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3C" w:rsidRDefault="00BE793C" w:rsidP="00BE793C">
      <w:p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caps/>
          <w:sz w:val="24"/>
          <w:szCs w:val="24"/>
        </w:rPr>
      </w:pPr>
      <w:r w:rsidRPr="00B84B28">
        <w:rPr>
          <w:rFonts w:ascii="Times New Roman" w:hAnsi="Times New Roman" w:cs="Times New Roman"/>
          <w:caps/>
          <w:sz w:val="24"/>
          <w:szCs w:val="24"/>
        </w:rPr>
        <w:t>УДК 811.111:004.774.6</w:t>
      </w:r>
    </w:p>
    <w:p w:rsidR="00BE793C" w:rsidRPr="00B84B28" w:rsidRDefault="00BE793C" w:rsidP="00BE793C">
      <w:pPr>
        <w:tabs>
          <w:tab w:val="left" w:pos="284"/>
        </w:tabs>
        <w:spacing w:after="0"/>
        <w:ind w:left="0" w:right="-1" w:firstLine="0"/>
        <w:rPr>
          <w:rFonts w:ascii="Times New Roman" w:hAnsi="Times New Roman" w:cs="Times New Roman"/>
          <w:caps/>
          <w:sz w:val="24"/>
          <w:szCs w:val="24"/>
        </w:rPr>
      </w:pPr>
    </w:p>
    <w:p w:rsidR="00BE793C" w:rsidRPr="00B84B28" w:rsidRDefault="00BE793C" w:rsidP="00BE793C">
      <w:pPr>
        <w:tabs>
          <w:tab w:val="left" w:pos="284"/>
        </w:tabs>
        <w:spacing w:after="0"/>
        <w:ind w:left="0"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4B28">
        <w:rPr>
          <w:rFonts w:ascii="Times New Roman" w:hAnsi="Times New Roman" w:cs="Times New Roman"/>
          <w:b/>
          <w:caps/>
          <w:sz w:val="24"/>
          <w:szCs w:val="24"/>
        </w:rPr>
        <w:t>Жанрова специфіка англомовних блогів</w:t>
      </w:r>
    </w:p>
    <w:p w:rsidR="00BE793C" w:rsidRPr="00B84B28" w:rsidRDefault="00BE793C" w:rsidP="00BE793C">
      <w:pPr>
        <w:tabs>
          <w:tab w:val="left" w:pos="284"/>
        </w:tabs>
        <w:spacing w:after="0"/>
        <w:ind w:left="0"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793C" w:rsidRDefault="00BE793C" w:rsidP="00BE793C">
      <w:pPr>
        <w:tabs>
          <w:tab w:val="left" w:pos="284"/>
        </w:tabs>
        <w:spacing w:after="0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B28">
        <w:rPr>
          <w:rFonts w:ascii="Times New Roman" w:hAnsi="Times New Roman" w:cs="Times New Roman"/>
          <w:b/>
          <w:sz w:val="24"/>
          <w:szCs w:val="24"/>
        </w:rPr>
        <w:t>Андрусяк</w:t>
      </w:r>
      <w:proofErr w:type="spellEnd"/>
      <w:r w:rsidRPr="00B84B28">
        <w:rPr>
          <w:rFonts w:ascii="Times New Roman" w:hAnsi="Times New Roman" w:cs="Times New Roman"/>
          <w:b/>
          <w:sz w:val="24"/>
          <w:szCs w:val="24"/>
        </w:rPr>
        <w:t xml:space="preserve"> І.В.</w:t>
      </w:r>
    </w:p>
    <w:p w:rsidR="00BE793C" w:rsidRPr="00B84B28" w:rsidRDefault="00BE793C" w:rsidP="00BE793C">
      <w:pPr>
        <w:tabs>
          <w:tab w:val="left" w:pos="284"/>
        </w:tabs>
        <w:spacing w:after="0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C" w:rsidRDefault="00BE793C" w:rsidP="00BE793C">
      <w:p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i/>
          <w:iCs/>
        </w:rPr>
      </w:pPr>
      <w:r w:rsidRPr="00B84B28">
        <w:rPr>
          <w:rFonts w:ascii="Times New Roman" w:hAnsi="Times New Roman" w:cs="Times New Roman"/>
          <w:i/>
          <w:iCs/>
        </w:rPr>
        <w:t>Кафедра англійської філології</w:t>
      </w:r>
    </w:p>
    <w:p w:rsidR="00BE793C" w:rsidRPr="00B84B28" w:rsidRDefault="00BE793C" w:rsidP="00BE793C">
      <w:p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</w:rPr>
      </w:pPr>
      <w:r w:rsidRPr="00B84B28">
        <w:rPr>
          <w:rFonts w:ascii="Times New Roman" w:hAnsi="Times New Roman" w:cs="Times New Roman"/>
          <w:i/>
          <w:iCs/>
        </w:rPr>
        <w:t xml:space="preserve"> кандидат філологічних наук, доцент</w:t>
      </w:r>
    </w:p>
    <w:p w:rsidR="00BE793C" w:rsidRPr="00B84B28" w:rsidRDefault="00BE793C" w:rsidP="00BE793C">
      <w:pPr>
        <w:tabs>
          <w:tab w:val="left" w:pos="284"/>
        </w:tabs>
        <w:spacing w:after="0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C" w:rsidRPr="00B84B28" w:rsidRDefault="00BE793C" w:rsidP="00BE793C">
      <w:pPr>
        <w:tabs>
          <w:tab w:val="left" w:pos="284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B28">
        <w:rPr>
          <w:rFonts w:ascii="Times New Roman" w:hAnsi="Times New Roman" w:cs="Times New Roman"/>
          <w:sz w:val="24"/>
          <w:szCs w:val="24"/>
        </w:rPr>
        <w:t xml:space="preserve">Дослідження питань, пов’язаних із мовленнєвою комунікацією, належить до найбільш пріоритетних і перспективних лінгвістичних студій. З появою і поширенням всесвітньої мережі Інтернет зазнала значних змін і перетворень сама комунікація як процес, яка вийшла за межі спілкування людини з людиною. Оскільки Інтернет є </w:t>
      </w:r>
      <w:r w:rsidRPr="00B84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системою взаємопов’язаних комп’ютерних мереж, спілкування відбувається за участі комп’ютера. При цьому машині відводиться дві ролі: посередника між людьми (комп’ютерно-опосередкована комунікація) та одного з </w:t>
      </w:r>
      <w:proofErr w:type="spellStart"/>
      <w:r w:rsidRPr="00B84B28">
        <w:rPr>
          <w:rFonts w:ascii="Times New Roman" w:hAnsi="Times New Roman" w:cs="Times New Roman"/>
          <w:sz w:val="24"/>
          <w:szCs w:val="24"/>
          <w:shd w:val="clear" w:color="auto" w:fill="FFFFFF"/>
        </w:rPr>
        <w:t>комунікантів</w:t>
      </w:r>
      <w:proofErr w:type="spellEnd"/>
      <w:r w:rsidRPr="00B84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(спілкування людини з машиною). В обидвох випадках активна роль комп’ютера у процесі обміну інформацією кардинально змінила природу і характер комунікації, створивши новий комунікаційний простір. Опосередкованої комп’ютером та Інтернетом комунікація є об’єктом дослідження нової галузі теорії мови – інтернет-лінгвістики основоположником якої вважають британського лінгвіста Девіда </w:t>
      </w:r>
      <w:proofErr w:type="spellStart"/>
      <w:r w:rsidRPr="00B84B28">
        <w:rPr>
          <w:rFonts w:ascii="Times New Roman" w:hAnsi="Times New Roman" w:cs="Times New Roman"/>
          <w:sz w:val="24"/>
          <w:szCs w:val="24"/>
          <w:shd w:val="clear" w:color="auto" w:fill="FFFFFF"/>
        </w:rPr>
        <w:t>Крістала</w:t>
      </w:r>
      <w:proofErr w:type="spellEnd"/>
      <w:r w:rsidRPr="00B84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Оскільки нова галузь мовознавства вивчає особливості функціонування мови в усіх проявах комунікації, що здійснюється через Інтернет, –  електронна пошта, спілкування в чатах, іграх, за допомогою текстових повідомлень, веб сторінки, спілкування, опосередковане комп’ютером, - дослідження в її рамках є синхронними за своєю природою [6]. Основним завданням молодої лінгвістичної науки є вивчення особливостей функціонування мови в глобальній мережі Інтернет, що виявляється, у першу чергу, у становленні нової жанрової парадигми </w:t>
      </w:r>
      <w:r w:rsidRPr="00B84B28">
        <w:rPr>
          <w:rFonts w:ascii="Times New Roman" w:hAnsi="Times New Roman" w:cs="Times New Roman"/>
          <w:sz w:val="24"/>
          <w:szCs w:val="24"/>
        </w:rPr>
        <w:t>комп’ютерно-опосередкованої комунікації</w:t>
      </w:r>
      <w:r w:rsidRPr="00B84B28">
        <w:rPr>
          <w:rFonts w:ascii="Times New Roman" w:hAnsi="Times New Roman" w:cs="Times New Roman"/>
          <w:sz w:val="24"/>
          <w:szCs w:val="24"/>
          <w:shd w:val="clear" w:color="auto" w:fill="FFFFFF"/>
        </w:rPr>
        <w:t>. Цим визначається актуальність нашого дослідження, яке присвячене вивченню питання жанрової специфіки англомовних блогів.</w:t>
      </w:r>
    </w:p>
    <w:p w:rsidR="00BE793C" w:rsidRPr="00B84B28" w:rsidRDefault="00BE793C" w:rsidP="00BE793C">
      <w:pPr>
        <w:tabs>
          <w:tab w:val="left" w:pos="284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4B28">
        <w:rPr>
          <w:rFonts w:ascii="Times New Roman" w:hAnsi="Times New Roman" w:cs="Times New Roman"/>
          <w:sz w:val="24"/>
          <w:szCs w:val="24"/>
        </w:rPr>
        <w:t xml:space="preserve">У сучасному комунікативному середовищі блог є одним із найбільш популярних форматів спілкування, який впевнено відвойовує простір у чатів, форумів і т. ін. [3, c. 211]. Особливістю мови блогів є поєднання характерних ознак двох традиційних форм комунікації: письмової та усної. Тому в лінгвістичній літературі блог визнається «третім засобом спілкування [2]. </w:t>
      </w:r>
    </w:p>
    <w:p w:rsidR="00BE793C" w:rsidRPr="00B84B28" w:rsidRDefault="00BE793C" w:rsidP="00BE793C">
      <w:pPr>
        <w:tabs>
          <w:tab w:val="left" w:pos="284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4B28">
        <w:rPr>
          <w:rFonts w:ascii="Times New Roman" w:hAnsi="Times New Roman" w:cs="Times New Roman"/>
          <w:sz w:val="24"/>
          <w:szCs w:val="24"/>
        </w:rPr>
        <w:t xml:space="preserve">Вивчення особливостей блогів на всіх рівнях мови відкриває нові можливості у вивченні жанрів. Метою нашого дослідження є короткий огляд вивчення питання жанрової специфіки інтернет-комунікації та англомовних блогів зокрема. </w:t>
      </w:r>
    </w:p>
    <w:p w:rsidR="00BE793C" w:rsidRPr="00B84B28" w:rsidRDefault="00BE793C" w:rsidP="00BE793C">
      <w:pPr>
        <w:tabs>
          <w:tab w:val="left" w:pos="284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4B28">
        <w:rPr>
          <w:rFonts w:ascii="Times New Roman" w:hAnsi="Times New Roman" w:cs="Times New Roman"/>
          <w:sz w:val="24"/>
          <w:szCs w:val="24"/>
        </w:rPr>
        <w:t xml:space="preserve">У лінгвістиці термін жанр визначається за допомогою слів «тип», «шаблон», «модель», які вживаються у відношенні до текстів та комунікативного процесу. Слово жанр походить від французького </w:t>
      </w:r>
      <w:proofErr w:type="spellStart"/>
      <w:r w:rsidRPr="00B84B28">
        <w:rPr>
          <w:rFonts w:ascii="Times New Roman" w:hAnsi="Times New Roman" w:cs="Times New Roman"/>
          <w:i/>
          <w:sz w:val="24"/>
          <w:szCs w:val="24"/>
        </w:rPr>
        <w:t>genre</w:t>
      </w:r>
      <w:proofErr w:type="spellEnd"/>
      <w:r w:rsidRPr="00B84B28">
        <w:rPr>
          <w:rFonts w:ascii="Times New Roman" w:hAnsi="Times New Roman" w:cs="Times New Roman"/>
          <w:sz w:val="24"/>
          <w:szCs w:val="24"/>
        </w:rPr>
        <w:t xml:space="preserve"> «вид», «клас». Як зауважує Т. </w:t>
      </w:r>
      <w:proofErr w:type="spellStart"/>
      <w:r w:rsidRPr="00B84B28">
        <w:rPr>
          <w:rFonts w:ascii="Times New Roman" w:hAnsi="Times New Roman" w:cs="Times New Roman"/>
          <w:sz w:val="24"/>
          <w:szCs w:val="24"/>
        </w:rPr>
        <w:t>Еріксон</w:t>
      </w:r>
      <w:proofErr w:type="spellEnd"/>
      <w:r w:rsidRPr="00B84B28">
        <w:rPr>
          <w:rFonts w:ascii="Times New Roman" w:hAnsi="Times New Roman" w:cs="Times New Roman"/>
          <w:sz w:val="24"/>
          <w:szCs w:val="24"/>
        </w:rPr>
        <w:t xml:space="preserve">, трактування поняття жанру зазнало значних змін протягом останніх десятиліть [7, с. 14]. Традиційним є розуміння жанру як типу писемного чи усного дискурсу з огляду на його зміст та форму. Один із основоположників </w:t>
      </w:r>
      <w:proofErr w:type="spellStart"/>
      <w:r w:rsidRPr="00B84B28">
        <w:rPr>
          <w:rFonts w:ascii="Times New Roman" w:hAnsi="Times New Roman" w:cs="Times New Roman"/>
          <w:sz w:val="24"/>
          <w:szCs w:val="24"/>
        </w:rPr>
        <w:t>жанрології</w:t>
      </w:r>
      <w:proofErr w:type="spellEnd"/>
      <w:r w:rsidRPr="00B84B28">
        <w:rPr>
          <w:rFonts w:ascii="Times New Roman" w:hAnsi="Times New Roman" w:cs="Times New Roman"/>
          <w:sz w:val="24"/>
          <w:szCs w:val="24"/>
        </w:rPr>
        <w:t xml:space="preserve">, М. М. </w:t>
      </w:r>
      <w:proofErr w:type="spellStart"/>
      <w:r w:rsidRPr="00B84B28">
        <w:rPr>
          <w:rFonts w:ascii="Times New Roman" w:hAnsi="Times New Roman" w:cs="Times New Roman"/>
          <w:sz w:val="24"/>
          <w:szCs w:val="24"/>
        </w:rPr>
        <w:t>Бахтін</w:t>
      </w:r>
      <w:proofErr w:type="spellEnd"/>
      <w:r w:rsidRPr="00B84B28">
        <w:rPr>
          <w:rFonts w:ascii="Times New Roman" w:hAnsi="Times New Roman" w:cs="Times New Roman"/>
          <w:sz w:val="24"/>
          <w:szCs w:val="24"/>
        </w:rPr>
        <w:t xml:space="preserve"> вважає жанром відносно сталий тип тексту або висловлювання, який сприймається як одне ціле завдяки єдиній комунікативній функції, тематичному змістові, стилю та композиційній побудові – рисам, що визначаються специфікою певної сфери спілкування [1, с. 159]. </w:t>
      </w:r>
    </w:p>
    <w:p w:rsidR="00BE793C" w:rsidRPr="00B84B28" w:rsidRDefault="00BE793C" w:rsidP="00BE793C">
      <w:pPr>
        <w:tabs>
          <w:tab w:val="left" w:pos="284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4B28">
        <w:rPr>
          <w:rFonts w:ascii="Times New Roman" w:hAnsi="Times New Roman" w:cs="Times New Roman"/>
          <w:sz w:val="24"/>
          <w:szCs w:val="24"/>
        </w:rPr>
        <w:lastRenderedPageBreak/>
        <w:t xml:space="preserve">Для нового розуміння жанру визначальним виступає не тип дискурсу з його змістом та формою, а конкретна комунікативна ситуація як соціально-обумовлена дія. До прикладу, Девід Лі наголошує на тому, що для жанру як лінгвістичної категорії визначальними є зовнішні, немовні, «традиційні» критерії: аудиторія, мета, вид діяльності і т. ін. [8, с. 38]. Подібну думку висловлює Т. </w:t>
      </w:r>
      <w:proofErr w:type="spellStart"/>
      <w:r w:rsidRPr="00B84B28">
        <w:rPr>
          <w:rFonts w:ascii="Times New Roman" w:hAnsi="Times New Roman" w:cs="Times New Roman"/>
          <w:sz w:val="24"/>
          <w:szCs w:val="24"/>
        </w:rPr>
        <w:t>Еріксон</w:t>
      </w:r>
      <w:proofErr w:type="spellEnd"/>
      <w:r w:rsidRPr="00B84B28">
        <w:rPr>
          <w:rFonts w:ascii="Times New Roman" w:hAnsi="Times New Roman" w:cs="Times New Roman"/>
          <w:sz w:val="24"/>
          <w:szCs w:val="24"/>
        </w:rPr>
        <w:t xml:space="preserve">, стверджуючи, що жанр лише забезпечує способи і засоби для здійснення соціальної дії у певній ситуації  [7, с. 14]. Саме на основі мети, аудиторії та різноманітних обмежень, які характерні для низки подібних мовленнєвих ситуацій, виникають закономірності форми і змісту, тобто зароджується жанр. </w:t>
      </w:r>
    </w:p>
    <w:p w:rsidR="00BE793C" w:rsidRPr="00B84B28" w:rsidRDefault="00BE793C" w:rsidP="00BE793C">
      <w:pPr>
        <w:tabs>
          <w:tab w:val="left" w:pos="284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4B28">
        <w:rPr>
          <w:rFonts w:ascii="Times New Roman" w:hAnsi="Times New Roman" w:cs="Times New Roman"/>
          <w:sz w:val="24"/>
          <w:szCs w:val="24"/>
        </w:rPr>
        <w:t xml:space="preserve">Жанр виконує організуючу функцію у відношенні до комунікативного процесу: на основі очікувань </w:t>
      </w:r>
      <w:proofErr w:type="spellStart"/>
      <w:r w:rsidRPr="00B84B28">
        <w:rPr>
          <w:rFonts w:ascii="Times New Roman" w:hAnsi="Times New Roman" w:cs="Times New Roman"/>
          <w:sz w:val="24"/>
          <w:szCs w:val="24"/>
        </w:rPr>
        <w:t>комунікантів</w:t>
      </w:r>
      <w:proofErr w:type="spellEnd"/>
      <w:r w:rsidRPr="00B84B28">
        <w:rPr>
          <w:rFonts w:ascii="Times New Roman" w:hAnsi="Times New Roman" w:cs="Times New Roman"/>
          <w:sz w:val="24"/>
          <w:szCs w:val="24"/>
        </w:rPr>
        <w:t xml:space="preserve"> щодо форми і змісту певної комунікативної ситуації структурується сам комунікативний процес. </w:t>
      </w:r>
    </w:p>
    <w:p w:rsidR="00BE793C" w:rsidRPr="00B84B28" w:rsidRDefault="00BE793C" w:rsidP="00BE793C">
      <w:pPr>
        <w:tabs>
          <w:tab w:val="left" w:pos="284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4B28">
        <w:rPr>
          <w:rFonts w:ascii="Times New Roman" w:hAnsi="Times New Roman" w:cs="Times New Roman"/>
          <w:sz w:val="24"/>
          <w:szCs w:val="24"/>
        </w:rPr>
        <w:t xml:space="preserve">У сучасній лінгвістиці блог трактується як жанр інтернет-комунікації. Інтернет-комунікація – це особливе комунікативно-інформаційне середовище або комунікативний простір, опосередковане електронним комунікативним каналом [4, с. 218]. Для нового комунікативного середовища, яким є інтернет-комунікація, характерні нові прагматичні складові комунікативного акту, нові цілі </w:t>
      </w:r>
      <w:proofErr w:type="spellStart"/>
      <w:r w:rsidRPr="00B84B28">
        <w:rPr>
          <w:rFonts w:ascii="Times New Roman" w:hAnsi="Times New Roman" w:cs="Times New Roman"/>
          <w:sz w:val="24"/>
          <w:szCs w:val="24"/>
        </w:rPr>
        <w:t>комунікантів</w:t>
      </w:r>
      <w:proofErr w:type="spellEnd"/>
      <w:r w:rsidRPr="00B84B28">
        <w:rPr>
          <w:rFonts w:ascii="Times New Roman" w:hAnsi="Times New Roman" w:cs="Times New Roman"/>
          <w:sz w:val="24"/>
          <w:szCs w:val="24"/>
        </w:rPr>
        <w:t xml:space="preserve"> і, навіть, нова </w:t>
      </w:r>
      <w:proofErr w:type="spellStart"/>
      <w:r w:rsidRPr="00B84B28">
        <w:rPr>
          <w:rFonts w:ascii="Times New Roman" w:hAnsi="Times New Roman" w:cs="Times New Roman"/>
          <w:sz w:val="24"/>
          <w:szCs w:val="24"/>
        </w:rPr>
        <w:t>мовна</w:t>
      </w:r>
      <w:proofErr w:type="spellEnd"/>
      <w:r w:rsidRPr="00B84B28">
        <w:rPr>
          <w:rFonts w:ascii="Times New Roman" w:hAnsi="Times New Roman" w:cs="Times New Roman"/>
          <w:sz w:val="24"/>
          <w:szCs w:val="24"/>
        </w:rPr>
        <w:t xml:space="preserve"> особистість – онлайн особистість, що, у свою чергу, приводить до виникнення нових жанрів. Крім цього, для інтернет-комунікації характерна широка різноманітність текстових варіацій. Тому в сучасній лінгвістиці на сьогодні немає чіткого визначення ані терміну «жанр» у відношенні до інтернет-комунікації, ані чіткої класифікації продуктів інтернет-комунікації. З огляду на це слушною є думка А. А.  </w:t>
      </w:r>
      <w:proofErr w:type="spellStart"/>
      <w:r w:rsidRPr="00B84B28">
        <w:rPr>
          <w:rFonts w:ascii="Times New Roman" w:hAnsi="Times New Roman" w:cs="Times New Roman"/>
          <w:sz w:val="24"/>
          <w:szCs w:val="24"/>
        </w:rPr>
        <w:t>Селютіна</w:t>
      </w:r>
      <w:proofErr w:type="spellEnd"/>
      <w:r w:rsidRPr="00B84B28">
        <w:rPr>
          <w:rFonts w:ascii="Times New Roman" w:hAnsi="Times New Roman" w:cs="Times New Roman"/>
          <w:sz w:val="24"/>
          <w:szCs w:val="24"/>
        </w:rPr>
        <w:t xml:space="preserve">, який вважає, що інтернет-жанр повинен бути сформульований достатньо вузько й детально [5, с. 139]. Дослідник пропонує своє трактування інтернет-жанру: форма комунікативного вираження онлайн-особистості. У такому розумінні блог є формою комунікативного вираження </w:t>
      </w:r>
      <w:proofErr w:type="spellStart"/>
      <w:r w:rsidRPr="00B84B28">
        <w:rPr>
          <w:rFonts w:ascii="Times New Roman" w:hAnsi="Times New Roman" w:cs="Times New Roman"/>
          <w:sz w:val="24"/>
          <w:szCs w:val="24"/>
        </w:rPr>
        <w:t>блоггера</w:t>
      </w:r>
      <w:proofErr w:type="spellEnd"/>
      <w:r w:rsidRPr="00B84B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93C" w:rsidRPr="00B84B28" w:rsidRDefault="00BE793C" w:rsidP="00BE793C">
      <w:pPr>
        <w:tabs>
          <w:tab w:val="left" w:pos="284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4B28">
        <w:rPr>
          <w:rFonts w:ascii="Times New Roman" w:hAnsi="Times New Roman" w:cs="Times New Roman"/>
          <w:sz w:val="24"/>
          <w:szCs w:val="24"/>
        </w:rPr>
        <w:t xml:space="preserve">На сьогодні загальноприйнятою є жанрова класифікація інтернет-комунікації на канонічні та неканонічні жанри. До канонічних відносять жанри, які вже знайшли своє вираження в літературі, мові, культурі та описані у відповідних науках. Неканонічними є жанри, які зародилися у сфері віртуальної комунікації та не можуть існувати поза нею. Блог разом із чатами, електронною поштою, форумами відноситься до неканонічних жанрів. </w:t>
      </w:r>
    </w:p>
    <w:p w:rsidR="00BE793C" w:rsidRDefault="00BE793C" w:rsidP="00BE793C">
      <w:pPr>
        <w:tabs>
          <w:tab w:val="left" w:pos="284"/>
        </w:tabs>
        <w:spacing w:after="0"/>
        <w:ind w:left="0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B84B28">
        <w:rPr>
          <w:rFonts w:ascii="Times New Roman" w:hAnsi="Times New Roman" w:cs="Times New Roman"/>
          <w:sz w:val="20"/>
          <w:szCs w:val="20"/>
        </w:rPr>
        <w:t>Література:</w:t>
      </w:r>
    </w:p>
    <w:p w:rsidR="00BE793C" w:rsidRDefault="00BE793C" w:rsidP="00BE793C">
      <w:pPr>
        <w:tabs>
          <w:tab w:val="left" w:pos="284"/>
        </w:tabs>
        <w:spacing w:after="0"/>
        <w:ind w:left="0"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BE793C" w:rsidRPr="00B84B28" w:rsidRDefault="00BE793C" w:rsidP="00BE793C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B84B28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Бахтин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М.М. Проблема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речевых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жанров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/ М.М.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Бахтин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Бахтин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М.М.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Собр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. соч. – М. :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Русские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словари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, 1996. – Т. 5 :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Работы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1940-1960 гг. – С. 159- 206.  2.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Елькина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О.М.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Жанровые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характеристики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блога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Электронный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ресурс] / О.М.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Елькина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. – Режим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доступа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B84B28">
          <w:rPr>
            <w:rStyle w:val="a4"/>
            <w:rFonts w:ascii="Times New Roman" w:hAnsi="Times New Roman"/>
            <w:sz w:val="20"/>
            <w:szCs w:val="20"/>
          </w:rPr>
          <w:t>http://pglu.ru/upload/iblock/e86/p30032.pdf</w:t>
        </w:r>
      </w:hyperlink>
      <w:r w:rsidRPr="00B84B28">
        <w:rPr>
          <w:rFonts w:ascii="Times New Roman" w:hAnsi="Times New Roman" w:cs="Times New Roman"/>
          <w:sz w:val="20"/>
          <w:szCs w:val="20"/>
        </w:rPr>
        <w:t xml:space="preserve"> 3.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Жигаліна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О. Блог як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гіпержанр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інтернет-комунікації / О.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Жигаліна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// Психолінгвістика. – 2009. –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Вип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>. 4. - С. 210- 2162. 4. М</w:t>
      </w:r>
      <w:r w:rsidRPr="00B84B28">
        <w:rPr>
          <w:rStyle w:val="personname"/>
          <w:rFonts w:ascii="Times New Roman" w:hAnsi="Times New Roman" w:cs="Times New Roman"/>
          <w:sz w:val="20"/>
          <w:szCs w:val="20"/>
          <w:shd w:val="clear" w:color="auto" w:fill="FFFFFF"/>
        </w:rPr>
        <w:t>ельник М. В.</w:t>
      </w:r>
      <w:r w:rsidRPr="00B84B28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84B28">
        <w:rPr>
          <w:rStyle w:val="a3"/>
          <w:rFonts w:ascii="Times New Roman" w:hAnsi="Times New Roman"/>
          <w:sz w:val="20"/>
          <w:szCs w:val="20"/>
          <w:shd w:val="clear" w:color="auto" w:fill="FFFFFF"/>
        </w:rPr>
        <w:t xml:space="preserve"> Блог </w:t>
      </w:r>
      <w:proofErr w:type="spellStart"/>
      <w:r w:rsidRPr="00B84B28">
        <w:rPr>
          <w:rStyle w:val="a3"/>
          <w:rFonts w:ascii="Times New Roman" w:hAnsi="Times New Roman"/>
          <w:sz w:val="20"/>
          <w:szCs w:val="20"/>
          <w:shd w:val="clear" w:color="auto" w:fill="FFFFFF"/>
        </w:rPr>
        <w:t>как</w:t>
      </w:r>
      <w:proofErr w:type="spellEnd"/>
      <w:r w:rsidRPr="00B84B28">
        <w:rPr>
          <w:rStyle w:val="a3"/>
          <w:rFonts w:ascii="Times New Roman" w:hAnsi="Times New Roman"/>
          <w:sz w:val="20"/>
          <w:szCs w:val="20"/>
          <w:shd w:val="clear" w:color="auto" w:fill="FFFFFF"/>
        </w:rPr>
        <w:t xml:space="preserve"> жанр </w:t>
      </w:r>
      <w:proofErr w:type="spellStart"/>
      <w:r w:rsidRPr="00B84B28">
        <w:rPr>
          <w:rStyle w:val="a3"/>
          <w:rFonts w:ascii="Times New Roman" w:hAnsi="Times New Roman"/>
          <w:sz w:val="20"/>
          <w:szCs w:val="20"/>
          <w:shd w:val="clear" w:color="auto" w:fill="FFFFFF"/>
        </w:rPr>
        <w:t>интернет-коммуникации</w:t>
      </w:r>
      <w:proofErr w:type="spellEnd"/>
      <w:r w:rsidRPr="00B84B28">
        <w:rPr>
          <w:rStyle w:val="a3"/>
          <w:rFonts w:ascii="Times New Roman" w:hAnsi="Times New Roman"/>
          <w:sz w:val="20"/>
          <w:szCs w:val="20"/>
          <w:shd w:val="clear" w:color="auto" w:fill="FFFFFF"/>
        </w:rPr>
        <w:t xml:space="preserve"> / М.В. Мельник //</w:t>
      </w:r>
      <w:r w:rsidRPr="00B84B28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Система і структура східнослов’янських мов: збірник наукових праць. – 2010. </w:t>
      </w:r>
      <w:r w:rsidRPr="00B84B28">
        <w:rPr>
          <w:rFonts w:ascii="Times New Roman" w:hAnsi="Times New Roman" w:cs="Times New Roman"/>
          <w:sz w:val="20"/>
          <w:szCs w:val="20"/>
        </w:rPr>
        <w:t>–</w:t>
      </w:r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№5. </w:t>
      </w:r>
      <w:r w:rsidRPr="00B84B28">
        <w:rPr>
          <w:rFonts w:ascii="Times New Roman" w:hAnsi="Times New Roman" w:cs="Times New Roman"/>
          <w:sz w:val="20"/>
          <w:szCs w:val="20"/>
        </w:rPr>
        <w:t>–</w:t>
      </w:r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С. 216-223. 5. </w:t>
      </w:r>
      <w:proofErr w:type="spellStart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>Селютин</w:t>
      </w:r>
      <w:proofErr w:type="spellEnd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А.А. </w:t>
      </w:r>
      <w:proofErr w:type="spellStart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>Жанры</w:t>
      </w:r>
      <w:proofErr w:type="spellEnd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>как</w:t>
      </w:r>
      <w:proofErr w:type="spellEnd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форма </w:t>
      </w:r>
      <w:proofErr w:type="spellStart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>коммуникативного</w:t>
      </w:r>
      <w:proofErr w:type="spellEnd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>выражения</w:t>
      </w:r>
      <w:proofErr w:type="spellEnd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>онлайновой</w:t>
      </w:r>
      <w:proofErr w:type="spellEnd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>личности</w:t>
      </w:r>
      <w:proofErr w:type="spellEnd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/ А.А. </w:t>
      </w:r>
      <w:proofErr w:type="spellStart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>Селютин</w:t>
      </w:r>
      <w:proofErr w:type="spellEnd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// </w:t>
      </w:r>
      <w:proofErr w:type="spellStart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>Вестник</w:t>
      </w:r>
      <w:proofErr w:type="spellEnd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>Челябинского</w:t>
      </w:r>
      <w:proofErr w:type="spellEnd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>государственного</w:t>
      </w:r>
      <w:proofErr w:type="spellEnd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>университета</w:t>
      </w:r>
      <w:proofErr w:type="spellEnd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– 2009. – №35 (173). – </w:t>
      </w:r>
      <w:proofErr w:type="spellStart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>Филология</w:t>
      </w:r>
      <w:proofErr w:type="spellEnd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>Искусствоведение</w:t>
      </w:r>
      <w:proofErr w:type="spellEnd"/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– Вып.37. – С. 138-141. 6. </w:t>
      </w:r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Crystal D. The Scope of Internet Linguistics [Online] / David Crystal. – Available from : </w:t>
      </w:r>
      <w:hyperlink r:id="rId5" w:history="1">
        <w:r w:rsidRPr="00B84B28">
          <w:rPr>
            <w:rStyle w:val="a4"/>
            <w:rFonts w:ascii="Times New Roman" w:hAnsi="Times New Roman"/>
            <w:sz w:val="20"/>
            <w:szCs w:val="20"/>
            <w:shd w:val="clear" w:color="auto" w:fill="FFFFFF"/>
            <w:lang w:val="en-US"/>
          </w:rPr>
          <w:t>file:///C:/Users/Admin/Downloads/Internet2.pdf</w:t>
        </w:r>
        <w:r w:rsidRPr="00B84B28">
          <w:rPr>
            <w:rStyle w:val="a4"/>
            <w:rFonts w:ascii="Times New Roman" w:hAnsi="Times New Roman"/>
            <w:sz w:val="20"/>
            <w:szCs w:val="20"/>
            <w:shd w:val="clear" w:color="auto" w:fill="FFFFFF"/>
          </w:rPr>
          <w:t xml:space="preserve"> </w:t>
        </w:r>
      </w:hyperlink>
      <w:r w:rsidRPr="00B84B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7.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Erickson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T.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Interaction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Net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Virtual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Community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Participatory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Genre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Thomas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Erickson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System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Proceedings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Thirtieth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Hawaii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Intyernational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Conference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System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. – 1997. – P 13-21. 8.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Lee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D. YW.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Genres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Registers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types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Domains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Styles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Clarifying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Concepts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Navigating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Path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Through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Big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Jungle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Online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] / D. YW.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Lee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Technology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. – 2001. –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. 5. –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Num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3. – P. 37-72. –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4B28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B84B28">
        <w:rPr>
          <w:rFonts w:ascii="Times New Roman" w:hAnsi="Times New Roman" w:cs="Times New Roman"/>
          <w:sz w:val="20"/>
          <w:szCs w:val="20"/>
        </w:rPr>
        <w:t xml:space="preserve"> : http://llt.msu.edu/vol5num3/lee/</w:t>
      </w:r>
    </w:p>
    <w:p w:rsidR="0036793B" w:rsidRDefault="0036793B">
      <w:bookmarkStart w:id="0" w:name="_GoBack"/>
      <w:bookmarkEnd w:id="0"/>
    </w:p>
    <w:sectPr w:rsidR="0036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merican Text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3C"/>
    <w:rsid w:val="0036793B"/>
    <w:rsid w:val="00B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5F2E-5AC2-4A87-83B9-45FD0226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3C"/>
    <w:pPr>
      <w:spacing w:after="200" w:line="276" w:lineRule="auto"/>
      <w:ind w:left="357" w:hanging="357"/>
      <w:jc w:val="both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793C"/>
    <w:rPr>
      <w:i/>
      <w:iCs/>
    </w:rPr>
  </w:style>
  <w:style w:type="character" w:customStyle="1" w:styleId="apple-converted-space">
    <w:name w:val="apple-converted-space"/>
    <w:basedOn w:val="a0"/>
    <w:rsid w:val="00BE793C"/>
  </w:style>
  <w:style w:type="character" w:styleId="a4">
    <w:name w:val="Hyperlink"/>
    <w:basedOn w:val="a0"/>
    <w:uiPriority w:val="99"/>
    <w:unhideWhenUsed/>
    <w:rsid w:val="00BE793C"/>
    <w:rPr>
      <w:rFonts w:cs="Times New Roman"/>
      <w:color w:val="0000FF"/>
      <w:u w:val="single"/>
    </w:rPr>
  </w:style>
  <w:style w:type="character" w:customStyle="1" w:styleId="personname">
    <w:name w:val="person_name"/>
    <w:basedOn w:val="a0"/>
    <w:rsid w:val="00BE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Admin/Downloads/Internet2.pdf%205" TargetMode="External"/><Relationship Id="rId4" Type="http://schemas.openxmlformats.org/officeDocument/2006/relationships/hyperlink" Target="http://pglu.ru/upload/iblock/e86/p30032.pdf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2019-03-26T21:29:00Z</dcterms:created>
  <dcterms:modified xsi:type="dcterms:W3CDTF">2019-03-26T21:29:00Z</dcterms:modified>
</cp:coreProperties>
</file>