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9" w:rsidRPr="00DC785D" w:rsidRDefault="00DC785D" w:rsidP="00C96F79">
      <w:pPr>
        <w:jc w:val="center"/>
        <w:rPr>
          <w:rFonts w:ascii="Times New Roman" w:hAnsi="Times New Roman" w:cs="Times New Roman"/>
          <w:sz w:val="40"/>
        </w:rPr>
      </w:pPr>
      <w:r w:rsidRPr="00DC785D">
        <w:rPr>
          <w:rFonts w:ascii="Times New Roman" w:hAnsi="Times New Roman" w:cs="Times New Roman"/>
          <w:sz w:val="28"/>
          <w:szCs w:val="20"/>
        </w:rPr>
        <w:t>Гідрологія суші, водні ресурси, гідрохімія</w:t>
      </w:r>
    </w:p>
    <w:p w:rsidR="00C96F79" w:rsidRPr="00C96F79" w:rsidRDefault="00C96F79" w:rsidP="00C96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96F79">
        <w:rPr>
          <w:rFonts w:ascii="Times New Roman" w:hAnsi="Times New Roman" w:cs="Times New Roman"/>
          <w:b/>
          <w:i/>
          <w:sz w:val="28"/>
        </w:rPr>
        <w:t>Лета В.В.</w:t>
      </w:r>
    </w:p>
    <w:p w:rsidR="00C96F79" w:rsidRPr="00C96F79" w:rsidRDefault="00C96F79" w:rsidP="00C96F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96F79">
        <w:rPr>
          <w:rFonts w:ascii="Times New Roman" w:hAnsi="Times New Roman" w:cs="Times New Roman"/>
          <w:i/>
          <w:sz w:val="28"/>
        </w:rPr>
        <w:t>викладач кафедри фізичної географії та</w:t>
      </w:r>
    </w:p>
    <w:p w:rsidR="00C96F79" w:rsidRPr="00C96F79" w:rsidRDefault="00C96F79" w:rsidP="00C96F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96F79">
        <w:rPr>
          <w:rFonts w:ascii="Times New Roman" w:hAnsi="Times New Roman" w:cs="Times New Roman"/>
          <w:i/>
          <w:sz w:val="28"/>
        </w:rPr>
        <w:t>раціонального природокористування</w:t>
      </w:r>
    </w:p>
    <w:p w:rsidR="00C96F79" w:rsidRDefault="00C96F79" w:rsidP="00C96F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F79">
        <w:rPr>
          <w:rFonts w:ascii="Times New Roman" w:hAnsi="Times New Roman" w:cs="Times New Roman"/>
          <w:i/>
          <w:sz w:val="28"/>
          <w:szCs w:val="28"/>
        </w:rPr>
        <w:t>Ужгородського національного університету</w:t>
      </w:r>
    </w:p>
    <w:p w:rsidR="00DC785D" w:rsidRPr="00C96F79" w:rsidRDefault="00DC785D" w:rsidP="00C96F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58B7" w:rsidRDefault="00DD58B7" w:rsidP="00DD5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ГІДРОХІМІЧНА ОЦІНКА ЯКОСТІ ВОД РІЧОК ЧОРНА ТИСА ТА </w:t>
      </w:r>
    </w:p>
    <w:p w:rsidR="00DD58B7" w:rsidRPr="00DD58B7" w:rsidRDefault="00DD58B7" w:rsidP="00DD58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БІЛА ТИСА</w:t>
      </w:r>
    </w:p>
    <w:p w:rsidR="00554B22" w:rsidRPr="00CE2046" w:rsidRDefault="0032228F" w:rsidP="00F33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46">
        <w:rPr>
          <w:rFonts w:ascii="Times New Roman" w:hAnsi="Times New Roman" w:cs="Times New Roman"/>
          <w:sz w:val="28"/>
          <w:szCs w:val="28"/>
        </w:rPr>
        <w:t>Гірські річки – важливий елемент навколишнього природнього середовища, життєдіяльності населення та освоєння території. Вони несуть інформацію про екологічний стан земель, які практично не зазнають впливу промисловості та</w:t>
      </w:r>
      <w:r w:rsidR="00554B22" w:rsidRPr="00CE2046">
        <w:rPr>
          <w:rFonts w:ascii="Times New Roman" w:hAnsi="Times New Roman" w:cs="Times New Roman"/>
          <w:sz w:val="28"/>
          <w:szCs w:val="28"/>
        </w:rPr>
        <w:t xml:space="preserve"> є складовою екологічної мережі, а відтак і важливим об’єктом дослідження та моніторингу</w:t>
      </w:r>
      <w:r w:rsidR="00F33B64">
        <w:rPr>
          <w:rFonts w:ascii="Times New Roman" w:hAnsi="Times New Roman" w:cs="Times New Roman"/>
          <w:sz w:val="28"/>
          <w:szCs w:val="28"/>
        </w:rPr>
        <w:t xml:space="preserve"> середовища</w:t>
      </w:r>
      <w:r w:rsidR="00554B22" w:rsidRPr="00CE2046">
        <w:rPr>
          <w:rFonts w:ascii="Times New Roman" w:hAnsi="Times New Roman" w:cs="Times New Roman"/>
          <w:sz w:val="28"/>
          <w:szCs w:val="28"/>
        </w:rPr>
        <w:t>. Гірські річки України мають великий екологічний та енергетичний потенціал, а надто водотоки Закарпатської області, де густота річкової мережі у середньому 1,7 км/км</w:t>
      </w:r>
      <w:r w:rsidR="00554B22" w:rsidRPr="00CE2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54B22" w:rsidRPr="00CE2046">
        <w:rPr>
          <w:rFonts w:ascii="Times New Roman" w:hAnsi="Times New Roman" w:cs="Times New Roman"/>
          <w:sz w:val="28"/>
          <w:szCs w:val="28"/>
        </w:rPr>
        <w:t xml:space="preserve"> (максимальне значення 2,5 км/км</w:t>
      </w:r>
      <w:r w:rsidR="00554B22" w:rsidRPr="00CE20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54B22" w:rsidRPr="00CE2046">
        <w:rPr>
          <w:rFonts w:ascii="Times New Roman" w:hAnsi="Times New Roman" w:cs="Times New Roman"/>
          <w:sz w:val="28"/>
          <w:szCs w:val="28"/>
        </w:rPr>
        <w:t>)</w:t>
      </w:r>
      <w:r w:rsidR="00324766">
        <w:rPr>
          <w:rFonts w:ascii="Times New Roman" w:hAnsi="Times New Roman" w:cs="Times New Roman"/>
          <w:sz w:val="28"/>
          <w:szCs w:val="28"/>
        </w:rPr>
        <w:t xml:space="preserve"> </w:t>
      </w:r>
      <w:r w:rsidR="00324766" w:rsidRPr="00324766">
        <w:rPr>
          <w:rFonts w:ascii="Times New Roman" w:hAnsi="Times New Roman" w:cs="Times New Roman"/>
          <w:sz w:val="28"/>
          <w:szCs w:val="28"/>
        </w:rPr>
        <w:t>[</w:t>
      </w:r>
      <w:r w:rsidR="00324766">
        <w:rPr>
          <w:rFonts w:ascii="Times New Roman" w:hAnsi="Times New Roman" w:cs="Times New Roman"/>
          <w:sz w:val="28"/>
          <w:szCs w:val="28"/>
        </w:rPr>
        <w:t>10</w:t>
      </w:r>
      <w:r w:rsidR="00324766" w:rsidRPr="00324766">
        <w:rPr>
          <w:rFonts w:ascii="Times New Roman" w:hAnsi="Times New Roman" w:cs="Times New Roman"/>
          <w:sz w:val="28"/>
          <w:szCs w:val="28"/>
        </w:rPr>
        <w:t>]</w:t>
      </w:r>
      <w:r w:rsidR="00554B22" w:rsidRPr="00CE2046">
        <w:rPr>
          <w:rFonts w:ascii="Times New Roman" w:hAnsi="Times New Roman" w:cs="Times New Roman"/>
          <w:sz w:val="28"/>
          <w:szCs w:val="28"/>
        </w:rPr>
        <w:t>.</w:t>
      </w:r>
    </w:p>
    <w:p w:rsidR="00554B22" w:rsidRPr="00F33B64" w:rsidRDefault="00554B22" w:rsidP="00F33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>Рахівський район</w:t>
      </w:r>
      <w:r w:rsidR="00662F05"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Закарпатської області</w:t>
      </w:r>
      <w:r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є </w:t>
      </w:r>
      <w:proofErr w:type="spellStart"/>
      <w:r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>найвисокогірнішим</w:t>
      </w:r>
      <w:proofErr w:type="spellEnd"/>
      <w:r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в Україні, а отже потенційно найчистіший. </w:t>
      </w:r>
      <w:r w:rsidRPr="00CE2046">
        <w:rPr>
          <w:rFonts w:ascii="Times New Roman" w:hAnsi="Times New Roman" w:cs="Times New Roman"/>
          <w:sz w:val="28"/>
          <w:szCs w:val="28"/>
        </w:rPr>
        <w:t xml:space="preserve">Район відноситься до територій з розвитком урбанізації нижче середніх показників, це зумовлено специфічними природніми умовами (висока лісистість, незначні площі придатні для сільського господарства та </w:t>
      </w:r>
      <w:proofErr w:type="spellStart"/>
      <w:r w:rsidRPr="00CE2046">
        <w:rPr>
          <w:rFonts w:ascii="Times New Roman" w:hAnsi="Times New Roman" w:cs="Times New Roman"/>
          <w:sz w:val="28"/>
          <w:szCs w:val="28"/>
        </w:rPr>
        <w:t>сельбищних</w:t>
      </w:r>
      <w:proofErr w:type="spellEnd"/>
      <w:r w:rsidRPr="00CE2046">
        <w:rPr>
          <w:rFonts w:ascii="Times New Roman" w:hAnsi="Times New Roman" w:cs="Times New Roman"/>
          <w:sz w:val="28"/>
          <w:szCs w:val="28"/>
        </w:rPr>
        <w:t xml:space="preserve"> територій), неможливість розвит</w:t>
      </w:r>
      <w:r w:rsidR="00F33B64">
        <w:rPr>
          <w:rFonts w:ascii="Times New Roman" w:hAnsi="Times New Roman" w:cs="Times New Roman"/>
          <w:sz w:val="28"/>
          <w:szCs w:val="28"/>
        </w:rPr>
        <w:t xml:space="preserve">ку транспортної інфраструктури. </w:t>
      </w:r>
      <w:r w:rsidRPr="00F33B64">
        <w:rPr>
          <w:rFonts w:ascii="Times New Roman" w:hAnsi="Times New Roman" w:cs="Times New Roman"/>
          <w:sz w:val="28"/>
          <w:szCs w:val="28"/>
        </w:rPr>
        <w:t xml:space="preserve">В економіці </w:t>
      </w:r>
      <w:proofErr w:type="spellStart"/>
      <w:r w:rsidRPr="00F33B64">
        <w:rPr>
          <w:rFonts w:ascii="Times New Roman" w:hAnsi="Times New Roman" w:cs="Times New Roman"/>
          <w:sz w:val="28"/>
          <w:szCs w:val="28"/>
        </w:rPr>
        <w:t>Рахівщини</w:t>
      </w:r>
      <w:proofErr w:type="spellEnd"/>
      <w:r w:rsidRPr="00F33B64">
        <w:rPr>
          <w:rFonts w:ascii="Times New Roman" w:hAnsi="Times New Roman" w:cs="Times New Roman"/>
          <w:sz w:val="28"/>
          <w:szCs w:val="28"/>
        </w:rPr>
        <w:t xml:space="preserve"> пр</w:t>
      </w:r>
      <w:r w:rsidR="00F33B64">
        <w:rPr>
          <w:rFonts w:ascii="Times New Roman" w:hAnsi="Times New Roman" w:cs="Times New Roman"/>
          <w:sz w:val="28"/>
          <w:szCs w:val="28"/>
        </w:rPr>
        <w:t xml:space="preserve">овідна роль належить сільському та </w:t>
      </w:r>
      <w:r w:rsidRPr="00F33B64">
        <w:rPr>
          <w:rFonts w:ascii="Times New Roman" w:hAnsi="Times New Roman" w:cs="Times New Roman"/>
          <w:sz w:val="28"/>
          <w:szCs w:val="28"/>
        </w:rPr>
        <w:t>лісовому господарству, далі оброб</w:t>
      </w:r>
      <w:r w:rsidR="00662F05" w:rsidRPr="00F33B64">
        <w:rPr>
          <w:rFonts w:ascii="Times New Roman" w:hAnsi="Times New Roman" w:cs="Times New Roman"/>
          <w:sz w:val="28"/>
          <w:szCs w:val="28"/>
        </w:rPr>
        <w:t>на промисловість та туристично-рекреаційна галузь. П</w:t>
      </w:r>
      <w:r w:rsidRPr="00F33B64">
        <w:rPr>
          <w:rFonts w:ascii="Times New Roman" w:hAnsi="Times New Roman" w:cs="Times New Roman"/>
          <w:sz w:val="28"/>
          <w:szCs w:val="28"/>
        </w:rPr>
        <w:t>ромисловість району зосереджена в м.</w:t>
      </w:r>
      <w:r w:rsidR="00650E72">
        <w:rPr>
          <w:rFonts w:ascii="Times New Roman" w:hAnsi="Times New Roman" w:cs="Times New Roman"/>
          <w:sz w:val="28"/>
          <w:szCs w:val="28"/>
        </w:rPr>
        <w:t xml:space="preserve"> </w:t>
      </w:r>
      <w:r w:rsidRPr="00F33B64">
        <w:rPr>
          <w:rFonts w:ascii="Times New Roman" w:hAnsi="Times New Roman" w:cs="Times New Roman"/>
          <w:sz w:val="28"/>
          <w:szCs w:val="28"/>
        </w:rPr>
        <w:t xml:space="preserve">Рахові, </w:t>
      </w:r>
      <w:proofErr w:type="spellStart"/>
      <w:r w:rsidRPr="00F33B64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F33B64">
        <w:rPr>
          <w:rFonts w:ascii="Times New Roman" w:hAnsi="Times New Roman" w:cs="Times New Roman"/>
          <w:sz w:val="28"/>
          <w:szCs w:val="28"/>
        </w:rPr>
        <w:t>.</w:t>
      </w:r>
      <w:r w:rsidR="00650E72">
        <w:rPr>
          <w:rFonts w:ascii="Times New Roman" w:hAnsi="Times New Roman" w:cs="Times New Roman"/>
          <w:sz w:val="28"/>
          <w:szCs w:val="28"/>
        </w:rPr>
        <w:t xml:space="preserve"> </w:t>
      </w:r>
      <w:r w:rsidRPr="00F33B64">
        <w:rPr>
          <w:rFonts w:ascii="Times New Roman" w:hAnsi="Times New Roman" w:cs="Times New Roman"/>
          <w:sz w:val="28"/>
          <w:szCs w:val="28"/>
        </w:rPr>
        <w:t xml:space="preserve">Великий Бичків, </w:t>
      </w:r>
      <w:proofErr w:type="spellStart"/>
      <w:r w:rsidRPr="00F33B64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F33B64">
        <w:rPr>
          <w:rFonts w:ascii="Times New Roman" w:hAnsi="Times New Roman" w:cs="Times New Roman"/>
          <w:sz w:val="28"/>
          <w:szCs w:val="28"/>
        </w:rPr>
        <w:t>.</w:t>
      </w:r>
      <w:r w:rsidR="0065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B64">
        <w:rPr>
          <w:rFonts w:ascii="Times New Roman" w:hAnsi="Times New Roman" w:cs="Times New Roman"/>
          <w:sz w:val="28"/>
          <w:szCs w:val="28"/>
        </w:rPr>
        <w:t>Ясіня</w:t>
      </w:r>
      <w:proofErr w:type="spellEnd"/>
      <w:r w:rsidRPr="00F33B64">
        <w:rPr>
          <w:rFonts w:ascii="Times New Roman" w:hAnsi="Times New Roman" w:cs="Times New Roman"/>
          <w:sz w:val="28"/>
          <w:szCs w:val="28"/>
        </w:rPr>
        <w:t xml:space="preserve"> та с.</w:t>
      </w:r>
      <w:r w:rsidR="00650E72">
        <w:rPr>
          <w:rFonts w:ascii="Times New Roman" w:hAnsi="Times New Roman" w:cs="Times New Roman"/>
          <w:sz w:val="28"/>
          <w:szCs w:val="28"/>
        </w:rPr>
        <w:t xml:space="preserve"> </w:t>
      </w:r>
      <w:r w:rsidRPr="00F33B64">
        <w:rPr>
          <w:rFonts w:ascii="Times New Roman" w:hAnsi="Times New Roman" w:cs="Times New Roman"/>
          <w:sz w:val="28"/>
          <w:szCs w:val="28"/>
        </w:rPr>
        <w:t>Ділове, а отже верхів'я Тиси в меншій мі</w:t>
      </w:r>
      <w:r w:rsidR="00662F05" w:rsidRPr="00F33B64">
        <w:rPr>
          <w:rFonts w:ascii="Times New Roman" w:hAnsi="Times New Roman" w:cs="Times New Roman"/>
          <w:sz w:val="28"/>
          <w:szCs w:val="28"/>
        </w:rPr>
        <w:t>рі зазнає антропогенного впливу, за винятком водокористування для господарсько-питних потреб.</w:t>
      </w:r>
    </w:p>
    <w:p w:rsidR="00650E72" w:rsidRPr="00CE2046" w:rsidRDefault="00536036" w:rsidP="0065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46">
        <w:rPr>
          <w:rFonts w:ascii="Times New Roman" w:hAnsi="Times New Roman" w:cs="Times New Roman"/>
          <w:snapToGrid w:val="0"/>
          <w:sz w:val="28"/>
          <w:szCs w:val="28"/>
        </w:rPr>
        <w:t>Основними водними артеріями північної та північно-східної частини Рахівського району є річки Чор</w:t>
      </w:r>
      <w:r w:rsidR="00662F05" w:rsidRPr="00CE2046">
        <w:rPr>
          <w:rFonts w:ascii="Times New Roman" w:hAnsi="Times New Roman" w:cs="Times New Roman"/>
          <w:snapToGrid w:val="0"/>
          <w:sz w:val="28"/>
          <w:szCs w:val="28"/>
        </w:rPr>
        <w:t>на Тиса та Біла Тиса відповідно.</w:t>
      </w:r>
      <w:r w:rsidRPr="00CE20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33B64" w:rsidRPr="00CE2046">
        <w:rPr>
          <w:rFonts w:ascii="Times New Roman" w:hAnsi="Times New Roman" w:cs="Times New Roman"/>
          <w:sz w:val="28"/>
          <w:szCs w:val="28"/>
        </w:rPr>
        <w:t>Чорна Ти</w:t>
      </w:r>
      <w:r w:rsidR="00650E72">
        <w:rPr>
          <w:rFonts w:ascii="Times New Roman" w:hAnsi="Times New Roman" w:cs="Times New Roman"/>
          <w:sz w:val="28"/>
          <w:szCs w:val="28"/>
        </w:rPr>
        <w:t>са є типовою гірською річкою, яка</w:t>
      </w:r>
      <w:r w:rsidR="00F33B64" w:rsidRPr="00CE2046">
        <w:rPr>
          <w:rFonts w:ascii="Times New Roman" w:hAnsi="Times New Roman" w:cs="Times New Roman"/>
          <w:sz w:val="28"/>
          <w:szCs w:val="28"/>
        </w:rPr>
        <w:t xml:space="preserve"> бере початок на висоті 1</w:t>
      </w:r>
      <w:r w:rsidR="00F33B64">
        <w:rPr>
          <w:rFonts w:ascii="Times New Roman" w:hAnsi="Times New Roman" w:cs="Times New Roman"/>
          <w:sz w:val="28"/>
          <w:szCs w:val="28"/>
        </w:rPr>
        <w:t>242</w:t>
      </w:r>
      <w:r w:rsidR="00650E72">
        <w:rPr>
          <w:rFonts w:ascii="Times New Roman" w:hAnsi="Times New Roman" w:cs="Times New Roman"/>
          <w:sz w:val="28"/>
          <w:szCs w:val="28"/>
        </w:rPr>
        <w:t xml:space="preserve"> м, що </w:t>
      </w:r>
      <w:r w:rsidR="00650E72" w:rsidRPr="00CE2046">
        <w:rPr>
          <w:rFonts w:ascii="Times New Roman" w:hAnsi="Times New Roman" w:cs="Times New Roman"/>
          <w:sz w:val="28"/>
          <w:szCs w:val="28"/>
        </w:rPr>
        <w:t xml:space="preserve">обумовлює круте падіння русел </w:t>
      </w:r>
      <w:r w:rsidR="00F33B64" w:rsidRPr="00CE2046">
        <w:rPr>
          <w:rFonts w:ascii="Times New Roman" w:hAnsi="Times New Roman" w:cs="Times New Roman"/>
          <w:sz w:val="28"/>
          <w:szCs w:val="28"/>
        </w:rPr>
        <w:t>річки та її приток</w:t>
      </w:r>
      <w:r w:rsidR="00650E72">
        <w:rPr>
          <w:rFonts w:ascii="Times New Roman" w:hAnsi="Times New Roman" w:cs="Times New Roman"/>
          <w:sz w:val="28"/>
          <w:szCs w:val="28"/>
        </w:rPr>
        <w:t xml:space="preserve">, відсутність терас, </w:t>
      </w:r>
      <w:r w:rsidR="00F33B64" w:rsidRPr="00CE2046">
        <w:rPr>
          <w:rFonts w:ascii="Times New Roman" w:hAnsi="Times New Roman" w:cs="Times New Roman"/>
          <w:sz w:val="28"/>
          <w:szCs w:val="28"/>
        </w:rPr>
        <w:t xml:space="preserve">заплав та наявність </w:t>
      </w:r>
      <w:r w:rsidR="00F33B64" w:rsidRPr="00CE2046">
        <w:rPr>
          <w:rFonts w:ascii="Times New Roman" w:hAnsi="Times New Roman" w:cs="Times New Roman"/>
          <w:sz w:val="28"/>
          <w:szCs w:val="28"/>
        </w:rPr>
        <w:lastRenderedPageBreak/>
        <w:t>багатьох порогів і водоспадів.</w:t>
      </w:r>
      <w:r w:rsidR="00650E72">
        <w:rPr>
          <w:rFonts w:ascii="Times New Roman" w:hAnsi="Times New Roman" w:cs="Times New Roman"/>
          <w:sz w:val="28"/>
          <w:szCs w:val="28"/>
        </w:rPr>
        <w:t xml:space="preserve"> </w:t>
      </w:r>
      <w:r w:rsidR="00F33B64" w:rsidRPr="00CE2046">
        <w:rPr>
          <w:rFonts w:ascii="Times New Roman" w:hAnsi="Times New Roman" w:cs="Times New Roman"/>
          <w:snapToGrid w:val="0"/>
          <w:sz w:val="28"/>
          <w:szCs w:val="28"/>
        </w:rPr>
        <w:t xml:space="preserve">Біла Тиса – це ліва притока найголовнішої водної артерії Закарпаття – Тиси. Вона утворюється злиттям двох річок — </w:t>
      </w:r>
      <w:proofErr w:type="spellStart"/>
      <w:r w:rsidR="00F33B64" w:rsidRPr="00CE2046">
        <w:rPr>
          <w:rFonts w:ascii="Times New Roman" w:hAnsi="Times New Roman" w:cs="Times New Roman"/>
          <w:snapToGrid w:val="0"/>
          <w:sz w:val="28"/>
          <w:szCs w:val="28"/>
        </w:rPr>
        <w:t>Стоговець</w:t>
      </w:r>
      <w:proofErr w:type="spellEnd"/>
      <w:r w:rsidR="00F33B64" w:rsidRPr="00CE2046">
        <w:rPr>
          <w:rFonts w:ascii="Times New Roman" w:hAnsi="Times New Roman" w:cs="Times New Roman"/>
          <w:snapToGrid w:val="0"/>
          <w:sz w:val="28"/>
          <w:szCs w:val="28"/>
        </w:rPr>
        <w:t xml:space="preserve"> і </w:t>
      </w:r>
      <w:proofErr w:type="spellStart"/>
      <w:r w:rsidR="00F33B64" w:rsidRPr="00CE2046">
        <w:rPr>
          <w:rFonts w:ascii="Times New Roman" w:hAnsi="Times New Roman" w:cs="Times New Roman"/>
          <w:snapToGrid w:val="0"/>
          <w:sz w:val="28"/>
          <w:szCs w:val="28"/>
        </w:rPr>
        <w:t>Бальзатул</w:t>
      </w:r>
      <w:proofErr w:type="spellEnd"/>
      <w:r w:rsidR="00F33B64" w:rsidRPr="00CE2046">
        <w:rPr>
          <w:rFonts w:ascii="Times New Roman" w:hAnsi="Times New Roman" w:cs="Times New Roman"/>
          <w:snapToGrid w:val="0"/>
          <w:sz w:val="28"/>
          <w:szCs w:val="28"/>
        </w:rPr>
        <w:t xml:space="preserve">, на південно-західних схилах масиву </w:t>
      </w:r>
      <w:proofErr w:type="spellStart"/>
      <w:r w:rsidR="00F33B64" w:rsidRPr="00CE2046">
        <w:rPr>
          <w:rFonts w:ascii="Times New Roman" w:hAnsi="Times New Roman" w:cs="Times New Roman"/>
          <w:snapToGrid w:val="0"/>
          <w:sz w:val="28"/>
          <w:szCs w:val="28"/>
        </w:rPr>
        <w:t>Чорногора</w:t>
      </w:r>
      <w:proofErr w:type="spellEnd"/>
      <w:r w:rsidR="00F33B64" w:rsidRPr="00CE204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33B64" w:rsidRPr="00CE2046">
        <w:rPr>
          <w:rFonts w:ascii="Times New Roman" w:hAnsi="Times New Roman" w:cs="Times New Roman"/>
          <w:sz w:val="28"/>
          <w:szCs w:val="28"/>
        </w:rPr>
        <w:t xml:space="preserve"> </w:t>
      </w:r>
      <w:r w:rsidR="00650E72" w:rsidRPr="00CE2046">
        <w:rPr>
          <w:rFonts w:ascii="Times New Roman" w:hAnsi="Times New Roman" w:cs="Times New Roman"/>
          <w:sz w:val="28"/>
          <w:szCs w:val="28"/>
        </w:rPr>
        <w:t>Обидві річки є джерелом постачання води для побутово-питних, виробничих потреб та зрошення сільськогосподарських територій, а тому хімічний склад і екологічний стан водних масивів змінюється вниз за течією.</w:t>
      </w:r>
    </w:p>
    <w:p w:rsidR="00A14411" w:rsidRPr="00CE2046" w:rsidRDefault="00A14411" w:rsidP="00A14411">
      <w:pPr>
        <w:spacing w:after="0" w:line="240" w:lineRule="auto"/>
        <w:ind w:firstLine="709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CE2046">
        <w:rPr>
          <w:rFonts w:ascii="Times New Roman" w:hAnsi="Times New Roman" w:cs="Times New Roman"/>
          <w:snapToGrid w:val="0"/>
          <w:sz w:val="28"/>
          <w:szCs w:val="28"/>
        </w:rPr>
        <w:t>Таблиця 1</w:t>
      </w:r>
    </w:p>
    <w:p w:rsidR="00A14411" w:rsidRPr="00497F90" w:rsidRDefault="00A14411" w:rsidP="00497F90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E2046">
        <w:rPr>
          <w:rFonts w:ascii="Times New Roman" w:hAnsi="Times New Roman" w:cs="Times New Roman"/>
          <w:snapToGrid w:val="0"/>
          <w:sz w:val="28"/>
          <w:szCs w:val="28"/>
        </w:rPr>
        <w:t>Гідрографія Чорної Тиси та Білої Тиси</w:t>
      </w:r>
      <w:r w:rsidR="00497F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97F90" w:rsidRPr="00497F90">
        <w:rPr>
          <w:rFonts w:ascii="Times New Roman" w:hAnsi="Times New Roman" w:cs="Times New Roman"/>
          <w:snapToGrid w:val="0"/>
          <w:sz w:val="28"/>
          <w:szCs w:val="28"/>
        </w:rPr>
        <w:t>[</w:t>
      </w:r>
      <w:r w:rsidR="00824738">
        <w:rPr>
          <w:rFonts w:ascii="Times New Roman" w:hAnsi="Times New Roman" w:cs="Times New Roman"/>
          <w:snapToGrid w:val="0"/>
          <w:sz w:val="28"/>
          <w:szCs w:val="28"/>
        </w:rPr>
        <w:t>9,11</w:t>
      </w:r>
      <w:r w:rsidR="00497F90" w:rsidRPr="00497F90">
        <w:rPr>
          <w:rFonts w:ascii="Times New Roman" w:hAnsi="Times New Roman" w:cs="Times New Roman"/>
          <w:snapToGrid w:val="0"/>
          <w:sz w:val="28"/>
          <w:szCs w:val="28"/>
        </w:rPr>
        <w:t xml:space="preserve"> ]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8"/>
        <w:gridCol w:w="1995"/>
        <w:gridCol w:w="1417"/>
        <w:gridCol w:w="2126"/>
        <w:gridCol w:w="1700"/>
        <w:gridCol w:w="993"/>
      </w:tblGrid>
      <w:tr w:rsidR="00CE2046" w:rsidRPr="00CE2046" w:rsidTr="00A17496"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>Річка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411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>Площа водозбору</w:t>
            </w:r>
          </w:p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>в км</w:t>
            </w:r>
            <w:r w:rsidRPr="00CE20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11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 xml:space="preserve">Довжина </w:t>
            </w:r>
          </w:p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>в км</w:t>
            </w:r>
          </w:p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 xml:space="preserve">Середня витрата </w:t>
            </w:r>
          </w:p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>води</w:t>
            </w:r>
            <w:r w:rsidRPr="00CE204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>в м</w:t>
            </w:r>
            <w:r w:rsidRPr="00CE20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>Швидкість течії</w:t>
            </w:r>
          </w:p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>в м/с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>Похил</w:t>
            </w:r>
          </w:p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2046">
              <w:rPr>
                <w:rFonts w:ascii="Times New Roman" w:hAnsi="Times New Roman"/>
                <w:b/>
                <w:sz w:val="24"/>
                <w:szCs w:val="24"/>
              </w:rPr>
              <w:t>в м/км</w:t>
            </w:r>
          </w:p>
        </w:tc>
      </w:tr>
      <w:tr w:rsidR="00CE2046" w:rsidRPr="00CE2046" w:rsidTr="00A17496">
        <w:trPr>
          <w:trHeight w:val="360"/>
        </w:trPr>
        <w:tc>
          <w:tcPr>
            <w:tcW w:w="730" w:type="pct"/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Чорна Тиса</w:t>
            </w:r>
          </w:p>
        </w:tc>
        <w:tc>
          <w:tcPr>
            <w:tcW w:w="1035" w:type="pct"/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 xml:space="preserve">1,0 – 1,5 у межень, </w:t>
            </w:r>
          </w:p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4,0 – 4,5 м/с під час проходження паводків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E2046" w:rsidRPr="00CE2046" w:rsidTr="00A17496">
        <w:trPr>
          <w:trHeight w:val="465"/>
        </w:trPr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Біла Тиса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7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1,0 – 1,3 у межень, і до 3,5 – 4,0 під час паводків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7496" w:rsidRPr="00CE2046" w:rsidRDefault="00A17496" w:rsidP="00A17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20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14411" w:rsidRPr="00CE2046" w:rsidRDefault="00A14411" w:rsidP="0053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411" w:rsidRPr="00650E72" w:rsidRDefault="00662F05" w:rsidP="0065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46">
        <w:rPr>
          <w:rFonts w:ascii="Times New Roman" w:hAnsi="Times New Roman" w:cs="Times New Roman"/>
          <w:sz w:val="28"/>
          <w:szCs w:val="28"/>
        </w:rPr>
        <w:t>Специфіка гідрохімічного режиму річок гірського типу залежить від ряду факторів, як природніх (геологія, рельєф, гідрогеологія, клімат і т.д.) так і антропогенних (водокористування, скиди). Хімічний склад річков</w:t>
      </w:r>
      <w:r w:rsidR="00650E72">
        <w:rPr>
          <w:rFonts w:ascii="Times New Roman" w:hAnsi="Times New Roman" w:cs="Times New Roman"/>
          <w:sz w:val="28"/>
          <w:szCs w:val="28"/>
        </w:rPr>
        <w:t>их вод залежать від переважання</w:t>
      </w:r>
      <w:r w:rsidRPr="00CE2046">
        <w:rPr>
          <w:rFonts w:ascii="Times New Roman" w:hAnsi="Times New Roman" w:cs="Times New Roman"/>
          <w:sz w:val="28"/>
          <w:szCs w:val="28"/>
        </w:rPr>
        <w:t xml:space="preserve"> того чи іншого типу живлення (дощове, снігове, підземне). Диференціація показників має чіткий характер прояву під час зміни гідрологічних режимів (повінь, паводок, межень). </w:t>
      </w:r>
      <w:r w:rsidR="00650E72">
        <w:rPr>
          <w:rFonts w:ascii="Times New Roman" w:hAnsi="Times New Roman" w:cs="Times New Roman"/>
          <w:sz w:val="28"/>
          <w:szCs w:val="28"/>
        </w:rPr>
        <w:t xml:space="preserve"> </w:t>
      </w:r>
      <w:r w:rsidR="00867ECD" w:rsidRPr="00CE2046">
        <w:rPr>
          <w:rFonts w:ascii="Times New Roman" w:hAnsi="Times New Roman" w:cs="Times New Roman"/>
          <w:sz w:val="28"/>
          <w:szCs w:val="28"/>
        </w:rPr>
        <w:t>Одним з найбільш показових в екологічному відношенні гідрорежимів річок є період</w:t>
      </w:r>
      <w:r w:rsidRPr="00CE2046">
        <w:rPr>
          <w:rFonts w:ascii="Times New Roman" w:hAnsi="Times New Roman" w:cs="Times New Roman"/>
          <w:sz w:val="28"/>
          <w:szCs w:val="28"/>
        </w:rPr>
        <w:t xml:space="preserve"> </w:t>
      </w:r>
      <w:r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>літньої (</w:t>
      </w:r>
      <w:proofErr w:type="spellStart"/>
      <w:r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>літньо-осінньої</w:t>
      </w:r>
      <w:proofErr w:type="spellEnd"/>
      <w:r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) межені, що починається з кінця водопілля до осінніх паводків, а при їх відсутності – до початку зимового періоду, тобто до виникнення на річці льодових явищ. </w:t>
      </w:r>
    </w:p>
    <w:p w:rsidR="00662F05" w:rsidRPr="00CE2046" w:rsidRDefault="00867ECD" w:rsidP="00F33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На даних Департаменту </w:t>
      </w:r>
      <w:r w:rsidR="00A14411"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>екології т</w:t>
      </w:r>
      <w:r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>а при</w:t>
      </w:r>
      <w:r w:rsidR="00A14411" w:rsidRPr="00CE2046">
        <w:rPr>
          <w:rFonts w:ascii="Times New Roman" w:hAnsi="Times New Roman" w:cs="Times New Roman"/>
          <w:sz w:val="28"/>
          <w:szCs w:val="28"/>
          <w:shd w:val="clear" w:color="auto" w:fill="FEFFFF"/>
        </w:rPr>
        <w:t>родних ресурсів Закарпатської ОДА, які доповнені особистими зйомками буде подана гідрохімічна оцінка якості поверхневих вод Чорної Тиси та Білої Тиси.</w:t>
      </w:r>
    </w:p>
    <w:p w:rsidR="00E20EFD" w:rsidRDefault="00CE2046" w:rsidP="00F33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lastRenderedPageBreak/>
        <w:t>Доцільно почати характеристику з аналізу фізичних властивостей поверхневих вод обраних водних масивів (жорсткість, завислі речовини). Збільшення концентрації завислих речовин у водах Чорної та Білої Тиси (21.07.08 р. та 30.06.10 р.) підтверджує наявність стічних вод, вміст яких у відсотковому відношенні в період межені збільшується із значним перевищенням норм для вод господарсько-питного використання.</w:t>
      </w:r>
      <w:r w:rsidR="00196AAB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Підтвердженням є наявність іонів амонію при низьких показниках нітрит-іонів та кисневий режим, відображений даними ХСК та БСК</w:t>
      </w:r>
      <w:r w:rsidR="00196AAB">
        <w:rPr>
          <w:rFonts w:ascii="Times New Roman" w:hAnsi="Times New Roman" w:cs="Times New Roman"/>
          <w:sz w:val="28"/>
          <w:szCs w:val="28"/>
          <w:shd w:val="clear" w:color="auto" w:fill="FEFFFF"/>
          <w:vertAlign w:val="subscript"/>
        </w:rPr>
        <w:t>5</w:t>
      </w:r>
      <w:r w:rsidR="00196AAB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з близькими до ГДК значеннями або й перевищенням.</w:t>
      </w:r>
    </w:p>
    <w:p w:rsidR="00196AAB" w:rsidRDefault="00196AAB" w:rsidP="00F33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>Режим біогенних речовин задано показниками сполук азоту, фосфору та сульфатів</w:t>
      </w:r>
      <w:r w:rsidR="00DC785D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, концентрація яких навіть у меженний період не наближається до максимально допустимих норм. Така вибірка даних засвідчує сприятливе екологічне середовище для існування </w:t>
      </w:r>
      <w:proofErr w:type="spellStart"/>
      <w:r w:rsidR="00DC785D">
        <w:rPr>
          <w:rFonts w:ascii="Times New Roman" w:hAnsi="Times New Roman" w:cs="Times New Roman"/>
          <w:sz w:val="28"/>
          <w:szCs w:val="28"/>
          <w:shd w:val="clear" w:color="auto" w:fill="FEFFFF"/>
        </w:rPr>
        <w:t>гідробіонтів</w:t>
      </w:r>
      <w:proofErr w:type="spellEnd"/>
      <w:r w:rsidR="00DC785D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у гірських водотоках обраної території дослідження.</w:t>
      </w:r>
    </w:p>
    <w:p w:rsidR="00DC785D" w:rsidRDefault="00DC785D" w:rsidP="00F33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Щодо специфічних забруднювачів, серед яких марганець та залізо, то ситуація набирає різко негативний характер. На протязі всього періоду моніторингу та за даними особистих гідрохімічних зйомок у 2016 році можна констатувати значне перевищення норм господарсько-питного водокористування </w:t>
      </w:r>
      <w:r w:rsidR="00EE53BA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у 5-7 разів за вмістом заліза загального (максимальне перевищення 21.07.08) та 5-12 разів – марганцю (максимальне перевищення 14.09.11). За відсутності промислових забруднювачів причиною може бути вивітрювання гірських порід або розкладання </w:t>
      </w:r>
      <w:proofErr w:type="spellStart"/>
      <w:r w:rsidR="00EE53BA">
        <w:rPr>
          <w:rFonts w:ascii="Times New Roman" w:hAnsi="Times New Roman" w:cs="Times New Roman"/>
          <w:sz w:val="28"/>
          <w:szCs w:val="28"/>
          <w:shd w:val="clear" w:color="auto" w:fill="FEFFFF"/>
        </w:rPr>
        <w:t>гідробіонтів</w:t>
      </w:r>
      <w:proofErr w:type="spellEnd"/>
      <w:r w:rsidR="00EE53BA">
        <w:rPr>
          <w:rFonts w:ascii="Times New Roman" w:hAnsi="Times New Roman" w:cs="Times New Roman"/>
          <w:sz w:val="28"/>
          <w:szCs w:val="28"/>
          <w:shd w:val="clear" w:color="auto" w:fill="FEFFFF"/>
        </w:rPr>
        <w:t>.</w:t>
      </w:r>
    </w:p>
    <w:p w:rsidR="00EE53BA" w:rsidRDefault="00EE53BA" w:rsidP="00F33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Підсумовуючи наведену вище аналітику гідрохімічних показників, можна оцінити </w:t>
      </w:r>
      <w:r w:rsidR="00824738">
        <w:rPr>
          <w:rFonts w:ascii="Times New Roman" w:hAnsi="Times New Roman" w:cs="Times New Roman"/>
          <w:sz w:val="28"/>
          <w:szCs w:val="28"/>
          <w:shd w:val="clear" w:color="auto" w:fill="FEFFFF"/>
        </w:rPr>
        <w:t>якість вод Чорної Тиси та Білої Тиси як хорошу</w:t>
      </w: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>, за винятком окремих показників (залізо, марганець).</w:t>
      </w:r>
      <w:r w:rsidR="0082473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Проте необхідним є продовження моніторингу для об’єктивнішої оцінки на протязі всієї довжини водотоків та напрацювання заходів покращення їх екологічного стану.</w:t>
      </w:r>
    </w:p>
    <w:p w:rsidR="00824738" w:rsidRDefault="00824738" w:rsidP="0053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</w:p>
    <w:p w:rsidR="00824738" w:rsidRPr="00CE2046" w:rsidRDefault="00824738" w:rsidP="00536036">
      <w:pPr>
        <w:pStyle w:val="a6"/>
        <w:ind w:firstLine="709"/>
        <w:rPr>
          <w:rFonts w:ascii="Times New Roman" w:hAnsi="Times New Roman"/>
          <w:sz w:val="28"/>
          <w:szCs w:val="28"/>
        </w:rPr>
        <w:sectPr w:rsidR="00824738" w:rsidRPr="00CE2046" w:rsidSect="0082473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97F90" w:rsidRPr="00824738" w:rsidRDefault="00CE2046" w:rsidP="00497F90">
      <w:pPr>
        <w:tabs>
          <w:tab w:val="left" w:pos="2100"/>
          <w:tab w:val="left" w:pos="540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7F90">
        <w:rPr>
          <w:rFonts w:ascii="Times New Roman" w:hAnsi="Times New Roman" w:cs="Times New Roman"/>
          <w:sz w:val="28"/>
          <w:szCs w:val="28"/>
        </w:rPr>
        <w:lastRenderedPageBreak/>
        <w:t>Таблиця 2</w:t>
      </w:r>
      <w:r w:rsidR="002232D9" w:rsidRPr="00497F90">
        <w:rPr>
          <w:rFonts w:ascii="Times New Roman" w:hAnsi="Times New Roman" w:cs="Times New Roman"/>
          <w:sz w:val="28"/>
          <w:szCs w:val="28"/>
        </w:rPr>
        <w:t>.</w:t>
      </w:r>
      <w:r w:rsidR="002232D9" w:rsidRPr="00CE2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D9" w:rsidRPr="00C96F79" w:rsidRDefault="002232D9" w:rsidP="00536036">
      <w:pPr>
        <w:tabs>
          <w:tab w:val="left" w:pos="2100"/>
          <w:tab w:val="left" w:pos="54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046">
        <w:rPr>
          <w:rFonts w:ascii="Times New Roman" w:hAnsi="Times New Roman" w:cs="Times New Roman"/>
          <w:sz w:val="28"/>
          <w:szCs w:val="28"/>
        </w:rPr>
        <w:t>Фізичні властивості та хімічний склад води</w:t>
      </w:r>
      <w:r w:rsidR="00B34795" w:rsidRPr="00CE2046">
        <w:rPr>
          <w:rFonts w:ascii="Times New Roman" w:hAnsi="Times New Roman" w:cs="Times New Roman"/>
          <w:sz w:val="28"/>
          <w:szCs w:val="28"/>
        </w:rPr>
        <w:t xml:space="preserve"> р. Чорна Тиса та</w:t>
      </w:r>
      <w:r w:rsidRPr="00CE2046">
        <w:rPr>
          <w:rFonts w:ascii="Times New Roman" w:hAnsi="Times New Roman" w:cs="Times New Roman"/>
          <w:sz w:val="28"/>
          <w:szCs w:val="28"/>
        </w:rPr>
        <w:t xml:space="preserve"> р. Біла Тиса, 2007-2011 </w:t>
      </w:r>
      <w:proofErr w:type="spellStart"/>
      <w:r w:rsidRPr="00CE204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CE2046">
        <w:rPr>
          <w:rFonts w:ascii="Times New Roman" w:hAnsi="Times New Roman" w:cs="Times New Roman"/>
          <w:sz w:val="28"/>
          <w:szCs w:val="28"/>
        </w:rPr>
        <w:t>, 2016 р.</w:t>
      </w:r>
      <w:r w:rsidR="00C96F79" w:rsidRPr="00824738">
        <w:rPr>
          <w:rFonts w:ascii="Times New Roman" w:hAnsi="Times New Roman" w:cs="Times New Roman"/>
          <w:sz w:val="28"/>
          <w:szCs w:val="28"/>
        </w:rPr>
        <w:t xml:space="preserve"> </w:t>
      </w:r>
      <w:r w:rsidR="00C96F79" w:rsidRPr="00497F90">
        <w:rPr>
          <w:rFonts w:ascii="Times New Roman" w:hAnsi="Times New Roman" w:cs="Times New Roman"/>
          <w:snapToGrid w:val="0"/>
          <w:sz w:val="28"/>
          <w:szCs w:val="28"/>
        </w:rPr>
        <w:t>[</w:t>
      </w:r>
      <w:r w:rsidR="00824738">
        <w:rPr>
          <w:rFonts w:ascii="Times New Roman" w:hAnsi="Times New Roman" w:cs="Times New Roman"/>
          <w:snapToGrid w:val="0"/>
          <w:sz w:val="28"/>
          <w:szCs w:val="28"/>
        </w:rPr>
        <w:t>3,6</w:t>
      </w:r>
      <w:r w:rsidR="00C96F79" w:rsidRPr="00497F90">
        <w:rPr>
          <w:rFonts w:ascii="Times New Roman" w:hAnsi="Times New Roman" w:cs="Times New Roman"/>
          <w:snapToGrid w:val="0"/>
          <w:sz w:val="28"/>
          <w:szCs w:val="28"/>
        </w:rPr>
        <w:t>]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75"/>
        <w:gridCol w:w="1170"/>
        <w:gridCol w:w="823"/>
        <w:gridCol w:w="591"/>
        <w:gridCol w:w="588"/>
        <w:gridCol w:w="591"/>
        <w:gridCol w:w="591"/>
        <w:gridCol w:w="591"/>
        <w:gridCol w:w="591"/>
        <w:gridCol w:w="591"/>
        <w:gridCol w:w="588"/>
        <w:gridCol w:w="687"/>
        <w:gridCol w:w="600"/>
        <w:gridCol w:w="634"/>
        <w:gridCol w:w="681"/>
        <w:gridCol w:w="559"/>
        <w:gridCol w:w="684"/>
        <w:gridCol w:w="660"/>
        <w:gridCol w:w="568"/>
        <w:gridCol w:w="707"/>
        <w:gridCol w:w="620"/>
        <w:gridCol w:w="794"/>
      </w:tblGrid>
      <w:tr w:rsidR="00CE2046" w:rsidRPr="00CE2046" w:rsidTr="00497F90">
        <w:trPr>
          <w:cantSplit/>
          <w:trHeight w:val="200"/>
        </w:trPr>
        <w:tc>
          <w:tcPr>
            <w:tcW w:w="198" w:type="pct"/>
            <w:vMerge w:val="restar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 xml:space="preserve">№ </w:t>
            </w:r>
          </w:p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за/п</w:t>
            </w:r>
          </w:p>
        </w:tc>
        <w:tc>
          <w:tcPr>
            <w:tcW w:w="404" w:type="pct"/>
            <w:vMerge w:val="restar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Назва показника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 xml:space="preserve">Одиниці </w:t>
            </w:r>
          </w:p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proofErr w:type="spellStart"/>
            <w:r w:rsidRPr="00CE2046">
              <w:rPr>
                <w:rFonts w:ascii="Times New Roman" w:hAnsi="Times New Roman"/>
                <w:sz w:val="20"/>
              </w:rPr>
              <w:t>вимірю-вання</w:t>
            </w:r>
            <w:proofErr w:type="spellEnd"/>
          </w:p>
        </w:tc>
        <w:tc>
          <w:tcPr>
            <w:tcW w:w="3839" w:type="pct"/>
            <w:gridSpan w:val="18"/>
          </w:tcPr>
          <w:p w:rsidR="00CE2046" w:rsidRPr="00CE2046" w:rsidRDefault="00CE2046" w:rsidP="00CE2046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Значення показника</w:t>
            </w:r>
          </w:p>
        </w:tc>
        <w:tc>
          <w:tcPr>
            <w:tcW w:w="274" w:type="pct"/>
          </w:tcPr>
          <w:p w:rsidR="00CE2046" w:rsidRPr="00497F90" w:rsidRDefault="00497F90" w:rsidP="00CE2046">
            <w:pPr>
              <w:pStyle w:val="a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ГДК*</w:t>
            </w:r>
          </w:p>
        </w:tc>
      </w:tr>
      <w:tr w:rsidR="00CE2046" w:rsidRPr="00CE2046" w:rsidTr="00497F90">
        <w:trPr>
          <w:cantSplit/>
          <w:trHeight w:val="291"/>
        </w:trPr>
        <w:tc>
          <w:tcPr>
            <w:tcW w:w="198" w:type="pct"/>
            <w:vMerge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404" w:type="pct"/>
            <w:vMerge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pct"/>
            <w:gridSpan w:val="9"/>
          </w:tcPr>
          <w:p w:rsidR="00CE2046" w:rsidRPr="00CE2046" w:rsidRDefault="00CE2046" w:rsidP="00CE2046">
            <w:pPr>
              <w:rPr>
                <w:rFonts w:ascii="Times New Roman" w:hAnsi="Times New Roman" w:cs="Times New Roman"/>
                <w:sz w:val="20"/>
              </w:rPr>
            </w:pPr>
            <w:r w:rsidRPr="00CE2046">
              <w:rPr>
                <w:rFonts w:ascii="Times New Roman" w:hAnsi="Times New Roman" w:cs="Times New Roman"/>
                <w:sz w:val="20"/>
              </w:rPr>
              <w:t>р. Біла Тиса</w:t>
            </w:r>
            <w:r w:rsidR="00824738">
              <w:rPr>
                <w:rFonts w:ascii="Times New Roman" w:hAnsi="Times New Roman" w:cs="Times New Roman"/>
                <w:sz w:val="20"/>
              </w:rPr>
              <w:t xml:space="preserve"> (гирло)</w:t>
            </w:r>
          </w:p>
        </w:tc>
        <w:tc>
          <w:tcPr>
            <w:tcW w:w="1972" w:type="pct"/>
            <w:gridSpan w:val="9"/>
          </w:tcPr>
          <w:p w:rsidR="00CE2046" w:rsidRPr="00CE2046" w:rsidRDefault="00CE2046" w:rsidP="00CE2046">
            <w:pPr>
              <w:rPr>
                <w:rFonts w:ascii="Times New Roman" w:hAnsi="Times New Roman" w:cs="Times New Roman"/>
                <w:sz w:val="20"/>
              </w:rPr>
            </w:pPr>
            <w:r w:rsidRPr="00CE2046">
              <w:rPr>
                <w:rFonts w:ascii="Times New Roman" w:hAnsi="Times New Roman" w:cs="Times New Roman"/>
                <w:sz w:val="20"/>
              </w:rPr>
              <w:t>р. Чорна Тиса</w:t>
            </w:r>
            <w:r w:rsidR="00824738">
              <w:rPr>
                <w:rFonts w:ascii="Times New Roman" w:hAnsi="Times New Roman" w:cs="Times New Roman"/>
                <w:sz w:val="20"/>
              </w:rPr>
              <w:t xml:space="preserve"> (гирло)</w:t>
            </w:r>
          </w:p>
        </w:tc>
        <w:tc>
          <w:tcPr>
            <w:tcW w:w="274" w:type="pct"/>
            <w:vMerge w:val="restart"/>
          </w:tcPr>
          <w:p w:rsidR="00CE2046" w:rsidRPr="00CE2046" w:rsidRDefault="00CE2046" w:rsidP="00CE204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7F90" w:rsidRPr="00CE2046" w:rsidTr="00497F90">
        <w:trPr>
          <w:cantSplit/>
          <w:trHeight w:val="904"/>
        </w:trPr>
        <w:tc>
          <w:tcPr>
            <w:tcW w:w="198" w:type="pct"/>
            <w:vMerge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404" w:type="pct"/>
            <w:vMerge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27.09.07</w:t>
            </w:r>
          </w:p>
        </w:tc>
        <w:tc>
          <w:tcPr>
            <w:tcW w:w="203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21.07.08</w:t>
            </w:r>
          </w:p>
        </w:tc>
        <w:tc>
          <w:tcPr>
            <w:tcW w:w="204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24.09.08</w:t>
            </w:r>
          </w:p>
        </w:tc>
        <w:tc>
          <w:tcPr>
            <w:tcW w:w="204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27.07.09</w:t>
            </w:r>
          </w:p>
        </w:tc>
        <w:tc>
          <w:tcPr>
            <w:tcW w:w="204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30.06.10</w:t>
            </w:r>
          </w:p>
        </w:tc>
        <w:tc>
          <w:tcPr>
            <w:tcW w:w="204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29.09.10</w:t>
            </w:r>
          </w:p>
        </w:tc>
        <w:tc>
          <w:tcPr>
            <w:tcW w:w="204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08.06.11</w:t>
            </w:r>
          </w:p>
        </w:tc>
        <w:tc>
          <w:tcPr>
            <w:tcW w:w="203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14.09.11</w:t>
            </w:r>
          </w:p>
        </w:tc>
        <w:tc>
          <w:tcPr>
            <w:tcW w:w="237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16.09.16</w:t>
            </w:r>
          </w:p>
        </w:tc>
        <w:tc>
          <w:tcPr>
            <w:tcW w:w="207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27.09.07</w:t>
            </w:r>
          </w:p>
        </w:tc>
        <w:tc>
          <w:tcPr>
            <w:tcW w:w="219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21.07.08</w:t>
            </w:r>
          </w:p>
        </w:tc>
        <w:tc>
          <w:tcPr>
            <w:tcW w:w="235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24.09.08</w:t>
            </w:r>
          </w:p>
        </w:tc>
        <w:tc>
          <w:tcPr>
            <w:tcW w:w="193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27.07.09</w:t>
            </w:r>
          </w:p>
        </w:tc>
        <w:tc>
          <w:tcPr>
            <w:tcW w:w="236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30.06.10</w:t>
            </w:r>
          </w:p>
        </w:tc>
        <w:tc>
          <w:tcPr>
            <w:tcW w:w="228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29.09.10</w:t>
            </w:r>
          </w:p>
        </w:tc>
        <w:tc>
          <w:tcPr>
            <w:tcW w:w="196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08.06.11</w:t>
            </w:r>
          </w:p>
        </w:tc>
        <w:tc>
          <w:tcPr>
            <w:tcW w:w="244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14.09.11</w:t>
            </w:r>
          </w:p>
        </w:tc>
        <w:tc>
          <w:tcPr>
            <w:tcW w:w="214" w:type="pct"/>
            <w:textDirection w:val="btLr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16.09.16</w:t>
            </w:r>
          </w:p>
        </w:tc>
        <w:tc>
          <w:tcPr>
            <w:tcW w:w="274" w:type="pct"/>
            <w:vMerge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Завислі речовини*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8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52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22,1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10,2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9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22,1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15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proofErr w:type="spellStart"/>
            <w:r w:rsidRPr="00CE2046">
              <w:rPr>
                <w:rFonts w:ascii="Times New Roman" w:hAnsi="Times New Roman"/>
                <w:sz w:val="20"/>
              </w:rPr>
              <w:t>рН</w:t>
            </w:r>
            <w:proofErr w:type="spellEnd"/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 xml:space="preserve">одиниці </w:t>
            </w:r>
            <w:proofErr w:type="spellStart"/>
            <w:r w:rsidRPr="00CE2046">
              <w:rPr>
                <w:rFonts w:ascii="Times New Roman" w:hAnsi="Times New Roman"/>
                <w:sz w:val="20"/>
              </w:rPr>
              <w:t>рН</w:t>
            </w:r>
            <w:proofErr w:type="spellEnd"/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7,83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8,3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7,9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7,5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8,18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8,03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7,79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7,93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7,78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8,18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8,03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7,89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7,96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6,5-8,5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ПО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proofErr w:type="spellStart"/>
            <w:r w:rsidRPr="00CE2046">
              <w:rPr>
                <w:rFonts w:ascii="Times New Roman" w:hAnsi="Times New Roman"/>
                <w:sz w:val="20"/>
              </w:rPr>
              <w:t>мгО</w:t>
            </w:r>
            <w:proofErr w:type="spellEnd"/>
            <w:r w:rsidRPr="00CE2046">
              <w:rPr>
                <w:rFonts w:ascii="Times New Roman" w:hAnsi="Times New Roman"/>
                <w:sz w:val="20"/>
              </w:rPr>
              <w:t>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3,28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4,5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4,6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2,7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2,58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1,45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2,2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3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2,56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2,58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5,0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Амоній-іони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0,1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0,1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0,044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0,054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0,097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0,5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Нітрит-іони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0,068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0,053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0,012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0,003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0,026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0,01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0,005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0,03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0,017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0,043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0,006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0,026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0,017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0,08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Нітрат-іони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0,089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1,8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40,0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Фосфат-іони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0,03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0,06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0,032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0,011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0,033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Сульфат-іони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21,00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22,40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17,20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4,00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11,52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7,201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11,3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19,3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14,03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11,522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100,0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Хлорид-іони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8,86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33,20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6,30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3,81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6,2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3,474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6,311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6,38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5,12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5,176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8,438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300,0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Залізо загальне*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0,28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0,36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0,27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0,23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0,286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0,18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0,17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0,12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0,25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0,25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0,19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0,11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0,21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0,286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0,18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0,27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0,13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0,1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0,05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(ХСК)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proofErr w:type="spellStart"/>
            <w:r w:rsidRPr="00CE2046">
              <w:rPr>
                <w:rFonts w:ascii="Times New Roman" w:hAnsi="Times New Roman"/>
                <w:sz w:val="20"/>
              </w:rPr>
              <w:t>мгО</w:t>
            </w:r>
            <w:proofErr w:type="spellEnd"/>
            <w:r w:rsidRPr="00CE2046">
              <w:rPr>
                <w:rFonts w:ascii="Times New Roman" w:hAnsi="Times New Roman"/>
                <w:sz w:val="20"/>
              </w:rPr>
              <w:t>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5,40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6,3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5,2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5,8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4,7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5,1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15,0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(БСК</w:t>
            </w:r>
            <w:r w:rsidRPr="00CE2046">
              <w:rPr>
                <w:rFonts w:ascii="Times New Roman" w:hAnsi="Times New Roman"/>
                <w:sz w:val="20"/>
                <w:vertAlign w:val="subscript"/>
              </w:rPr>
              <w:t>5</w:t>
            </w:r>
            <w:r w:rsidRPr="00CE2046">
              <w:rPr>
                <w:rFonts w:ascii="Times New Roman" w:hAnsi="Times New Roman"/>
                <w:sz w:val="20"/>
              </w:rPr>
              <w:t>)</w:t>
            </w:r>
            <w:r w:rsidR="00650E72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мгО</w:t>
            </w:r>
            <w:r w:rsidRPr="00CE2046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E2046">
              <w:rPr>
                <w:rFonts w:ascii="Times New Roman" w:hAnsi="Times New Roman"/>
                <w:sz w:val="20"/>
              </w:rPr>
              <w:t>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2,26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3,6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2,1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2,4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2,28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2,32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2,25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2,28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2,39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2,79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3,0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СПАР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0,028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0,036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0,010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0,010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0,01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0,01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0,006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0,009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0,01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0,012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0,008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0,0121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0,2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 xml:space="preserve">Сухий залишок 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244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142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148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179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122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137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119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120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165,0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1000,0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Жорсткість (загальна)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proofErr w:type="spellStart"/>
            <w:r w:rsidRPr="00CE2046">
              <w:rPr>
                <w:rFonts w:ascii="Times New Roman" w:hAnsi="Times New Roman"/>
                <w:sz w:val="20"/>
              </w:rPr>
              <w:t>мг-екв</w:t>
            </w:r>
            <w:proofErr w:type="spellEnd"/>
            <w:r w:rsidRPr="00CE2046">
              <w:rPr>
                <w:rFonts w:ascii="Times New Roman" w:hAnsi="Times New Roman"/>
                <w:sz w:val="20"/>
              </w:rPr>
              <w:t>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2,30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2,20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2,40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2,80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1,85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1,8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1,8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1,82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1,85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7,0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Кальцій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29,9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32,06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22,04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36,1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2,05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29,9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39,08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20,04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180,0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Магній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7,6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19,2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2,52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9,45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8,19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11,34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497F90" w:rsidRPr="00CE2046" w:rsidTr="00497F90">
        <w:trPr>
          <w:cantSplit/>
        </w:trPr>
        <w:tc>
          <w:tcPr>
            <w:tcW w:w="19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Марганець*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мг/дм</w:t>
            </w:r>
            <w:r w:rsidRPr="00CE2046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0,027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0,019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0,015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  <w:lang w:eastAsia="uk-UA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0,006</w:t>
            </w:r>
          </w:p>
        </w:tc>
        <w:tc>
          <w:tcPr>
            <w:tcW w:w="20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  <w:lang w:eastAsia="uk-UA"/>
              </w:rPr>
              <w:t>0,002</w:t>
            </w:r>
          </w:p>
        </w:tc>
        <w:tc>
          <w:tcPr>
            <w:tcW w:w="20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  <w:lang w:eastAsia="uk-UA"/>
              </w:rPr>
              <w:t>0,125</w:t>
            </w:r>
          </w:p>
        </w:tc>
        <w:tc>
          <w:tcPr>
            <w:tcW w:w="23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0,07</w:t>
            </w:r>
          </w:p>
        </w:tc>
        <w:tc>
          <w:tcPr>
            <w:tcW w:w="207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0,019</w:t>
            </w:r>
          </w:p>
        </w:tc>
        <w:tc>
          <w:tcPr>
            <w:tcW w:w="219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0,031</w:t>
            </w:r>
          </w:p>
        </w:tc>
        <w:tc>
          <w:tcPr>
            <w:tcW w:w="235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0,029</w:t>
            </w:r>
          </w:p>
        </w:tc>
        <w:tc>
          <w:tcPr>
            <w:tcW w:w="193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0,015</w:t>
            </w:r>
          </w:p>
        </w:tc>
        <w:tc>
          <w:tcPr>
            <w:tcW w:w="228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0,006</w:t>
            </w:r>
          </w:p>
        </w:tc>
        <w:tc>
          <w:tcPr>
            <w:tcW w:w="196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24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0,01</w:t>
            </w:r>
          </w:p>
        </w:tc>
        <w:tc>
          <w:tcPr>
            <w:tcW w:w="21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CE2046">
              <w:rPr>
                <w:rFonts w:ascii="Times New Roman" w:hAnsi="Times New Roman"/>
                <w:b/>
                <w:sz w:val="20"/>
              </w:rPr>
              <w:t>0,05</w:t>
            </w:r>
          </w:p>
        </w:tc>
        <w:tc>
          <w:tcPr>
            <w:tcW w:w="274" w:type="pct"/>
          </w:tcPr>
          <w:p w:rsidR="00CE2046" w:rsidRPr="00CE2046" w:rsidRDefault="00CE2046" w:rsidP="00CE2046">
            <w:pPr>
              <w:pStyle w:val="a6"/>
              <w:rPr>
                <w:rFonts w:ascii="Times New Roman" w:hAnsi="Times New Roman"/>
                <w:sz w:val="20"/>
              </w:rPr>
            </w:pPr>
            <w:r w:rsidRPr="00CE2046">
              <w:rPr>
                <w:rFonts w:ascii="Times New Roman" w:hAnsi="Times New Roman"/>
                <w:sz w:val="20"/>
              </w:rPr>
              <w:t>&lt; 0,01</w:t>
            </w:r>
          </w:p>
        </w:tc>
      </w:tr>
    </w:tbl>
    <w:p w:rsidR="00CE2046" w:rsidRPr="00CE2046" w:rsidRDefault="00CE2046" w:rsidP="00CE2046">
      <w:pPr>
        <w:tabs>
          <w:tab w:val="left" w:pos="2100"/>
          <w:tab w:val="left" w:pos="54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046">
        <w:rPr>
          <w:rFonts w:ascii="Times New Roman" w:hAnsi="Times New Roman" w:cs="Times New Roman"/>
          <w:sz w:val="28"/>
          <w:szCs w:val="28"/>
        </w:rPr>
        <w:t>*- перевищення норм ГДК господарсько-питного водокористування.</w:t>
      </w:r>
    </w:p>
    <w:p w:rsidR="002232D9" w:rsidRPr="00CE2046" w:rsidRDefault="002232D9" w:rsidP="005360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046">
        <w:rPr>
          <w:rFonts w:ascii="Times New Roman" w:hAnsi="Times New Roman" w:cs="Times New Roman"/>
          <w:sz w:val="28"/>
          <w:szCs w:val="28"/>
        </w:rPr>
        <w:br w:type="page"/>
      </w:r>
    </w:p>
    <w:p w:rsidR="002232D9" w:rsidRPr="00CE2046" w:rsidRDefault="002232D9" w:rsidP="00536036">
      <w:pPr>
        <w:pStyle w:val="NoSpacing1"/>
        <w:ind w:firstLine="709"/>
        <w:jc w:val="center"/>
        <w:rPr>
          <w:sz w:val="28"/>
          <w:szCs w:val="28"/>
          <w:lang w:val="uk-UA"/>
        </w:rPr>
        <w:sectPr w:rsidR="002232D9" w:rsidRPr="00CE2046" w:rsidSect="00824738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232D9" w:rsidRPr="00824738" w:rsidRDefault="002232D9" w:rsidP="00536036">
      <w:pPr>
        <w:pStyle w:val="NoSpacing1"/>
        <w:ind w:firstLine="709"/>
        <w:jc w:val="center"/>
        <w:rPr>
          <w:b/>
          <w:sz w:val="28"/>
          <w:szCs w:val="28"/>
          <w:lang w:val="uk-UA"/>
        </w:rPr>
      </w:pPr>
      <w:r w:rsidRPr="00824738">
        <w:rPr>
          <w:b/>
          <w:sz w:val="28"/>
          <w:szCs w:val="28"/>
          <w:lang w:val="uk-UA"/>
        </w:rPr>
        <w:lastRenderedPageBreak/>
        <w:t>Список використаних джерел</w:t>
      </w:r>
    </w:p>
    <w:p w:rsidR="002232D9" w:rsidRPr="00CE2046" w:rsidRDefault="002232D9" w:rsidP="00536036">
      <w:pPr>
        <w:pStyle w:val="NoSpacing1"/>
        <w:ind w:firstLine="709"/>
        <w:jc w:val="center"/>
        <w:rPr>
          <w:sz w:val="28"/>
          <w:szCs w:val="28"/>
          <w:lang w:val="uk-UA"/>
        </w:rPr>
      </w:pPr>
    </w:p>
    <w:p w:rsidR="002232D9" w:rsidRPr="00CE2046" w:rsidRDefault="002232D9" w:rsidP="005360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CE2046">
        <w:rPr>
          <w:rFonts w:ascii="Times New Roman" w:eastAsia="Calibri" w:hAnsi="Times New Roman"/>
          <w:sz w:val="28"/>
          <w:szCs w:val="28"/>
        </w:rPr>
        <w:t>Левчак</w:t>
      </w:r>
      <w:proofErr w:type="spellEnd"/>
      <w:r w:rsidRPr="00CE2046">
        <w:rPr>
          <w:rFonts w:ascii="Times New Roman" w:eastAsia="Calibri" w:hAnsi="Times New Roman"/>
          <w:sz w:val="28"/>
          <w:szCs w:val="28"/>
        </w:rPr>
        <w:t xml:space="preserve"> О.Ю. </w:t>
      </w:r>
      <w:proofErr w:type="spellStart"/>
      <w:r w:rsidRPr="00CE2046">
        <w:rPr>
          <w:rFonts w:ascii="Times New Roman" w:eastAsia="Calibri" w:hAnsi="Times New Roman"/>
          <w:sz w:val="28"/>
          <w:szCs w:val="28"/>
        </w:rPr>
        <w:t>Гідроекологічна</w:t>
      </w:r>
      <w:proofErr w:type="spellEnd"/>
      <w:r w:rsidRPr="00CE2046">
        <w:rPr>
          <w:rFonts w:ascii="Times New Roman" w:eastAsia="Calibri" w:hAnsi="Times New Roman"/>
          <w:sz w:val="28"/>
          <w:szCs w:val="28"/>
        </w:rPr>
        <w:t xml:space="preserve"> характеристика Верхньої Тиси (в межах Закарпатської області) </w:t>
      </w:r>
      <w:r w:rsidRPr="00CE2046">
        <w:rPr>
          <w:rFonts w:ascii="Times New Roman" w:hAnsi="Times New Roman"/>
          <w:sz w:val="28"/>
          <w:szCs w:val="28"/>
          <w:lang w:eastAsia="ru-RU"/>
        </w:rPr>
        <w:t xml:space="preserve">[Електронний ресурс] </w:t>
      </w:r>
      <w:r w:rsidRPr="00CE2046">
        <w:rPr>
          <w:rFonts w:ascii="Times New Roman" w:eastAsia="Calibri" w:hAnsi="Times New Roman"/>
          <w:sz w:val="28"/>
          <w:szCs w:val="28"/>
        </w:rPr>
        <w:t xml:space="preserve">/ О.Ю. </w:t>
      </w:r>
      <w:proofErr w:type="spellStart"/>
      <w:r w:rsidRPr="00CE2046">
        <w:rPr>
          <w:rFonts w:ascii="Times New Roman" w:eastAsia="Calibri" w:hAnsi="Times New Roman"/>
          <w:sz w:val="28"/>
          <w:szCs w:val="28"/>
        </w:rPr>
        <w:t>Левчак</w:t>
      </w:r>
      <w:proofErr w:type="spellEnd"/>
      <w:r w:rsidRPr="00CE2046">
        <w:rPr>
          <w:rFonts w:ascii="Times New Roman" w:eastAsia="Calibri" w:hAnsi="Times New Roman"/>
          <w:sz w:val="28"/>
          <w:szCs w:val="28"/>
        </w:rPr>
        <w:t xml:space="preserve">, В.В. Лета, Е.Й. </w:t>
      </w:r>
      <w:proofErr w:type="spellStart"/>
      <w:r w:rsidRPr="00CE2046">
        <w:rPr>
          <w:rFonts w:ascii="Times New Roman" w:eastAsia="Calibri" w:hAnsi="Times New Roman"/>
          <w:sz w:val="28"/>
          <w:szCs w:val="28"/>
        </w:rPr>
        <w:t>Осінський</w:t>
      </w:r>
      <w:proofErr w:type="spellEnd"/>
      <w:r w:rsidRPr="00CE2046">
        <w:rPr>
          <w:rFonts w:ascii="Times New Roman" w:eastAsia="Calibri" w:hAnsi="Times New Roman"/>
          <w:sz w:val="28"/>
          <w:szCs w:val="28"/>
        </w:rPr>
        <w:t xml:space="preserve"> - Ужгород 2013. </w:t>
      </w:r>
      <w:r w:rsidRPr="00CE2046">
        <w:rPr>
          <w:rFonts w:ascii="Times New Roman" w:hAnsi="Times New Roman"/>
          <w:sz w:val="28"/>
          <w:szCs w:val="28"/>
        </w:rPr>
        <w:t xml:space="preserve">– Режим доступу: </w:t>
      </w:r>
      <w:hyperlink r:id="rId7" w:history="1"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ttp</w:t>
        </w:r>
        <w:proofErr w:type="spellEnd"/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dspace.uzhnu.edu.ua</w:t>
        </w:r>
        <w:proofErr w:type="spellEnd"/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jspui</w:t>
        </w:r>
        <w:proofErr w:type="spellEnd"/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bitstream</w:t>
        </w:r>
        <w:proofErr w:type="spellEnd"/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lib</w:t>
        </w:r>
        <w:proofErr w:type="spellEnd"/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/885/1/</w:t>
        </w:r>
      </w:hyperlink>
      <w:r w:rsidRPr="00CE2046">
        <w:rPr>
          <w:rFonts w:ascii="Times New Roman" w:eastAsia="Calibri" w:hAnsi="Times New Roman"/>
          <w:sz w:val="28"/>
          <w:szCs w:val="28"/>
        </w:rPr>
        <w:t xml:space="preserve">. </w:t>
      </w:r>
    </w:p>
    <w:p w:rsidR="002232D9" w:rsidRPr="00CE2046" w:rsidRDefault="002232D9" w:rsidP="005360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E2046">
        <w:rPr>
          <w:rFonts w:ascii="Times New Roman" w:eastAsia="Calibri" w:hAnsi="Times New Roman"/>
          <w:sz w:val="28"/>
          <w:szCs w:val="28"/>
        </w:rPr>
        <w:t xml:space="preserve">Міщенко Л.В. </w:t>
      </w:r>
      <w:proofErr w:type="spellStart"/>
      <w:r w:rsidRPr="00CE2046">
        <w:rPr>
          <w:rFonts w:ascii="Times New Roman" w:eastAsia="Calibri" w:hAnsi="Times New Roman"/>
          <w:sz w:val="28"/>
          <w:szCs w:val="28"/>
        </w:rPr>
        <w:t>Геоекологічний</w:t>
      </w:r>
      <w:proofErr w:type="spellEnd"/>
      <w:r w:rsidRPr="00CE2046">
        <w:rPr>
          <w:rFonts w:ascii="Times New Roman" w:eastAsia="Calibri" w:hAnsi="Times New Roman"/>
          <w:sz w:val="28"/>
          <w:szCs w:val="28"/>
        </w:rPr>
        <w:t xml:space="preserve"> стан компонентів довкілля у басейні р. Тиса (Закарпаття) / Л.В. Міщенко // Екологічна безпека. – 2009. – 2/6. – С. 58-63.  </w:t>
      </w:r>
      <w:r w:rsidRPr="00CE2046">
        <w:rPr>
          <w:rFonts w:ascii="Times New Roman" w:hAnsi="Times New Roman"/>
          <w:sz w:val="28"/>
          <w:szCs w:val="28"/>
        </w:rPr>
        <w:t xml:space="preserve">Режим доступу: </w:t>
      </w:r>
      <w:hyperlink r:id="rId8" w:history="1">
        <w:r w:rsidRPr="00CE20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http://www.kdu.edu.ua/EKB_jurnal/2009_2(6)/58.PDF</w:t>
        </w:r>
      </w:hyperlink>
      <w:r w:rsidRPr="00CE2046">
        <w:rPr>
          <w:rFonts w:ascii="Times New Roman" w:eastAsia="Calibri" w:hAnsi="Times New Roman"/>
          <w:sz w:val="28"/>
          <w:szCs w:val="28"/>
        </w:rPr>
        <w:t xml:space="preserve"> </w:t>
      </w:r>
    </w:p>
    <w:p w:rsidR="002232D9" w:rsidRPr="00CE2046" w:rsidRDefault="002232D9" w:rsidP="005360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046">
        <w:rPr>
          <w:rFonts w:ascii="Times New Roman" w:hAnsi="Times New Roman"/>
          <w:sz w:val="28"/>
          <w:szCs w:val="28"/>
        </w:rPr>
        <w:t xml:space="preserve">Осадчий В.І., </w:t>
      </w:r>
      <w:proofErr w:type="spellStart"/>
      <w:r w:rsidRPr="00CE2046">
        <w:rPr>
          <w:rFonts w:ascii="Times New Roman" w:hAnsi="Times New Roman"/>
          <w:sz w:val="28"/>
          <w:szCs w:val="28"/>
        </w:rPr>
        <w:t>Набиванець</w:t>
      </w:r>
      <w:proofErr w:type="spellEnd"/>
      <w:r w:rsidRPr="00CE2046">
        <w:rPr>
          <w:rFonts w:ascii="Times New Roman" w:hAnsi="Times New Roman"/>
          <w:sz w:val="28"/>
          <w:szCs w:val="28"/>
        </w:rPr>
        <w:t xml:space="preserve"> Б.Й., Осадча Н.М., </w:t>
      </w:r>
      <w:proofErr w:type="spellStart"/>
      <w:r w:rsidRPr="00CE2046">
        <w:rPr>
          <w:rFonts w:ascii="Times New Roman" w:hAnsi="Times New Roman"/>
          <w:sz w:val="28"/>
          <w:szCs w:val="28"/>
        </w:rPr>
        <w:t>Набиванець</w:t>
      </w:r>
      <w:proofErr w:type="spellEnd"/>
      <w:r w:rsidRPr="00CE2046">
        <w:rPr>
          <w:rFonts w:ascii="Times New Roman" w:hAnsi="Times New Roman"/>
          <w:sz w:val="28"/>
          <w:szCs w:val="28"/>
        </w:rPr>
        <w:t xml:space="preserve"> Ю.Б. Гідрохімічний довідник: Поверхневі води України. Гідрохімічні розрахунки. Методи аналізу. – К.: Ніка-Центр, 2008. 656 с.</w:t>
      </w:r>
    </w:p>
    <w:p w:rsidR="002232D9" w:rsidRPr="00CE2046" w:rsidRDefault="002232D9" w:rsidP="005360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046">
        <w:rPr>
          <w:rFonts w:ascii="Times New Roman" w:hAnsi="Times New Roman"/>
          <w:sz w:val="28"/>
          <w:szCs w:val="28"/>
        </w:rPr>
        <w:t xml:space="preserve">Аналіз стану басейну Тиси. За ред. О.Є. </w:t>
      </w:r>
      <w:proofErr w:type="spellStart"/>
      <w:r w:rsidRPr="00CE2046">
        <w:rPr>
          <w:rFonts w:ascii="Times New Roman" w:hAnsi="Times New Roman"/>
          <w:sz w:val="28"/>
          <w:szCs w:val="28"/>
        </w:rPr>
        <w:t>Ярошевича</w:t>
      </w:r>
      <w:proofErr w:type="spellEnd"/>
      <w:r w:rsidRPr="00CE2046">
        <w:rPr>
          <w:rFonts w:ascii="Times New Roman" w:hAnsi="Times New Roman"/>
          <w:sz w:val="28"/>
          <w:szCs w:val="28"/>
        </w:rPr>
        <w:t>. – К.: Видавництво СП «</w:t>
      </w:r>
      <w:proofErr w:type="spellStart"/>
      <w:r w:rsidRPr="00CE2046">
        <w:rPr>
          <w:rFonts w:ascii="Times New Roman" w:hAnsi="Times New Roman"/>
          <w:sz w:val="28"/>
          <w:szCs w:val="28"/>
        </w:rPr>
        <w:t>Технодрук</w:t>
      </w:r>
      <w:proofErr w:type="spellEnd"/>
      <w:r w:rsidRPr="00CE2046">
        <w:rPr>
          <w:rFonts w:ascii="Times New Roman" w:hAnsi="Times New Roman"/>
          <w:sz w:val="28"/>
          <w:szCs w:val="28"/>
        </w:rPr>
        <w:t>», 2008. – 82 с.</w:t>
      </w:r>
    </w:p>
    <w:p w:rsidR="002232D9" w:rsidRPr="00CE2046" w:rsidRDefault="002232D9" w:rsidP="005360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046">
        <w:rPr>
          <w:rFonts w:ascii="Times New Roman" w:hAnsi="Times New Roman"/>
          <w:sz w:val="28"/>
          <w:szCs w:val="28"/>
        </w:rPr>
        <w:t xml:space="preserve">Водна Рамкова Директива ЄС 2000/60/EС. – Режим доступу – http://dbuwr.com.ua/docs/Waterdirect.pdf. </w:t>
      </w:r>
    </w:p>
    <w:p w:rsidR="002232D9" w:rsidRPr="00CE2046" w:rsidRDefault="00DD58B7" w:rsidP="00536036">
      <w:pPr>
        <w:pStyle w:val="a4"/>
        <w:numPr>
          <w:ilvl w:val="0"/>
          <w:numId w:val="1"/>
        </w:numPr>
        <w:spacing w:after="0" w:line="240" w:lineRule="auto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9" w:history="1">
        <w:r w:rsidR="002232D9" w:rsidRPr="00CE20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Геоінформаційна система моніторингу довкілля в Закарпатській області</w:t>
        </w:r>
      </w:hyperlink>
      <w:r w:rsidR="002232D9" w:rsidRPr="00CE204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2232D9" w:rsidRPr="00CE2046">
        <w:rPr>
          <w:rFonts w:ascii="Times New Roman" w:hAnsi="Times New Roman"/>
          <w:sz w:val="28"/>
          <w:szCs w:val="28"/>
        </w:rPr>
        <w:t>Режим доступу: http://ecozakarpat.gov.ua/?page_id=1696</w:t>
      </w:r>
    </w:p>
    <w:p w:rsidR="002232D9" w:rsidRPr="00CE2046" w:rsidRDefault="002232D9" w:rsidP="005360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046">
        <w:rPr>
          <w:rFonts w:ascii="Times New Roman" w:hAnsi="Times New Roman"/>
          <w:sz w:val="28"/>
          <w:szCs w:val="28"/>
          <w:lang w:eastAsia="ru-RU"/>
        </w:rPr>
        <w:t xml:space="preserve">ДСТУ ISO 5667-6-2001 Частина 6. Настанови щодо відбирання проб води з річок та інших водотоків. Частина 3. Настанови щодо зберігання та поводження з пробами. </w:t>
      </w:r>
    </w:p>
    <w:p w:rsidR="002232D9" w:rsidRPr="00CE2046" w:rsidRDefault="002232D9" w:rsidP="005360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046">
        <w:rPr>
          <w:rFonts w:ascii="Times New Roman" w:hAnsi="Times New Roman"/>
          <w:sz w:val="28"/>
          <w:szCs w:val="28"/>
          <w:lang w:eastAsia="ru-RU"/>
        </w:rPr>
        <w:t xml:space="preserve">Методика екологічної оцінки якості поверхневих вод за відповідними категоріями. / Романенко В.Д., Жулинський В.М., </w:t>
      </w:r>
      <w:proofErr w:type="spellStart"/>
      <w:r w:rsidRPr="00CE2046">
        <w:rPr>
          <w:rFonts w:ascii="Times New Roman" w:hAnsi="Times New Roman"/>
          <w:sz w:val="28"/>
          <w:szCs w:val="28"/>
          <w:lang w:eastAsia="ru-RU"/>
        </w:rPr>
        <w:t>Оксіюк</w:t>
      </w:r>
      <w:proofErr w:type="spellEnd"/>
      <w:r w:rsidRPr="00CE2046">
        <w:rPr>
          <w:rFonts w:ascii="Times New Roman" w:hAnsi="Times New Roman"/>
          <w:sz w:val="28"/>
          <w:szCs w:val="28"/>
          <w:lang w:eastAsia="ru-RU"/>
        </w:rPr>
        <w:t xml:space="preserve"> О.П. та ін. – К.:СИМВОЛ-Т, 1998. – 48 с.</w:t>
      </w:r>
    </w:p>
    <w:p w:rsidR="002232D9" w:rsidRPr="00CE2046" w:rsidRDefault="002232D9" w:rsidP="005360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046">
        <w:rPr>
          <w:rFonts w:ascii="Times New Roman" w:hAnsi="Times New Roman"/>
          <w:sz w:val="28"/>
          <w:szCs w:val="28"/>
        </w:rPr>
        <w:t>Національний план управління басейном р. Тиса. 2012. – Режим доступу – http://buvrtysa.gov.ua/download/National %20plan%203.0.pdf.</w:t>
      </w:r>
      <w:r w:rsidRPr="00CE20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32D9" w:rsidRPr="00CE2046" w:rsidRDefault="002232D9" w:rsidP="005360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2046">
        <w:rPr>
          <w:rFonts w:ascii="Times New Roman" w:eastAsiaTheme="minorHAnsi" w:hAnsi="Times New Roman"/>
          <w:sz w:val="28"/>
          <w:szCs w:val="28"/>
        </w:rPr>
        <w:t xml:space="preserve">Рахівський район: природа, населення, господарство : </w:t>
      </w:r>
      <w:proofErr w:type="spellStart"/>
      <w:r w:rsidRPr="00CE2046">
        <w:rPr>
          <w:rFonts w:ascii="Times New Roman" w:eastAsiaTheme="minorHAnsi" w:hAnsi="Times New Roman"/>
          <w:sz w:val="28"/>
          <w:szCs w:val="28"/>
        </w:rPr>
        <w:t>навч.-метод</w:t>
      </w:r>
      <w:proofErr w:type="spellEnd"/>
      <w:r w:rsidRPr="00CE2046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CE2046">
        <w:rPr>
          <w:rFonts w:ascii="Times New Roman" w:eastAsiaTheme="minorHAnsi" w:hAnsi="Times New Roman"/>
          <w:sz w:val="28"/>
          <w:szCs w:val="28"/>
        </w:rPr>
        <w:t>посіб</w:t>
      </w:r>
      <w:proofErr w:type="spellEnd"/>
      <w:r w:rsidRPr="00CE2046">
        <w:rPr>
          <w:rFonts w:ascii="Times New Roman" w:eastAsiaTheme="minorHAnsi" w:hAnsi="Times New Roman"/>
          <w:sz w:val="28"/>
          <w:szCs w:val="28"/>
        </w:rPr>
        <w:t xml:space="preserve">. із професійно орієнтованої практики / С. П. </w:t>
      </w:r>
      <w:proofErr w:type="spellStart"/>
      <w:r w:rsidRPr="00CE2046">
        <w:rPr>
          <w:rFonts w:ascii="Times New Roman" w:eastAsiaTheme="minorHAnsi" w:hAnsi="Times New Roman"/>
          <w:sz w:val="28"/>
          <w:szCs w:val="28"/>
        </w:rPr>
        <w:t>Запотоцький</w:t>
      </w:r>
      <w:proofErr w:type="spellEnd"/>
      <w:r w:rsidRPr="00CE2046">
        <w:rPr>
          <w:rFonts w:ascii="Times New Roman" w:eastAsiaTheme="minorHAnsi" w:hAnsi="Times New Roman"/>
          <w:sz w:val="28"/>
          <w:szCs w:val="28"/>
        </w:rPr>
        <w:t>, Ю С. Брайчевський, О. О. Галаган та ін. ; за ред. Я. Б. Олійника. – К. : ВПЦ "Київський університет", 2015. – 254 с.</w:t>
      </w:r>
    </w:p>
    <w:p w:rsidR="002232D9" w:rsidRPr="00CE2046" w:rsidRDefault="002232D9" w:rsidP="005360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046">
        <w:rPr>
          <w:rFonts w:ascii="Times New Roman" w:hAnsi="Times New Roman"/>
          <w:sz w:val="28"/>
          <w:szCs w:val="28"/>
          <w:lang w:eastAsia="ru-RU"/>
        </w:rPr>
        <w:t xml:space="preserve">Технічний звіт «Оцінка екологічного стану та контрольний моніторинг якості води в басейні Верхньої Тиси на ділянці українсько-румунського кордону відповідно до положень ВРД ЄС та вимог міжнародної комісії з охорони річки Дунай – Ужгород: БУВР р. Тиса, 2009. – 86 с. </w:t>
      </w:r>
    </w:p>
    <w:p w:rsidR="002232D9" w:rsidRPr="00CE2046" w:rsidRDefault="002232D9" w:rsidP="00536036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065205" w:rsidRPr="00CE2046" w:rsidRDefault="00065205" w:rsidP="0053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05" w:rsidRPr="00CE2046" w:rsidSect="00824738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2DB8"/>
    <w:multiLevelType w:val="hybridMultilevel"/>
    <w:tmpl w:val="562EBD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7E"/>
    <w:rsid w:val="00065205"/>
    <w:rsid w:val="001379CB"/>
    <w:rsid w:val="001425FF"/>
    <w:rsid w:val="00196AAB"/>
    <w:rsid w:val="002232D9"/>
    <w:rsid w:val="002A7135"/>
    <w:rsid w:val="0032228F"/>
    <w:rsid w:val="00324766"/>
    <w:rsid w:val="00377ABE"/>
    <w:rsid w:val="003C5948"/>
    <w:rsid w:val="00497F90"/>
    <w:rsid w:val="00536036"/>
    <w:rsid w:val="00554B22"/>
    <w:rsid w:val="005558EF"/>
    <w:rsid w:val="005A6CCB"/>
    <w:rsid w:val="00650E72"/>
    <w:rsid w:val="00662F05"/>
    <w:rsid w:val="00712FC4"/>
    <w:rsid w:val="00771ED3"/>
    <w:rsid w:val="00824738"/>
    <w:rsid w:val="00852E09"/>
    <w:rsid w:val="00867ECD"/>
    <w:rsid w:val="00886FC2"/>
    <w:rsid w:val="00925345"/>
    <w:rsid w:val="00A14411"/>
    <w:rsid w:val="00A17496"/>
    <w:rsid w:val="00A51DFF"/>
    <w:rsid w:val="00B34795"/>
    <w:rsid w:val="00B911BA"/>
    <w:rsid w:val="00C96F79"/>
    <w:rsid w:val="00CB2C7E"/>
    <w:rsid w:val="00CE2046"/>
    <w:rsid w:val="00D5294F"/>
    <w:rsid w:val="00D60C12"/>
    <w:rsid w:val="00DC785D"/>
    <w:rsid w:val="00DD58B7"/>
    <w:rsid w:val="00E20EFD"/>
    <w:rsid w:val="00EB50F5"/>
    <w:rsid w:val="00EE53BA"/>
    <w:rsid w:val="00F33B64"/>
    <w:rsid w:val="00F502FD"/>
    <w:rsid w:val="00F82F0E"/>
    <w:rsid w:val="00FB29D5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558EF"/>
    <w:pPr>
      <w:widowControl w:val="0"/>
      <w:spacing w:after="0" w:line="240" w:lineRule="auto"/>
      <w:ind w:left="112" w:firstLine="567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2232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3">
    <w:name w:val="Hyperlink"/>
    <w:uiPriority w:val="99"/>
    <w:rsid w:val="002232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232D9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2232D9"/>
    <w:rPr>
      <w:b/>
      <w:bCs/>
    </w:rPr>
  </w:style>
  <w:style w:type="paragraph" w:styleId="a6">
    <w:name w:val="No Spacing"/>
    <w:uiPriority w:val="99"/>
    <w:qFormat/>
    <w:rsid w:val="002232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5558EF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7">
    <w:name w:val="Body Text"/>
    <w:basedOn w:val="a"/>
    <w:link w:val="a8"/>
    <w:uiPriority w:val="1"/>
    <w:qFormat/>
    <w:rsid w:val="00FE3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FE386E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96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558EF"/>
    <w:pPr>
      <w:widowControl w:val="0"/>
      <w:spacing w:after="0" w:line="240" w:lineRule="auto"/>
      <w:ind w:left="112" w:firstLine="567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2232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3">
    <w:name w:val="Hyperlink"/>
    <w:uiPriority w:val="99"/>
    <w:rsid w:val="002232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232D9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2232D9"/>
    <w:rPr>
      <w:b/>
      <w:bCs/>
    </w:rPr>
  </w:style>
  <w:style w:type="paragraph" w:styleId="a6">
    <w:name w:val="No Spacing"/>
    <w:uiPriority w:val="99"/>
    <w:qFormat/>
    <w:rsid w:val="002232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5558EF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7">
    <w:name w:val="Body Text"/>
    <w:basedOn w:val="a"/>
    <w:link w:val="a8"/>
    <w:uiPriority w:val="1"/>
    <w:qFormat/>
    <w:rsid w:val="00FE3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FE386E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96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u.edu.ua/EKB_jurnal/2009_2(6)/5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space.uzhnu.edu.ua/jspui/bitstream/lib/885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ozakarpat.gov.ua/?page_id=1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F814-D8D2-4622-BCEA-910B8DFF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6190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2017-04-12T08:27:00Z</dcterms:created>
  <dcterms:modified xsi:type="dcterms:W3CDTF">2017-04-20T08:52:00Z</dcterms:modified>
</cp:coreProperties>
</file>