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B8" w:rsidRPr="00571FB8" w:rsidRDefault="00571FB8" w:rsidP="00571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856CD0" w:rsidRDefault="00571FB8" w:rsidP="00571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1FB8">
        <w:rPr>
          <w:rFonts w:ascii="Times New Roman" w:hAnsi="Times New Roman" w:cs="Times New Roman"/>
          <w:sz w:val="28"/>
          <w:szCs w:val="28"/>
          <w:lang w:val="uk-UA"/>
        </w:rPr>
        <w:t>кафедри економіки підприємства ДВНЗ «Ужгородський національний університет»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1F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1FB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2EE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falcon85@citromail.hu</w:t>
        </w:r>
      </w:hyperlink>
    </w:p>
    <w:p w:rsidR="008B482B" w:rsidRPr="00117F0E" w:rsidRDefault="00117F0E" w:rsidP="00117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Формування конкурентних переваг як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невід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ємної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складової стратегічного потенціалу регіону</w:t>
      </w:r>
    </w:p>
    <w:p w:rsidR="00644ADE" w:rsidRDefault="00644ADE" w:rsidP="00644ADE">
      <w:pPr>
        <w:pStyle w:val="2"/>
        <w:ind w:firstLine="539"/>
        <w:rPr>
          <w:sz w:val="24"/>
          <w:szCs w:val="24"/>
        </w:rPr>
      </w:pPr>
      <w:r w:rsidRPr="00644ADE">
        <w:rPr>
          <w:sz w:val="24"/>
          <w:szCs w:val="24"/>
        </w:rPr>
        <w:t xml:space="preserve">Вдосконалення ринкових відносин в </w:t>
      </w:r>
      <w:r>
        <w:rPr>
          <w:sz w:val="24"/>
          <w:szCs w:val="24"/>
        </w:rPr>
        <w:t xml:space="preserve">сучасній </w:t>
      </w:r>
      <w:r w:rsidRPr="00644ADE">
        <w:rPr>
          <w:sz w:val="24"/>
          <w:szCs w:val="24"/>
        </w:rPr>
        <w:t>Україні відбувається в умовах активізації конкуренції між регіонами держави за інноваційні, фінансові, людські, інформаційні</w:t>
      </w:r>
      <w:r>
        <w:rPr>
          <w:sz w:val="24"/>
          <w:szCs w:val="24"/>
        </w:rPr>
        <w:t>, технологічні</w:t>
      </w:r>
      <w:r w:rsidRPr="00644ADE">
        <w:rPr>
          <w:sz w:val="24"/>
          <w:szCs w:val="24"/>
        </w:rPr>
        <w:t xml:space="preserve"> та інші види ресурсів, які забезпечують соціальн</w:t>
      </w:r>
      <w:r>
        <w:rPr>
          <w:sz w:val="24"/>
          <w:szCs w:val="24"/>
        </w:rPr>
        <w:t>о-економічний розвиток відповідних територій</w:t>
      </w:r>
      <w:r w:rsidRPr="00644ADE">
        <w:rPr>
          <w:sz w:val="24"/>
          <w:szCs w:val="24"/>
        </w:rPr>
        <w:t>. Переваги у конку</w:t>
      </w:r>
      <w:r w:rsidRPr="00644ADE">
        <w:rPr>
          <w:sz w:val="24"/>
          <w:szCs w:val="24"/>
        </w:rPr>
        <w:softHyphen/>
        <w:t xml:space="preserve">рентному середовищі отримує </w:t>
      </w:r>
      <w:r w:rsidR="0040713A">
        <w:rPr>
          <w:sz w:val="24"/>
          <w:szCs w:val="24"/>
        </w:rPr>
        <w:t xml:space="preserve">той </w:t>
      </w:r>
      <w:r w:rsidRPr="00644ADE">
        <w:rPr>
          <w:sz w:val="24"/>
          <w:szCs w:val="24"/>
        </w:rPr>
        <w:t>регіон, який сформував стратегічний  потенціал і</w:t>
      </w:r>
      <w:r w:rsidR="0040713A">
        <w:rPr>
          <w:sz w:val="24"/>
          <w:szCs w:val="24"/>
        </w:rPr>
        <w:t xml:space="preserve"> забезпечив його ефективніше</w:t>
      </w:r>
      <w:r w:rsidRPr="00644ADE">
        <w:rPr>
          <w:sz w:val="24"/>
          <w:szCs w:val="24"/>
        </w:rPr>
        <w:t xml:space="preserve"> використання</w:t>
      </w:r>
      <w:r w:rsidR="0040713A">
        <w:rPr>
          <w:sz w:val="24"/>
          <w:szCs w:val="24"/>
        </w:rPr>
        <w:t xml:space="preserve"> у порівнянні з іншими регіонами</w:t>
      </w:r>
      <w:r w:rsidRPr="00644ADE">
        <w:rPr>
          <w:sz w:val="24"/>
          <w:szCs w:val="24"/>
        </w:rPr>
        <w:t xml:space="preserve">. Разом з традиційними напрямами регіонального розвитку дедалі більшого значення набувають механізми стратегічного управління соціально-економічним розвитком, </w:t>
      </w:r>
      <w:r w:rsidR="0040713A">
        <w:rPr>
          <w:sz w:val="24"/>
          <w:szCs w:val="24"/>
        </w:rPr>
        <w:t xml:space="preserve">що супроводжується </w:t>
      </w:r>
      <w:r w:rsidRPr="00644ADE">
        <w:rPr>
          <w:sz w:val="24"/>
          <w:szCs w:val="24"/>
        </w:rPr>
        <w:t>впровадження</w:t>
      </w:r>
      <w:r w:rsidR="0040713A">
        <w:rPr>
          <w:sz w:val="24"/>
          <w:szCs w:val="24"/>
        </w:rPr>
        <w:t>м</w:t>
      </w:r>
      <w:r w:rsidRPr="00644ADE">
        <w:rPr>
          <w:sz w:val="24"/>
          <w:szCs w:val="24"/>
        </w:rPr>
        <w:t xml:space="preserve"> адекватних сучасним викликам форм і методів управління, </w:t>
      </w:r>
      <w:r w:rsidR="0040713A">
        <w:rPr>
          <w:sz w:val="24"/>
          <w:szCs w:val="24"/>
        </w:rPr>
        <w:t xml:space="preserve">що </w:t>
      </w:r>
      <w:r w:rsidRPr="00644ADE">
        <w:rPr>
          <w:sz w:val="24"/>
          <w:szCs w:val="24"/>
        </w:rPr>
        <w:t>спрямовані на активізацію стратегічного потенціалу регіону.</w:t>
      </w:r>
    </w:p>
    <w:p w:rsidR="0040713A" w:rsidRPr="0040713A" w:rsidRDefault="0040713A" w:rsidP="0040713A">
      <w:pPr>
        <w:pStyle w:val="2"/>
        <w:ind w:firstLine="539"/>
        <w:rPr>
          <w:sz w:val="24"/>
          <w:szCs w:val="24"/>
        </w:rPr>
      </w:pPr>
      <w:r w:rsidRPr="0040713A">
        <w:rPr>
          <w:sz w:val="24"/>
          <w:szCs w:val="24"/>
        </w:rPr>
        <w:t xml:space="preserve">Стратегічний потенціал головним чином </w:t>
      </w:r>
      <w:r>
        <w:rPr>
          <w:sz w:val="24"/>
          <w:szCs w:val="24"/>
        </w:rPr>
        <w:t xml:space="preserve">базується </w:t>
      </w:r>
      <w:r w:rsidRPr="0040713A">
        <w:rPr>
          <w:sz w:val="24"/>
          <w:szCs w:val="24"/>
        </w:rPr>
        <w:t>на впровадженні сучасних іннова</w:t>
      </w:r>
      <w:r w:rsidR="00117F0E">
        <w:rPr>
          <w:sz w:val="24"/>
          <w:szCs w:val="24"/>
        </w:rPr>
        <w:t xml:space="preserve">цій  </w:t>
      </w:r>
      <w:r w:rsidRPr="0040713A">
        <w:rPr>
          <w:sz w:val="24"/>
          <w:szCs w:val="24"/>
        </w:rPr>
        <w:t xml:space="preserve">при динамічному, збалансованому та раціональному використанні регіональних ресурсів </w:t>
      </w:r>
      <w:r>
        <w:rPr>
          <w:sz w:val="24"/>
          <w:szCs w:val="24"/>
        </w:rPr>
        <w:t>та</w:t>
      </w:r>
      <w:r w:rsidRPr="0040713A">
        <w:rPr>
          <w:sz w:val="24"/>
          <w:szCs w:val="24"/>
        </w:rPr>
        <w:t xml:space="preserve"> можливостей.</w:t>
      </w:r>
      <w:r w:rsidRPr="00644ADE">
        <w:rPr>
          <w:sz w:val="24"/>
          <w:szCs w:val="24"/>
        </w:rPr>
        <w:t xml:space="preserve"> </w:t>
      </w:r>
      <w:r w:rsidRPr="0040713A">
        <w:rPr>
          <w:sz w:val="24"/>
          <w:szCs w:val="24"/>
        </w:rPr>
        <w:t xml:space="preserve">Саме стратегічний потенціал, його формування </w:t>
      </w:r>
      <w:r>
        <w:rPr>
          <w:sz w:val="24"/>
          <w:szCs w:val="24"/>
        </w:rPr>
        <w:t>та</w:t>
      </w:r>
      <w:r w:rsidRPr="0040713A">
        <w:rPr>
          <w:sz w:val="24"/>
          <w:szCs w:val="24"/>
        </w:rPr>
        <w:t xml:space="preserve"> ефективне використання залежать від складності та високої турбулентності процесів, які відбуваються всередині регіональної соціально-економічної системи та в її зовнішньому оточенні. Класичні методи управління регіоном та його потенціалом не забез</w:t>
      </w:r>
      <w:r w:rsidRPr="0040713A">
        <w:rPr>
          <w:sz w:val="24"/>
          <w:szCs w:val="24"/>
        </w:rPr>
        <w:softHyphen/>
        <w:t>печують у сучасних умовах сталого соціально-економічного розвитку, гальму</w:t>
      </w:r>
      <w:r w:rsidRPr="0040713A">
        <w:rPr>
          <w:sz w:val="24"/>
          <w:szCs w:val="24"/>
        </w:rPr>
        <w:softHyphen/>
        <w:t>ють створення конкурентних переваг, досягнення високого рівня життя насе</w:t>
      </w:r>
      <w:r w:rsidRPr="0040713A">
        <w:rPr>
          <w:sz w:val="24"/>
          <w:szCs w:val="24"/>
        </w:rPr>
        <w:softHyphen/>
        <w:t>лення, не гарантують привабливості</w:t>
      </w:r>
      <w:r>
        <w:rPr>
          <w:sz w:val="24"/>
          <w:szCs w:val="24"/>
        </w:rPr>
        <w:t xml:space="preserve"> регіону для інвестицій, </w:t>
      </w:r>
      <w:r w:rsidRPr="0040713A">
        <w:rPr>
          <w:sz w:val="24"/>
          <w:szCs w:val="24"/>
        </w:rPr>
        <w:t xml:space="preserve">бізнесу, </w:t>
      </w:r>
      <w:r>
        <w:rPr>
          <w:sz w:val="24"/>
          <w:szCs w:val="24"/>
        </w:rPr>
        <w:t xml:space="preserve">туризму, </w:t>
      </w:r>
      <w:r w:rsidRPr="0040713A">
        <w:rPr>
          <w:sz w:val="24"/>
          <w:szCs w:val="24"/>
        </w:rPr>
        <w:t>рекреації</w:t>
      </w:r>
      <w:r>
        <w:rPr>
          <w:sz w:val="24"/>
          <w:szCs w:val="24"/>
        </w:rPr>
        <w:t>, тощо</w:t>
      </w:r>
      <w:r w:rsidR="008B482B">
        <w:rPr>
          <w:sz w:val="24"/>
          <w:szCs w:val="24"/>
        </w:rPr>
        <w:t>. Тож</w:t>
      </w:r>
      <w:r w:rsidRPr="0040713A">
        <w:rPr>
          <w:sz w:val="24"/>
          <w:szCs w:val="24"/>
        </w:rPr>
        <w:t xml:space="preserve"> питання формування і</w:t>
      </w:r>
      <w:r w:rsidR="008B482B">
        <w:rPr>
          <w:sz w:val="24"/>
          <w:szCs w:val="24"/>
        </w:rPr>
        <w:t xml:space="preserve"> використання конкурентоспроможності регіону як </w:t>
      </w:r>
      <w:proofErr w:type="spellStart"/>
      <w:r w:rsidR="008B482B">
        <w:rPr>
          <w:sz w:val="24"/>
          <w:szCs w:val="24"/>
        </w:rPr>
        <w:t>невідʼємної</w:t>
      </w:r>
      <w:proofErr w:type="spellEnd"/>
      <w:r w:rsidR="008B482B">
        <w:rPr>
          <w:sz w:val="24"/>
          <w:szCs w:val="24"/>
        </w:rPr>
        <w:t xml:space="preserve"> складової </w:t>
      </w:r>
      <w:r w:rsidRPr="0040713A">
        <w:rPr>
          <w:sz w:val="24"/>
          <w:szCs w:val="24"/>
        </w:rPr>
        <w:t>стратегічного потенціалу соціально-економічного розвитку регіону є особливо актуальними</w:t>
      </w:r>
      <w:r w:rsidR="008B482B">
        <w:rPr>
          <w:sz w:val="24"/>
          <w:szCs w:val="24"/>
        </w:rPr>
        <w:t xml:space="preserve"> і потребують постійного</w:t>
      </w:r>
      <w:r w:rsidRPr="0040713A">
        <w:rPr>
          <w:sz w:val="24"/>
          <w:szCs w:val="24"/>
        </w:rPr>
        <w:t xml:space="preserve"> всебіч</w:t>
      </w:r>
      <w:r w:rsidRPr="0040713A">
        <w:rPr>
          <w:sz w:val="24"/>
          <w:szCs w:val="24"/>
        </w:rPr>
        <w:softHyphen/>
        <w:t>ного дослідження</w:t>
      </w:r>
      <w:r w:rsidR="008B482B">
        <w:rPr>
          <w:sz w:val="24"/>
          <w:szCs w:val="24"/>
        </w:rPr>
        <w:t xml:space="preserve"> та вдосконалення.</w:t>
      </w:r>
      <w:r w:rsidR="008B482B" w:rsidRPr="008B482B">
        <w:rPr>
          <w:bCs/>
        </w:rPr>
        <w:t xml:space="preserve"> </w:t>
      </w:r>
    </w:p>
    <w:p w:rsidR="00D5759A" w:rsidRDefault="00576357" w:rsidP="00576357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76357">
        <w:rPr>
          <w:rFonts w:ascii="Times New Roman" w:hAnsi="Times New Roman"/>
          <w:sz w:val="24"/>
          <w:szCs w:val="24"/>
        </w:rPr>
        <w:t>Соц</w:t>
      </w:r>
      <w:proofErr w:type="gramEnd"/>
      <w:r w:rsidRPr="00576357">
        <w:rPr>
          <w:rFonts w:ascii="Times New Roman" w:hAnsi="Times New Roman"/>
          <w:sz w:val="24"/>
          <w:szCs w:val="24"/>
        </w:rPr>
        <w:t>іально-економічний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регіону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спрямовано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7635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його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привабливості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6357">
        <w:rPr>
          <w:rFonts w:ascii="Times New Roman" w:hAnsi="Times New Roman"/>
          <w:sz w:val="24"/>
          <w:szCs w:val="24"/>
        </w:rPr>
        <w:t>довготривалої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конкурентоспроможності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6357">
        <w:rPr>
          <w:rFonts w:ascii="Times New Roman" w:hAnsi="Times New Roman"/>
          <w:sz w:val="24"/>
          <w:szCs w:val="24"/>
        </w:rPr>
        <w:t>Поняття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конкурентоспроможності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регіону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6357">
        <w:rPr>
          <w:rFonts w:ascii="Times New Roman" w:hAnsi="Times New Roman"/>
          <w:sz w:val="24"/>
          <w:szCs w:val="24"/>
        </w:rPr>
        <w:t>центрі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r w:rsidR="00D5759A">
        <w:rPr>
          <w:rFonts w:ascii="Times New Roman" w:hAnsi="Times New Roman"/>
          <w:sz w:val="24"/>
          <w:szCs w:val="24"/>
          <w:lang w:val="uk-UA"/>
        </w:rPr>
        <w:t xml:space="preserve">постійної </w:t>
      </w:r>
      <w:proofErr w:type="spellStart"/>
      <w:r w:rsidR="00933C30">
        <w:rPr>
          <w:rFonts w:ascii="Times New Roman" w:hAnsi="Times New Roman"/>
          <w:sz w:val="24"/>
          <w:szCs w:val="24"/>
        </w:rPr>
        <w:t>дискусії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6357">
        <w:rPr>
          <w:rFonts w:ascii="Times New Roman" w:hAnsi="Times New Roman"/>
          <w:sz w:val="24"/>
          <w:szCs w:val="24"/>
        </w:rPr>
        <w:t>ретельне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д</w:t>
      </w:r>
      <w:r w:rsidR="00933C30">
        <w:rPr>
          <w:rFonts w:ascii="Times New Roman" w:hAnsi="Times New Roman"/>
          <w:sz w:val="24"/>
          <w:szCs w:val="24"/>
        </w:rPr>
        <w:t>ослідження</w:t>
      </w:r>
      <w:proofErr w:type="spellEnd"/>
      <w:r w:rsidR="00933C30">
        <w:rPr>
          <w:rFonts w:ascii="Times New Roman" w:hAnsi="Times New Roman"/>
          <w:sz w:val="24"/>
          <w:szCs w:val="24"/>
        </w:rPr>
        <w:t xml:space="preserve"> яко</w:t>
      </w:r>
      <w:r w:rsidR="00933C30">
        <w:rPr>
          <w:rFonts w:ascii="Times New Roman" w:hAnsi="Times New Roman"/>
          <w:sz w:val="24"/>
          <w:szCs w:val="24"/>
          <w:lang w:val="uk-UA"/>
        </w:rPr>
        <w:t>ї</w:t>
      </w:r>
      <w:r w:rsidRPr="00576357">
        <w:rPr>
          <w:rFonts w:ascii="Times New Roman" w:hAnsi="Times New Roman"/>
          <w:sz w:val="24"/>
          <w:szCs w:val="24"/>
        </w:rPr>
        <w:t xml:space="preserve"> дозволило </w:t>
      </w:r>
      <w:proofErr w:type="spellStart"/>
      <w:r w:rsidRPr="00576357">
        <w:rPr>
          <w:rFonts w:ascii="Times New Roman" w:hAnsi="Times New Roman"/>
          <w:sz w:val="24"/>
          <w:szCs w:val="24"/>
        </w:rPr>
        <w:t>виділити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чотири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підходи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76357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регіональної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357">
        <w:rPr>
          <w:rFonts w:ascii="Times New Roman" w:hAnsi="Times New Roman"/>
          <w:sz w:val="24"/>
          <w:szCs w:val="24"/>
        </w:rPr>
        <w:t>конкурентоспроможності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6357">
        <w:rPr>
          <w:rFonts w:ascii="Times New Roman" w:hAnsi="Times New Roman"/>
          <w:sz w:val="24"/>
          <w:szCs w:val="24"/>
        </w:rPr>
        <w:t>факторний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6357">
        <w:rPr>
          <w:rFonts w:ascii="Times New Roman" w:hAnsi="Times New Roman"/>
          <w:sz w:val="24"/>
          <w:szCs w:val="24"/>
        </w:rPr>
        <w:t>ресурсний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6357">
        <w:rPr>
          <w:rFonts w:ascii="Times New Roman" w:hAnsi="Times New Roman"/>
          <w:sz w:val="24"/>
          <w:szCs w:val="24"/>
        </w:rPr>
        <w:t>процесний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6357">
        <w:rPr>
          <w:rFonts w:ascii="Times New Roman" w:hAnsi="Times New Roman"/>
          <w:sz w:val="24"/>
          <w:szCs w:val="24"/>
        </w:rPr>
        <w:t>виробничий</w:t>
      </w:r>
      <w:proofErr w:type="spellEnd"/>
      <w:r w:rsidRPr="00576357">
        <w:rPr>
          <w:rFonts w:ascii="Times New Roman" w:hAnsi="Times New Roman"/>
          <w:sz w:val="24"/>
          <w:szCs w:val="24"/>
        </w:rPr>
        <w:t xml:space="preserve">. </w:t>
      </w:r>
    </w:p>
    <w:p w:rsidR="00655525" w:rsidRPr="00EB38DE" w:rsidRDefault="00ED155A" w:rsidP="00576357">
      <w:pPr>
        <w:spacing w:after="0" w:line="36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EB38DE">
        <w:rPr>
          <w:rFonts w:ascii="Times New Roman" w:hAnsi="Times New Roman"/>
          <w:sz w:val="24"/>
          <w:szCs w:val="24"/>
          <w:lang w:val="uk-UA"/>
        </w:rPr>
        <w:t>Г</w:t>
      </w:r>
      <w:r w:rsidR="00655525" w:rsidRPr="00EB38DE">
        <w:rPr>
          <w:rFonts w:ascii="Times New Roman" w:hAnsi="Times New Roman"/>
          <w:sz w:val="24"/>
          <w:szCs w:val="24"/>
          <w:lang w:val="uk-UA"/>
        </w:rPr>
        <w:t>оловною складовою</w:t>
      </w:r>
      <w:r w:rsidRPr="00EB38DE">
        <w:rPr>
          <w:rFonts w:ascii="Times New Roman" w:hAnsi="Times New Roman"/>
          <w:sz w:val="24"/>
          <w:szCs w:val="24"/>
          <w:lang w:val="uk-UA"/>
        </w:rPr>
        <w:t xml:space="preserve"> факторного підходу до визначення регіональної конкурентоспроможності </w:t>
      </w:r>
      <w:r w:rsidR="00655525" w:rsidRPr="00EB38DE">
        <w:rPr>
          <w:rFonts w:ascii="Times New Roman" w:hAnsi="Times New Roman"/>
          <w:sz w:val="24"/>
          <w:szCs w:val="24"/>
          <w:lang w:val="uk-UA"/>
        </w:rPr>
        <w:t>в</w:t>
      </w:r>
      <w:r w:rsidRPr="00EB38DE">
        <w:rPr>
          <w:rFonts w:ascii="Times New Roman" w:hAnsi="Times New Roman"/>
          <w:sz w:val="24"/>
          <w:szCs w:val="24"/>
          <w:lang w:val="uk-UA"/>
        </w:rPr>
        <w:t xml:space="preserve">иступають фактори її формування, до яких відносяться кластери, </w:t>
      </w:r>
      <w:r w:rsidRPr="00EB38DE">
        <w:rPr>
          <w:rFonts w:ascii="Times New Roman" w:hAnsi="Times New Roman"/>
          <w:sz w:val="24"/>
          <w:szCs w:val="24"/>
          <w:lang w:val="uk-UA"/>
        </w:rPr>
        <w:lastRenderedPageBreak/>
        <w:t xml:space="preserve">інновації, </w:t>
      </w:r>
      <w:r w:rsidR="009970D9">
        <w:rPr>
          <w:rFonts w:ascii="Times New Roman" w:hAnsi="Times New Roman"/>
          <w:sz w:val="24"/>
          <w:szCs w:val="24"/>
          <w:lang w:val="uk-UA"/>
        </w:rPr>
        <w:t xml:space="preserve">та фактори державного характеру. </w:t>
      </w:r>
      <w:r w:rsidR="00EB38DE" w:rsidRPr="00EB38DE">
        <w:rPr>
          <w:rFonts w:ascii="Times New Roman" w:hAnsi="Times New Roman"/>
          <w:sz w:val="24"/>
          <w:szCs w:val="24"/>
          <w:lang w:val="uk-UA"/>
        </w:rPr>
        <w:t xml:space="preserve">Слід зазначити, що роль держави є надзвичайно важливою, оскільки вона формує конкурентні переваги шляхом спрямованої політики підтримки, наприклад, певних галузей, які розташовані в даному регіоні. Важливого значення набуває також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вплив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економіко-географічного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дає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доступ до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локальних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ресурсів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або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формує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можливості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ефективної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роботи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8DE" w:rsidRPr="00EB38DE">
        <w:rPr>
          <w:rFonts w:ascii="Times New Roman" w:hAnsi="Times New Roman"/>
          <w:sz w:val="24"/>
          <w:szCs w:val="24"/>
        </w:rPr>
        <w:t>коридорів</w:t>
      </w:r>
      <w:proofErr w:type="spellEnd"/>
      <w:r w:rsidR="00EB38DE" w:rsidRPr="00EB38DE">
        <w:rPr>
          <w:rFonts w:ascii="Times New Roman" w:hAnsi="Times New Roman"/>
          <w:sz w:val="24"/>
          <w:szCs w:val="24"/>
        </w:rPr>
        <w:t>.</w:t>
      </w:r>
    </w:p>
    <w:p w:rsidR="00655525" w:rsidRPr="00ED155A" w:rsidRDefault="00A376E8" w:rsidP="00576357">
      <w:pPr>
        <w:spacing w:after="0" w:line="36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ED155A"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Pr="00ED155A">
        <w:rPr>
          <w:rFonts w:ascii="Times New Roman" w:hAnsi="Times New Roman"/>
          <w:bCs/>
          <w:sz w:val="24"/>
          <w:szCs w:val="24"/>
          <w:lang w:val="uk-UA"/>
        </w:rPr>
        <w:t>ресурсному напрямку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 сутність</w:t>
      </w:r>
      <w:r w:rsidRPr="00ED155A">
        <w:rPr>
          <w:rFonts w:ascii="Times New Roman" w:hAnsi="Times New Roman"/>
          <w:sz w:val="24"/>
          <w:szCs w:val="24"/>
          <w:lang w:val="uk-UA"/>
        </w:rPr>
        <w:t xml:space="preserve"> конкурентоспроможності 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>проявляється в наявності</w:t>
      </w:r>
      <w:r w:rsidRPr="00ED155A">
        <w:rPr>
          <w:rFonts w:ascii="Times New Roman" w:hAnsi="Times New Roman"/>
          <w:sz w:val="24"/>
          <w:szCs w:val="24"/>
          <w:lang w:val="uk-UA"/>
        </w:rPr>
        <w:t xml:space="preserve"> тих чи інших джерел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ED155A">
        <w:rPr>
          <w:rFonts w:ascii="Times New Roman" w:hAnsi="Times New Roman"/>
          <w:sz w:val="24"/>
          <w:szCs w:val="24"/>
          <w:lang w:val="uk-UA"/>
        </w:rPr>
        <w:t xml:space="preserve"> ресурсів, які необхідні для забезпечення життєздат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ності регіону та його розвитку. Основою даного підходу </w:t>
      </w:r>
      <w:r w:rsidRPr="00ED155A">
        <w:rPr>
          <w:rFonts w:ascii="Times New Roman" w:hAnsi="Times New Roman"/>
          <w:sz w:val="24"/>
          <w:szCs w:val="24"/>
          <w:lang w:val="uk-UA"/>
        </w:rPr>
        <w:t>є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 класична </w:t>
      </w:r>
      <w:r w:rsidRPr="00ED155A">
        <w:rPr>
          <w:rFonts w:ascii="Times New Roman" w:hAnsi="Times New Roman"/>
          <w:sz w:val="24"/>
          <w:szCs w:val="24"/>
          <w:lang w:val="uk-UA"/>
        </w:rPr>
        <w:t xml:space="preserve"> концепція конкурентоспромо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жності країни </w:t>
      </w:r>
      <w:r w:rsidRPr="00ED155A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ED155A">
        <w:rPr>
          <w:rFonts w:ascii="Times New Roman" w:hAnsi="Times New Roman"/>
          <w:sz w:val="24"/>
          <w:szCs w:val="24"/>
          <w:lang w:val="uk-UA"/>
        </w:rPr>
        <w:t>Портера</w:t>
      </w:r>
      <w:proofErr w:type="spellEnd"/>
      <w:r w:rsidRPr="00ED155A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ED155A" w:rsidRPr="00ED155A">
        <w:rPr>
          <w:rFonts w:ascii="Times New Roman" w:hAnsi="Times New Roman"/>
          <w:sz w:val="24"/>
          <w:szCs w:val="24"/>
          <w:lang w:val="uk-UA"/>
        </w:rPr>
        <w:t xml:space="preserve">базується на </w:t>
      </w:r>
      <w:r w:rsidR="00933C30">
        <w:rPr>
          <w:rFonts w:ascii="Times New Roman" w:hAnsi="Times New Roman"/>
          <w:sz w:val="24"/>
          <w:szCs w:val="24"/>
          <w:lang w:val="uk-UA"/>
        </w:rPr>
        <w:t>теорії, з</w:t>
      </w:r>
      <w:r w:rsidR="00ED155A" w:rsidRPr="00933C30">
        <w:rPr>
          <w:rFonts w:ascii="Times New Roman" w:hAnsi="Times New Roman"/>
          <w:sz w:val="24"/>
          <w:szCs w:val="24"/>
          <w:lang w:val="uk-UA"/>
        </w:rPr>
        <w:t xml:space="preserve">гідно </w:t>
      </w:r>
      <w:r w:rsidR="00933C30">
        <w:rPr>
          <w:rFonts w:ascii="Times New Roman" w:hAnsi="Times New Roman"/>
          <w:sz w:val="24"/>
          <w:szCs w:val="24"/>
          <w:lang w:val="uk-UA"/>
        </w:rPr>
        <w:t>якої</w:t>
      </w:r>
      <w:r w:rsidR="00640D90" w:rsidRPr="00933C30">
        <w:rPr>
          <w:rFonts w:ascii="Times New Roman" w:hAnsi="Times New Roman"/>
          <w:sz w:val="24"/>
          <w:szCs w:val="24"/>
          <w:lang w:val="uk-UA"/>
        </w:rPr>
        <w:t xml:space="preserve"> конкурентоспроможність регіону</w:t>
      </w:r>
      <w:r w:rsidR="00640D90" w:rsidRPr="00ED155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33C30">
        <w:rPr>
          <w:rFonts w:ascii="Times New Roman" w:hAnsi="Times New Roman"/>
          <w:sz w:val="24"/>
          <w:szCs w:val="24"/>
          <w:lang w:val="uk-UA"/>
        </w:rPr>
        <w:t>це продуктивність використання регіональних ресурсів, в першу чергу праці та капіталу</w:t>
      </w:r>
      <w:r w:rsidR="00933C30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933C30" w:rsidRPr="00933C30">
        <w:rPr>
          <w:rFonts w:ascii="Times New Roman" w:hAnsi="Times New Roman"/>
          <w:sz w:val="24"/>
          <w:szCs w:val="24"/>
          <w:lang w:val="uk-UA"/>
        </w:rPr>
        <w:t>1</w:t>
      </w:r>
      <w:r w:rsidR="00933C30">
        <w:rPr>
          <w:rFonts w:ascii="Times New Roman" w:hAnsi="Times New Roman"/>
          <w:sz w:val="24"/>
          <w:szCs w:val="24"/>
          <w:lang w:val="uk-UA"/>
        </w:rPr>
        <w:t>]</w:t>
      </w:r>
      <w:r w:rsidRPr="00933C3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376E8" w:rsidRDefault="00A376E8" w:rsidP="00A376E8">
      <w:pPr>
        <w:spacing w:after="0" w:line="36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40D90">
        <w:rPr>
          <w:rFonts w:ascii="Times New Roman" w:hAnsi="Times New Roman"/>
          <w:bCs/>
          <w:sz w:val="24"/>
          <w:szCs w:val="24"/>
          <w:lang w:val="uk-UA"/>
        </w:rPr>
        <w:t>Процесний</w:t>
      </w:r>
      <w:proofErr w:type="spellEnd"/>
      <w:r w:rsidRPr="00640D90">
        <w:rPr>
          <w:rFonts w:ascii="Times New Roman" w:hAnsi="Times New Roman"/>
          <w:bCs/>
          <w:sz w:val="24"/>
          <w:szCs w:val="24"/>
          <w:lang w:val="uk-UA"/>
        </w:rPr>
        <w:t xml:space="preserve"> підхід</w:t>
      </w:r>
      <w:r w:rsidRPr="00640D90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376E8">
        <w:rPr>
          <w:rFonts w:ascii="Times New Roman" w:hAnsi="Times New Roman"/>
          <w:sz w:val="24"/>
          <w:szCs w:val="24"/>
          <w:lang w:val="uk-UA"/>
        </w:rPr>
        <w:t xml:space="preserve"> визначення конкурентоспроможності передбачає не тільки наявність ресурсів, але і їх якісне використання в процесі управління соціально-економічним розвитком. Іншими словами</w:t>
      </w:r>
      <w:r w:rsidR="009970D9">
        <w:rPr>
          <w:rFonts w:ascii="Times New Roman" w:hAnsi="Times New Roman"/>
          <w:sz w:val="24"/>
          <w:szCs w:val="24"/>
          <w:lang w:val="uk-UA"/>
        </w:rPr>
        <w:t>,</w:t>
      </w:r>
      <w:r w:rsidRPr="00A376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76E8">
        <w:rPr>
          <w:rFonts w:ascii="Times New Roman" w:hAnsi="Times New Roman"/>
          <w:sz w:val="24"/>
          <w:szCs w:val="24"/>
          <w:lang w:val="uk-UA"/>
        </w:rPr>
        <w:t>конкурентноздатність</w:t>
      </w:r>
      <w:proofErr w:type="spellEnd"/>
      <w:r w:rsidRPr="00A376E8">
        <w:rPr>
          <w:rFonts w:ascii="Times New Roman" w:hAnsi="Times New Roman"/>
          <w:sz w:val="24"/>
          <w:szCs w:val="24"/>
          <w:lang w:val="uk-UA"/>
        </w:rPr>
        <w:t xml:space="preserve"> передбачає наявність вже сформованих певних конкретних якостей регіону та суб’єктів, які діють на території регіону.</w:t>
      </w:r>
    </w:p>
    <w:p w:rsidR="00111287" w:rsidRPr="00111287" w:rsidRDefault="00111287" w:rsidP="0011128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11287">
        <w:rPr>
          <w:rFonts w:ascii="Times New Roman" w:hAnsi="Times New Roman"/>
          <w:sz w:val="24"/>
          <w:szCs w:val="24"/>
          <w:lang w:val="uk-UA"/>
        </w:rPr>
        <w:t xml:space="preserve">Виробничий підхід розкриває свою сутність через здатність регіону в умовах вільної конкуренції виробляти товари чи послуги, які задовольняють вимоги ринку, реалізація яких збільшує виробничу ефективність регіону, а отже і країни та її громадян. </w:t>
      </w:r>
      <w:r w:rsidR="008C2028">
        <w:rPr>
          <w:rFonts w:ascii="Times New Roman" w:hAnsi="Times New Roman"/>
          <w:sz w:val="24"/>
          <w:szCs w:val="24"/>
          <w:lang w:val="uk-UA"/>
        </w:rPr>
        <w:t xml:space="preserve">Однак в цьому аспекті </w:t>
      </w:r>
      <w:proofErr w:type="spellStart"/>
      <w:r w:rsidRPr="00111287">
        <w:rPr>
          <w:rFonts w:ascii="Times New Roman" w:hAnsi="Times New Roman"/>
          <w:sz w:val="24"/>
          <w:szCs w:val="24"/>
        </w:rPr>
        <w:t>конкурентоспромож</w:t>
      </w:r>
      <w:r w:rsidR="008C2028">
        <w:rPr>
          <w:rFonts w:ascii="Times New Roman" w:hAnsi="Times New Roman"/>
          <w:sz w:val="24"/>
          <w:szCs w:val="24"/>
        </w:rPr>
        <w:t>ність</w:t>
      </w:r>
      <w:proofErr w:type="spellEnd"/>
      <w:r w:rsidR="008C2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028">
        <w:rPr>
          <w:rFonts w:ascii="Times New Roman" w:hAnsi="Times New Roman"/>
          <w:sz w:val="24"/>
          <w:szCs w:val="24"/>
        </w:rPr>
        <w:t>доцільно</w:t>
      </w:r>
      <w:proofErr w:type="spellEnd"/>
      <w:r w:rsidR="008C2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028">
        <w:rPr>
          <w:rFonts w:ascii="Times New Roman" w:hAnsi="Times New Roman"/>
          <w:sz w:val="24"/>
          <w:szCs w:val="24"/>
        </w:rPr>
        <w:t>розглядати</w:t>
      </w:r>
      <w:proofErr w:type="spellEnd"/>
      <w:r w:rsidR="008C2028">
        <w:rPr>
          <w:rFonts w:ascii="Times New Roman" w:hAnsi="Times New Roman"/>
          <w:sz w:val="24"/>
          <w:szCs w:val="24"/>
        </w:rPr>
        <w:t xml:space="preserve"> через призму </w:t>
      </w:r>
      <w:r w:rsidR="008C2028">
        <w:rPr>
          <w:rFonts w:ascii="Times New Roman" w:hAnsi="Times New Roman"/>
          <w:sz w:val="24"/>
          <w:szCs w:val="24"/>
          <w:lang w:val="uk-UA"/>
        </w:rPr>
        <w:t xml:space="preserve">досягнення наступних </w:t>
      </w:r>
      <w:proofErr w:type="spellStart"/>
      <w:r w:rsidRPr="00111287">
        <w:rPr>
          <w:rFonts w:ascii="Times New Roman" w:hAnsi="Times New Roman"/>
          <w:sz w:val="24"/>
          <w:szCs w:val="24"/>
        </w:rPr>
        <w:t>визнач</w:t>
      </w:r>
      <w:r w:rsidR="008C2028">
        <w:rPr>
          <w:rFonts w:ascii="Times New Roman" w:hAnsi="Times New Roman"/>
          <w:sz w:val="24"/>
          <w:szCs w:val="24"/>
          <w:lang w:val="uk-UA"/>
        </w:rPr>
        <w:t>альних</w:t>
      </w:r>
      <w:proofErr w:type="spellEnd"/>
      <w:r w:rsidR="008C20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C2028">
        <w:rPr>
          <w:rFonts w:ascii="Times New Roman" w:hAnsi="Times New Roman"/>
          <w:sz w:val="24"/>
          <w:szCs w:val="24"/>
          <w:lang w:val="uk-UA"/>
        </w:rPr>
        <w:t>ціл</w:t>
      </w:r>
      <w:proofErr w:type="spellEnd"/>
      <w:r w:rsidR="008C2028">
        <w:rPr>
          <w:rFonts w:ascii="Times New Roman" w:hAnsi="Times New Roman"/>
          <w:sz w:val="24"/>
          <w:szCs w:val="24"/>
        </w:rPr>
        <w:t>е</w:t>
      </w:r>
      <w:r w:rsidR="008C2028">
        <w:rPr>
          <w:rFonts w:ascii="Times New Roman" w:hAnsi="Times New Roman"/>
          <w:sz w:val="24"/>
          <w:szCs w:val="24"/>
          <w:lang w:val="uk-UA"/>
        </w:rPr>
        <w:t>й:</w:t>
      </w:r>
      <w:r w:rsidRPr="00111287">
        <w:rPr>
          <w:rFonts w:ascii="Times New Roman" w:hAnsi="Times New Roman"/>
          <w:sz w:val="24"/>
          <w:szCs w:val="24"/>
        </w:rPr>
        <w:t xml:space="preserve"> </w:t>
      </w:r>
    </w:p>
    <w:p w:rsidR="00111287" w:rsidRPr="00111287" w:rsidRDefault="008C2028" w:rsidP="0011128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необхідн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досягнення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високого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11287" w:rsidRPr="00111287">
        <w:rPr>
          <w:rFonts w:ascii="Times New Roman" w:hAnsi="Times New Roman"/>
          <w:sz w:val="24"/>
          <w:szCs w:val="24"/>
        </w:rPr>
        <w:t>р</w:t>
      </w:r>
      <w:proofErr w:type="gramEnd"/>
      <w:r w:rsidR="00111287" w:rsidRPr="00111287">
        <w:rPr>
          <w:rFonts w:ascii="Times New Roman" w:hAnsi="Times New Roman"/>
          <w:sz w:val="24"/>
          <w:szCs w:val="24"/>
        </w:rPr>
        <w:t>івня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життя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наприклад</w:t>
      </w:r>
      <w:r w:rsidR="0008301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через досягнення </w:t>
      </w:r>
      <w:proofErr w:type="spellStart"/>
      <w:r>
        <w:rPr>
          <w:rFonts w:ascii="Times New Roman" w:hAnsi="Times New Roman"/>
          <w:sz w:val="24"/>
          <w:szCs w:val="24"/>
        </w:rPr>
        <w:t>конкурентоспроможн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на ринку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</w:p>
    <w:p w:rsidR="00111287" w:rsidRPr="00111287" w:rsidRDefault="00111287" w:rsidP="0011128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1128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1287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87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87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87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87">
        <w:rPr>
          <w:rFonts w:ascii="Times New Roman" w:hAnsi="Times New Roman"/>
          <w:sz w:val="24"/>
          <w:szCs w:val="24"/>
        </w:rPr>
        <w:t>регіону</w:t>
      </w:r>
      <w:proofErr w:type="spellEnd"/>
      <w:r w:rsidRPr="00111287">
        <w:rPr>
          <w:rFonts w:ascii="Times New Roman" w:hAnsi="Times New Roman"/>
          <w:sz w:val="24"/>
          <w:szCs w:val="24"/>
        </w:rPr>
        <w:t xml:space="preserve"> (</w:t>
      </w:r>
      <w:r w:rsidR="008C2028">
        <w:rPr>
          <w:rFonts w:ascii="Times New Roman" w:hAnsi="Times New Roman"/>
          <w:sz w:val="24"/>
          <w:szCs w:val="24"/>
          <w:lang w:val="uk-UA"/>
        </w:rPr>
        <w:t xml:space="preserve">шляхом досягнення </w:t>
      </w:r>
      <w:proofErr w:type="spellStart"/>
      <w:r w:rsidR="008C2028">
        <w:rPr>
          <w:rFonts w:ascii="Times New Roman" w:hAnsi="Times New Roman"/>
          <w:sz w:val="24"/>
          <w:szCs w:val="24"/>
        </w:rPr>
        <w:t>конкурентоздатн</w:t>
      </w:r>
      <w:proofErr w:type="spellEnd"/>
      <w:r w:rsidR="008C2028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8C2028">
        <w:rPr>
          <w:rFonts w:ascii="Times New Roman" w:hAnsi="Times New Roman"/>
          <w:sz w:val="24"/>
          <w:szCs w:val="24"/>
        </w:rPr>
        <w:t>ст</w:t>
      </w:r>
      <w:proofErr w:type="spellEnd"/>
      <w:r w:rsidR="008C2028">
        <w:rPr>
          <w:rFonts w:ascii="Times New Roman" w:hAnsi="Times New Roman"/>
          <w:sz w:val="24"/>
          <w:szCs w:val="24"/>
          <w:lang w:val="uk-UA"/>
        </w:rPr>
        <w:t>і</w:t>
      </w:r>
      <w:r w:rsidRPr="00111287">
        <w:rPr>
          <w:rFonts w:ascii="Times New Roman" w:hAnsi="Times New Roman"/>
          <w:sz w:val="24"/>
          <w:szCs w:val="24"/>
        </w:rPr>
        <w:t xml:space="preserve"> на ринку </w:t>
      </w:r>
      <w:proofErr w:type="spellStart"/>
      <w:r w:rsidRPr="00111287">
        <w:rPr>
          <w:rFonts w:ascii="Times New Roman" w:hAnsi="Times New Roman"/>
          <w:sz w:val="24"/>
          <w:szCs w:val="24"/>
        </w:rPr>
        <w:t>товарі</w:t>
      </w:r>
      <w:proofErr w:type="gramStart"/>
      <w:r w:rsidRPr="0011128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8C2028">
        <w:rPr>
          <w:rFonts w:ascii="Times New Roman" w:hAnsi="Times New Roman"/>
          <w:sz w:val="24"/>
          <w:szCs w:val="24"/>
          <w:lang w:val="uk-UA"/>
        </w:rPr>
        <w:t xml:space="preserve"> та послуг</w:t>
      </w:r>
      <w:r w:rsidR="008C2028">
        <w:rPr>
          <w:rFonts w:ascii="Times New Roman" w:hAnsi="Times New Roman"/>
          <w:sz w:val="24"/>
          <w:szCs w:val="24"/>
        </w:rPr>
        <w:t>)</w:t>
      </w:r>
      <w:r w:rsidR="008C2028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111287">
        <w:rPr>
          <w:rFonts w:ascii="Times New Roman" w:hAnsi="Times New Roman"/>
          <w:sz w:val="24"/>
          <w:szCs w:val="24"/>
        </w:rPr>
        <w:t xml:space="preserve"> </w:t>
      </w:r>
    </w:p>
    <w:p w:rsidR="00111287" w:rsidRPr="00111287" w:rsidRDefault="008C2028" w:rsidP="0011128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інвестиційна</w:t>
      </w:r>
      <w:proofErr w:type="spellEnd"/>
      <w:r w:rsidR="00111287" w:rsidRPr="00111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287" w:rsidRPr="00111287">
        <w:rPr>
          <w:rFonts w:ascii="Times New Roman" w:hAnsi="Times New Roman"/>
          <w:sz w:val="24"/>
          <w:szCs w:val="24"/>
        </w:rPr>
        <w:t>привабливість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регіону </w:t>
      </w:r>
      <w:r w:rsidR="00111287" w:rsidRPr="001112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за рахунок </w:t>
      </w:r>
      <w:proofErr w:type="spellStart"/>
      <w:r>
        <w:rPr>
          <w:rFonts w:ascii="Times New Roman" w:hAnsi="Times New Roman"/>
          <w:sz w:val="24"/>
          <w:szCs w:val="24"/>
        </w:rPr>
        <w:t>конкурентоздатн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ринку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капіталу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="00111287" w:rsidRPr="00111287">
        <w:rPr>
          <w:rFonts w:ascii="Times New Roman" w:hAnsi="Times New Roman"/>
          <w:sz w:val="24"/>
          <w:szCs w:val="24"/>
        </w:rPr>
        <w:t xml:space="preserve">. </w:t>
      </w:r>
    </w:p>
    <w:p w:rsidR="00571FB8" w:rsidRDefault="008C2028" w:rsidP="00351D8E">
      <w:pPr>
        <w:spacing w:after="0" w:line="360" w:lineRule="auto"/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Загалом, к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ритичний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аналіз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існуючих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концепцій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дозволяє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зробити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висновок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що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змістовим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наповненням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конкурентоспроможність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може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бути представлена як система, до складу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як</w:t>
      </w:r>
      <w:r w:rsidR="00655525">
        <w:rPr>
          <w:rFonts w:ascii="Times New Roman" w:hAnsi="Times New Roman"/>
          <w:sz w:val="24"/>
          <w:szCs w:val="24"/>
        </w:rPr>
        <w:t>ої</w:t>
      </w:r>
      <w:proofErr w:type="spellEnd"/>
      <w:r w:rsidR="0065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525">
        <w:rPr>
          <w:rFonts w:ascii="Times New Roman" w:hAnsi="Times New Roman"/>
          <w:sz w:val="24"/>
          <w:szCs w:val="24"/>
        </w:rPr>
        <w:t>входять</w:t>
      </w:r>
      <w:proofErr w:type="spellEnd"/>
      <w:r w:rsidR="0065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525">
        <w:rPr>
          <w:rFonts w:ascii="Times New Roman" w:hAnsi="Times New Roman"/>
          <w:sz w:val="24"/>
          <w:szCs w:val="24"/>
        </w:rPr>
        <w:t>конкурентні</w:t>
      </w:r>
      <w:proofErr w:type="spellEnd"/>
      <w:r w:rsidR="00655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525">
        <w:rPr>
          <w:rFonts w:ascii="Times New Roman" w:hAnsi="Times New Roman"/>
          <w:sz w:val="24"/>
          <w:szCs w:val="24"/>
        </w:rPr>
        <w:t>переваги</w:t>
      </w:r>
      <w:proofErr w:type="spellEnd"/>
      <w:r w:rsidR="00655525">
        <w:rPr>
          <w:rFonts w:ascii="Times New Roman" w:hAnsi="Times New Roman"/>
          <w:sz w:val="24"/>
          <w:szCs w:val="24"/>
        </w:rPr>
        <w:t>,</w:t>
      </w:r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фактори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які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обумовлюють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конкурентні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переваги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механізми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що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дозволяють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конкурентним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перевагам</w:t>
      </w:r>
      <w:proofErr w:type="spellEnd"/>
      <w:r w:rsidR="00576357" w:rsidRPr="00576357">
        <w:rPr>
          <w:rFonts w:ascii="Times New Roman" w:hAnsi="Times New Roman"/>
          <w:sz w:val="24"/>
          <w:szCs w:val="24"/>
        </w:rPr>
        <w:t xml:space="preserve"> бути </w:t>
      </w:r>
      <w:r w:rsidR="00655525">
        <w:rPr>
          <w:rFonts w:ascii="Times New Roman" w:hAnsi="Times New Roman"/>
          <w:sz w:val="24"/>
          <w:szCs w:val="24"/>
          <w:lang w:val="uk-UA"/>
        </w:rPr>
        <w:t xml:space="preserve">найбільш </w:t>
      </w:r>
      <w:proofErr w:type="spellStart"/>
      <w:r w:rsidR="00576357" w:rsidRPr="00576357">
        <w:rPr>
          <w:rFonts w:ascii="Times New Roman" w:hAnsi="Times New Roman"/>
          <w:sz w:val="24"/>
          <w:szCs w:val="24"/>
        </w:rPr>
        <w:t>ефектив</w:t>
      </w:r>
      <w:r w:rsidR="00655525">
        <w:rPr>
          <w:rFonts w:ascii="Times New Roman" w:hAnsi="Times New Roman"/>
          <w:sz w:val="24"/>
          <w:szCs w:val="24"/>
        </w:rPr>
        <w:t>ними</w:t>
      </w:r>
      <w:proofErr w:type="spellEnd"/>
      <w:r w:rsidR="0065552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55525">
        <w:rPr>
          <w:rFonts w:ascii="Times New Roman" w:hAnsi="Times New Roman"/>
          <w:sz w:val="24"/>
          <w:szCs w:val="24"/>
        </w:rPr>
        <w:t>життєздатними</w:t>
      </w:r>
      <w:proofErr w:type="spellEnd"/>
      <w:r w:rsidR="00655525">
        <w:rPr>
          <w:rFonts w:ascii="Times New Roman" w:hAnsi="Times New Roman"/>
          <w:sz w:val="24"/>
          <w:szCs w:val="24"/>
          <w:lang w:val="uk-UA"/>
        </w:rPr>
        <w:t xml:space="preserve"> в сучасних умовах</w:t>
      </w:r>
      <w:r w:rsidR="006555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Подальший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5759A" w:rsidRPr="00D5759A">
        <w:rPr>
          <w:rFonts w:ascii="Times New Roman" w:hAnsi="Times New Roman"/>
          <w:sz w:val="24"/>
          <w:szCs w:val="24"/>
        </w:rPr>
        <w:t>соц</w:t>
      </w:r>
      <w:proofErr w:type="gramEnd"/>
      <w:r w:rsidR="00D5759A" w:rsidRPr="00D5759A">
        <w:rPr>
          <w:rFonts w:ascii="Times New Roman" w:hAnsi="Times New Roman"/>
          <w:sz w:val="24"/>
          <w:szCs w:val="24"/>
        </w:rPr>
        <w:t>іально-економічний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розвиток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регіону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залежить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від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його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потенційних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які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трансформуються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конкурентні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переваги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процесі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9A" w:rsidRPr="00D5759A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D5759A" w:rsidRPr="00D5759A">
        <w:rPr>
          <w:rFonts w:ascii="Times New Roman" w:hAnsi="Times New Roman"/>
          <w:sz w:val="24"/>
          <w:szCs w:val="24"/>
        </w:rPr>
        <w:t xml:space="preserve">. </w:t>
      </w:r>
    </w:p>
    <w:p w:rsidR="00933C30" w:rsidRPr="00933C30" w:rsidRDefault="00933C30" w:rsidP="00351D8E">
      <w:pPr>
        <w:spacing w:after="0" w:line="360" w:lineRule="auto"/>
        <w:ind w:firstLine="60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33C30">
        <w:rPr>
          <w:rFonts w:ascii="Times New Roman" w:hAnsi="Times New Roman"/>
          <w:b/>
          <w:sz w:val="24"/>
          <w:szCs w:val="24"/>
          <w:lang w:val="uk-UA"/>
        </w:rPr>
        <w:t>Перелік використаних джерел:</w:t>
      </w:r>
    </w:p>
    <w:p w:rsidR="00933C30" w:rsidRPr="00933C30" w:rsidRDefault="00933C30" w:rsidP="00933C30">
      <w:pPr>
        <w:pStyle w:val="a4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C30">
        <w:rPr>
          <w:rFonts w:ascii="Times New Roman" w:hAnsi="Times New Roman" w:cs="Times New Roman"/>
          <w:color w:val="000000"/>
          <w:sz w:val="24"/>
          <w:szCs w:val="24"/>
        </w:rPr>
        <w:t>Портер М. Конкурентные преимущества стран [</w:t>
      </w:r>
      <w:proofErr w:type="spellStart"/>
      <w:r w:rsidRPr="00933C30">
        <w:rPr>
          <w:rFonts w:ascii="Times New Roman" w:hAnsi="Times New Roman" w:cs="Times New Roman"/>
          <w:color w:val="000000"/>
          <w:sz w:val="24"/>
          <w:szCs w:val="24"/>
        </w:rPr>
        <w:t>Електронный</w:t>
      </w:r>
      <w:proofErr w:type="spellEnd"/>
      <w:r w:rsidRPr="00933C30">
        <w:rPr>
          <w:rFonts w:ascii="Times New Roman" w:hAnsi="Times New Roman" w:cs="Times New Roman"/>
          <w:color w:val="000000"/>
          <w:sz w:val="24"/>
          <w:szCs w:val="24"/>
        </w:rPr>
        <w:t xml:space="preserve"> ресурс] / М. Портер. – Режим доступ</w:t>
      </w:r>
      <w:r w:rsidRPr="00933C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933C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933C30">
          <w:rPr>
            <w:rStyle w:val="a3"/>
            <w:rFonts w:ascii="Times New Roman" w:hAnsi="Times New Roman" w:cs="Times New Roman"/>
            <w:sz w:val="24"/>
            <w:szCs w:val="24"/>
          </w:rPr>
          <w:t>http://www.seinstitute.ru/Files/Veh6-35_Porter.pdf</w:t>
        </w:r>
      </w:hyperlink>
      <w:r w:rsidRPr="00933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33C30" w:rsidRPr="00933C30" w:rsidSect="00571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1EA"/>
    <w:multiLevelType w:val="hybridMultilevel"/>
    <w:tmpl w:val="DC844DCC"/>
    <w:lvl w:ilvl="0" w:tplc="A59E132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B8"/>
    <w:rsid w:val="0008301F"/>
    <w:rsid w:val="000E5C3F"/>
    <w:rsid w:val="00111287"/>
    <w:rsid w:val="00117F0E"/>
    <w:rsid w:val="00351D8E"/>
    <w:rsid w:val="0040713A"/>
    <w:rsid w:val="00571FB8"/>
    <w:rsid w:val="00576357"/>
    <w:rsid w:val="00640D90"/>
    <w:rsid w:val="00644ADE"/>
    <w:rsid w:val="00655525"/>
    <w:rsid w:val="00856CD0"/>
    <w:rsid w:val="008B482B"/>
    <w:rsid w:val="008C2028"/>
    <w:rsid w:val="00933C30"/>
    <w:rsid w:val="009970D9"/>
    <w:rsid w:val="00A01769"/>
    <w:rsid w:val="00A376E8"/>
    <w:rsid w:val="00D5759A"/>
    <w:rsid w:val="00E30129"/>
    <w:rsid w:val="00EB38DE"/>
    <w:rsid w:val="00E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FB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44AD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644AD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3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nstitute.ru/Files/Veh6-35_Porter.pdf" TargetMode="External"/><Relationship Id="rId5" Type="http://schemas.openxmlformats.org/officeDocument/2006/relationships/hyperlink" Target="mailto:falcon85@citro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5</cp:revision>
  <dcterms:created xsi:type="dcterms:W3CDTF">2015-04-15T17:02:00Z</dcterms:created>
  <dcterms:modified xsi:type="dcterms:W3CDTF">2015-04-16T22:07:00Z</dcterms:modified>
</cp:coreProperties>
</file>