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4F" w:rsidRPr="008C42DD" w:rsidRDefault="008B4B4F" w:rsidP="00B426F7">
      <w:pPr>
        <w:tabs>
          <w:tab w:val="left" w:pos="9570"/>
        </w:tabs>
        <w:spacing w:line="360" w:lineRule="auto"/>
        <w:jc w:val="center"/>
        <w:rPr>
          <w:rFonts w:eastAsia="Times New Roman"/>
          <w:b/>
          <w:spacing w:val="-5"/>
          <w:sz w:val="36"/>
          <w:szCs w:val="36"/>
        </w:rPr>
      </w:pPr>
      <w:r w:rsidRPr="008C42DD">
        <w:rPr>
          <w:rFonts w:eastAsia="Times New Roman"/>
          <w:b/>
          <w:spacing w:val="-5"/>
          <w:sz w:val="36"/>
          <w:szCs w:val="36"/>
        </w:rPr>
        <w:t>Аналіз народжуваності, смертності та природного приросту населення Іршавського району Закарпатської області за роки незалежності України (1991-2019 рр.)</w:t>
      </w:r>
    </w:p>
    <w:p w:rsidR="008B4B4F" w:rsidRPr="00124159" w:rsidRDefault="008B4B4F" w:rsidP="00B426F7">
      <w:pPr>
        <w:tabs>
          <w:tab w:val="left" w:pos="9570"/>
        </w:tabs>
        <w:spacing w:line="360" w:lineRule="auto"/>
        <w:jc w:val="center"/>
        <w:rPr>
          <w:rFonts w:eastAsia="Times New Roman"/>
          <w:b/>
          <w:spacing w:val="-5"/>
          <w:sz w:val="28"/>
          <w:szCs w:val="28"/>
        </w:rPr>
      </w:pPr>
    </w:p>
    <w:p w:rsidR="008B4B4F" w:rsidRPr="00BD7A1A" w:rsidRDefault="008B4B4F" w:rsidP="00BD7A1A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D7A1A">
        <w:rPr>
          <w:rFonts w:eastAsia="Times New Roman"/>
          <w:b/>
          <w:sz w:val="28"/>
          <w:szCs w:val="28"/>
        </w:rPr>
        <w:t>Корчинська Ж.М.</w:t>
      </w:r>
    </w:p>
    <w:p w:rsidR="008B4B4F" w:rsidRDefault="008B4B4F" w:rsidP="00BD7A1A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F14756">
        <w:rPr>
          <w:rFonts w:eastAsia="Times New Roman"/>
          <w:sz w:val="28"/>
          <w:szCs w:val="28"/>
        </w:rPr>
        <w:t>старший викладач кафедри фізичної географії та раціонального природокористування</w:t>
      </w:r>
      <w:r>
        <w:rPr>
          <w:rFonts w:eastAsia="Times New Roman"/>
          <w:sz w:val="28"/>
          <w:szCs w:val="28"/>
        </w:rPr>
        <w:t xml:space="preserve"> </w:t>
      </w:r>
      <w:r w:rsidRPr="00F14756">
        <w:rPr>
          <w:rFonts w:eastAsia="Times New Roman"/>
          <w:sz w:val="28"/>
          <w:szCs w:val="28"/>
        </w:rPr>
        <w:t>Ужгородськ</w:t>
      </w:r>
      <w:r>
        <w:rPr>
          <w:rFonts w:eastAsia="Times New Roman"/>
          <w:sz w:val="28"/>
          <w:szCs w:val="28"/>
        </w:rPr>
        <w:t>ого</w:t>
      </w:r>
      <w:r w:rsidRPr="00F14756">
        <w:rPr>
          <w:rFonts w:eastAsia="Times New Roman"/>
          <w:sz w:val="28"/>
          <w:szCs w:val="28"/>
        </w:rPr>
        <w:t xml:space="preserve"> національн</w:t>
      </w:r>
      <w:r>
        <w:rPr>
          <w:rFonts w:eastAsia="Times New Roman"/>
          <w:sz w:val="28"/>
          <w:szCs w:val="28"/>
        </w:rPr>
        <w:t>ого</w:t>
      </w:r>
      <w:r w:rsidRPr="00F14756">
        <w:rPr>
          <w:rFonts w:eastAsia="Times New Roman"/>
          <w:sz w:val="28"/>
          <w:szCs w:val="28"/>
        </w:rPr>
        <w:t xml:space="preserve"> університет</w:t>
      </w:r>
      <w:r>
        <w:rPr>
          <w:rFonts w:eastAsia="Times New Roman"/>
          <w:sz w:val="28"/>
          <w:szCs w:val="28"/>
        </w:rPr>
        <w:t>у</w:t>
      </w:r>
    </w:p>
    <w:p w:rsidR="008B4B4F" w:rsidRDefault="008B4B4F" w:rsidP="00BD7A1A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8B4B4F" w:rsidRPr="00140E19" w:rsidRDefault="008B4B4F" w:rsidP="00140E19">
      <w:pPr>
        <w:spacing w:line="360" w:lineRule="auto"/>
        <w:ind w:firstLine="770"/>
        <w:jc w:val="both"/>
        <w:rPr>
          <w:sz w:val="28"/>
          <w:szCs w:val="28"/>
        </w:rPr>
      </w:pPr>
      <w:r w:rsidRPr="00787AE7">
        <w:rPr>
          <w:sz w:val="28"/>
          <w:szCs w:val="28"/>
        </w:rPr>
        <w:t xml:space="preserve">До основних показників </w:t>
      </w:r>
      <w:r>
        <w:rPr>
          <w:sz w:val="28"/>
          <w:szCs w:val="28"/>
        </w:rPr>
        <w:t>відтворення</w:t>
      </w:r>
      <w:r w:rsidRPr="00787AE7">
        <w:rPr>
          <w:sz w:val="28"/>
          <w:szCs w:val="28"/>
        </w:rPr>
        <w:t xml:space="preserve"> населення відносять: народжуваність, смертність і природний приріст населення.</w:t>
      </w:r>
    </w:p>
    <w:p w:rsidR="008B4B4F" w:rsidRPr="00465E52" w:rsidRDefault="008B4B4F" w:rsidP="0056498F">
      <w:pPr>
        <w:spacing w:line="360" w:lineRule="auto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423pt">
            <v:imagedata r:id="rId7" o:title=""/>
          </v:shape>
        </w:pict>
      </w:r>
    </w:p>
    <w:p w:rsidR="008B4B4F" w:rsidRPr="00EF3BB5" w:rsidRDefault="008B4B4F" w:rsidP="00951255">
      <w:pPr>
        <w:spacing w:line="360" w:lineRule="auto"/>
        <w:ind w:firstLine="709"/>
        <w:jc w:val="center"/>
        <w:rPr>
          <w:i/>
        </w:rPr>
      </w:pPr>
      <w:r>
        <w:rPr>
          <w:i/>
        </w:rPr>
        <w:t>Мал</w:t>
      </w:r>
      <w:r w:rsidRPr="00EF3BB5">
        <w:rPr>
          <w:i/>
        </w:rPr>
        <w:t xml:space="preserve">. </w:t>
      </w:r>
      <w:r>
        <w:rPr>
          <w:i/>
        </w:rPr>
        <w:t>1</w:t>
      </w:r>
      <w:r w:rsidRPr="00EF3BB5">
        <w:rPr>
          <w:i/>
        </w:rPr>
        <w:t>.</w:t>
      </w:r>
      <w:r w:rsidRPr="00EF3BB5">
        <w:rPr>
          <w:b/>
          <w:i/>
        </w:rPr>
        <w:t xml:space="preserve"> Динаміка народжуваності по </w:t>
      </w:r>
      <w:r>
        <w:rPr>
          <w:b/>
          <w:i/>
        </w:rPr>
        <w:t>Іршав</w:t>
      </w:r>
      <w:r w:rsidRPr="00B73214">
        <w:rPr>
          <w:b/>
          <w:i/>
        </w:rPr>
        <w:t>сь</w:t>
      </w:r>
      <w:r w:rsidRPr="00EF3BB5">
        <w:rPr>
          <w:b/>
          <w:bCs/>
          <w:i/>
          <w:color w:val="222222"/>
          <w:shd w:val="clear" w:color="auto" w:fill="FFFFFF"/>
        </w:rPr>
        <w:t>к</w:t>
      </w:r>
      <w:r w:rsidRPr="00EF3BB5">
        <w:rPr>
          <w:b/>
          <w:i/>
        </w:rPr>
        <w:t xml:space="preserve">ому району </w:t>
      </w:r>
      <w:r>
        <w:rPr>
          <w:b/>
          <w:i/>
        </w:rPr>
        <w:t>(в період 1991</w:t>
      </w:r>
      <w:r w:rsidRPr="00EF3BB5">
        <w:rPr>
          <w:b/>
          <w:i/>
        </w:rPr>
        <w:t xml:space="preserve">-2019 рр.) </w:t>
      </w:r>
      <w:r w:rsidRPr="00EF3BB5">
        <w:rPr>
          <w:i/>
        </w:rPr>
        <w:t xml:space="preserve">(побудовано автором за </w:t>
      </w:r>
      <w:r w:rsidRPr="00383889">
        <w:rPr>
          <w:i/>
        </w:rPr>
        <w:t>даними [</w:t>
      </w:r>
      <w:r>
        <w:rPr>
          <w:i/>
        </w:rPr>
        <w:t xml:space="preserve">1, </w:t>
      </w:r>
      <w:r w:rsidRPr="00554191">
        <w:rPr>
          <w:bCs/>
          <w:i/>
        </w:rPr>
        <w:t xml:space="preserve">2, 3, 4, 5, 6, 7, 8, 9, 10, </w:t>
      </w:r>
      <w:r>
        <w:rPr>
          <w:bCs/>
          <w:i/>
        </w:rPr>
        <w:t>11, 12, 13, 14, 15, 16, 17, 18</w:t>
      </w:r>
      <w:r>
        <w:rPr>
          <w:i/>
        </w:rPr>
        <w:t>]</w:t>
      </w:r>
      <w:r w:rsidRPr="00383889">
        <w:rPr>
          <w:i/>
        </w:rPr>
        <w:t>).</w:t>
      </w:r>
    </w:p>
    <w:p w:rsidR="008B4B4F" w:rsidRDefault="008B4B4F" w:rsidP="00197027">
      <w:pPr>
        <w:spacing w:line="360" w:lineRule="auto"/>
        <w:ind w:firstLine="709"/>
        <w:jc w:val="both"/>
        <w:rPr>
          <w:sz w:val="28"/>
          <w:szCs w:val="28"/>
        </w:rPr>
      </w:pPr>
      <w:r w:rsidRPr="00C213AA">
        <w:rPr>
          <w:sz w:val="28"/>
          <w:szCs w:val="28"/>
        </w:rPr>
        <w:t>Аналізуючи мал. 1., можна наочно побачити, що народжуваність населення в Іршавсь</w:t>
      </w:r>
      <w:r w:rsidRPr="00C213AA">
        <w:rPr>
          <w:bCs/>
          <w:sz w:val="28"/>
          <w:szCs w:val="28"/>
          <w:shd w:val="clear" w:color="auto" w:fill="FFFFFF"/>
        </w:rPr>
        <w:t>ко</w:t>
      </w:r>
      <w:r w:rsidRPr="00C213AA">
        <w:rPr>
          <w:sz w:val="28"/>
          <w:szCs w:val="28"/>
        </w:rPr>
        <w:t xml:space="preserve">му районі за період 1991-2001 рр. </w:t>
      </w:r>
      <w:r>
        <w:rPr>
          <w:sz w:val="28"/>
          <w:szCs w:val="28"/>
        </w:rPr>
        <w:t xml:space="preserve">стрімко </w:t>
      </w:r>
      <w:r w:rsidRPr="00C213AA">
        <w:rPr>
          <w:sz w:val="28"/>
          <w:szCs w:val="28"/>
        </w:rPr>
        <w:t>скорочувалася з 1908 по 1124 осіб</w:t>
      </w:r>
      <w:r>
        <w:rPr>
          <w:sz w:val="28"/>
          <w:szCs w:val="28"/>
        </w:rPr>
        <w:t xml:space="preserve"> (на 784 ос. всього за 11 років)</w:t>
      </w:r>
      <w:r w:rsidRPr="00C213AA">
        <w:rPr>
          <w:sz w:val="28"/>
          <w:szCs w:val="28"/>
        </w:rPr>
        <w:t xml:space="preserve">. З 2001-2009 рр. – зростала до 1530 осіб. </w:t>
      </w:r>
      <w:r>
        <w:rPr>
          <w:sz w:val="28"/>
          <w:szCs w:val="28"/>
        </w:rPr>
        <w:t>Цьому сприяла демографічна політика держави у 2007 році</w:t>
      </w:r>
      <w:r w:rsidRPr="00C213AA">
        <w:rPr>
          <w:sz w:val="28"/>
          <w:szCs w:val="28"/>
        </w:rPr>
        <w:t xml:space="preserve"> </w:t>
      </w:r>
      <w:r>
        <w:rPr>
          <w:sz w:val="28"/>
          <w:szCs w:val="28"/>
        </w:rPr>
        <w:t>у вигляді надання</w:t>
      </w:r>
      <w:r w:rsidRPr="00C213AA">
        <w:rPr>
          <w:sz w:val="28"/>
          <w:szCs w:val="28"/>
        </w:rPr>
        <w:t xml:space="preserve"> фінансової допомоги</w:t>
      </w:r>
      <w:r>
        <w:rPr>
          <w:sz w:val="28"/>
          <w:szCs w:val="28"/>
        </w:rPr>
        <w:t xml:space="preserve"> матерям при народженні дитини</w:t>
      </w:r>
      <w:r w:rsidRPr="00C213AA">
        <w:rPr>
          <w:sz w:val="28"/>
          <w:szCs w:val="28"/>
        </w:rPr>
        <w:t>. Але фінансова криза кінця 2008-2009 років сприяла зменшенню народжуваності в районі до 1451 осіб в наступні 2 р</w:t>
      </w:r>
      <w:r>
        <w:rPr>
          <w:sz w:val="28"/>
          <w:szCs w:val="28"/>
        </w:rPr>
        <w:t>оки</w:t>
      </w:r>
      <w:r w:rsidRPr="00C213AA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C213AA">
        <w:rPr>
          <w:sz w:val="28"/>
          <w:szCs w:val="28"/>
        </w:rPr>
        <w:t>ростання народжуваності спосте</w:t>
      </w:r>
      <w:r>
        <w:rPr>
          <w:sz w:val="28"/>
          <w:szCs w:val="28"/>
        </w:rPr>
        <w:t>рігалося у 2012 році до 1562 осіб</w:t>
      </w:r>
      <w:r w:rsidRPr="00C213AA">
        <w:rPr>
          <w:sz w:val="28"/>
          <w:szCs w:val="28"/>
        </w:rPr>
        <w:t>, що було максимальним показником за останні 26 роки. Причиною</w:t>
      </w:r>
      <w:r>
        <w:rPr>
          <w:sz w:val="28"/>
          <w:szCs w:val="28"/>
        </w:rPr>
        <w:t xml:space="preserve"> була покращення соціально-економічної ситуації та рівня життя населення в</w:t>
      </w:r>
      <w:r w:rsidRPr="0008260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області. Але в</w:t>
      </w:r>
      <w:r w:rsidRPr="0008260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8260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8260A">
        <w:rPr>
          <w:sz w:val="28"/>
          <w:szCs w:val="28"/>
        </w:rPr>
        <w:t xml:space="preserve"> р</w:t>
      </w:r>
      <w:r>
        <w:rPr>
          <w:sz w:val="28"/>
          <w:szCs w:val="28"/>
        </w:rPr>
        <w:t>оки</w:t>
      </w:r>
      <w:r w:rsidRPr="0008260A">
        <w:rPr>
          <w:sz w:val="28"/>
          <w:szCs w:val="28"/>
        </w:rPr>
        <w:t xml:space="preserve"> спостерігається </w:t>
      </w:r>
      <w:r>
        <w:rPr>
          <w:sz w:val="28"/>
          <w:szCs w:val="28"/>
        </w:rPr>
        <w:t>знову стрім</w:t>
      </w:r>
      <w:r w:rsidRPr="0008260A">
        <w:rPr>
          <w:sz w:val="28"/>
          <w:szCs w:val="28"/>
        </w:rPr>
        <w:t xml:space="preserve">ке скорочення народжуваності в районі з </w:t>
      </w:r>
      <w:r>
        <w:rPr>
          <w:sz w:val="28"/>
          <w:szCs w:val="28"/>
        </w:rPr>
        <w:t>1555 до 1077 осіб (на 477 осіб).</w:t>
      </w:r>
      <w:r w:rsidRPr="008862A0">
        <w:rPr>
          <w:sz w:val="28"/>
          <w:szCs w:val="28"/>
        </w:rPr>
        <w:t xml:space="preserve"> </w:t>
      </w:r>
      <w:r>
        <w:rPr>
          <w:sz w:val="28"/>
          <w:szCs w:val="28"/>
        </w:rPr>
        <w:t>Це є негативним демографічним явищем останніх шести років</w:t>
      </w:r>
      <w:r w:rsidRPr="00383889">
        <w:rPr>
          <w:sz w:val="28"/>
          <w:szCs w:val="28"/>
        </w:rPr>
        <w:t>.</w:t>
      </w:r>
    </w:p>
    <w:p w:rsidR="008B4B4F" w:rsidRPr="00197027" w:rsidRDefault="008B4B4F" w:rsidP="00197027">
      <w:pPr>
        <w:spacing w:line="360" w:lineRule="auto"/>
        <w:ind w:firstLine="709"/>
        <w:jc w:val="both"/>
        <w:rPr>
          <w:sz w:val="28"/>
          <w:szCs w:val="28"/>
        </w:rPr>
      </w:pPr>
      <w:r w:rsidRPr="00C213AA">
        <w:rPr>
          <w:sz w:val="28"/>
          <w:szCs w:val="28"/>
        </w:rPr>
        <w:t>Головними причинами зменшення народжуваності є небажання сімей заводити 2 і більше дітей. В основі яких є фінансово-економічні причини, а</w:t>
      </w:r>
      <w:r w:rsidRPr="0008260A">
        <w:rPr>
          <w:sz w:val="28"/>
          <w:szCs w:val="28"/>
        </w:rPr>
        <w:t xml:space="preserve"> саме: </w:t>
      </w:r>
      <w:r>
        <w:rPr>
          <w:sz w:val="28"/>
          <w:szCs w:val="28"/>
        </w:rPr>
        <w:t xml:space="preserve">низькі заробітні плати, високе безробіття, а також бажання </w:t>
      </w:r>
      <w:r w:rsidRPr="0008260A">
        <w:rPr>
          <w:sz w:val="28"/>
          <w:szCs w:val="28"/>
        </w:rPr>
        <w:t>забезп</w:t>
      </w:r>
      <w:r>
        <w:rPr>
          <w:sz w:val="28"/>
          <w:szCs w:val="28"/>
        </w:rPr>
        <w:t>ечити дітей у майбутньому всіма необхідними потребами.</w:t>
      </w:r>
      <w:r w:rsidRPr="0008260A">
        <w:rPr>
          <w:sz w:val="28"/>
          <w:szCs w:val="28"/>
        </w:rPr>
        <w:t xml:space="preserve"> </w:t>
      </w:r>
      <w:r>
        <w:rPr>
          <w:sz w:val="28"/>
          <w:szCs w:val="28"/>
        </w:rPr>
        <w:t>Це призводить до</w:t>
      </w:r>
      <w:r w:rsidRPr="0008260A">
        <w:rPr>
          <w:sz w:val="28"/>
          <w:szCs w:val="28"/>
        </w:rPr>
        <w:t xml:space="preserve"> виїзд</w:t>
      </w:r>
      <w:r>
        <w:rPr>
          <w:sz w:val="28"/>
          <w:szCs w:val="28"/>
        </w:rPr>
        <w:t>у</w:t>
      </w:r>
      <w:r w:rsidRPr="0008260A">
        <w:rPr>
          <w:sz w:val="28"/>
          <w:szCs w:val="28"/>
        </w:rPr>
        <w:t xml:space="preserve"> за ко</w:t>
      </w:r>
      <w:r>
        <w:rPr>
          <w:sz w:val="28"/>
          <w:szCs w:val="28"/>
        </w:rPr>
        <w:t xml:space="preserve">рдон жінок дітородного віку (близькість державного кордону) </w:t>
      </w:r>
      <w:r w:rsidRPr="0008260A">
        <w:rPr>
          <w:sz w:val="28"/>
          <w:szCs w:val="28"/>
        </w:rPr>
        <w:t>та ін.</w:t>
      </w:r>
    </w:p>
    <w:p w:rsidR="008B4B4F" w:rsidRPr="00C213AA" w:rsidRDefault="008B4B4F" w:rsidP="00197027">
      <w:pPr>
        <w:tabs>
          <w:tab w:val="left" w:pos="9460"/>
        </w:tabs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213AA">
        <w:rPr>
          <w:sz w:val="28"/>
          <w:szCs w:val="28"/>
        </w:rPr>
        <w:t>Народжуваність населення у Іршавсь</w:t>
      </w:r>
      <w:r w:rsidRPr="00C213AA">
        <w:rPr>
          <w:bCs/>
          <w:color w:val="222222"/>
          <w:sz w:val="28"/>
          <w:szCs w:val="28"/>
          <w:shd w:val="clear" w:color="auto" w:fill="FFFFFF"/>
        </w:rPr>
        <w:t>ко</w:t>
      </w:r>
      <w:r w:rsidRPr="00C213AA">
        <w:rPr>
          <w:sz w:val="28"/>
          <w:szCs w:val="28"/>
        </w:rPr>
        <w:t>му районі у 2019 році становила 1077 особи, з яких: 526 хлопчиків і 551 дівчат</w:t>
      </w:r>
      <w:r w:rsidRPr="00C213AA">
        <w:rPr>
          <w:color w:val="222222"/>
          <w:sz w:val="28"/>
          <w:szCs w:val="28"/>
          <w:shd w:val="clear" w:color="auto" w:fill="FFFFFF"/>
        </w:rPr>
        <w:t xml:space="preserve">. </w:t>
      </w:r>
      <w:r w:rsidRPr="00C213AA">
        <w:rPr>
          <w:sz w:val="28"/>
          <w:szCs w:val="28"/>
          <w:shd w:val="clear" w:color="auto" w:fill="FFFFFF"/>
        </w:rPr>
        <w:t xml:space="preserve">Тобто на 100 дівчат припадає 95 хлопчиків. Це є одним із низьких показників серед районів області. Останнє місце займає Хустський район з показником 91. В більшості районів області у 2019 році переважали при народженні хлопчики, </w:t>
      </w:r>
      <w:r>
        <w:rPr>
          <w:sz w:val="28"/>
          <w:szCs w:val="28"/>
          <w:shd w:val="clear" w:color="auto" w:fill="FFFFFF"/>
        </w:rPr>
        <w:t>о</w:t>
      </w:r>
      <w:r w:rsidRPr="00C213AA">
        <w:rPr>
          <w:sz w:val="28"/>
          <w:szCs w:val="28"/>
          <w:shd w:val="clear" w:color="auto" w:fill="FFFFFF"/>
        </w:rPr>
        <w:t>крім трьох сусідніх: Виноградівського, Іршавського і Хустського [1, с. 42</w:t>
      </w:r>
      <w:r w:rsidRPr="00C213AA">
        <w:rPr>
          <w:color w:val="222222"/>
          <w:sz w:val="28"/>
          <w:szCs w:val="28"/>
          <w:shd w:val="clear" w:color="auto" w:fill="FFFFFF"/>
        </w:rPr>
        <w:t>].</w:t>
      </w:r>
    </w:p>
    <w:p w:rsidR="008B4B4F" w:rsidRDefault="008B4B4F" w:rsidP="00197027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213AA">
        <w:rPr>
          <w:sz w:val="28"/>
          <w:szCs w:val="28"/>
        </w:rPr>
        <w:t>Кількість дітей, народжених жінками, які не перебували у зареєстрованому шлюбі в Іршавсь</w:t>
      </w:r>
      <w:r w:rsidRPr="00C213AA">
        <w:rPr>
          <w:bCs/>
          <w:color w:val="222222"/>
          <w:sz w:val="28"/>
          <w:szCs w:val="28"/>
          <w:shd w:val="clear" w:color="auto" w:fill="FFFFFF"/>
        </w:rPr>
        <w:t>ко</w:t>
      </w:r>
      <w:r w:rsidRPr="00C213AA">
        <w:rPr>
          <w:sz w:val="28"/>
          <w:szCs w:val="28"/>
        </w:rPr>
        <w:t>му районі у 2019 році складала 133 ос., що становить 12,3%</w:t>
      </w:r>
      <w:r w:rsidRPr="00C213AA">
        <w:rPr>
          <w:color w:val="222222"/>
          <w:sz w:val="28"/>
          <w:szCs w:val="28"/>
          <w:shd w:val="clear" w:color="auto" w:fill="FFFFFF"/>
        </w:rPr>
        <w:t xml:space="preserve"> від загальної кількості живонароджених. Виходить, що кожна восьма дитина народжується поза шлюбом. Це низький відсоток, порівняно з іншими районами області. Тільки 5 з 13 районів мають подібні час</w:t>
      </w:r>
      <w:r>
        <w:rPr>
          <w:color w:val="222222"/>
          <w:sz w:val="28"/>
          <w:szCs w:val="28"/>
          <w:shd w:val="clear" w:color="auto" w:fill="FFFFFF"/>
        </w:rPr>
        <w:t xml:space="preserve">тки (переважно гірські райони, </w:t>
      </w:r>
      <w:r w:rsidRPr="00C213AA">
        <w:rPr>
          <w:color w:val="222222"/>
          <w:sz w:val="28"/>
          <w:szCs w:val="28"/>
          <w:shd w:val="clear" w:color="auto" w:fill="FFFFFF"/>
        </w:rPr>
        <w:t>крім Іршавського)</w:t>
      </w:r>
      <w:r w:rsidRPr="00C213AA">
        <w:rPr>
          <w:sz w:val="28"/>
          <w:szCs w:val="28"/>
        </w:rPr>
        <w:t>[1</w:t>
      </w:r>
      <w:r w:rsidRPr="00C213AA">
        <w:rPr>
          <w:color w:val="222222"/>
          <w:sz w:val="28"/>
          <w:szCs w:val="28"/>
          <w:shd w:val="clear" w:color="auto" w:fill="FFFFFF"/>
        </w:rPr>
        <w:t>, с. 44]. Це свідчить про міцність шлюбів, релігійність</w:t>
      </w:r>
      <w:r>
        <w:rPr>
          <w:color w:val="222222"/>
          <w:sz w:val="28"/>
          <w:szCs w:val="28"/>
          <w:shd w:val="clear" w:color="auto" w:fill="FFFFFF"/>
        </w:rPr>
        <w:t xml:space="preserve"> сімей</w:t>
      </w:r>
      <w:r w:rsidRPr="00C213AA">
        <w:rPr>
          <w:color w:val="222222"/>
          <w:sz w:val="28"/>
          <w:szCs w:val="28"/>
          <w:shd w:val="clear" w:color="auto" w:fill="FFFFFF"/>
        </w:rPr>
        <w:t xml:space="preserve"> та ін.</w:t>
      </w:r>
    </w:p>
    <w:p w:rsidR="008B4B4F" w:rsidRDefault="008B4B4F" w:rsidP="00124F2C">
      <w:pPr>
        <w:spacing w:line="360" w:lineRule="auto"/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Крім загальної кількості живонароджених осіб важливим є </w:t>
      </w:r>
      <w:r>
        <w:rPr>
          <w:color w:val="222222"/>
          <w:sz w:val="28"/>
          <w:szCs w:val="28"/>
          <w:u w:val="single"/>
          <w:shd w:val="clear" w:color="auto" w:fill="FFFFFF"/>
        </w:rPr>
        <w:t>коефіцієнт</w:t>
      </w:r>
      <w:r w:rsidRPr="00434963">
        <w:rPr>
          <w:color w:val="222222"/>
          <w:sz w:val="28"/>
          <w:szCs w:val="28"/>
          <w:u w:val="single"/>
          <w:shd w:val="clear" w:color="auto" w:fill="FFFFFF"/>
        </w:rPr>
        <w:t xml:space="preserve"> народжуваності населення</w:t>
      </w:r>
      <w:r>
        <w:rPr>
          <w:color w:val="222222"/>
          <w:sz w:val="28"/>
          <w:szCs w:val="28"/>
          <w:shd w:val="clear" w:color="auto" w:fill="FFFFFF"/>
        </w:rPr>
        <w:t xml:space="preserve">. Це </w:t>
      </w:r>
      <w:r w:rsidRPr="00A7454F">
        <w:rPr>
          <w:color w:val="202122"/>
          <w:sz w:val="28"/>
          <w:szCs w:val="28"/>
          <w:shd w:val="clear" w:color="auto" w:fill="FFFFFF"/>
        </w:rPr>
        <w:t>демографічний показник відношення кількості народжених за рік на 1 тис. жителів до середньої чисельності всього населення. Використовується для характеристики інтенсивності народжуваності.</w:t>
      </w:r>
      <w:r>
        <w:rPr>
          <w:color w:val="202122"/>
          <w:sz w:val="28"/>
          <w:szCs w:val="28"/>
          <w:shd w:val="clear" w:color="auto" w:fill="FFFFFF"/>
        </w:rPr>
        <w:t xml:space="preserve"> Щодо Іршавського району, то коефіцієнт народжуваності є низьким (до 16 проміле) і забезпечує просте відтворення населення.</w:t>
      </w:r>
    </w:p>
    <w:p w:rsidR="008B4B4F" w:rsidRDefault="008B4B4F" w:rsidP="00AB3201">
      <w:pPr>
        <w:spacing w:line="360" w:lineRule="auto"/>
        <w:jc w:val="center"/>
      </w:pPr>
      <w:r>
        <w:pict>
          <v:shape id="_x0000_i1026" type="#_x0000_t75" style="width:480.75pt;height:204pt">
            <v:imagedata r:id="rId8" o:title=""/>
          </v:shape>
        </w:pict>
      </w:r>
    </w:p>
    <w:p w:rsidR="008B4B4F" w:rsidRPr="00AB3201" w:rsidRDefault="008B4B4F" w:rsidP="00951255">
      <w:pPr>
        <w:spacing w:line="360" w:lineRule="auto"/>
        <w:ind w:firstLine="709"/>
        <w:jc w:val="center"/>
        <w:rPr>
          <w:b/>
          <w:color w:val="222222"/>
          <w:shd w:val="clear" w:color="auto" w:fill="FFFFFF"/>
        </w:rPr>
      </w:pPr>
      <w:r w:rsidRPr="00AB3201">
        <w:rPr>
          <w:color w:val="222222"/>
          <w:shd w:val="clear" w:color="auto" w:fill="FFFFFF"/>
        </w:rPr>
        <w:t>Мал. 2.</w:t>
      </w:r>
      <w:r w:rsidRPr="00AB3201">
        <w:rPr>
          <w:b/>
          <w:color w:val="222222"/>
          <w:shd w:val="clear" w:color="auto" w:fill="FFFFFF"/>
        </w:rPr>
        <w:t xml:space="preserve"> Динаміка коефіцієнта народжуваності населення по Іршавському району </w:t>
      </w:r>
      <w:r>
        <w:rPr>
          <w:b/>
          <w:color w:val="222222"/>
          <w:shd w:val="clear" w:color="auto" w:fill="FFFFFF"/>
        </w:rPr>
        <w:t xml:space="preserve">в </w:t>
      </w:r>
      <w:r w:rsidRPr="00AB3201">
        <w:rPr>
          <w:b/>
          <w:color w:val="222222"/>
          <w:shd w:val="clear" w:color="auto" w:fill="FFFFFF"/>
        </w:rPr>
        <w:t xml:space="preserve">2003-2017 рр. </w:t>
      </w:r>
      <w:r w:rsidRPr="00AB3201">
        <w:rPr>
          <w:i/>
        </w:rPr>
        <w:t xml:space="preserve">(побудовано автором за </w:t>
      </w:r>
      <w:r>
        <w:rPr>
          <w:i/>
        </w:rPr>
        <w:t>даними [</w:t>
      </w:r>
      <w:r w:rsidRPr="00554191">
        <w:rPr>
          <w:bCs/>
          <w:i/>
        </w:rPr>
        <w:t xml:space="preserve">3, 4, 5, 6, 7, 8, 9, 10, </w:t>
      </w:r>
      <w:r>
        <w:rPr>
          <w:bCs/>
          <w:i/>
        </w:rPr>
        <w:t>11, 12, 13, 14, 15, 16, 17</w:t>
      </w:r>
      <w:r w:rsidRPr="00380E31">
        <w:rPr>
          <w:bCs/>
          <w:i/>
          <w:lang w:val="ru-RU"/>
        </w:rPr>
        <w:t>]</w:t>
      </w:r>
      <w:r w:rsidRPr="00AB3201">
        <w:rPr>
          <w:i/>
        </w:rPr>
        <w:t>).</w:t>
      </w:r>
    </w:p>
    <w:p w:rsidR="008B4B4F" w:rsidRPr="0008260A" w:rsidRDefault="008B4B4F" w:rsidP="00124F2C">
      <w:pPr>
        <w:spacing w:line="360" w:lineRule="auto"/>
        <w:ind w:firstLine="709"/>
        <w:jc w:val="both"/>
        <w:rPr>
          <w:sz w:val="28"/>
          <w:szCs w:val="28"/>
        </w:rPr>
      </w:pPr>
      <w:r w:rsidRPr="0008260A">
        <w:rPr>
          <w:b/>
          <w:sz w:val="28"/>
          <w:szCs w:val="28"/>
        </w:rPr>
        <w:t>Смертність</w:t>
      </w:r>
      <w:r w:rsidRPr="0008260A">
        <w:rPr>
          <w:sz w:val="28"/>
          <w:szCs w:val="28"/>
        </w:rPr>
        <w:t xml:space="preserve"> є другим </w:t>
      </w:r>
      <w:r>
        <w:rPr>
          <w:sz w:val="28"/>
          <w:szCs w:val="28"/>
        </w:rPr>
        <w:t xml:space="preserve">демографічним процесом, що впливає на </w:t>
      </w:r>
      <w:r w:rsidRPr="0008260A">
        <w:rPr>
          <w:sz w:val="28"/>
          <w:szCs w:val="28"/>
        </w:rPr>
        <w:t xml:space="preserve">відтворення населення. Тому є важливим для </w:t>
      </w:r>
      <w:r>
        <w:rPr>
          <w:sz w:val="28"/>
          <w:szCs w:val="28"/>
        </w:rPr>
        <w:t>вивчення демографічної ситуації.</w:t>
      </w:r>
    </w:p>
    <w:p w:rsidR="008B4B4F" w:rsidRPr="00EE0152" w:rsidRDefault="008B4B4F" w:rsidP="0020197D">
      <w:pPr>
        <w:spacing w:line="360" w:lineRule="auto"/>
        <w:jc w:val="center"/>
        <w:rPr>
          <w:lang w:val="en-US"/>
        </w:rPr>
      </w:pPr>
      <w:r>
        <w:pict>
          <v:shape id="_x0000_i1027" type="#_x0000_t75" style="width:480.75pt;height:204pt">
            <v:imagedata r:id="rId9" o:title=""/>
          </v:shape>
        </w:pict>
      </w:r>
    </w:p>
    <w:p w:rsidR="008B4B4F" w:rsidRPr="0008260A" w:rsidRDefault="008B4B4F" w:rsidP="00951255">
      <w:pPr>
        <w:spacing w:line="360" w:lineRule="auto"/>
        <w:ind w:firstLine="709"/>
        <w:jc w:val="center"/>
        <w:rPr>
          <w:i/>
        </w:rPr>
      </w:pPr>
      <w:r>
        <w:rPr>
          <w:i/>
        </w:rPr>
        <w:t>Мал</w:t>
      </w:r>
      <w:r w:rsidRPr="0008260A">
        <w:rPr>
          <w:i/>
        </w:rPr>
        <w:t xml:space="preserve">. </w:t>
      </w:r>
      <w:r>
        <w:rPr>
          <w:i/>
        </w:rPr>
        <w:t>3</w:t>
      </w:r>
      <w:r w:rsidRPr="0008260A">
        <w:rPr>
          <w:i/>
        </w:rPr>
        <w:t>.</w:t>
      </w:r>
      <w:r w:rsidRPr="0008260A">
        <w:rPr>
          <w:b/>
          <w:i/>
        </w:rPr>
        <w:t xml:space="preserve"> Динаміка смертності </w:t>
      </w:r>
      <w:r>
        <w:rPr>
          <w:b/>
          <w:i/>
        </w:rPr>
        <w:t xml:space="preserve">населення </w:t>
      </w:r>
      <w:r w:rsidRPr="0008260A">
        <w:rPr>
          <w:b/>
          <w:i/>
        </w:rPr>
        <w:t xml:space="preserve">по </w:t>
      </w:r>
      <w:r>
        <w:rPr>
          <w:b/>
          <w:i/>
        </w:rPr>
        <w:t>Іршав</w:t>
      </w:r>
      <w:r w:rsidRPr="00B73214">
        <w:rPr>
          <w:b/>
          <w:i/>
        </w:rPr>
        <w:t>сь</w:t>
      </w:r>
      <w:r>
        <w:rPr>
          <w:b/>
          <w:i/>
        </w:rPr>
        <w:t>кому району в період 1991</w:t>
      </w:r>
      <w:r w:rsidRPr="0008260A">
        <w:rPr>
          <w:b/>
          <w:i/>
        </w:rPr>
        <w:t>-2019 рр</w:t>
      </w:r>
      <w:r w:rsidRPr="0008260A">
        <w:rPr>
          <w:i/>
        </w:rPr>
        <w:t>. (побудовано автором за даними [</w:t>
      </w:r>
      <w:r>
        <w:rPr>
          <w:i/>
        </w:rPr>
        <w:t>1,</w:t>
      </w:r>
      <w:r w:rsidRPr="00554191">
        <w:rPr>
          <w:bCs/>
          <w:i/>
        </w:rPr>
        <w:t xml:space="preserve">2, 3, 4, 5, 6, 7, 8, 9, 10, </w:t>
      </w:r>
      <w:r>
        <w:rPr>
          <w:bCs/>
          <w:i/>
        </w:rPr>
        <w:t>11, 12, 13, 14, 15, 16, 17, 18</w:t>
      </w:r>
      <w:r w:rsidRPr="0008260A">
        <w:rPr>
          <w:i/>
        </w:rPr>
        <w:t>]).</w:t>
      </w:r>
    </w:p>
    <w:p w:rsidR="008B4B4F" w:rsidRDefault="008B4B4F" w:rsidP="00CD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Динаміка смертно</w:t>
      </w:r>
      <w:r w:rsidRPr="0008260A">
        <w:rPr>
          <w:sz w:val="28"/>
          <w:szCs w:val="28"/>
        </w:rPr>
        <w:t>ст</w:t>
      </w:r>
      <w:r>
        <w:rPr>
          <w:sz w:val="28"/>
          <w:szCs w:val="28"/>
        </w:rPr>
        <w:t>і населення в</w:t>
      </w:r>
      <w:r w:rsidRPr="0008260A">
        <w:rPr>
          <w:sz w:val="28"/>
          <w:szCs w:val="28"/>
        </w:rPr>
        <w:t xml:space="preserve"> </w:t>
      </w:r>
      <w:r w:rsidRPr="00270640">
        <w:rPr>
          <w:sz w:val="28"/>
          <w:szCs w:val="28"/>
        </w:rPr>
        <w:t>Іршавсь</w:t>
      </w:r>
      <w:r w:rsidRPr="00270640">
        <w:rPr>
          <w:bCs/>
          <w:color w:val="222222"/>
          <w:sz w:val="28"/>
          <w:szCs w:val="28"/>
          <w:shd w:val="clear" w:color="auto" w:fill="FFFFFF"/>
        </w:rPr>
        <w:t>ко</w:t>
      </w:r>
      <w:r w:rsidRPr="0008260A">
        <w:rPr>
          <w:sz w:val="28"/>
          <w:szCs w:val="28"/>
        </w:rPr>
        <w:t>м</w:t>
      </w:r>
      <w:r>
        <w:rPr>
          <w:sz w:val="28"/>
          <w:szCs w:val="28"/>
        </w:rPr>
        <w:t xml:space="preserve">у району за останні 20 років має вигляд ламаної кривої (див. мал. 3). В період 1991-2001 рр. показник смертності в районі був приблизно однаковим. Виділився 2002 рік, коли смертність стрімко підвищилася, а 2003 р. – знову знизилася. У наступні 2004, 2005, 2007 роки спостерігаються найвищі показники смертності в досліджуваний </w:t>
      </w:r>
      <w:r w:rsidRPr="0008260A">
        <w:rPr>
          <w:sz w:val="28"/>
          <w:szCs w:val="28"/>
        </w:rPr>
        <w:t>період.</w:t>
      </w:r>
      <w:r>
        <w:rPr>
          <w:sz w:val="28"/>
          <w:szCs w:val="28"/>
        </w:rPr>
        <w:t xml:space="preserve"> </w:t>
      </w:r>
      <w:r w:rsidRPr="0008260A">
        <w:rPr>
          <w:sz w:val="28"/>
          <w:szCs w:val="28"/>
        </w:rPr>
        <w:t>В 200</w:t>
      </w:r>
      <w:r>
        <w:rPr>
          <w:sz w:val="28"/>
          <w:szCs w:val="28"/>
        </w:rPr>
        <w:t>9-2014</w:t>
      </w:r>
      <w:r w:rsidRPr="0008260A">
        <w:rPr>
          <w:sz w:val="28"/>
          <w:szCs w:val="28"/>
        </w:rPr>
        <w:t xml:space="preserve"> рр. спостерігається спад </w:t>
      </w:r>
      <w:r>
        <w:rPr>
          <w:sz w:val="28"/>
          <w:szCs w:val="28"/>
        </w:rPr>
        <w:t>і певна стабільність</w:t>
      </w:r>
      <w:r w:rsidRPr="0008260A">
        <w:rPr>
          <w:sz w:val="28"/>
          <w:szCs w:val="28"/>
        </w:rPr>
        <w:t>. У 201</w:t>
      </w:r>
      <w:r>
        <w:rPr>
          <w:sz w:val="28"/>
          <w:szCs w:val="28"/>
        </w:rPr>
        <w:t>5</w:t>
      </w:r>
      <w:r w:rsidRPr="00082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знову пік і максимум </w:t>
      </w:r>
      <w:r w:rsidRPr="0008260A">
        <w:rPr>
          <w:sz w:val="28"/>
          <w:szCs w:val="28"/>
        </w:rPr>
        <w:t>смертності в районі</w:t>
      </w:r>
      <w:r>
        <w:rPr>
          <w:sz w:val="28"/>
          <w:szCs w:val="28"/>
        </w:rPr>
        <w:t xml:space="preserve"> за останні 10 років. В останні ж 4 роки</w:t>
      </w:r>
      <w:r w:rsidRPr="0008260A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08260A">
        <w:rPr>
          <w:sz w:val="28"/>
          <w:szCs w:val="28"/>
        </w:rPr>
        <w:t xml:space="preserve">-2019 рр.) </w:t>
      </w:r>
      <w:r w:rsidRPr="005F0A3F">
        <w:rPr>
          <w:sz w:val="28"/>
          <w:szCs w:val="28"/>
        </w:rPr>
        <w:t>спостерігається стабільна тенденція</w:t>
      </w:r>
      <w:r w:rsidRPr="0008260A">
        <w:rPr>
          <w:sz w:val="28"/>
          <w:szCs w:val="28"/>
        </w:rPr>
        <w:t xml:space="preserve"> смертності населення в районі</w:t>
      </w:r>
      <w:r>
        <w:rPr>
          <w:sz w:val="28"/>
          <w:szCs w:val="28"/>
        </w:rPr>
        <w:t>, подібна до ситуації 1991-1993 рр.</w:t>
      </w:r>
    </w:p>
    <w:p w:rsidR="008B4B4F" w:rsidRDefault="008B4B4F" w:rsidP="00AA54B1">
      <w:pPr>
        <w:spacing w:line="360" w:lineRule="auto"/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 w:rsidRPr="00434963">
        <w:rPr>
          <w:sz w:val="28"/>
          <w:szCs w:val="28"/>
          <w:u w:val="single"/>
        </w:rPr>
        <w:t>Коефіцієнт смертності</w:t>
      </w:r>
      <w:r>
        <w:rPr>
          <w:sz w:val="28"/>
          <w:szCs w:val="28"/>
        </w:rPr>
        <w:t xml:space="preserve"> населення – це </w:t>
      </w:r>
      <w:r w:rsidRPr="009538ED">
        <w:rPr>
          <w:color w:val="202122"/>
          <w:sz w:val="28"/>
          <w:szCs w:val="28"/>
          <w:shd w:val="clear" w:color="auto" w:fill="FFFFFF"/>
        </w:rPr>
        <w:t>демографічний показник відношення кількості смертей за рік на 1 тис. жителів до середньої чисельності всього населення. Вимірюються в</w:t>
      </w:r>
      <w:r>
        <w:rPr>
          <w:color w:val="202122"/>
          <w:sz w:val="28"/>
          <w:szCs w:val="28"/>
          <w:shd w:val="clear" w:color="auto" w:fill="FFFFFF"/>
        </w:rPr>
        <w:t xml:space="preserve"> ‰</w:t>
      </w:r>
      <w:r w:rsidRPr="009538ED">
        <w:rPr>
          <w:color w:val="202122"/>
          <w:sz w:val="28"/>
          <w:szCs w:val="28"/>
          <w:shd w:val="clear" w:color="auto" w:fill="FFFFFF"/>
        </w:rPr>
        <w:t>.</w:t>
      </w:r>
      <w:r>
        <w:rPr>
          <w:color w:val="202122"/>
          <w:sz w:val="28"/>
          <w:szCs w:val="28"/>
          <w:shd w:val="clear" w:color="auto" w:fill="FFFFFF"/>
        </w:rPr>
        <w:t xml:space="preserve"> Щодо Іршавського району, то коефіцієнт смертності показує ті ж самі тенденції смертності населення в районі, що і загальна кількість смертей за той самий період.</w:t>
      </w:r>
    </w:p>
    <w:p w:rsidR="008B4B4F" w:rsidRDefault="008B4B4F" w:rsidP="00762A4F">
      <w:pPr>
        <w:spacing w:line="360" w:lineRule="auto"/>
        <w:jc w:val="both"/>
      </w:pPr>
      <w:r>
        <w:pict>
          <v:shape id="_x0000_i1028" type="#_x0000_t75" style="width:480.75pt;height:336pt">
            <v:imagedata r:id="rId10" o:title=""/>
          </v:shape>
        </w:pict>
      </w:r>
    </w:p>
    <w:p w:rsidR="008B4B4F" w:rsidRDefault="008B4B4F" w:rsidP="00762A4F">
      <w:pPr>
        <w:spacing w:line="360" w:lineRule="auto"/>
        <w:ind w:firstLine="709"/>
        <w:jc w:val="both"/>
        <w:rPr>
          <w:i/>
        </w:rPr>
      </w:pPr>
      <w:r w:rsidRPr="00AB3201">
        <w:rPr>
          <w:color w:val="222222"/>
          <w:shd w:val="clear" w:color="auto" w:fill="FFFFFF"/>
        </w:rPr>
        <w:t xml:space="preserve">Мал. </w:t>
      </w:r>
      <w:r>
        <w:rPr>
          <w:color w:val="222222"/>
          <w:shd w:val="clear" w:color="auto" w:fill="FFFFFF"/>
        </w:rPr>
        <w:t>4</w:t>
      </w:r>
      <w:r w:rsidRPr="00AB3201">
        <w:rPr>
          <w:color w:val="222222"/>
          <w:shd w:val="clear" w:color="auto" w:fill="FFFFFF"/>
        </w:rPr>
        <w:t>.</w:t>
      </w:r>
      <w:r w:rsidRPr="00AB3201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Динаміка коефіцієнта смерт</w:t>
      </w:r>
      <w:r w:rsidRPr="00AB3201">
        <w:rPr>
          <w:b/>
          <w:color w:val="222222"/>
          <w:shd w:val="clear" w:color="auto" w:fill="FFFFFF"/>
        </w:rPr>
        <w:t xml:space="preserve">ності населення по Іршавському району </w:t>
      </w:r>
      <w:r>
        <w:rPr>
          <w:b/>
          <w:color w:val="222222"/>
          <w:shd w:val="clear" w:color="auto" w:fill="FFFFFF"/>
        </w:rPr>
        <w:t>в</w:t>
      </w:r>
      <w:r w:rsidRPr="00AB3201">
        <w:rPr>
          <w:b/>
          <w:color w:val="222222"/>
          <w:shd w:val="clear" w:color="auto" w:fill="FFFFFF"/>
        </w:rPr>
        <w:t xml:space="preserve"> 2003-2017 рр. </w:t>
      </w:r>
      <w:r w:rsidRPr="00AB3201">
        <w:rPr>
          <w:i/>
        </w:rPr>
        <w:t xml:space="preserve">(побудовано автором за </w:t>
      </w:r>
      <w:r>
        <w:rPr>
          <w:i/>
        </w:rPr>
        <w:t>даними [</w:t>
      </w:r>
      <w:r w:rsidRPr="00554191">
        <w:rPr>
          <w:bCs/>
          <w:i/>
        </w:rPr>
        <w:t xml:space="preserve">3, 4, 5, 6, 7, 8, 9, 10, </w:t>
      </w:r>
      <w:r>
        <w:rPr>
          <w:bCs/>
          <w:i/>
        </w:rPr>
        <w:t>11, 12, 13, 14, 15, 16, 17</w:t>
      </w:r>
      <w:r w:rsidRPr="009D040B">
        <w:rPr>
          <w:bCs/>
          <w:i/>
          <w:lang w:val="ru-RU"/>
        </w:rPr>
        <w:t>]</w:t>
      </w:r>
      <w:r w:rsidRPr="00AB3201">
        <w:rPr>
          <w:i/>
        </w:rPr>
        <w:t>).</w:t>
      </w:r>
    </w:p>
    <w:p w:rsidR="008B4B4F" w:rsidRPr="00380E31" w:rsidRDefault="008B4B4F" w:rsidP="009D040B">
      <w:pPr>
        <w:spacing w:line="360" w:lineRule="auto"/>
        <w:ind w:firstLine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Смертність населення за основними причинами по Іршавсь</w:t>
      </w:r>
      <w:r w:rsidRPr="00380E31">
        <w:rPr>
          <w:bCs/>
          <w:color w:val="222222"/>
          <w:sz w:val="28"/>
          <w:szCs w:val="28"/>
          <w:shd w:val="clear" w:color="auto" w:fill="FFFFFF"/>
        </w:rPr>
        <w:t>ко</w:t>
      </w:r>
      <w:r w:rsidRPr="00380E31">
        <w:rPr>
          <w:sz w:val="28"/>
          <w:szCs w:val="28"/>
        </w:rPr>
        <w:t>му району</w:t>
      </w:r>
      <w:r w:rsidRPr="00380E31">
        <w:rPr>
          <w:b/>
          <w:color w:val="000000"/>
          <w:sz w:val="28"/>
          <w:szCs w:val="28"/>
        </w:rPr>
        <w:t xml:space="preserve"> </w:t>
      </w:r>
      <w:r w:rsidRPr="00380E31">
        <w:rPr>
          <w:sz w:val="28"/>
          <w:szCs w:val="28"/>
        </w:rPr>
        <w:t>у 2019 році (на 100 тис. наявного населення):</w:t>
      </w:r>
    </w:p>
    <w:p w:rsidR="008B4B4F" w:rsidRPr="00380E31" w:rsidRDefault="008B4B4F" w:rsidP="009D040B">
      <w:pPr>
        <w:spacing w:line="360" w:lineRule="auto"/>
        <w:ind w:left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- хвороби системи кровообігу (712 осіб – 63 %);</w:t>
      </w:r>
    </w:p>
    <w:p w:rsidR="008B4B4F" w:rsidRPr="00380E31" w:rsidRDefault="008B4B4F" w:rsidP="009D040B">
      <w:pPr>
        <w:spacing w:line="360" w:lineRule="auto"/>
        <w:ind w:left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- новоутворення (145 осіб – 13 %);</w:t>
      </w:r>
    </w:p>
    <w:p w:rsidR="008B4B4F" w:rsidRPr="00380E31" w:rsidRDefault="008B4B4F" w:rsidP="009D040B">
      <w:pPr>
        <w:spacing w:line="360" w:lineRule="auto"/>
        <w:ind w:left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- органів травлення (62 особи – 5 %);</w:t>
      </w:r>
    </w:p>
    <w:p w:rsidR="008B4B4F" w:rsidRPr="00380E31" w:rsidRDefault="008B4B4F" w:rsidP="009D040B">
      <w:pPr>
        <w:spacing w:line="360" w:lineRule="auto"/>
        <w:ind w:left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- зовнішні причини смертності (45 осіб – 4 %);</w:t>
      </w:r>
    </w:p>
    <w:p w:rsidR="008B4B4F" w:rsidRPr="00380E31" w:rsidRDefault="008B4B4F" w:rsidP="009D040B">
      <w:pPr>
        <w:spacing w:line="360" w:lineRule="auto"/>
        <w:ind w:left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- органів дихання (34 особи – 3 %);</w:t>
      </w:r>
    </w:p>
    <w:p w:rsidR="008B4B4F" w:rsidRPr="00380E31" w:rsidRDefault="008B4B4F" w:rsidP="009D040B">
      <w:pPr>
        <w:spacing w:line="360" w:lineRule="auto"/>
        <w:ind w:firstLine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- деяких інфекційних та паразитарних хвороб (21 осіб – 2%);</w:t>
      </w:r>
    </w:p>
    <w:p w:rsidR="008B4B4F" w:rsidRDefault="008B4B4F" w:rsidP="009D040B">
      <w:pPr>
        <w:spacing w:line="360" w:lineRule="auto"/>
        <w:ind w:firstLine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- інші причини – 116 особи (10%).</w:t>
      </w:r>
    </w:p>
    <w:p w:rsidR="008B4B4F" w:rsidRDefault="008B4B4F" w:rsidP="00762A4F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Разом 1135 померлих</w:t>
      </w:r>
      <w:r w:rsidRPr="0008260A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[1, с. 46</w:t>
      </w:r>
      <w:r w:rsidRPr="0008260A">
        <w:rPr>
          <w:color w:val="222222"/>
          <w:sz w:val="28"/>
          <w:szCs w:val="28"/>
          <w:shd w:val="clear" w:color="auto" w:fill="FFFFFF"/>
        </w:rPr>
        <w:t>].</w:t>
      </w:r>
    </w:p>
    <w:p w:rsidR="008B4B4F" w:rsidRDefault="008B4B4F" w:rsidP="007F67CD">
      <w:pPr>
        <w:spacing w:line="360" w:lineRule="auto"/>
        <w:jc w:val="both"/>
      </w:pPr>
      <w:r>
        <w:pict>
          <v:shape id="_x0000_i1029" type="#_x0000_t75" style="width:480.75pt;height:385.5pt">
            <v:imagedata r:id="rId11" o:title=""/>
          </v:shape>
        </w:pict>
      </w:r>
    </w:p>
    <w:p w:rsidR="008B4B4F" w:rsidRPr="007F67CD" w:rsidRDefault="008B4B4F" w:rsidP="007F67CD">
      <w:pPr>
        <w:spacing w:line="360" w:lineRule="auto"/>
        <w:ind w:firstLine="709"/>
        <w:jc w:val="both"/>
        <w:rPr>
          <w:color w:val="222222"/>
          <w:shd w:val="clear" w:color="auto" w:fill="FFFFFF"/>
        </w:rPr>
      </w:pPr>
      <w:r w:rsidRPr="00380E31">
        <w:rPr>
          <w:color w:val="222222"/>
          <w:shd w:val="clear" w:color="auto" w:fill="FFFFFF"/>
        </w:rPr>
        <w:t>Мал. 5.</w:t>
      </w:r>
      <w:r w:rsidRPr="00380E31">
        <w:rPr>
          <w:b/>
          <w:color w:val="222222"/>
          <w:shd w:val="clear" w:color="auto" w:fill="FFFFFF"/>
        </w:rPr>
        <w:t xml:space="preserve"> </w:t>
      </w:r>
      <w:r w:rsidRPr="00380E31">
        <w:rPr>
          <w:b/>
        </w:rPr>
        <w:t>Смертність населення за основними причинами по Іршавсь</w:t>
      </w:r>
      <w:r w:rsidRPr="00380E31">
        <w:rPr>
          <w:b/>
          <w:bCs/>
          <w:color w:val="222222"/>
          <w:shd w:val="clear" w:color="auto" w:fill="FFFFFF"/>
        </w:rPr>
        <w:t>ко</w:t>
      </w:r>
      <w:r w:rsidRPr="00380E31">
        <w:rPr>
          <w:b/>
        </w:rPr>
        <w:t>му району</w:t>
      </w:r>
      <w:r w:rsidRPr="00380E31">
        <w:rPr>
          <w:b/>
          <w:color w:val="000000"/>
        </w:rPr>
        <w:t xml:space="preserve"> </w:t>
      </w:r>
      <w:r w:rsidRPr="00380E31">
        <w:rPr>
          <w:b/>
        </w:rPr>
        <w:t>у 2019 році</w:t>
      </w:r>
      <w:r>
        <w:rPr>
          <w:b/>
        </w:rPr>
        <w:t xml:space="preserve"> </w:t>
      </w:r>
      <w:r w:rsidRPr="007F67CD">
        <w:rPr>
          <w:i/>
        </w:rPr>
        <w:t>(побудовано автором за даними [</w:t>
      </w:r>
      <w:r w:rsidRPr="007F67CD">
        <w:rPr>
          <w:bCs/>
          <w:i/>
        </w:rPr>
        <w:t>1, с. 46</w:t>
      </w:r>
      <w:r w:rsidRPr="007F67CD">
        <w:rPr>
          <w:i/>
        </w:rPr>
        <w:t>])</w:t>
      </w:r>
      <w:r w:rsidRPr="007F67CD">
        <w:rPr>
          <w:color w:val="222222"/>
          <w:shd w:val="clear" w:color="auto" w:fill="FFFFFF"/>
        </w:rPr>
        <w:t>.</w:t>
      </w:r>
    </w:p>
    <w:p w:rsidR="008B4B4F" w:rsidRPr="006B08BD" w:rsidRDefault="008B4B4F" w:rsidP="00A95BB4">
      <w:pPr>
        <w:spacing w:line="360" w:lineRule="auto"/>
        <w:jc w:val="both"/>
      </w:pPr>
      <w:r>
        <w:pict>
          <v:shape id="_x0000_i1030" type="#_x0000_t75" style="width:480.75pt;height:360.75pt">
            <v:imagedata r:id="rId12" o:title=""/>
          </v:shape>
        </w:pict>
      </w:r>
    </w:p>
    <w:p w:rsidR="008B4B4F" w:rsidRDefault="008B4B4F" w:rsidP="004F5988">
      <w:pPr>
        <w:spacing w:line="360" w:lineRule="auto"/>
        <w:ind w:firstLine="709"/>
        <w:jc w:val="center"/>
        <w:rPr>
          <w:sz w:val="28"/>
          <w:szCs w:val="28"/>
          <w:highlight w:val="cyan"/>
        </w:rPr>
      </w:pPr>
      <w:r>
        <w:rPr>
          <w:i/>
        </w:rPr>
        <w:t>Мал. 6</w:t>
      </w:r>
      <w:r w:rsidRPr="001E5E60">
        <w:rPr>
          <w:i/>
        </w:rPr>
        <w:t>.</w:t>
      </w:r>
      <w:r w:rsidRPr="001E5E60">
        <w:rPr>
          <w:b/>
          <w:i/>
        </w:rPr>
        <w:t xml:space="preserve"> Динаміка сме</w:t>
      </w:r>
      <w:r>
        <w:rPr>
          <w:b/>
          <w:i/>
        </w:rPr>
        <w:t>ртності дітей у віці до 1 року в</w:t>
      </w:r>
      <w:r w:rsidRPr="001E5E60">
        <w:rPr>
          <w:b/>
          <w:i/>
        </w:rPr>
        <w:t xml:space="preserve"> </w:t>
      </w:r>
      <w:r>
        <w:rPr>
          <w:b/>
          <w:i/>
        </w:rPr>
        <w:t>Іршав</w:t>
      </w:r>
      <w:r w:rsidRPr="00B73214">
        <w:rPr>
          <w:b/>
          <w:i/>
        </w:rPr>
        <w:t>сь</w:t>
      </w:r>
      <w:r w:rsidRPr="0008260A">
        <w:rPr>
          <w:b/>
          <w:i/>
        </w:rPr>
        <w:t>кому</w:t>
      </w:r>
      <w:r w:rsidRPr="001E5E60">
        <w:rPr>
          <w:b/>
          <w:i/>
        </w:rPr>
        <w:t xml:space="preserve"> районі</w:t>
      </w:r>
      <w:r w:rsidRPr="001E5E60">
        <w:rPr>
          <w:i/>
        </w:rPr>
        <w:t xml:space="preserve"> </w:t>
      </w:r>
      <w:r w:rsidRPr="004F5988">
        <w:rPr>
          <w:b/>
          <w:i/>
        </w:rPr>
        <w:t>в період 2001-2019 рр.</w:t>
      </w:r>
      <w:r w:rsidRPr="001E5E60">
        <w:rPr>
          <w:i/>
        </w:rPr>
        <w:t xml:space="preserve"> (побудовано автором за даними [</w:t>
      </w:r>
      <w:r>
        <w:rPr>
          <w:i/>
        </w:rPr>
        <w:t xml:space="preserve">1, </w:t>
      </w:r>
      <w:r w:rsidRPr="004F5988">
        <w:rPr>
          <w:i/>
          <w:lang w:val="ru-RU"/>
        </w:rPr>
        <w:t>2</w:t>
      </w:r>
      <w:r>
        <w:rPr>
          <w:i/>
        </w:rPr>
        <w:t xml:space="preserve">, </w:t>
      </w:r>
      <w:r w:rsidRPr="00554191">
        <w:rPr>
          <w:bCs/>
          <w:i/>
        </w:rPr>
        <w:t xml:space="preserve">3, 4, 5, 6, 7, 8, 9, 10, </w:t>
      </w:r>
      <w:r>
        <w:rPr>
          <w:bCs/>
          <w:i/>
        </w:rPr>
        <w:t>11, 12, 13, 14, 15, 16, 1</w:t>
      </w:r>
      <w:r w:rsidRPr="004F5988">
        <w:rPr>
          <w:bCs/>
          <w:i/>
          <w:lang w:val="ru-RU"/>
        </w:rPr>
        <w:t>7</w:t>
      </w:r>
      <w:r w:rsidRPr="001E5E60">
        <w:rPr>
          <w:i/>
        </w:rPr>
        <w:t>]).</w:t>
      </w:r>
    </w:p>
    <w:p w:rsidR="008B4B4F" w:rsidRPr="00380E31" w:rsidRDefault="008B4B4F" w:rsidP="006D14B2">
      <w:pPr>
        <w:spacing w:line="360" w:lineRule="auto"/>
        <w:ind w:firstLine="709"/>
        <w:jc w:val="both"/>
        <w:rPr>
          <w:sz w:val="28"/>
          <w:szCs w:val="28"/>
        </w:rPr>
      </w:pPr>
      <w:r w:rsidRPr="00380E31">
        <w:rPr>
          <w:sz w:val="28"/>
          <w:szCs w:val="28"/>
        </w:rPr>
        <w:t>Найжахливішою є смертність дітей у віці до 1 року. Як видно з мал. 6, смертність немовлят у районі є досить строкатою. Максимальні показники спостерігаються у 2005 році у першому десятиліття дослідження і у 2017 році у другому, коли кількість смертей немовлят становила 11,7 і 12,4 проміле відповідно. Найменшим коефіцієнт смертності немовлят в досліджуваний період був у 2003, 2012 і 2019 рр. – 5,8; 2,6 і 2,8 проміле. Порівняно з іншими районами області «картина» є трохи кращою.</w:t>
      </w:r>
    </w:p>
    <w:p w:rsidR="008B4B4F" w:rsidRPr="009D5FBA" w:rsidRDefault="008B4B4F" w:rsidP="0020197D">
      <w:pPr>
        <w:spacing w:line="360" w:lineRule="auto"/>
        <w:jc w:val="center"/>
        <w:rPr>
          <w:lang w:val="en-US"/>
        </w:rPr>
      </w:pPr>
      <w:r>
        <w:pict>
          <v:shape id="_x0000_i1031" type="#_x0000_t75" style="width:474.75pt;height:403.5pt">
            <v:imagedata r:id="rId13" o:title=""/>
          </v:shape>
        </w:pict>
      </w:r>
    </w:p>
    <w:p w:rsidR="008B4B4F" w:rsidRPr="0008260A" w:rsidRDefault="008B4B4F" w:rsidP="0008260A">
      <w:pPr>
        <w:spacing w:line="360" w:lineRule="auto"/>
        <w:jc w:val="center"/>
        <w:rPr>
          <w:i/>
        </w:rPr>
      </w:pPr>
      <w:r>
        <w:rPr>
          <w:i/>
        </w:rPr>
        <w:t>Мал. 7</w:t>
      </w:r>
      <w:r w:rsidRPr="0008260A">
        <w:rPr>
          <w:i/>
        </w:rPr>
        <w:t>.</w:t>
      </w:r>
      <w:r w:rsidRPr="0008260A">
        <w:rPr>
          <w:b/>
          <w:i/>
        </w:rPr>
        <w:t xml:space="preserve"> Динаміка природного приросту населення по </w:t>
      </w:r>
      <w:r>
        <w:rPr>
          <w:b/>
          <w:i/>
        </w:rPr>
        <w:t>Іршав</w:t>
      </w:r>
      <w:r w:rsidRPr="00B73214">
        <w:rPr>
          <w:b/>
          <w:i/>
        </w:rPr>
        <w:t>сь</w:t>
      </w:r>
      <w:r>
        <w:rPr>
          <w:b/>
          <w:i/>
        </w:rPr>
        <w:t>кому району в період 1991</w:t>
      </w:r>
      <w:r w:rsidRPr="0008260A">
        <w:rPr>
          <w:b/>
          <w:i/>
        </w:rPr>
        <w:t xml:space="preserve">-2019 рр. </w:t>
      </w:r>
      <w:r w:rsidRPr="0008260A">
        <w:rPr>
          <w:i/>
        </w:rPr>
        <w:t>(побудовано за даними [</w:t>
      </w:r>
      <w:r>
        <w:rPr>
          <w:i/>
        </w:rPr>
        <w:t xml:space="preserve">1, </w:t>
      </w:r>
      <w:r w:rsidRPr="00554191">
        <w:rPr>
          <w:bCs/>
          <w:i/>
        </w:rPr>
        <w:t xml:space="preserve">2, 3, 4, 5, 6, 7, 8, 9, 10, </w:t>
      </w:r>
      <w:r>
        <w:rPr>
          <w:bCs/>
          <w:i/>
        </w:rPr>
        <w:t>11, 12, 13, 14, 15, 16, 17, 18</w:t>
      </w:r>
      <w:r w:rsidRPr="0008260A">
        <w:rPr>
          <w:i/>
        </w:rPr>
        <w:t>]).</w:t>
      </w:r>
    </w:p>
    <w:p w:rsidR="008B4B4F" w:rsidRDefault="008B4B4F" w:rsidP="00E36288">
      <w:pPr>
        <w:spacing w:line="360" w:lineRule="auto"/>
        <w:ind w:firstLine="709"/>
        <w:jc w:val="both"/>
        <w:rPr>
          <w:sz w:val="28"/>
          <w:szCs w:val="28"/>
        </w:rPr>
      </w:pPr>
      <w:r w:rsidRPr="00170892">
        <w:rPr>
          <w:sz w:val="28"/>
          <w:szCs w:val="28"/>
        </w:rPr>
        <w:t>Природний приріст населення</w:t>
      </w:r>
      <w:r>
        <w:rPr>
          <w:sz w:val="28"/>
          <w:szCs w:val="28"/>
        </w:rPr>
        <w:t xml:space="preserve"> (ППН)</w:t>
      </w:r>
      <w:r w:rsidRPr="00170892">
        <w:rPr>
          <w:sz w:val="28"/>
          <w:szCs w:val="28"/>
        </w:rPr>
        <w:t xml:space="preserve"> </w:t>
      </w:r>
      <w:r w:rsidRPr="00270640">
        <w:rPr>
          <w:sz w:val="28"/>
          <w:szCs w:val="28"/>
        </w:rPr>
        <w:t>Іршавсь</w:t>
      </w:r>
      <w:r w:rsidRPr="00270640">
        <w:rPr>
          <w:bCs/>
          <w:color w:val="222222"/>
          <w:sz w:val="28"/>
          <w:szCs w:val="28"/>
          <w:shd w:val="clear" w:color="auto" w:fill="FFFFFF"/>
        </w:rPr>
        <w:t>ко</w:t>
      </w:r>
      <w:r w:rsidRPr="00170892">
        <w:rPr>
          <w:bCs/>
          <w:color w:val="222222"/>
          <w:sz w:val="28"/>
          <w:szCs w:val="28"/>
          <w:shd w:val="clear" w:color="auto" w:fill="FFFFFF"/>
        </w:rPr>
        <w:t xml:space="preserve">го </w:t>
      </w:r>
      <w:r w:rsidRPr="00170892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>має циклічний вигляд. В період 1991-2003 рр. спостерігається спад природного приросту з 797 до -43 осіб. Вперше за 13 років ППН у 2001 році став від</w:t>
      </w:r>
      <w:r w:rsidRPr="002D5ED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ємним, що говорить про негативні демографічні тенденції в районі. Причиною були стрімке скорочення народжуваності ( у 2001 р.) і зростання смертності населення (у 2002 і 2004 рр.). У 2003, з 2006 по 2013 рр.</w:t>
      </w:r>
      <w:r w:rsidRPr="002D5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ситуація </w:t>
      </w:r>
      <w:r w:rsidRPr="00170892">
        <w:rPr>
          <w:sz w:val="28"/>
          <w:szCs w:val="28"/>
        </w:rPr>
        <w:t xml:space="preserve">покращилася і природний приріст </w:t>
      </w:r>
      <w:r>
        <w:rPr>
          <w:sz w:val="28"/>
          <w:szCs w:val="28"/>
        </w:rPr>
        <w:t>змінив</w:t>
      </w:r>
      <w:r w:rsidRPr="00170892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</w:t>
      </w:r>
      <w:r w:rsidRPr="00170892">
        <w:rPr>
          <w:sz w:val="28"/>
          <w:szCs w:val="28"/>
        </w:rPr>
        <w:t>додатний</w:t>
      </w:r>
      <w:r>
        <w:rPr>
          <w:sz w:val="28"/>
          <w:szCs w:val="28"/>
        </w:rPr>
        <w:t xml:space="preserve"> (період пожвавлення). Максимальні показники ППН 2009 і 2012 рр. пов’язані зі зростанням народжуваності і зменшенням смертності в ці роки ( вихід з економічної кризи). Мінімальні показники ППН за останнє десятиріччя спостерігалися у 2015 і 2019 рр.</w:t>
      </w:r>
      <w:r w:rsidRPr="00B654CA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E36288">
        <w:rPr>
          <w:sz w:val="28"/>
          <w:szCs w:val="28"/>
        </w:rPr>
        <w:t>е можна пояснити нестабільною політичною ситуацією, військовим</w:t>
      </w:r>
      <w:r>
        <w:rPr>
          <w:sz w:val="28"/>
          <w:szCs w:val="28"/>
        </w:rPr>
        <w:t xml:space="preserve"> </w:t>
      </w:r>
      <w:r w:rsidRPr="00E36288">
        <w:rPr>
          <w:sz w:val="28"/>
          <w:szCs w:val="28"/>
        </w:rPr>
        <w:t>конфліктом на сході України, невизначеною економічною ситуацією в</w:t>
      </w:r>
      <w:r>
        <w:rPr>
          <w:sz w:val="28"/>
          <w:szCs w:val="28"/>
        </w:rPr>
        <w:t xml:space="preserve"> </w:t>
      </w:r>
      <w:r w:rsidRPr="00E36288">
        <w:rPr>
          <w:sz w:val="28"/>
          <w:szCs w:val="28"/>
        </w:rPr>
        <w:t>державі тощо.</w:t>
      </w:r>
      <w:r>
        <w:rPr>
          <w:sz w:val="28"/>
          <w:szCs w:val="28"/>
        </w:rPr>
        <w:t xml:space="preserve"> </w:t>
      </w:r>
      <w:r w:rsidRPr="00B654CA">
        <w:rPr>
          <w:sz w:val="28"/>
          <w:szCs w:val="28"/>
        </w:rPr>
        <w:t xml:space="preserve">Тенденція останніх років негативна. </w:t>
      </w:r>
      <w:r>
        <w:rPr>
          <w:sz w:val="28"/>
          <w:szCs w:val="28"/>
        </w:rPr>
        <w:t>Адже з</w:t>
      </w:r>
      <w:r w:rsidRPr="00B654CA">
        <w:rPr>
          <w:sz w:val="28"/>
          <w:szCs w:val="28"/>
        </w:rPr>
        <w:t xml:space="preserve"> 2012-2019 рр. </w:t>
      </w:r>
      <w:r>
        <w:rPr>
          <w:sz w:val="28"/>
          <w:szCs w:val="28"/>
        </w:rPr>
        <w:t>природний приріст населення</w:t>
      </w:r>
      <w:r w:rsidRPr="00B654CA">
        <w:rPr>
          <w:sz w:val="28"/>
          <w:szCs w:val="28"/>
        </w:rPr>
        <w:t xml:space="preserve"> в районі зменшується (період спаду)</w:t>
      </w:r>
      <w:r>
        <w:rPr>
          <w:sz w:val="28"/>
          <w:szCs w:val="28"/>
        </w:rPr>
        <w:t xml:space="preserve"> </w:t>
      </w:r>
      <w:r w:rsidRPr="00B654CA">
        <w:rPr>
          <w:sz w:val="28"/>
          <w:szCs w:val="28"/>
        </w:rPr>
        <w:t>[</w:t>
      </w:r>
      <w:r w:rsidRPr="00B654CA">
        <w:rPr>
          <w:color w:val="222222"/>
          <w:sz w:val="28"/>
          <w:szCs w:val="28"/>
          <w:shd w:val="clear" w:color="auto" w:fill="FFFFFF"/>
        </w:rPr>
        <w:t xml:space="preserve">1]. </w:t>
      </w:r>
      <w:r w:rsidRPr="00B654CA">
        <w:rPr>
          <w:sz w:val="28"/>
          <w:szCs w:val="28"/>
        </w:rPr>
        <w:t xml:space="preserve">Вперше за </w:t>
      </w:r>
      <w:r>
        <w:rPr>
          <w:sz w:val="28"/>
          <w:szCs w:val="28"/>
        </w:rPr>
        <w:t xml:space="preserve">останні </w:t>
      </w:r>
      <w:r w:rsidRPr="00B654CA">
        <w:rPr>
          <w:sz w:val="28"/>
          <w:szCs w:val="28"/>
        </w:rPr>
        <w:t>16 років додатного спостерігається від</w:t>
      </w:r>
      <w:r w:rsidRPr="00B654CA">
        <w:rPr>
          <w:sz w:val="28"/>
          <w:szCs w:val="28"/>
          <w:lang w:val="ru-RU"/>
        </w:rPr>
        <w:t>’</w:t>
      </w:r>
      <w:r w:rsidRPr="00B654CA">
        <w:rPr>
          <w:sz w:val="28"/>
          <w:szCs w:val="28"/>
        </w:rPr>
        <w:t>ємний природний приріст населення в районі у 2019 році.</w:t>
      </w:r>
    </w:p>
    <w:p w:rsidR="008B4B4F" w:rsidRPr="007957E5" w:rsidRDefault="008B4B4F" w:rsidP="00C02ABC">
      <w:pPr>
        <w:spacing w:line="360" w:lineRule="auto"/>
        <w:ind w:firstLine="709"/>
        <w:jc w:val="both"/>
        <w:rPr>
          <w:sz w:val="28"/>
          <w:szCs w:val="28"/>
        </w:rPr>
      </w:pPr>
      <w:r w:rsidRPr="00AF1900">
        <w:rPr>
          <w:sz w:val="28"/>
          <w:szCs w:val="28"/>
        </w:rPr>
        <w:t xml:space="preserve">Природний приріст населення </w:t>
      </w:r>
      <w:r w:rsidRPr="00270640">
        <w:rPr>
          <w:sz w:val="28"/>
          <w:szCs w:val="28"/>
        </w:rPr>
        <w:t>Іршавсь</w:t>
      </w:r>
      <w:r w:rsidRPr="00270640">
        <w:rPr>
          <w:bCs/>
          <w:color w:val="222222"/>
          <w:sz w:val="28"/>
          <w:szCs w:val="28"/>
          <w:shd w:val="clear" w:color="auto" w:fill="FFFFFF"/>
        </w:rPr>
        <w:t>ко</w:t>
      </w:r>
      <w:r w:rsidRPr="00AF1900">
        <w:rPr>
          <w:bCs/>
          <w:color w:val="222222"/>
          <w:sz w:val="28"/>
          <w:szCs w:val="28"/>
          <w:shd w:val="clear" w:color="auto" w:fill="FFFFFF"/>
        </w:rPr>
        <w:t>го</w:t>
      </w:r>
      <w:r>
        <w:rPr>
          <w:sz w:val="28"/>
          <w:szCs w:val="28"/>
        </w:rPr>
        <w:t xml:space="preserve"> району відрізняв</w:t>
      </w:r>
      <w:r w:rsidRPr="00AF1900">
        <w:rPr>
          <w:sz w:val="28"/>
          <w:szCs w:val="28"/>
        </w:rPr>
        <w:t>ся від аналогічних показників</w:t>
      </w:r>
      <w:r>
        <w:rPr>
          <w:sz w:val="28"/>
          <w:szCs w:val="28"/>
        </w:rPr>
        <w:t xml:space="preserve"> інших районів області. Подібна ситуація склалася у сусідньому Виноградівському районі, де природні умови і менталітет населення  є подібним. Виходить, що негативні демографічні явища, які спостерігалися в Україні, почали проявлятися в Ір</w:t>
      </w:r>
      <w:r w:rsidRPr="00270640">
        <w:rPr>
          <w:sz w:val="28"/>
          <w:szCs w:val="28"/>
        </w:rPr>
        <w:t>шавсь</w:t>
      </w:r>
      <w:r>
        <w:rPr>
          <w:sz w:val="28"/>
          <w:szCs w:val="28"/>
        </w:rPr>
        <w:t>ському районі пізніше, ніж у Закарпатській області. Адже природний приріст в області був додатним 11 років (2006-2016 рр.), а від</w:t>
      </w:r>
      <w:r w:rsidRPr="00C7010D">
        <w:rPr>
          <w:sz w:val="28"/>
          <w:szCs w:val="28"/>
        </w:rPr>
        <w:t>’</w:t>
      </w:r>
      <w:r>
        <w:rPr>
          <w:sz w:val="28"/>
          <w:szCs w:val="28"/>
        </w:rPr>
        <w:t xml:space="preserve">ємним став тільки у 2017-2019 роки. У 2017 році додатний природний приріст населення був у чотирьох районах області, у 2018 р. – </w:t>
      </w:r>
      <w:r w:rsidRPr="00C02ABC">
        <w:rPr>
          <w:sz w:val="28"/>
          <w:szCs w:val="28"/>
        </w:rPr>
        <w:t>тільки у трьох</w:t>
      </w:r>
      <w:r>
        <w:rPr>
          <w:sz w:val="28"/>
          <w:szCs w:val="28"/>
        </w:rPr>
        <w:t xml:space="preserve">, а у 2019 р. – у жодному </w:t>
      </w:r>
      <w:r w:rsidRPr="007957E5">
        <w:rPr>
          <w:sz w:val="28"/>
          <w:szCs w:val="28"/>
        </w:rPr>
        <w:t>[1,</w:t>
      </w:r>
      <w:r>
        <w:rPr>
          <w:sz w:val="28"/>
          <w:szCs w:val="28"/>
        </w:rPr>
        <w:t xml:space="preserve"> </w:t>
      </w:r>
      <w:r w:rsidRPr="007957E5">
        <w:rPr>
          <w:bCs/>
          <w:sz w:val="28"/>
          <w:szCs w:val="28"/>
        </w:rPr>
        <w:t>2, 3, 4, 5, 6, 7, 8, 9, 10, 11, 12, 13, 14, 15, 16, 17, 18</w:t>
      </w:r>
      <w:r w:rsidRPr="007957E5">
        <w:rPr>
          <w:sz w:val="28"/>
          <w:szCs w:val="28"/>
        </w:rPr>
        <w:t>].</w:t>
      </w:r>
    </w:p>
    <w:p w:rsidR="008B4B4F" w:rsidRPr="005D4386" w:rsidRDefault="008B4B4F" w:rsidP="005D4386">
      <w:pPr>
        <w:spacing w:line="360" w:lineRule="auto"/>
        <w:ind w:firstLine="770"/>
        <w:jc w:val="both"/>
        <w:rPr>
          <w:sz w:val="28"/>
          <w:szCs w:val="28"/>
        </w:rPr>
      </w:pPr>
      <w:r w:rsidRPr="00434963">
        <w:rPr>
          <w:sz w:val="28"/>
          <w:szCs w:val="28"/>
          <w:u w:val="single"/>
        </w:rPr>
        <w:t>Коефіцієнт природного приросту населення</w:t>
      </w:r>
      <w:r>
        <w:rPr>
          <w:sz w:val="28"/>
          <w:szCs w:val="28"/>
        </w:rPr>
        <w:t xml:space="preserve"> – це </w:t>
      </w:r>
      <w:r w:rsidRPr="005D4386">
        <w:rPr>
          <w:sz w:val="28"/>
          <w:szCs w:val="28"/>
          <w:shd w:val="clear" w:color="auto" w:fill="FFFFFF"/>
        </w:rPr>
        <w:t>демографічний показник відношення кількості народжених за рік на 1 тис. жителів до середньої чисельності всього населення. Використовується для характеристики інтенсивності природного руху. Вимірюються у</w:t>
      </w:r>
      <w:r>
        <w:rPr>
          <w:sz w:val="28"/>
          <w:szCs w:val="28"/>
          <w:shd w:val="clear" w:color="auto" w:fill="FFFFFF"/>
        </w:rPr>
        <w:t xml:space="preserve"> </w:t>
      </w:r>
      <w:hyperlink r:id="rId14" w:tooltip="Проміле" w:history="1">
        <w:r w:rsidRPr="005D4386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проміле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5D4386">
        <w:rPr>
          <w:sz w:val="28"/>
          <w:szCs w:val="28"/>
          <w:shd w:val="clear" w:color="auto" w:fill="FFFFFF"/>
        </w:rPr>
        <w:t>(‰)</w:t>
      </w:r>
      <w:r>
        <w:rPr>
          <w:sz w:val="28"/>
          <w:szCs w:val="28"/>
          <w:shd w:val="clear" w:color="auto" w:fill="FFFFFF"/>
        </w:rPr>
        <w:t>.</w:t>
      </w:r>
    </w:p>
    <w:p w:rsidR="008B4B4F" w:rsidRDefault="008B4B4F" w:rsidP="00987CB7">
      <w:pPr>
        <w:spacing w:line="360" w:lineRule="auto"/>
        <w:jc w:val="both"/>
      </w:pPr>
      <w:r>
        <w:pict>
          <v:shape id="_x0000_i1032" type="#_x0000_t75" style="width:480.75pt;height:204pt">
            <v:imagedata r:id="rId15" o:title=""/>
          </v:shape>
        </w:pict>
      </w:r>
    </w:p>
    <w:p w:rsidR="008B4B4F" w:rsidRDefault="008B4B4F" w:rsidP="00987CB7">
      <w:pPr>
        <w:spacing w:line="360" w:lineRule="auto"/>
        <w:ind w:firstLine="709"/>
        <w:jc w:val="both"/>
        <w:rPr>
          <w:i/>
        </w:rPr>
      </w:pPr>
      <w:r w:rsidRPr="00AB3201">
        <w:rPr>
          <w:color w:val="222222"/>
          <w:shd w:val="clear" w:color="auto" w:fill="FFFFFF"/>
        </w:rPr>
        <w:t>Мал</w:t>
      </w:r>
      <w:r>
        <w:rPr>
          <w:color w:val="222222"/>
          <w:shd w:val="clear" w:color="auto" w:fill="FFFFFF"/>
        </w:rPr>
        <w:t>. 8</w:t>
      </w:r>
      <w:r w:rsidRPr="00AB3201">
        <w:rPr>
          <w:color w:val="222222"/>
          <w:shd w:val="clear" w:color="auto" w:fill="FFFFFF"/>
        </w:rPr>
        <w:t>.</w:t>
      </w:r>
      <w:r w:rsidRPr="00AB3201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 xml:space="preserve">Динаміка коефіцієнта природного приросту </w:t>
      </w:r>
      <w:r w:rsidRPr="00AB3201">
        <w:rPr>
          <w:b/>
          <w:color w:val="222222"/>
          <w:shd w:val="clear" w:color="auto" w:fill="FFFFFF"/>
        </w:rPr>
        <w:t xml:space="preserve">населення по Іршавському району в період 2003-2017 рр. </w:t>
      </w:r>
      <w:r w:rsidRPr="00AB3201">
        <w:rPr>
          <w:i/>
        </w:rPr>
        <w:t xml:space="preserve">(побудовано автором за </w:t>
      </w:r>
      <w:r>
        <w:rPr>
          <w:i/>
        </w:rPr>
        <w:t>даними [</w:t>
      </w:r>
      <w:r w:rsidRPr="00554191">
        <w:rPr>
          <w:bCs/>
          <w:i/>
        </w:rPr>
        <w:t xml:space="preserve">3, 4, 5, 6, 7, 8, 9, 10, </w:t>
      </w:r>
      <w:r>
        <w:rPr>
          <w:bCs/>
          <w:i/>
        </w:rPr>
        <w:t>11, 12, 13, 14, 15, 16, 17</w:t>
      </w:r>
      <w:r w:rsidRPr="0091323E">
        <w:rPr>
          <w:bCs/>
          <w:i/>
        </w:rPr>
        <w:t>]</w:t>
      </w:r>
      <w:r w:rsidRPr="00AB3201">
        <w:rPr>
          <w:i/>
        </w:rPr>
        <w:t>).</w:t>
      </w:r>
    </w:p>
    <w:p w:rsidR="008B4B4F" w:rsidRDefault="008B4B4F" w:rsidP="00987CB7">
      <w:pPr>
        <w:spacing w:line="360" w:lineRule="auto"/>
        <w:ind w:firstLine="709"/>
        <w:jc w:val="both"/>
        <w:rPr>
          <w:i/>
        </w:rPr>
      </w:pPr>
    </w:p>
    <w:p w:rsidR="008B4B4F" w:rsidRDefault="008B4B4F" w:rsidP="004363D7">
      <w:pPr>
        <w:spacing w:line="360" w:lineRule="auto"/>
        <w:ind w:firstLine="709"/>
        <w:jc w:val="both"/>
        <w:rPr>
          <w:sz w:val="28"/>
          <w:szCs w:val="28"/>
        </w:rPr>
      </w:pPr>
      <w:r w:rsidRPr="0020197D">
        <w:rPr>
          <w:sz w:val="28"/>
          <w:szCs w:val="28"/>
        </w:rPr>
        <w:t>Проаналі</w:t>
      </w:r>
      <w:r>
        <w:rPr>
          <w:sz w:val="28"/>
          <w:szCs w:val="28"/>
        </w:rPr>
        <w:t>зувавши статистичні дані щодо відтворення населення в</w:t>
      </w:r>
      <w:r w:rsidRPr="0020197D">
        <w:rPr>
          <w:sz w:val="28"/>
          <w:szCs w:val="28"/>
        </w:rPr>
        <w:t xml:space="preserve"> </w:t>
      </w:r>
      <w:r w:rsidRPr="00270640">
        <w:rPr>
          <w:sz w:val="28"/>
          <w:szCs w:val="28"/>
        </w:rPr>
        <w:t>Іршавсь</w:t>
      </w:r>
      <w:r w:rsidRPr="00270640">
        <w:rPr>
          <w:bCs/>
          <w:color w:val="222222"/>
          <w:sz w:val="28"/>
          <w:szCs w:val="28"/>
          <w:shd w:val="clear" w:color="auto" w:fill="FFFFFF"/>
        </w:rPr>
        <w:t>ко</w:t>
      </w:r>
      <w:r w:rsidRPr="0020197D">
        <w:rPr>
          <w:sz w:val="28"/>
          <w:szCs w:val="28"/>
        </w:rPr>
        <w:t>му районі Зак</w:t>
      </w:r>
      <w:r>
        <w:rPr>
          <w:sz w:val="28"/>
          <w:szCs w:val="28"/>
        </w:rPr>
        <w:t>арпатської області протягом 1991</w:t>
      </w:r>
      <w:r w:rsidRPr="0020197D">
        <w:rPr>
          <w:sz w:val="28"/>
          <w:szCs w:val="28"/>
        </w:rPr>
        <w:t xml:space="preserve">-2019 рр., можна сказати, що </w:t>
      </w:r>
      <w:r>
        <w:rPr>
          <w:sz w:val="28"/>
          <w:szCs w:val="28"/>
        </w:rPr>
        <w:t>демографічні показники мають циклічний характер, на що впливали економічні, соціальні, політичні, військові та інші чинники. Щодо народжуваності населення в районі, то з 2013 по 2019 рр. спостерігається негативна тенденція скорочення, яка безпосередньо і найбільше вплинула на природний приріст населення. Щодо смертності населення в районі, то в 2016-2019 роки спостерігається певна</w:t>
      </w:r>
      <w:r w:rsidRPr="00B654CA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стабільність</w:t>
      </w:r>
      <w:r w:rsidRPr="00B654CA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  <w:r w:rsidRPr="00B654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Іршавський район довго (16 років) виділявся додатним природним приростом населення, але у 2019 році став від</w:t>
      </w:r>
      <w:r w:rsidRPr="006D27AB">
        <w:rPr>
          <w:sz w:val="28"/>
          <w:szCs w:val="28"/>
        </w:rPr>
        <w:t>’</w:t>
      </w:r>
      <w:r>
        <w:rPr>
          <w:sz w:val="28"/>
          <w:szCs w:val="28"/>
        </w:rPr>
        <w:t>ємним.</w:t>
      </w:r>
      <w:r w:rsidRPr="006D2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Тобто ППН знаходиться на стадії кризи (дна циклу). </w:t>
      </w:r>
      <w:r w:rsidRPr="00AF0370">
        <w:rPr>
          <w:sz w:val="28"/>
          <w:szCs w:val="28"/>
        </w:rPr>
        <w:t>Це означає, що в районі настала стадія природного скорочення або депопуляції населення.</w:t>
      </w:r>
      <w:r>
        <w:rPr>
          <w:sz w:val="28"/>
          <w:szCs w:val="28"/>
        </w:rPr>
        <w:t xml:space="preserve"> </w:t>
      </w:r>
      <w:r w:rsidRPr="000D42BC">
        <w:rPr>
          <w:sz w:val="28"/>
          <w:szCs w:val="28"/>
        </w:rPr>
        <w:t xml:space="preserve">Така </w:t>
      </w:r>
      <w:r>
        <w:rPr>
          <w:sz w:val="28"/>
          <w:szCs w:val="28"/>
        </w:rPr>
        <w:t xml:space="preserve">ж </w:t>
      </w:r>
      <w:r w:rsidRPr="000D42BC">
        <w:rPr>
          <w:sz w:val="28"/>
          <w:szCs w:val="28"/>
        </w:rPr>
        <w:t>негативна тенденція спостеріга</w:t>
      </w:r>
      <w:r>
        <w:rPr>
          <w:sz w:val="28"/>
          <w:szCs w:val="28"/>
        </w:rPr>
        <w:t xml:space="preserve">ється і </w:t>
      </w:r>
      <w:r w:rsidRPr="000D42BC">
        <w:rPr>
          <w:sz w:val="28"/>
          <w:szCs w:val="28"/>
        </w:rPr>
        <w:t>в Закарпатськ</w:t>
      </w:r>
      <w:r>
        <w:rPr>
          <w:sz w:val="28"/>
          <w:szCs w:val="28"/>
        </w:rPr>
        <w:t>ій</w:t>
      </w:r>
      <w:r w:rsidRPr="000D42BC">
        <w:rPr>
          <w:sz w:val="28"/>
          <w:szCs w:val="28"/>
        </w:rPr>
        <w:t xml:space="preserve"> </w:t>
      </w:r>
      <w:r>
        <w:rPr>
          <w:sz w:val="28"/>
          <w:szCs w:val="28"/>
        </w:rPr>
        <w:t>з 2017 року.</w:t>
      </w:r>
      <w:r w:rsidRPr="00B654CA">
        <w:rPr>
          <w:sz w:val="28"/>
          <w:szCs w:val="28"/>
        </w:rPr>
        <w:t xml:space="preserve"> </w:t>
      </w:r>
      <w:r>
        <w:rPr>
          <w:sz w:val="28"/>
          <w:szCs w:val="28"/>
        </w:rPr>
        <w:t>Але будемо надіятися на покращення демографічної ситуації.</w:t>
      </w:r>
    </w:p>
    <w:p w:rsidR="008B4B4F" w:rsidRDefault="008B4B4F" w:rsidP="004363D7">
      <w:pPr>
        <w:spacing w:line="360" w:lineRule="auto"/>
        <w:ind w:firstLine="709"/>
        <w:jc w:val="both"/>
        <w:rPr>
          <w:sz w:val="28"/>
          <w:szCs w:val="28"/>
        </w:rPr>
      </w:pPr>
    </w:p>
    <w:p w:rsidR="008B4B4F" w:rsidRPr="00185BAA" w:rsidRDefault="008B4B4F" w:rsidP="00C7710F">
      <w:pPr>
        <w:pStyle w:val="Style2"/>
        <w:widowControl/>
        <w:spacing w:line="360" w:lineRule="auto"/>
        <w:ind w:right="-853"/>
        <w:jc w:val="center"/>
        <w:rPr>
          <w:rStyle w:val="FontStyle11"/>
          <w:sz w:val="28"/>
          <w:szCs w:val="28"/>
        </w:rPr>
      </w:pPr>
      <w:r w:rsidRPr="00185BAA">
        <w:rPr>
          <w:rStyle w:val="FontStyle11"/>
          <w:sz w:val="28"/>
          <w:szCs w:val="28"/>
        </w:rPr>
        <w:t>Список літератури:</w:t>
      </w:r>
    </w:p>
    <w:p w:rsidR="008B4B4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201</w:t>
      </w:r>
      <w:r>
        <w:rPr>
          <w:sz w:val="28"/>
          <w:szCs w:val="28"/>
          <w:lang w:eastAsia="ru-RU"/>
        </w:rPr>
        <w:t>9</w:t>
      </w:r>
      <w:r w:rsidRPr="00A40E1F">
        <w:rPr>
          <w:sz w:val="28"/>
          <w:szCs w:val="28"/>
          <w:lang w:eastAsia="ru-RU"/>
        </w:rPr>
        <w:t xml:space="preserve"> рік. –– Ужгород, 20</w:t>
      </w:r>
      <w:r>
        <w:rPr>
          <w:sz w:val="28"/>
          <w:szCs w:val="28"/>
          <w:lang w:eastAsia="ru-RU"/>
        </w:rPr>
        <w:t>20</w:t>
      </w:r>
      <w:r w:rsidRPr="00A40E1F">
        <w:rPr>
          <w:sz w:val="28"/>
          <w:szCs w:val="28"/>
          <w:lang w:eastAsia="ru-RU"/>
        </w:rPr>
        <w:t xml:space="preserve">. – С. </w:t>
      </w:r>
      <w:r>
        <w:rPr>
          <w:sz w:val="28"/>
          <w:szCs w:val="28"/>
          <w:lang w:eastAsia="ru-RU"/>
        </w:rPr>
        <w:t>31</w:t>
      </w:r>
      <w:r w:rsidRPr="00A40E1F">
        <w:rPr>
          <w:sz w:val="28"/>
          <w:szCs w:val="28"/>
          <w:lang w:eastAsia="ru-RU"/>
        </w:rPr>
        <w:t>-5</w:t>
      </w:r>
      <w:r>
        <w:rPr>
          <w:sz w:val="28"/>
          <w:szCs w:val="28"/>
          <w:lang w:eastAsia="ru-RU"/>
        </w:rPr>
        <w:t>2</w:t>
      </w:r>
      <w:r w:rsidRPr="00A40E1F">
        <w:rPr>
          <w:sz w:val="28"/>
          <w:szCs w:val="28"/>
          <w:lang w:eastAsia="ru-RU"/>
        </w:rPr>
        <w:t>.</w:t>
      </w:r>
    </w:p>
    <w:p w:rsidR="008B4B4F" w:rsidRPr="00A40E1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201</w:t>
      </w:r>
      <w:r>
        <w:rPr>
          <w:sz w:val="28"/>
          <w:szCs w:val="28"/>
          <w:lang w:eastAsia="ru-RU"/>
        </w:rPr>
        <w:t>8</w:t>
      </w:r>
      <w:r w:rsidRPr="00A40E1F">
        <w:rPr>
          <w:sz w:val="28"/>
          <w:szCs w:val="28"/>
          <w:lang w:eastAsia="ru-RU"/>
        </w:rPr>
        <w:t xml:space="preserve"> рік. –– Ужгород, 201</w:t>
      </w:r>
      <w:r>
        <w:rPr>
          <w:sz w:val="28"/>
          <w:szCs w:val="28"/>
          <w:lang w:eastAsia="ru-RU"/>
        </w:rPr>
        <w:t>9</w:t>
      </w:r>
      <w:r w:rsidRPr="00A40E1F">
        <w:rPr>
          <w:sz w:val="28"/>
          <w:szCs w:val="28"/>
          <w:lang w:eastAsia="ru-RU"/>
        </w:rPr>
        <w:t>. – С. 2</w:t>
      </w:r>
      <w:r>
        <w:rPr>
          <w:sz w:val="28"/>
          <w:szCs w:val="28"/>
          <w:lang w:eastAsia="ru-RU"/>
        </w:rPr>
        <w:t>7</w:t>
      </w:r>
      <w:r w:rsidRPr="00A40E1F">
        <w:rPr>
          <w:sz w:val="28"/>
          <w:szCs w:val="28"/>
          <w:lang w:eastAsia="ru-RU"/>
        </w:rPr>
        <w:t>-5</w:t>
      </w:r>
      <w:r>
        <w:rPr>
          <w:sz w:val="28"/>
          <w:szCs w:val="28"/>
          <w:lang w:eastAsia="ru-RU"/>
        </w:rPr>
        <w:t>0</w:t>
      </w:r>
      <w:r w:rsidRPr="00A40E1F">
        <w:rPr>
          <w:sz w:val="28"/>
          <w:szCs w:val="28"/>
          <w:lang w:eastAsia="ru-RU"/>
        </w:rPr>
        <w:t>.</w:t>
      </w:r>
    </w:p>
    <w:p w:rsidR="008B4B4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201</w:t>
      </w:r>
      <w:r>
        <w:rPr>
          <w:sz w:val="28"/>
          <w:szCs w:val="28"/>
          <w:lang w:eastAsia="ru-RU"/>
        </w:rPr>
        <w:t>7</w:t>
      </w:r>
      <w:r w:rsidRPr="00A40E1F">
        <w:rPr>
          <w:sz w:val="28"/>
          <w:szCs w:val="28"/>
          <w:lang w:eastAsia="ru-RU"/>
        </w:rPr>
        <w:t xml:space="preserve"> рік. –– Ужгород, 201</w:t>
      </w:r>
      <w:r>
        <w:rPr>
          <w:sz w:val="28"/>
          <w:szCs w:val="28"/>
          <w:lang w:eastAsia="ru-RU"/>
        </w:rPr>
        <w:t>8</w:t>
      </w:r>
      <w:r w:rsidRPr="00A40E1F">
        <w:rPr>
          <w:sz w:val="28"/>
          <w:szCs w:val="28"/>
          <w:lang w:eastAsia="ru-RU"/>
        </w:rPr>
        <w:t>. – С. 2</w:t>
      </w:r>
      <w:r>
        <w:rPr>
          <w:sz w:val="28"/>
          <w:szCs w:val="28"/>
          <w:lang w:eastAsia="ru-RU"/>
        </w:rPr>
        <w:t>7</w:t>
      </w:r>
      <w:r w:rsidRPr="00A40E1F">
        <w:rPr>
          <w:sz w:val="28"/>
          <w:szCs w:val="28"/>
          <w:lang w:eastAsia="ru-RU"/>
        </w:rPr>
        <w:t>-5</w:t>
      </w:r>
      <w:r>
        <w:rPr>
          <w:sz w:val="28"/>
          <w:szCs w:val="28"/>
          <w:lang w:eastAsia="ru-RU"/>
        </w:rPr>
        <w:t>0</w:t>
      </w:r>
      <w:r w:rsidRPr="00A40E1F">
        <w:rPr>
          <w:sz w:val="28"/>
          <w:szCs w:val="28"/>
          <w:lang w:eastAsia="ru-RU"/>
        </w:rPr>
        <w:t>.</w:t>
      </w:r>
    </w:p>
    <w:p w:rsidR="008B4B4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2016 рік. –– Ужгород, 2017. – С. 2</w:t>
      </w:r>
      <w:r>
        <w:rPr>
          <w:sz w:val="28"/>
          <w:szCs w:val="28"/>
          <w:lang w:eastAsia="ru-RU"/>
        </w:rPr>
        <w:t>9</w:t>
      </w:r>
      <w:r w:rsidRPr="00A40E1F">
        <w:rPr>
          <w:sz w:val="28"/>
          <w:szCs w:val="28"/>
          <w:lang w:eastAsia="ru-RU"/>
        </w:rPr>
        <w:t>-5</w:t>
      </w:r>
      <w:r>
        <w:rPr>
          <w:sz w:val="28"/>
          <w:szCs w:val="28"/>
          <w:lang w:eastAsia="ru-RU"/>
        </w:rPr>
        <w:t>0</w:t>
      </w:r>
      <w:r w:rsidRPr="00A40E1F">
        <w:rPr>
          <w:sz w:val="28"/>
          <w:szCs w:val="28"/>
          <w:lang w:eastAsia="ru-RU"/>
        </w:rPr>
        <w:t>.</w:t>
      </w:r>
    </w:p>
    <w:p w:rsidR="008B4B4F" w:rsidRPr="00A40E1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201</w:t>
      </w:r>
      <w:r>
        <w:rPr>
          <w:sz w:val="28"/>
          <w:szCs w:val="28"/>
          <w:lang w:eastAsia="ru-RU"/>
        </w:rPr>
        <w:t>5</w:t>
      </w:r>
      <w:r w:rsidRPr="00A40E1F">
        <w:rPr>
          <w:sz w:val="28"/>
          <w:szCs w:val="28"/>
          <w:lang w:eastAsia="ru-RU"/>
        </w:rPr>
        <w:t xml:space="preserve"> рік. –– Ужгород, 201</w:t>
      </w:r>
      <w:r>
        <w:rPr>
          <w:sz w:val="28"/>
          <w:szCs w:val="28"/>
          <w:lang w:eastAsia="ru-RU"/>
        </w:rPr>
        <w:t>6</w:t>
      </w:r>
      <w:r w:rsidRPr="00A40E1F">
        <w:rPr>
          <w:sz w:val="28"/>
          <w:szCs w:val="28"/>
          <w:lang w:eastAsia="ru-RU"/>
        </w:rPr>
        <w:t>. – С. 2</w:t>
      </w:r>
      <w:r>
        <w:rPr>
          <w:sz w:val="28"/>
          <w:szCs w:val="28"/>
          <w:lang w:eastAsia="ru-RU"/>
        </w:rPr>
        <w:t>9-</w:t>
      </w:r>
      <w:r w:rsidRPr="00A40E1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0</w:t>
      </w:r>
      <w:r w:rsidRPr="00A40E1F">
        <w:rPr>
          <w:sz w:val="28"/>
          <w:szCs w:val="28"/>
          <w:lang w:eastAsia="ru-RU"/>
        </w:rPr>
        <w:t>.</w:t>
      </w:r>
    </w:p>
    <w:p w:rsidR="008B4B4F" w:rsidRPr="00A40E1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201</w:t>
      </w:r>
      <w:r>
        <w:rPr>
          <w:sz w:val="28"/>
          <w:szCs w:val="28"/>
          <w:lang w:eastAsia="ru-RU"/>
        </w:rPr>
        <w:t>4</w:t>
      </w:r>
      <w:r w:rsidRPr="00A40E1F">
        <w:rPr>
          <w:sz w:val="28"/>
          <w:szCs w:val="28"/>
          <w:lang w:eastAsia="ru-RU"/>
        </w:rPr>
        <w:t xml:space="preserve"> рік. –– Ужгород, 201</w:t>
      </w:r>
      <w:r>
        <w:rPr>
          <w:sz w:val="28"/>
          <w:szCs w:val="28"/>
          <w:lang w:eastAsia="ru-RU"/>
        </w:rPr>
        <w:t>5</w:t>
      </w:r>
      <w:r w:rsidRPr="00A40E1F">
        <w:rPr>
          <w:sz w:val="28"/>
          <w:szCs w:val="28"/>
          <w:lang w:eastAsia="ru-RU"/>
        </w:rPr>
        <w:t>. – С. 2</w:t>
      </w:r>
      <w:r>
        <w:rPr>
          <w:sz w:val="28"/>
          <w:szCs w:val="28"/>
          <w:lang w:eastAsia="ru-RU"/>
        </w:rPr>
        <w:t>91-308</w:t>
      </w:r>
      <w:r w:rsidRPr="00A40E1F">
        <w:rPr>
          <w:sz w:val="28"/>
          <w:szCs w:val="28"/>
          <w:lang w:eastAsia="ru-RU"/>
        </w:rPr>
        <w:t>.</w:t>
      </w:r>
    </w:p>
    <w:p w:rsidR="008B4B4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 xml:space="preserve">Головне управління статистики у Закарпатській області. Статистичний щорічник Закарпаття за 2013 рік. –– Ужгород, 2014. – С. </w:t>
      </w:r>
      <w:r>
        <w:rPr>
          <w:sz w:val="28"/>
          <w:szCs w:val="28"/>
          <w:lang w:eastAsia="ru-RU"/>
        </w:rPr>
        <w:t>300</w:t>
      </w:r>
      <w:r w:rsidRPr="00A40E1F">
        <w:rPr>
          <w:sz w:val="28"/>
          <w:szCs w:val="28"/>
          <w:lang w:eastAsia="ru-RU"/>
        </w:rPr>
        <w:t>-3</w:t>
      </w:r>
      <w:r>
        <w:rPr>
          <w:sz w:val="28"/>
          <w:szCs w:val="28"/>
          <w:lang w:eastAsia="ru-RU"/>
        </w:rPr>
        <w:t>18</w:t>
      </w:r>
      <w:r w:rsidRPr="00A40E1F">
        <w:rPr>
          <w:sz w:val="28"/>
          <w:szCs w:val="28"/>
          <w:lang w:eastAsia="ru-RU"/>
        </w:rPr>
        <w:t>.</w:t>
      </w:r>
    </w:p>
    <w:p w:rsidR="008B4B4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201</w:t>
      </w:r>
      <w:r>
        <w:rPr>
          <w:sz w:val="28"/>
          <w:szCs w:val="28"/>
          <w:lang w:eastAsia="ru-RU"/>
        </w:rPr>
        <w:t>2</w:t>
      </w:r>
      <w:r w:rsidRPr="00A40E1F">
        <w:rPr>
          <w:sz w:val="28"/>
          <w:szCs w:val="28"/>
          <w:lang w:eastAsia="ru-RU"/>
        </w:rPr>
        <w:t xml:space="preserve"> рік. –– Ужгород, 201</w:t>
      </w:r>
      <w:r>
        <w:rPr>
          <w:sz w:val="28"/>
          <w:szCs w:val="28"/>
          <w:lang w:eastAsia="ru-RU"/>
        </w:rPr>
        <w:t>3</w:t>
      </w:r>
      <w:r w:rsidRPr="00A40E1F">
        <w:rPr>
          <w:sz w:val="28"/>
          <w:szCs w:val="28"/>
          <w:lang w:eastAsia="ru-RU"/>
        </w:rPr>
        <w:t>. – С. 29</w:t>
      </w:r>
      <w:r>
        <w:rPr>
          <w:sz w:val="28"/>
          <w:szCs w:val="28"/>
          <w:lang w:eastAsia="ru-RU"/>
        </w:rPr>
        <w:t>4</w:t>
      </w:r>
      <w:r w:rsidRPr="00A40E1F">
        <w:rPr>
          <w:sz w:val="28"/>
          <w:szCs w:val="28"/>
          <w:lang w:eastAsia="ru-RU"/>
        </w:rPr>
        <w:t>-3</w:t>
      </w:r>
      <w:r>
        <w:rPr>
          <w:sz w:val="28"/>
          <w:szCs w:val="28"/>
          <w:lang w:eastAsia="ru-RU"/>
        </w:rPr>
        <w:t>14</w:t>
      </w:r>
      <w:r w:rsidRPr="00A40E1F">
        <w:rPr>
          <w:sz w:val="28"/>
          <w:szCs w:val="28"/>
          <w:lang w:eastAsia="ru-RU"/>
        </w:rPr>
        <w:t>.</w:t>
      </w:r>
    </w:p>
    <w:p w:rsidR="008B4B4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2011 рік. –– Ужгород, 2012. – С. 32</w:t>
      </w:r>
      <w:r>
        <w:rPr>
          <w:sz w:val="28"/>
          <w:szCs w:val="28"/>
          <w:lang w:eastAsia="ru-RU"/>
        </w:rPr>
        <w:t>5</w:t>
      </w:r>
      <w:r w:rsidRPr="00A40E1F">
        <w:rPr>
          <w:sz w:val="28"/>
          <w:szCs w:val="28"/>
          <w:lang w:eastAsia="ru-RU"/>
        </w:rPr>
        <w:t>-3</w:t>
      </w:r>
      <w:r>
        <w:rPr>
          <w:sz w:val="28"/>
          <w:szCs w:val="28"/>
          <w:lang w:eastAsia="ru-RU"/>
        </w:rPr>
        <w:t>44</w:t>
      </w:r>
      <w:r w:rsidRPr="00A40E1F">
        <w:rPr>
          <w:sz w:val="28"/>
          <w:szCs w:val="28"/>
          <w:lang w:eastAsia="ru-RU"/>
        </w:rPr>
        <w:t>.</w:t>
      </w:r>
    </w:p>
    <w:p w:rsidR="008B4B4F" w:rsidRDefault="008B4B4F" w:rsidP="00DF5C0C">
      <w:pPr>
        <w:pStyle w:val="NoSpacing"/>
        <w:numPr>
          <w:ilvl w:val="0"/>
          <w:numId w:val="10"/>
        </w:numPr>
        <w:tabs>
          <w:tab w:val="clear" w:pos="786"/>
          <w:tab w:val="num" w:pos="0"/>
          <w:tab w:val="num" w:pos="900"/>
          <w:tab w:val="num" w:pos="1211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0E1F">
        <w:rPr>
          <w:rFonts w:ascii="Times New Roman" w:hAnsi="Times New Roman"/>
          <w:sz w:val="28"/>
          <w:szCs w:val="28"/>
          <w:lang w:val="uk-UA" w:eastAsia="ru-RU"/>
        </w:rPr>
        <w:t>Головне управління статистики у Закарпатській області. Статистичний щорічник Закарпаття за 2010 рік. –– Ужгород, 2011. – С. 322-34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4B4F" w:rsidRPr="00A40E1F" w:rsidRDefault="008B4B4F" w:rsidP="00DF5C0C">
      <w:pPr>
        <w:pStyle w:val="NoSpacing"/>
        <w:numPr>
          <w:ilvl w:val="0"/>
          <w:numId w:val="10"/>
        </w:numPr>
        <w:tabs>
          <w:tab w:val="clear" w:pos="786"/>
          <w:tab w:val="num" w:pos="0"/>
          <w:tab w:val="num" w:pos="900"/>
          <w:tab w:val="num" w:pos="1211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0E1F">
        <w:rPr>
          <w:rFonts w:ascii="Times New Roman" w:hAnsi="Times New Roman"/>
          <w:sz w:val="28"/>
          <w:szCs w:val="28"/>
          <w:lang w:val="uk-UA" w:eastAsia="ru-RU"/>
        </w:rPr>
        <w:t>Головне управління статистики у Закарпатській області. Статистичний щорічник Закарпаття за 2009 рік. –– Ужгород, 2010. – С. 332-35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4B4F" w:rsidRPr="00A40E1F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A40E1F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2008 рік. –– Ужгород, 2009. – С. 342-36</w:t>
      </w:r>
      <w:r>
        <w:rPr>
          <w:sz w:val="28"/>
          <w:szCs w:val="28"/>
          <w:lang w:eastAsia="ru-RU"/>
        </w:rPr>
        <w:t>0</w:t>
      </w:r>
      <w:r w:rsidRPr="00A40E1F">
        <w:rPr>
          <w:sz w:val="28"/>
          <w:szCs w:val="28"/>
          <w:lang w:eastAsia="ru-RU"/>
        </w:rPr>
        <w:t>.</w:t>
      </w:r>
    </w:p>
    <w:p w:rsidR="008B4B4F" w:rsidRPr="00A40E1F" w:rsidRDefault="008B4B4F" w:rsidP="00DF5C0C">
      <w:pPr>
        <w:pStyle w:val="NoSpacing"/>
        <w:numPr>
          <w:ilvl w:val="0"/>
          <w:numId w:val="10"/>
        </w:numPr>
        <w:tabs>
          <w:tab w:val="clear" w:pos="786"/>
          <w:tab w:val="num" w:pos="0"/>
          <w:tab w:val="num" w:pos="900"/>
          <w:tab w:val="num" w:pos="1211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0E1F">
        <w:rPr>
          <w:rFonts w:ascii="Times New Roman" w:hAnsi="Times New Roman"/>
          <w:sz w:val="28"/>
          <w:szCs w:val="28"/>
          <w:lang w:val="uk-UA" w:eastAsia="ru-RU"/>
        </w:rPr>
        <w:t>Головне управління статистики у Закарпатській області. Статистичний щорічник Закарпаття за 2007 рік</w:t>
      </w:r>
      <w:r>
        <w:rPr>
          <w:rFonts w:ascii="Times New Roman" w:hAnsi="Times New Roman"/>
          <w:sz w:val="28"/>
          <w:szCs w:val="28"/>
          <w:lang w:val="uk-UA" w:eastAsia="ru-RU"/>
        </w:rPr>
        <w:t>. –– Ужгород, 2008. – С. 356-374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4B4F" w:rsidRPr="00A40E1F" w:rsidRDefault="008B4B4F" w:rsidP="00DF5C0C">
      <w:pPr>
        <w:pStyle w:val="NoSpacing"/>
        <w:numPr>
          <w:ilvl w:val="0"/>
          <w:numId w:val="10"/>
        </w:numPr>
        <w:tabs>
          <w:tab w:val="clear" w:pos="786"/>
          <w:tab w:val="num" w:pos="0"/>
          <w:tab w:val="num" w:pos="900"/>
          <w:tab w:val="num" w:pos="1211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0E1F">
        <w:rPr>
          <w:rFonts w:ascii="Times New Roman" w:hAnsi="Times New Roman"/>
          <w:sz w:val="28"/>
          <w:szCs w:val="28"/>
          <w:lang w:val="uk-UA" w:eastAsia="ru-RU"/>
        </w:rPr>
        <w:t>Головне управління статистики у Закарпатській області. Статистичний щорічник Закарпаття за 200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 xml:space="preserve"> рік. –– Ужгород, 200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 – С. 3</w:t>
      </w:r>
      <w:r>
        <w:rPr>
          <w:rFonts w:ascii="Times New Roman" w:hAnsi="Times New Roman"/>
          <w:sz w:val="28"/>
          <w:szCs w:val="28"/>
          <w:lang w:val="uk-UA" w:eastAsia="ru-RU"/>
        </w:rPr>
        <w:t>70-39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1.</w:t>
      </w:r>
    </w:p>
    <w:p w:rsidR="008B4B4F" w:rsidRPr="00A40E1F" w:rsidRDefault="008B4B4F" w:rsidP="00DF5C0C">
      <w:pPr>
        <w:pStyle w:val="NoSpacing"/>
        <w:numPr>
          <w:ilvl w:val="0"/>
          <w:numId w:val="10"/>
        </w:numPr>
        <w:tabs>
          <w:tab w:val="clear" w:pos="786"/>
          <w:tab w:val="num" w:pos="0"/>
          <w:tab w:val="num" w:pos="900"/>
          <w:tab w:val="num" w:pos="1211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0E1F">
        <w:rPr>
          <w:rFonts w:ascii="Times New Roman" w:hAnsi="Times New Roman"/>
          <w:sz w:val="28"/>
          <w:szCs w:val="28"/>
          <w:lang w:val="uk-UA" w:eastAsia="ru-RU"/>
        </w:rPr>
        <w:t>Головне управління статистики у Закарпатській області. Статистичний щорічник Закарпаття за 200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 xml:space="preserve"> рік. –– Ужгород, 200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 – С. 3</w:t>
      </w:r>
      <w:r>
        <w:rPr>
          <w:rFonts w:ascii="Times New Roman" w:hAnsi="Times New Roman"/>
          <w:sz w:val="28"/>
          <w:szCs w:val="28"/>
          <w:lang w:val="uk-UA" w:eastAsia="ru-RU"/>
        </w:rPr>
        <w:t>72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-3</w:t>
      </w:r>
      <w:r>
        <w:rPr>
          <w:rFonts w:ascii="Times New Roman" w:hAnsi="Times New Roman"/>
          <w:sz w:val="28"/>
          <w:szCs w:val="28"/>
          <w:lang w:val="uk-UA" w:eastAsia="ru-RU"/>
        </w:rPr>
        <w:t>93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4B4F" w:rsidRPr="00A40E1F" w:rsidRDefault="008B4B4F" w:rsidP="00DF5C0C">
      <w:pPr>
        <w:pStyle w:val="NoSpacing"/>
        <w:numPr>
          <w:ilvl w:val="0"/>
          <w:numId w:val="10"/>
        </w:numPr>
        <w:tabs>
          <w:tab w:val="clear" w:pos="786"/>
          <w:tab w:val="num" w:pos="0"/>
          <w:tab w:val="num" w:pos="900"/>
          <w:tab w:val="num" w:pos="1211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0E1F">
        <w:rPr>
          <w:rFonts w:ascii="Times New Roman" w:hAnsi="Times New Roman"/>
          <w:sz w:val="28"/>
          <w:szCs w:val="28"/>
          <w:lang w:val="uk-UA" w:eastAsia="ru-RU"/>
        </w:rPr>
        <w:t>Головне управління статистики у Закарпатській області. Статисти</w:t>
      </w:r>
      <w:r>
        <w:rPr>
          <w:rFonts w:ascii="Times New Roman" w:hAnsi="Times New Roman"/>
          <w:sz w:val="28"/>
          <w:szCs w:val="28"/>
          <w:lang w:val="uk-UA" w:eastAsia="ru-RU"/>
        </w:rPr>
        <w:t>чний щорічник Закарпаття за 2004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 xml:space="preserve"> рік. –– Ужгород, 200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 – С. 3</w:t>
      </w:r>
      <w:r>
        <w:rPr>
          <w:rFonts w:ascii="Times New Roman" w:hAnsi="Times New Roman"/>
          <w:sz w:val="28"/>
          <w:szCs w:val="28"/>
          <w:lang w:val="uk-UA" w:eastAsia="ru-RU"/>
        </w:rPr>
        <w:t>94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4B4F" w:rsidRPr="00A40E1F" w:rsidRDefault="008B4B4F" w:rsidP="00DF5C0C">
      <w:pPr>
        <w:pStyle w:val="NoSpacing"/>
        <w:numPr>
          <w:ilvl w:val="0"/>
          <w:numId w:val="10"/>
        </w:numPr>
        <w:tabs>
          <w:tab w:val="clear" w:pos="786"/>
          <w:tab w:val="num" w:pos="0"/>
          <w:tab w:val="num" w:pos="900"/>
          <w:tab w:val="num" w:pos="1211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0E1F">
        <w:rPr>
          <w:rFonts w:ascii="Times New Roman" w:hAnsi="Times New Roman"/>
          <w:sz w:val="28"/>
          <w:szCs w:val="28"/>
          <w:lang w:val="uk-UA" w:eastAsia="ru-RU"/>
        </w:rPr>
        <w:t>Головне управління статистики у Закарпатській області. Статистичний щорічник Закарпаття за 200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 xml:space="preserve"> рік. –– Ужгород, 200</w:t>
      </w:r>
      <w:r>
        <w:rPr>
          <w:rFonts w:ascii="Times New Roman" w:hAnsi="Times New Roman"/>
          <w:sz w:val="28"/>
          <w:szCs w:val="28"/>
          <w:lang w:val="uk-UA" w:eastAsia="ru-RU"/>
        </w:rPr>
        <w:t>4. – С. 352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-3</w:t>
      </w:r>
      <w:r>
        <w:rPr>
          <w:rFonts w:ascii="Times New Roman" w:hAnsi="Times New Roman"/>
          <w:sz w:val="28"/>
          <w:szCs w:val="28"/>
          <w:lang w:val="uk-UA" w:eastAsia="ru-RU"/>
        </w:rPr>
        <w:t>73</w:t>
      </w:r>
      <w:r w:rsidRPr="00A40E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4B4F" w:rsidRPr="00AF0370" w:rsidRDefault="008B4B4F" w:rsidP="00DF5C0C">
      <w:pPr>
        <w:widowControl/>
        <w:numPr>
          <w:ilvl w:val="0"/>
          <w:numId w:val="10"/>
        </w:numPr>
        <w:tabs>
          <w:tab w:val="clear" w:pos="786"/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spacing w:line="360" w:lineRule="auto"/>
        <w:ind w:left="0" w:firstLine="360"/>
        <w:contextualSpacing/>
        <w:jc w:val="both"/>
        <w:rPr>
          <w:rStyle w:val="Hyperlink"/>
          <w:color w:val="auto"/>
          <w:sz w:val="28"/>
          <w:szCs w:val="28"/>
        </w:rPr>
      </w:pPr>
      <w:r w:rsidRPr="00AF0370">
        <w:rPr>
          <w:rStyle w:val="Hyperlink"/>
          <w:color w:val="auto"/>
          <w:sz w:val="28"/>
          <w:szCs w:val="28"/>
          <w:u w:val="none"/>
        </w:rPr>
        <w:t xml:space="preserve">Статистичні дані чисельності населення в Іршавському районі за період 1991–2006 роки </w:t>
      </w:r>
      <w:r w:rsidRPr="00AF0370">
        <w:rPr>
          <w:rStyle w:val="Hyperlink"/>
          <w:color w:val="auto"/>
          <w:sz w:val="28"/>
          <w:szCs w:val="28"/>
          <w:u w:val="none"/>
          <w:lang w:val="ru-RU"/>
        </w:rPr>
        <w:t xml:space="preserve">/ </w:t>
      </w:r>
      <w:r w:rsidRPr="00AF0370">
        <w:rPr>
          <w:rStyle w:val="Hyperlink"/>
          <w:color w:val="auto"/>
          <w:sz w:val="28"/>
          <w:szCs w:val="28"/>
          <w:u w:val="none"/>
        </w:rPr>
        <w:t xml:space="preserve">Головне управління статистики у Закарпатській області </w:t>
      </w:r>
      <w:r w:rsidRPr="004B56CB">
        <w:rPr>
          <w:sz w:val="28"/>
          <w:szCs w:val="28"/>
          <w:lang w:val="ru-RU"/>
        </w:rPr>
        <w:t>[</w:t>
      </w:r>
      <w:r w:rsidRPr="004B56CB">
        <w:rPr>
          <w:sz w:val="28"/>
          <w:szCs w:val="28"/>
        </w:rPr>
        <w:t>Електронний ресурс</w:t>
      </w:r>
      <w:r w:rsidRPr="004B56CB">
        <w:rPr>
          <w:sz w:val="28"/>
          <w:szCs w:val="28"/>
          <w:lang w:val="ru-RU"/>
        </w:rPr>
        <w:t>].</w:t>
      </w:r>
      <w:r w:rsidRPr="004B56CB">
        <w:rPr>
          <w:sz w:val="28"/>
          <w:szCs w:val="28"/>
        </w:rPr>
        <w:t xml:space="preserve"> – Режим доступу: </w:t>
      </w:r>
      <w:r w:rsidRPr="004B56CB">
        <w:rPr>
          <w:rStyle w:val="Hyperlink"/>
          <w:sz w:val="28"/>
          <w:szCs w:val="28"/>
        </w:rPr>
        <w:t>http</w:t>
      </w:r>
      <w:r w:rsidRPr="00AF0370">
        <w:rPr>
          <w:rStyle w:val="Hyperlink"/>
          <w:sz w:val="28"/>
          <w:szCs w:val="28"/>
        </w:rPr>
        <w:t>//www.uz.ukrstat.gov.ua.</w:t>
      </w:r>
    </w:p>
    <w:sectPr w:rsidR="008B4B4F" w:rsidRPr="00AF0370" w:rsidSect="00301ABB">
      <w:type w:val="continuous"/>
      <w:pgSz w:w="11905" w:h="16837"/>
      <w:pgMar w:top="1134" w:right="1132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4F" w:rsidRDefault="008B4B4F">
      <w:r>
        <w:separator/>
      </w:r>
    </w:p>
  </w:endnote>
  <w:endnote w:type="continuationSeparator" w:id="0">
    <w:p w:rsidR="008B4B4F" w:rsidRDefault="008B4B4F" w:rsidP="0007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4F" w:rsidRDefault="008B4B4F">
      <w:r>
        <w:separator/>
      </w:r>
    </w:p>
  </w:footnote>
  <w:footnote w:type="continuationSeparator" w:id="0">
    <w:p w:rsidR="008B4B4F" w:rsidRDefault="008B4B4F" w:rsidP="0007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390"/>
    <w:multiLevelType w:val="hybridMultilevel"/>
    <w:tmpl w:val="C576B862"/>
    <w:lvl w:ilvl="0" w:tplc="791210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FD319B"/>
    <w:multiLevelType w:val="hybridMultilevel"/>
    <w:tmpl w:val="985C9C34"/>
    <w:lvl w:ilvl="0" w:tplc="D5CC9C30">
      <w:start w:val="1"/>
      <w:numFmt w:val="decimal"/>
      <w:lvlText w:val="%1."/>
      <w:lvlJc w:val="left"/>
      <w:pPr>
        <w:tabs>
          <w:tab w:val="num" w:pos="845"/>
        </w:tabs>
        <w:ind w:left="845" w:hanging="405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E736B"/>
    <w:multiLevelType w:val="hybridMultilevel"/>
    <w:tmpl w:val="A080E804"/>
    <w:lvl w:ilvl="0" w:tplc="62C829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B39FB"/>
    <w:multiLevelType w:val="singleLevel"/>
    <w:tmpl w:val="147C55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565F23"/>
    <w:multiLevelType w:val="multilevel"/>
    <w:tmpl w:val="3BC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62AD1"/>
    <w:multiLevelType w:val="hybridMultilevel"/>
    <w:tmpl w:val="62F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8B77AB"/>
    <w:multiLevelType w:val="hybridMultilevel"/>
    <w:tmpl w:val="5984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26367A"/>
    <w:multiLevelType w:val="hybridMultilevel"/>
    <w:tmpl w:val="BBF887E0"/>
    <w:lvl w:ilvl="0" w:tplc="2DCA1DC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8">
    <w:nsid w:val="67365B03"/>
    <w:multiLevelType w:val="hybridMultilevel"/>
    <w:tmpl w:val="96D61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10220"/>
    <w:multiLevelType w:val="hybridMultilevel"/>
    <w:tmpl w:val="BD120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78D"/>
    <w:rsid w:val="00003877"/>
    <w:rsid w:val="0001005E"/>
    <w:rsid w:val="000108B4"/>
    <w:rsid w:val="00017E7C"/>
    <w:rsid w:val="0002750D"/>
    <w:rsid w:val="000333BE"/>
    <w:rsid w:val="00033604"/>
    <w:rsid w:val="00033739"/>
    <w:rsid w:val="00034B13"/>
    <w:rsid w:val="0003627C"/>
    <w:rsid w:val="00037BAA"/>
    <w:rsid w:val="00040CC5"/>
    <w:rsid w:val="000542BE"/>
    <w:rsid w:val="0005768C"/>
    <w:rsid w:val="00060AFB"/>
    <w:rsid w:val="000625CB"/>
    <w:rsid w:val="00066458"/>
    <w:rsid w:val="00071BEB"/>
    <w:rsid w:val="00071D6B"/>
    <w:rsid w:val="00071F2A"/>
    <w:rsid w:val="000733DE"/>
    <w:rsid w:val="00077842"/>
    <w:rsid w:val="0008260A"/>
    <w:rsid w:val="000848B1"/>
    <w:rsid w:val="00084FDF"/>
    <w:rsid w:val="00097021"/>
    <w:rsid w:val="00097F0E"/>
    <w:rsid w:val="000A191B"/>
    <w:rsid w:val="000B6857"/>
    <w:rsid w:val="000C1A46"/>
    <w:rsid w:val="000C2777"/>
    <w:rsid w:val="000C3876"/>
    <w:rsid w:val="000C5492"/>
    <w:rsid w:val="000D42BC"/>
    <w:rsid w:val="000E1F0E"/>
    <w:rsid w:val="000E3A30"/>
    <w:rsid w:val="000E6641"/>
    <w:rsid w:val="000E6A95"/>
    <w:rsid w:val="000E7CAF"/>
    <w:rsid w:val="000F382E"/>
    <w:rsid w:val="000F38FB"/>
    <w:rsid w:val="000F4960"/>
    <w:rsid w:val="000F62AA"/>
    <w:rsid w:val="000F7035"/>
    <w:rsid w:val="000F7D2F"/>
    <w:rsid w:val="00101E6D"/>
    <w:rsid w:val="0010320C"/>
    <w:rsid w:val="00103984"/>
    <w:rsid w:val="00104426"/>
    <w:rsid w:val="00104529"/>
    <w:rsid w:val="00105C92"/>
    <w:rsid w:val="00106174"/>
    <w:rsid w:val="001133BC"/>
    <w:rsid w:val="00115E80"/>
    <w:rsid w:val="00122B7A"/>
    <w:rsid w:val="00122C67"/>
    <w:rsid w:val="00124159"/>
    <w:rsid w:val="00124F2C"/>
    <w:rsid w:val="001276D7"/>
    <w:rsid w:val="00132382"/>
    <w:rsid w:val="001344F0"/>
    <w:rsid w:val="00140E19"/>
    <w:rsid w:val="00155575"/>
    <w:rsid w:val="00155C33"/>
    <w:rsid w:val="00156682"/>
    <w:rsid w:val="00160B9D"/>
    <w:rsid w:val="00161162"/>
    <w:rsid w:val="00164148"/>
    <w:rsid w:val="00165FB3"/>
    <w:rsid w:val="00166B1E"/>
    <w:rsid w:val="0016776F"/>
    <w:rsid w:val="00170892"/>
    <w:rsid w:val="00174166"/>
    <w:rsid w:val="00175DE6"/>
    <w:rsid w:val="00176174"/>
    <w:rsid w:val="001766F9"/>
    <w:rsid w:val="001806DF"/>
    <w:rsid w:val="00181394"/>
    <w:rsid w:val="00182D33"/>
    <w:rsid w:val="001844B3"/>
    <w:rsid w:val="00185BAA"/>
    <w:rsid w:val="0019370B"/>
    <w:rsid w:val="00193C4C"/>
    <w:rsid w:val="00197027"/>
    <w:rsid w:val="001A199D"/>
    <w:rsid w:val="001A51A6"/>
    <w:rsid w:val="001A695D"/>
    <w:rsid w:val="001A6E28"/>
    <w:rsid w:val="001B0B01"/>
    <w:rsid w:val="001B0C39"/>
    <w:rsid w:val="001B2265"/>
    <w:rsid w:val="001B28A2"/>
    <w:rsid w:val="001B4253"/>
    <w:rsid w:val="001B70BA"/>
    <w:rsid w:val="001C24A4"/>
    <w:rsid w:val="001C4336"/>
    <w:rsid w:val="001C7FA4"/>
    <w:rsid w:val="001D055E"/>
    <w:rsid w:val="001D20A4"/>
    <w:rsid w:val="001D2279"/>
    <w:rsid w:val="001D30E9"/>
    <w:rsid w:val="001D3920"/>
    <w:rsid w:val="001D45D9"/>
    <w:rsid w:val="001D7DC5"/>
    <w:rsid w:val="001E0F48"/>
    <w:rsid w:val="001E1D9A"/>
    <w:rsid w:val="001E441B"/>
    <w:rsid w:val="001E488D"/>
    <w:rsid w:val="001E5E60"/>
    <w:rsid w:val="001F0636"/>
    <w:rsid w:val="001F3994"/>
    <w:rsid w:val="001F771D"/>
    <w:rsid w:val="0020197D"/>
    <w:rsid w:val="002035B7"/>
    <w:rsid w:val="00205097"/>
    <w:rsid w:val="00205CBD"/>
    <w:rsid w:val="00207091"/>
    <w:rsid w:val="00214066"/>
    <w:rsid w:val="00214C96"/>
    <w:rsid w:val="00220778"/>
    <w:rsid w:val="00220BC1"/>
    <w:rsid w:val="002253E7"/>
    <w:rsid w:val="00230A3D"/>
    <w:rsid w:val="00237278"/>
    <w:rsid w:val="00240588"/>
    <w:rsid w:val="00261222"/>
    <w:rsid w:val="002617B8"/>
    <w:rsid w:val="0026322F"/>
    <w:rsid w:val="002653CE"/>
    <w:rsid w:val="00265804"/>
    <w:rsid w:val="00270640"/>
    <w:rsid w:val="00270C3B"/>
    <w:rsid w:val="00271C7A"/>
    <w:rsid w:val="002736D1"/>
    <w:rsid w:val="002758AD"/>
    <w:rsid w:val="00276095"/>
    <w:rsid w:val="002760A7"/>
    <w:rsid w:val="002762F0"/>
    <w:rsid w:val="0028190C"/>
    <w:rsid w:val="002842F3"/>
    <w:rsid w:val="00290A8A"/>
    <w:rsid w:val="00294717"/>
    <w:rsid w:val="00296AF3"/>
    <w:rsid w:val="002A0CDA"/>
    <w:rsid w:val="002A64D3"/>
    <w:rsid w:val="002A7CBC"/>
    <w:rsid w:val="002B0AD4"/>
    <w:rsid w:val="002B4FD0"/>
    <w:rsid w:val="002B681A"/>
    <w:rsid w:val="002C1959"/>
    <w:rsid w:val="002C3015"/>
    <w:rsid w:val="002C3365"/>
    <w:rsid w:val="002C5470"/>
    <w:rsid w:val="002C63AE"/>
    <w:rsid w:val="002C6C1A"/>
    <w:rsid w:val="002D0924"/>
    <w:rsid w:val="002D442E"/>
    <w:rsid w:val="002D5CE1"/>
    <w:rsid w:val="002D5ED7"/>
    <w:rsid w:val="002E26CC"/>
    <w:rsid w:val="002E5B24"/>
    <w:rsid w:val="002E730A"/>
    <w:rsid w:val="002E7993"/>
    <w:rsid w:val="00301ABB"/>
    <w:rsid w:val="00311C36"/>
    <w:rsid w:val="00317DE9"/>
    <w:rsid w:val="00320DA9"/>
    <w:rsid w:val="003210DA"/>
    <w:rsid w:val="00325CA1"/>
    <w:rsid w:val="00340608"/>
    <w:rsid w:val="00342263"/>
    <w:rsid w:val="0034618C"/>
    <w:rsid w:val="00350EFB"/>
    <w:rsid w:val="00354B7D"/>
    <w:rsid w:val="00356AA5"/>
    <w:rsid w:val="00365896"/>
    <w:rsid w:val="003670B0"/>
    <w:rsid w:val="0037409C"/>
    <w:rsid w:val="00375EF4"/>
    <w:rsid w:val="00376346"/>
    <w:rsid w:val="00376754"/>
    <w:rsid w:val="00380D07"/>
    <w:rsid w:val="00380E31"/>
    <w:rsid w:val="00383889"/>
    <w:rsid w:val="00383EC8"/>
    <w:rsid w:val="00390831"/>
    <w:rsid w:val="003911FA"/>
    <w:rsid w:val="003930BA"/>
    <w:rsid w:val="003A0EFF"/>
    <w:rsid w:val="003A2598"/>
    <w:rsid w:val="003A40CE"/>
    <w:rsid w:val="003A4C5E"/>
    <w:rsid w:val="003B1509"/>
    <w:rsid w:val="003B34B5"/>
    <w:rsid w:val="003B57C8"/>
    <w:rsid w:val="003B597E"/>
    <w:rsid w:val="003C0A8C"/>
    <w:rsid w:val="003C2E2E"/>
    <w:rsid w:val="003C4EF3"/>
    <w:rsid w:val="003C721B"/>
    <w:rsid w:val="003C7C9C"/>
    <w:rsid w:val="003C7FED"/>
    <w:rsid w:val="003D016E"/>
    <w:rsid w:val="003D0456"/>
    <w:rsid w:val="003D5BCE"/>
    <w:rsid w:val="003D72EC"/>
    <w:rsid w:val="003D7FF8"/>
    <w:rsid w:val="003E5709"/>
    <w:rsid w:val="003E570F"/>
    <w:rsid w:val="003E7A11"/>
    <w:rsid w:val="003F418C"/>
    <w:rsid w:val="003F6983"/>
    <w:rsid w:val="00404C3B"/>
    <w:rsid w:val="0040562F"/>
    <w:rsid w:val="00414E1C"/>
    <w:rsid w:val="00423BB5"/>
    <w:rsid w:val="00423E5C"/>
    <w:rsid w:val="00424B46"/>
    <w:rsid w:val="00427A3D"/>
    <w:rsid w:val="00434963"/>
    <w:rsid w:val="004363D7"/>
    <w:rsid w:val="00436C72"/>
    <w:rsid w:val="0043714A"/>
    <w:rsid w:val="00440199"/>
    <w:rsid w:val="00440EE8"/>
    <w:rsid w:val="00441C15"/>
    <w:rsid w:val="004435B7"/>
    <w:rsid w:val="00444BB6"/>
    <w:rsid w:val="00445A21"/>
    <w:rsid w:val="004475DE"/>
    <w:rsid w:val="00457D01"/>
    <w:rsid w:val="0046172D"/>
    <w:rsid w:val="00463301"/>
    <w:rsid w:val="00463C81"/>
    <w:rsid w:val="00464864"/>
    <w:rsid w:val="00465E52"/>
    <w:rsid w:val="0046678F"/>
    <w:rsid w:val="00472580"/>
    <w:rsid w:val="004747B8"/>
    <w:rsid w:val="00475E6A"/>
    <w:rsid w:val="004768BF"/>
    <w:rsid w:val="00477C38"/>
    <w:rsid w:val="00480BA6"/>
    <w:rsid w:val="004831FD"/>
    <w:rsid w:val="00483494"/>
    <w:rsid w:val="00491035"/>
    <w:rsid w:val="00491846"/>
    <w:rsid w:val="00494BFF"/>
    <w:rsid w:val="00495B12"/>
    <w:rsid w:val="004A3DB8"/>
    <w:rsid w:val="004A4864"/>
    <w:rsid w:val="004A7896"/>
    <w:rsid w:val="004A7EA8"/>
    <w:rsid w:val="004B2EDA"/>
    <w:rsid w:val="004B56CB"/>
    <w:rsid w:val="004B6527"/>
    <w:rsid w:val="004C4096"/>
    <w:rsid w:val="004C4BA7"/>
    <w:rsid w:val="004C5505"/>
    <w:rsid w:val="004D365C"/>
    <w:rsid w:val="004E0A1C"/>
    <w:rsid w:val="004E0FF5"/>
    <w:rsid w:val="004E371C"/>
    <w:rsid w:val="004E3802"/>
    <w:rsid w:val="004E55EC"/>
    <w:rsid w:val="004F1289"/>
    <w:rsid w:val="004F26F1"/>
    <w:rsid w:val="004F354F"/>
    <w:rsid w:val="004F3BFF"/>
    <w:rsid w:val="004F5988"/>
    <w:rsid w:val="004F5C63"/>
    <w:rsid w:val="004F6A3D"/>
    <w:rsid w:val="004F6B12"/>
    <w:rsid w:val="004F7DA6"/>
    <w:rsid w:val="00502CE9"/>
    <w:rsid w:val="00503064"/>
    <w:rsid w:val="00505C45"/>
    <w:rsid w:val="005069EA"/>
    <w:rsid w:val="00510018"/>
    <w:rsid w:val="005106F0"/>
    <w:rsid w:val="00512ABA"/>
    <w:rsid w:val="00513547"/>
    <w:rsid w:val="00515B09"/>
    <w:rsid w:val="00516115"/>
    <w:rsid w:val="00525720"/>
    <w:rsid w:val="005262B3"/>
    <w:rsid w:val="00530F03"/>
    <w:rsid w:val="00533662"/>
    <w:rsid w:val="005347E1"/>
    <w:rsid w:val="00536812"/>
    <w:rsid w:val="00543DB5"/>
    <w:rsid w:val="005472E6"/>
    <w:rsid w:val="00552CFD"/>
    <w:rsid w:val="00554191"/>
    <w:rsid w:val="0055712F"/>
    <w:rsid w:val="00561113"/>
    <w:rsid w:val="005622DB"/>
    <w:rsid w:val="0056498F"/>
    <w:rsid w:val="00567243"/>
    <w:rsid w:val="005707D5"/>
    <w:rsid w:val="00576C75"/>
    <w:rsid w:val="00576F87"/>
    <w:rsid w:val="0058216F"/>
    <w:rsid w:val="00595458"/>
    <w:rsid w:val="005A1739"/>
    <w:rsid w:val="005A4637"/>
    <w:rsid w:val="005A72DD"/>
    <w:rsid w:val="005B02A3"/>
    <w:rsid w:val="005B39E5"/>
    <w:rsid w:val="005C0227"/>
    <w:rsid w:val="005C4EFC"/>
    <w:rsid w:val="005C66DA"/>
    <w:rsid w:val="005C77ED"/>
    <w:rsid w:val="005D06FA"/>
    <w:rsid w:val="005D33BD"/>
    <w:rsid w:val="005D4386"/>
    <w:rsid w:val="005D43D0"/>
    <w:rsid w:val="005D60C4"/>
    <w:rsid w:val="005D7329"/>
    <w:rsid w:val="005E17A9"/>
    <w:rsid w:val="005E3F9C"/>
    <w:rsid w:val="005E4201"/>
    <w:rsid w:val="005F0A3F"/>
    <w:rsid w:val="005F417B"/>
    <w:rsid w:val="005F489B"/>
    <w:rsid w:val="005F70E1"/>
    <w:rsid w:val="00600065"/>
    <w:rsid w:val="00602C31"/>
    <w:rsid w:val="00603771"/>
    <w:rsid w:val="00610227"/>
    <w:rsid w:val="00611B91"/>
    <w:rsid w:val="0061467E"/>
    <w:rsid w:val="00615017"/>
    <w:rsid w:val="0062517C"/>
    <w:rsid w:val="006272A8"/>
    <w:rsid w:val="00634884"/>
    <w:rsid w:val="0064152E"/>
    <w:rsid w:val="0064695F"/>
    <w:rsid w:val="00652EE5"/>
    <w:rsid w:val="006559AC"/>
    <w:rsid w:val="00663174"/>
    <w:rsid w:val="00672D69"/>
    <w:rsid w:val="00681152"/>
    <w:rsid w:val="00684512"/>
    <w:rsid w:val="006857C1"/>
    <w:rsid w:val="006876C1"/>
    <w:rsid w:val="006876CE"/>
    <w:rsid w:val="006916E8"/>
    <w:rsid w:val="00693B35"/>
    <w:rsid w:val="0069668E"/>
    <w:rsid w:val="006A4C1F"/>
    <w:rsid w:val="006A5C61"/>
    <w:rsid w:val="006A7652"/>
    <w:rsid w:val="006B06E3"/>
    <w:rsid w:val="006B08BD"/>
    <w:rsid w:val="006B0CC5"/>
    <w:rsid w:val="006B17CA"/>
    <w:rsid w:val="006B25DE"/>
    <w:rsid w:val="006B5915"/>
    <w:rsid w:val="006B6048"/>
    <w:rsid w:val="006B61A8"/>
    <w:rsid w:val="006C0D88"/>
    <w:rsid w:val="006C38B1"/>
    <w:rsid w:val="006D14B2"/>
    <w:rsid w:val="006D1D31"/>
    <w:rsid w:val="006D27AB"/>
    <w:rsid w:val="006D4373"/>
    <w:rsid w:val="006D626A"/>
    <w:rsid w:val="006E095D"/>
    <w:rsid w:val="006E1379"/>
    <w:rsid w:val="006E777A"/>
    <w:rsid w:val="006F1440"/>
    <w:rsid w:val="006F1FC1"/>
    <w:rsid w:val="006F3FF8"/>
    <w:rsid w:val="007047EE"/>
    <w:rsid w:val="00706DE4"/>
    <w:rsid w:val="00714606"/>
    <w:rsid w:val="00715646"/>
    <w:rsid w:val="00715A45"/>
    <w:rsid w:val="00720313"/>
    <w:rsid w:val="00722AB8"/>
    <w:rsid w:val="00725242"/>
    <w:rsid w:val="007308FB"/>
    <w:rsid w:val="00732220"/>
    <w:rsid w:val="0073720B"/>
    <w:rsid w:val="007451C8"/>
    <w:rsid w:val="00756226"/>
    <w:rsid w:val="007570CC"/>
    <w:rsid w:val="00762A4F"/>
    <w:rsid w:val="00763630"/>
    <w:rsid w:val="00770A3E"/>
    <w:rsid w:val="00772A74"/>
    <w:rsid w:val="0077416B"/>
    <w:rsid w:val="00776DCC"/>
    <w:rsid w:val="00777186"/>
    <w:rsid w:val="00784A5A"/>
    <w:rsid w:val="00787697"/>
    <w:rsid w:val="00787AE7"/>
    <w:rsid w:val="007957E5"/>
    <w:rsid w:val="00795DE5"/>
    <w:rsid w:val="007A5268"/>
    <w:rsid w:val="007B56CF"/>
    <w:rsid w:val="007B649B"/>
    <w:rsid w:val="007B745D"/>
    <w:rsid w:val="007C09D6"/>
    <w:rsid w:val="007C37E0"/>
    <w:rsid w:val="007C39E8"/>
    <w:rsid w:val="007C795D"/>
    <w:rsid w:val="007D3862"/>
    <w:rsid w:val="007D3DEC"/>
    <w:rsid w:val="007D4150"/>
    <w:rsid w:val="007D5D60"/>
    <w:rsid w:val="007E0728"/>
    <w:rsid w:val="007E239F"/>
    <w:rsid w:val="007F21B4"/>
    <w:rsid w:val="007F6760"/>
    <w:rsid w:val="007F67CD"/>
    <w:rsid w:val="008024F1"/>
    <w:rsid w:val="00802676"/>
    <w:rsid w:val="00803185"/>
    <w:rsid w:val="0081046C"/>
    <w:rsid w:val="0081159B"/>
    <w:rsid w:val="00813A0F"/>
    <w:rsid w:val="00813E28"/>
    <w:rsid w:val="0081506D"/>
    <w:rsid w:val="008173A2"/>
    <w:rsid w:val="0082085B"/>
    <w:rsid w:val="008216DF"/>
    <w:rsid w:val="00823EC4"/>
    <w:rsid w:val="00836A00"/>
    <w:rsid w:val="00836AC8"/>
    <w:rsid w:val="00837A22"/>
    <w:rsid w:val="00840E92"/>
    <w:rsid w:val="0084314B"/>
    <w:rsid w:val="008506FD"/>
    <w:rsid w:val="00850A6E"/>
    <w:rsid w:val="00850F19"/>
    <w:rsid w:val="00852DF5"/>
    <w:rsid w:val="00853D86"/>
    <w:rsid w:val="00853F75"/>
    <w:rsid w:val="00855315"/>
    <w:rsid w:val="008570BF"/>
    <w:rsid w:val="0085719C"/>
    <w:rsid w:val="00861469"/>
    <w:rsid w:val="008624BF"/>
    <w:rsid w:val="00862C78"/>
    <w:rsid w:val="00864156"/>
    <w:rsid w:val="00865A93"/>
    <w:rsid w:val="00866315"/>
    <w:rsid w:val="00872599"/>
    <w:rsid w:val="00872BFE"/>
    <w:rsid w:val="00873B69"/>
    <w:rsid w:val="00873CF0"/>
    <w:rsid w:val="00874065"/>
    <w:rsid w:val="00877381"/>
    <w:rsid w:val="00880F35"/>
    <w:rsid w:val="00882182"/>
    <w:rsid w:val="008862A0"/>
    <w:rsid w:val="00886434"/>
    <w:rsid w:val="008867D2"/>
    <w:rsid w:val="008874CA"/>
    <w:rsid w:val="008877A3"/>
    <w:rsid w:val="00891E81"/>
    <w:rsid w:val="008921F8"/>
    <w:rsid w:val="0089229E"/>
    <w:rsid w:val="008942E5"/>
    <w:rsid w:val="00896513"/>
    <w:rsid w:val="008A5508"/>
    <w:rsid w:val="008B0C83"/>
    <w:rsid w:val="008B260B"/>
    <w:rsid w:val="008B2916"/>
    <w:rsid w:val="008B410A"/>
    <w:rsid w:val="008B4B4F"/>
    <w:rsid w:val="008B4B75"/>
    <w:rsid w:val="008B7254"/>
    <w:rsid w:val="008B75FA"/>
    <w:rsid w:val="008C2A16"/>
    <w:rsid w:val="008C42DD"/>
    <w:rsid w:val="008C49FE"/>
    <w:rsid w:val="008C52D0"/>
    <w:rsid w:val="008C5935"/>
    <w:rsid w:val="008C60CC"/>
    <w:rsid w:val="008D11F8"/>
    <w:rsid w:val="008D2ED7"/>
    <w:rsid w:val="008D423D"/>
    <w:rsid w:val="008D4763"/>
    <w:rsid w:val="008D6E1B"/>
    <w:rsid w:val="008E0D4C"/>
    <w:rsid w:val="008E3393"/>
    <w:rsid w:val="008F1F1C"/>
    <w:rsid w:val="008F3961"/>
    <w:rsid w:val="00905245"/>
    <w:rsid w:val="00906422"/>
    <w:rsid w:val="00911861"/>
    <w:rsid w:val="00912405"/>
    <w:rsid w:val="0091323E"/>
    <w:rsid w:val="00914DF0"/>
    <w:rsid w:val="009155AD"/>
    <w:rsid w:val="00917785"/>
    <w:rsid w:val="00926905"/>
    <w:rsid w:val="00926C08"/>
    <w:rsid w:val="009277F3"/>
    <w:rsid w:val="00931C57"/>
    <w:rsid w:val="00933E25"/>
    <w:rsid w:val="00935530"/>
    <w:rsid w:val="009447C1"/>
    <w:rsid w:val="009507FA"/>
    <w:rsid w:val="00951255"/>
    <w:rsid w:val="00951E37"/>
    <w:rsid w:val="009538ED"/>
    <w:rsid w:val="00955B1D"/>
    <w:rsid w:val="0096310E"/>
    <w:rsid w:val="00965979"/>
    <w:rsid w:val="0097058B"/>
    <w:rsid w:val="00970A6E"/>
    <w:rsid w:val="0097401E"/>
    <w:rsid w:val="00983A2E"/>
    <w:rsid w:val="00987CB7"/>
    <w:rsid w:val="00994D60"/>
    <w:rsid w:val="009A0A45"/>
    <w:rsid w:val="009A53B4"/>
    <w:rsid w:val="009A54E9"/>
    <w:rsid w:val="009A64BF"/>
    <w:rsid w:val="009B02F7"/>
    <w:rsid w:val="009B0725"/>
    <w:rsid w:val="009B2480"/>
    <w:rsid w:val="009B25F1"/>
    <w:rsid w:val="009B72ED"/>
    <w:rsid w:val="009C0481"/>
    <w:rsid w:val="009C0511"/>
    <w:rsid w:val="009C2948"/>
    <w:rsid w:val="009C5FFD"/>
    <w:rsid w:val="009D040B"/>
    <w:rsid w:val="009D2FF1"/>
    <w:rsid w:val="009D5FBA"/>
    <w:rsid w:val="009D78A7"/>
    <w:rsid w:val="009E0352"/>
    <w:rsid w:val="009E35C6"/>
    <w:rsid w:val="009E5350"/>
    <w:rsid w:val="009E5D83"/>
    <w:rsid w:val="009E7237"/>
    <w:rsid w:val="009F0228"/>
    <w:rsid w:val="009F1B21"/>
    <w:rsid w:val="009F1CC9"/>
    <w:rsid w:val="009F3C50"/>
    <w:rsid w:val="009F556D"/>
    <w:rsid w:val="009F5629"/>
    <w:rsid w:val="009F5FBA"/>
    <w:rsid w:val="00A012BF"/>
    <w:rsid w:val="00A01B57"/>
    <w:rsid w:val="00A01F65"/>
    <w:rsid w:val="00A03D26"/>
    <w:rsid w:val="00A11890"/>
    <w:rsid w:val="00A12C7D"/>
    <w:rsid w:val="00A13EF9"/>
    <w:rsid w:val="00A14657"/>
    <w:rsid w:val="00A15760"/>
    <w:rsid w:val="00A2009A"/>
    <w:rsid w:val="00A20790"/>
    <w:rsid w:val="00A245FB"/>
    <w:rsid w:val="00A26823"/>
    <w:rsid w:val="00A34B7B"/>
    <w:rsid w:val="00A37EA8"/>
    <w:rsid w:val="00A40E1F"/>
    <w:rsid w:val="00A42290"/>
    <w:rsid w:val="00A476B6"/>
    <w:rsid w:val="00A519FC"/>
    <w:rsid w:val="00A5408E"/>
    <w:rsid w:val="00A56D3E"/>
    <w:rsid w:val="00A67648"/>
    <w:rsid w:val="00A7020C"/>
    <w:rsid w:val="00A70BAA"/>
    <w:rsid w:val="00A7454F"/>
    <w:rsid w:val="00A74C8B"/>
    <w:rsid w:val="00A76293"/>
    <w:rsid w:val="00A76EEF"/>
    <w:rsid w:val="00A77E6F"/>
    <w:rsid w:val="00A83528"/>
    <w:rsid w:val="00A851EB"/>
    <w:rsid w:val="00A86363"/>
    <w:rsid w:val="00A91AD6"/>
    <w:rsid w:val="00A94886"/>
    <w:rsid w:val="00A95BB1"/>
    <w:rsid w:val="00A95BB4"/>
    <w:rsid w:val="00A97ABE"/>
    <w:rsid w:val="00AA076F"/>
    <w:rsid w:val="00AA2DBF"/>
    <w:rsid w:val="00AA39B6"/>
    <w:rsid w:val="00AA50A4"/>
    <w:rsid w:val="00AA54B1"/>
    <w:rsid w:val="00AA5D41"/>
    <w:rsid w:val="00AA65D1"/>
    <w:rsid w:val="00AA7C83"/>
    <w:rsid w:val="00AB2ECB"/>
    <w:rsid w:val="00AB3201"/>
    <w:rsid w:val="00AB3264"/>
    <w:rsid w:val="00AB4EA9"/>
    <w:rsid w:val="00AC6B34"/>
    <w:rsid w:val="00AD103A"/>
    <w:rsid w:val="00AD5687"/>
    <w:rsid w:val="00AD75AE"/>
    <w:rsid w:val="00AD75FF"/>
    <w:rsid w:val="00AE1A5F"/>
    <w:rsid w:val="00AE295D"/>
    <w:rsid w:val="00AF0370"/>
    <w:rsid w:val="00AF066D"/>
    <w:rsid w:val="00AF1900"/>
    <w:rsid w:val="00AF39D2"/>
    <w:rsid w:val="00AF554A"/>
    <w:rsid w:val="00AF77C5"/>
    <w:rsid w:val="00B008A9"/>
    <w:rsid w:val="00B0577E"/>
    <w:rsid w:val="00B1036C"/>
    <w:rsid w:val="00B1311B"/>
    <w:rsid w:val="00B15FD2"/>
    <w:rsid w:val="00B16B2D"/>
    <w:rsid w:val="00B21346"/>
    <w:rsid w:val="00B22569"/>
    <w:rsid w:val="00B31A4A"/>
    <w:rsid w:val="00B339E7"/>
    <w:rsid w:val="00B33DB2"/>
    <w:rsid w:val="00B367F9"/>
    <w:rsid w:val="00B426F7"/>
    <w:rsid w:val="00B4303A"/>
    <w:rsid w:val="00B433B2"/>
    <w:rsid w:val="00B43D88"/>
    <w:rsid w:val="00B46E29"/>
    <w:rsid w:val="00B47CB2"/>
    <w:rsid w:val="00B51822"/>
    <w:rsid w:val="00B52608"/>
    <w:rsid w:val="00B529C0"/>
    <w:rsid w:val="00B53432"/>
    <w:rsid w:val="00B54498"/>
    <w:rsid w:val="00B60F6C"/>
    <w:rsid w:val="00B628DB"/>
    <w:rsid w:val="00B62B3F"/>
    <w:rsid w:val="00B654CA"/>
    <w:rsid w:val="00B717CC"/>
    <w:rsid w:val="00B724DC"/>
    <w:rsid w:val="00B73214"/>
    <w:rsid w:val="00B76C24"/>
    <w:rsid w:val="00B7745F"/>
    <w:rsid w:val="00B77E01"/>
    <w:rsid w:val="00B8048C"/>
    <w:rsid w:val="00B82D5A"/>
    <w:rsid w:val="00B82D5B"/>
    <w:rsid w:val="00B859C5"/>
    <w:rsid w:val="00B87C4E"/>
    <w:rsid w:val="00B91409"/>
    <w:rsid w:val="00B93D87"/>
    <w:rsid w:val="00BA63A6"/>
    <w:rsid w:val="00BA67F3"/>
    <w:rsid w:val="00BB2471"/>
    <w:rsid w:val="00BB386E"/>
    <w:rsid w:val="00BB4006"/>
    <w:rsid w:val="00BB4F87"/>
    <w:rsid w:val="00BB58AD"/>
    <w:rsid w:val="00BC0A0E"/>
    <w:rsid w:val="00BC0CBC"/>
    <w:rsid w:val="00BC4A83"/>
    <w:rsid w:val="00BC5741"/>
    <w:rsid w:val="00BD0456"/>
    <w:rsid w:val="00BD1BB1"/>
    <w:rsid w:val="00BD5F1E"/>
    <w:rsid w:val="00BD60CD"/>
    <w:rsid w:val="00BD7A1A"/>
    <w:rsid w:val="00BE56A0"/>
    <w:rsid w:val="00BF4EC5"/>
    <w:rsid w:val="00BF518A"/>
    <w:rsid w:val="00BF584E"/>
    <w:rsid w:val="00C01769"/>
    <w:rsid w:val="00C02ABC"/>
    <w:rsid w:val="00C046D3"/>
    <w:rsid w:val="00C05FAA"/>
    <w:rsid w:val="00C13BFF"/>
    <w:rsid w:val="00C14939"/>
    <w:rsid w:val="00C20BA1"/>
    <w:rsid w:val="00C213AA"/>
    <w:rsid w:val="00C216AA"/>
    <w:rsid w:val="00C2274D"/>
    <w:rsid w:val="00C23161"/>
    <w:rsid w:val="00C25823"/>
    <w:rsid w:val="00C30412"/>
    <w:rsid w:val="00C3112B"/>
    <w:rsid w:val="00C33EBB"/>
    <w:rsid w:val="00C351C1"/>
    <w:rsid w:val="00C36E18"/>
    <w:rsid w:val="00C43C96"/>
    <w:rsid w:val="00C4467E"/>
    <w:rsid w:val="00C44EEE"/>
    <w:rsid w:val="00C51D2D"/>
    <w:rsid w:val="00C52B37"/>
    <w:rsid w:val="00C55334"/>
    <w:rsid w:val="00C57226"/>
    <w:rsid w:val="00C61371"/>
    <w:rsid w:val="00C616BA"/>
    <w:rsid w:val="00C637AC"/>
    <w:rsid w:val="00C66996"/>
    <w:rsid w:val="00C7010D"/>
    <w:rsid w:val="00C71B1E"/>
    <w:rsid w:val="00C75E9C"/>
    <w:rsid w:val="00C7710F"/>
    <w:rsid w:val="00C802E8"/>
    <w:rsid w:val="00C82CA0"/>
    <w:rsid w:val="00C86A58"/>
    <w:rsid w:val="00C93CCE"/>
    <w:rsid w:val="00CA2F68"/>
    <w:rsid w:val="00CA39CB"/>
    <w:rsid w:val="00CB5BA8"/>
    <w:rsid w:val="00CB6CBA"/>
    <w:rsid w:val="00CC17CF"/>
    <w:rsid w:val="00CC4055"/>
    <w:rsid w:val="00CD0483"/>
    <w:rsid w:val="00CD0BAA"/>
    <w:rsid w:val="00CD3BF9"/>
    <w:rsid w:val="00CD7787"/>
    <w:rsid w:val="00CE1414"/>
    <w:rsid w:val="00CE2CBC"/>
    <w:rsid w:val="00CF2E18"/>
    <w:rsid w:val="00CF3F64"/>
    <w:rsid w:val="00CF46DB"/>
    <w:rsid w:val="00CF6389"/>
    <w:rsid w:val="00CF7F3D"/>
    <w:rsid w:val="00D0064D"/>
    <w:rsid w:val="00D00D3C"/>
    <w:rsid w:val="00D00EC8"/>
    <w:rsid w:val="00D03FA1"/>
    <w:rsid w:val="00D108F9"/>
    <w:rsid w:val="00D16AD0"/>
    <w:rsid w:val="00D205A9"/>
    <w:rsid w:val="00D23AC7"/>
    <w:rsid w:val="00D24721"/>
    <w:rsid w:val="00D32363"/>
    <w:rsid w:val="00D3478D"/>
    <w:rsid w:val="00D36437"/>
    <w:rsid w:val="00D40104"/>
    <w:rsid w:val="00D42170"/>
    <w:rsid w:val="00D42FE5"/>
    <w:rsid w:val="00D4454B"/>
    <w:rsid w:val="00D44A89"/>
    <w:rsid w:val="00D45211"/>
    <w:rsid w:val="00D4642E"/>
    <w:rsid w:val="00D4770E"/>
    <w:rsid w:val="00D47972"/>
    <w:rsid w:val="00D51307"/>
    <w:rsid w:val="00D537B6"/>
    <w:rsid w:val="00D5626B"/>
    <w:rsid w:val="00D574A4"/>
    <w:rsid w:val="00D578B2"/>
    <w:rsid w:val="00D61A11"/>
    <w:rsid w:val="00D65B24"/>
    <w:rsid w:val="00D73B82"/>
    <w:rsid w:val="00D7470C"/>
    <w:rsid w:val="00D75DC6"/>
    <w:rsid w:val="00D7698A"/>
    <w:rsid w:val="00D81758"/>
    <w:rsid w:val="00D81CD7"/>
    <w:rsid w:val="00D8302D"/>
    <w:rsid w:val="00D8461C"/>
    <w:rsid w:val="00D85F2E"/>
    <w:rsid w:val="00D93943"/>
    <w:rsid w:val="00D94CBA"/>
    <w:rsid w:val="00D9573E"/>
    <w:rsid w:val="00D96F62"/>
    <w:rsid w:val="00DA1889"/>
    <w:rsid w:val="00DB0AAF"/>
    <w:rsid w:val="00DB4F9E"/>
    <w:rsid w:val="00DB5B45"/>
    <w:rsid w:val="00DB5EBB"/>
    <w:rsid w:val="00DB6F06"/>
    <w:rsid w:val="00DC18D9"/>
    <w:rsid w:val="00DC1EB6"/>
    <w:rsid w:val="00DC2397"/>
    <w:rsid w:val="00DC2B47"/>
    <w:rsid w:val="00DC63E6"/>
    <w:rsid w:val="00DD1C54"/>
    <w:rsid w:val="00DD50B6"/>
    <w:rsid w:val="00DD5922"/>
    <w:rsid w:val="00DE2F93"/>
    <w:rsid w:val="00DE4766"/>
    <w:rsid w:val="00DF1721"/>
    <w:rsid w:val="00DF2660"/>
    <w:rsid w:val="00DF4536"/>
    <w:rsid w:val="00DF5C0C"/>
    <w:rsid w:val="00DF5C6E"/>
    <w:rsid w:val="00DF6FE6"/>
    <w:rsid w:val="00E00BAA"/>
    <w:rsid w:val="00E142F6"/>
    <w:rsid w:val="00E161FD"/>
    <w:rsid w:val="00E227D4"/>
    <w:rsid w:val="00E26E9A"/>
    <w:rsid w:val="00E322CC"/>
    <w:rsid w:val="00E3498E"/>
    <w:rsid w:val="00E35182"/>
    <w:rsid w:val="00E36288"/>
    <w:rsid w:val="00E41428"/>
    <w:rsid w:val="00E41A7C"/>
    <w:rsid w:val="00E45E9E"/>
    <w:rsid w:val="00E47132"/>
    <w:rsid w:val="00E53C17"/>
    <w:rsid w:val="00E55FBC"/>
    <w:rsid w:val="00E569E1"/>
    <w:rsid w:val="00E57DBC"/>
    <w:rsid w:val="00E6105B"/>
    <w:rsid w:val="00E6147E"/>
    <w:rsid w:val="00E62F03"/>
    <w:rsid w:val="00E653C1"/>
    <w:rsid w:val="00E67198"/>
    <w:rsid w:val="00E712A1"/>
    <w:rsid w:val="00E83FEF"/>
    <w:rsid w:val="00E85042"/>
    <w:rsid w:val="00E85C79"/>
    <w:rsid w:val="00E9104D"/>
    <w:rsid w:val="00E97426"/>
    <w:rsid w:val="00E977CC"/>
    <w:rsid w:val="00EA1037"/>
    <w:rsid w:val="00EA1448"/>
    <w:rsid w:val="00EA55C6"/>
    <w:rsid w:val="00EB0EDC"/>
    <w:rsid w:val="00EC0978"/>
    <w:rsid w:val="00EC366D"/>
    <w:rsid w:val="00EC381A"/>
    <w:rsid w:val="00EC48A1"/>
    <w:rsid w:val="00EC515D"/>
    <w:rsid w:val="00EC52EA"/>
    <w:rsid w:val="00EC6884"/>
    <w:rsid w:val="00ED08DF"/>
    <w:rsid w:val="00ED1C41"/>
    <w:rsid w:val="00ED1E59"/>
    <w:rsid w:val="00ED4A6D"/>
    <w:rsid w:val="00ED63A1"/>
    <w:rsid w:val="00ED719F"/>
    <w:rsid w:val="00EE0152"/>
    <w:rsid w:val="00EE1655"/>
    <w:rsid w:val="00EF2A0A"/>
    <w:rsid w:val="00EF3BB5"/>
    <w:rsid w:val="00EF3EE1"/>
    <w:rsid w:val="00EF49C3"/>
    <w:rsid w:val="00EF4C59"/>
    <w:rsid w:val="00EF6331"/>
    <w:rsid w:val="00EF6672"/>
    <w:rsid w:val="00F003F2"/>
    <w:rsid w:val="00F021A8"/>
    <w:rsid w:val="00F0272A"/>
    <w:rsid w:val="00F03094"/>
    <w:rsid w:val="00F06FB7"/>
    <w:rsid w:val="00F11677"/>
    <w:rsid w:val="00F14756"/>
    <w:rsid w:val="00F15738"/>
    <w:rsid w:val="00F22FAD"/>
    <w:rsid w:val="00F24E11"/>
    <w:rsid w:val="00F25810"/>
    <w:rsid w:val="00F322E1"/>
    <w:rsid w:val="00F34D98"/>
    <w:rsid w:val="00F35E59"/>
    <w:rsid w:val="00F402DC"/>
    <w:rsid w:val="00F40509"/>
    <w:rsid w:val="00F450D1"/>
    <w:rsid w:val="00F52368"/>
    <w:rsid w:val="00F536BB"/>
    <w:rsid w:val="00F53A14"/>
    <w:rsid w:val="00F54D10"/>
    <w:rsid w:val="00F56A57"/>
    <w:rsid w:val="00F60958"/>
    <w:rsid w:val="00F61D90"/>
    <w:rsid w:val="00F6221E"/>
    <w:rsid w:val="00F629DD"/>
    <w:rsid w:val="00F6697B"/>
    <w:rsid w:val="00F71654"/>
    <w:rsid w:val="00F71B9D"/>
    <w:rsid w:val="00F74BAC"/>
    <w:rsid w:val="00F75B47"/>
    <w:rsid w:val="00F75FC5"/>
    <w:rsid w:val="00F765BF"/>
    <w:rsid w:val="00F82BD1"/>
    <w:rsid w:val="00F843F2"/>
    <w:rsid w:val="00F90020"/>
    <w:rsid w:val="00F91554"/>
    <w:rsid w:val="00F97CCE"/>
    <w:rsid w:val="00FA6D71"/>
    <w:rsid w:val="00FB681D"/>
    <w:rsid w:val="00FB7D92"/>
    <w:rsid w:val="00FC13C3"/>
    <w:rsid w:val="00FC2630"/>
    <w:rsid w:val="00FC419C"/>
    <w:rsid w:val="00FC6F93"/>
    <w:rsid w:val="00FD1BE6"/>
    <w:rsid w:val="00FD1E35"/>
    <w:rsid w:val="00FD3547"/>
    <w:rsid w:val="00FD59AD"/>
    <w:rsid w:val="00F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05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C5505"/>
    <w:pPr>
      <w:spacing w:line="299" w:lineRule="exact"/>
      <w:ind w:firstLine="1593"/>
    </w:pPr>
  </w:style>
  <w:style w:type="paragraph" w:customStyle="1" w:styleId="Style2">
    <w:name w:val="Style2"/>
    <w:basedOn w:val="Normal"/>
    <w:uiPriority w:val="99"/>
    <w:rsid w:val="004C5505"/>
    <w:pPr>
      <w:spacing w:line="299" w:lineRule="exact"/>
      <w:jc w:val="both"/>
    </w:pPr>
  </w:style>
  <w:style w:type="paragraph" w:customStyle="1" w:styleId="Style3">
    <w:name w:val="Style3"/>
    <w:basedOn w:val="Normal"/>
    <w:uiPriority w:val="99"/>
    <w:rsid w:val="004C5505"/>
    <w:pPr>
      <w:spacing w:line="299" w:lineRule="exact"/>
      <w:jc w:val="both"/>
    </w:pPr>
  </w:style>
  <w:style w:type="paragraph" w:customStyle="1" w:styleId="Style4">
    <w:name w:val="Style4"/>
    <w:basedOn w:val="Normal"/>
    <w:uiPriority w:val="99"/>
    <w:rsid w:val="004C5505"/>
    <w:pPr>
      <w:spacing w:line="299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4C5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4C550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C55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71B1E"/>
    <w:pPr>
      <w:spacing w:line="307" w:lineRule="exact"/>
      <w:ind w:firstLine="710"/>
    </w:pPr>
  </w:style>
  <w:style w:type="paragraph" w:styleId="BalloonText">
    <w:name w:val="Balloon Text"/>
    <w:basedOn w:val="Normal"/>
    <w:link w:val="BalloonTextChar"/>
    <w:uiPriority w:val="99"/>
    <w:semiHidden/>
    <w:rsid w:val="0001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005E"/>
    <w:rPr>
      <w:rFonts w:cs="Times New Roman"/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C33EBB"/>
    <w:pPr>
      <w:widowControl/>
      <w:spacing w:line="171" w:lineRule="atLeast"/>
    </w:pPr>
    <w:rPr>
      <w:rFonts w:ascii="Arial" w:hAnsi="Arial" w:cs="Arial"/>
    </w:rPr>
  </w:style>
  <w:style w:type="paragraph" w:customStyle="1" w:styleId="Pa14">
    <w:name w:val="Pa14"/>
    <w:basedOn w:val="Normal"/>
    <w:next w:val="Normal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5">
    <w:name w:val="Pa15"/>
    <w:basedOn w:val="Normal"/>
    <w:next w:val="Normal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6">
    <w:name w:val="Pa16"/>
    <w:basedOn w:val="Normal"/>
    <w:next w:val="Normal"/>
    <w:uiPriority w:val="99"/>
    <w:rsid w:val="00C33EBB"/>
    <w:pPr>
      <w:widowControl/>
      <w:spacing w:line="191" w:lineRule="atLeast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45E9E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45E9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939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E55EC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E55EC"/>
    <w:pPr>
      <w:shd w:val="clear" w:color="auto" w:fill="FFFFFF"/>
      <w:autoSpaceDE/>
      <w:autoSpaceDN/>
      <w:adjustRightInd/>
      <w:spacing w:after="480" w:line="240" w:lineRule="atLeast"/>
    </w:pPr>
    <w:rPr>
      <w:sz w:val="28"/>
      <w:szCs w:val="28"/>
    </w:rPr>
  </w:style>
  <w:style w:type="paragraph" w:styleId="NoSpacing">
    <w:name w:val="No Spacing"/>
    <w:uiPriority w:val="99"/>
    <w:qFormat/>
    <w:rsid w:val="003E7A11"/>
    <w:rPr>
      <w:rFonts w:ascii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00D3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0D3C"/>
    <w:rPr>
      <w:rFonts w:ascii="Calibri" w:hAnsi="Calibri" w:cs="Times New Roman"/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uk.wikipedia.org/wiki/%D0%9F%D1%80%D0%BE%D0%BC%D1%96%D0%BB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1324</TotalTime>
  <Pages>10</Pages>
  <Words>1781</Words>
  <Characters>10157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Михаил</cp:lastModifiedBy>
  <cp:revision>444</cp:revision>
  <dcterms:created xsi:type="dcterms:W3CDTF">2019-08-02T13:12:00Z</dcterms:created>
  <dcterms:modified xsi:type="dcterms:W3CDTF">2020-11-13T08:32:00Z</dcterms:modified>
</cp:coreProperties>
</file>