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5C3C" w14:textId="02BA7D1A" w:rsidR="00674EF0" w:rsidRDefault="00674EF0" w:rsidP="00674EF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773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Педагогічні науки</w:t>
      </w:r>
    </w:p>
    <w:p w14:paraId="560C844F" w14:textId="77777777" w:rsidR="00470773" w:rsidRPr="00470773" w:rsidRDefault="00470773" w:rsidP="00674EF0">
      <w:pPr>
        <w:spacing w:after="0"/>
        <w:jc w:val="right"/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</w:pPr>
    </w:p>
    <w:p w14:paraId="7C2EEFE6" w14:textId="7C6C98EB" w:rsidR="00674EF0" w:rsidRDefault="00470773" w:rsidP="00470773">
      <w:pPr>
        <w:spacing w:after="0"/>
        <w:jc w:val="lef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70773">
        <w:rPr>
          <w:rFonts w:ascii="Times New Roman" w:hAnsi="Times New Roman" w:cs="Times New Roman" w:hint="cs"/>
          <w:color w:val="222222"/>
          <w:sz w:val="28"/>
          <w:szCs w:val="28"/>
          <w:shd w:val="clear" w:color="auto" w:fill="FFFFFF"/>
        </w:rPr>
        <w:t>УДК 378.22:347.77+347.78</w:t>
      </w:r>
    </w:p>
    <w:p w14:paraId="69809146" w14:textId="77777777" w:rsidR="00470773" w:rsidRPr="00470773" w:rsidRDefault="00470773" w:rsidP="00470773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B46F99E" w14:textId="5648D60B" w:rsidR="00A516CA" w:rsidRPr="00470773" w:rsidRDefault="00A516CA" w:rsidP="001927AC">
      <w:pPr>
        <w:spacing w:after="0"/>
        <w:ind w:right="-1"/>
        <w:contextualSpacing/>
        <w:jc w:val="right"/>
        <w:rPr>
          <w:rFonts w:ascii="Times New Roman" w:hAnsi="Times New Roman" w:cs="Times New Roman" w:hint="cs"/>
          <w:b/>
          <w:color w:val="000000" w:themeColor="text1"/>
          <w:sz w:val="28"/>
          <w:szCs w:val="28"/>
          <w:lang w:val="uk-UA"/>
        </w:rPr>
      </w:pPr>
      <w:proofErr w:type="spellStart"/>
      <w:r w:rsidRPr="00470773">
        <w:rPr>
          <w:rFonts w:ascii="Times New Roman" w:eastAsia="Calibri" w:hAnsi="Times New Roman" w:cs="Times New Roman" w:hint="cs"/>
          <w:b/>
          <w:color w:val="000000" w:themeColor="text1"/>
          <w:sz w:val="28"/>
          <w:szCs w:val="28"/>
          <w:lang w:val="uk-UA"/>
        </w:rPr>
        <w:t>Попадич</w:t>
      </w:r>
      <w:proofErr w:type="spellEnd"/>
      <w:r w:rsidRPr="00470773">
        <w:rPr>
          <w:rFonts w:ascii="Times New Roman" w:eastAsia="Calibri" w:hAnsi="Times New Roman" w:cs="Times New Roman" w:hint="cs"/>
          <w:b/>
          <w:color w:val="000000" w:themeColor="text1"/>
          <w:sz w:val="28"/>
          <w:szCs w:val="28"/>
          <w:lang w:val="uk-UA"/>
        </w:rPr>
        <w:t xml:space="preserve"> О</w:t>
      </w:r>
      <w:r w:rsidR="0097010F" w:rsidRPr="00470773">
        <w:rPr>
          <w:rFonts w:ascii="Times New Roman" w:eastAsia="Calibri" w:hAnsi="Times New Roman" w:cs="Times New Roman" w:hint="cs"/>
          <w:b/>
          <w:color w:val="000000" w:themeColor="text1"/>
          <w:sz w:val="28"/>
          <w:szCs w:val="28"/>
          <w:lang w:val="uk-UA"/>
        </w:rPr>
        <w:t xml:space="preserve">. </w:t>
      </w:r>
      <w:r w:rsidRPr="00470773">
        <w:rPr>
          <w:rFonts w:ascii="Times New Roman" w:eastAsia="Calibri" w:hAnsi="Times New Roman" w:cs="Times New Roman" w:hint="cs"/>
          <w:b/>
          <w:color w:val="000000" w:themeColor="text1"/>
          <w:sz w:val="28"/>
          <w:szCs w:val="28"/>
          <w:lang w:val="uk-UA"/>
        </w:rPr>
        <w:t>О</w:t>
      </w:r>
      <w:r w:rsidR="0097010F" w:rsidRPr="00470773">
        <w:rPr>
          <w:rFonts w:ascii="Times New Roman" w:eastAsia="Calibri" w:hAnsi="Times New Roman" w:cs="Times New Roman" w:hint="cs"/>
          <w:b/>
          <w:color w:val="000000" w:themeColor="text1"/>
          <w:sz w:val="28"/>
          <w:szCs w:val="28"/>
          <w:lang w:val="uk-UA"/>
        </w:rPr>
        <w:t>.</w:t>
      </w:r>
      <w:r w:rsidRPr="00470773">
        <w:rPr>
          <w:rFonts w:ascii="Times New Roman" w:hAnsi="Times New Roman" w:cs="Times New Roman" w:hint="cs"/>
          <w:b/>
          <w:color w:val="000000" w:themeColor="text1"/>
          <w:sz w:val="28"/>
          <w:szCs w:val="28"/>
          <w:lang w:val="uk-UA"/>
        </w:rPr>
        <w:t>,</w:t>
      </w:r>
    </w:p>
    <w:p w14:paraId="2CE2E529" w14:textId="77777777" w:rsidR="00A516CA" w:rsidRPr="00713D55" w:rsidRDefault="00A516CA" w:rsidP="00A516CA">
      <w:pPr>
        <w:spacing w:after="0"/>
        <w:ind w:right="-1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13D55">
        <w:rPr>
          <w:rFonts w:ascii="Times New Roman" w:eastAsia="Calibri" w:hAnsi="Times New Roman" w:cs="Times New Roman" w:hint="cs"/>
          <w:color w:val="000000" w:themeColor="text1"/>
          <w:sz w:val="28"/>
          <w:szCs w:val="28"/>
          <w:lang w:val="uk-UA"/>
        </w:rPr>
        <w:t>доктор педагогічних наук</w:t>
      </w:r>
      <w:r w:rsidRPr="00713D55">
        <w:rPr>
          <w:rFonts w:ascii="Times New Roman" w:hAnsi="Times New Roman" w:cs="Times New Roman" w:hint="cs"/>
          <w:color w:val="000000" w:themeColor="text1"/>
          <w:sz w:val="28"/>
          <w:szCs w:val="28"/>
          <w:lang w:val="uk-UA"/>
        </w:rPr>
        <w:t xml:space="preserve">, </w:t>
      </w:r>
      <w:r w:rsidRPr="00713D55">
        <w:rPr>
          <w:rFonts w:ascii="Times New Roman" w:eastAsia="Calibri" w:hAnsi="Times New Roman" w:cs="Times New Roman" w:hint="cs"/>
          <w:color w:val="000000" w:themeColor="text1"/>
          <w:sz w:val="28"/>
          <w:szCs w:val="28"/>
          <w:lang w:val="uk-UA"/>
        </w:rPr>
        <w:t>доцент,</w:t>
      </w:r>
    </w:p>
    <w:p w14:paraId="45C3C90D" w14:textId="7998AAFA" w:rsidR="0097010F" w:rsidRPr="00713D55" w:rsidRDefault="0097010F" w:rsidP="005C754E">
      <w:pPr>
        <w:spacing w:after="0"/>
        <w:ind w:right="-1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13D55">
        <w:rPr>
          <w:rFonts w:ascii="Times New Roman" w:eastAsia="Calibri" w:hAnsi="Times New Roman" w:cs="Times New Roman" w:hint="cs"/>
          <w:color w:val="000000" w:themeColor="text1"/>
          <w:sz w:val="28"/>
          <w:szCs w:val="28"/>
          <w:lang w:val="uk-UA"/>
        </w:rPr>
        <w:t>професор кафедри загальної педагогіки та педагогіки вищої школи,</w:t>
      </w:r>
    </w:p>
    <w:p w14:paraId="3960184C" w14:textId="77777777" w:rsidR="005C754E" w:rsidRPr="00713D55" w:rsidRDefault="0097010F" w:rsidP="005C754E">
      <w:pPr>
        <w:spacing w:after="0"/>
        <w:ind w:right="-1"/>
        <w:contextualSpacing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</w:pPr>
      <w:r w:rsidRPr="00713D55">
        <w:rPr>
          <w:rFonts w:ascii="Times New Roman" w:eastAsia="Calibri" w:hAnsi="Times New Roman" w:cs="Times New Roman" w:hint="cs"/>
          <w:color w:val="000000" w:themeColor="text1"/>
          <w:sz w:val="28"/>
          <w:szCs w:val="28"/>
          <w:lang w:val="uk-UA"/>
        </w:rPr>
        <w:t>Державний вищий навчальний заклад</w:t>
      </w:r>
      <w:r w:rsidR="005C754E" w:rsidRPr="00713D55">
        <w:rPr>
          <w:rFonts w:ascii="Times New Roman" w:eastAsia="Calibri" w:hAnsi="Times New Roman" w:cs="Times New Roman" w:hint="cs"/>
          <w:bCs/>
          <w:color w:val="000000" w:themeColor="text1"/>
          <w:sz w:val="28"/>
          <w:szCs w:val="28"/>
          <w:lang w:val="uk-UA"/>
        </w:rPr>
        <w:t xml:space="preserve"> </w:t>
      </w:r>
    </w:p>
    <w:p w14:paraId="54144C43" w14:textId="7752AA67" w:rsidR="0097010F" w:rsidRPr="00713D55" w:rsidRDefault="0097010F" w:rsidP="005C754E">
      <w:pPr>
        <w:spacing w:after="0"/>
        <w:ind w:right="-1"/>
        <w:contextualSpacing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</w:pPr>
      <w:r w:rsidRPr="00713D55">
        <w:rPr>
          <w:rFonts w:ascii="Times New Roman" w:eastAsia="Calibri" w:hAnsi="Times New Roman" w:cs="Times New Roman" w:hint="cs"/>
          <w:bCs/>
          <w:color w:val="000000" w:themeColor="text1"/>
          <w:sz w:val="28"/>
          <w:szCs w:val="28"/>
          <w:lang w:val="uk-UA"/>
        </w:rPr>
        <w:t>«Ужгородський національний університет»</w:t>
      </w:r>
    </w:p>
    <w:p w14:paraId="5E113B71" w14:textId="51CCA1AE" w:rsidR="00A516CA" w:rsidRPr="00FA002A" w:rsidRDefault="00A516CA" w:rsidP="00A516CA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A002A">
        <w:rPr>
          <w:rFonts w:ascii="Times New Roman" w:hAnsi="Times New Roman" w:cs="Times New Roman" w:hint="cs"/>
          <w:b/>
          <w:color w:val="000000" w:themeColor="text1"/>
          <w:sz w:val="28"/>
          <w:szCs w:val="28"/>
          <w:lang w:val="uk-UA"/>
        </w:rPr>
        <w:t>Кузьма І</w:t>
      </w:r>
      <w:r w:rsidR="0097010F" w:rsidRPr="00FA002A">
        <w:rPr>
          <w:rFonts w:ascii="Times New Roman" w:hAnsi="Times New Roman" w:cs="Times New Roman" w:hint="cs"/>
          <w:b/>
          <w:color w:val="000000" w:themeColor="text1"/>
          <w:sz w:val="28"/>
          <w:szCs w:val="28"/>
          <w:lang w:val="uk-UA"/>
        </w:rPr>
        <w:t xml:space="preserve">. </w:t>
      </w:r>
      <w:r w:rsidRPr="00FA002A">
        <w:rPr>
          <w:rFonts w:ascii="Times New Roman" w:hAnsi="Times New Roman" w:cs="Times New Roman" w:hint="cs"/>
          <w:b/>
          <w:color w:val="000000" w:themeColor="text1"/>
          <w:sz w:val="28"/>
          <w:szCs w:val="28"/>
          <w:lang w:val="uk-UA"/>
        </w:rPr>
        <w:t>М</w:t>
      </w:r>
      <w:r w:rsidR="0097010F" w:rsidRPr="00FA002A">
        <w:rPr>
          <w:rFonts w:ascii="Times New Roman" w:hAnsi="Times New Roman" w:cs="Times New Roman" w:hint="cs"/>
          <w:b/>
          <w:color w:val="000000" w:themeColor="text1"/>
          <w:sz w:val="28"/>
          <w:szCs w:val="28"/>
          <w:lang w:val="uk-UA"/>
        </w:rPr>
        <w:t>.</w:t>
      </w:r>
      <w:r w:rsidRPr="00FA002A">
        <w:rPr>
          <w:rFonts w:ascii="Times New Roman" w:hAnsi="Times New Roman" w:cs="Times New Roman" w:hint="cs"/>
          <w:b/>
          <w:color w:val="000000" w:themeColor="text1"/>
          <w:sz w:val="28"/>
          <w:szCs w:val="28"/>
          <w:lang w:val="uk-UA"/>
        </w:rPr>
        <w:t>,</w:t>
      </w:r>
    </w:p>
    <w:p w14:paraId="56225257" w14:textId="5DFF73EF" w:rsidR="00A516CA" w:rsidRPr="00FA002A" w:rsidRDefault="009F2BCC" w:rsidP="00A516CA">
      <w:pPr>
        <w:ind w:firstLine="567"/>
        <w:contextualSpacing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FA002A">
        <w:rPr>
          <w:rFonts w:ascii="Times New Roman" w:hAnsi="Times New Roman" w:cs="Times New Roman" w:hint="cs"/>
          <w:iCs/>
          <w:color w:val="000000" w:themeColor="text1"/>
          <w:sz w:val="28"/>
          <w:szCs w:val="28"/>
          <w:lang w:val="uk-UA"/>
        </w:rPr>
        <w:t>а</w:t>
      </w:r>
      <w:r w:rsidR="00A516CA" w:rsidRPr="00FA002A">
        <w:rPr>
          <w:rFonts w:ascii="Times New Roman" w:hAnsi="Times New Roman" w:cs="Times New Roman" w:hint="cs"/>
          <w:iCs/>
          <w:color w:val="000000" w:themeColor="text1"/>
          <w:sz w:val="28"/>
          <w:szCs w:val="28"/>
          <w:lang w:val="uk-UA"/>
        </w:rPr>
        <w:t>спірант</w:t>
      </w:r>
      <w:r w:rsidRPr="00FA002A">
        <w:rPr>
          <w:rFonts w:ascii="Times New Roman" w:hAnsi="Times New Roman" w:cs="Times New Roman" w:hint="cs"/>
          <w:iCs/>
          <w:color w:val="000000" w:themeColor="text1"/>
          <w:sz w:val="28"/>
          <w:szCs w:val="28"/>
          <w:lang w:val="uk-UA"/>
        </w:rPr>
        <w:t xml:space="preserve"> спеціальності «Освітні, педагогічні науки»</w:t>
      </w:r>
    </w:p>
    <w:p w14:paraId="15D636F8" w14:textId="3690DE39" w:rsidR="0097010F" w:rsidRPr="00713D55" w:rsidRDefault="0097010F" w:rsidP="005C754E">
      <w:pPr>
        <w:spacing w:after="0"/>
        <w:ind w:right="-1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13D55">
        <w:rPr>
          <w:rFonts w:ascii="Times New Roman" w:eastAsia="Calibri" w:hAnsi="Times New Roman" w:cs="Times New Roman" w:hint="cs"/>
          <w:color w:val="000000" w:themeColor="text1"/>
          <w:sz w:val="28"/>
          <w:szCs w:val="28"/>
          <w:lang w:val="uk-UA"/>
        </w:rPr>
        <w:t>кафедри загальної педагогіки та педагогіки вищої школи,</w:t>
      </w:r>
    </w:p>
    <w:p w14:paraId="56079126" w14:textId="77777777" w:rsidR="0097010F" w:rsidRPr="00713D55" w:rsidRDefault="0097010F" w:rsidP="0097010F">
      <w:pPr>
        <w:spacing w:after="0"/>
        <w:ind w:right="-1"/>
        <w:contextualSpacing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</w:pPr>
      <w:r w:rsidRPr="00713D55">
        <w:rPr>
          <w:rFonts w:ascii="Times New Roman" w:eastAsia="Calibri" w:hAnsi="Times New Roman" w:cs="Times New Roman" w:hint="cs"/>
          <w:color w:val="000000" w:themeColor="text1"/>
          <w:sz w:val="28"/>
          <w:szCs w:val="28"/>
          <w:lang w:val="uk-UA"/>
        </w:rPr>
        <w:t>Державний вищий навчальний заклад</w:t>
      </w:r>
    </w:p>
    <w:p w14:paraId="2532647A" w14:textId="6C687F61" w:rsidR="0097010F" w:rsidRPr="00713D55" w:rsidRDefault="0097010F" w:rsidP="0097010F">
      <w:pPr>
        <w:spacing w:after="0"/>
        <w:ind w:right="-1"/>
        <w:contextualSpacing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</w:pPr>
      <w:r w:rsidRPr="00713D55">
        <w:rPr>
          <w:rFonts w:ascii="Times New Roman" w:eastAsia="Calibri" w:hAnsi="Times New Roman" w:cs="Times New Roman" w:hint="cs"/>
          <w:bCs/>
          <w:color w:val="000000" w:themeColor="text1"/>
          <w:sz w:val="28"/>
          <w:szCs w:val="28"/>
          <w:lang w:val="uk-UA"/>
        </w:rPr>
        <w:t>«Ужгородський національний університет»</w:t>
      </w:r>
    </w:p>
    <w:p w14:paraId="7029C64A" w14:textId="384A4014" w:rsidR="00A516CA" w:rsidRPr="00713D55" w:rsidRDefault="00A516CA" w:rsidP="00A516CA">
      <w:pPr>
        <w:pStyle w:val="Standard"/>
        <w:tabs>
          <w:tab w:val="left" w:pos="426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3D55">
        <w:rPr>
          <w:rFonts w:ascii="Times New Roman" w:hAnsi="Times New Roman" w:cs="Times New Roman" w:hint="cs"/>
          <w:b/>
          <w:sz w:val="28"/>
          <w:szCs w:val="28"/>
        </w:rPr>
        <w:t>Мельник О</w:t>
      </w:r>
      <w:r w:rsidR="00072A9E" w:rsidRPr="00713D55">
        <w:rPr>
          <w:rFonts w:ascii="Times New Roman" w:hAnsi="Times New Roman" w:cs="Times New Roman" w:hint="cs"/>
          <w:b/>
          <w:sz w:val="28"/>
          <w:szCs w:val="28"/>
        </w:rPr>
        <w:t>.</w:t>
      </w:r>
      <w:r w:rsidRPr="00713D55">
        <w:rPr>
          <w:rFonts w:ascii="Times New Roman" w:hAnsi="Times New Roman" w:cs="Times New Roman" w:hint="cs"/>
          <w:b/>
          <w:sz w:val="28"/>
          <w:szCs w:val="28"/>
        </w:rPr>
        <w:t xml:space="preserve"> В</w:t>
      </w:r>
      <w:r w:rsidR="00072A9E" w:rsidRPr="00713D55">
        <w:rPr>
          <w:rFonts w:ascii="Times New Roman" w:hAnsi="Times New Roman" w:cs="Times New Roman" w:hint="cs"/>
          <w:b/>
          <w:sz w:val="28"/>
          <w:szCs w:val="28"/>
        </w:rPr>
        <w:t>.,</w:t>
      </w:r>
    </w:p>
    <w:p w14:paraId="6BFAA537" w14:textId="0471544B" w:rsidR="009F2BCC" w:rsidRPr="00713D55" w:rsidRDefault="009F2BCC" w:rsidP="009F2BCC">
      <w:pPr>
        <w:ind w:firstLine="567"/>
        <w:contextualSpacing/>
        <w:jc w:val="right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13D55">
        <w:rPr>
          <w:rFonts w:ascii="Times New Roman" w:hAnsi="Times New Roman" w:cs="Times New Roman" w:hint="cs"/>
          <w:iCs/>
          <w:sz w:val="28"/>
          <w:szCs w:val="28"/>
          <w:lang w:val="uk-UA"/>
        </w:rPr>
        <w:t>аспірантка спеціальності «Освітні, педагогічні науки»</w:t>
      </w:r>
    </w:p>
    <w:p w14:paraId="2324DD09" w14:textId="6EA9F68A" w:rsidR="0097010F" w:rsidRPr="00713D55" w:rsidRDefault="0097010F" w:rsidP="005C754E">
      <w:pPr>
        <w:spacing w:after="0"/>
        <w:ind w:right="-1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13D55">
        <w:rPr>
          <w:rFonts w:ascii="Times New Roman" w:eastAsia="Calibri" w:hAnsi="Times New Roman" w:cs="Times New Roman" w:hint="cs"/>
          <w:color w:val="000000" w:themeColor="text1"/>
          <w:sz w:val="28"/>
          <w:szCs w:val="28"/>
          <w:lang w:val="uk-UA"/>
        </w:rPr>
        <w:t>кафедри загальної педагогіки та педагогіки вищої школи,</w:t>
      </w:r>
    </w:p>
    <w:p w14:paraId="58405BBD" w14:textId="77777777" w:rsidR="0097010F" w:rsidRPr="00713D55" w:rsidRDefault="0097010F" w:rsidP="0097010F">
      <w:pPr>
        <w:spacing w:after="0"/>
        <w:ind w:right="-1"/>
        <w:contextualSpacing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</w:pPr>
      <w:r w:rsidRPr="00713D55">
        <w:rPr>
          <w:rFonts w:ascii="Times New Roman" w:eastAsia="Calibri" w:hAnsi="Times New Roman" w:cs="Times New Roman" w:hint="cs"/>
          <w:color w:val="000000" w:themeColor="text1"/>
          <w:sz w:val="28"/>
          <w:szCs w:val="28"/>
          <w:lang w:val="uk-UA"/>
        </w:rPr>
        <w:t>Державний вищий навчальний заклад</w:t>
      </w:r>
    </w:p>
    <w:p w14:paraId="380C47B7" w14:textId="77777777" w:rsidR="0097010F" w:rsidRPr="00713D55" w:rsidRDefault="0097010F" w:rsidP="0097010F">
      <w:pPr>
        <w:spacing w:after="0"/>
        <w:ind w:right="-1"/>
        <w:contextualSpacing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</w:pPr>
      <w:r w:rsidRPr="00713D55">
        <w:rPr>
          <w:rFonts w:ascii="Times New Roman" w:eastAsia="Calibri" w:hAnsi="Times New Roman" w:cs="Times New Roman" w:hint="cs"/>
          <w:bCs/>
          <w:color w:val="000000" w:themeColor="text1"/>
          <w:sz w:val="28"/>
          <w:szCs w:val="28"/>
          <w:lang w:val="uk-UA"/>
        </w:rPr>
        <w:t>«Ужгородський національний університет»</w:t>
      </w:r>
    </w:p>
    <w:p w14:paraId="38B7AFAD" w14:textId="77777777" w:rsidR="0097010F" w:rsidRPr="00713D55" w:rsidRDefault="0097010F" w:rsidP="009701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B86A8DA" w14:textId="065652EB" w:rsidR="0097010F" w:rsidRPr="00713D55" w:rsidRDefault="0097010F" w:rsidP="0097010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3D55">
        <w:rPr>
          <w:rFonts w:ascii="Times New Roman" w:eastAsia="Times New Roman" w:hAnsi="Times New Roman" w:cs="Times New Roman" w:hint="cs"/>
          <w:b/>
          <w:bCs/>
          <w:sz w:val="28"/>
          <w:szCs w:val="28"/>
          <w:lang w:val="uk-UA" w:eastAsia="ru-RU"/>
        </w:rPr>
        <w:t>ВИВЧЕННЯ</w:t>
      </w:r>
      <w:r w:rsidRPr="00713D55">
        <w:rPr>
          <w:rFonts w:ascii="Times New Roman" w:eastAsia="Times New Roman" w:hAnsi="Times New Roman" w:cs="Times New Roman" w:hint="cs"/>
          <w:b/>
          <w:bCs/>
          <w:sz w:val="28"/>
          <w:szCs w:val="28"/>
          <w:lang w:eastAsia="ru-RU"/>
        </w:rPr>
        <w:t xml:space="preserve"> ІНТЕЛЕКТУАЛЬНОЇ ВЛАСНОСТІ ЯК </w:t>
      </w:r>
      <w:r w:rsidRPr="00713D55">
        <w:rPr>
          <w:rFonts w:ascii="Times New Roman" w:eastAsia="Times New Roman" w:hAnsi="Times New Roman" w:cs="Times New Roman" w:hint="cs"/>
          <w:b/>
          <w:bCs/>
          <w:sz w:val="28"/>
          <w:szCs w:val="28"/>
          <w:lang w:val="uk-UA" w:eastAsia="ru-RU"/>
        </w:rPr>
        <w:t>УМОВА</w:t>
      </w:r>
      <w:r w:rsidRPr="00713D55">
        <w:rPr>
          <w:rFonts w:ascii="Times New Roman" w:eastAsia="Times New Roman" w:hAnsi="Times New Roman" w:cs="Times New Roman" w:hint="cs"/>
          <w:b/>
          <w:bCs/>
          <w:sz w:val="28"/>
          <w:szCs w:val="28"/>
          <w:lang w:eastAsia="ru-RU"/>
        </w:rPr>
        <w:t xml:space="preserve"> </w:t>
      </w:r>
      <w:r w:rsidRPr="00713D55">
        <w:rPr>
          <w:rFonts w:ascii="Times New Roman" w:eastAsia="Times New Roman" w:hAnsi="Times New Roman" w:cs="Times New Roman" w:hint="cs"/>
          <w:b/>
          <w:bCs/>
          <w:sz w:val="28"/>
          <w:szCs w:val="28"/>
          <w:lang w:val="uk-UA" w:eastAsia="ru-RU"/>
        </w:rPr>
        <w:t>ПІДГОТОВКИ МАГІСТРІВ ДО ПРОФЕСІЙНОЇ ДІЯЛЬНОСТІ</w:t>
      </w:r>
    </w:p>
    <w:p w14:paraId="5F367277" w14:textId="77777777" w:rsidR="00C84BC7" w:rsidRPr="00713D55" w:rsidRDefault="00C84BC7" w:rsidP="009701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DF8342" w14:textId="0294FD5E" w:rsidR="000C1608" w:rsidRPr="00713D55" w:rsidRDefault="00FB36BC" w:rsidP="000C16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55">
        <w:rPr>
          <w:rFonts w:ascii="Times New Roman" w:hAnsi="Times New Roman" w:cs="Times New Roman" w:hint="cs"/>
          <w:sz w:val="28"/>
          <w:szCs w:val="28"/>
          <w:lang w:val="uk-UA" w:eastAsia="ru-RU"/>
        </w:rPr>
        <w:t>Г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лобалізаційні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процеси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uk-UA" w:eastAsia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зумовлюють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запровадження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цифрових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технологіи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 xml:space="preserve">̆,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створюють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нове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середовище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 xml:space="preserve"> для правового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регулювання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 xml:space="preserve"> і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потребують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відповідних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законодавчих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рішень</w:t>
      </w:r>
      <w:proofErr w:type="spellEnd"/>
      <w:r w:rsidR="004707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[</w:t>
      </w:r>
      <w:r w:rsidR="00C11115" w:rsidRPr="00713D55">
        <w:rPr>
          <w:rFonts w:ascii="Times New Roman" w:hAnsi="Times New Roman" w:cs="Times New Roman" w:hint="cs"/>
          <w:sz w:val="28"/>
          <w:szCs w:val="28"/>
          <w:lang w:val="uk-UA" w:eastAsia="ru-RU"/>
        </w:rPr>
        <w:t>1</w:t>
      </w:r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,</w:t>
      </w:r>
      <w:r w:rsidRPr="00713D55">
        <w:rPr>
          <w:rFonts w:ascii="Times New Roman" w:hAnsi="Times New Roman" w:cs="Times New Roman" w:hint="cs"/>
          <w:sz w:val="28"/>
          <w:szCs w:val="28"/>
          <w:lang w:val="uk-UA" w:eastAsia="ru-RU"/>
        </w:rPr>
        <w:t> </w:t>
      </w:r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>с.</w:t>
      </w:r>
      <w:r w:rsidRPr="00713D55">
        <w:rPr>
          <w:rFonts w:ascii="Times New Roman" w:hAnsi="Times New Roman" w:cs="Times New Roman" w:hint="cs"/>
          <w:sz w:val="28"/>
          <w:szCs w:val="28"/>
          <w:lang w:val="uk-UA" w:eastAsia="ru-RU"/>
        </w:rPr>
        <w:t> </w:t>
      </w:r>
      <w:r w:rsidRPr="00713D55">
        <w:rPr>
          <w:rFonts w:ascii="Times New Roman" w:hAnsi="Times New Roman" w:cs="Times New Roman" w:hint="cs"/>
          <w:sz w:val="28"/>
          <w:szCs w:val="28"/>
          <w:lang w:eastAsia="ru-RU"/>
        </w:rPr>
        <w:t xml:space="preserve">18]. </w:t>
      </w:r>
      <w:r w:rsidR="00C11115" w:rsidRPr="00713D55">
        <w:rPr>
          <w:rFonts w:ascii="Times New Roman" w:hAnsi="Times New Roman" w:cs="Times New Roman" w:hint="cs"/>
          <w:sz w:val="28"/>
          <w:szCs w:val="28"/>
          <w:lang w:val="uk-UA"/>
        </w:rPr>
        <w:t>М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</w:rPr>
        <w:t>айбутні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фахівці</w:t>
      </w:r>
      <w:r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мають</w:t>
      </w:r>
      <w:r w:rsidR="00C11115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володіти</w:t>
      </w:r>
      <w:r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правови</w:t>
      </w:r>
      <w:r w:rsidR="00C11115" w:rsidRPr="00713D55">
        <w:rPr>
          <w:rFonts w:ascii="Times New Roman" w:hAnsi="Times New Roman" w:cs="Times New Roman" w:hint="cs"/>
          <w:sz w:val="28"/>
          <w:szCs w:val="28"/>
          <w:lang w:val="uk-UA"/>
        </w:rPr>
        <w:t>ми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знан</w:t>
      </w:r>
      <w:r w:rsidR="00C11115" w:rsidRPr="00713D55">
        <w:rPr>
          <w:rFonts w:ascii="Times New Roman" w:hAnsi="Times New Roman" w:cs="Times New Roman" w:hint="cs"/>
          <w:sz w:val="28"/>
          <w:szCs w:val="28"/>
          <w:lang w:val="uk-UA"/>
        </w:rPr>
        <w:t>нями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щодо захисту інформації, інтелектуальної власності та авторського права</w:t>
      </w:r>
      <w:r w:rsidRPr="00713D55">
        <w:rPr>
          <w:rFonts w:ascii="Times New Roman" w:hAnsi="Times New Roman" w:cs="Times New Roman" w:hint="cs"/>
          <w:sz w:val="28"/>
          <w:szCs w:val="28"/>
        </w:rPr>
        <w:t>.</w:t>
      </w:r>
      <w:r w:rsidR="004D644C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Необхідним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елементом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доступу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майбутні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  <w:lang w:val="uk-UA"/>
        </w:rPr>
        <w:t>х</w:t>
      </w:r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r w:rsidR="004D644C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фахівців </w:t>
      </w:r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до права є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правова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освіта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  <w:lang w:val="uk-UA"/>
        </w:rPr>
        <w:t>. О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дн</w:t>
      </w:r>
      <w:proofErr w:type="spellEnd"/>
      <w:r w:rsidR="00CE1BA2" w:rsidRPr="00713D55">
        <w:rPr>
          <w:rFonts w:ascii="Times New Roman" w:hAnsi="Times New Roman" w:cs="Times New Roman" w:hint="cs"/>
          <w:sz w:val="28"/>
          <w:szCs w:val="28"/>
          <w:lang w:val="uk-UA"/>
        </w:rPr>
        <w:t>а</w:t>
      </w:r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з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їі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̈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ознак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r w:rsidR="00470773">
        <w:rPr>
          <w:rFonts w:ascii="Times New Roman" w:hAnsi="Times New Roman" w:cs="Times New Roman"/>
          <w:sz w:val="28"/>
          <w:szCs w:val="28"/>
          <w:lang w:val="uk-UA"/>
        </w:rPr>
        <w:t>– ї</w:t>
      </w:r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х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обізнаність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і</w:t>
      </w:r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з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життєво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необхідними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юридичними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законами, а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також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уміння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і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навички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їх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використання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у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lastRenderedPageBreak/>
        <w:t>повсякденному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</w:rPr>
        <w:t>житті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</w:rPr>
        <w:t xml:space="preserve"> [</w:t>
      </w:r>
      <w:r w:rsidR="00C11115" w:rsidRPr="00713D55">
        <w:rPr>
          <w:rFonts w:ascii="Times New Roman" w:hAnsi="Times New Roman" w:cs="Times New Roman" w:hint="cs"/>
          <w:sz w:val="28"/>
          <w:szCs w:val="28"/>
          <w:lang w:val="uk-UA"/>
        </w:rPr>
        <w:t>2</w:t>
      </w:r>
      <w:r w:rsidR="004D644C" w:rsidRPr="00713D55">
        <w:rPr>
          <w:rFonts w:ascii="Times New Roman" w:hAnsi="Times New Roman" w:cs="Times New Roman" w:hint="cs"/>
          <w:sz w:val="28"/>
          <w:szCs w:val="28"/>
        </w:rPr>
        <w:t>, с. 273].</w:t>
      </w:r>
      <w:r w:rsidR="004D644C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Оскільки розвиток магістратури в системі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  <w:lang w:val="uk-UA"/>
        </w:rPr>
        <w:t>вищоі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̈ </w:t>
      </w:r>
      <w:proofErr w:type="spellStart"/>
      <w:r w:rsidR="004D644C" w:rsidRPr="00713D55">
        <w:rPr>
          <w:rFonts w:ascii="Times New Roman" w:hAnsi="Times New Roman" w:cs="Times New Roman" w:hint="cs"/>
          <w:sz w:val="28"/>
          <w:szCs w:val="28"/>
          <w:lang w:val="uk-UA"/>
        </w:rPr>
        <w:t>професійноі</w:t>
      </w:r>
      <w:proofErr w:type="spellEnd"/>
      <w:r w:rsidR="004D644C" w:rsidRPr="00713D55">
        <w:rPr>
          <w:rFonts w:ascii="Times New Roman" w:hAnsi="Times New Roman" w:cs="Times New Roman" w:hint="cs"/>
          <w:sz w:val="28"/>
          <w:szCs w:val="28"/>
          <w:lang w:val="uk-UA"/>
        </w:rPr>
        <w:t>̈ освіти є одним із напрямів підготовки висококваліфікованих науково-педагогічних працівників</w:t>
      </w:r>
      <w:r w:rsidR="00C11115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[3]</w:t>
      </w:r>
      <w:r w:rsidR="004D644C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, то </w:t>
      </w:r>
      <w:r w:rsidR="00F25246" w:rsidRPr="00713D55">
        <w:rPr>
          <w:rFonts w:ascii="Times New Roman" w:hAnsi="Times New Roman" w:cs="Times New Roman" w:hint="cs"/>
          <w:sz w:val="28"/>
          <w:szCs w:val="28"/>
          <w:lang w:val="uk-UA"/>
        </w:rPr>
        <w:t>вивчення інтелектуальної власності</w:t>
      </w:r>
      <w:r w:rsidR="000779C6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, на нашу думку, є </w:t>
      </w:r>
      <w:r w:rsidR="00F25246" w:rsidRPr="00713D55">
        <w:rPr>
          <w:rFonts w:ascii="Times New Roman" w:hAnsi="Times New Roman" w:cs="Times New Roman" w:hint="cs"/>
          <w:sz w:val="28"/>
          <w:szCs w:val="28"/>
          <w:lang w:val="uk-UA"/>
        </w:rPr>
        <w:t>умовою</w:t>
      </w:r>
      <w:r w:rsidR="006245E8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F25246" w:rsidRPr="00713D55">
        <w:rPr>
          <w:rFonts w:ascii="Times New Roman" w:hAnsi="Times New Roman" w:cs="Times New Roman" w:hint="cs"/>
          <w:sz w:val="28"/>
          <w:szCs w:val="28"/>
          <w:lang w:val="uk-UA"/>
        </w:rPr>
        <w:t>професійної підготовки магістрів.</w:t>
      </w:r>
      <w:r w:rsidR="000779C6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Зазначимо, що п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роблема запровадження в навчальні програми дисципліни 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«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інтелектуальна власність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» 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актуальн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а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не тільки в</w:t>
      </w:r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</w:rPr>
        <w:t>Україні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, але й у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</w:rPr>
        <w:t>інших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 державах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</w:rPr>
        <w:t>світу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.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</w:rPr>
        <w:t>Їі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̈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</w:rPr>
        <w:t>важливість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</w:rPr>
        <w:t>полягає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у</w:t>
      </w:r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</w:rPr>
        <w:t>прогресивному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</w:rPr>
        <w:t>розвитку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</w:rPr>
        <w:t>технологіи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̆,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</w:rPr>
        <w:t>інформатизаціі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̈,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</w:rPr>
        <w:t>вільному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 доступ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і</w:t>
      </w:r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 до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</w:rPr>
        <w:t>кіберпростору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</w:rPr>
        <w:t>тощо</w:t>
      </w:r>
      <w:proofErr w:type="spellEnd"/>
      <w:r w:rsidR="00470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115" w:rsidRPr="00713D55">
        <w:rPr>
          <w:rFonts w:ascii="Times New Roman" w:hAnsi="Times New Roman" w:cs="Times New Roman" w:hint="cs"/>
          <w:sz w:val="28"/>
          <w:szCs w:val="28"/>
        </w:rPr>
        <w:t>[</w:t>
      </w:r>
      <w:r w:rsidR="00E74546" w:rsidRPr="00713D55">
        <w:rPr>
          <w:rFonts w:ascii="Times New Roman" w:hAnsi="Times New Roman" w:cs="Times New Roman" w:hint="cs"/>
          <w:sz w:val="28"/>
          <w:szCs w:val="28"/>
          <w:lang w:val="uk-UA"/>
        </w:rPr>
        <w:t>4</w:t>
      </w:r>
      <w:r w:rsidR="00C11115" w:rsidRPr="00713D55">
        <w:rPr>
          <w:rFonts w:ascii="Times New Roman" w:hAnsi="Times New Roman" w:cs="Times New Roman" w:hint="cs"/>
          <w:sz w:val="28"/>
          <w:szCs w:val="28"/>
          <w:lang w:val="uk-UA"/>
        </w:rPr>
        <w:t>, с</w:t>
      </w:r>
      <w:r w:rsidR="00602F41" w:rsidRPr="00713D55">
        <w:rPr>
          <w:rFonts w:ascii="Times New Roman" w:hAnsi="Times New Roman" w:cs="Times New Roman" w:hint="cs"/>
          <w:sz w:val="28"/>
          <w:szCs w:val="28"/>
        </w:rPr>
        <w:t xml:space="preserve">. </w:t>
      </w:r>
      <w:r w:rsidR="00E74546" w:rsidRPr="00713D55">
        <w:rPr>
          <w:rFonts w:ascii="Times New Roman" w:hAnsi="Times New Roman" w:cs="Times New Roman" w:hint="cs"/>
          <w:sz w:val="28"/>
          <w:szCs w:val="28"/>
          <w:lang w:val="uk-UA"/>
        </w:rPr>
        <w:t>67</w:t>
      </w:r>
      <w:r w:rsidR="00C11115" w:rsidRPr="00713D55">
        <w:rPr>
          <w:rFonts w:ascii="Times New Roman" w:hAnsi="Times New Roman" w:cs="Times New Roman" w:hint="cs"/>
          <w:sz w:val="28"/>
          <w:szCs w:val="28"/>
        </w:rPr>
        <w:t>]</w:t>
      </w:r>
      <w:r w:rsidR="000A0751" w:rsidRPr="00713D55">
        <w:rPr>
          <w:rFonts w:ascii="Times New Roman" w:hAnsi="Times New Roman" w:cs="Times New Roman" w:hint="cs"/>
          <w:sz w:val="28"/>
          <w:szCs w:val="28"/>
        </w:rPr>
        <w:t xml:space="preserve">. </w:t>
      </w:r>
    </w:p>
    <w:p w14:paraId="5968F421" w14:textId="72A57CE5" w:rsidR="000A0751" w:rsidRPr="00713D55" w:rsidRDefault="009C54D6" w:rsidP="00FF1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>Актуальність проблеми відображен</w:t>
      </w:r>
      <w:r w:rsidR="005B7994"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>а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 xml:space="preserve"> </w:t>
      </w:r>
      <w:r w:rsidR="00196E04"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>в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 xml:space="preserve"> положеннях Указу Президента </w:t>
      </w:r>
      <w:proofErr w:type="spellStart"/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>України</w:t>
      </w:r>
      <w:proofErr w:type="spellEnd"/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 xml:space="preserve"> «Про заходи щодо вдосконалення системи </w:t>
      </w:r>
      <w:proofErr w:type="spellStart"/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>вищоі</w:t>
      </w:r>
      <w:proofErr w:type="spellEnd"/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 xml:space="preserve">̈ освіти </w:t>
      </w:r>
      <w:proofErr w:type="spellStart"/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>України</w:t>
      </w:r>
      <w:proofErr w:type="spellEnd"/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 xml:space="preserve">», Указі Президента </w:t>
      </w:r>
      <w:proofErr w:type="spellStart"/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>України</w:t>
      </w:r>
      <w:proofErr w:type="spellEnd"/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 xml:space="preserve"> «Про національну програму </w:t>
      </w:r>
      <w:proofErr w:type="spellStart"/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>правовоі</w:t>
      </w:r>
      <w:proofErr w:type="spellEnd"/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>̈ освіти населення</w:t>
      </w:r>
      <w:r w:rsidR="00DB4978"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>»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 xml:space="preserve"> та інших нормативних документах. 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У науковій літературі необхідності </w:t>
      </w:r>
      <w:r w:rsidR="00072A9E" w:rsidRPr="00713D55">
        <w:rPr>
          <w:rFonts w:ascii="Times New Roman" w:hAnsi="Times New Roman" w:cs="Times New Roman" w:hint="cs"/>
          <w:sz w:val="28"/>
          <w:szCs w:val="28"/>
          <w:lang w:val="uk-UA"/>
        </w:rPr>
        <w:t>вивчення студентами і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нтелектуальн</w:t>
      </w:r>
      <w:r w:rsidR="00072A9E" w:rsidRPr="00713D55">
        <w:rPr>
          <w:rFonts w:ascii="Times New Roman" w:hAnsi="Times New Roman" w:cs="Times New Roman" w:hint="cs"/>
          <w:sz w:val="28"/>
          <w:szCs w:val="28"/>
          <w:lang w:val="uk-UA"/>
        </w:rPr>
        <w:t>ої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власн</w:t>
      </w:r>
      <w:r w:rsidR="00072A9E" w:rsidRPr="00713D55">
        <w:rPr>
          <w:rFonts w:ascii="Times New Roman" w:hAnsi="Times New Roman" w:cs="Times New Roman" w:hint="cs"/>
          <w:sz w:val="28"/>
          <w:szCs w:val="28"/>
          <w:lang w:val="uk-UA"/>
        </w:rPr>
        <w:t>о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ст</w:t>
      </w:r>
      <w:r w:rsidR="00072A9E" w:rsidRPr="00713D55">
        <w:rPr>
          <w:rFonts w:ascii="Times New Roman" w:hAnsi="Times New Roman" w:cs="Times New Roman" w:hint="cs"/>
          <w:sz w:val="28"/>
          <w:szCs w:val="28"/>
          <w:lang w:val="uk-UA"/>
        </w:rPr>
        <w:t>і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у закладах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вищоі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̈ освіти та питанням законодавчого регулювання в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ціи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̆ сфері 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приділяють увагу 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так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і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вчен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і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як </w:t>
      </w:r>
      <w:r w:rsidR="005C5F47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О. Ісаєнко, 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С.</w:t>
      </w:r>
      <w:r w:rsidR="00C11115" w:rsidRPr="00713D55">
        <w:rPr>
          <w:rFonts w:ascii="Times New Roman" w:hAnsi="Times New Roman" w:cs="Times New Roman" w:hint="cs"/>
          <w:sz w:val="28"/>
          <w:szCs w:val="28"/>
          <w:lang w:val="uk-UA"/>
        </w:rPr>
        <w:t> 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Мосов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, А.</w:t>
      </w:r>
      <w:r w:rsidR="00C11115" w:rsidRPr="00713D55">
        <w:rPr>
          <w:rFonts w:ascii="Times New Roman" w:hAnsi="Times New Roman" w:cs="Times New Roman" w:hint="cs"/>
          <w:sz w:val="28"/>
          <w:szCs w:val="28"/>
          <w:lang w:val="uk-UA"/>
        </w:rPr>
        <w:t> 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Поліщук, О.</w:t>
      </w:r>
      <w:r w:rsidR="00C11115" w:rsidRPr="00713D55">
        <w:rPr>
          <w:rFonts w:ascii="Times New Roman" w:hAnsi="Times New Roman" w:cs="Times New Roman" w:hint="cs"/>
          <w:sz w:val="28"/>
          <w:szCs w:val="28"/>
          <w:lang w:val="uk-UA"/>
        </w:rPr>
        <w:t> 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Стороженко, О.</w:t>
      </w:r>
      <w:r w:rsidR="00C11115" w:rsidRPr="00713D55">
        <w:rPr>
          <w:rFonts w:ascii="Times New Roman" w:hAnsi="Times New Roman" w:cs="Times New Roman" w:hint="cs"/>
          <w:sz w:val="28"/>
          <w:szCs w:val="28"/>
          <w:lang w:val="uk-UA"/>
        </w:rPr>
        <w:t> 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Німко та інші, які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одностайно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дійшли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консенсусу щодо необхідності формування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компетентностеи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̆ у </w:t>
      </w:r>
      <w:proofErr w:type="spellStart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ціи</w:t>
      </w:r>
      <w:proofErr w:type="spellEnd"/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̆ сф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ері спеціалістами різних напрям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ів підготовки</w:t>
      </w:r>
      <w:r w:rsidR="005C5F47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[</w:t>
      </w:r>
      <w:r w:rsidR="00E74546" w:rsidRPr="00713D55">
        <w:rPr>
          <w:rFonts w:ascii="Times New Roman" w:hAnsi="Times New Roman" w:cs="Times New Roman" w:hint="cs"/>
          <w:sz w:val="28"/>
          <w:szCs w:val="28"/>
          <w:lang w:val="uk-UA"/>
        </w:rPr>
        <w:t>5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,</w:t>
      </w:r>
      <w:r w:rsidR="005C5F47" w:rsidRPr="00713D55">
        <w:rPr>
          <w:rFonts w:ascii="Times New Roman" w:hAnsi="Times New Roman" w:cs="Times New Roman" w:hint="cs"/>
          <w:sz w:val="28"/>
          <w:szCs w:val="28"/>
          <w:lang w:val="uk-UA"/>
        </w:rPr>
        <w:t> с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>.</w:t>
      </w:r>
      <w:r w:rsidR="005C5F47" w:rsidRPr="00713D55">
        <w:rPr>
          <w:rFonts w:ascii="Times New Roman" w:hAnsi="Times New Roman" w:cs="Times New Roman" w:hint="cs"/>
          <w:sz w:val="28"/>
          <w:szCs w:val="28"/>
          <w:lang w:val="uk-UA"/>
        </w:rPr>
        <w:t> </w:t>
      </w:r>
      <w:r w:rsidR="000A075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75]. </w:t>
      </w:r>
      <w:r w:rsidR="00BC597B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Аналіз джерел проблем </w:t>
      </w:r>
      <w:r w:rsidR="00BC597B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вивчення інтелектуальної власності як однієї з умов підготовки магістрів до професійної діяльності</w:t>
      </w:r>
      <w:r w:rsidR="00BC597B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показує, що ця проблема завжди 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перебуває</w:t>
      </w:r>
      <w:r w:rsidR="00BC597B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в полі зору дослідників, проте </w:t>
      </w:r>
      <w:r w:rsidR="00196E04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дослідження</w:t>
      </w:r>
      <w:r w:rsidR="000C1608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інтелектуальної власності як умов</w:t>
      </w:r>
      <w:r w:rsidR="00072A9E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и</w:t>
      </w:r>
      <w:r w:rsidR="000C1608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підготовки магістрів до професійної діяльності</w:t>
      </w:r>
      <w:r w:rsidR="00FF125C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</w:t>
      </w:r>
      <w:r w:rsidR="00BC597B" w:rsidRPr="00713D55">
        <w:rPr>
          <w:rFonts w:ascii="Times New Roman" w:hAnsi="Times New Roman" w:cs="Times New Roman" w:hint="cs"/>
          <w:sz w:val="28"/>
          <w:szCs w:val="28"/>
          <w:lang w:val="uk-UA"/>
        </w:rPr>
        <w:t>недостатн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є.</w:t>
      </w:r>
      <w:r w:rsidR="00BC597B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У процесі роботи застосовували</w:t>
      </w:r>
      <w:r w:rsidR="00215BCF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такі наукові методи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,</w:t>
      </w:r>
      <w:r w:rsidR="00FF125C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215BCF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як спостереження, анкетування, бесіда, аналіз результатів діяльності та аналіз відповідної літератури, навчально-програмної документації з </w:t>
      </w:r>
      <w:r w:rsidR="00FF125C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вивчення інтелектуальної власності</w:t>
      </w:r>
      <w:r w:rsidR="00215BCF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та аналіз професійних та освітніх стандартів.</w:t>
      </w:r>
    </w:p>
    <w:p w14:paraId="279C20CB" w14:textId="4ED8ABB6" w:rsidR="00AC6CC0" w:rsidRPr="00713D55" w:rsidRDefault="00B9380F" w:rsidP="001927AC">
      <w:pPr>
        <w:tabs>
          <w:tab w:val="left" w:pos="-4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Основною нормативною базою захисту інформаційних прав громадян є Конституція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України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[</w:t>
      </w:r>
      <w:r w:rsidR="00E74546" w:rsidRPr="00713D55">
        <w:rPr>
          <w:rFonts w:ascii="Times New Roman" w:hAnsi="Times New Roman" w:cs="Times New Roman" w:hint="cs"/>
          <w:sz w:val="28"/>
          <w:szCs w:val="28"/>
          <w:lang w:val="uk-UA"/>
        </w:rPr>
        <w:t>6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], Закон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України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«Про інформацію» [</w:t>
      </w:r>
      <w:r w:rsidR="00E74546" w:rsidRPr="00713D55">
        <w:rPr>
          <w:rFonts w:ascii="Times New Roman" w:hAnsi="Times New Roman" w:cs="Times New Roman" w:hint="cs"/>
          <w:sz w:val="28"/>
          <w:szCs w:val="28"/>
          <w:lang w:val="uk-UA"/>
        </w:rPr>
        <w:t>7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] та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Цивільнии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̆ кодекс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України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[</w:t>
      </w:r>
      <w:r w:rsidR="00E74546" w:rsidRPr="00713D55">
        <w:rPr>
          <w:rFonts w:ascii="Times New Roman" w:hAnsi="Times New Roman" w:cs="Times New Roman" w:hint="cs"/>
          <w:sz w:val="28"/>
          <w:szCs w:val="28"/>
          <w:lang w:val="uk-UA"/>
        </w:rPr>
        <w:t>8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]. </w:t>
      </w:r>
      <w:r w:rsidR="00215BCF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Основною складовою багаторівневої освіти, що забезпечує підготовку кадрів до роботи </w:t>
      </w:r>
      <w:r w:rsidR="001927AC" w:rsidRPr="00713D55">
        <w:rPr>
          <w:rFonts w:ascii="Times New Roman" w:hAnsi="Times New Roman" w:cs="Times New Roman" w:hint="cs"/>
          <w:sz w:val="28"/>
          <w:szCs w:val="28"/>
          <w:lang w:val="uk-UA"/>
        </w:rPr>
        <w:t>у системі вищої школи, економіки, управління, інформатики, розробки нової техніки та технологій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,</w:t>
      </w:r>
      <w:r w:rsidR="001927AC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215BCF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є магістратура. </w:t>
      </w:r>
      <w:r w:rsidR="00BC597B" w:rsidRPr="00713D55">
        <w:rPr>
          <w:rFonts w:ascii="Times New Roman" w:hAnsi="Times New Roman" w:cs="Times New Roman" w:hint="cs"/>
          <w:sz w:val="28"/>
          <w:szCs w:val="28"/>
          <w:lang w:val="uk-UA"/>
        </w:rPr>
        <w:t>Ї</w:t>
      </w:r>
      <w:r w:rsidR="001927AC" w:rsidRPr="00713D55">
        <w:rPr>
          <w:rFonts w:ascii="Times New Roman" w:hAnsi="Times New Roman" w:cs="Times New Roman" w:hint="cs"/>
          <w:sz w:val="28"/>
          <w:szCs w:val="28"/>
          <w:lang w:val="uk-UA"/>
        </w:rPr>
        <w:t>ї</w:t>
      </w:r>
      <w:r w:rsidR="00BC597B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основна</w:t>
      </w:r>
      <w:r w:rsidR="00215BCF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215BCF" w:rsidRPr="00713D55">
        <w:rPr>
          <w:rFonts w:ascii="Times New Roman" w:hAnsi="Times New Roman" w:cs="Times New Roman" w:hint="cs"/>
          <w:sz w:val="28"/>
          <w:szCs w:val="28"/>
          <w:lang w:val="uk-UA"/>
        </w:rPr>
        <w:lastRenderedPageBreak/>
        <w:t>ознак</w:t>
      </w:r>
      <w:r w:rsidR="00196E04" w:rsidRPr="00713D55">
        <w:rPr>
          <w:rFonts w:ascii="Times New Roman" w:hAnsi="Times New Roman" w:cs="Times New Roman" w:hint="cs"/>
          <w:sz w:val="28"/>
          <w:szCs w:val="28"/>
          <w:lang w:val="uk-UA"/>
        </w:rPr>
        <w:t>а</w:t>
      </w:r>
      <w:r w:rsidR="00215BCF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E16E51" w:rsidRPr="00713D55">
        <w:rPr>
          <w:rFonts w:ascii="Times New Roman" w:hAnsi="Times New Roman" w:cs="Times New Roman" w:hint="cs"/>
          <w:sz w:val="28"/>
          <w:szCs w:val="28"/>
          <w:lang w:val="uk-UA"/>
        </w:rPr>
        <w:t>—</w:t>
      </w:r>
      <w:r w:rsidR="00215BCF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професійне формування </w:t>
      </w:r>
      <w:r w:rsidR="00BC597B" w:rsidRPr="00713D55">
        <w:rPr>
          <w:rFonts w:ascii="Times New Roman" w:hAnsi="Times New Roman" w:cs="Times New Roman" w:hint="cs"/>
          <w:sz w:val="28"/>
          <w:szCs w:val="28"/>
          <w:lang w:val="uk-UA"/>
        </w:rPr>
        <w:t>фахівця</w:t>
      </w:r>
      <w:r w:rsidR="00215BCF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з поглибленими знаннями та вміннями, які дають можливість</w:t>
      </w:r>
      <w:r w:rsidR="00BC597B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215BCF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самостійно на високому рівні виконувати </w:t>
      </w:r>
      <w:r w:rsidR="00BC597B" w:rsidRPr="00713D55">
        <w:rPr>
          <w:rFonts w:ascii="Times New Roman" w:hAnsi="Times New Roman" w:cs="Times New Roman" w:hint="cs"/>
          <w:sz w:val="28"/>
          <w:szCs w:val="28"/>
          <w:lang w:val="uk-UA"/>
        </w:rPr>
        <w:t>професійну</w:t>
      </w:r>
      <w:r w:rsidR="00215BCF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діяльність</w:t>
      </w:r>
      <w:r w:rsidR="001927AC" w:rsidRPr="00713D55">
        <w:rPr>
          <w:rFonts w:ascii="Times New Roman" w:hAnsi="Times New Roman" w:cs="Times New Roman" w:hint="cs"/>
          <w:sz w:val="28"/>
          <w:szCs w:val="28"/>
          <w:lang w:val="uk-UA"/>
        </w:rPr>
        <w:t>.</w:t>
      </w:r>
      <w:r w:rsidR="00215BCF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CE1BA2" w:rsidRPr="00713D55">
        <w:rPr>
          <w:rFonts w:ascii="Times New Roman" w:hAnsi="Times New Roman" w:cs="Times New Roman" w:hint="cs"/>
          <w:sz w:val="28"/>
          <w:szCs w:val="28"/>
          <w:lang w:val="uk-UA"/>
        </w:rPr>
        <w:t>Закон</w:t>
      </w:r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proofErr w:type="spellStart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>України</w:t>
      </w:r>
      <w:proofErr w:type="spellEnd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1927AC" w:rsidRPr="00713D55">
        <w:rPr>
          <w:rFonts w:ascii="Times New Roman" w:hAnsi="Times New Roman" w:cs="Times New Roman" w:hint="cs"/>
          <w:sz w:val="28"/>
          <w:szCs w:val="28"/>
          <w:lang w:val="uk-UA"/>
        </w:rPr>
        <w:t>«</w:t>
      </w:r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>Про вищу освіту</w:t>
      </w:r>
      <w:r w:rsidR="001927AC" w:rsidRPr="00713D55">
        <w:rPr>
          <w:rFonts w:ascii="Times New Roman" w:hAnsi="Times New Roman" w:cs="Times New Roman" w:hint="cs"/>
          <w:sz w:val="28"/>
          <w:szCs w:val="28"/>
          <w:lang w:val="uk-UA"/>
        </w:rPr>
        <w:t>»</w:t>
      </w:r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[</w:t>
      </w:r>
      <w:r w:rsidR="00E74546" w:rsidRPr="00713D55">
        <w:rPr>
          <w:rFonts w:ascii="Times New Roman" w:hAnsi="Times New Roman" w:cs="Times New Roman" w:hint="cs"/>
          <w:sz w:val="28"/>
          <w:szCs w:val="28"/>
          <w:lang w:val="uk-UA"/>
        </w:rPr>
        <w:t>9</w:t>
      </w:r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>] визнач</w:t>
      </w:r>
      <w:r w:rsidR="00CE1BA2" w:rsidRPr="00713D55">
        <w:rPr>
          <w:rFonts w:ascii="Times New Roman" w:hAnsi="Times New Roman" w:cs="Times New Roman" w:hint="cs"/>
          <w:sz w:val="28"/>
          <w:szCs w:val="28"/>
          <w:lang w:val="uk-UA"/>
        </w:rPr>
        <w:t>ає</w:t>
      </w:r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, що навчання </w:t>
      </w:r>
      <w:r w:rsidR="00CE1BA2" w:rsidRPr="00713D55">
        <w:rPr>
          <w:rFonts w:ascii="Times New Roman" w:hAnsi="Times New Roman" w:cs="Times New Roman" w:hint="cs"/>
          <w:sz w:val="28"/>
          <w:szCs w:val="28"/>
          <w:lang w:val="uk-UA"/>
        </w:rPr>
        <w:t>в</w:t>
      </w:r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магістратурі має забезпечити здобуття особою поглиблених теоретичних та/або практичних знань, умінь, навичок за обраною спеціальністю, загальних засад </w:t>
      </w:r>
      <w:proofErr w:type="spellStart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>методологіі</w:t>
      </w:r>
      <w:proofErr w:type="spellEnd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̈ </w:t>
      </w:r>
      <w:proofErr w:type="spellStart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>науковоі</w:t>
      </w:r>
      <w:proofErr w:type="spellEnd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̈ та/або </w:t>
      </w:r>
      <w:proofErr w:type="spellStart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>професійноі</w:t>
      </w:r>
      <w:proofErr w:type="spellEnd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̈ діяльності, інших </w:t>
      </w:r>
      <w:proofErr w:type="spellStart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>компетентностеи</w:t>
      </w:r>
      <w:proofErr w:type="spellEnd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̆, достатніх для ефективного виконання завдань </w:t>
      </w:r>
      <w:proofErr w:type="spellStart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>інноваційного</w:t>
      </w:r>
      <w:proofErr w:type="spellEnd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характеру відповідного рівня </w:t>
      </w:r>
      <w:proofErr w:type="spellStart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>професійноі</w:t>
      </w:r>
      <w:proofErr w:type="spellEnd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̈ діяльності. Тому </w:t>
      </w:r>
      <w:r w:rsidR="00FF125C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освітні </w:t>
      </w:r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програми підготовки </w:t>
      </w:r>
      <w:r w:rsidR="00FF125C" w:rsidRPr="00713D55">
        <w:rPr>
          <w:rFonts w:ascii="Times New Roman" w:hAnsi="Times New Roman" w:cs="Times New Roman" w:hint="cs"/>
          <w:sz w:val="28"/>
          <w:szCs w:val="28"/>
          <w:lang w:val="uk-UA"/>
        </w:rPr>
        <w:t>фахівців</w:t>
      </w:r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повинні мати </w:t>
      </w:r>
      <w:proofErr w:type="spellStart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>контекстно-професійну</w:t>
      </w:r>
      <w:proofErr w:type="spellEnd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спрямованість </w:t>
      </w:r>
      <w:proofErr w:type="spellStart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>їх</w:t>
      </w:r>
      <w:r w:rsidR="00CE1BA2" w:rsidRPr="00713D55">
        <w:rPr>
          <w:rFonts w:ascii="Times New Roman" w:hAnsi="Times New Roman" w:cs="Times New Roman" w:hint="cs"/>
          <w:sz w:val="28"/>
          <w:szCs w:val="28"/>
          <w:lang w:val="uk-UA"/>
        </w:rPr>
        <w:t>ніх</w:t>
      </w:r>
      <w:proofErr w:type="spellEnd"/>
      <w:r w:rsidR="003E2DC4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змісту, форм та методів роботи. </w:t>
      </w:r>
      <w:r w:rsidR="00AC6CC0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Зміст </w:t>
      </w:r>
      <w:proofErr w:type="spellStart"/>
      <w:r w:rsidR="00AC6CC0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освітньо-професійних</w:t>
      </w:r>
      <w:proofErr w:type="spellEnd"/>
      <w:r w:rsidR="00AC6CC0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програм підготовки фахівців формується на основі встановлених </w:t>
      </w:r>
      <w:proofErr w:type="spellStart"/>
      <w:r w:rsidR="00AC6CC0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компетентностеи</w:t>
      </w:r>
      <w:proofErr w:type="spellEnd"/>
      <w:r w:rsidR="00AC6CC0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̆ (загальних і спеціальних (фахових, предметних)) та результатів навчання. На магістерському рівні надається поглиблена підготовка із загального та </w:t>
      </w:r>
      <w:proofErr w:type="spellStart"/>
      <w:r w:rsidR="00AC6CC0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професійного</w:t>
      </w:r>
      <w:proofErr w:type="spellEnd"/>
      <w:r w:rsidR="00AC6CC0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циклів, формується готовність і відповідні компетентності для виконання виробничих завдань на основі якісно нових знань та науки </w:t>
      </w:r>
      <w:r w:rsidR="00FF125C" w:rsidRPr="00713D55">
        <w:rPr>
          <w:rFonts w:ascii="Times New Roman" w:hAnsi="Times New Roman" w:cs="Times New Roman" w:hint="cs"/>
          <w:sz w:val="28"/>
          <w:szCs w:val="28"/>
          <w:lang w:val="uk-UA"/>
        </w:rPr>
        <w:t>[</w:t>
      </w:r>
      <w:r w:rsidR="00E74546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10</w:t>
      </w:r>
      <w:r w:rsidR="00FF125C" w:rsidRPr="00713D55">
        <w:rPr>
          <w:rFonts w:ascii="Times New Roman" w:hAnsi="Times New Roman" w:cs="Times New Roman" w:hint="cs"/>
          <w:sz w:val="28"/>
          <w:szCs w:val="28"/>
          <w:lang w:val="uk-UA"/>
        </w:rPr>
        <w:t>].</w:t>
      </w:r>
    </w:p>
    <w:p w14:paraId="6433C9DE" w14:textId="04F8BA60" w:rsidR="00AC6CC0" w:rsidRPr="00713D55" w:rsidRDefault="00573435" w:rsidP="00D12B91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13D55">
        <w:rPr>
          <w:rFonts w:eastAsia="TimesNewRomanPSMT" w:hint="cs"/>
          <w:sz w:val="28"/>
          <w:szCs w:val="28"/>
          <w:lang w:val="uk-UA"/>
        </w:rPr>
        <w:t>Д</w:t>
      </w:r>
      <w:r w:rsidR="00B16EE0" w:rsidRPr="00713D55">
        <w:rPr>
          <w:rFonts w:hint="cs"/>
          <w:sz w:val="28"/>
          <w:szCs w:val="28"/>
          <w:lang w:val="uk-UA"/>
        </w:rPr>
        <w:t xml:space="preserve">ля розвитку правової освіти та вдосконалення загальної правової культури людей Кабінет Міністрів України ухвалив Постанову «Про </w:t>
      </w:r>
      <w:r w:rsidR="002F34AC" w:rsidRPr="00713D55">
        <w:rPr>
          <w:rFonts w:hint="cs"/>
          <w:sz w:val="28"/>
          <w:szCs w:val="28"/>
          <w:lang w:val="uk-UA"/>
        </w:rPr>
        <w:t>національну п</w:t>
      </w:r>
      <w:r w:rsidR="00B16EE0" w:rsidRPr="00713D55">
        <w:rPr>
          <w:rFonts w:hint="cs"/>
          <w:sz w:val="28"/>
          <w:szCs w:val="28"/>
          <w:lang w:val="uk-UA"/>
        </w:rPr>
        <w:t xml:space="preserve">рограму правової освіти населення» </w:t>
      </w:r>
      <w:r w:rsidR="002015FE" w:rsidRPr="00713D55">
        <w:rPr>
          <w:rFonts w:eastAsia="TimesNewRomanPSMT" w:hint="cs"/>
          <w:sz w:val="28"/>
          <w:szCs w:val="28"/>
          <w:lang w:val="uk-UA"/>
        </w:rPr>
        <w:t>[</w:t>
      </w:r>
      <w:r w:rsidR="00E74546" w:rsidRPr="00713D55">
        <w:rPr>
          <w:rFonts w:hint="cs"/>
          <w:sz w:val="28"/>
          <w:szCs w:val="28"/>
          <w:lang w:val="uk-UA"/>
        </w:rPr>
        <w:t>11</w:t>
      </w:r>
      <w:r w:rsidR="002015FE" w:rsidRPr="00713D55">
        <w:rPr>
          <w:rFonts w:eastAsia="TimesNewRomanPSMT" w:hint="cs"/>
          <w:sz w:val="28"/>
          <w:szCs w:val="28"/>
          <w:lang w:val="uk-UA"/>
        </w:rPr>
        <w:t>]</w:t>
      </w:r>
      <w:r w:rsidR="00B16EE0" w:rsidRPr="00713D55">
        <w:rPr>
          <w:rFonts w:hint="cs"/>
          <w:sz w:val="28"/>
          <w:szCs w:val="28"/>
          <w:lang w:val="uk-UA"/>
        </w:rPr>
        <w:t>.</w:t>
      </w:r>
      <w:r w:rsidR="009A625F" w:rsidRPr="00713D55">
        <w:rPr>
          <w:rFonts w:hint="cs"/>
          <w:sz w:val="28"/>
          <w:szCs w:val="28"/>
          <w:lang w:val="uk-UA"/>
        </w:rPr>
        <w:t xml:space="preserve"> </w:t>
      </w:r>
      <w:r w:rsidRPr="00713D55">
        <w:rPr>
          <w:rFonts w:eastAsia="TimesNewRomanPSMT" w:hint="cs"/>
          <w:sz w:val="28"/>
          <w:szCs w:val="28"/>
          <w:lang w:val="uk-UA"/>
        </w:rPr>
        <w:t xml:space="preserve">З огляду на </w:t>
      </w:r>
      <w:r w:rsidR="009A625F" w:rsidRPr="00713D55">
        <w:rPr>
          <w:rFonts w:eastAsia="TimesNewRomanPSMT" w:hint="cs"/>
          <w:sz w:val="28"/>
          <w:szCs w:val="28"/>
          <w:lang w:val="uk-UA"/>
        </w:rPr>
        <w:t>це</w:t>
      </w:r>
      <w:r w:rsidRPr="00713D55">
        <w:rPr>
          <w:rFonts w:eastAsia="TimesNewRomanPSMT" w:hint="cs"/>
          <w:sz w:val="28"/>
          <w:szCs w:val="28"/>
          <w:lang w:val="uk-UA"/>
        </w:rPr>
        <w:t xml:space="preserve"> </w:t>
      </w:r>
      <w:r w:rsidR="00CE1BA2" w:rsidRPr="00713D55">
        <w:rPr>
          <w:rFonts w:eastAsia="TimesNewRomanPSMT" w:hint="cs"/>
          <w:sz w:val="28"/>
          <w:szCs w:val="28"/>
          <w:lang w:val="uk-UA"/>
        </w:rPr>
        <w:t>у</w:t>
      </w:r>
      <w:r w:rsidRPr="00713D55">
        <w:rPr>
          <w:rFonts w:eastAsia="TimesNewRomanPSMT" w:hint="cs"/>
          <w:sz w:val="28"/>
          <w:szCs w:val="28"/>
          <w:lang w:val="uk-UA"/>
        </w:rPr>
        <w:t xml:space="preserve"> </w:t>
      </w:r>
      <w:r w:rsidR="00D471A1" w:rsidRPr="00713D55">
        <w:rPr>
          <w:rFonts w:eastAsia="TimesNewRomanPSMT" w:hint="cs"/>
          <w:sz w:val="28"/>
          <w:szCs w:val="28"/>
          <w:lang w:val="uk-UA"/>
        </w:rPr>
        <w:t xml:space="preserve">більшості </w:t>
      </w:r>
      <w:r w:rsidR="002015FE" w:rsidRPr="00713D55">
        <w:rPr>
          <w:rFonts w:eastAsia="TimesNewRomanPSMT" w:hint="cs"/>
          <w:sz w:val="28"/>
          <w:szCs w:val="28"/>
          <w:lang w:val="uk-UA"/>
        </w:rPr>
        <w:t>освітн</w:t>
      </w:r>
      <w:r w:rsidR="00D471A1" w:rsidRPr="00713D55">
        <w:rPr>
          <w:rFonts w:eastAsia="TimesNewRomanPSMT" w:hint="cs"/>
          <w:sz w:val="28"/>
          <w:szCs w:val="28"/>
          <w:lang w:val="uk-UA"/>
        </w:rPr>
        <w:t>іх</w:t>
      </w:r>
      <w:r w:rsidR="002015FE" w:rsidRPr="00713D55">
        <w:rPr>
          <w:rFonts w:eastAsia="TimesNewRomanPSMT" w:hint="cs"/>
          <w:sz w:val="28"/>
          <w:szCs w:val="28"/>
          <w:lang w:val="uk-UA"/>
        </w:rPr>
        <w:t xml:space="preserve"> </w:t>
      </w:r>
      <w:r w:rsidRPr="00713D55">
        <w:rPr>
          <w:rFonts w:eastAsia="TimesNewRomanPSMT" w:hint="cs"/>
          <w:sz w:val="28"/>
          <w:szCs w:val="28"/>
          <w:lang w:val="uk-UA"/>
        </w:rPr>
        <w:t xml:space="preserve">програм </w:t>
      </w:r>
      <w:r w:rsidR="00D471A1" w:rsidRPr="00713D55">
        <w:rPr>
          <w:rFonts w:hint="cs"/>
          <w:sz w:val="28"/>
          <w:szCs w:val="28"/>
          <w:lang w:val="uk-UA"/>
        </w:rPr>
        <w:t>Державного вищого навчального закладу «Ужгородський національний університет»</w:t>
      </w:r>
      <w:r w:rsidR="002015FE" w:rsidRPr="00713D55">
        <w:rPr>
          <w:rFonts w:hint="cs"/>
          <w:sz w:val="28"/>
          <w:szCs w:val="28"/>
          <w:lang w:val="uk-UA"/>
        </w:rPr>
        <w:t xml:space="preserve"> </w:t>
      </w:r>
      <w:r w:rsidR="00CE1BA2" w:rsidRPr="00713D55">
        <w:rPr>
          <w:rFonts w:eastAsia="TimesNewRomanPSMT" w:hint="cs"/>
          <w:sz w:val="28"/>
          <w:szCs w:val="28"/>
          <w:lang w:val="uk-UA"/>
        </w:rPr>
        <w:t>в</w:t>
      </w:r>
      <w:r w:rsidRPr="00713D55">
        <w:rPr>
          <w:rFonts w:eastAsia="TimesNewRomanPSMT" w:hint="cs"/>
          <w:sz w:val="28"/>
          <w:szCs w:val="28"/>
          <w:lang w:val="uk-UA"/>
        </w:rPr>
        <w:t>проваджен</w:t>
      </w:r>
      <w:r w:rsidR="00D471A1" w:rsidRPr="00713D55">
        <w:rPr>
          <w:rFonts w:eastAsia="TimesNewRomanPSMT" w:hint="cs"/>
          <w:sz w:val="28"/>
          <w:szCs w:val="28"/>
          <w:lang w:val="uk-UA"/>
        </w:rPr>
        <w:t>і</w:t>
      </w:r>
      <w:r w:rsidRPr="00713D55">
        <w:rPr>
          <w:rFonts w:eastAsia="TimesNewRomanPSMT" w:hint="cs"/>
          <w:sz w:val="28"/>
          <w:szCs w:val="28"/>
          <w:lang w:val="uk-UA"/>
        </w:rPr>
        <w:t xml:space="preserve"> </w:t>
      </w:r>
      <w:r w:rsidR="006F6EB6" w:rsidRPr="00713D55">
        <w:rPr>
          <w:rFonts w:eastAsia="TimesNewRomanPSMT" w:hint="cs"/>
          <w:sz w:val="28"/>
          <w:szCs w:val="28"/>
          <w:lang w:val="uk-UA" w:eastAsia="ru-RU"/>
        </w:rPr>
        <w:t>навчальн</w:t>
      </w:r>
      <w:r w:rsidR="00D471A1" w:rsidRPr="00713D55">
        <w:rPr>
          <w:rFonts w:eastAsia="TimesNewRomanPSMT" w:hint="cs"/>
          <w:sz w:val="28"/>
          <w:szCs w:val="28"/>
          <w:lang w:val="uk-UA" w:eastAsia="ru-RU"/>
        </w:rPr>
        <w:t>і</w:t>
      </w:r>
      <w:r w:rsidR="006F6EB6" w:rsidRPr="00713D55">
        <w:rPr>
          <w:rFonts w:eastAsia="TimesNewRomanPSMT" w:hint="cs"/>
          <w:sz w:val="28"/>
          <w:szCs w:val="28"/>
          <w:lang w:val="uk-UA" w:eastAsia="ru-RU"/>
        </w:rPr>
        <w:t xml:space="preserve"> дисциплін</w:t>
      </w:r>
      <w:r w:rsidR="00D471A1" w:rsidRPr="00713D55">
        <w:rPr>
          <w:rFonts w:eastAsia="TimesNewRomanPSMT" w:hint="cs"/>
          <w:sz w:val="28"/>
          <w:szCs w:val="28"/>
          <w:lang w:val="uk-UA" w:eastAsia="ru-RU"/>
        </w:rPr>
        <w:t>и</w:t>
      </w:r>
      <w:r w:rsidR="006F6EB6" w:rsidRPr="00713D55">
        <w:rPr>
          <w:rFonts w:eastAsia="TimesNewRomanPSMT" w:hint="cs"/>
          <w:sz w:val="28"/>
          <w:szCs w:val="28"/>
          <w:lang w:val="uk-UA" w:eastAsia="ru-RU"/>
        </w:rPr>
        <w:t xml:space="preserve"> «Інтелектуальна власність </w:t>
      </w:r>
      <w:r w:rsidRPr="00713D55">
        <w:rPr>
          <w:rFonts w:eastAsia="TimesNewRomanPSMT" w:hint="cs"/>
          <w:sz w:val="28"/>
          <w:szCs w:val="28"/>
          <w:lang w:val="uk-UA" w:eastAsia="ru-RU"/>
        </w:rPr>
        <w:t>та авторське право</w:t>
      </w:r>
      <w:r w:rsidR="006F6EB6" w:rsidRPr="00713D55">
        <w:rPr>
          <w:rFonts w:eastAsia="TimesNewRomanPSMT" w:hint="cs"/>
          <w:sz w:val="28"/>
          <w:szCs w:val="28"/>
          <w:lang w:val="uk-UA" w:eastAsia="ru-RU"/>
        </w:rPr>
        <w:t>»</w:t>
      </w:r>
      <w:r w:rsidR="00D471A1" w:rsidRPr="00713D55">
        <w:rPr>
          <w:rFonts w:eastAsia="TimesNewRomanPSMT" w:hint="cs"/>
          <w:sz w:val="28"/>
          <w:szCs w:val="28"/>
          <w:lang w:val="uk-UA" w:eastAsia="ru-RU"/>
        </w:rPr>
        <w:t>, «Інтелектуальна власність», «Право інтелектуальної власності», «Інтелектуальна власність в освіті»</w:t>
      </w:r>
      <w:r w:rsidR="002015FE" w:rsidRPr="00713D55">
        <w:rPr>
          <w:rFonts w:eastAsia="TimesNewRomanPSMT" w:hint="cs"/>
          <w:sz w:val="28"/>
          <w:szCs w:val="28"/>
          <w:lang w:val="uk-UA" w:eastAsia="ru-RU"/>
        </w:rPr>
        <w:t xml:space="preserve"> </w:t>
      </w:r>
      <w:r w:rsidR="002015FE" w:rsidRPr="00713D55">
        <w:rPr>
          <w:rFonts w:eastAsia="TimesNewRomanPSMT" w:hint="cs"/>
          <w:sz w:val="28"/>
          <w:szCs w:val="28"/>
          <w:lang w:val="uk-UA"/>
        </w:rPr>
        <w:t>[</w:t>
      </w:r>
      <w:r w:rsidR="00072A9E" w:rsidRPr="00713D55">
        <w:rPr>
          <w:rFonts w:eastAsia="TimesNewRomanPSMT" w:hint="cs"/>
          <w:sz w:val="28"/>
          <w:szCs w:val="28"/>
          <w:lang w:val="uk-UA"/>
        </w:rPr>
        <w:t>1</w:t>
      </w:r>
      <w:r w:rsidR="00E74546" w:rsidRPr="00713D55">
        <w:rPr>
          <w:rFonts w:eastAsia="TimesNewRomanPSMT" w:hint="cs"/>
          <w:sz w:val="28"/>
          <w:szCs w:val="28"/>
          <w:lang w:val="uk-UA"/>
        </w:rPr>
        <w:t>2</w:t>
      </w:r>
      <w:r w:rsidR="002015FE" w:rsidRPr="00713D55">
        <w:rPr>
          <w:rFonts w:eastAsia="TimesNewRomanPSMT" w:hint="cs"/>
          <w:sz w:val="28"/>
          <w:szCs w:val="28"/>
          <w:lang w:val="uk-UA"/>
        </w:rPr>
        <w:t>]</w:t>
      </w:r>
      <w:r w:rsidR="006F6EB6" w:rsidRPr="00713D55">
        <w:rPr>
          <w:rFonts w:eastAsia="TimesNewRomanPSMT" w:hint="cs"/>
          <w:sz w:val="28"/>
          <w:szCs w:val="28"/>
          <w:lang w:val="uk-UA" w:eastAsia="ru-RU"/>
        </w:rPr>
        <w:t>, як</w:t>
      </w:r>
      <w:r w:rsidR="00D12B91" w:rsidRPr="00713D55">
        <w:rPr>
          <w:rFonts w:eastAsia="TimesNewRomanPSMT" w:hint="cs"/>
          <w:sz w:val="28"/>
          <w:szCs w:val="28"/>
          <w:lang w:val="uk-UA" w:eastAsia="ru-RU"/>
        </w:rPr>
        <w:t>і</w:t>
      </w:r>
      <w:r w:rsidR="006F6EB6" w:rsidRPr="00713D55">
        <w:rPr>
          <w:rFonts w:eastAsia="TimesNewRomanPSMT" w:hint="cs"/>
          <w:sz w:val="28"/>
          <w:szCs w:val="28"/>
          <w:lang w:val="uk-UA" w:eastAsia="ru-RU"/>
        </w:rPr>
        <w:t xml:space="preserve"> ма</w:t>
      </w:r>
      <w:r w:rsidR="00D12B91" w:rsidRPr="00713D55">
        <w:rPr>
          <w:rFonts w:eastAsia="TimesNewRomanPSMT" w:hint="cs"/>
          <w:sz w:val="28"/>
          <w:szCs w:val="28"/>
          <w:lang w:val="uk-UA" w:eastAsia="ru-RU"/>
        </w:rPr>
        <w:t>ють</w:t>
      </w:r>
      <w:r w:rsidR="006F6EB6" w:rsidRPr="00713D55">
        <w:rPr>
          <w:rFonts w:eastAsia="TimesNewRomanPSMT" w:hint="cs"/>
          <w:sz w:val="28"/>
          <w:szCs w:val="28"/>
          <w:lang w:val="uk-UA" w:eastAsia="ru-RU"/>
        </w:rPr>
        <w:t xml:space="preserve"> важливе значення у фаховій підготовці </w:t>
      </w:r>
      <w:r w:rsidR="00FF125C" w:rsidRPr="00713D55">
        <w:rPr>
          <w:rFonts w:eastAsia="TimesNewRomanPSMT" w:hint="cs"/>
          <w:sz w:val="28"/>
          <w:szCs w:val="28"/>
          <w:lang w:val="uk-UA" w:eastAsia="ru-RU"/>
        </w:rPr>
        <w:t>магістрів</w:t>
      </w:r>
      <w:r w:rsidR="006F6EB6" w:rsidRPr="00713D55">
        <w:rPr>
          <w:rFonts w:eastAsia="TimesNewRomanPSMT" w:hint="cs"/>
          <w:sz w:val="28"/>
          <w:szCs w:val="28"/>
          <w:lang w:val="uk-UA" w:eastAsia="ru-RU"/>
        </w:rPr>
        <w:t xml:space="preserve">, оскільки </w:t>
      </w:r>
      <w:r w:rsidR="002015FE" w:rsidRPr="00713D55">
        <w:rPr>
          <w:rFonts w:eastAsia="TimesNewRomanPSMT" w:hint="cs"/>
          <w:sz w:val="28"/>
          <w:szCs w:val="28"/>
          <w:lang w:val="uk-UA" w:eastAsia="ru-RU"/>
        </w:rPr>
        <w:t>н</w:t>
      </w:r>
      <w:r w:rsidR="009D221D" w:rsidRPr="00713D55">
        <w:rPr>
          <w:rFonts w:eastAsia="TimesNewRomanPSMT" w:hint="cs"/>
          <w:sz w:val="28"/>
          <w:szCs w:val="28"/>
          <w:lang w:val="uk-UA"/>
        </w:rPr>
        <w:t xml:space="preserve">авчання спеціалістів нового типу вимагає </w:t>
      </w:r>
      <w:r w:rsidR="002015FE" w:rsidRPr="00713D55">
        <w:rPr>
          <w:rFonts w:eastAsia="TimesNewRomanPSMT" w:hint="cs"/>
          <w:sz w:val="28"/>
          <w:szCs w:val="28"/>
          <w:lang w:val="uk-UA"/>
        </w:rPr>
        <w:t>знань</w:t>
      </w:r>
      <w:r w:rsidR="009D221D" w:rsidRPr="00713D55">
        <w:rPr>
          <w:rFonts w:eastAsia="TimesNewRomanPSMT" w:hint="cs"/>
          <w:sz w:val="28"/>
          <w:szCs w:val="28"/>
          <w:lang w:val="uk-UA"/>
        </w:rPr>
        <w:t xml:space="preserve"> у сфері інтелектуальної власності </w:t>
      </w:r>
      <w:r w:rsidR="002015FE" w:rsidRPr="00713D55">
        <w:rPr>
          <w:rFonts w:eastAsia="TimesNewRomanPSMT" w:hint="cs"/>
          <w:sz w:val="28"/>
          <w:szCs w:val="28"/>
          <w:lang w:val="uk-UA"/>
        </w:rPr>
        <w:t>та авторського права</w:t>
      </w:r>
      <w:r w:rsidR="009D221D" w:rsidRPr="00713D55">
        <w:rPr>
          <w:rFonts w:eastAsia="TimesNewRomanPSMT" w:hint="cs"/>
          <w:sz w:val="28"/>
          <w:szCs w:val="28"/>
          <w:lang w:val="uk-UA"/>
        </w:rPr>
        <w:t xml:space="preserve">. </w:t>
      </w:r>
    </w:p>
    <w:p w14:paraId="288D279C" w14:textId="28BFE791" w:rsidR="0045575E" w:rsidRPr="00713D55" w:rsidRDefault="0045575E" w:rsidP="00B8480E">
      <w:pPr>
        <w:tabs>
          <w:tab w:val="left" w:pos="-400"/>
        </w:tabs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Сучасна освіта з кожним днем</w:t>
      </w:r>
      <w:r w:rsidR="00F25246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усе 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більше і більше потребує використання мережі інтернету. </w:t>
      </w:r>
      <w:r w:rsidR="00D12B91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Д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истанційний формат роботи з домашніх комп</w:t>
      </w:r>
      <w:r w:rsidR="00D12B91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’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ютерів та ноутбуків потребує більш серйозного вивчення положень норм права.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З огляду на надзвичайне зростання застосування </w:t>
      </w:r>
      <w:r w:rsidR="00D12B91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інформаційно-комп’ютерних технологій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проблем</w:t>
      </w:r>
      <w:r w:rsidR="00D12B91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ою стає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</w:t>
      </w:r>
      <w:r w:rsidR="00D12B91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дотримання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встановлен</w:t>
      </w:r>
      <w:r w:rsidR="00D12B91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их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норм права охорони об</w:t>
      </w:r>
      <w:r w:rsidR="00D12B91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’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єктів 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lastRenderedPageBreak/>
        <w:t xml:space="preserve">інтелектуальної </w:t>
      </w:r>
      <w:r w:rsidR="00D12B91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власності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.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D12B91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Тому </w:t>
      </w:r>
      <w:r w:rsidR="00D12B91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п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остає питання формування компетенцій у сфері дотримання авторських прав </w:t>
      </w:r>
      <w:r w:rsidR="00B8480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майбутніми фахівцями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та впровадження системного вивчення елементів інтелектуальної власності в умовах постійного застосування </w:t>
      </w:r>
      <w:r w:rsidR="00B8480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інформаційно-комунікативних технологій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. </w:t>
      </w:r>
      <w:r w:rsidR="00B8480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Магістри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зобов</w:t>
      </w:r>
      <w:r w:rsidR="00B8480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’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язані освоїти базові знання правових засад охорони результатів інтелектуальної діяльності, які сприяють генерації синтезу професійних якостей,</w:t>
      </w:r>
      <w:r w:rsidR="00910C1E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910C1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формують нове особисте ставлення до </w:t>
      </w:r>
      <w:r w:rsidR="00B8480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професійної</w:t>
      </w:r>
      <w:r w:rsidR="00910C1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діяльності. У</w:t>
      </w:r>
      <w:r w:rsidR="00B8480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 </w:t>
      </w:r>
      <w:r w:rsidR="00910C1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компетентність </w:t>
      </w:r>
      <w:r w:rsidR="00B8480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фахівця</w:t>
      </w:r>
      <w:r w:rsidR="00910C1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мають закладатися мінімальні</w:t>
      </w:r>
      <w:r w:rsidR="00F25246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</w:t>
      </w:r>
      <w:r w:rsidR="00910C1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«знання-елементи» правових інституцій, що дозволяють ототожнювати себе як автора-власника інноваційного продукту, сприяють охороні та захисту власних інтелектуальних прав, інтелектуальної власності. </w:t>
      </w:r>
    </w:p>
    <w:p w14:paraId="1475E9F3" w14:textId="5E27C176" w:rsidR="00B8480E" w:rsidRPr="00713D55" w:rsidRDefault="00B57B93" w:rsidP="00B8480E">
      <w:pPr>
        <w:tabs>
          <w:tab w:val="left" w:pos="-4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Незважаючи на т</w:t>
      </w:r>
      <w:r w:rsidR="00D82F66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е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, що сьогодні </w:t>
      </w:r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значну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уваг</w:t>
      </w:r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у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приділя</w:t>
      </w:r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ють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проблемам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правовоі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̈ охорони інтелектуальної власності</w:t>
      </w:r>
      <w:r w:rsidR="00D82F66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, 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важливим залишається те, що встановлені у Цивільному кодексі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України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способи захисту прав на результати інтелектуальної діяльності потребують подальшого удосконалення в частині спрощення авторам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самоі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̈ процедури результатів інтелектуальної власності [</w:t>
      </w:r>
      <w:r w:rsidR="004A30D3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10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].</w:t>
      </w:r>
    </w:p>
    <w:p w14:paraId="1F31CA79" w14:textId="1553F087" w:rsidR="004F64B1" w:rsidRPr="00713D55" w:rsidRDefault="00434C17" w:rsidP="005C754E">
      <w:pPr>
        <w:tabs>
          <w:tab w:val="left" w:pos="-4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Отже, </w:t>
      </w:r>
      <w:r w:rsidR="00D82F66" w:rsidRPr="00713D55">
        <w:rPr>
          <w:rFonts w:ascii="Times New Roman" w:hAnsi="Times New Roman" w:cs="Times New Roman" w:hint="cs"/>
          <w:sz w:val="28"/>
          <w:szCs w:val="28"/>
          <w:lang w:val="uk-UA"/>
        </w:rPr>
        <w:t>ми встанов</w:t>
      </w:r>
      <w:r w:rsidR="00CE1BA2" w:rsidRPr="00713D55">
        <w:rPr>
          <w:rFonts w:ascii="Times New Roman" w:hAnsi="Times New Roman" w:cs="Times New Roman" w:hint="cs"/>
          <w:sz w:val="28"/>
          <w:szCs w:val="28"/>
          <w:lang w:val="uk-UA"/>
        </w:rPr>
        <w:t>или</w:t>
      </w:r>
      <w:r w:rsidR="00D82F66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, що </w:t>
      </w:r>
      <w:r w:rsidR="00B8480E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вивчення</w:t>
      </w:r>
      <w:r w:rsidR="00B8480E"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інтелектуальної </w:t>
      </w:r>
      <w:proofErr w:type="spellStart"/>
      <w:r w:rsidR="00B8480E"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власності</w:t>
      </w:r>
      <w:proofErr w:type="spellEnd"/>
      <w:r w:rsidR="00B8480E"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</w:t>
      </w:r>
      <w:r w:rsidR="004707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74B39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обов’язков</w:t>
      </w:r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а</w:t>
      </w:r>
      <w:r w:rsidR="00B8480E"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</w:t>
      </w:r>
      <w:r w:rsidR="00B8480E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умов</w:t>
      </w:r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а</w:t>
      </w:r>
      <w:r w:rsidR="00B8480E"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</w:t>
      </w:r>
      <w:r w:rsidR="00B8480E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підготовки магістрів до професійної діяльності</w:t>
      </w:r>
      <w:r w:rsidR="000B6F5C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.</w:t>
      </w:r>
      <w:r w:rsidR="000B6F5C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B8480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Загальна регламентованість та обізнаність майбутніх професіоналів із встановленими законами, нормами та правилами охорони результатів інтелектуальної </w:t>
      </w:r>
      <w:r w:rsidR="00874B39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власності</w:t>
      </w:r>
      <w:r w:rsidR="00B8480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</w:t>
      </w:r>
      <w:r w:rsidR="00874B39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допоможуть </w:t>
      </w:r>
      <w:r w:rsidR="006C300F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їм </w:t>
      </w:r>
      <w:r w:rsidR="00874B39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у</w:t>
      </w:r>
      <w:r w:rsidR="00B8480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</w:t>
      </w:r>
      <w:r w:rsidR="00874B39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ви</w:t>
      </w:r>
      <w:r w:rsidR="00CE1BA2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конанні</w:t>
      </w:r>
      <w:r w:rsidR="00874B39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професійних завдань</w:t>
      </w:r>
      <w:r w:rsidR="00B8480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, підвищать мистецтво постановки та досягнення </w:t>
      </w:r>
      <w:r w:rsidR="006C300F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позитивних </w:t>
      </w:r>
      <w:r w:rsidR="00874B39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результатів</w:t>
      </w:r>
      <w:r w:rsidR="00B8480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у процесі </w:t>
      </w:r>
      <w:r w:rsidR="00874B39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фахової </w:t>
      </w:r>
      <w:r w:rsidR="00B8480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діяльності. </w:t>
      </w:r>
    </w:p>
    <w:p w14:paraId="49B160C5" w14:textId="77777777" w:rsidR="00E74546" w:rsidRPr="00713D55" w:rsidRDefault="00E74546" w:rsidP="004F64B1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  <w:lang w:val="uk-UA"/>
        </w:rPr>
      </w:pPr>
    </w:p>
    <w:p w14:paraId="05C8FEDF" w14:textId="5512B4DD" w:rsidR="00AB3151" w:rsidRPr="00713D55" w:rsidRDefault="002B3A66" w:rsidP="004F64B1">
      <w:pPr>
        <w:pStyle w:val="a5"/>
        <w:shd w:val="clear" w:color="auto" w:fill="FFFFFF"/>
        <w:spacing w:before="0" w:beforeAutospacing="0" w:after="0" w:afterAutospacing="0" w:line="360" w:lineRule="auto"/>
        <w:rPr>
          <w:rFonts w:eastAsia="TimesNewRomanPSMT"/>
          <w:b/>
          <w:bCs/>
          <w:sz w:val="28"/>
          <w:szCs w:val="28"/>
        </w:rPr>
      </w:pPr>
      <w:r w:rsidRPr="00713D55">
        <w:rPr>
          <w:rFonts w:hint="cs"/>
          <w:b/>
          <w:bCs/>
          <w:sz w:val="28"/>
          <w:szCs w:val="28"/>
          <w:lang w:val="uk-UA"/>
        </w:rPr>
        <w:t xml:space="preserve">Список </w:t>
      </w:r>
      <w:r w:rsidR="0097010F" w:rsidRPr="00713D55">
        <w:rPr>
          <w:rFonts w:hint="cs"/>
          <w:b/>
          <w:bCs/>
          <w:sz w:val="28"/>
          <w:szCs w:val="28"/>
          <w:lang w:val="uk-UA"/>
        </w:rPr>
        <w:t>літератури</w:t>
      </w:r>
    </w:p>
    <w:p w14:paraId="79FD3BBE" w14:textId="6CB9A4AF" w:rsidR="00B9380F" w:rsidRPr="00713D55" w:rsidRDefault="00B9380F" w:rsidP="00B9380F">
      <w:pPr>
        <w:pStyle w:val="a3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Ге</w:t>
      </w:r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тьманцева</w:t>
      </w:r>
      <w:proofErr w:type="spellEnd"/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Н. Д., </w:t>
      </w:r>
      <w:proofErr w:type="spellStart"/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Процьків</w:t>
      </w:r>
      <w:proofErr w:type="spellEnd"/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Н. М.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Нові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контури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цивільного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права в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епоху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цифрових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технологіи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̆. </w:t>
      </w:r>
      <w:proofErr w:type="spellStart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val="ru-RU" w:eastAsia="ru-RU"/>
        </w:rPr>
        <w:t>Цивільне</w:t>
      </w:r>
      <w:proofErr w:type="spellEnd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val="ru-RU" w:eastAsia="ru-RU"/>
        </w:rPr>
        <w:t xml:space="preserve"> право </w:t>
      </w:r>
      <w:proofErr w:type="spellStart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val="ru-RU" w:eastAsia="ru-RU"/>
        </w:rPr>
        <w:t>України</w:t>
      </w:r>
      <w:proofErr w:type="spellEnd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val="ru-RU" w:eastAsia="ru-RU"/>
        </w:rPr>
        <w:t xml:space="preserve">: </w:t>
      </w:r>
      <w:proofErr w:type="spellStart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val="ru-RU" w:eastAsia="ru-RU"/>
        </w:rPr>
        <w:t>нові</w:t>
      </w:r>
      <w:proofErr w:type="spellEnd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val="ru-RU" w:eastAsia="ru-RU"/>
        </w:rPr>
        <w:t>виклики</w:t>
      </w:r>
      <w:proofErr w:type="spellEnd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val="ru-RU" w:eastAsia="ru-RU"/>
        </w:rPr>
        <w:t xml:space="preserve"> і </w:t>
      </w:r>
      <w:proofErr w:type="spellStart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val="ru-RU" w:eastAsia="ru-RU"/>
        </w:rPr>
        <w:t>перспективи</w:t>
      </w:r>
      <w:proofErr w:type="spellEnd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val="ru-RU" w:eastAsia="ru-RU"/>
        </w:rPr>
        <w:t>розвитку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.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Харків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, 2020. С.</w:t>
      </w:r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18-22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.</w:t>
      </w:r>
    </w:p>
    <w:p w14:paraId="3CDDBF3F" w14:textId="77777777" w:rsidR="00B9380F" w:rsidRPr="00713D55" w:rsidRDefault="00B9380F" w:rsidP="00B9380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Попадич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О. О.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Педагогічні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умови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правового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виховання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майбутніх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фахівців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комп’ютерноі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̈ </w:t>
      </w:r>
      <w:proofErr w:type="spellStart"/>
      <w:proofErr w:type="gram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галузі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:</w:t>
      </w:r>
      <w:proofErr w:type="gram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дис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. на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здобуття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наук.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ступеня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канд. пед. наук : спец. </w:t>
      </w:r>
      <w:r w:rsidRPr="00713D55">
        <w:rPr>
          <w:rFonts w:ascii="Times New Roman" w:hAnsi="Times New Roman" w:cs="Times New Roman" w:hint="cs"/>
          <w:sz w:val="28"/>
          <w:szCs w:val="28"/>
        </w:rPr>
        <w:t>13.00.07 «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</w:rPr>
        <w:t>Теорія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</w:rPr>
        <w:t xml:space="preserve"> і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</w:rPr>
        <w:t>методика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</w:rPr>
        <w:t>виховання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</w:rPr>
        <w:t>»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.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</w:rPr>
        <w:t>Умань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</w:rPr>
        <w:t>, 2014. 283 с.</w:t>
      </w:r>
    </w:p>
    <w:p w14:paraId="443A4816" w14:textId="7127A06A" w:rsidR="00B9380F" w:rsidRPr="00713D55" w:rsidRDefault="00B9380F" w:rsidP="00B9380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Мирончук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Н.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 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М.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Особливості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змісту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підготовки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магістрів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lastRenderedPageBreak/>
        <w:t>спеціальності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011 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«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Освітні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,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педагогічні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науки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»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(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«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Педагогіка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вищоі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̈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школи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»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) в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Україні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. </w:t>
      </w:r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eastAsia="ru-RU"/>
        </w:rPr>
        <w:t xml:space="preserve">Scientific Letters of </w:t>
      </w:r>
      <w:proofErr w:type="spellStart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eastAsia="ru-RU"/>
        </w:rPr>
        <w:t>Akademic</w:t>
      </w:r>
      <w:proofErr w:type="spellEnd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eastAsia="ru-RU"/>
        </w:rPr>
        <w:t xml:space="preserve"> Society of Michal </w:t>
      </w:r>
      <w:proofErr w:type="spellStart"/>
      <w:r w:rsidRPr="00713D55">
        <w:rPr>
          <w:rFonts w:ascii="Times New Roman" w:eastAsia="Times New Roman" w:hAnsi="Times New Roman" w:cs="Times New Roman" w:hint="cs"/>
          <w:i/>
          <w:iCs/>
          <w:sz w:val="28"/>
          <w:szCs w:val="28"/>
          <w:lang w:eastAsia="ru-RU"/>
        </w:rPr>
        <w:t>Baludansky</w:t>
      </w:r>
      <w:proofErr w:type="spellEnd"/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.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2018. 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№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3. Vol</w:t>
      </w:r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.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6. P. 99-103. </w:t>
      </w:r>
    </w:p>
    <w:p w14:paraId="3AF2C78F" w14:textId="2C2033E1" w:rsidR="00E74546" w:rsidRPr="00713D55" w:rsidRDefault="00E74546" w:rsidP="00E74546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Михайлюк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Г.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 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О. Право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інтелекту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а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льноі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̈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власності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та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інформаційні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технологіі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̈. </w:t>
      </w:r>
      <w:proofErr w:type="spellStart"/>
      <w:r w:rsidRPr="00713D55">
        <w:rPr>
          <w:rFonts w:ascii="Times New Roman" w:eastAsia="Times New Roman" w:hAnsi="Times New Roman" w:cs="Times New Roman" w:hint="cs"/>
          <w:i/>
          <w:sz w:val="28"/>
          <w:szCs w:val="28"/>
          <w:lang w:val="ru-RU" w:eastAsia="ru-RU"/>
        </w:rPr>
        <w:t>Часопис</w:t>
      </w:r>
      <w:proofErr w:type="spellEnd"/>
      <w:r w:rsidRPr="00713D55">
        <w:rPr>
          <w:rFonts w:ascii="Times New Roman" w:eastAsia="Times New Roman" w:hAnsi="Times New Roman" w:cs="Times New Roman" w:hint="cs"/>
          <w:i/>
          <w:sz w:val="28"/>
          <w:szCs w:val="28"/>
          <w:lang w:val="ru-RU"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i/>
          <w:sz w:val="28"/>
          <w:szCs w:val="28"/>
          <w:lang w:val="ru-RU" w:eastAsia="ru-RU"/>
        </w:rPr>
        <w:t>цивілістики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. 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2017. 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Вип. 26 С. 65-68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.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r w:rsidRPr="00713D55">
        <w:rPr>
          <w:rFonts w:ascii="Times New Roman" w:eastAsia="TimesNewRomanPSMT" w:hAnsi="Times New Roman" w:cs="Times New Roman" w:hint="cs"/>
          <w:sz w:val="28"/>
          <w:szCs w:val="28"/>
        </w:rPr>
        <w:t>URL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: 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http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://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ekmair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.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ukma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.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edu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.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ua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/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bitstream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/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handle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/123456789/13350/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Mykha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iliuk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_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Pravo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_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intelektualnoi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_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vlasnosti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_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ta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_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informatsiini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_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tekhnolohii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.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pdf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?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sequence</w:t>
      </w:r>
      <w:proofErr w:type="gram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=1&amp;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isAllowed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=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y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(дата </w:t>
      </w:r>
      <w:proofErr w:type="spellStart"/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звернення</w:t>
      </w:r>
      <w:proofErr w:type="spellEnd"/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: 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05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06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.202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3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).</w:t>
      </w:r>
    </w:p>
    <w:p w14:paraId="3EAE7ECD" w14:textId="014D1776" w:rsidR="00B9380F" w:rsidRPr="00713D55" w:rsidRDefault="00B9380F" w:rsidP="00B9380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Кулаковськии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̆ О. М. Вивчення основ інтелектуальної власності як складова освітніх систем розвинених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країн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світу. </w:t>
      </w:r>
      <w:r w:rsidRPr="00713D55">
        <w:rPr>
          <w:rFonts w:ascii="Times New Roman" w:hAnsi="Times New Roman" w:cs="Times New Roman" w:hint="cs"/>
          <w:i/>
          <w:iCs/>
          <w:sz w:val="28"/>
          <w:szCs w:val="28"/>
          <w:lang w:val="uk-UA"/>
        </w:rPr>
        <w:t>Проблеми інженерно-</w:t>
      </w:r>
      <w:proofErr w:type="spellStart"/>
      <w:r w:rsidRPr="00713D55">
        <w:rPr>
          <w:rFonts w:ascii="Times New Roman" w:hAnsi="Times New Roman" w:cs="Times New Roman" w:hint="cs"/>
          <w:i/>
          <w:iCs/>
          <w:sz w:val="28"/>
          <w:szCs w:val="28"/>
          <w:lang w:val="uk-UA"/>
        </w:rPr>
        <w:t>педагогічноі</w:t>
      </w:r>
      <w:proofErr w:type="spellEnd"/>
      <w:r w:rsidRPr="00713D55">
        <w:rPr>
          <w:rFonts w:ascii="Times New Roman" w:hAnsi="Times New Roman" w:cs="Times New Roman" w:hint="cs"/>
          <w:i/>
          <w:iCs/>
          <w:sz w:val="28"/>
          <w:szCs w:val="28"/>
          <w:lang w:val="uk-UA"/>
        </w:rPr>
        <w:t>̈ освіти</w:t>
      </w:r>
      <w:r w:rsidR="00CE1BA2" w:rsidRPr="00713D55">
        <w:rPr>
          <w:rFonts w:ascii="Times New Roman" w:hAnsi="Times New Roman" w:cs="Times New Roman" w:hint="cs"/>
          <w:sz w:val="28"/>
          <w:szCs w:val="28"/>
          <w:lang w:val="uk-UA"/>
        </w:rPr>
        <w:t>.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2018</w:t>
      </w:r>
      <w:r w:rsidR="00CE1BA2" w:rsidRPr="00713D55">
        <w:rPr>
          <w:rFonts w:ascii="Times New Roman" w:hAnsi="Times New Roman" w:cs="Times New Roman" w:hint="cs"/>
          <w:sz w:val="28"/>
          <w:szCs w:val="28"/>
          <w:lang w:val="uk-UA"/>
        </w:rPr>
        <w:t>.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CE1BA2" w:rsidRPr="00713D55">
        <w:rPr>
          <w:rFonts w:ascii="Times New Roman" w:hAnsi="Times New Roman" w:cs="Times New Roman" w:hint="cs"/>
          <w:sz w:val="28"/>
          <w:szCs w:val="28"/>
          <w:lang w:val="uk-UA"/>
        </w:rPr>
        <w:t>№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61. С.</w:t>
      </w:r>
      <w:r w:rsidR="00E74546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72-84.</w:t>
      </w:r>
    </w:p>
    <w:p w14:paraId="3261D2C0" w14:textId="77777777" w:rsidR="00B9380F" w:rsidRPr="00713D55" w:rsidRDefault="00B9380F" w:rsidP="00B9380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Конституція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України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. 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URL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: </w:t>
      </w:r>
      <w:hyperlink r:id="rId8" w:history="1"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https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://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www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.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president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.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gov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.</w:t>
        </w:r>
        <w:proofErr w:type="spellStart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ua</w:t>
        </w:r>
        <w:proofErr w:type="spellEnd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/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documents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/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constitution</w:t>
        </w:r>
      </w:hyperlink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(дата </w:t>
      </w:r>
      <w:proofErr w:type="spellStart"/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звернення</w:t>
      </w:r>
      <w:proofErr w:type="spellEnd"/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: 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06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06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.202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3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).</w:t>
      </w:r>
    </w:p>
    <w:p w14:paraId="02845E24" w14:textId="77777777" w:rsidR="00B9380F" w:rsidRPr="00713D55" w:rsidRDefault="00B9380F" w:rsidP="00B9380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Про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інформацію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: Закон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України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від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02.10.1992 р. 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URL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: </w:t>
      </w:r>
      <w:hyperlink r:id="rId9" w:anchor="Text" w:history="1"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https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://</w:t>
        </w:r>
        <w:proofErr w:type="spellStart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zakon</w:t>
        </w:r>
        <w:proofErr w:type="spellEnd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.</w:t>
        </w:r>
        <w:proofErr w:type="spellStart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rada</w:t>
        </w:r>
        <w:proofErr w:type="spellEnd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.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gov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.</w:t>
        </w:r>
        <w:proofErr w:type="spellStart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ua</w:t>
        </w:r>
        <w:proofErr w:type="spellEnd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/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laws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/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show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/2657-12#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Text</w:t>
        </w:r>
      </w:hyperlink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(дата </w:t>
      </w:r>
      <w:proofErr w:type="spellStart"/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звернення</w:t>
      </w:r>
      <w:proofErr w:type="spellEnd"/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: 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01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06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.202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3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).</w:t>
      </w:r>
    </w:p>
    <w:p w14:paraId="10CD0EC0" w14:textId="107563DA" w:rsidR="00B9380F" w:rsidRPr="00470773" w:rsidRDefault="00B9380F" w:rsidP="00B9380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70773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Цивільнии</w:t>
      </w:r>
      <w:proofErr w:type="spellEnd"/>
      <w:r w:rsidRPr="00470773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̆ кодекс </w:t>
      </w:r>
      <w:proofErr w:type="spellStart"/>
      <w:r w:rsidRPr="00470773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України</w:t>
      </w:r>
      <w:proofErr w:type="spellEnd"/>
      <w:r w:rsidRPr="00470773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. 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URL</w:t>
      </w:r>
      <w:r w:rsidRPr="00470773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: </w:t>
      </w:r>
      <w:hyperlink r:id="rId10" w:anchor="Text" w:history="1"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https</w:t>
        </w:r>
        <w:r w:rsidRPr="00470773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://</w:t>
        </w:r>
        <w:proofErr w:type="spellStart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zakon</w:t>
        </w:r>
        <w:proofErr w:type="spellEnd"/>
        <w:r w:rsidRPr="00470773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.</w:t>
        </w:r>
        <w:proofErr w:type="spellStart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rada</w:t>
        </w:r>
        <w:proofErr w:type="spellEnd"/>
        <w:r w:rsidRPr="00470773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.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gov</w:t>
        </w:r>
        <w:r w:rsidRPr="00470773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.</w:t>
        </w:r>
        <w:proofErr w:type="spellStart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ua</w:t>
        </w:r>
        <w:proofErr w:type="spellEnd"/>
        <w:r w:rsidRPr="00470773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/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laws</w:t>
        </w:r>
        <w:r w:rsidRPr="00470773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/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show</w:t>
        </w:r>
        <w:r w:rsidRPr="00470773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/435-15#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Text</w:t>
        </w:r>
      </w:hyperlink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</w:t>
      </w:r>
      <w:r w:rsidRPr="00470773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(дата </w:t>
      </w:r>
      <w:proofErr w:type="spellStart"/>
      <w:r w:rsidRPr="00470773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звернення</w:t>
      </w:r>
      <w:proofErr w:type="spellEnd"/>
      <w:r w:rsidRPr="00470773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: 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12</w:t>
      </w:r>
      <w:r w:rsidRPr="00470773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06</w:t>
      </w:r>
      <w:r w:rsidRPr="00470773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.202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3</w:t>
      </w:r>
      <w:r w:rsidRPr="00470773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).</w:t>
      </w:r>
    </w:p>
    <w:p w14:paraId="416FC239" w14:textId="7DF38B14" w:rsidR="00E74546" w:rsidRPr="00713D55" w:rsidRDefault="00E74546" w:rsidP="00E74546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Закон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України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«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Про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вищу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освіту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»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.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URL</w:t>
      </w: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: </w:t>
      </w:r>
      <w:hyperlink r:id="rId11" w:history="1"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http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://</w:t>
        </w:r>
        <w:proofErr w:type="spellStart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zakon</w:t>
        </w:r>
        <w:proofErr w:type="spellEnd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2.</w:t>
        </w:r>
        <w:proofErr w:type="spellStart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rada</w:t>
        </w:r>
        <w:proofErr w:type="spellEnd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.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gov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.</w:t>
        </w:r>
        <w:proofErr w:type="spellStart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ua</w:t>
        </w:r>
        <w:proofErr w:type="spellEnd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/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laws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/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show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/1556-18</w:t>
        </w:r>
      </w:hyperlink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(дата </w:t>
      </w:r>
      <w:proofErr w:type="spellStart"/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звернення</w:t>
      </w:r>
      <w:proofErr w:type="spellEnd"/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: 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18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06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.202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3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).</w:t>
      </w:r>
    </w:p>
    <w:p w14:paraId="0AB85E93" w14:textId="0FE04418" w:rsidR="00FF125C" w:rsidRPr="00713D55" w:rsidRDefault="00B9380F" w:rsidP="00FF125C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Костюченко О. М.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Правове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регулювання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інтелектуальної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власності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 в </w:t>
      </w:r>
      <w:proofErr w:type="spellStart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>Україні</w:t>
      </w:r>
      <w:proofErr w:type="spellEnd"/>
      <w:r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. </w:t>
      </w:r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URL</w:t>
      </w:r>
      <w:r w:rsidR="00CE1BA2" w:rsidRPr="00713D55">
        <w:rPr>
          <w:rFonts w:ascii="Times New Roman" w:eastAsia="Times New Roman" w:hAnsi="Times New Roman" w:cs="Times New Roman" w:hint="cs"/>
          <w:sz w:val="28"/>
          <w:szCs w:val="28"/>
          <w:lang w:val="ru-RU" w:eastAsia="ru-RU"/>
        </w:rPr>
        <w:t xml:space="preserve">: </w:t>
      </w:r>
      <w:hyperlink r:id="rId12" w:history="1"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https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://</w:t>
        </w:r>
        <w:proofErr w:type="spellStart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minjust</w:t>
        </w:r>
        <w:proofErr w:type="spellEnd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.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gov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.</w:t>
        </w:r>
        <w:proofErr w:type="spellStart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ua</w:t>
        </w:r>
        <w:proofErr w:type="spellEnd"/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/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m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/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eastAsia="ru-RU"/>
          </w:rPr>
          <w:t>str</w:t>
        </w:r>
        <w:r w:rsidRPr="00713D55">
          <w:rPr>
            <w:rStyle w:val="a4"/>
            <w:rFonts w:ascii="Times New Roman" w:eastAsia="Times New Roman" w:hAnsi="Times New Roman" w:cs="Times New Roman" w:hint="cs"/>
            <w:sz w:val="28"/>
            <w:szCs w:val="28"/>
            <w:lang w:val="ru-RU" w:eastAsia="ru-RU"/>
          </w:rPr>
          <w:t>_4487</w:t>
        </w:r>
      </w:hyperlink>
      <w:r w:rsidRPr="00713D55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(дата </w:t>
      </w:r>
      <w:proofErr w:type="spellStart"/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звернення</w:t>
      </w:r>
      <w:proofErr w:type="spellEnd"/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: 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08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06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.202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3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).</w:t>
      </w:r>
    </w:p>
    <w:p w14:paraId="0CD77550" w14:textId="25705535" w:rsidR="00FF125C" w:rsidRPr="00713D55" w:rsidRDefault="00FF125C" w:rsidP="00FF125C">
      <w:pPr>
        <w:pStyle w:val="a3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Про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національну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програму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правової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освіти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</w:t>
      </w:r>
      <w:proofErr w:type="spellStart"/>
      <w:proofErr w:type="gram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населення</w:t>
      </w:r>
      <w:proofErr w:type="spellEnd"/>
      <w:r w:rsidR="00CE1BA2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:</w:t>
      </w:r>
      <w:proofErr w:type="gramEnd"/>
      <w:r w:rsidR="00CE1BA2"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CE1BA2"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Указ Президента </w:t>
      </w:r>
      <w:proofErr w:type="spellStart"/>
      <w:r w:rsidR="00CE1BA2" w:rsidRPr="00713D55">
        <w:rPr>
          <w:rFonts w:ascii="Times New Roman" w:hAnsi="Times New Roman" w:cs="Times New Roman" w:hint="cs"/>
          <w:sz w:val="28"/>
          <w:szCs w:val="28"/>
          <w:lang w:val="ru-RU"/>
        </w:rPr>
        <w:t>України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№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992/2001 </w:t>
      </w:r>
      <w:proofErr w:type="spellStart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>від</w:t>
      </w:r>
      <w:proofErr w:type="spellEnd"/>
      <w:r w:rsidRPr="00713D55">
        <w:rPr>
          <w:rFonts w:ascii="Times New Roman" w:hAnsi="Times New Roman" w:cs="Times New Roman" w:hint="cs"/>
          <w:sz w:val="28"/>
          <w:szCs w:val="28"/>
          <w:lang w:val="ru-RU"/>
        </w:rPr>
        <w:t xml:space="preserve"> 18.10.2001 р. </w:t>
      </w:r>
      <w:r w:rsidRPr="00713D55">
        <w:rPr>
          <w:rFonts w:ascii="Times New Roman" w:eastAsia="TimesNewRomanPSMT" w:hAnsi="Times New Roman" w:cs="Times New Roman" w:hint="cs"/>
          <w:sz w:val="28"/>
          <w:szCs w:val="28"/>
        </w:rPr>
        <w:t>URL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: </w:t>
      </w:r>
      <w:hyperlink r:id="rId13" w:history="1">
        <w:r w:rsidRPr="00713D55">
          <w:rPr>
            <w:rStyle w:val="a4"/>
            <w:rFonts w:ascii="Times New Roman" w:hAnsi="Times New Roman" w:cs="Times New Roman" w:hint="cs"/>
            <w:sz w:val="28"/>
            <w:szCs w:val="28"/>
          </w:rPr>
          <w:t>www</w:t>
        </w:r>
        <w:r w:rsidRPr="00713D55">
          <w:rPr>
            <w:rStyle w:val="a4"/>
            <w:rFonts w:ascii="Times New Roman" w:hAnsi="Times New Roman" w:cs="Times New Roman" w:hint="cs"/>
            <w:sz w:val="28"/>
            <w:szCs w:val="28"/>
            <w:lang w:val="ru-RU"/>
          </w:rPr>
          <w:t>.</w:t>
        </w:r>
        <w:proofErr w:type="spellStart"/>
        <w:r w:rsidRPr="00713D55">
          <w:rPr>
            <w:rStyle w:val="a4"/>
            <w:rFonts w:ascii="Times New Roman" w:hAnsi="Times New Roman" w:cs="Times New Roman" w:hint="cs"/>
            <w:sz w:val="28"/>
            <w:szCs w:val="28"/>
          </w:rPr>
          <w:t>rada</w:t>
        </w:r>
        <w:proofErr w:type="spellEnd"/>
        <w:r w:rsidRPr="00713D55">
          <w:rPr>
            <w:rStyle w:val="a4"/>
            <w:rFonts w:ascii="Times New Roman" w:hAnsi="Times New Roman" w:cs="Times New Roman" w:hint="cs"/>
            <w:sz w:val="28"/>
            <w:szCs w:val="28"/>
            <w:lang w:val="ru-RU"/>
          </w:rPr>
          <w:t>.</w:t>
        </w:r>
        <w:r w:rsidRPr="00713D55">
          <w:rPr>
            <w:rStyle w:val="a4"/>
            <w:rFonts w:ascii="Times New Roman" w:hAnsi="Times New Roman" w:cs="Times New Roman" w:hint="cs"/>
            <w:sz w:val="28"/>
            <w:szCs w:val="28"/>
          </w:rPr>
          <w:t>gov</w:t>
        </w:r>
        <w:r w:rsidRPr="00713D55">
          <w:rPr>
            <w:rStyle w:val="a4"/>
            <w:rFonts w:ascii="Times New Roman" w:hAnsi="Times New Roman" w:cs="Times New Roman" w:hint="cs"/>
            <w:sz w:val="28"/>
            <w:szCs w:val="28"/>
            <w:lang w:val="ru-RU"/>
          </w:rPr>
          <w:t>.</w:t>
        </w:r>
        <w:proofErr w:type="spellStart"/>
        <w:r w:rsidRPr="00713D55">
          <w:rPr>
            <w:rStyle w:val="a4"/>
            <w:rFonts w:ascii="Times New Roman" w:hAnsi="Times New Roman" w:cs="Times New Roman" w:hint="cs"/>
            <w:sz w:val="28"/>
            <w:szCs w:val="28"/>
          </w:rPr>
          <w:t>ua</w:t>
        </w:r>
        <w:proofErr w:type="spellEnd"/>
      </w:hyperlink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(дата </w:t>
      </w:r>
      <w:proofErr w:type="spellStart"/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звернення</w:t>
      </w:r>
      <w:proofErr w:type="spellEnd"/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: 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01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06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.202</w:t>
      </w:r>
      <w:r w:rsidRPr="00713D55">
        <w:rPr>
          <w:rFonts w:ascii="Times New Roman" w:hAnsi="Times New Roman" w:cs="Times New Roman" w:hint="cs"/>
          <w:sz w:val="28"/>
          <w:szCs w:val="28"/>
          <w:lang w:val="uk-UA"/>
        </w:rPr>
        <w:t>3</w:t>
      </w:r>
      <w:r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).</w:t>
      </w:r>
    </w:p>
    <w:p w14:paraId="10E42332" w14:textId="1EE9D027" w:rsidR="00FF125C" w:rsidRPr="00713D55" w:rsidRDefault="00FF125C" w:rsidP="00072A9E">
      <w:pPr>
        <w:pStyle w:val="a3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Офіційний сайт ДВНЗ «УжНУ», </w:t>
      </w:r>
      <w:proofErr w:type="spellStart"/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інфо</w:t>
      </w:r>
      <w:proofErr w:type="spellEnd"/>
      <w:r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-центр, освітні програми. </w:t>
      </w:r>
      <w:r w:rsidR="00072A9E" w:rsidRPr="00713D55">
        <w:rPr>
          <w:rFonts w:ascii="Times New Roman" w:eastAsia="TimesNewRomanPSMT" w:hAnsi="Times New Roman" w:cs="Times New Roman" w:hint="cs"/>
          <w:sz w:val="28"/>
          <w:szCs w:val="28"/>
        </w:rPr>
        <w:t>URL</w:t>
      </w:r>
      <w:r w:rsidR="00072A9E"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: </w:t>
      </w:r>
      <w:hyperlink r:id="rId14" w:history="1">
        <w:r w:rsidR="00072A9E" w:rsidRPr="00713D55">
          <w:rPr>
            <w:rStyle w:val="a4"/>
            <w:rFonts w:ascii="Times New Roman" w:eastAsia="TimesNewRomanPSMT" w:hAnsi="Times New Roman" w:cs="Times New Roman" w:hint="cs"/>
            <w:sz w:val="28"/>
            <w:szCs w:val="28"/>
            <w:lang w:val="uk-UA"/>
          </w:rPr>
          <w:t>https://www.uzhnu.edu.ua/uk/infocentre/15068</w:t>
        </w:r>
      </w:hyperlink>
      <w:r w:rsidR="00072A9E" w:rsidRPr="00713D55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</w:t>
      </w:r>
      <w:r w:rsidR="00072A9E"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(дата </w:t>
      </w:r>
      <w:proofErr w:type="spellStart"/>
      <w:r w:rsidR="00072A9E"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звернення</w:t>
      </w:r>
      <w:proofErr w:type="spellEnd"/>
      <w:r w:rsidR="00072A9E"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: </w:t>
      </w:r>
      <w:r w:rsidR="00072A9E" w:rsidRPr="00713D55">
        <w:rPr>
          <w:rFonts w:ascii="Times New Roman" w:hAnsi="Times New Roman" w:cs="Times New Roman" w:hint="cs"/>
          <w:sz w:val="28"/>
          <w:szCs w:val="28"/>
          <w:lang w:val="uk-UA"/>
        </w:rPr>
        <w:t>09</w:t>
      </w:r>
      <w:r w:rsidR="00072A9E"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</w:t>
      </w:r>
      <w:r w:rsidR="00072A9E" w:rsidRPr="00713D55">
        <w:rPr>
          <w:rFonts w:ascii="Times New Roman" w:hAnsi="Times New Roman" w:cs="Times New Roman" w:hint="cs"/>
          <w:sz w:val="28"/>
          <w:szCs w:val="28"/>
          <w:lang w:val="uk-UA"/>
        </w:rPr>
        <w:t>06</w:t>
      </w:r>
      <w:r w:rsidR="00072A9E"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.202</w:t>
      </w:r>
      <w:r w:rsidR="00072A9E" w:rsidRPr="00713D55">
        <w:rPr>
          <w:rFonts w:ascii="Times New Roman" w:hAnsi="Times New Roman" w:cs="Times New Roman" w:hint="cs"/>
          <w:sz w:val="28"/>
          <w:szCs w:val="28"/>
          <w:lang w:val="uk-UA"/>
        </w:rPr>
        <w:t>3</w:t>
      </w:r>
      <w:r w:rsidR="00072A9E" w:rsidRPr="00713D55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).</w:t>
      </w:r>
    </w:p>
    <w:p w14:paraId="3CEC4E78" w14:textId="043E7BC5" w:rsidR="000A0751" w:rsidRPr="00713D55" w:rsidRDefault="000A0751" w:rsidP="004C3A2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0751" w:rsidRPr="00713D55" w:rsidSect="00674EF0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4CBE" w14:textId="77777777" w:rsidR="001348DA" w:rsidRDefault="001348DA" w:rsidP="0063336F">
      <w:pPr>
        <w:spacing w:after="0" w:line="240" w:lineRule="auto"/>
      </w:pPr>
      <w:r>
        <w:separator/>
      </w:r>
    </w:p>
  </w:endnote>
  <w:endnote w:type="continuationSeparator" w:id="0">
    <w:p w14:paraId="50F7546D" w14:textId="77777777" w:rsidR="001348DA" w:rsidRDefault="001348DA" w:rsidP="0063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D19C" w14:textId="234C23AA" w:rsidR="00FC48C6" w:rsidRDefault="00D97C0E">
    <w:pPr>
      <w:pStyle w:val="a7"/>
      <w:spacing w:line="14" w:lineRule="auto"/>
      <w:ind w:left="0" w:righ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E59B72" wp14:editId="28CEDEF5">
              <wp:simplePos x="0" y="0"/>
              <wp:positionH relativeFrom="page">
                <wp:posOffset>3629025</wp:posOffset>
              </wp:positionH>
              <wp:positionV relativeFrom="page">
                <wp:posOffset>9716770</wp:posOffset>
              </wp:positionV>
              <wp:extent cx="392430" cy="207645"/>
              <wp:effectExtent l="0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2E3B" w14:textId="77777777" w:rsidR="00FC48C6" w:rsidRDefault="00B04311">
                          <w:pPr>
                            <w:spacing w:before="14"/>
                            <w:ind w:left="60"/>
                            <w:rPr>
                              <w:rFonts w:ascii="Arial"/>
                              <w:b/>
                              <w:sz w:val="25"/>
                            </w:rPr>
                          </w:pPr>
                          <w:r>
                            <w:fldChar w:fldCharType="begin"/>
                          </w:r>
                          <w:r w:rsidR="00FC48C6">
                            <w:rPr>
                              <w:rFonts w:ascii="Arial"/>
                              <w:b/>
                              <w:color w:val="161616"/>
                              <w:w w:val="120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48C6">
                            <w:rPr>
                              <w:rFonts w:ascii="Arial"/>
                              <w:b/>
                              <w:noProof/>
                              <w:color w:val="161616"/>
                              <w:w w:val="120"/>
                              <w:sz w:val="25"/>
                            </w:rPr>
                            <w:t>280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59B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75pt;margin-top:765.1pt;width:30.9pt;height:1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C0Fqg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" filled="f" stroked="f">
              <v:textbox inset="0,0,0,0">
                <w:txbxContent>
                  <w:p w14:paraId="278A2E3B" w14:textId="77777777" w:rsidR="00FC48C6" w:rsidRDefault="00B04311">
                    <w:pPr>
                      <w:spacing w:before="14"/>
                      <w:ind w:left="60"/>
                      <w:rPr>
                        <w:rFonts w:ascii="Arial"/>
                        <w:b/>
                        <w:sz w:val="25"/>
                      </w:rPr>
                    </w:pPr>
                    <w:r>
                      <w:fldChar w:fldCharType="begin"/>
                    </w:r>
                    <w:r w:rsidR="00FC48C6">
                      <w:rPr>
                        <w:rFonts w:ascii="Arial"/>
                        <w:b/>
                        <w:color w:val="161616"/>
                        <w:w w:val="120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48C6">
                      <w:rPr>
                        <w:rFonts w:ascii="Arial"/>
                        <w:b/>
                        <w:noProof/>
                        <w:color w:val="161616"/>
                        <w:w w:val="120"/>
                        <w:sz w:val="25"/>
                      </w:rPr>
                      <w:t>280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F06E" w14:textId="77777777" w:rsidR="00FC48C6" w:rsidRDefault="00FC48C6">
    <w:pPr>
      <w:pStyle w:val="a7"/>
      <w:spacing w:line="14" w:lineRule="auto"/>
      <w:ind w:left="0" w:righ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A84C" w14:textId="77777777" w:rsidR="001348DA" w:rsidRDefault="001348DA" w:rsidP="0063336F">
      <w:pPr>
        <w:spacing w:after="0" w:line="240" w:lineRule="auto"/>
      </w:pPr>
      <w:r>
        <w:separator/>
      </w:r>
    </w:p>
  </w:footnote>
  <w:footnote w:type="continuationSeparator" w:id="0">
    <w:p w14:paraId="793DB179" w14:textId="77777777" w:rsidR="001348DA" w:rsidRDefault="001348DA" w:rsidP="0063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021"/>
    <w:multiLevelType w:val="hybridMultilevel"/>
    <w:tmpl w:val="027A74E0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cs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B05C11"/>
    <w:multiLevelType w:val="multilevel"/>
    <w:tmpl w:val="94E0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26FE5"/>
    <w:multiLevelType w:val="hybridMultilevel"/>
    <w:tmpl w:val="6EC8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1F12"/>
    <w:multiLevelType w:val="hybridMultilevel"/>
    <w:tmpl w:val="703E9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2C68"/>
    <w:multiLevelType w:val="hybridMultilevel"/>
    <w:tmpl w:val="EACC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2B16"/>
    <w:multiLevelType w:val="hybridMultilevel"/>
    <w:tmpl w:val="2ABA9B88"/>
    <w:lvl w:ilvl="0" w:tplc="0742E8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2C9E"/>
    <w:multiLevelType w:val="multilevel"/>
    <w:tmpl w:val="C052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B168A"/>
    <w:multiLevelType w:val="multilevel"/>
    <w:tmpl w:val="E64C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C274D"/>
    <w:multiLevelType w:val="multilevel"/>
    <w:tmpl w:val="F64C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C186B"/>
    <w:multiLevelType w:val="multilevel"/>
    <w:tmpl w:val="D8B8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36EC7"/>
    <w:multiLevelType w:val="multilevel"/>
    <w:tmpl w:val="33F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A3538"/>
    <w:multiLevelType w:val="multilevel"/>
    <w:tmpl w:val="A8DE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4064A8"/>
    <w:multiLevelType w:val="hybridMultilevel"/>
    <w:tmpl w:val="BD2CF28A"/>
    <w:lvl w:ilvl="0" w:tplc="16BA3702">
      <w:start w:val="1"/>
      <w:numFmt w:val="bullet"/>
      <w:lvlText w:val=""/>
      <w:lvlJc w:val="left"/>
      <w:pPr>
        <w:ind w:left="851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D6B1A"/>
    <w:multiLevelType w:val="hybridMultilevel"/>
    <w:tmpl w:val="39C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D51E8"/>
    <w:multiLevelType w:val="hybridMultilevel"/>
    <w:tmpl w:val="027A74E0"/>
    <w:lvl w:ilvl="0" w:tplc="3402BB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cs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B74026E"/>
    <w:multiLevelType w:val="multilevel"/>
    <w:tmpl w:val="F02E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2D0E3A"/>
    <w:multiLevelType w:val="hybridMultilevel"/>
    <w:tmpl w:val="D2442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EE4712"/>
    <w:multiLevelType w:val="hybridMultilevel"/>
    <w:tmpl w:val="FBFC83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D3673"/>
    <w:multiLevelType w:val="multilevel"/>
    <w:tmpl w:val="456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3F51F4"/>
    <w:multiLevelType w:val="multilevel"/>
    <w:tmpl w:val="A21E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494877">
    <w:abstractNumId w:val="3"/>
  </w:num>
  <w:num w:numId="2" w16cid:durableId="1081756674">
    <w:abstractNumId w:val="16"/>
  </w:num>
  <w:num w:numId="3" w16cid:durableId="399327868">
    <w:abstractNumId w:val="4"/>
  </w:num>
  <w:num w:numId="4" w16cid:durableId="1493256781">
    <w:abstractNumId w:val="17"/>
  </w:num>
  <w:num w:numId="5" w16cid:durableId="1729452738">
    <w:abstractNumId w:val="13"/>
  </w:num>
  <w:num w:numId="6" w16cid:durableId="330714663">
    <w:abstractNumId w:val="5"/>
  </w:num>
  <w:num w:numId="7" w16cid:durableId="1972588482">
    <w:abstractNumId w:val="2"/>
  </w:num>
  <w:num w:numId="8" w16cid:durableId="871039250">
    <w:abstractNumId w:val="8"/>
  </w:num>
  <w:num w:numId="9" w16cid:durableId="1529951686">
    <w:abstractNumId w:val="9"/>
  </w:num>
  <w:num w:numId="10" w16cid:durableId="371660306">
    <w:abstractNumId w:val="7"/>
  </w:num>
  <w:num w:numId="11" w16cid:durableId="539821817">
    <w:abstractNumId w:val="18"/>
  </w:num>
  <w:num w:numId="12" w16cid:durableId="1672415677">
    <w:abstractNumId w:val="6"/>
  </w:num>
  <w:num w:numId="13" w16cid:durableId="11302349">
    <w:abstractNumId w:val="11"/>
  </w:num>
  <w:num w:numId="14" w16cid:durableId="794450927">
    <w:abstractNumId w:val="1"/>
  </w:num>
  <w:num w:numId="15" w16cid:durableId="2128154571">
    <w:abstractNumId w:val="12"/>
  </w:num>
  <w:num w:numId="16" w16cid:durableId="814830874">
    <w:abstractNumId w:val="19"/>
  </w:num>
  <w:num w:numId="17" w16cid:durableId="1277909852">
    <w:abstractNumId w:val="10"/>
  </w:num>
  <w:num w:numId="18" w16cid:durableId="203979135">
    <w:abstractNumId w:val="15"/>
  </w:num>
  <w:num w:numId="19" w16cid:durableId="330564265">
    <w:abstractNumId w:val="14"/>
  </w:num>
  <w:num w:numId="20" w16cid:durableId="32266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BA"/>
    <w:rsid w:val="00000782"/>
    <w:rsid w:val="00017A32"/>
    <w:rsid w:val="00027038"/>
    <w:rsid w:val="00051636"/>
    <w:rsid w:val="000555F7"/>
    <w:rsid w:val="00065E9F"/>
    <w:rsid w:val="00072A9E"/>
    <w:rsid w:val="00076AD8"/>
    <w:rsid w:val="000779C6"/>
    <w:rsid w:val="000949BC"/>
    <w:rsid w:val="000A0751"/>
    <w:rsid w:val="000A7D62"/>
    <w:rsid w:val="000B207D"/>
    <w:rsid w:val="000B289C"/>
    <w:rsid w:val="000B6F5C"/>
    <w:rsid w:val="000C1608"/>
    <w:rsid w:val="000D363F"/>
    <w:rsid w:val="000D5C39"/>
    <w:rsid w:val="000E28AE"/>
    <w:rsid w:val="00107E5A"/>
    <w:rsid w:val="001208D0"/>
    <w:rsid w:val="001213E6"/>
    <w:rsid w:val="001348DA"/>
    <w:rsid w:val="00134AF6"/>
    <w:rsid w:val="001603B3"/>
    <w:rsid w:val="00163D1C"/>
    <w:rsid w:val="00165F94"/>
    <w:rsid w:val="0017054D"/>
    <w:rsid w:val="00183503"/>
    <w:rsid w:val="001927AC"/>
    <w:rsid w:val="00196E04"/>
    <w:rsid w:val="001A42BF"/>
    <w:rsid w:val="001C3A55"/>
    <w:rsid w:val="001D3923"/>
    <w:rsid w:val="001E134A"/>
    <w:rsid w:val="001F5819"/>
    <w:rsid w:val="002015FE"/>
    <w:rsid w:val="00203E73"/>
    <w:rsid w:val="00215BCF"/>
    <w:rsid w:val="002224F8"/>
    <w:rsid w:val="002247F7"/>
    <w:rsid w:val="00230B97"/>
    <w:rsid w:val="00233AE3"/>
    <w:rsid w:val="00240EBA"/>
    <w:rsid w:val="0024344B"/>
    <w:rsid w:val="00246FCC"/>
    <w:rsid w:val="002473A0"/>
    <w:rsid w:val="00270A3E"/>
    <w:rsid w:val="0027652D"/>
    <w:rsid w:val="00277207"/>
    <w:rsid w:val="002A1084"/>
    <w:rsid w:val="002A6DB7"/>
    <w:rsid w:val="002B3A66"/>
    <w:rsid w:val="002B3C42"/>
    <w:rsid w:val="002C3DD5"/>
    <w:rsid w:val="002F34AC"/>
    <w:rsid w:val="00310ABA"/>
    <w:rsid w:val="00312A13"/>
    <w:rsid w:val="003147D2"/>
    <w:rsid w:val="00325FC2"/>
    <w:rsid w:val="00351100"/>
    <w:rsid w:val="00363970"/>
    <w:rsid w:val="003828AD"/>
    <w:rsid w:val="003B6DF1"/>
    <w:rsid w:val="003C799C"/>
    <w:rsid w:val="003D202D"/>
    <w:rsid w:val="003D5A37"/>
    <w:rsid w:val="003E2DC4"/>
    <w:rsid w:val="004067E6"/>
    <w:rsid w:val="00434C17"/>
    <w:rsid w:val="00446938"/>
    <w:rsid w:val="0045575E"/>
    <w:rsid w:val="00470485"/>
    <w:rsid w:val="00470773"/>
    <w:rsid w:val="0047142E"/>
    <w:rsid w:val="004726D4"/>
    <w:rsid w:val="004755D9"/>
    <w:rsid w:val="00477A1D"/>
    <w:rsid w:val="00480B82"/>
    <w:rsid w:val="004832A6"/>
    <w:rsid w:val="00486B72"/>
    <w:rsid w:val="004A30D3"/>
    <w:rsid w:val="004A6084"/>
    <w:rsid w:val="004B2E9E"/>
    <w:rsid w:val="004B7D76"/>
    <w:rsid w:val="004C2C59"/>
    <w:rsid w:val="004C3A27"/>
    <w:rsid w:val="004D0B0D"/>
    <w:rsid w:val="004D644C"/>
    <w:rsid w:val="004E53AD"/>
    <w:rsid w:val="004F261C"/>
    <w:rsid w:val="004F64B1"/>
    <w:rsid w:val="0051093D"/>
    <w:rsid w:val="005111E0"/>
    <w:rsid w:val="00511F83"/>
    <w:rsid w:val="00514214"/>
    <w:rsid w:val="00515A4F"/>
    <w:rsid w:val="00520036"/>
    <w:rsid w:val="00562795"/>
    <w:rsid w:val="00562E97"/>
    <w:rsid w:val="00563505"/>
    <w:rsid w:val="00566C33"/>
    <w:rsid w:val="00573435"/>
    <w:rsid w:val="0058651A"/>
    <w:rsid w:val="0059078B"/>
    <w:rsid w:val="00590C4B"/>
    <w:rsid w:val="00592F1C"/>
    <w:rsid w:val="005B11A4"/>
    <w:rsid w:val="005B7994"/>
    <w:rsid w:val="005C1B03"/>
    <w:rsid w:val="005C2AF2"/>
    <w:rsid w:val="005C5F47"/>
    <w:rsid w:val="005C754E"/>
    <w:rsid w:val="005C75E9"/>
    <w:rsid w:val="005D255C"/>
    <w:rsid w:val="005E18B3"/>
    <w:rsid w:val="005E7131"/>
    <w:rsid w:val="005E7E7B"/>
    <w:rsid w:val="00601C82"/>
    <w:rsid w:val="00602F41"/>
    <w:rsid w:val="00606FC7"/>
    <w:rsid w:val="00615032"/>
    <w:rsid w:val="006245E8"/>
    <w:rsid w:val="00624B5E"/>
    <w:rsid w:val="0063336F"/>
    <w:rsid w:val="00641786"/>
    <w:rsid w:val="006502C3"/>
    <w:rsid w:val="00661DF6"/>
    <w:rsid w:val="00667F89"/>
    <w:rsid w:val="00674EF0"/>
    <w:rsid w:val="00680684"/>
    <w:rsid w:val="006822A8"/>
    <w:rsid w:val="006860E2"/>
    <w:rsid w:val="00690869"/>
    <w:rsid w:val="00690DEC"/>
    <w:rsid w:val="0069272B"/>
    <w:rsid w:val="00696B60"/>
    <w:rsid w:val="00697CDE"/>
    <w:rsid w:val="006B18F9"/>
    <w:rsid w:val="006B4545"/>
    <w:rsid w:val="006C300F"/>
    <w:rsid w:val="006D0B75"/>
    <w:rsid w:val="006F35B4"/>
    <w:rsid w:val="006F6EB6"/>
    <w:rsid w:val="006F6F97"/>
    <w:rsid w:val="007013D3"/>
    <w:rsid w:val="00704030"/>
    <w:rsid w:val="00706573"/>
    <w:rsid w:val="00706A4E"/>
    <w:rsid w:val="00713D55"/>
    <w:rsid w:val="00722877"/>
    <w:rsid w:val="00737DD9"/>
    <w:rsid w:val="00750AF8"/>
    <w:rsid w:val="007511ED"/>
    <w:rsid w:val="00761E38"/>
    <w:rsid w:val="00770B09"/>
    <w:rsid w:val="00772B38"/>
    <w:rsid w:val="00772D48"/>
    <w:rsid w:val="00776A3A"/>
    <w:rsid w:val="00781465"/>
    <w:rsid w:val="00787393"/>
    <w:rsid w:val="007A7AD6"/>
    <w:rsid w:val="007D4E9A"/>
    <w:rsid w:val="007E4043"/>
    <w:rsid w:val="007F03F0"/>
    <w:rsid w:val="007F0FD6"/>
    <w:rsid w:val="00800EB3"/>
    <w:rsid w:val="00803F8E"/>
    <w:rsid w:val="00814A33"/>
    <w:rsid w:val="00816429"/>
    <w:rsid w:val="00836F59"/>
    <w:rsid w:val="00854609"/>
    <w:rsid w:val="00874B39"/>
    <w:rsid w:val="00892B89"/>
    <w:rsid w:val="008B1DA4"/>
    <w:rsid w:val="008D45EF"/>
    <w:rsid w:val="008D5910"/>
    <w:rsid w:val="00901563"/>
    <w:rsid w:val="00910C1E"/>
    <w:rsid w:val="009216B3"/>
    <w:rsid w:val="009242B4"/>
    <w:rsid w:val="009275FE"/>
    <w:rsid w:val="00936544"/>
    <w:rsid w:val="00944C1D"/>
    <w:rsid w:val="00946F5E"/>
    <w:rsid w:val="009516E3"/>
    <w:rsid w:val="00967197"/>
    <w:rsid w:val="0097010F"/>
    <w:rsid w:val="00981C78"/>
    <w:rsid w:val="00981E3E"/>
    <w:rsid w:val="009846DF"/>
    <w:rsid w:val="009861AC"/>
    <w:rsid w:val="009A625F"/>
    <w:rsid w:val="009A6FCD"/>
    <w:rsid w:val="009B4A8A"/>
    <w:rsid w:val="009B705F"/>
    <w:rsid w:val="009C54D6"/>
    <w:rsid w:val="009D221D"/>
    <w:rsid w:val="009E0D79"/>
    <w:rsid w:val="009F2BCC"/>
    <w:rsid w:val="009F3B13"/>
    <w:rsid w:val="009F600B"/>
    <w:rsid w:val="00A04B3F"/>
    <w:rsid w:val="00A05F8A"/>
    <w:rsid w:val="00A07AE7"/>
    <w:rsid w:val="00A10ED1"/>
    <w:rsid w:val="00A15332"/>
    <w:rsid w:val="00A3156A"/>
    <w:rsid w:val="00A36B49"/>
    <w:rsid w:val="00A4269F"/>
    <w:rsid w:val="00A516CA"/>
    <w:rsid w:val="00A562DF"/>
    <w:rsid w:val="00A64645"/>
    <w:rsid w:val="00A6620D"/>
    <w:rsid w:val="00AA5F96"/>
    <w:rsid w:val="00AA6F64"/>
    <w:rsid w:val="00AB2829"/>
    <w:rsid w:val="00AB3151"/>
    <w:rsid w:val="00AC3EB8"/>
    <w:rsid w:val="00AC6CC0"/>
    <w:rsid w:val="00AD18BD"/>
    <w:rsid w:val="00AF446D"/>
    <w:rsid w:val="00AF6FD3"/>
    <w:rsid w:val="00B02728"/>
    <w:rsid w:val="00B04311"/>
    <w:rsid w:val="00B16EE0"/>
    <w:rsid w:val="00B24E4B"/>
    <w:rsid w:val="00B33F6A"/>
    <w:rsid w:val="00B46825"/>
    <w:rsid w:val="00B53C13"/>
    <w:rsid w:val="00B55FEC"/>
    <w:rsid w:val="00B56685"/>
    <w:rsid w:val="00B57B93"/>
    <w:rsid w:val="00B61398"/>
    <w:rsid w:val="00B8480E"/>
    <w:rsid w:val="00B9380F"/>
    <w:rsid w:val="00BC1E1C"/>
    <w:rsid w:val="00BC1F97"/>
    <w:rsid w:val="00BC597B"/>
    <w:rsid w:val="00BC6B31"/>
    <w:rsid w:val="00BD1676"/>
    <w:rsid w:val="00BF7681"/>
    <w:rsid w:val="00C01332"/>
    <w:rsid w:val="00C01B16"/>
    <w:rsid w:val="00C072B6"/>
    <w:rsid w:val="00C10987"/>
    <w:rsid w:val="00C11115"/>
    <w:rsid w:val="00C15A95"/>
    <w:rsid w:val="00C37A4B"/>
    <w:rsid w:val="00C4131E"/>
    <w:rsid w:val="00C429A5"/>
    <w:rsid w:val="00C51824"/>
    <w:rsid w:val="00C54330"/>
    <w:rsid w:val="00C64026"/>
    <w:rsid w:val="00C66ACC"/>
    <w:rsid w:val="00C808D8"/>
    <w:rsid w:val="00C81DA9"/>
    <w:rsid w:val="00C84BC7"/>
    <w:rsid w:val="00C87C5D"/>
    <w:rsid w:val="00C9148D"/>
    <w:rsid w:val="00C9368B"/>
    <w:rsid w:val="00CB1EE6"/>
    <w:rsid w:val="00CE1BA2"/>
    <w:rsid w:val="00CE5569"/>
    <w:rsid w:val="00CF2D9C"/>
    <w:rsid w:val="00D10D1B"/>
    <w:rsid w:val="00D12B91"/>
    <w:rsid w:val="00D1458F"/>
    <w:rsid w:val="00D26FD3"/>
    <w:rsid w:val="00D321DF"/>
    <w:rsid w:val="00D331A0"/>
    <w:rsid w:val="00D471A1"/>
    <w:rsid w:val="00D514BA"/>
    <w:rsid w:val="00D82F66"/>
    <w:rsid w:val="00D851AC"/>
    <w:rsid w:val="00D8660C"/>
    <w:rsid w:val="00D933E0"/>
    <w:rsid w:val="00D97C0E"/>
    <w:rsid w:val="00DA2C17"/>
    <w:rsid w:val="00DA635F"/>
    <w:rsid w:val="00DB4978"/>
    <w:rsid w:val="00DC2CA7"/>
    <w:rsid w:val="00DD51A0"/>
    <w:rsid w:val="00DE7FA0"/>
    <w:rsid w:val="00DF75A7"/>
    <w:rsid w:val="00E16E51"/>
    <w:rsid w:val="00E455D8"/>
    <w:rsid w:val="00E50FB4"/>
    <w:rsid w:val="00E74546"/>
    <w:rsid w:val="00E8074B"/>
    <w:rsid w:val="00E821F2"/>
    <w:rsid w:val="00EA0785"/>
    <w:rsid w:val="00EA16FF"/>
    <w:rsid w:val="00EC20B7"/>
    <w:rsid w:val="00ED0907"/>
    <w:rsid w:val="00ED188E"/>
    <w:rsid w:val="00ED483F"/>
    <w:rsid w:val="00EF5FFC"/>
    <w:rsid w:val="00F10C3E"/>
    <w:rsid w:val="00F25246"/>
    <w:rsid w:val="00F34D35"/>
    <w:rsid w:val="00F358C5"/>
    <w:rsid w:val="00F424AF"/>
    <w:rsid w:val="00F7010D"/>
    <w:rsid w:val="00F8689B"/>
    <w:rsid w:val="00F95242"/>
    <w:rsid w:val="00FA002A"/>
    <w:rsid w:val="00FA2BE6"/>
    <w:rsid w:val="00FB36BC"/>
    <w:rsid w:val="00FC0617"/>
    <w:rsid w:val="00FC48C6"/>
    <w:rsid w:val="00FD08F9"/>
    <w:rsid w:val="00FE6691"/>
    <w:rsid w:val="00FF125C"/>
    <w:rsid w:val="00FF4217"/>
    <w:rsid w:val="00FF4FCE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900AA"/>
  <w15:docId w15:val="{2E38D861-D772-4447-8E35-05121760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429A5"/>
    <w:pPr>
      <w:widowControl w:val="0"/>
      <w:spacing w:after="0" w:line="240" w:lineRule="auto"/>
    </w:pPr>
    <w:rPr>
      <w:lang w:val="en-US"/>
    </w:rPr>
  </w:style>
  <w:style w:type="character" w:styleId="a4">
    <w:name w:val="Hyperlink"/>
    <w:basedOn w:val="a0"/>
    <w:uiPriority w:val="99"/>
    <w:unhideWhenUsed/>
    <w:rsid w:val="00C429A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24F8"/>
    <w:rPr>
      <w:b/>
      <w:bCs/>
    </w:rPr>
  </w:style>
  <w:style w:type="paragraph" w:styleId="a7">
    <w:name w:val="Body Text"/>
    <w:basedOn w:val="a"/>
    <w:link w:val="a8"/>
    <w:uiPriority w:val="1"/>
    <w:qFormat/>
    <w:rsid w:val="0063336F"/>
    <w:pPr>
      <w:widowControl w:val="0"/>
      <w:autoSpaceDE w:val="0"/>
      <w:autoSpaceDN w:val="0"/>
      <w:spacing w:after="0" w:line="240" w:lineRule="auto"/>
      <w:ind w:left="271" w:right="106" w:firstLine="561"/>
      <w:jc w:val="both"/>
    </w:pPr>
    <w:rPr>
      <w:rFonts w:ascii="Bookman Old Style" w:eastAsia="Bookman Old Style" w:hAnsi="Bookman Old Style" w:cs="Bookman Old Style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63336F"/>
    <w:rPr>
      <w:rFonts w:ascii="Bookman Old Style" w:eastAsia="Bookman Old Style" w:hAnsi="Bookman Old Style" w:cs="Bookman Old Style"/>
      <w:sz w:val="28"/>
      <w:szCs w:val="28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63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336F"/>
  </w:style>
  <w:style w:type="paragraph" w:styleId="ab">
    <w:name w:val="footer"/>
    <w:basedOn w:val="a"/>
    <w:link w:val="ac"/>
    <w:uiPriority w:val="99"/>
    <w:semiHidden/>
    <w:unhideWhenUsed/>
    <w:rsid w:val="0063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336F"/>
  </w:style>
  <w:style w:type="character" w:styleId="ad">
    <w:name w:val="FollowedHyperlink"/>
    <w:basedOn w:val="a0"/>
    <w:uiPriority w:val="99"/>
    <w:semiHidden/>
    <w:unhideWhenUsed/>
    <w:rsid w:val="00FF6B8B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6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03B3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0"/>
    <w:rsid w:val="00A15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6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689B"/>
    <w:pPr>
      <w:widowControl w:val="0"/>
      <w:autoSpaceDE w:val="0"/>
      <w:autoSpaceDN w:val="0"/>
      <w:spacing w:after="0" w:line="297" w:lineRule="exact"/>
    </w:pPr>
    <w:rPr>
      <w:rFonts w:ascii="Times New Roman" w:eastAsia="Times New Roman" w:hAnsi="Times New Roman" w:cs="Times New Roman"/>
    </w:rPr>
  </w:style>
  <w:style w:type="paragraph" w:styleId="af0">
    <w:name w:val="No Spacing"/>
    <w:link w:val="af1"/>
    <w:uiPriority w:val="99"/>
    <w:qFormat/>
    <w:rsid w:val="00696B60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link w:val="af0"/>
    <w:uiPriority w:val="99"/>
    <w:rsid w:val="00696B60"/>
    <w:rPr>
      <w:rFonts w:eastAsiaTheme="minorEastAsia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0617"/>
    <w:rPr>
      <w:color w:val="605E5C"/>
      <w:shd w:val="clear" w:color="auto" w:fill="E1DFDD"/>
    </w:rPr>
  </w:style>
  <w:style w:type="paragraph" w:customStyle="1" w:styleId="intro">
    <w:name w:val="intro"/>
    <w:basedOn w:val="a"/>
    <w:rsid w:val="00A0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B3F"/>
  </w:style>
  <w:style w:type="paragraph" w:customStyle="1" w:styleId="Standard">
    <w:name w:val="Standard"/>
    <w:rsid w:val="00A516CA"/>
    <w:pPr>
      <w:suppressAutoHyphens/>
      <w:autoSpaceDN w:val="0"/>
      <w:spacing w:after="0" w:line="240" w:lineRule="auto"/>
      <w:jc w:val="left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character" w:customStyle="1" w:styleId="Default0">
    <w:name w:val="Default Знак"/>
    <w:link w:val="Default"/>
    <w:rsid w:val="006245E8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ident.gov.ua/documents/constitution" TargetMode="External"/><Relationship Id="rId13" Type="http://schemas.openxmlformats.org/officeDocument/2006/relationships/hyperlink" Target="http://www.rada.gov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just.gov.ua/m/str_448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2.rada.gov.ua/laws/show/1556-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435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657-12" TargetMode="External"/><Relationship Id="rId14" Type="http://schemas.openxmlformats.org/officeDocument/2006/relationships/hyperlink" Target="https://www.uzhnu.edu.ua/uk/infocentre/15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723D7-3D05-44BA-BFFC-3CAFCAD2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$L!DER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380505550221</cp:lastModifiedBy>
  <cp:revision>5</cp:revision>
  <dcterms:created xsi:type="dcterms:W3CDTF">2023-06-19T20:52:00Z</dcterms:created>
  <dcterms:modified xsi:type="dcterms:W3CDTF">2023-06-20T17:35:00Z</dcterms:modified>
</cp:coreProperties>
</file>