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CC" w:rsidRPr="00E02632" w:rsidRDefault="004E3CCC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E02632">
        <w:rPr>
          <w:b/>
          <w:color w:val="auto"/>
          <w:sz w:val="28"/>
          <w:szCs w:val="28"/>
          <w:lang w:val="uk-UA"/>
        </w:rPr>
        <w:t>ДЕРЖАВНИЙ ВИЩИЙ НАВЧАЛЬНИЙ ЗАКЛАД</w:t>
      </w:r>
    </w:p>
    <w:p w:rsidR="004E3CCC" w:rsidRPr="00E02632" w:rsidRDefault="004E3CCC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E02632">
        <w:rPr>
          <w:b/>
          <w:color w:val="auto"/>
          <w:sz w:val="28"/>
          <w:szCs w:val="28"/>
          <w:lang w:val="uk-UA"/>
        </w:rPr>
        <w:t>«УЖГОРОДСЬКИЙ НАЦІОНАЛЬНИЙ УНІВЕРСИТЕТ»</w:t>
      </w:r>
    </w:p>
    <w:p w:rsidR="008816F6" w:rsidRPr="00E02632" w:rsidRDefault="008816F6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E02632">
        <w:rPr>
          <w:b/>
          <w:color w:val="auto"/>
          <w:sz w:val="28"/>
          <w:szCs w:val="28"/>
          <w:lang w:val="uk-UA"/>
        </w:rPr>
        <w:t xml:space="preserve">ФАКУЛЬТЕТ ТУРИЗМУ ТА МІЖНАРОДНИХ КОМУНІКАЦІЙ </w:t>
      </w:r>
    </w:p>
    <w:p w:rsidR="004E3CCC" w:rsidRPr="00E02632" w:rsidRDefault="00254122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E02632">
        <w:rPr>
          <w:b/>
          <w:color w:val="auto"/>
          <w:sz w:val="28"/>
          <w:szCs w:val="28"/>
          <w:lang w:val="uk-UA"/>
        </w:rPr>
        <w:t>Кафедра туризму</w:t>
      </w:r>
    </w:p>
    <w:p w:rsidR="004E3CCC" w:rsidRPr="00E02632" w:rsidRDefault="004E3CCC" w:rsidP="004E3CCC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4E3CCC" w:rsidRPr="00E02632" w:rsidRDefault="004E3CCC" w:rsidP="004E3CCC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4E3CCC" w:rsidRPr="00E02632" w:rsidRDefault="00AD7D82" w:rsidP="00AD7D82">
      <w:pPr>
        <w:pStyle w:val="Default"/>
        <w:rPr>
          <w:color w:val="auto"/>
          <w:sz w:val="26"/>
          <w:szCs w:val="26"/>
          <w:lang w:val="uk-UA"/>
        </w:rPr>
      </w:pPr>
      <w:r w:rsidRPr="00E02632">
        <w:rPr>
          <w:color w:val="auto"/>
          <w:sz w:val="26"/>
          <w:szCs w:val="26"/>
          <w:lang w:val="uk-UA"/>
        </w:rPr>
        <w:t xml:space="preserve">                                                                         </w:t>
      </w:r>
      <w:r w:rsidR="004E3CCC" w:rsidRPr="00E02632">
        <w:rPr>
          <w:color w:val="auto"/>
          <w:sz w:val="26"/>
          <w:szCs w:val="26"/>
          <w:lang w:val="uk-UA"/>
        </w:rPr>
        <w:t>«ЗАТВЕРДЖУЮ»</w:t>
      </w:r>
    </w:p>
    <w:p w:rsidR="00AD7D82" w:rsidRPr="00E02632" w:rsidRDefault="00AD7D82" w:rsidP="00AD7D82">
      <w:pPr>
        <w:pStyle w:val="Default"/>
        <w:rPr>
          <w:color w:val="auto"/>
          <w:sz w:val="26"/>
          <w:szCs w:val="26"/>
          <w:lang w:val="uk-UA"/>
        </w:rPr>
      </w:pPr>
      <w:r w:rsidRPr="00E02632">
        <w:rPr>
          <w:color w:val="auto"/>
          <w:sz w:val="26"/>
          <w:szCs w:val="26"/>
          <w:lang w:val="uk-UA"/>
        </w:rPr>
        <w:t xml:space="preserve">                                                                         </w:t>
      </w:r>
      <w:r w:rsidR="004E3CCC" w:rsidRPr="00E02632">
        <w:rPr>
          <w:color w:val="auto"/>
          <w:sz w:val="26"/>
          <w:szCs w:val="26"/>
          <w:lang w:val="uk-UA"/>
        </w:rPr>
        <w:t xml:space="preserve">Декан </w:t>
      </w:r>
    </w:p>
    <w:p w:rsidR="008816F6" w:rsidRPr="00E02632" w:rsidRDefault="00AD7D82" w:rsidP="00AD7D82">
      <w:pPr>
        <w:pStyle w:val="Default"/>
        <w:rPr>
          <w:color w:val="auto"/>
          <w:sz w:val="26"/>
          <w:szCs w:val="26"/>
          <w:lang w:val="uk-UA"/>
        </w:rPr>
      </w:pPr>
      <w:r w:rsidRPr="00E02632">
        <w:rPr>
          <w:color w:val="auto"/>
          <w:sz w:val="26"/>
          <w:szCs w:val="26"/>
          <w:lang w:val="uk-UA"/>
        </w:rPr>
        <w:t xml:space="preserve">                                                                         </w:t>
      </w:r>
      <w:r w:rsidR="008816F6" w:rsidRPr="00E02632">
        <w:rPr>
          <w:color w:val="auto"/>
          <w:sz w:val="26"/>
          <w:szCs w:val="26"/>
          <w:lang w:val="uk-UA"/>
        </w:rPr>
        <w:t xml:space="preserve">факультету туризму та </w:t>
      </w:r>
    </w:p>
    <w:p w:rsidR="004E3CCC" w:rsidRPr="00E02632" w:rsidRDefault="00AD7D82" w:rsidP="00AD7D82">
      <w:pPr>
        <w:pStyle w:val="Default"/>
        <w:rPr>
          <w:color w:val="auto"/>
          <w:sz w:val="26"/>
          <w:szCs w:val="26"/>
          <w:lang w:val="uk-UA"/>
        </w:rPr>
      </w:pPr>
      <w:r w:rsidRPr="00E02632">
        <w:rPr>
          <w:color w:val="auto"/>
          <w:sz w:val="26"/>
          <w:szCs w:val="26"/>
          <w:lang w:val="uk-UA"/>
        </w:rPr>
        <w:t xml:space="preserve">                                                                         </w:t>
      </w:r>
      <w:r w:rsidR="008816F6" w:rsidRPr="00E02632">
        <w:rPr>
          <w:color w:val="auto"/>
          <w:sz w:val="26"/>
          <w:szCs w:val="26"/>
          <w:lang w:val="uk-UA"/>
        </w:rPr>
        <w:t>міжнародних комунікацій</w:t>
      </w:r>
    </w:p>
    <w:p w:rsidR="00AD7D82" w:rsidRPr="00E02632" w:rsidRDefault="00AD7D82" w:rsidP="00AD7D82">
      <w:pPr>
        <w:pStyle w:val="Default"/>
        <w:rPr>
          <w:color w:val="auto"/>
          <w:sz w:val="26"/>
          <w:szCs w:val="26"/>
          <w:lang w:val="uk-UA"/>
        </w:rPr>
      </w:pPr>
      <w:r w:rsidRPr="00E02632">
        <w:rPr>
          <w:color w:val="auto"/>
          <w:sz w:val="26"/>
          <w:szCs w:val="26"/>
          <w:lang w:val="uk-UA"/>
        </w:rPr>
        <w:t xml:space="preserve">                                                                         </w:t>
      </w:r>
      <w:r w:rsidR="004E3CCC" w:rsidRPr="00E02632">
        <w:rPr>
          <w:color w:val="auto"/>
          <w:sz w:val="26"/>
          <w:szCs w:val="26"/>
          <w:lang w:val="uk-UA"/>
        </w:rPr>
        <w:t>___</w:t>
      </w:r>
      <w:r w:rsidR="00F31FB2" w:rsidRPr="00E02632">
        <w:rPr>
          <w:color w:val="auto"/>
          <w:sz w:val="26"/>
          <w:szCs w:val="26"/>
          <w:lang w:val="uk-UA"/>
        </w:rPr>
        <w:t>__</w:t>
      </w:r>
      <w:r w:rsidR="005A68AD" w:rsidRPr="00E02632">
        <w:rPr>
          <w:color w:val="auto"/>
          <w:sz w:val="26"/>
          <w:szCs w:val="26"/>
          <w:lang w:val="uk-UA"/>
        </w:rPr>
        <w:t>_</w:t>
      </w:r>
      <w:r w:rsidR="00F31FB2" w:rsidRPr="00E02632">
        <w:rPr>
          <w:color w:val="auto"/>
          <w:sz w:val="26"/>
          <w:szCs w:val="26"/>
          <w:lang w:val="uk-UA"/>
        </w:rPr>
        <w:t>_ /</w:t>
      </w:r>
      <w:r w:rsidR="00691C02" w:rsidRPr="00E02632">
        <w:rPr>
          <w:color w:val="auto"/>
          <w:sz w:val="26"/>
          <w:szCs w:val="26"/>
          <w:lang w:val="uk-UA"/>
        </w:rPr>
        <w:t>.</w:t>
      </w:r>
      <w:r w:rsidRPr="00E02632">
        <w:rPr>
          <w:color w:val="auto"/>
          <w:sz w:val="26"/>
          <w:szCs w:val="26"/>
          <w:lang w:val="uk-UA"/>
        </w:rPr>
        <w:t>к. геогр. н.</w:t>
      </w:r>
      <w:r w:rsidR="00691C02" w:rsidRPr="00E02632">
        <w:rPr>
          <w:color w:val="auto"/>
          <w:sz w:val="26"/>
          <w:szCs w:val="26"/>
          <w:lang w:val="uk-UA"/>
        </w:rPr>
        <w:t>, доц.</w:t>
      </w:r>
      <w:r w:rsidRPr="00E02632">
        <w:rPr>
          <w:color w:val="auto"/>
          <w:sz w:val="26"/>
          <w:szCs w:val="26"/>
          <w:lang w:val="uk-UA"/>
        </w:rPr>
        <w:t xml:space="preserve"> </w:t>
      </w:r>
      <w:r w:rsidR="00254122" w:rsidRPr="00E02632">
        <w:rPr>
          <w:color w:val="auto"/>
          <w:sz w:val="26"/>
          <w:szCs w:val="26"/>
          <w:lang w:val="uk-UA"/>
        </w:rPr>
        <w:t xml:space="preserve">Габчак Н. Ф. </w:t>
      </w:r>
      <w:r w:rsidR="00F31FB2" w:rsidRPr="00E02632">
        <w:rPr>
          <w:color w:val="auto"/>
          <w:sz w:val="26"/>
          <w:szCs w:val="26"/>
          <w:lang w:val="uk-UA"/>
        </w:rPr>
        <w:t>/</w:t>
      </w:r>
    </w:p>
    <w:p w:rsidR="004E3CCC" w:rsidRPr="00E02632" w:rsidRDefault="00AD7D82" w:rsidP="00AD7D82">
      <w:pPr>
        <w:pStyle w:val="Default"/>
        <w:rPr>
          <w:color w:val="auto"/>
          <w:sz w:val="26"/>
          <w:szCs w:val="26"/>
          <w:lang w:val="uk-UA"/>
        </w:rPr>
      </w:pPr>
      <w:r w:rsidRPr="00E02632">
        <w:rPr>
          <w:color w:val="auto"/>
          <w:sz w:val="26"/>
          <w:szCs w:val="26"/>
          <w:lang w:val="uk-UA"/>
        </w:rPr>
        <w:t xml:space="preserve">                                                                         </w:t>
      </w:r>
      <w:r w:rsidR="004E3CCC" w:rsidRPr="00E02632">
        <w:rPr>
          <w:color w:val="auto"/>
          <w:sz w:val="26"/>
          <w:szCs w:val="26"/>
          <w:lang w:val="uk-UA"/>
        </w:rPr>
        <w:t>«____» _____________</w:t>
      </w:r>
      <w:r w:rsidR="00691C02" w:rsidRPr="00E02632">
        <w:rPr>
          <w:color w:val="auto"/>
          <w:sz w:val="26"/>
          <w:szCs w:val="26"/>
          <w:lang w:val="uk-UA"/>
        </w:rPr>
        <w:t>202</w:t>
      </w:r>
      <w:r w:rsidR="00696C8B" w:rsidRPr="00E02632">
        <w:rPr>
          <w:color w:val="auto"/>
          <w:sz w:val="26"/>
          <w:szCs w:val="26"/>
        </w:rPr>
        <w:t>3</w:t>
      </w:r>
      <w:r w:rsidR="004E3CCC" w:rsidRPr="00E02632">
        <w:rPr>
          <w:color w:val="auto"/>
          <w:sz w:val="26"/>
          <w:szCs w:val="26"/>
          <w:lang w:val="uk-UA"/>
        </w:rPr>
        <w:t xml:space="preserve"> року</w:t>
      </w:r>
    </w:p>
    <w:p w:rsidR="004E3CCC" w:rsidRPr="00E02632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E02632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1FB2" w:rsidRPr="00E02632" w:rsidRDefault="00F31FB2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3E33" w:rsidRPr="00E02632" w:rsidRDefault="008C3E33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3E33" w:rsidRPr="00E02632" w:rsidRDefault="008C3E33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E02632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E02632" w:rsidRDefault="004E3CCC" w:rsidP="004E3CCC">
      <w:pPr>
        <w:pStyle w:val="2"/>
        <w:shd w:val="clear" w:color="auto" w:fill="FFFFFF"/>
        <w:spacing w:before="0"/>
        <w:jc w:val="center"/>
        <w:rPr>
          <w:iCs/>
          <w:sz w:val="28"/>
          <w:szCs w:val="28"/>
        </w:rPr>
      </w:pPr>
      <w:r w:rsidRPr="00E02632">
        <w:rPr>
          <w:iCs/>
          <w:sz w:val="28"/>
          <w:szCs w:val="28"/>
        </w:rPr>
        <w:t xml:space="preserve">РОБОЧА ПРОГРАМА НАВЧАЛЬНОЇ ДИСЦИПЛІНИ </w:t>
      </w:r>
    </w:p>
    <w:p w:rsidR="004E3CCC" w:rsidRPr="00E02632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124A" w:rsidRPr="00E02632" w:rsidRDefault="00C3124A" w:rsidP="008434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3CCC" w:rsidRPr="00E02632" w:rsidRDefault="00CC28A7" w:rsidP="008434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2632">
        <w:rPr>
          <w:rFonts w:ascii="Times New Roman" w:hAnsi="Times New Roman"/>
          <w:b/>
          <w:sz w:val="28"/>
          <w:szCs w:val="28"/>
          <w:lang w:val="uk-UA"/>
        </w:rPr>
        <w:t>Стратегі</w:t>
      </w:r>
      <w:r w:rsidR="00691C02" w:rsidRPr="00E02632">
        <w:rPr>
          <w:rFonts w:ascii="Times New Roman" w:hAnsi="Times New Roman"/>
          <w:b/>
          <w:sz w:val="28"/>
          <w:szCs w:val="28"/>
          <w:lang w:val="uk-UA"/>
        </w:rPr>
        <w:t>я розвит</w:t>
      </w:r>
      <w:r w:rsidRPr="00E02632">
        <w:rPr>
          <w:rFonts w:ascii="Times New Roman" w:hAnsi="Times New Roman"/>
          <w:b/>
          <w:sz w:val="28"/>
          <w:szCs w:val="28"/>
          <w:lang w:val="uk-UA"/>
        </w:rPr>
        <w:t>к</w:t>
      </w:r>
      <w:r w:rsidR="00691C02" w:rsidRPr="00E02632">
        <w:rPr>
          <w:rFonts w:ascii="Times New Roman" w:hAnsi="Times New Roman"/>
          <w:b/>
          <w:sz w:val="28"/>
          <w:szCs w:val="28"/>
          <w:lang w:val="uk-UA"/>
        </w:rPr>
        <w:t>у національного</w:t>
      </w:r>
      <w:r w:rsidRPr="00E02632">
        <w:rPr>
          <w:rFonts w:ascii="Times New Roman" w:hAnsi="Times New Roman"/>
          <w:b/>
          <w:sz w:val="28"/>
          <w:szCs w:val="28"/>
          <w:lang w:val="uk-UA"/>
        </w:rPr>
        <w:t xml:space="preserve"> туризму</w:t>
      </w:r>
    </w:p>
    <w:p w:rsidR="004E3CCC" w:rsidRPr="00E02632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17D6" w:rsidRPr="00E02632" w:rsidRDefault="001B17D6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6" w:rsidRPr="00E02632" w:rsidRDefault="001B17D6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9"/>
      </w:tblGrid>
      <w:tr w:rsidR="00E02632" w:rsidRPr="00E02632" w:rsidTr="001735D2">
        <w:tc>
          <w:tcPr>
            <w:tcW w:w="4503" w:type="dxa"/>
          </w:tcPr>
          <w:p w:rsidR="004E3CCC" w:rsidRPr="00E02632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32"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069" w:type="dxa"/>
          </w:tcPr>
          <w:p w:rsidR="004E3CCC" w:rsidRPr="00E02632" w:rsidRDefault="00BD2250" w:rsidP="00DC0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3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Другий (магісте</w:t>
            </w:r>
            <w:r w:rsidR="00254122" w:rsidRPr="00E0263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рський) рівень</w:t>
            </w:r>
            <w:r w:rsidR="00DC0F05" w:rsidRPr="00E026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02632" w:rsidRPr="00E02632" w:rsidTr="001735D2">
        <w:tc>
          <w:tcPr>
            <w:tcW w:w="4503" w:type="dxa"/>
          </w:tcPr>
          <w:p w:rsidR="004E3CCC" w:rsidRPr="00E02632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32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069" w:type="dxa"/>
          </w:tcPr>
          <w:p w:rsidR="004E3CCC" w:rsidRPr="00E02632" w:rsidRDefault="00254122" w:rsidP="00F31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Сфера обслуговування</w:t>
            </w:r>
          </w:p>
        </w:tc>
      </w:tr>
      <w:tr w:rsidR="00E02632" w:rsidRPr="00E02632" w:rsidTr="001735D2">
        <w:tc>
          <w:tcPr>
            <w:tcW w:w="4503" w:type="dxa"/>
          </w:tcPr>
          <w:p w:rsidR="004E3CCC" w:rsidRPr="00E02632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32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069" w:type="dxa"/>
          </w:tcPr>
          <w:p w:rsidR="008915AC" w:rsidRPr="00E02632" w:rsidRDefault="00254122" w:rsidP="008915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26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242 Туризм</w:t>
            </w:r>
            <w:r w:rsidR="008915AC" w:rsidRPr="00E026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8915AC" w:rsidRPr="00E02632">
              <w:rPr>
                <w:rFonts w:ascii="Times New Roman" w:hAnsi="Times New Roman"/>
                <w:b/>
                <w:sz w:val="28"/>
                <w:szCs w:val="28"/>
              </w:rPr>
              <w:t xml:space="preserve">і рекреація / </w:t>
            </w:r>
          </w:p>
          <w:p w:rsidR="004E3CCC" w:rsidRPr="00E02632" w:rsidRDefault="008915AC" w:rsidP="0089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8"/>
                <w:szCs w:val="28"/>
              </w:rPr>
              <w:t>1015 Тravel, tourism and leisure</w:t>
            </w:r>
          </w:p>
        </w:tc>
      </w:tr>
      <w:tr w:rsidR="00E02632" w:rsidRPr="00E02632" w:rsidTr="001735D2">
        <w:tc>
          <w:tcPr>
            <w:tcW w:w="4503" w:type="dxa"/>
          </w:tcPr>
          <w:p w:rsidR="004E3CCC" w:rsidRPr="00E02632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32">
              <w:rPr>
                <w:rFonts w:ascii="Times New Roman" w:hAnsi="Times New Roman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069" w:type="dxa"/>
          </w:tcPr>
          <w:p w:rsidR="004E3CCC" w:rsidRPr="00E02632" w:rsidRDefault="00254122" w:rsidP="00F3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Туризм</w:t>
            </w:r>
          </w:p>
        </w:tc>
      </w:tr>
      <w:tr w:rsidR="00E02632" w:rsidRPr="00E02632" w:rsidTr="001735D2">
        <w:tc>
          <w:tcPr>
            <w:tcW w:w="4503" w:type="dxa"/>
          </w:tcPr>
          <w:p w:rsidR="004E3CCC" w:rsidRPr="00E02632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32">
              <w:rPr>
                <w:rFonts w:ascii="Times New Roman" w:hAnsi="Times New Roman"/>
                <w:sz w:val="28"/>
                <w:szCs w:val="28"/>
                <w:lang w:val="uk-UA"/>
              </w:rPr>
              <w:t>Статус дисципліни</w:t>
            </w:r>
          </w:p>
        </w:tc>
        <w:tc>
          <w:tcPr>
            <w:tcW w:w="5069" w:type="dxa"/>
          </w:tcPr>
          <w:p w:rsidR="004E3CCC" w:rsidRPr="00E02632" w:rsidRDefault="0000132E" w:rsidP="00F3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CC28A7" w:rsidRPr="00E026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ибірков</w:t>
            </w:r>
            <w:r w:rsidR="00A50DEA" w:rsidRPr="00E026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4E3CCC" w:rsidRPr="00E02632" w:rsidTr="001735D2">
        <w:tc>
          <w:tcPr>
            <w:tcW w:w="4503" w:type="dxa"/>
          </w:tcPr>
          <w:p w:rsidR="004E3CCC" w:rsidRPr="00E02632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632">
              <w:rPr>
                <w:rFonts w:ascii="Times New Roman" w:hAnsi="Times New Roman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5069" w:type="dxa"/>
          </w:tcPr>
          <w:p w:rsidR="004E3CCC" w:rsidRPr="00E02632" w:rsidRDefault="00254122" w:rsidP="00F31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4E3CCC" w:rsidRPr="00E02632" w:rsidRDefault="004E3CCC" w:rsidP="004E3CCC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uk-UA"/>
        </w:rPr>
      </w:pPr>
    </w:p>
    <w:p w:rsidR="004E3CCC" w:rsidRPr="00E02632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E02632">
        <w:rPr>
          <w:rFonts w:ascii="Times New Roman" w:hAnsi="Times New Roman"/>
          <w:b/>
          <w:sz w:val="28"/>
          <w:szCs w:val="28"/>
          <w:lang w:val="uk-UA"/>
        </w:rPr>
        <w:tab/>
      </w:r>
      <w:r w:rsidRPr="00E02632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E3CCC" w:rsidRPr="00E02632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E02632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E3CCC" w:rsidRPr="00E02632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F31FB2" w:rsidRPr="00E02632" w:rsidRDefault="00F31FB2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F31FB2" w:rsidRPr="00E02632" w:rsidRDefault="00F31FB2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236C90" w:rsidRPr="00E02632" w:rsidRDefault="004E3CCC" w:rsidP="008C3E33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E02632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B070E" w:rsidRPr="00E02632" w:rsidRDefault="005B070E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070E" w:rsidRPr="00E02632" w:rsidRDefault="005B070E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2FF3" w:rsidRPr="00E02632" w:rsidRDefault="00B42FF3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2FF3" w:rsidRPr="00E02632" w:rsidRDefault="00B42FF3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3CCC" w:rsidRPr="00E02632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2632">
        <w:rPr>
          <w:rFonts w:ascii="Times New Roman" w:hAnsi="Times New Roman"/>
          <w:b/>
          <w:sz w:val="28"/>
          <w:szCs w:val="28"/>
          <w:lang w:val="uk-UA"/>
        </w:rPr>
        <w:t>У</w:t>
      </w:r>
      <w:r w:rsidR="00696C8B" w:rsidRPr="00E02632">
        <w:rPr>
          <w:rFonts w:ascii="Times New Roman" w:hAnsi="Times New Roman"/>
          <w:b/>
          <w:sz w:val="28"/>
          <w:szCs w:val="28"/>
          <w:lang w:val="uk-UA"/>
        </w:rPr>
        <w:t>жгород 2023</w:t>
      </w: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br w:type="page"/>
      </w:r>
      <w:r w:rsidRPr="00E02632">
        <w:rPr>
          <w:rFonts w:ascii="Times New Roman" w:hAnsi="Times New Roman"/>
          <w:sz w:val="24"/>
          <w:szCs w:val="24"/>
          <w:lang w:val="uk-UA"/>
        </w:rPr>
        <w:lastRenderedPageBreak/>
        <w:t>Робоча програма навчальної дисципліни «</w:t>
      </w:r>
      <w:r w:rsidR="00691C02" w:rsidRPr="00E02632">
        <w:rPr>
          <w:rFonts w:ascii="Times New Roman" w:hAnsi="Times New Roman"/>
          <w:sz w:val="24"/>
          <w:szCs w:val="24"/>
          <w:lang w:val="uk-UA"/>
        </w:rPr>
        <w:t>Стратегія розвит</w:t>
      </w:r>
      <w:r w:rsidR="002770DF" w:rsidRPr="00E02632">
        <w:rPr>
          <w:rFonts w:ascii="Times New Roman" w:hAnsi="Times New Roman"/>
          <w:sz w:val="24"/>
          <w:szCs w:val="24"/>
          <w:lang w:val="uk-UA"/>
        </w:rPr>
        <w:t>к</w:t>
      </w:r>
      <w:r w:rsidR="00691C02" w:rsidRPr="00E02632">
        <w:rPr>
          <w:rFonts w:ascii="Times New Roman" w:hAnsi="Times New Roman"/>
          <w:sz w:val="24"/>
          <w:szCs w:val="24"/>
          <w:lang w:val="uk-UA"/>
        </w:rPr>
        <w:t>у</w:t>
      </w:r>
      <w:r w:rsidR="002770DF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1C02" w:rsidRPr="00E02632">
        <w:rPr>
          <w:rFonts w:ascii="Times New Roman" w:hAnsi="Times New Roman"/>
          <w:sz w:val="24"/>
          <w:szCs w:val="24"/>
          <w:lang w:val="uk-UA"/>
        </w:rPr>
        <w:t xml:space="preserve">національного </w:t>
      </w:r>
      <w:r w:rsidR="002770DF" w:rsidRPr="00E02632">
        <w:rPr>
          <w:rFonts w:ascii="Times New Roman" w:hAnsi="Times New Roman"/>
          <w:sz w:val="24"/>
          <w:szCs w:val="24"/>
          <w:lang w:val="uk-UA"/>
        </w:rPr>
        <w:t>туризму</w:t>
      </w:r>
      <w:r w:rsidR="000E6D73" w:rsidRPr="00E02632">
        <w:rPr>
          <w:rFonts w:ascii="Times New Roman" w:hAnsi="Times New Roman"/>
          <w:sz w:val="24"/>
          <w:szCs w:val="24"/>
          <w:lang w:val="uk-UA"/>
        </w:rPr>
        <w:t>»</w:t>
      </w:r>
      <w:r w:rsidR="008400D9" w:rsidRPr="00E02632">
        <w:rPr>
          <w:rFonts w:ascii="Times New Roman" w:hAnsi="Times New Roman"/>
          <w:sz w:val="24"/>
          <w:szCs w:val="24"/>
          <w:lang w:val="uk-UA"/>
        </w:rPr>
        <w:t xml:space="preserve"> для здобувачів </w:t>
      </w:r>
      <w:r w:rsidR="00916B81" w:rsidRPr="00E02632">
        <w:rPr>
          <w:rFonts w:ascii="Times New Roman" w:hAnsi="Times New Roman"/>
          <w:sz w:val="24"/>
          <w:szCs w:val="24"/>
          <w:lang w:val="uk-UA"/>
        </w:rPr>
        <w:t xml:space="preserve">другого (магістерського) рівня </w:t>
      </w:r>
      <w:r w:rsidR="008400D9" w:rsidRPr="00E02632">
        <w:rPr>
          <w:rFonts w:ascii="Times New Roman" w:hAnsi="Times New Roman"/>
          <w:sz w:val="24"/>
          <w:szCs w:val="24"/>
          <w:lang w:val="uk-UA"/>
        </w:rPr>
        <w:t xml:space="preserve">вищої освіти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галузі знань </w:t>
      </w:r>
      <w:r w:rsidR="00C13F78" w:rsidRPr="00E02632">
        <w:rPr>
          <w:rFonts w:ascii="Times New Roman" w:hAnsi="Times New Roman"/>
          <w:sz w:val="24"/>
          <w:szCs w:val="24"/>
          <w:lang w:val="uk-UA"/>
        </w:rPr>
        <w:t xml:space="preserve">24 Сфера обслуговування </w:t>
      </w:r>
      <w:r w:rsidR="00E8634D" w:rsidRPr="00E02632">
        <w:rPr>
          <w:rFonts w:ascii="Times New Roman" w:hAnsi="Times New Roman"/>
          <w:sz w:val="24"/>
          <w:szCs w:val="24"/>
          <w:lang w:val="uk-UA"/>
        </w:rPr>
        <w:t>за спеціальністю</w:t>
      </w:r>
      <w:r w:rsidR="006C6295" w:rsidRPr="00E02632">
        <w:rPr>
          <w:rFonts w:ascii="Times New Roman" w:hAnsi="Times New Roman"/>
          <w:sz w:val="24"/>
          <w:szCs w:val="24"/>
          <w:lang w:val="uk-UA"/>
        </w:rPr>
        <w:t xml:space="preserve"> 242 Туризм і рекреація / 1015 Т</w:t>
      </w:r>
      <w:r w:rsidR="006C6295" w:rsidRPr="00E02632">
        <w:rPr>
          <w:rFonts w:ascii="Times New Roman" w:hAnsi="Times New Roman"/>
          <w:sz w:val="24"/>
          <w:szCs w:val="24"/>
        </w:rPr>
        <w:t>ravel</w:t>
      </w:r>
      <w:r w:rsidR="006C6295" w:rsidRPr="00E0263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C6295" w:rsidRPr="00E02632">
        <w:rPr>
          <w:rFonts w:ascii="Times New Roman" w:hAnsi="Times New Roman"/>
          <w:sz w:val="24"/>
          <w:szCs w:val="24"/>
        </w:rPr>
        <w:t>tourism</w:t>
      </w:r>
      <w:r w:rsidR="006C6295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6295" w:rsidRPr="00E02632">
        <w:rPr>
          <w:rFonts w:ascii="Times New Roman" w:hAnsi="Times New Roman"/>
          <w:sz w:val="24"/>
          <w:szCs w:val="24"/>
        </w:rPr>
        <w:t>and</w:t>
      </w:r>
      <w:r w:rsidR="006C6295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6295" w:rsidRPr="00E02632">
        <w:rPr>
          <w:rFonts w:ascii="Times New Roman" w:hAnsi="Times New Roman"/>
          <w:sz w:val="24"/>
          <w:szCs w:val="24"/>
        </w:rPr>
        <w:t>leisure</w:t>
      </w:r>
      <w:r w:rsidR="00E8634D" w:rsidRPr="00E02632">
        <w:rPr>
          <w:rFonts w:ascii="Times New Roman" w:hAnsi="Times New Roman"/>
          <w:sz w:val="24"/>
          <w:szCs w:val="24"/>
          <w:lang w:val="uk-UA"/>
        </w:rPr>
        <w:t>,</w:t>
      </w:r>
      <w:r w:rsidR="00C13F78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sz w:val="24"/>
          <w:szCs w:val="24"/>
          <w:lang w:val="uk-UA"/>
        </w:rPr>
        <w:t>освітньо</w:t>
      </w:r>
      <w:r w:rsidR="00E8634D" w:rsidRPr="00E02632">
        <w:rPr>
          <w:rFonts w:ascii="Times New Roman" w:hAnsi="Times New Roman"/>
          <w:sz w:val="24"/>
          <w:szCs w:val="24"/>
          <w:lang w:val="uk-UA"/>
        </w:rPr>
        <w:t>-професійно</w:t>
      </w:r>
      <w:r w:rsidRPr="00E02632">
        <w:rPr>
          <w:rFonts w:ascii="Times New Roman" w:hAnsi="Times New Roman"/>
          <w:sz w:val="24"/>
          <w:szCs w:val="24"/>
          <w:lang w:val="uk-UA"/>
        </w:rPr>
        <w:t>ї програми</w:t>
      </w:r>
      <w:r w:rsidR="00C13F78" w:rsidRPr="00E02632">
        <w:rPr>
          <w:rFonts w:ascii="Times New Roman" w:hAnsi="Times New Roman"/>
          <w:sz w:val="24"/>
          <w:szCs w:val="24"/>
          <w:lang w:val="uk-UA"/>
        </w:rPr>
        <w:t xml:space="preserve"> Туризм</w:t>
      </w:r>
      <w:r w:rsidR="00DC0F05" w:rsidRPr="00E02632">
        <w:rPr>
          <w:rFonts w:ascii="Times New Roman" w:hAnsi="Times New Roman"/>
          <w:sz w:val="24"/>
          <w:szCs w:val="24"/>
          <w:lang w:val="uk-UA"/>
        </w:rPr>
        <w:t>.</w:t>
      </w: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3BC1" w:rsidRPr="00E02632" w:rsidRDefault="00D23BC1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Розробник</w:t>
      </w:r>
      <w:r w:rsidR="00D23BC1" w:rsidRPr="00E02632">
        <w:rPr>
          <w:rFonts w:ascii="Times New Roman" w:hAnsi="Times New Roman"/>
          <w:b/>
          <w:sz w:val="24"/>
          <w:szCs w:val="24"/>
          <w:lang w:val="uk-UA"/>
        </w:rPr>
        <w:t>:</w:t>
      </w:r>
      <w:r w:rsidR="00C66725" w:rsidRPr="00E02632">
        <w:rPr>
          <w:rFonts w:ascii="Times New Roman" w:hAnsi="Times New Roman"/>
          <w:sz w:val="24"/>
          <w:szCs w:val="24"/>
          <w:lang w:val="uk-UA"/>
        </w:rPr>
        <w:tab/>
      </w:r>
      <w:r w:rsidR="00C66725" w:rsidRPr="00E02632">
        <w:rPr>
          <w:rFonts w:ascii="Times New Roman" w:hAnsi="Times New Roman"/>
          <w:sz w:val="24"/>
          <w:szCs w:val="24"/>
          <w:lang w:val="uk-UA"/>
        </w:rPr>
        <w:tab/>
      </w:r>
      <w:r w:rsidR="006C6295" w:rsidRPr="00E02632">
        <w:rPr>
          <w:rFonts w:ascii="Times New Roman" w:hAnsi="Times New Roman"/>
          <w:bCs/>
          <w:sz w:val="24"/>
          <w:szCs w:val="24"/>
          <w:lang w:val="uk-UA"/>
        </w:rPr>
        <w:t>к. держ. упр.</w:t>
      </w:r>
      <w:r w:rsidR="00691C02" w:rsidRPr="00E02632">
        <w:rPr>
          <w:rFonts w:ascii="Times New Roman" w:hAnsi="Times New Roman"/>
          <w:bCs/>
          <w:sz w:val="24"/>
          <w:szCs w:val="24"/>
          <w:lang w:val="uk-UA"/>
        </w:rPr>
        <w:t xml:space="preserve">, доцент </w:t>
      </w:r>
      <w:r w:rsidR="00481181" w:rsidRPr="00E02632">
        <w:rPr>
          <w:rFonts w:ascii="Times New Roman" w:hAnsi="Times New Roman"/>
          <w:bCs/>
          <w:sz w:val="24"/>
          <w:szCs w:val="24"/>
          <w:lang w:val="uk-UA"/>
        </w:rPr>
        <w:t>кафедри туризму</w:t>
      </w:r>
      <w:r w:rsidR="00E8634D" w:rsidRPr="00E0263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C6295" w:rsidRPr="00E02632">
        <w:rPr>
          <w:rFonts w:ascii="Times New Roman" w:hAnsi="Times New Roman"/>
          <w:bCs/>
          <w:sz w:val="24"/>
          <w:szCs w:val="24"/>
          <w:lang w:val="uk-UA"/>
        </w:rPr>
        <w:t>Руслана КРИВЕНКОВА</w:t>
      </w: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3BC1" w:rsidRPr="00E02632" w:rsidRDefault="00D23BC1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1BC5" w:rsidRPr="00E02632" w:rsidRDefault="004E3CCC" w:rsidP="0021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Робочу програму розглянуто та затверджено на засіданні кафедри </w:t>
      </w:r>
      <w:r w:rsidR="00856EF3" w:rsidRPr="00E02632">
        <w:rPr>
          <w:rFonts w:ascii="Times New Roman" w:hAnsi="Times New Roman"/>
          <w:sz w:val="24"/>
          <w:szCs w:val="24"/>
          <w:lang w:val="uk-UA"/>
        </w:rPr>
        <w:t>туризму</w:t>
      </w:r>
    </w:p>
    <w:p w:rsidR="004E3CCC" w:rsidRPr="00E02632" w:rsidRDefault="004E3CCC" w:rsidP="00D23BC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протокол № </w:t>
      </w:r>
      <w:r w:rsidR="006C6295" w:rsidRPr="00E02632">
        <w:rPr>
          <w:rFonts w:ascii="Times New Roman" w:hAnsi="Times New Roman"/>
          <w:sz w:val="24"/>
          <w:szCs w:val="24"/>
          <w:lang w:val="uk-UA"/>
        </w:rPr>
        <w:t>6 від «26» січня 2023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4E3CCC" w:rsidRPr="00E02632" w:rsidRDefault="004E3CCC" w:rsidP="00D23BC1">
      <w:pPr>
        <w:pStyle w:val="Default"/>
        <w:spacing w:before="240"/>
        <w:rPr>
          <w:color w:val="auto"/>
          <w:lang w:val="uk-UA"/>
        </w:rPr>
      </w:pPr>
      <w:r w:rsidRPr="00E02632">
        <w:rPr>
          <w:color w:val="auto"/>
          <w:lang w:val="uk-UA"/>
        </w:rPr>
        <w:t>Завідувач кафедри _______________</w:t>
      </w:r>
      <w:r w:rsidR="00AF5B1F" w:rsidRPr="00E02632">
        <w:rPr>
          <w:color w:val="auto"/>
          <w:lang w:val="uk-UA"/>
        </w:rPr>
        <w:t>д.</w:t>
      </w:r>
      <w:r w:rsidR="0037572D" w:rsidRPr="00E02632">
        <w:rPr>
          <w:color w:val="auto"/>
          <w:lang w:val="uk-UA"/>
        </w:rPr>
        <w:t xml:space="preserve"> </w:t>
      </w:r>
      <w:r w:rsidR="00AF5B1F" w:rsidRPr="00E02632">
        <w:rPr>
          <w:color w:val="auto"/>
          <w:lang w:val="uk-UA"/>
        </w:rPr>
        <w:t>г</w:t>
      </w:r>
      <w:r w:rsidR="0037572D" w:rsidRPr="00E02632">
        <w:rPr>
          <w:color w:val="auto"/>
          <w:lang w:val="uk-UA"/>
        </w:rPr>
        <w:t>еогр</w:t>
      </w:r>
      <w:r w:rsidR="00AF5B1F" w:rsidRPr="00E02632">
        <w:rPr>
          <w:color w:val="auto"/>
          <w:lang w:val="uk-UA"/>
        </w:rPr>
        <w:t>.</w:t>
      </w:r>
      <w:r w:rsidR="0037572D" w:rsidRPr="00E02632">
        <w:rPr>
          <w:color w:val="auto"/>
          <w:lang w:val="uk-UA"/>
        </w:rPr>
        <w:t xml:space="preserve"> </w:t>
      </w:r>
      <w:r w:rsidR="00AF5B1F" w:rsidRPr="00E02632">
        <w:rPr>
          <w:color w:val="auto"/>
          <w:lang w:val="uk-UA"/>
        </w:rPr>
        <w:t>н</w:t>
      </w:r>
      <w:r w:rsidR="00451EF8" w:rsidRPr="00E02632">
        <w:rPr>
          <w:color w:val="auto"/>
          <w:lang w:val="uk-UA"/>
        </w:rPr>
        <w:t>.</w:t>
      </w:r>
      <w:r w:rsidR="00691C02" w:rsidRPr="00E02632">
        <w:rPr>
          <w:color w:val="auto"/>
          <w:lang w:val="uk-UA"/>
        </w:rPr>
        <w:t>, проф.</w:t>
      </w:r>
      <w:r w:rsidRPr="00E02632">
        <w:rPr>
          <w:color w:val="auto"/>
          <w:lang w:val="uk-UA"/>
        </w:rPr>
        <w:t xml:space="preserve"> </w:t>
      </w:r>
      <w:r w:rsidR="006C6295" w:rsidRPr="00E02632">
        <w:rPr>
          <w:color w:val="auto"/>
          <w:szCs w:val="28"/>
          <w:lang w:val="uk-UA"/>
        </w:rPr>
        <w:t>Ганна МАШІКА</w:t>
      </w:r>
      <w:r w:rsidR="00856EF3" w:rsidRPr="00E02632">
        <w:rPr>
          <w:color w:val="auto"/>
          <w:szCs w:val="28"/>
          <w:lang w:val="uk-UA"/>
        </w:rPr>
        <w:t>.</w:t>
      </w:r>
    </w:p>
    <w:p w:rsidR="004E3CCC" w:rsidRPr="00E02632" w:rsidRDefault="004E3CCC" w:rsidP="004E3CCC">
      <w:pPr>
        <w:pStyle w:val="Default"/>
        <w:rPr>
          <w:color w:val="auto"/>
          <w:lang w:val="uk-UA"/>
        </w:rPr>
      </w:pPr>
    </w:p>
    <w:p w:rsidR="004E3CCC" w:rsidRPr="00E02632" w:rsidRDefault="004E3CCC" w:rsidP="004E3CCC">
      <w:pPr>
        <w:pStyle w:val="Default"/>
        <w:rPr>
          <w:color w:val="auto"/>
          <w:lang w:val="uk-UA"/>
        </w:rPr>
      </w:pPr>
    </w:p>
    <w:p w:rsidR="004E3CCC" w:rsidRPr="00E02632" w:rsidRDefault="004E3CCC" w:rsidP="004E3CCC">
      <w:pPr>
        <w:pStyle w:val="Default"/>
        <w:rPr>
          <w:color w:val="auto"/>
          <w:lang w:val="uk-UA"/>
        </w:rPr>
      </w:pPr>
    </w:p>
    <w:p w:rsidR="004E3CCC" w:rsidRPr="00E02632" w:rsidRDefault="004E3CCC" w:rsidP="004E3CCC">
      <w:pPr>
        <w:pStyle w:val="Default"/>
        <w:rPr>
          <w:color w:val="auto"/>
          <w:lang w:val="uk-UA"/>
        </w:rPr>
      </w:pPr>
    </w:p>
    <w:p w:rsidR="004E3CCC" w:rsidRPr="00E02632" w:rsidRDefault="004E3CCC" w:rsidP="004E3CCC">
      <w:pPr>
        <w:pStyle w:val="Default"/>
        <w:rPr>
          <w:color w:val="auto"/>
          <w:lang w:val="uk-UA"/>
        </w:rPr>
      </w:pPr>
    </w:p>
    <w:p w:rsidR="00D23BC1" w:rsidRPr="00E02632" w:rsidRDefault="00D23BC1" w:rsidP="004E3CCC">
      <w:pPr>
        <w:pStyle w:val="Default"/>
        <w:rPr>
          <w:color w:val="auto"/>
          <w:lang w:val="uk-UA"/>
        </w:rPr>
      </w:pPr>
    </w:p>
    <w:p w:rsidR="004E3CCC" w:rsidRPr="00E02632" w:rsidRDefault="004E3CCC" w:rsidP="004E3CCC">
      <w:pPr>
        <w:pStyle w:val="Default"/>
        <w:rPr>
          <w:color w:val="auto"/>
          <w:lang w:val="uk-UA"/>
        </w:rPr>
      </w:pPr>
      <w:r w:rsidRPr="00E02632">
        <w:rPr>
          <w:color w:val="auto"/>
          <w:lang w:val="uk-UA"/>
        </w:rPr>
        <w:t>Схвал</w:t>
      </w:r>
      <w:r w:rsidR="00E83583" w:rsidRPr="00E02632">
        <w:rPr>
          <w:color w:val="auto"/>
          <w:lang w:val="uk-UA"/>
        </w:rPr>
        <w:t>ено науково-методичною комісією</w:t>
      </w:r>
      <w:r w:rsidRPr="00E02632">
        <w:rPr>
          <w:color w:val="auto"/>
          <w:lang w:val="uk-UA"/>
        </w:rPr>
        <w:t xml:space="preserve"> факультету</w:t>
      </w:r>
      <w:r w:rsidR="00856EF3" w:rsidRPr="00E02632">
        <w:rPr>
          <w:color w:val="auto"/>
          <w:lang w:val="uk-UA"/>
        </w:rPr>
        <w:t xml:space="preserve"> туризму та міжнародних комунікацій</w:t>
      </w:r>
    </w:p>
    <w:p w:rsidR="004E3CCC" w:rsidRPr="00E02632" w:rsidRDefault="006C6295" w:rsidP="00D23BC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протокол № 4 від «26» січня 2023</w:t>
      </w:r>
      <w:r w:rsidR="004E3CCC" w:rsidRPr="00E0263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4E3CCC" w:rsidRPr="00E02632" w:rsidRDefault="004E3CCC" w:rsidP="00D23BC1">
      <w:pPr>
        <w:pStyle w:val="Default"/>
        <w:spacing w:before="240"/>
        <w:rPr>
          <w:color w:val="auto"/>
          <w:lang w:val="uk-UA"/>
        </w:rPr>
      </w:pPr>
      <w:r w:rsidRPr="00E02632">
        <w:rPr>
          <w:color w:val="auto"/>
          <w:lang w:val="uk-UA"/>
        </w:rPr>
        <w:t xml:space="preserve">Голова науково-методичної комісії _____________ </w:t>
      </w:r>
      <w:r w:rsidR="00AF5B1F" w:rsidRPr="00E02632">
        <w:rPr>
          <w:color w:val="auto"/>
          <w:lang w:val="uk-UA"/>
        </w:rPr>
        <w:t>д.</w:t>
      </w:r>
      <w:r w:rsidR="0037572D" w:rsidRPr="00E02632">
        <w:rPr>
          <w:color w:val="auto"/>
          <w:lang w:val="uk-UA"/>
        </w:rPr>
        <w:t xml:space="preserve"> </w:t>
      </w:r>
      <w:r w:rsidR="00AF5B1F" w:rsidRPr="00E02632">
        <w:rPr>
          <w:color w:val="auto"/>
          <w:lang w:val="uk-UA"/>
        </w:rPr>
        <w:t>г</w:t>
      </w:r>
      <w:r w:rsidR="0037572D" w:rsidRPr="00E02632">
        <w:rPr>
          <w:color w:val="auto"/>
          <w:lang w:val="uk-UA"/>
        </w:rPr>
        <w:t>еогр</w:t>
      </w:r>
      <w:r w:rsidR="00AF5B1F" w:rsidRPr="00E02632">
        <w:rPr>
          <w:color w:val="auto"/>
          <w:lang w:val="uk-UA"/>
        </w:rPr>
        <w:t>.</w:t>
      </w:r>
      <w:r w:rsidR="0037572D" w:rsidRPr="00E02632">
        <w:rPr>
          <w:color w:val="auto"/>
          <w:lang w:val="uk-UA"/>
        </w:rPr>
        <w:t xml:space="preserve"> </w:t>
      </w:r>
      <w:r w:rsidR="00AF5B1F" w:rsidRPr="00E02632">
        <w:rPr>
          <w:color w:val="auto"/>
          <w:lang w:val="uk-UA"/>
        </w:rPr>
        <w:t>н.</w:t>
      </w:r>
      <w:r w:rsidR="00691C02" w:rsidRPr="00E02632">
        <w:rPr>
          <w:color w:val="auto"/>
          <w:lang w:val="uk-UA"/>
        </w:rPr>
        <w:t>, проф.</w:t>
      </w:r>
      <w:r w:rsidR="006C6295" w:rsidRPr="00E02632">
        <w:rPr>
          <w:color w:val="auto"/>
          <w:lang w:val="uk-UA"/>
        </w:rPr>
        <w:t xml:space="preserve"> Ганна МАШІКА</w:t>
      </w:r>
    </w:p>
    <w:p w:rsidR="004E3CCC" w:rsidRPr="00E02632" w:rsidRDefault="004E3CCC" w:rsidP="004E3CCC">
      <w:pPr>
        <w:pStyle w:val="Default"/>
        <w:rPr>
          <w:color w:val="auto"/>
          <w:lang w:val="uk-UA"/>
        </w:rPr>
      </w:pPr>
    </w:p>
    <w:p w:rsidR="004E3CCC" w:rsidRPr="00E02632" w:rsidRDefault="004E3CCC" w:rsidP="004E3CCC">
      <w:pPr>
        <w:pStyle w:val="Default"/>
        <w:rPr>
          <w:color w:val="auto"/>
          <w:lang w:val="uk-UA"/>
        </w:rPr>
      </w:pPr>
    </w:p>
    <w:p w:rsidR="004E3CCC" w:rsidRPr="00E02632" w:rsidRDefault="004E3CCC" w:rsidP="004E3CCC">
      <w:pPr>
        <w:pStyle w:val="Default"/>
        <w:rPr>
          <w:color w:val="auto"/>
          <w:lang w:val="uk-UA"/>
        </w:rPr>
      </w:pPr>
    </w:p>
    <w:p w:rsidR="004E3CCC" w:rsidRPr="00E02632" w:rsidRDefault="004E3CCC" w:rsidP="004E3CCC">
      <w:pPr>
        <w:pStyle w:val="Default"/>
        <w:rPr>
          <w:color w:val="auto"/>
          <w:lang w:val="uk-UA"/>
        </w:rPr>
      </w:pPr>
    </w:p>
    <w:p w:rsidR="004E3CCC" w:rsidRPr="00E02632" w:rsidRDefault="004E3CCC" w:rsidP="004E3CCC">
      <w:pPr>
        <w:pStyle w:val="Default"/>
        <w:rPr>
          <w:color w:val="auto"/>
          <w:lang w:val="uk-UA"/>
        </w:rPr>
      </w:pPr>
    </w:p>
    <w:p w:rsidR="004E3CCC" w:rsidRPr="00E02632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E02632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E02632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E02632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E02632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E02632" w:rsidRDefault="00EB7D5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="00E6585F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50BA" w:rsidRPr="00E02632">
        <w:rPr>
          <w:rFonts w:ascii="Times New Roman" w:hAnsi="Times New Roman"/>
          <w:bCs/>
          <w:sz w:val="24"/>
          <w:szCs w:val="24"/>
          <w:lang w:val="uk-UA"/>
        </w:rPr>
        <w:t>Кривенкова Р.</w:t>
      </w:r>
      <w:r w:rsidR="00E6585F" w:rsidRPr="00E02632">
        <w:rPr>
          <w:rFonts w:ascii="Times New Roman" w:hAnsi="Times New Roman"/>
          <w:bCs/>
          <w:sz w:val="24"/>
          <w:szCs w:val="24"/>
          <w:lang w:val="uk-UA"/>
        </w:rPr>
        <w:t>Ю.</w:t>
      </w:r>
      <w:r w:rsidR="00E6585F" w:rsidRPr="00E02632">
        <w:rPr>
          <w:rFonts w:ascii="Times New Roman" w:hAnsi="Times New Roman"/>
          <w:sz w:val="24"/>
          <w:szCs w:val="24"/>
          <w:lang w:val="uk-UA"/>
        </w:rPr>
        <w:t>, 202</w:t>
      </w:r>
      <w:r w:rsidR="00696C8B" w:rsidRPr="00E02632">
        <w:rPr>
          <w:rFonts w:ascii="Times New Roman" w:hAnsi="Times New Roman"/>
          <w:sz w:val="24"/>
          <w:szCs w:val="24"/>
          <w:lang w:val="uk-UA"/>
        </w:rPr>
        <w:t>3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D23BC1" w:rsidRPr="00E02632" w:rsidRDefault="004E3CCC" w:rsidP="008C3E33">
      <w:pPr>
        <w:spacing w:before="120"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ДВНЗ «Ужгородський націо</w:t>
      </w:r>
      <w:r w:rsidR="00696C8B" w:rsidRPr="00E02632">
        <w:rPr>
          <w:rFonts w:ascii="Times New Roman" w:hAnsi="Times New Roman"/>
          <w:sz w:val="24"/>
          <w:szCs w:val="24"/>
          <w:lang w:val="uk-UA"/>
        </w:rPr>
        <w:t>нальний університет», 2023</w:t>
      </w:r>
      <w:r w:rsidR="00421309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7B39" w:rsidRPr="00E02632">
        <w:rPr>
          <w:rFonts w:ascii="Times New Roman" w:hAnsi="Times New Roman"/>
          <w:sz w:val="24"/>
          <w:szCs w:val="24"/>
          <w:lang w:val="uk-UA"/>
        </w:rPr>
        <w:t>р.</w:t>
      </w:r>
      <w:r w:rsidR="00D23BC1" w:rsidRPr="00E02632"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:rsidR="004E3CCC" w:rsidRPr="00E02632" w:rsidRDefault="004E3CCC" w:rsidP="004E3C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1. О</w:t>
      </w:r>
      <w:r w:rsidR="00987930" w:rsidRPr="00E02632">
        <w:rPr>
          <w:rFonts w:ascii="Times New Roman" w:hAnsi="Times New Roman"/>
          <w:b/>
          <w:bCs/>
          <w:sz w:val="24"/>
          <w:szCs w:val="24"/>
          <w:lang w:val="uk-UA"/>
        </w:rPr>
        <w:t>ПИС НАВЧАЛЬНОЇ ДИСЦИПЛІНИ</w:t>
      </w:r>
    </w:p>
    <w:p w:rsidR="004E3CCC" w:rsidRPr="00E02632" w:rsidRDefault="003237EB" w:rsidP="00C659CD">
      <w:pPr>
        <w:pStyle w:val="Default"/>
        <w:jc w:val="center"/>
        <w:rPr>
          <w:b/>
          <w:color w:val="auto"/>
          <w:lang w:val="uk-UA"/>
        </w:rPr>
      </w:pPr>
      <w:r w:rsidRPr="00E02632">
        <w:rPr>
          <w:b/>
          <w:color w:val="auto"/>
          <w:lang w:val="uk-UA"/>
        </w:rPr>
        <w:t>Стратегія розвит</w:t>
      </w:r>
      <w:r w:rsidR="002770DF" w:rsidRPr="00E02632">
        <w:rPr>
          <w:b/>
          <w:color w:val="auto"/>
          <w:lang w:val="uk-UA"/>
        </w:rPr>
        <w:t>к</w:t>
      </w:r>
      <w:r w:rsidRPr="00E02632">
        <w:rPr>
          <w:b/>
          <w:color w:val="auto"/>
          <w:lang w:val="uk-UA"/>
        </w:rPr>
        <w:t>у національного</w:t>
      </w:r>
      <w:r w:rsidR="002770DF" w:rsidRPr="00E02632">
        <w:rPr>
          <w:b/>
          <w:color w:val="auto"/>
          <w:lang w:val="uk-UA"/>
        </w:rPr>
        <w:t xml:space="preserve"> туризму</w:t>
      </w:r>
    </w:p>
    <w:p w:rsidR="004E3CCC" w:rsidRPr="00E02632" w:rsidRDefault="004E3CCC" w:rsidP="004E3CCC">
      <w:pPr>
        <w:pStyle w:val="Default"/>
        <w:ind w:left="360"/>
        <w:rPr>
          <w:color w:val="auto"/>
          <w:lang w:val="uk-UA"/>
        </w:rPr>
      </w:pPr>
    </w:p>
    <w:tbl>
      <w:tblPr>
        <w:tblStyle w:val="aa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2693"/>
      </w:tblGrid>
      <w:tr w:rsidR="00E02632" w:rsidRPr="002F568A" w:rsidTr="00A04A0A">
        <w:trPr>
          <w:trHeight w:val="725"/>
        </w:trPr>
        <w:tc>
          <w:tcPr>
            <w:tcW w:w="4503" w:type="dxa"/>
            <w:vMerge w:val="restart"/>
            <w:vAlign w:val="center"/>
          </w:tcPr>
          <w:p w:rsidR="00A04A0A" w:rsidRPr="00E02632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E02632">
              <w:rPr>
                <w:b/>
                <w:bCs/>
                <w:color w:val="auto"/>
                <w:lang w:val="uk-UA"/>
              </w:rPr>
              <w:t>Найменування</w:t>
            </w:r>
          </w:p>
          <w:p w:rsidR="00A04A0A" w:rsidRPr="00E02632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E02632">
              <w:rPr>
                <w:b/>
                <w:bCs/>
                <w:color w:val="auto"/>
                <w:lang w:val="uk-UA"/>
              </w:rPr>
              <w:t>показників</w:t>
            </w:r>
          </w:p>
        </w:tc>
        <w:tc>
          <w:tcPr>
            <w:tcW w:w="5386" w:type="dxa"/>
            <w:gridSpan w:val="2"/>
            <w:vAlign w:val="center"/>
          </w:tcPr>
          <w:p w:rsidR="00A04A0A" w:rsidRPr="00E02632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E02632">
              <w:rPr>
                <w:b/>
                <w:bCs/>
                <w:color w:val="auto"/>
                <w:lang w:val="uk-UA"/>
              </w:rPr>
              <w:t>Розподіл годин за навчальним планом</w:t>
            </w:r>
          </w:p>
        </w:tc>
      </w:tr>
      <w:tr w:rsidR="00E02632" w:rsidRPr="00E02632" w:rsidTr="00D458F3">
        <w:trPr>
          <w:trHeight w:val="770"/>
        </w:trPr>
        <w:tc>
          <w:tcPr>
            <w:tcW w:w="4503" w:type="dxa"/>
            <w:vMerge/>
            <w:vAlign w:val="center"/>
          </w:tcPr>
          <w:p w:rsidR="00D458F3" w:rsidRPr="00E02632" w:rsidRDefault="00D458F3" w:rsidP="00A9422D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458F3" w:rsidRPr="00E02632" w:rsidRDefault="00D458F3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>Денна форма навчання</w:t>
            </w:r>
          </w:p>
        </w:tc>
        <w:tc>
          <w:tcPr>
            <w:tcW w:w="2693" w:type="dxa"/>
            <w:vAlign w:val="center"/>
          </w:tcPr>
          <w:p w:rsidR="00D458F3" w:rsidRPr="00E02632" w:rsidRDefault="00D458F3" w:rsidP="0023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E02632" w:rsidRPr="00E02632" w:rsidTr="0064483C">
        <w:trPr>
          <w:trHeight w:val="632"/>
        </w:trPr>
        <w:tc>
          <w:tcPr>
            <w:tcW w:w="4503" w:type="dxa"/>
            <w:vAlign w:val="center"/>
          </w:tcPr>
          <w:p w:rsidR="00996A46" w:rsidRPr="00E02632" w:rsidRDefault="00A04A0A" w:rsidP="004E3CCC">
            <w:pPr>
              <w:pStyle w:val="Default"/>
              <w:rPr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>Кількість кредитів ЄКТС –</w:t>
            </w:r>
            <w:r w:rsidR="005844CB" w:rsidRPr="00E02632">
              <w:rPr>
                <w:color w:val="auto"/>
                <w:lang w:val="uk-UA"/>
              </w:rPr>
              <w:t xml:space="preserve"> </w:t>
            </w:r>
            <w:r w:rsidR="00922238" w:rsidRPr="00E02632">
              <w:rPr>
                <w:b/>
                <w:color w:val="auto"/>
                <w:szCs w:val="28"/>
                <w:lang w:val="uk-UA"/>
              </w:rPr>
              <w:t>4</w:t>
            </w:r>
          </w:p>
        </w:tc>
        <w:tc>
          <w:tcPr>
            <w:tcW w:w="5386" w:type="dxa"/>
            <w:gridSpan w:val="2"/>
            <w:vAlign w:val="center"/>
          </w:tcPr>
          <w:p w:rsidR="00996A46" w:rsidRPr="00E02632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>Рік підготовки:</w:t>
            </w:r>
          </w:p>
        </w:tc>
      </w:tr>
      <w:tr w:rsidR="00E02632" w:rsidRPr="00E02632" w:rsidTr="00D76C81">
        <w:trPr>
          <w:trHeight w:val="567"/>
        </w:trPr>
        <w:tc>
          <w:tcPr>
            <w:tcW w:w="4503" w:type="dxa"/>
            <w:vAlign w:val="center"/>
          </w:tcPr>
          <w:p w:rsidR="00FE6727" w:rsidRPr="00E02632" w:rsidRDefault="00FE6727" w:rsidP="00A9422D">
            <w:pPr>
              <w:pStyle w:val="Default"/>
              <w:rPr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 xml:space="preserve">Загальна кількість годин – </w:t>
            </w:r>
            <w:r w:rsidRPr="00E02632">
              <w:rPr>
                <w:b/>
                <w:color w:val="auto"/>
                <w:szCs w:val="28"/>
                <w:lang w:val="uk-UA"/>
              </w:rPr>
              <w:t>120</w:t>
            </w:r>
          </w:p>
        </w:tc>
        <w:tc>
          <w:tcPr>
            <w:tcW w:w="5386" w:type="dxa"/>
            <w:gridSpan w:val="2"/>
            <w:vAlign w:val="center"/>
          </w:tcPr>
          <w:p w:rsidR="00FE6727" w:rsidRPr="00E02632" w:rsidRDefault="00FE6727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E02632">
              <w:rPr>
                <w:b/>
                <w:color w:val="auto"/>
                <w:lang w:val="uk-UA"/>
              </w:rPr>
              <w:t>1</w:t>
            </w:r>
          </w:p>
          <w:p w:rsidR="00FE6727" w:rsidRPr="00E02632" w:rsidRDefault="00FE6727" w:rsidP="00FE6727">
            <w:pPr>
              <w:pStyle w:val="Default"/>
              <w:rPr>
                <w:b/>
                <w:color w:val="auto"/>
                <w:lang w:val="uk-UA"/>
              </w:rPr>
            </w:pPr>
          </w:p>
        </w:tc>
      </w:tr>
      <w:tr w:rsidR="00E02632" w:rsidRPr="00E02632" w:rsidTr="00996A46">
        <w:trPr>
          <w:trHeight w:val="567"/>
        </w:trPr>
        <w:tc>
          <w:tcPr>
            <w:tcW w:w="4503" w:type="dxa"/>
            <w:vAlign w:val="center"/>
          </w:tcPr>
          <w:p w:rsidR="00996A46" w:rsidRPr="00E02632" w:rsidRDefault="00A04A0A" w:rsidP="004E3CCC">
            <w:pPr>
              <w:pStyle w:val="Default"/>
              <w:rPr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>Кількість модулів –</w:t>
            </w:r>
            <w:r w:rsidR="005844CB" w:rsidRPr="00E02632">
              <w:rPr>
                <w:i/>
                <w:color w:val="auto"/>
                <w:lang w:val="uk-UA"/>
              </w:rPr>
              <w:t xml:space="preserve"> </w:t>
            </w:r>
            <w:r w:rsidR="00922238" w:rsidRPr="00E02632">
              <w:rPr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5386" w:type="dxa"/>
            <w:gridSpan w:val="2"/>
            <w:vAlign w:val="center"/>
          </w:tcPr>
          <w:p w:rsidR="00996A46" w:rsidRPr="00E02632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>Семестр:</w:t>
            </w:r>
          </w:p>
        </w:tc>
      </w:tr>
      <w:tr w:rsidR="00E02632" w:rsidRPr="00E02632" w:rsidTr="00D76C81">
        <w:trPr>
          <w:trHeight w:val="567"/>
        </w:trPr>
        <w:tc>
          <w:tcPr>
            <w:tcW w:w="4503" w:type="dxa"/>
            <w:vMerge w:val="restart"/>
            <w:vAlign w:val="center"/>
          </w:tcPr>
          <w:p w:rsidR="00FE6727" w:rsidRPr="00E02632" w:rsidRDefault="00FE6727" w:rsidP="00A9422D">
            <w:pPr>
              <w:pStyle w:val="Default"/>
              <w:rPr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>Тижневих годин</w:t>
            </w:r>
            <w:r w:rsidR="00D01862" w:rsidRPr="00E02632">
              <w:rPr>
                <w:color w:val="auto"/>
                <w:lang w:val="uk-UA"/>
              </w:rPr>
              <w:t xml:space="preserve"> </w:t>
            </w:r>
            <w:r w:rsidRPr="00E02632">
              <w:rPr>
                <w:color w:val="auto"/>
                <w:lang w:val="uk-UA"/>
              </w:rPr>
              <w:t xml:space="preserve">для денної форми </w:t>
            </w:r>
            <w:r w:rsidR="00D01862" w:rsidRPr="00E02632">
              <w:rPr>
                <w:color w:val="auto"/>
                <w:lang w:val="uk-UA"/>
              </w:rPr>
              <w:t xml:space="preserve">навчання – </w:t>
            </w:r>
            <w:r w:rsidR="00D01862" w:rsidRPr="00E02632">
              <w:rPr>
                <w:b/>
                <w:color w:val="auto"/>
                <w:lang w:val="uk-UA"/>
              </w:rPr>
              <w:t>2</w:t>
            </w:r>
          </w:p>
          <w:p w:rsidR="00FE6727" w:rsidRPr="00E02632" w:rsidRDefault="00FE6727" w:rsidP="00A9422D">
            <w:pPr>
              <w:pStyle w:val="Default"/>
              <w:rPr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 xml:space="preserve">Аудиторних годин – </w:t>
            </w:r>
            <w:r w:rsidR="00F422A1" w:rsidRPr="00E02632">
              <w:rPr>
                <w:b/>
                <w:color w:val="auto"/>
                <w:szCs w:val="28"/>
                <w:lang w:val="uk-UA"/>
              </w:rPr>
              <w:t>48</w:t>
            </w:r>
          </w:p>
          <w:p w:rsidR="00FE6727" w:rsidRPr="00E02632" w:rsidRDefault="00FE6727" w:rsidP="00A9422D">
            <w:pPr>
              <w:pStyle w:val="Default"/>
              <w:rPr>
                <w:color w:val="auto"/>
                <w:lang w:val="uk-UA"/>
              </w:rPr>
            </w:pPr>
          </w:p>
          <w:p w:rsidR="00FE6727" w:rsidRPr="00E02632" w:rsidRDefault="00FE6727" w:rsidP="00A9422D">
            <w:pPr>
              <w:pStyle w:val="Default"/>
              <w:rPr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 xml:space="preserve">самостійної роботи студента – </w:t>
            </w:r>
            <w:r w:rsidR="00F422A1" w:rsidRPr="00E02632">
              <w:rPr>
                <w:b/>
                <w:color w:val="auto"/>
                <w:szCs w:val="28"/>
                <w:lang w:val="uk-UA"/>
              </w:rPr>
              <w:t>72</w:t>
            </w:r>
          </w:p>
        </w:tc>
        <w:tc>
          <w:tcPr>
            <w:tcW w:w="5386" w:type="dxa"/>
            <w:gridSpan w:val="2"/>
            <w:vAlign w:val="center"/>
          </w:tcPr>
          <w:p w:rsidR="00FE6727" w:rsidRPr="00E02632" w:rsidRDefault="002F0780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E02632">
              <w:rPr>
                <w:b/>
                <w:color w:val="auto"/>
                <w:lang w:val="uk-UA"/>
              </w:rPr>
              <w:t>2</w:t>
            </w:r>
          </w:p>
          <w:p w:rsidR="00FE6727" w:rsidRPr="00E02632" w:rsidRDefault="00FE6727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E02632" w:rsidRPr="00E02632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E02632" w:rsidRDefault="00A70357" w:rsidP="00A9422D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A70357" w:rsidRPr="00E02632" w:rsidRDefault="00A70357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>Лекції:</w:t>
            </w:r>
          </w:p>
        </w:tc>
      </w:tr>
      <w:tr w:rsidR="00E02632" w:rsidRPr="00E02632" w:rsidTr="00D458F3">
        <w:trPr>
          <w:trHeight w:val="567"/>
        </w:trPr>
        <w:tc>
          <w:tcPr>
            <w:tcW w:w="4503" w:type="dxa"/>
            <w:vMerge/>
            <w:vAlign w:val="center"/>
          </w:tcPr>
          <w:p w:rsidR="00D458F3" w:rsidRPr="00E02632" w:rsidRDefault="00D458F3" w:rsidP="004E3CCC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458F3" w:rsidRPr="00E02632" w:rsidRDefault="00A83120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E02632">
              <w:rPr>
                <w:b/>
                <w:color w:val="auto"/>
                <w:lang w:val="uk-UA"/>
              </w:rPr>
              <w:t>24</w:t>
            </w:r>
          </w:p>
        </w:tc>
        <w:tc>
          <w:tcPr>
            <w:tcW w:w="2693" w:type="dxa"/>
            <w:vAlign w:val="center"/>
          </w:tcPr>
          <w:p w:rsidR="00D458F3" w:rsidRPr="00E02632" w:rsidRDefault="00D458F3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E02632">
              <w:rPr>
                <w:b/>
                <w:color w:val="auto"/>
                <w:lang w:val="uk-UA"/>
              </w:rPr>
              <w:t>10</w:t>
            </w:r>
          </w:p>
        </w:tc>
      </w:tr>
      <w:tr w:rsidR="00E02632" w:rsidRPr="00E02632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E02632" w:rsidRDefault="00A70357" w:rsidP="00A04A0A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A70357" w:rsidRPr="00E02632" w:rsidRDefault="00A70357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>Практичні (семінарські):</w:t>
            </w:r>
          </w:p>
        </w:tc>
      </w:tr>
      <w:tr w:rsidR="00E02632" w:rsidRPr="00E02632" w:rsidTr="00D458F3">
        <w:trPr>
          <w:trHeight w:val="567"/>
        </w:trPr>
        <w:tc>
          <w:tcPr>
            <w:tcW w:w="4503" w:type="dxa"/>
            <w:vMerge/>
          </w:tcPr>
          <w:p w:rsidR="00D458F3" w:rsidRPr="00E02632" w:rsidRDefault="00D458F3" w:rsidP="00A04A0A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458F3" w:rsidRPr="00E02632" w:rsidRDefault="00D458F3" w:rsidP="0053462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E02632">
              <w:rPr>
                <w:b/>
                <w:color w:val="auto"/>
                <w:lang w:val="uk-UA"/>
              </w:rPr>
              <w:t>2</w:t>
            </w:r>
            <w:r w:rsidR="00A83120" w:rsidRPr="00E02632">
              <w:rPr>
                <w:b/>
                <w:color w:val="auto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D458F3" w:rsidRPr="00E02632" w:rsidRDefault="00A83120" w:rsidP="00534624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E02632">
              <w:rPr>
                <w:b/>
                <w:color w:val="auto"/>
                <w:lang w:val="uk-UA"/>
              </w:rPr>
              <w:t>4</w:t>
            </w:r>
          </w:p>
        </w:tc>
      </w:tr>
      <w:tr w:rsidR="00E02632" w:rsidRPr="00E02632" w:rsidTr="002128BA">
        <w:trPr>
          <w:trHeight w:val="567"/>
        </w:trPr>
        <w:tc>
          <w:tcPr>
            <w:tcW w:w="4503" w:type="dxa"/>
            <w:vMerge w:val="restart"/>
            <w:vAlign w:val="center"/>
          </w:tcPr>
          <w:p w:rsidR="00996A46" w:rsidRPr="00E02632" w:rsidRDefault="00A04A0A" w:rsidP="002128BA">
            <w:pPr>
              <w:pStyle w:val="Default"/>
              <w:rPr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 xml:space="preserve">Вид </w:t>
            </w:r>
            <w:r w:rsidR="002128BA" w:rsidRPr="00E02632">
              <w:rPr>
                <w:color w:val="auto"/>
                <w:lang w:val="uk-UA"/>
              </w:rPr>
              <w:t xml:space="preserve">підсумкового </w:t>
            </w:r>
            <w:r w:rsidRPr="00E02632">
              <w:rPr>
                <w:color w:val="auto"/>
                <w:lang w:val="uk-UA"/>
              </w:rPr>
              <w:t>контролю:</w:t>
            </w:r>
            <w:r w:rsidR="00FC5BA4" w:rsidRPr="00E02632">
              <w:rPr>
                <w:color w:val="auto"/>
                <w:lang w:val="uk-UA"/>
              </w:rPr>
              <w:t xml:space="preserve"> </w:t>
            </w:r>
            <w:r w:rsidR="0085756B" w:rsidRPr="00E02632">
              <w:rPr>
                <w:color w:val="auto"/>
                <w:szCs w:val="28"/>
                <w:lang w:val="uk-UA"/>
              </w:rPr>
              <w:t>екзамен</w:t>
            </w:r>
          </w:p>
        </w:tc>
        <w:tc>
          <w:tcPr>
            <w:tcW w:w="5386" w:type="dxa"/>
            <w:gridSpan w:val="2"/>
            <w:vAlign w:val="center"/>
          </w:tcPr>
          <w:p w:rsidR="00996A46" w:rsidRPr="00E02632" w:rsidRDefault="00996A46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>Лабораторні:</w:t>
            </w:r>
          </w:p>
        </w:tc>
      </w:tr>
      <w:tr w:rsidR="00E02632" w:rsidRPr="00E02632" w:rsidTr="00D76C81">
        <w:trPr>
          <w:trHeight w:val="567"/>
        </w:trPr>
        <w:tc>
          <w:tcPr>
            <w:tcW w:w="4503" w:type="dxa"/>
            <w:vMerge/>
            <w:vAlign w:val="center"/>
          </w:tcPr>
          <w:p w:rsidR="00FE6727" w:rsidRPr="00E02632" w:rsidRDefault="00FE6727" w:rsidP="002128BA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FE6727" w:rsidRPr="00E02632" w:rsidRDefault="00FE6727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E02632">
              <w:rPr>
                <w:b/>
                <w:color w:val="auto"/>
                <w:lang w:val="uk-UA"/>
              </w:rPr>
              <w:t>-</w:t>
            </w:r>
          </w:p>
          <w:p w:rsidR="00FE6727" w:rsidRPr="00E02632" w:rsidRDefault="00FE6727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E02632" w:rsidRPr="00E02632" w:rsidTr="002128BA">
        <w:trPr>
          <w:trHeight w:val="567"/>
        </w:trPr>
        <w:tc>
          <w:tcPr>
            <w:tcW w:w="4503" w:type="dxa"/>
            <w:vMerge w:val="restart"/>
            <w:vAlign w:val="center"/>
          </w:tcPr>
          <w:p w:rsidR="00996A46" w:rsidRPr="00E02632" w:rsidRDefault="00A04A0A" w:rsidP="002128BA">
            <w:pPr>
              <w:pStyle w:val="Default"/>
              <w:rPr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 xml:space="preserve">Форма </w:t>
            </w:r>
            <w:r w:rsidR="002128BA" w:rsidRPr="00E02632">
              <w:rPr>
                <w:color w:val="auto"/>
                <w:lang w:val="uk-UA"/>
              </w:rPr>
              <w:t xml:space="preserve">підсумкового </w:t>
            </w:r>
            <w:r w:rsidRPr="00E02632">
              <w:rPr>
                <w:color w:val="auto"/>
                <w:lang w:val="uk-UA"/>
              </w:rPr>
              <w:t>контролю:</w:t>
            </w:r>
            <w:r w:rsidR="00FC5BA4" w:rsidRPr="00E02632">
              <w:rPr>
                <w:color w:val="auto"/>
                <w:lang w:val="uk-UA"/>
              </w:rPr>
              <w:t xml:space="preserve"> усна</w:t>
            </w:r>
          </w:p>
        </w:tc>
        <w:tc>
          <w:tcPr>
            <w:tcW w:w="5386" w:type="dxa"/>
            <w:gridSpan w:val="2"/>
            <w:vAlign w:val="center"/>
          </w:tcPr>
          <w:p w:rsidR="00996A46" w:rsidRPr="00E02632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E02632">
              <w:rPr>
                <w:color w:val="auto"/>
                <w:lang w:val="uk-UA"/>
              </w:rPr>
              <w:t>Самостійна робота:</w:t>
            </w:r>
          </w:p>
        </w:tc>
      </w:tr>
      <w:tr w:rsidR="00D458F3" w:rsidRPr="00E02632" w:rsidTr="00D458F3">
        <w:trPr>
          <w:trHeight w:val="567"/>
        </w:trPr>
        <w:tc>
          <w:tcPr>
            <w:tcW w:w="4503" w:type="dxa"/>
            <w:vMerge/>
          </w:tcPr>
          <w:p w:rsidR="00D458F3" w:rsidRPr="00E02632" w:rsidRDefault="00D458F3" w:rsidP="004E3CCC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D458F3" w:rsidRPr="00E02632" w:rsidRDefault="00D458F3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E02632">
              <w:rPr>
                <w:b/>
                <w:color w:val="auto"/>
                <w:lang w:val="uk-UA"/>
              </w:rPr>
              <w:t>72</w:t>
            </w:r>
          </w:p>
        </w:tc>
        <w:tc>
          <w:tcPr>
            <w:tcW w:w="2693" w:type="dxa"/>
            <w:vAlign w:val="center"/>
          </w:tcPr>
          <w:p w:rsidR="00D458F3" w:rsidRPr="00E02632" w:rsidRDefault="00A83120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E02632">
              <w:rPr>
                <w:b/>
                <w:color w:val="auto"/>
                <w:lang w:val="uk-UA"/>
              </w:rPr>
              <w:t>106</w:t>
            </w:r>
          </w:p>
        </w:tc>
      </w:tr>
    </w:tbl>
    <w:p w:rsidR="004E3CCC" w:rsidRPr="00E02632" w:rsidRDefault="004E3CCC" w:rsidP="004E3CCC">
      <w:pPr>
        <w:pStyle w:val="Default"/>
        <w:jc w:val="center"/>
        <w:rPr>
          <w:color w:val="auto"/>
          <w:lang w:val="uk-UA"/>
        </w:rPr>
      </w:pPr>
    </w:p>
    <w:p w:rsidR="00AC0BA4" w:rsidRPr="00E02632" w:rsidRDefault="00AC0B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br w:type="page"/>
      </w:r>
    </w:p>
    <w:p w:rsidR="004E3CCC" w:rsidRPr="00E02632" w:rsidRDefault="005D009A" w:rsidP="00AC0BA4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lastRenderedPageBreak/>
        <w:t>2. </w:t>
      </w:r>
      <w:r w:rsidR="004E3CCC" w:rsidRPr="00E02632">
        <w:rPr>
          <w:rFonts w:ascii="Times New Roman" w:hAnsi="Times New Roman"/>
          <w:b/>
          <w:sz w:val="24"/>
          <w:szCs w:val="24"/>
          <w:lang w:val="uk-UA"/>
        </w:rPr>
        <w:t>М</w:t>
      </w:r>
      <w:r w:rsidR="00996A46" w:rsidRPr="00E02632">
        <w:rPr>
          <w:rFonts w:ascii="Times New Roman" w:hAnsi="Times New Roman"/>
          <w:b/>
          <w:sz w:val="24"/>
          <w:szCs w:val="24"/>
          <w:lang w:val="uk-UA"/>
        </w:rPr>
        <w:t xml:space="preserve">ЕТА </w:t>
      </w:r>
      <w:r w:rsidR="00987930" w:rsidRPr="00E02632">
        <w:rPr>
          <w:rFonts w:ascii="Times New Roman" w:hAnsi="Times New Roman"/>
          <w:b/>
          <w:sz w:val="24"/>
          <w:szCs w:val="24"/>
          <w:lang w:val="uk-UA"/>
        </w:rPr>
        <w:t>НАВЧАЛЬНОЇ ДИСЦИПЛІНИ</w:t>
      </w:r>
    </w:p>
    <w:p w:rsidR="004E3CCC" w:rsidRPr="00E02632" w:rsidRDefault="004E3CCC" w:rsidP="004E3CCC">
      <w:pPr>
        <w:pStyle w:val="Default"/>
        <w:jc w:val="center"/>
        <w:rPr>
          <w:color w:val="auto"/>
          <w:lang w:val="uk-UA"/>
        </w:rPr>
      </w:pPr>
    </w:p>
    <w:p w:rsidR="00100CF3" w:rsidRPr="00E02632" w:rsidRDefault="00E5267A" w:rsidP="00100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Метою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вивчення навчальної дисципліни </w:t>
      </w:r>
      <w:r w:rsidR="00C86BE9" w:rsidRPr="00E02632">
        <w:rPr>
          <w:rFonts w:ascii="Times New Roman" w:hAnsi="Times New Roman"/>
          <w:sz w:val="24"/>
          <w:szCs w:val="24"/>
          <w:lang w:val="uk-UA"/>
        </w:rPr>
        <w:t xml:space="preserve">є </w:t>
      </w:r>
      <w:r w:rsidR="00854205" w:rsidRPr="00E02632">
        <w:rPr>
          <w:rFonts w:ascii="Times New Roman" w:hAnsi="Times New Roman"/>
          <w:sz w:val="24"/>
          <w:szCs w:val="24"/>
          <w:lang w:val="uk-UA"/>
        </w:rPr>
        <w:t>формування знань та вмінь</w:t>
      </w:r>
      <w:r w:rsidR="00100CF3" w:rsidRPr="00E02632">
        <w:rPr>
          <w:rFonts w:ascii="Times New Roman" w:hAnsi="Times New Roman"/>
          <w:sz w:val="24"/>
          <w:szCs w:val="24"/>
          <w:lang w:val="uk-UA"/>
        </w:rPr>
        <w:t xml:space="preserve"> щодо вивчення </w:t>
      </w:r>
      <w:r w:rsidR="004C10DB" w:rsidRPr="00E02632">
        <w:rPr>
          <w:rFonts w:ascii="Times New Roman" w:hAnsi="Times New Roman"/>
          <w:sz w:val="24"/>
          <w:szCs w:val="24"/>
          <w:lang w:val="uk-UA"/>
        </w:rPr>
        <w:t>стратегії</w:t>
      </w:r>
      <w:r w:rsidR="00461A78" w:rsidRPr="00E02632">
        <w:rPr>
          <w:rFonts w:ascii="Times New Roman" w:hAnsi="Times New Roman"/>
          <w:sz w:val="24"/>
          <w:szCs w:val="24"/>
          <w:lang w:val="uk-UA"/>
        </w:rPr>
        <w:t xml:space="preserve"> розвитку</w:t>
      </w:r>
      <w:r w:rsidR="004C10DB" w:rsidRPr="00E02632">
        <w:rPr>
          <w:rFonts w:ascii="Times New Roman" w:hAnsi="Times New Roman"/>
          <w:sz w:val="24"/>
          <w:szCs w:val="24"/>
          <w:lang w:val="uk-UA"/>
        </w:rPr>
        <w:t xml:space="preserve"> національного</w:t>
      </w:r>
      <w:r w:rsidR="00461A78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711C" w:rsidRPr="00E02632">
        <w:rPr>
          <w:rFonts w:ascii="Times New Roman" w:hAnsi="Times New Roman"/>
          <w:sz w:val="24"/>
          <w:szCs w:val="24"/>
          <w:lang w:val="uk-UA"/>
        </w:rPr>
        <w:t>туризму,</w:t>
      </w:r>
      <w:r w:rsidR="00044886" w:rsidRPr="00E02632">
        <w:rPr>
          <w:rFonts w:ascii="Times New Roman" w:hAnsi="Times New Roman"/>
          <w:sz w:val="24"/>
          <w:szCs w:val="24"/>
          <w:lang w:val="uk-UA"/>
        </w:rPr>
        <w:t xml:space="preserve"> аналізу</w:t>
      </w:r>
      <w:r w:rsidR="00100CF3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10DB" w:rsidRPr="00E02632">
        <w:rPr>
          <w:rFonts w:ascii="Times New Roman" w:hAnsi="Times New Roman"/>
          <w:sz w:val="24"/>
          <w:szCs w:val="24"/>
          <w:lang w:val="uk-UA"/>
        </w:rPr>
        <w:t xml:space="preserve">стратегії розвитку національного туризму </w:t>
      </w:r>
      <w:r w:rsidR="00044886" w:rsidRPr="00E02632">
        <w:rPr>
          <w:rFonts w:ascii="Times New Roman" w:hAnsi="Times New Roman"/>
          <w:sz w:val="24"/>
          <w:szCs w:val="24"/>
          <w:lang w:val="uk-UA"/>
        </w:rPr>
        <w:t xml:space="preserve">в тій чи іншій країні, </w:t>
      </w:r>
      <w:r w:rsidR="00D50F68" w:rsidRPr="00E02632">
        <w:rPr>
          <w:rFonts w:ascii="Times New Roman" w:hAnsi="Times New Roman"/>
          <w:sz w:val="24"/>
          <w:szCs w:val="24"/>
          <w:lang w:val="uk-UA"/>
        </w:rPr>
        <w:t>підготовка конкурентоспроможних та кваліфікованих фахівців, здатних вирішувати основні завдання щодо інноваційного та дослідницького характеру в сфері</w:t>
      </w:r>
      <w:r w:rsidR="004C10DB" w:rsidRPr="00E02632">
        <w:rPr>
          <w:rFonts w:ascii="Times New Roman" w:hAnsi="Times New Roman"/>
          <w:sz w:val="24"/>
          <w:szCs w:val="24"/>
          <w:lang w:val="uk-UA"/>
        </w:rPr>
        <w:t xml:space="preserve"> стратегії розвитку національного туризму</w:t>
      </w:r>
      <w:r w:rsidR="008F6DD3" w:rsidRPr="00E02632">
        <w:rPr>
          <w:rFonts w:ascii="Times New Roman" w:hAnsi="Times New Roman"/>
          <w:sz w:val="24"/>
          <w:szCs w:val="24"/>
          <w:lang w:val="uk-UA"/>
        </w:rPr>
        <w:t>.</w:t>
      </w:r>
      <w:r w:rsidR="00B06D5A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43F3" w:rsidRPr="00E02632">
        <w:rPr>
          <w:rFonts w:ascii="Times New Roman" w:hAnsi="Times New Roman"/>
          <w:sz w:val="24"/>
          <w:szCs w:val="24"/>
          <w:lang w:val="uk-UA"/>
        </w:rPr>
        <w:t>Н</w:t>
      </w:r>
      <w:r w:rsidR="00B06D5A" w:rsidRPr="00E02632">
        <w:rPr>
          <w:rFonts w:ascii="Times New Roman" w:hAnsi="Times New Roman"/>
          <w:sz w:val="24"/>
          <w:szCs w:val="24"/>
          <w:lang w:val="uk-UA"/>
        </w:rPr>
        <w:t xml:space="preserve">авчальна дисципліна є одним з професійно-орієнтованих курсів програми підготовки фахівців за </w:t>
      </w:r>
      <w:r w:rsidR="00D432C2" w:rsidRPr="00E02632">
        <w:rPr>
          <w:rFonts w:ascii="Times New Roman" w:hAnsi="Times New Roman"/>
          <w:sz w:val="24"/>
          <w:szCs w:val="24"/>
          <w:lang w:val="uk-UA"/>
        </w:rPr>
        <w:t xml:space="preserve">освітньо-професійною програмою </w:t>
      </w:r>
      <w:r w:rsidR="00294646" w:rsidRPr="00E02632">
        <w:rPr>
          <w:rFonts w:ascii="Times New Roman" w:hAnsi="Times New Roman"/>
          <w:sz w:val="24"/>
          <w:szCs w:val="24"/>
          <w:lang w:val="uk-UA"/>
        </w:rPr>
        <w:t>Туризм</w:t>
      </w:r>
      <w:r w:rsidR="00D432C2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6D5A" w:rsidRPr="00E02632">
        <w:rPr>
          <w:rFonts w:ascii="Times New Roman" w:hAnsi="Times New Roman"/>
          <w:sz w:val="24"/>
          <w:szCs w:val="24"/>
          <w:lang w:val="uk-UA"/>
        </w:rPr>
        <w:t>для здобувачів другого (магі</w:t>
      </w:r>
      <w:r w:rsidR="000C43F3" w:rsidRPr="00E02632">
        <w:rPr>
          <w:rFonts w:ascii="Times New Roman" w:hAnsi="Times New Roman"/>
          <w:sz w:val="24"/>
          <w:szCs w:val="24"/>
          <w:lang w:val="uk-UA"/>
        </w:rPr>
        <w:t>стерського) рівня вищої освіти та</w:t>
      </w:r>
      <w:r w:rsidR="00B06D5A" w:rsidRPr="00E02632">
        <w:rPr>
          <w:rFonts w:ascii="Times New Roman" w:hAnsi="Times New Roman"/>
          <w:sz w:val="24"/>
          <w:szCs w:val="24"/>
          <w:lang w:val="uk-UA"/>
        </w:rPr>
        <w:t xml:space="preserve"> займає провідне місце в циклі </w:t>
      </w:r>
      <w:r w:rsidR="000C43F3" w:rsidRPr="00E02632">
        <w:rPr>
          <w:rFonts w:ascii="Times New Roman" w:hAnsi="Times New Roman"/>
          <w:sz w:val="24"/>
          <w:szCs w:val="24"/>
          <w:lang w:val="uk-UA"/>
        </w:rPr>
        <w:t xml:space="preserve">навчальних </w:t>
      </w:r>
      <w:r w:rsidR="00B06D5A" w:rsidRPr="00E02632">
        <w:rPr>
          <w:rFonts w:ascii="Times New Roman" w:hAnsi="Times New Roman"/>
          <w:sz w:val="24"/>
          <w:szCs w:val="24"/>
          <w:lang w:val="uk-UA"/>
        </w:rPr>
        <w:t>дисциплін професійної підготовки</w:t>
      </w:r>
      <w:r w:rsidR="00294646" w:rsidRPr="00E02632">
        <w:rPr>
          <w:rFonts w:ascii="Times New Roman" w:hAnsi="Times New Roman"/>
          <w:sz w:val="24"/>
          <w:szCs w:val="24"/>
          <w:lang w:val="uk-UA"/>
        </w:rPr>
        <w:t>.</w:t>
      </w:r>
    </w:p>
    <w:p w:rsidR="0003099E" w:rsidRPr="00E02632" w:rsidRDefault="009570A1" w:rsidP="00030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03099E" w:rsidRPr="00E02632">
        <w:rPr>
          <w:rFonts w:ascii="Times New Roman" w:hAnsi="Times New Roman"/>
          <w:b/>
          <w:bCs/>
          <w:sz w:val="24"/>
          <w:szCs w:val="24"/>
          <w:lang w:val="uk-UA"/>
        </w:rPr>
        <w:t>авданнями</w:t>
      </w:r>
      <w:r w:rsidR="0003099E" w:rsidRPr="00E026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432C2" w:rsidRPr="00E02632">
        <w:rPr>
          <w:rFonts w:ascii="Times New Roman" w:hAnsi="Times New Roman"/>
          <w:sz w:val="24"/>
          <w:szCs w:val="24"/>
          <w:lang w:val="uk-UA"/>
        </w:rPr>
        <w:t xml:space="preserve">навчальної дисципліни, </w:t>
      </w:r>
      <w:r w:rsidR="0003099E" w:rsidRPr="00E02632">
        <w:rPr>
          <w:rFonts w:ascii="Times New Roman" w:hAnsi="Times New Roman"/>
          <w:sz w:val="24"/>
          <w:szCs w:val="24"/>
          <w:lang w:val="uk-UA"/>
        </w:rPr>
        <w:t>що забезпечують досягнення мети та формування програмних результатів навчання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здобувачів</w:t>
      </w:r>
      <w:r w:rsidR="00AB11A5" w:rsidRPr="00E02632">
        <w:rPr>
          <w:rFonts w:ascii="Times New Roman" w:hAnsi="Times New Roman"/>
          <w:sz w:val="24"/>
          <w:szCs w:val="24"/>
          <w:lang w:val="uk-UA"/>
        </w:rPr>
        <w:t xml:space="preserve"> другого (магістерського) рівня вищої освіти</w:t>
      </w:r>
      <w:r w:rsidR="0003099E" w:rsidRPr="00E02632">
        <w:rPr>
          <w:rFonts w:ascii="Times New Roman" w:hAnsi="Times New Roman"/>
          <w:sz w:val="24"/>
          <w:szCs w:val="24"/>
          <w:lang w:val="uk-UA"/>
        </w:rPr>
        <w:t xml:space="preserve">, є такі: </w:t>
      </w:r>
    </w:p>
    <w:p w:rsidR="00CB2D7E" w:rsidRPr="00E02632" w:rsidRDefault="0003099E" w:rsidP="00CB2D7E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2C9E" w:rsidRPr="00E02632">
        <w:rPr>
          <w:rFonts w:ascii="Times New Roman" w:hAnsi="Times New Roman"/>
          <w:sz w:val="24"/>
          <w:szCs w:val="24"/>
          <w:lang w:val="uk-UA"/>
        </w:rPr>
        <w:t xml:space="preserve">засвоєння теоретико-методологічних основ розвитку та аналізу </w:t>
      </w:r>
      <w:r w:rsidR="00186356" w:rsidRPr="00E02632">
        <w:rPr>
          <w:rFonts w:ascii="Times New Roman" w:hAnsi="Times New Roman"/>
          <w:sz w:val="24"/>
          <w:szCs w:val="24"/>
          <w:lang w:val="uk-UA"/>
        </w:rPr>
        <w:t>стратегії розвитку національного туризму</w:t>
      </w:r>
      <w:r w:rsidR="00A305CA" w:rsidRPr="00E02632">
        <w:rPr>
          <w:rFonts w:ascii="Times New Roman" w:hAnsi="Times New Roman"/>
          <w:sz w:val="24"/>
          <w:szCs w:val="24"/>
          <w:lang w:val="uk-UA"/>
        </w:rPr>
        <w:t>, вивчення туристичної політики в Україні</w:t>
      </w:r>
      <w:r w:rsidR="00CB2D7E" w:rsidRPr="00E02632">
        <w:rPr>
          <w:rFonts w:ascii="Times New Roman" w:hAnsi="Times New Roman"/>
          <w:sz w:val="24"/>
          <w:szCs w:val="24"/>
          <w:lang w:val="uk-UA"/>
        </w:rPr>
        <w:t>;</w:t>
      </w:r>
    </w:p>
    <w:p w:rsidR="0003099E" w:rsidRPr="00E02632" w:rsidRDefault="000C1D19" w:rsidP="00CB2D7E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231BDC" w:rsidRPr="00E02632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аналітична оцінка </w:t>
      </w:r>
      <w:r w:rsidR="00186356" w:rsidRPr="00E02632">
        <w:rPr>
          <w:rFonts w:ascii="Times New Roman" w:hAnsi="Times New Roman"/>
          <w:sz w:val="24"/>
          <w:szCs w:val="24"/>
          <w:lang w:val="uk-UA"/>
        </w:rPr>
        <w:t>стратегії розвитку національного туризму</w:t>
      </w:r>
      <w:r w:rsidR="00186356" w:rsidRPr="00E02632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231BDC" w:rsidRPr="00E02632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України</w:t>
      </w:r>
      <w:r w:rsidR="00F34AA8" w:rsidRPr="00E02632">
        <w:rPr>
          <w:rFonts w:ascii="Times New Roman" w:hAnsi="Times New Roman"/>
          <w:sz w:val="24"/>
          <w:szCs w:val="24"/>
          <w:lang w:val="uk-UA"/>
        </w:rPr>
        <w:t>;</w:t>
      </w:r>
    </w:p>
    <w:p w:rsidR="0003099E" w:rsidRPr="00E02632" w:rsidRDefault="0003099E" w:rsidP="0018466B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 формування в здобувачів вищої освіти фахового розуміння особливостей </w:t>
      </w:r>
      <w:r w:rsidR="00186356" w:rsidRPr="00E02632">
        <w:rPr>
          <w:rFonts w:ascii="Times New Roman" w:hAnsi="Times New Roman"/>
          <w:sz w:val="24"/>
          <w:szCs w:val="24"/>
          <w:lang w:val="uk-UA"/>
        </w:rPr>
        <w:t xml:space="preserve">стратегії розвитку національного туризму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на прикладі </w:t>
      </w:r>
      <w:r w:rsidR="0018466B" w:rsidRPr="00E02632">
        <w:rPr>
          <w:rFonts w:ascii="Times New Roman" w:hAnsi="Times New Roman"/>
          <w:sz w:val="24"/>
          <w:szCs w:val="24"/>
          <w:lang w:val="uk-UA"/>
        </w:rPr>
        <w:t>роб</w:t>
      </w:r>
      <w:r w:rsidR="00590033" w:rsidRPr="00E02632">
        <w:rPr>
          <w:rFonts w:ascii="Times New Roman" w:hAnsi="Times New Roman"/>
          <w:sz w:val="24"/>
          <w:szCs w:val="24"/>
          <w:lang w:val="uk-UA"/>
        </w:rPr>
        <w:t xml:space="preserve">оти основних органів державної влади </w:t>
      </w:r>
      <w:r w:rsidR="0018466B" w:rsidRPr="00E02632">
        <w:rPr>
          <w:rFonts w:ascii="Times New Roman" w:hAnsi="Times New Roman"/>
          <w:sz w:val="24"/>
          <w:szCs w:val="24"/>
          <w:lang w:val="uk-UA"/>
        </w:rPr>
        <w:t xml:space="preserve">в галузі туризму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України; </w:t>
      </w:r>
    </w:p>
    <w:p w:rsidR="00BF5080" w:rsidRPr="00E02632" w:rsidRDefault="00BF5080" w:rsidP="00BF5080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дослідження процесів організації </w:t>
      </w:r>
      <w:r w:rsidR="00186356" w:rsidRPr="00E02632">
        <w:rPr>
          <w:rFonts w:ascii="Times New Roman" w:hAnsi="Times New Roman"/>
          <w:sz w:val="24"/>
          <w:szCs w:val="24"/>
          <w:lang w:val="uk-UA"/>
        </w:rPr>
        <w:t xml:space="preserve">стратегії розвитку національного туризму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України; </w:t>
      </w:r>
    </w:p>
    <w:p w:rsidR="005D01D6" w:rsidRPr="00E02632" w:rsidRDefault="00AC396A" w:rsidP="00BF5080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вивчення зарубіжного досвіду</w:t>
      </w:r>
      <w:r w:rsidR="005D01D6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6356" w:rsidRPr="00E02632">
        <w:rPr>
          <w:rFonts w:ascii="Times New Roman" w:hAnsi="Times New Roman"/>
          <w:sz w:val="24"/>
          <w:szCs w:val="24"/>
          <w:lang w:val="uk-UA"/>
        </w:rPr>
        <w:t xml:space="preserve">стратегії розвитку національного туризму </w:t>
      </w:r>
      <w:r w:rsidR="00F8122F" w:rsidRPr="00E02632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="00F8122F" w:rsidRPr="00E02632">
        <w:rPr>
          <w:rFonts w:ascii="Times New Roman" w:hAnsi="Times New Roman"/>
          <w:sz w:val="24"/>
          <w:szCs w:val="24"/>
          <w:lang w:val="uk-UA"/>
        </w:rPr>
        <w:t>узагальнення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01D6" w:rsidRPr="00E02632">
        <w:rPr>
          <w:rFonts w:ascii="Times New Roman" w:hAnsi="Times New Roman"/>
          <w:sz w:val="24"/>
          <w:szCs w:val="24"/>
          <w:lang w:val="uk-UA"/>
        </w:rPr>
        <w:t>для адаптації в Україні</w:t>
      </w:r>
      <w:r w:rsidR="005D01D6" w:rsidRPr="00E02632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03099E" w:rsidRPr="00E02632" w:rsidRDefault="0003099E" w:rsidP="0003099E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Style w:val="FontStyle27"/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 вироблення вмінь </w:t>
      </w:r>
      <w:r w:rsidR="007868DD" w:rsidRPr="00E02632">
        <w:rPr>
          <w:rFonts w:ascii="Times New Roman" w:hAnsi="Times New Roman"/>
          <w:sz w:val="24"/>
          <w:szCs w:val="24"/>
          <w:lang w:val="uk-UA"/>
        </w:rPr>
        <w:t xml:space="preserve">у здобувачів вищої освіти щодо </w:t>
      </w:r>
      <w:r w:rsidR="007868DD" w:rsidRPr="00E02632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визначення та характеристики основних проблем та напрямів</w:t>
      </w:r>
      <w:r w:rsidRPr="00E02632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 розвитку</w:t>
      </w:r>
      <w:r w:rsidR="00186356" w:rsidRPr="00E02632">
        <w:rPr>
          <w:rFonts w:ascii="Times New Roman" w:hAnsi="Times New Roman"/>
          <w:sz w:val="24"/>
          <w:szCs w:val="24"/>
          <w:lang w:val="uk-UA"/>
        </w:rPr>
        <w:t xml:space="preserve"> стратегії розвитку національного туризму</w:t>
      </w:r>
      <w:r w:rsidRPr="00E02632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; </w:t>
      </w:r>
    </w:p>
    <w:p w:rsidR="0003099E" w:rsidRPr="00E02632" w:rsidRDefault="007868DD" w:rsidP="0003099E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 формування практичних навичок роботи здобувачів вищої освіти щодо використання методів</w:t>
      </w:r>
      <w:r w:rsidR="00186356" w:rsidRPr="00E02632">
        <w:rPr>
          <w:rFonts w:ascii="Times New Roman" w:hAnsi="Times New Roman"/>
          <w:sz w:val="24"/>
          <w:szCs w:val="24"/>
          <w:lang w:val="uk-UA"/>
        </w:rPr>
        <w:t xml:space="preserve"> стратегії розвитку національного туризму</w:t>
      </w:r>
      <w:r w:rsidRPr="00E02632">
        <w:rPr>
          <w:rFonts w:ascii="Times New Roman" w:hAnsi="Times New Roman"/>
          <w:sz w:val="24"/>
          <w:szCs w:val="24"/>
          <w:lang w:val="uk-UA"/>
        </w:rPr>
        <w:t>, критичне осмислення здобутих знань та вивчення теоретичних і практичних проблем в сфері</w:t>
      </w:r>
      <w:r w:rsidR="00186356" w:rsidRPr="00E02632">
        <w:rPr>
          <w:rFonts w:ascii="Times New Roman" w:hAnsi="Times New Roman"/>
          <w:sz w:val="24"/>
          <w:szCs w:val="24"/>
          <w:lang w:val="uk-UA"/>
        </w:rPr>
        <w:t xml:space="preserve"> стратегії розвитку національного туризму</w:t>
      </w:r>
      <w:r w:rsidR="0003099E" w:rsidRPr="00E02632">
        <w:rPr>
          <w:rFonts w:ascii="Times New Roman" w:hAnsi="Times New Roman"/>
          <w:sz w:val="24"/>
          <w:szCs w:val="24"/>
          <w:lang w:val="uk-UA"/>
        </w:rPr>
        <w:t>.</w:t>
      </w:r>
    </w:p>
    <w:p w:rsidR="00D149CD" w:rsidRPr="00E02632" w:rsidRDefault="00D149CD" w:rsidP="00482D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Предмет</w:t>
      </w:r>
      <w:r w:rsidR="00202A35" w:rsidRPr="00E02632">
        <w:rPr>
          <w:rFonts w:ascii="Times New Roman" w:hAnsi="Times New Roman"/>
          <w:b/>
          <w:sz w:val="24"/>
          <w:szCs w:val="24"/>
          <w:lang w:val="uk-UA"/>
        </w:rPr>
        <w:t>ом</w:t>
      </w:r>
      <w:r w:rsidR="00202A35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2DA0" w:rsidRPr="00E02632">
        <w:rPr>
          <w:rFonts w:ascii="Times New Roman" w:hAnsi="Times New Roman"/>
          <w:sz w:val="24"/>
          <w:szCs w:val="24"/>
          <w:lang w:val="uk-UA"/>
        </w:rPr>
        <w:t>виступа</w:t>
      </w:r>
      <w:r w:rsidR="00202A35" w:rsidRPr="00E02632">
        <w:rPr>
          <w:rFonts w:ascii="Times New Roman" w:hAnsi="Times New Roman"/>
          <w:sz w:val="24"/>
          <w:szCs w:val="24"/>
          <w:lang w:val="uk-UA"/>
        </w:rPr>
        <w:t xml:space="preserve">є </w:t>
      </w:r>
      <w:r w:rsidR="00482DA0" w:rsidRPr="00E02632">
        <w:rPr>
          <w:rFonts w:ascii="Times New Roman" w:hAnsi="Times New Roman"/>
          <w:sz w:val="24"/>
          <w:szCs w:val="24"/>
          <w:lang w:val="uk-UA"/>
        </w:rPr>
        <w:t>система наукових знань дослідження та окремі складові</w:t>
      </w:r>
      <w:r w:rsidR="00492BD1" w:rsidRPr="00E02632">
        <w:rPr>
          <w:rFonts w:ascii="Times New Roman" w:hAnsi="Times New Roman"/>
          <w:sz w:val="24"/>
          <w:szCs w:val="24"/>
          <w:lang w:val="uk-UA"/>
        </w:rPr>
        <w:t xml:space="preserve"> стратегії розвитку національного туризму</w:t>
      </w:r>
      <w:r w:rsidR="003D1DC7" w:rsidRPr="00E0263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80647" w:rsidRPr="00E02632">
        <w:rPr>
          <w:rFonts w:ascii="Times New Roman" w:hAnsi="Times New Roman"/>
          <w:sz w:val="24"/>
          <w:szCs w:val="24"/>
          <w:lang w:val="uk-UA"/>
        </w:rPr>
        <w:t>вивчення</w:t>
      </w:r>
      <w:r w:rsidR="003D1DC7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1003" w:rsidRPr="00E02632">
        <w:rPr>
          <w:rFonts w:ascii="Times New Roman" w:hAnsi="Times New Roman"/>
          <w:iCs/>
          <w:sz w:val="24"/>
          <w:szCs w:val="24"/>
          <w:lang w:val="uk-UA"/>
        </w:rPr>
        <w:t>стратегічного планування н</w:t>
      </w:r>
      <w:r w:rsidR="00492BD1" w:rsidRPr="00E02632">
        <w:rPr>
          <w:rFonts w:ascii="Times New Roman" w:hAnsi="Times New Roman"/>
          <w:iCs/>
          <w:sz w:val="24"/>
          <w:szCs w:val="24"/>
          <w:lang w:val="uk-UA"/>
        </w:rPr>
        <w:t>аціональн</w:t>
      </w:r>
      <w:r w:rsidR="008D1003" w:rsidRPr="00E02632">
        <w:rPr>
          <w:rFonts w:ascii="Times New Roman" w:hAnsi="Times New Roman"/>
          <w:iCs/>
          <w:sz w:val="24"/>
          <w:szCs w:val="24"/>
          <w:lang w:val="uk-UA"/>
        </w:rPr>
        <w:t xml:space="preserve">ого розвитку туризму </w:t>
      </w:r>
      <w:r w:rsidR="00380647" w:rsidRPr="00E02632">
        <w:rPr>
          <w:rFonts w:ascii="Times New Roman" w:hAnsi="Times New Roman"/>
          <w:iCs/>
          <w:sz w:val="24"/>
          <w:szCs w:val="24"/>
          <w:lang w:val="uk-UA"/>
        </w:rPr>
        <w:t>на державному, регіональному та місцевому рівнях.</w:t>
      </w:r>
    </w:p>
    <w:p w:rsidR="00B77A4B" w:rsidRPr="00E02632" w:rsidRDefault="00BB23FF" w:rsidP="00B77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Відповідно до освітньої програми</w:t>
      </w:r>
      <w:r w:rsidR="00492BD1" w:rsidRPr="00E02632">
        <w:rPr>
          <w:rFonts w:ascii="Times New Roman" w:hAnsi="Times New Roman"/>
          <w:sz w:val="24"/>
          <w:szCs w:val="24"/>
          <w:lang w:val="uk-UA"/>
        </w:rPr>
        <w:t xml:space="preserve"> Туризм</w:t>
      </w:r>
      <w:r w:rsidRPr="00E02632">
        <w:rPr>
          <w:rFonts w:ascii="Times New Roman" w:hAnsi="Times New Roman"/>
          <w:sz w:val="24"/>
          <w:szCs w:val="24"/>
          <w:lang w:val="uk-UA"/>
        </w:rPr>
        <w:t>,</w:t>
      </w:r>
      <w:r w:rsidR="00725320" w:rsidRPr="00E02632">
        <w:rPr>
          <w:rFonts w:ascii="Times New Roman" w:hAnsi="Times New Roman"/>
          <w:sz w:val="24"/>
          <w:szCs w:val="24"/>
          <w:lang w:val="uk-UA"/>
        </w:rPr>
        <w:t xml:space="preserve"> вивчення </w:t>
      </w:r>
      <w:r w:rsidRPr="00E02632">
        <w:rPr>
          <w:rFonts w:ascii="Times New Roman" w:hAnsi="Times New Roman"/>
          <w:sz w:val="24"/>
          <w:szCs w:val="24"/>
          <w:lang w:val="uk-UA"/>
        </w:rPr>
        <w:t>дисципліни</w:t>
      </w:r>
      <w:r w:rsidR="00E5267A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sz w:val="24"/>
          <w:szCs w:val="24"/>
          <w:lang w:val="uk-UA"/>
        </w:rPr>
        <w:t>сприяє формуванню</w:t>
      </w:r>
      <w:r w:rsidR="00E5267A" w:rsidRPr="00E02632">
        <w:rPr>
          <w:rFonts w:ascii="Times New Roman" w:hAnsi="Times New Roman"/>
          <w:sz w:val="24"/>
          <w:szCs w:val="24"/>
          <w:lang w:val="uk-UA"/>
        </w:rPr>
        <w:t xml:space="preserve"> у здобувачів вищої освіти таких </w:t>
      </w:r>
      <w:r w:rsidR="00E5267A" w:rsidRPr="00E02632">
        <w:rPr>
          <w:rFonts w:ascii="Times New Roman" w:hAnsi="Times New Roman"/>
          <w:b/>
          <w:sz w:val="24"/>
          <w:szCs w:val="24"/>
          <w:lang w:val="uk-UA"/>
        </w:rPr>
        <w:t>компетентностей</w:t>
      </w:r>
      <w:r w:rsidR="00E5267A" w:rsidRPr="00E02632">
        <w:rPr>
          <w:rFonts w:ascii="Times New Roman" w:hAnsi="Times New Roman"/>
          <w:sz w:val="24"/>
          <w:szCs w:val="24"/>
          <w:lang w:val="uk-UA"/>
        </w:rPr>
        <w:t>:</w:t>
      </w:r>
    </w:p>
    <w:p w:rsidR="00781810" w:rsidRPr="00E02632" w:rsidRDefault="00781810" w:rsidP="00781810">
      <w:pPr>
        <w:pStyle w:val="PreformattedText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Інтегральна компетентність (ІК)</w:t>
      </w:r>
    </w:p>
    <w:p w:rsidR="00781810" w:rsidRPr="00E02632" w:rsidRDefault="00781810" w:rsidP="007818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ІК. Здатність ставити та успішно розв’язувати на достатньому професійному</w:t>
      </w:r>
      <w:r w:rsidRPr="00E026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sz w:val="24"/>
          <w:szCs w:val="24"/>
          <w:lang w:val="uk-UA"/>
        </w:rPr>
        <w:t>рівні складні науково-дослідницькі та практичні задачі, узагальнювати</w:t>
      </w:r>
      <w:r w:rsidRPr="00E026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sz w:val="24"/>
          <w:szCs w:val="24"/>
          <w:lang w:val="uk-UA"/>
        </w:rPr>
        <w:t>практику туризму, прогнозувати напрями їх розвитку, вирішувати професійні</w:t>
      </w:r>
      <w:r w:rsidRPr="00E026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sz w:val="24"/>
          <w:szCs w:val="24"/>
          <w:lang w:val="uk-UA"/>
        </w:rPr>
        <w:t>проблеми та практичні завдання у сфері туризму як в процесі навчання, так і в процесі роботи, що передбачає проведення досліджень та/або здійснення інновацій та характеризується невизначеністю умов і вимог.</w:t>
      </w:r>
    </w:p>
    <w:p w:rsidR="00F25DE1" w:rsidRPr="00E02632" w:rsidRDefault="00F82645" w:rsidP="00B77A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Загальні компетентності (ЗК)</w:t>
      </w:r>
    </w:p>
    <w:p w:rsidR="00BB7C27" w:rsidRPr="00E02632" w:rsidRDefault="00BB7C27" w:rsidP="002330F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ЗК 1.</w:t>
      </w:r>
      <w:r w:rsidR="00B9742E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Діяти на заса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дах розуміння цивілізаційних гуманітарних цінностей та глобалізаційних процесів, пріоритетів національного розвитку.</w:t>
      </w:r>
    </w:p>
    <w:p w:rsidR="00BB7C27" w:rsidRPr="00E02632" w:rsidRDefault="00BB7C27" w:rsidP="002330F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ЗК 2.</w:t>
      </w:r>
      <w:r w:rsidR="00B9742E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до організації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, планування, прогнозування результатів діяльності.</w:t>
      </w:r>
    </w:p>
    <w:p w:rsidR="0035022F" w:rsidRPr="00E02632" w:rsidRDefault="00BB7C27" w:rsidP="002330F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ЗК 3.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Уміння працювати в міжнародному та вітчизняному професійному середовищі.</w:t>
      </w:r>
    </w:p>
    <w:p w:rsidR="00BB7C27" w:rsidRPr="00E02632" w:rsidRDefault="003B2E7E" w:rsidP="002330F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ЗК 5.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Уміння спілкуватися з</w:t>
      </w:r>
      <w:r w:rsidR="00B9742E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експертам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и інших галузей в питаннях, спіл</w:t>
      </w:r>
      <w:r w:rsidR="005957EB" w:rsidRPr="00E02632">
        <w:rPr>
          <w:rFonts w:ascii="Times New Roman" w:hAnsi="Times New Roman" w:cs="Times New Roman"/>
          <w:sz w:val="24"/>
          <w:szCs w:val="24"/>
          <w:lang w:val="uk-UA"/>
        </w:rPr>
        <w:t>ьних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57EB" w:rsidRPr="00E02632">
        <w:rPr>
          <w:rFonts w:ascii="Times New Roman" w:hAnsi="Times New Roman" w:cs="Times New Roman"/>
          <w:sz w:val="24"/>
          <w:szCs w:val="24"/>
          <w:lang w:val="uk-UA"/>
        </w:rPr>
        <w:t>для вирішення.</w:t>
      </w:r>
    </w:p>
    <w:p w:rsidR="005957EB" w:rsidRPr="00E02632" w:rsidRDefault="005957EB" w:rsidP="002330F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ЗК 7.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управлінських навичок підприємництва, креативність,</w:t>
      </w:r>
      <w:r w:rsidR="003B2E7E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бажання досягти успіху і самореалізуватися.</w:t>
      </w:r>
    </w:p>
    <w:p w:rsidR="003B2E7E" w:rsidRPr="00E02632" w:rsidRDefault="003B2E7E" w:rsidP="002330F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ЗК 11.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визначити наявність проблеми,</w:t>
      </w:r>
      <w:r w:rsidR="00B9742E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аналізувати та вирішувати її</w:t>
      </w:r>
      <w:r w:rsidR="00F8122F" w:rsidRPr="00E026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9742E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обґрунтовувати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управлінські рішення та забезпечувати їх діє</w:t>
      </w:r>
      <w:r w:rsidR="00B9742E" w:rsidRPr="00E02632">
        <w:rPr>
          <w:rFonts w:ascii="Times New Roman" w:hAnsi="Times New Roman" w:cs="Times New Roman"/>
          <w:sz w:val="24"/>
          <w:szCs w:val="24"/>
          <w:lang w:val="uk-UA"/>
        </w:rPr>
        <w:t>вість.</w:t>
      </w:r>
    </w:p>
    <w:p w:rsidR="00B94C37" w:rsidRPr="00E02632" w:rsidRDefault="003B2E7E" w:rsidP="00740CDB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ЗК 12.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збирати та аналізувати дані, необхідні для розрахунку економічних і соціально-економічних показників, що характеризують </w:t>
      </w:r>
      <w:r w:rsidR="00B9742E" w:rsidRPr="00E02632">
        <w:rPr>
          <w:rFonts w:ascii="Times New Roman" w:hAnsi="Times New Roman" w:cs="Times New Roman"/>
          <w:sz w:val="24"/>
          <w:szCs w:val="24"/>
          <w:lang w:val="uk-UA"/>
        </w:rPr>
        <w:t>діяльність суб’єкт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ів господарювання.</w:t>
      </w:r>
    </w:p>
    <w:p w:rsidR="00D96A9D" w:rsidRPr="00E02632" w:rsidRDefault="00D96A9D" w:rsidP="002330F1">
      <w:pPr>
        <w:pStyle w:val="PreformattedText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 (ФК)</w:t>
      </w:r>
    </w:p>
    <w:p w:rsidR="00C679C0" w:rsidRPr="00E02632" w:rsidRDefault="00C679C0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ФК</w:t>
      </w:r>
      <w:r w:rsidR="001317DF" w:rsidRPr="00E026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Здатність визначати основні наукові поняття та категорії, методології</w:t>
      </w:r>
      <w:r w:rsidR="00F06E28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туризму 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lastRenderedPageBreak/>
        <w:t>(туризмології) і застосовувати їх у професійній діяльності.</w:t>
      </w:r>
    </w:p>
    <w:p w:rsidR="001317DF" w:rsidRPr="00E02632" w:rsidRDefault="001317DF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ФК 3.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аналізувати геопросторову організацію туристичного</w:t>
      </w:r>
      <w:r w:rsidR="00F06E28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процесу і проектувати її розвиток</w:t>
      </w:r>
      <w:r w:rsidR="00F06E28" w:rsidRPr="00E026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17DF" w:rsidRPr="00E02632" w:rsidRDefault="001317DF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ФК 6.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до організації та управління туристичним процесом на</w:t>
      </w:r>
      <w:r w:rsidR="00F06E28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локальному і регіональному рівнях, в туристичній дестинації, на</w:t>
      </w:r>
      <w:r w:rsidR="00F06E28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туристичному підприємстві.</w:t>
      </w:r>
    </w:p>
    <w:p w:rsidR="001317DF" w:rsidRPr="00E02632" w:rsidRDefault="001317DF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ФК 7.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розробляти та сприяти впровадженню регіональних програм</w:t>
      </w:r>
      <w:r w:rsidR="00F06E28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розвитку туризму.</w:t>
      </w:r>
    </w:p>
    <w:p w:rsidR="001317DF" w:rsidRPr="00E02632" w:rsidRDefault="001317DF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ФК 9.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Розум</w:t>
      </w:r>
      <w:r w:rsidR="00B94C37" w:rsidRPr="00E02632">
        <w:rPr>
          <w:rFonts w:ascii="Times New Roman" w:hAnsi="Times New Roman" w:cs="Times New Roman"/>
          <w:sz w:val="24"/>
          <w:szCs w:val="24"/>
          <w:lang w:val="uk-UA"/>
        </w:rPr>
        <w:t>іння механізмів взає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модії суб’єктів світового та національного</w:t>
      </w:r>
      <w:r w:rsidR="00F06E28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туристичного ринків з урахуванням положень соціально-відповідального</w:t>
      </w:r>
      <w:r w:rsidR="00F06E28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бізнесу в туризмі.</w:t>
      </w:r>
    </w:p>
    <w:p w:rsidR="001317DF" w:rsidRPr="00E02632" w:rsidRDefault="001317DF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ФК 10.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управляти ризиками в туризмі.</w:t>
      </w:r>
    </w:p>
    <w:p w:rsidR="001317DF" w:rsidRPr="00E02632" w:rsidRDefault="001317DF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ФК 12.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до підприємницької діяльності на національному та</w:t>
      </w:r>
      <w:r w:rsidR="00F06E28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міжнародному туристичному ринках.</w:t>
      </w:r>
    </w:p>
    <w:p w:rsidR="001317DF" w:rsidRPr="00E02632" w:rsidRDefault="001317DF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ФК 13.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до визначення стратегічних завдань у розвитку</w:t>
      </w:r>
      <w:r w:rsidR="00F06E28"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>туристичного бізнесу.</w:t>
      </w:r>
    </w:p>
    <w:p w:rsidR="001317DF" w:rsidRPr="00E02632" w:rsidRDefault="00F06E28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32">
        <w:rPr>
          <w:rFonts w:ascii="Times New Roman" w:hAnsi="Times New Roman" w:cs="Times New Roman"/>
          <w:b/>
          <w:sz w:val="24"/>
          <w:szCs w:val="24"/>
          <w:lang w:val="uk-UA"/>
        </w:rPr>
        <w:t>ФК 15.</w:t>
      </w:r>
      <w:r w:rsidRPr="00E02632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до реалізації проектів у туристичній індустрії.</w:t>
      </w:r>
    </w:p>
    <w:p w:rsidR="00934910" w:rsidRPr="00E02632" w:rsidRDefault="00934910" w:rsidP="000C1D19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7C27" w:rsidRPr="00E02632" w:rsidRDefault="00BB7C27" w:rsidP="002330F1">
      <w:pPr>
        <w:pStyle w:val="PreformattedText"/>
        <w:jc w:val="both"/>
        <w:rPr>
          <w:lang w:val="uk-UA"/>
        </w:rPr>
      </w:pP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3. П</w:t>
      </w:r>
      <w:r w:rsidR="00987930" w:rsidRPr="00E02632">
        <w:rPr>
          <w:rFonts w:ascii="Times New Roman" w:hAnsi="Times New Roman"/>
          <w:b/>
          <w:sz w:val="24"/>
          <w:szCs w:val="24"/>
          <w:lang w:val="uk-UA"/>
        </w:rPr>
        <w:t>ЕРЕДУМОВИ ДЛЯ ВИВЧЕННЯ НАВЧАЛЬНОЇ ДИСЦИПЛІНИ</w:t>
      </w:r>
    </w:p>
    <w:p w:rsidR="00690BDA" w:rsidRPr="00E02632" w:rsidRDefault="00690BDA" w:rsidP="00C064A8">
      <w:pPr>
        <w:pStyle w:val="Default"/>
        <w:jc w:val="both"/>
        <w:rPr>
          <w:color w:val="auto"/>
          <w:lang w:val="uk-UA"/>
        </w:rPr>
      </w:pPr>
    </w:p>
    <w:p w:rsidR="00B10867" w:rsidRPr="00E02632" w:rsidRDefault="00D432C2" w:rsidP="00C06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Навчальна дисципліна</w:t>
      </w:r>
      <w:r w:rsidR="00C064A8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7C49" w:rsidRPr="00E02632">
        <w:rPr>
          <w:rFonts w:ascii="Times New Roman" w:hAnsi="Times New Roman"/>
          <w:sz w:val="24"/>
          <w:szCs w:val="24"/>
          <w:lang w:val="uk-UA"/>
        </w:rPr>
        <w:t>є вибірковою та у разі вибору здобувач</w:t>
      </w:r>
      <w:r w:rsidR="001210BD" w:rsidRPr="00E02632">
        <w:rPr>
          <w:rFonts w:ascii="Times New Roman" w:hAnsi="Times New Roman"/>
          <w:sz w:val="24"/>
          <w:szCs w:val="24"/>
          <w:lang w:val="uk-UA"/>
        </w:rPr>
        <w:t>ами вищої освіти вивчається у друг</w:t>
      </w:r>
      <w:r w:rsidR="00C064A8" w:rsidRPr="00E02632">
        <w:rPr>
          <w:rFonts w:ascii="Times New Roman" w:hAnsi="Times New Roman"/>
          <w:sz w:val="24"/>
          <w:szCs w:val="24"/>
          <w:lang w:val="uk-UA"/>
        </w:rPr>
        <w:t>ому семестрі другого (магістерського) рівня, тому має передумов</w:t>
      </w:r>
      <w:r w:rsidR="00697924" w:rsidRPr="00E02632">
        <w:rPr>
          <w:rFonts w:ascii="Times New Roman" w:hAnsi="Times New Roman"/>
          <w:sz w:val="24"/>
          <w:szCs w:val="24"/>
          <w:lang w:val="uk-UA"/>
        </w:rPr>
        <w:t>и</w:t>
      </w:r>
      <w:r w:rsidR="00C064A8" w:rsidRPr="00E02632">
        <w:rPr>
          <w:rFonts w:ascii="Times New Roman" w:hAnsi="Times New Roman"/>
          <w:sz w:val="24"/>
          <w:szCs w:val="24"/>
          <w:lang w:val="uk-UA"/>
        </w:rPr>
        <w:t xml:space="preserve"> для вивчення у зазначеній освітній програмі</w:t>
      </w:r>
      <w:r w:rsidR="00697924" w:rsidRPr="00E02632">
        <w:rPr>
          <w:rFonts w:ascii="Times New Roman" w:hAnsi="Times New Roman"/>
          <w:sz w:val="24"/>
          <w:szCs w:val="24"/>
          <w:lang w:val="uk-UA"/>
        </w:rPr>
        <w:t>:</w:t>
      </w:r>
    </w:p>
    <w:p w:rsidR="00B35850" w:rsidRPr="00E02632" w:rsidRDefault="00B35850" w:rsidP="00C06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ОК 1.2.2. Державне управління туристичною галуззю</w:t>
      </w:r>
    </w:p>
    <w:p w:rsidR="00B35850" w:rsidRPr="00E02632" w:rsidRDefault="00B35850" w:rsidP="00C06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ОК 1.2.3. Міжнародний туризм</w:t>
      </w:r>
    </w:p>
    <w:p w:rsidR="00934910" w:rsidRDefault="00934910" w:rsidP="00C06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568A" w:rsidRDefault="002F568A" w:rsidP="00C06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C5A68" w:rsidRPr="00E02632" w:rsidRDefault="000C5A68" w:rsidP="00C06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3CCC" w:rsidRPr="00E02632" w:rsidRDefault="00463442" w:rsidP="0020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="004E3CCC" w:rsidRPr="00E02632">
        <w:rPr>
          <w:rFonts w:ascii="Times New Roman" w:hAnsi="Times New Roman"/>
          <w:b/>
          <w:sz w:val="24"/>
          <w:szCs w:val="24"/>
          <w:lang w:val="uk-UA"/>
        </w:rPr>
        <w:t>О</w:t>
      </w:r>
      <w:r w:rsidR="00987930" w:rsidRPr="00E02632">
        <w:rPr>
          <w:rFonts w:ascii="Times New Roman" w:hAnsi="Times New Roman"/>
          <w:b/>
          <w:sz w:val="24"/>
          <w:szCs w:val="24"/>
          <w:lang w:val="uk-UA"/>
        </w:rPr>
        <w:t>ЧІКУВАНІ РЕЗУЛЬТАТИ НАВЧАННЯ</w:t>
      </w:r>
    </w:p>
    <w:p w:rsidR="004E3CCC" w:rsidRPr="00E02632" w:rsidRDefault="004E3CCC" w:rsidP="004E3CC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00BE" w:rsidRPr="00E02632" w:rsidRDefault="00624C30" w:rsidP="004342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Toc373770121"/>
      <w:r w:rsidRPr="00E02632">
        <w:rPr>
          <w:rFonts w:ascii="Times New Roman" w:hAnsi="Times New Roman"/>
          <w:sz w:val="24"/>
          <w:szCs w:val="24"/>
          <w:lang w:val="uk-UA"/>
        </w:rPr>
        <w:t>Ві</w:t>
      </w:r>
      <w:r w:rsidR="00D432C2" w:rsidRPr="00E02632">
        <w:rPr>
          <w:rFonts w:ascii="Times New Roman" w:hAnsi="Times New Roman"/>
          <w:sz w:val="24"/>
          <w:szCs w:val="24"/>
          <w:lang w:val="uk-UA"/>
        </w:rPr>
        <w:t xml:space="preserve">дповідно до освітньої програми </w:t>
      </w:r>
      <w:r w:rsidR="00C71A33" w:rsidRPr="00E02632">
        <w:rPr>
          <w:rFonts w:ascii="Times New Roman" w:hAnsi="Times New Roman"/>
          <w:sz w:val="24"/>
          <w:szCs w:val="24"/>
          <w:lang w:val="uk-UA"/>
        </w:rPr>
        <w:t>Туризм</w:t>
      </w:r>
      <w:r w:rsidRPr="00E02632">
        <w:rPr>
          <w:rFonts w:ascii="Times New Roman" w:hAnsi="Times New Roman"/>
          <w:sz w:val="24"/>
          <w:szCs w:val="24"/>
          <w:lang w:val="uk-UA"/>
        </w:rPr>
        <w:t>,</w:t>
      </w:r>
      <w:r w:rsidRPr="00E026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sz w:val="24"/>
          <w:szCs w:val="24"/>
          <w:lang w:val="uk-UA"/>
        </w:rPr>
        <w:t>в</w:t>
      </w:r>
      <w:r w:rsidR="00E55C64" w:rsidRPr="00E02632">
        <w:rPr>
          <w:rFonts w:ascii="Times New Roman" w:hAnsi="Times New Roman"/>
          <w:sz w:val="24"/>
          <w:szCs w:val="24"/>
          <w:lang w:val="uk-UA"/>
        </w:rPr>
        <w:t xml:space="preserve">ивчення навчальної дисципліни </w:t>
      </w:r>
      <w:r w:rsidR="00D37083" w:rsidRPr="00E02632">
        <w:rPr>
          <w:rFonts w:ascii="Times New Roman" w:hAnsi="Times New Roman"/>
          <w:sz w:val="24"/>
          <w:szCs w:val="24"/>
          <w:lang w:val="uk-UA"/>
        </w:rPr>
        <w:t>повинно</w:t>
      </w:r>
      <w:r w:rsidR="00996A46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2ABF" w:rsidRPr="00E02632">
        <w:rPr>
          <w:rFonts w:ascii="Times New Roman" w:hAnsi="Times New Roman"/>
          <w:sz w:val="24"/>
          <w:szCs w:val="24"/>
          <w:lang w:val="uk-UA"/>
        </w:rPr>
        <w:t xml:space="preserve">забезпечити </w:t>
      </w:r>
      <w:r w:rsidR="00AB66D0" w:rsidRPr="00E02632">
        <w:rPr>
          <w:rFonts w:ascii="Times New Roman" w:hAnsi="Times New Roman"/>
          <w:sz w:val="24"/>
          <w:szCs w:val="24"/>
          <w:lang w:val="uk-UA"/>
        </w:rPr>
        <w:t>досягнення здобувачами</w:t>
      </w:r>
      <w:r w:rsidR="00E55C64" w:rsidRPr="00E02632">
        <w:rPr>
          <w:rFonts w:ascii="Times New Roman" w:hAnsi="Times New Roman"/>
          <w:sz w:val="24"/>
          <w:szCs w:val="24"/>
          <w:lang w:val="uk-UA"/>
        </w:rPr>
        <w:t xml:space="preserve"> вищої освіти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таких </w:t>
      </w:r>
      <w:r w:rsidR="00532ABF" w:rsidRPr="00E02632">
        <w:rPr>
          <w:rFonts w:ascii="Times New Roman" w:hAnsi="Times New Roman"/>
          <w:sz w:val="24"/>
          <w:szCs w:val="24"/>
          <w:lang w:val="uk-UA"/>
        </w:rPr>
        <w:t xml:space="preserve">програмних </w:t>
      </w:r>
      <w:r w:rsidR="00E55C64" w:rsidRPr="00E02632">
        <w:rPr>
          <w:rFonts w:ascii="Times New Roman" w:hAnsi="Times New Roman"/>
          <w:sz w:val="24"/>
          <w:szCs w:val="24"/>
          <w:lang w:val="uk-UA"/>
        </w:rPr>
        <w:t>результатів навчання</w:t>
      </w:r>
      <w:r w:rsidR="008B4683" w:rsidRPr="00E02632">
        <w:rPr>
          <w:rFonts w:ascii="Times New Roman" w:hAnsi="Times New Roman"/>
          <w:sz w:val="24"/>
          <w:szCs w:val="24"/>
          <w:lang w:val="uk-UA"/>
        </w:rPr>
        <w:t xml:space="preserve"> (ПРН)</w:t>
      </w:r>
      <w:r w:rsidR="00E55C64" w:rsidRPr="00E02632">
        <w:rPr>
          <w:rFonts w:ascii="Times New Roman" w:hAnsi="Times New Roman"/>
          <w:sz w:val="24"/>
          <w:szCs w:val="24"/>
          <w:lang w:val="uk-UA"/>
        </w:rPr>
        <w:t>:</w:t>
      </w:r>
    </w:p>
    <w:p w:rsidR="00780915" w:rsidRPr="00E02632" w:rsidRDefault="00780915" w:rsidP="004342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E02632" w:rsidRPr="00E02632" w:rsidTr="00135E82">
        <w:tc>
          <w:tcPr>
            <w:tcW w:w="8364" w:type="dxa"/>
            <w:vAlign w:val="center"/>
          </w:tcPr>
          <w:p w:rsidR="00780915" w:rsidRPr="00E02632" w:rsidRDefault="00780915" w:rsidP="0013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1559" w:type="dxa"/>
            <w:vAlign w:val="center"/>
          </w:tcPr>
          <w:p w:rsidR="00780915" w:rsidRPr="00E02632" w:rsidRDefault="00780915" w:rsidP="0013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E02632" w:rsidRPr="00E02632" w:rsidTr="00135E82">
        <w:tc>
          <w:tcPr>
            <w:tcW w:w="8364" w:type="dxa"/>
            <w:vAlign w:val="center"/>
          </w:tcPr>
          <w:p w:rsidR="00AB0EAE" w:rsidRPr="00E02632" w:rsidRDefault="00AB0EAE" w:rsidP="0013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Когнітивна (пізнавальна) сфера</w:t>
            </w:r>
          </w:p>
        </w:tc>
        <w:tc>
          <w:tcPr>
            <w:tcW w:w="1559" w:type="dxa"/>
            <w:vAlign w:val="center"/>
          </w:tcPr>
          <w:p w:rsidR="00AB0EAE" w:rsidRPr="00E02632" w:rsidRDefault="00AB0EAE" w:rsidP="0013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02632" w:rsidRPr="00E02632" w:rsidTr="00135E82">
        <w:tc>
          <w:tcPr>
            <w:tcW w:w="8364" w:type="dxa"/>
            <w:vAlign w:val="center"/>
          </w:tcPr>
          <w:p w:rsidR="0020480D" w:rsidRPr="00E02632" w:rsidRDefault="0020480D" w:rsidP="0020480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передових концепцій, методів науково-дослідної та професійної діяльності на межі предметних областей туризму</w:t>
            </w:r>
          </w:p>
        </w:tc>
        <w:tc>
          <w:tcPr>
            <w:tcW w:w="1559" w:type="dxa"/>
            <w:vAlign w:val="center"/>
          </w:tcPr>
          <w:p w:rsidR="0020480D" w:rsidRPr="00E02632" w:rsidRDefault="0020480D" w:rsidP="002048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02632">
              <w:rPr>
                <w:rFonts w:ascii="Times New Roman" w:hAnsi="Times New Roman"/>
                <w:lang w:val="uk-UA"/>
              </w:rPr>
              <w:t>ПР 1</w:t>
            </w:r>
          </w:p>
          <w:p w:rsidR="0020480D" w:rsidRPr="00E02632" w:rsidRDefault="0020480D" w:rsidP="0020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02632" w:rsidRPr="00E02632" w:rsidTr="00135E82">
        <w:tc>
          <w:tcPr>
            <w:tcW w:w="8364" w:type="dxa"/>
            <w:vAlign w:val="center"/>
          </w:tcPr>
          <w:p w:rsidR="0020480D" w:rsidRPr="00E02632" w:rsidRDefault="003567EC" w:rsidP="00AE0712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</w:t>
            </w:r>
            <w:r w:rsidR="00AE0712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розуміти і застосовувати на практиці теорію та методологію системи наук, які формують туризмологію</w:t>
            </w:r>
          </w:p>
        </w:tc>
        <w:tc>
          <w:tcPr>
            <w:tcW w:w="1559" w:type="dxa"/>
          </w:tcPr>
          <w:p w:rsidR="0020480D" w:rsidRPr="00E02632" w:rsidRDefault="0020480D" w:rsidP="0020480D">
            <w:pPr>
              <w:jc w:val="center"/>
              <w:rPr>
                <w:lang w:val="uk-UA"/>
              </w:rPr>
            </w:pPr>
            <w:r w:rsidRPr="00E02632">
              <w:rPr>
                <w:rFonts w:ascii="Times New Roman" w:hAnsi="Times New Roman"/>
                <w:lang w:val="uk-UA"/>
              </w:rPr>
              <w:t>ПР 2</w:t>
            </w:r>
          </w:p>
        </w:tc>
      </w:tr>
      <w:tr w:rsidR="00E02632" w:rsidRPr="00E02632" w:rsidTr="00135E82">
        <w:tc>
          <w:tcPr>
            <w:tcW w:w="8364" w:type="dxa"/>
            <w:vAlign w:val="center"/>
          </w:tcPr>
          <w:p w:rsidR="0020480D" w:rsidRPr="00E02632" w:rsidRDefault="00AE0712" w:rsidP="0093491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</w:t>
            </w:r>
            <w:r w:rsidR="00602462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 використовувати інформаційно-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методи і</w:t>
            </w:r>
            <w:r w:rsidR="00934910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технології в сфері туризму</w:t>
            </w:r>
          </w:p>
        </w:tc>
        <w:tc>
          <w:tcPr>
            <w:tcW w:w="1559" w:type="dxa"/>
          </w:tcPr>
          <w:p w:rsidR="0020480D" w:rsidRPr="00E02632" w:rsidRDefault="0020480D" w:rsidP="0020480D">
            <w:pPr>
              <w:jc w:val="center"/>
              <w:rPr>
                <w:lang w:val="uk-UA"/>
              </w:rPr>
            </w:pPr>
            <w:r w:rsidRPr="00E02632">
              <w:rPr>
                <w:rFonts w:ascii="Times New Roman" w:hAnsi="Times New Roman"/>
                <w:lang w:val="uk-UA"/>
              </w:rPr>
              <w:t>ПР 3</w:t>
            </w:r>
          </w:p>
        </w:tc>
      </w:tr>
      <w:tr w:rsidR="00E02632" w:rsidRPr="00E02632" w:rsidTr="00135E82">
        <w:tc>
          <w:tcPr>
            <w:tcW w:w="8364" w:type="dxa"/>
            <w:vAlign w:val="center"/>
          </w:tcPr>
          <w:p w:rsidR="0020480D" w:rsidRPr="00E02632" w:rsidRDefault="0020480D" w:rsidP="0020480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закономірностей, принципів та механізмів функціонування туристичного ринку</w:t>
            </w:r>
          </w:p>
        </w:tc>
        <w:tc>
          <w:tcPr>
            <w:tcW w:w="1559" w:type="dxa"/>
          </w:tcPr>
          <w:p w:rsidR="0020480D" w:rsidRPr="00E02632" w:rsidRDefault="0020480D" w:rsidP="0020480D">
            <w:pPr>
              <w:jc w:val="center"/>
              <w:rPr>
                <w:lang w:val="uk-UA"/>
              </w:rPr>
            </w:pPr>
            <w:r w:rsidRPr="00E02632">
              <w:rPr>
                <w:rFonts w:ascii="Times New Roman" w:hAnsi="Times New Roman"/>
                <w:lang w:val="uk-UA"/>
              </w:rPr>
              <w:t>ПР 4</w:t>
            </w:r>
          </w:p>
        </w:tc>
      </w:tr>
      <w:tr w:rsidR="00E02632" w:rsidRPr="00E02632" w:rsidTr="00135E82">
        <w:tc>
          <w:tcPr>
            <w:tcW w:w="8364" w:type="dxa"/>
            <w:vAlign w:val="center"/>
          </w:tcPr>
          <w:p w:rsidR="0020480D" w:rsidRPr="00E02632" w:rsidRDefault="0020480D" w:rsidP="002048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оцінювати кон’юнктуру туристичного ринку, інтерпретувати результат дослідження та прогнозувати напрями розвитку суб’єкта підприємницької діяльності в сфері туризму</w:t>
            </w:r>
          </w:p>
        </w:tc>
        <w:tc>
          <w:tcPr>
            <w:tcW w:w="1559" w:type="dxa"/>
          </w:tcPr>
          <w:p w:rsidR="0020480D" w:rsidRPr="00E02632" w:rsidRDefault="0020480D" w:rsidP="0020480D">
            <w:pPr>
              <w:jc w:val="center"/>
              <w:rPr>
                <w:lang w:val="uk-UA"/>
              </w:rPr>
            </w:pPr>
            <w:r w:rsidRPr="00E02632">
              <w:rPr>
                <w:rFonts w:ascii="Times New Roman" w:hAnsi="Times New Roman"/>
                <w:lang w:val="uk-UA"/>
              </w:rPr>
              <w:t>ПР 5</w:t>
            </w:r>
          </w:p>
        </w:tc>
      </w:tr>
      <w:tr w:rsidR="00E02632" w:rsidRPr="00E02632" w:rsidTr="00135E82">
        <w:tc>
          <w:tcPr>
            <w:tcW w:w="8364" w:type="dxa"/>
            <w:vAlign w:val="center"/>
          </w:tcPr>
          <w:p w:rsidR="0020480D" w:rsidRPr="00E02632" w:rsidRDefault="003567EC" w:rsidP="002048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</w:t>
            </w:r>
            <w:r w:rsidR="00602462"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ти управління підприємствами індустрії туризму</w:t>
            </w:r>
          </w:p>
        </w:tc>
        <w:tc>
          <w:tcPr>
            <w:tcW w:w="1559" w:type="dxa"/>
          </w:tcPr>
          <w:p w:rsidR="0020480D" w:rsidRPr="00E02632" w:rsidRDefault="0020480D" w:rsidP="0020480D">
            <w:pPr>
              <w:jc w:val="center"/>
              <w:rPr>
                <w:lang w:val="uk-UA"/>
              </w:rPr>
            </w:pPr>
            <w:r w:rsidRPr="00E02632">
              <w:rPr>
                <w:rFonts w:ascii="Times New Roman" w:hAnsi="Times New Roman"/>
                <w:lang w:val="uk-UA"/>
              </w:rPr>
              <w:t>ПР 6</w:t>
            </w:r>
          </w:p>
        </w:tc>
      </w:tr>
      <w:tr w:rsidR="00E02632" w:rsidRPr="00E02632" w:rsidTr="00135E82">
        <w:tc>
          <w:tcPr>
            <w:tcW w:w="8364" w:type="dxa"/>
            <w:vAlign w:val="center"/>
          </w:tcPr>
          <w:p w:rsidR="0020480D" w:rsidRPr="00E02632" w:rsidRDefault="00602462" w:rsidP="003567EC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</w:t>
            </w:r>
            <w:r w:rsidR="00B94C37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розробляти та реалізовувати прое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 в сфері рекреації</w:t>
            </w:r>
            <w:r w:rsidR="003567EC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туризму, гостинності</w:t>
            </w:r>
          </w:p>
        </w:tc>
        <w:tc>
          <w:tcPr>
            <w:tcW w:w="1559" w:type="dxa"/>
          </w:tcPr>
          <w:p w:rsidR="0020480D" w:rsidRPr="00E02632" w:rsidRDefault="0020480D" w:rsidP="0020480D">
            <w:pPr>
              <w:jc w:val="center"/>
              <w:rPr>
                <w:lang w:val="uk-UA"/>
              </w:rPr>
            </w:pPr>
            <w:r w:rsidRPr="00E02632">
              <w:rPr>
                <w:rFonts w:ascii="Times New Roman" w:hAnsi="Times New Roman"/>
                <w:lang w:val="uk-UA"/>
              </w:rPr>
              <w:t>ПР 7</w:t>
            </w:r>
          </w:p>
        </w:tc>
      </w:tr>
      <w:tr w:rsidR="0020480D" w:rsidRPr="00E02632" w:rsidTr="00135E82">
        <w:tc>
          <w:tcPr>
            <w:tcW w:w="8364" w:type="dxa"/>
            <w:vAlign w:val="center"/>
          </w:tcPr>
          <w:p w:rsidR="0020480D" w:rsidRPr="00E02632" w:rsidRDefault="003567EC" w:rsidP="00204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науково-прикладні проблеми в сфері туризму</w:t>
            </w:r>
          </w:p>
        </w:tc>
        <w:tc>
          <w:tcPr>
            <w:tcW w:w="1559" w:type="dxa"/>
          </w:tcPr>
          <w:p w:rsidR="0020480D" w:rsidRPr="00E02632" w:rsidRDefault="0020480D" w:rsidP="0020480D">
            <w:pPr>
              <w:jc w:val="center"/>
              <w:rPr>
                <w:lang w:val="uk-UA"/>
              </w:rPr>
            </w:pPr>
            <w:r w:rsidRPr="00E02632">
              <w:rPr>
                <w:rFonts w:ascii="Times New Roman" w:hAnsi="Times New Roman"/>
                <w:lang w:val="uk-UA"/>
              </w:rPr>
              <w:t>ПР 8</w:t>
            </w:r>
          </w:p>
        </w:tc>
      </w:tr>
    </w:tbl>
    <w:p w:rsidR="00934910" w:rsidRPr="00E02632" w:rsidRDefault="00934910" w:rsidP="00741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271C" w:rsidRPr="00E02632" w:rsidRDefault="00D37083" w:rsidP="00402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lastRenderedPageBreak/>
        <w:t>Очікува</w:t>
      </w:r>
      <w:r w:rsidR="00814B59" w:rsidRPr="00E02632">
        <w:rPr>
          <w:rFonts w:ascii="Times New Roman" w:hAnsi="Times New Roman"/>
          <w:sz w:val="24"/>
          <w:szCs w:val="24"/>
          <w:lang w:val="uk-UA"/>
        </w:rPr>
        <w:t>н</w:t>
      </w:r>
      <w:r w:rsidR="006513CD" w:rsidRPr="00E02632">
        <w:rPr>
          <w:rFonts w:ascii="Times New Roman" w:hAnsi="Times New Roman"/>
          <w:sz w:val="24"/>
          <w:szCs w:val="24"/>
          <w:lang w:val="uk-UA"/>
        </w:rPr>
        <w:t>і результати навчання</w:t>
      </w:r>
      <w:r w:rsidRPr="00E02632">
        <w:rPr>
          <w:rFonts w:ascii="Times New Roman" w:hAnsi="Times New Roman"/>
          <w:sz w:val="24"/>
          <w:szCs w:val="24"/>
          <w:lang w:val="uk-UA"/>
        </w:rPr>
        <w:t>, які повинні бути досягнуті</w:t>
      </w:r>
      <w:r w:rsidR="00725320" w:rsidRPr="00E02632">
        <w:rPr>
          <w:rFonts w:ascii="Times New Roman" w:hAnsi="Times New Roman"/>
          <w:sz w:val="24"/>
          <w:szCs w:val="24"/>
          <w:lang w:val="uk-UA"/>
        </w:rPr>
        <w:t xml:space="preserve"> здобувачами освіти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після опанування навчальної дисципліни «</w:t>
      </w:r>
      <w:r w:rsidR="00455253" w:rsidRPr="00E02632">
        <w:rPr>
          <w:rFonts w:ascii="Times New Roman" w:hAnsi="Times New Roman"/>
          <w:sz w:val="24"/>
          <w:szCs w:val="24"/>
          <w:lang w:val="uk-UA"/>
        </w:rPr>
        <w:t>Стратегія розвитку національного туризму</w:t>
      </w:r>
      <w:r w:rsidRPr="00E02632">
        <w:rPr>
          <w:rFonts w:ascii="Times New Roman" w:hAnsi="Times New Roman"/>
          <w:sz w:val="24"/>
          <w:szCs w:val="24"/>
          <w:lang w:val="uk-UA"/>
        </w:rPr>
        <w:t>»:</w:t>
      </w:r>
    </w:p>
    <w:p w:rsidR="00780915" w:rsidRPr="00E02632" w:rsidRDefault="00780915" w:rsidP="00A54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E02632" w:rsidRPr="00E02632" w:rsidTr="00135E82">
        <w:tc>
          <w:tcPr>
            <w:tcW w:w="8364" w:type="dxa"/>
            <w:vAlign w:val="center"/>
          </w:tcPr>
          <w:p w:rsidR="00780915" w:rsidRPr="00E02632" w:rsidRDefault="00780915" w:rsidP="0078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Очікувані результати навчання з дисципліни </w:t>
            </w:r>
          </w:p>
        </w:tc>
        <w:tc>
          <w:tcPr>
            <w:tcW w:w="1559" w:type="dxa"/>
            <w:vAlign w:val="center"/>
          </w:tcPr>
          <w:p w:rsidR="00780915" w:rsidRPr="00E02632" w:rsidRDefault="00780915" w:rsidP="0013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E02632" w:rsidRPr="00E02632" w:rsidTr="00135E82">
        <w:tc>
          <w:tcPr>
            <w:tcW w:w="8364" w:type="dxa"/>
            <w:vAlign w:val="center"/>
          </w:tcPr>
          <w:p w:rsidR="00780915" w:rsidRPr="00E02632" w:rsidRDefault="00780915" w:rsidP="00C5693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передових концепцій</w:t>
            </w:r>
            <w:r w:rsidR="00EE5479" w:rsidRPr="00E02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стратегії розвитку національного туризму</w:t>
            </w:r>
            <w:r w:rsidR="00D41F5B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зокрема зарубіжних практик </w:t>
            </w:r>
            <w:r w:rsidR="00EE5479"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стратегії розвитку національного туризму</w:t>
            </w:r>
            <w:r w:rsidR="00EE5479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1F5B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узагальнення їх </w:t>
            </w:r>
            <w:r w:rsidR="00E43F83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досвіду </w:t>
            </w:r>
            <w:r w:rsidR="00D41F5B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адаптації в Україні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методів науково-</w:t>
            </w:r>
            <w:r w:rsidR="00A5488E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дослідної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A5488E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 діяльності на межі предметних областей туризму</w:t>
            </w:r>
            <w:r w:rsidR="00CA32C0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аспекті </w:t>
            </w:r>
            <w:r w:rsidR="00C56935"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стратегії розвитку національного туризму</w:t>
            </w:r>
          </w:p>
        </w:tc>
        <w:tc>
          <w:tcPr>
            <w:tcW w:w="1559" w:type="dxa"/>
            <w:vAlign w:val="center"/>
          </w:tcPr>
          <w:p w:rsidR="00780915" w:rsidRPr="00E02632" w:rsidRDefault="00780915" w:rsidP="00135E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02632">
              <w:rPr>
                <w:rFonts w:ascii="Times New Roman" w:hAnsi="Times New Roman"/>
                <w:lang w:val="uk-UA"/>
              </w:rPr>
              <w:t>ПР 1</w:t>
            </w:r>
          </w:p>
          <w:p w:rsidR="00780915" w:rsidRPr="00E02632" w:rsidRDefault="00780915" w:rsidP="0013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02632" w:rsidRPr="00E02632" w:rsidTr="00135E82">
        <w:tc>
          <w:tcPr>
            <w:tcW w:w="8364" w:type="dxa"/>
            <w:vAlign w:val="center"/>
          </w:tcPr>
          <w:p w:rsidR="00780915" w:rsidRPr="00E02632" w:rsidRDefault="00A5488E" w:rsidP="00C5693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закономірностей, принципів та механізмів</w:t>
            </w:r>
            <w:r w:rsidR="00C56935" w:rsidRPr="00E02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стратегії розвитку національного туризму</w:t>
            </w:r>
            <w:r w:rsidR="00D41F5B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</w:t>
            </w:r>
            <w:r w:rsidR="00A305CA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</w:t>
            </w:r>
            <w:r w:rsidR="00D41F5B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6935"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стратегії розвитку національного</w:t>
            </w:r>
            <w:r w:rsidR="00C56935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туристичного ринку</w:t>
            </w:r>
          </w:p>
        </w:tc>
        <w:tc>
          <w:tcPr>
            <w:tcW w:w="1559" w:type="dxa"/>
          </w:tcPr>
          <w:p w:rsidR="00780915" w:rsidRPr="00E02632" w:rsidRDefault="00780915" w:rsidP="00135E82">
            <w:pPr>
              <w:jc w:val="center"/>
              <w:rPr>
                <w:lang w:val="uk-UA"/>
              </w:rPr>
            </w:pPr>
            <w:r w:rsidRPr="00E02632">
              <w:rPr>
                <w:rFonts w:ascii="Times New Roman" w:hAnsi="Times New Roman"/>
                <w:lang w:val="uk-UA"/>
              </w:rPr>
              <w:t>ПР 4</w:t>
            </w:r>
          </w:p>
        </w:tc>
      </w:tr>
      <w:tr w:rsidR="00E02632" w:rsidRPr="00E02632" w:rsidTr="00135E82">
        <w:tc>
          <w:tcPr>
            <w:tcW w:w="8364" w:type="dxa"/>
            <w:vAlign w:val="center"/>
          </w:tcPr>
          <w:p w:rsidR="00780915" w:rsidRPr="00E02632" w:rsidRDefault="00DF3568" w:rsidP="001F3CD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оцінювати</w:t>
            </w:r>
            <w:r w:rsidRPr="00E0263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місце і роль держави як суб’єкта</w:t>
            </w:r>
            <w:r w:rsidR="00C56935" w:rsidRPr="00E02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стратегії розвитку національного туризму</w:t>
            </w:r>
            <w:r w:rsidRPr="00E0263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аналізувати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65CB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кон’юнкт</w:t>
            </w:r>
            <w:r w:rsidR="00A5488E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уру туристичного ринку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призму</w:t>
            </w:r>
            <w:r w:rsidR="001F3CD3" w:rsidRPr="00E02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стратегії розвитку національного туризму</w:t>
            </w:r>
            <w:r w:rsidR="00A5488E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B65CB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прогнозувати напрями розвит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суб’єктів</w:t>
            </w:r>
            <w:r w:rsidR="00A5488E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підприємницької діяльності в сфері туризму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визначення пріоритетних напрямів розвитку туристичної галузі тієї чи іншої країни</w:t>
            </w:r>
            <w:r w:rsidR="00E43F83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стратегічному, тактичному та оперативному рівнях</w:t>
            </w:r>
          </w:p>
        </w:tc>
        <w:tc>
          <w:tcPr>
            <w:tcW w:w="1559" w:type="dxa"/>
          </w:tcPr>
          <w:p w:rsidR="00780915" w:rsidRPr="00E02632" w:rsidRDefault="00780915" w:rsidP="00135E82">
            <w:pPr>
              <w:jc w:val="center"/>
              <w:rPr>
                <w:lang w:val="uk-UA"/>
              </w:rPr>
            </w:pPr>
            <w:r w:rsidRPr="00E02632">
              <w:rPr>
                <w:rFonts w:ascii="Times New Roman" w:hAnsi="Times New Roman"/>
                <w:lang w:val="uk-UA"/>
              </w:rPr>
              <w:t>ПР 5</w:t>
            </w:r>
          </w:p>
        </w:tc>
      </w:tr>
      <w:tr w:rsidR="00E02632" w:rsidRPr="00E02632" w:rsidTr="00135E82">
        <w:tc>
          <w:tcPr>
            <w:tcW w:w="8364" w:type="dxa"/>
            <w:vAlign w:val="center"/>
          </w:tcPr>
          <w:p w:rsidR="00780915" w:rsidRPr="00E02632" w:rsidRDefault="00DF3568" w:rsidP="007E2D74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застосовувати сучасні digital-технології в</w:t>
            </w:r>
            <w:r w:rsidR="007E2D74" w:rsidRPr="00E02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стратегії розвитку національного туризму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F15F4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мунікативних навичок</w:t>
            </w:r>
            <w:r w:rsidR="001F15F4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задля</w:t>
            </w:r>
            <w:r w:rsidR="00945345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оптимальної організації процесу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співпраці органів державного управління, органів місцевого самоврядування та суб’єктів, які здійснюють підприємницьку діяльність у сфері туризму</w:t>
            </w:r>
            <w:r w:rsidR="00B346EF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стратегічного розвитку туристичної галузі</w:t>
            </w:r>
            <w:r w:rsidR="001F15F4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ініціювати</w:t>
            </w:r>
            <w:r w:rsidR="009B65CB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15F4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методів </w:t>
            </w:r>
            <w:r w:rsidR="009B65CB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</w:t>
            </w:r>
            <w:r w:rsidR="00352A3C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ного менеджменту в практичну діяльність органів державного управління </w:t>
            </w:r>
            <w:r w:rsidR="00B346EF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розробки стратегічних рішень розвитку </w:t>
            </w:r>
            <w:r w:rsidR="007E2D74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національного </w:t>
            </w:r>
            <w:r w:rsidR="00B346EF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туризму</w:t>
            </w:r>
          </w:p>
        </w:tc>
        <w:tc>
          <w:tcPr>
            <w:tcW w:w="1559" w:type="dxa"/>
          </w:tcPr>
          <w:p w:rsidR="00780915" w:rsidRPr="00E02632" w:rsidRDefault="00780915" w:rsidP="00135E82">
            <w:pPr>
              <w:jc w:val="center"/>
              <w:rPr>
                <w:lang w:val="uk-UA"/>
              </w:rPr>
            </w:pPr>
            <w:r w:rsidRPr="00E02632">
              <w:rPr>
                <w:rFonts w:ascii="Times New Roman" w:hAnsi="Times New Roman"/>
                <w:lang w:val="uk-UA"/>
              </w:rPr>
              <w:t>ПР 12</w:t>
            </w:r>
          </w:p>
        </w:tc>
      </w:tr>
      <w:tr w:rsidR="00780915" w:rsidRPr="00E02632" w:rsidTr="00135E82">
        <w:tc>
          <w:tcPr>
            <w:tcW w:w="8364" w:type="dxa"/>
            <w:vAlign w:val="center"/>
          </w:tcPr>
          <w:p w:rsidR="00780915" w:rsidRPr="00E02632" w:rsidRDefault="00352A3C" w:rsidP="00352A3C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методів </w:t>
            </w:r>
            <w:r w:rsidR="001F15F4"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прийняття </w:t>
            </w:r>
            <w:r w:rsidRPr="00E0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оптимальних державноуправлінських стратегічних рішень для покращення туристичної галузі України</w:t>
            </w:r>
          </w:p>
        </w:tc>
        <w:tc>
          <w:tcPr>
            <w:tcW w:w="1559" w:type="dxa"/>
          </w:tcPr>
          <w:p w:rsidR="00780915" w:rsidRPr="00E02632" w:rsidRDefault="00780915" w:rsidP="00135E82">
            <w:pPr>
              <w:jc w:val="center"/>
              <w:rPr>
                <w:lang w:val="uk-UA"/>
              </w:rPr>
            </w:pPr>
            <w:r w:rsidRPr="00E02632">
              <w:rPr>
                <w:rFonts w:ascii="Times New Roman" w:hAnsi="Times New Roman"/>
                <w:lang w:val="uk-UA"/>
              </w:rPr>
              <w:t>ПР13</w:t>
            </w:r>
          </w:p>
        </w:tc>
      </w:tr>
    </w:tbl>
    <w:p w:rsidR="006C5E9F" w:rsidRPr="00E02632" w:rsidRDefault="006C5E9F" w:rsidP="00AB0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37E7" w:rsidRPr="00E02632" w:rsidRDefault="001B37E7" w:rsidP="004E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6D9B" w:rsidRPr="00E02632" w:rsidRDefault="007F6D9B" w:rsidP="004E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Pr="00E02632" w:rsidRDefault="00D5164A" w:rsidP="00D5164A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5</w:t>
      </w:r>
      <w:r w:rsidR="004A67BC" w:rsidRPr="00E02632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E02632">
        <w:rPr>
          <w:rFonts w:ascii="Times New Roman" w:hAnsi="Times New Roman"/>
          <w:b/>
          <w:sz w:val="24"/>
          <w:szCs w:val="24"/>
          <w:lang w:val="uk-UA"/>
        </w:rPr>
        <w:t xml:space="preserve">ЗАСОБИ ДІАГНОСТИКИ ТА </w:t>
      </w:r>
      <w:r w:rsidRPr="00E02632">
        <w:rPr>
          <w:rFonts w:ascii="Times New Roman" w:hAnsi="Times New Roman"/>
          <w:b/>
          <w:bCs/>
          <w:sz w:val="24"/>
          <w:szCs w:val="24"/>
          <w:lang w:val="uk-UA"/>
        </w:rPr>
        <w:t xml:space="preserve">КРИТЕРІЇ ОЦІНЮВАННЯ </w:t>
      </w:r>
    </w:p>
    <w:p w:rsidR="00D5164A" w:rsidRPr="00E02632" w:rsidRDefault="00D5164A" w:rsidP="00D5164A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РЕЗУЛЬТАТІВ НАВЧАННЯ</w:t>
      </w:r>
    </w:p>
    <w:p w:rsidR="00D5164A" w:rsidRPr="00E02632" w:rsidRDefault="00D5164A" w:rsidP="00D5164A">
      <w:pPr>
        <w:pStyle w:val="a7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Pr="00E02632" w:rsidRDefault="00D5164A" w:rsidP="00D5164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Засоби оцінювання та методи демонстрування результатів навчання</w:t>
      </w:r>
    </w:p>
    <w:p w:rsidR="00D5164A" w:rsidRPr="00E02632" w:rsidRDefault="00D5164A" w:rsidP="00D5164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225C" w:rsidRPr="00E02632" w:rsidRDefault="00DB225C" w:rsidP="00356C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Засобами оцінювання та методами демонстрування результатів на</w:t>
      </w:r>
      <w:r w:rsidR="007C4CCB" w:rsidRPr="00E02632">
        <w:rPr>
          <w:rFonts w:ascii="Times New Roman" w:hAnsi="Times New Roman"/>
          <w:sz w:val="24"/>
          <w:szCs w:val="24"/>
          <w:lang w:val="uk-UA"/>
        </w:rPr>
        <w:t xml:space="preserve">вчання з навчальної дисципліни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є: </w:t>
      </w:r>
    </w:p>
    <w:p w:rsidR="00DB225C" w:rsidRPr="00E02632" w:rsidRDefault="00DB225C" w:rsidP="0094534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лекція-конференція; </w:t>
      </w:r>
    </w:p>
    <w:p w:rsidR="00DB225C" w:rsidRPr="00E02632" w:rsidRDefault="00DB225C" w:rsidP="0094534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метод ініціативного самонавчання; </w:t>
      </w:r>
    </w:p>
    <w:p w:rsidR="00DB225C" w:rsidRPr="00E02632" w:rsidRDefault="00DB225C" w:rsidP="0094534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використання проблемно-орієнтованих інноваційних навчальних технологій; </w:t>
      </w:r>
    </w:p>
    <w:p w:rsidR="00DB225C" w:rsidRPr="00E02632" w:rsidRDefault="00DB225C" w:rsidP="0094534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лекція із попередньо запланованими помилками; </w:t>
      </w:r>
    </w:p>
    <w:p w:rsidR="00DB225C" w:rsidRPr="00E02632" w:rsidRDefault="00DB225C" w:rsidP="0094534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інформаційно-рецептивний; </w:t>
      </w:r>
    </w:p>
    <w:p w:rsidR="00DB225C" w:rsidRPr="00E02632" w:rsidRDefault="00994B7E" w:rsidP="0094534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ілюстративний</w:t>
      </w:r>
      <w:r w:rsidR="00DB225C" w:rsidRPr="00E02632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994B7E" w:rsidRPr="00E02632" w:rsidRDefault="00DB225C" w:rsidP="00994B7E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евристичний.</w:t>
      </w:r>
    </w:p>
    <w:p w:rsidR="00994B7E" w:rsidRPr="00E02632" w:rsidRDefault="00994B7E" w:rsidP="00994B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225C" w:rsidRPr="00E02632" w:rsidRDefault="00DB225C" w:rsidP="00356C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Для оцінювання знань здобувачів використовуються наступні форми контролю: </w:t>
      </w:r>
    </w:p>
    <w:p w:rsidR="00DB225C" w:rsidRPr="00E02632" w:rsidRDefault="00DB225C" w:rsidP="00DB225C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Усна (відповідь здобувача на окреме питання теми, бесіда під час розгляду проблемного пита</w:t>
      </w:r>
      <w:r w:rsidR="00004F33">
        <w:rPr>
          <w:rFonts w:ascii="Times New Roman" w:hAnsi="Times New Roman"/>
          <w:sz w:val="24"/>
          <w:szCs w:val="24"/>
          <w:lang w:val="uk-UA"/>
        </w:rPr>
        <w:t>ння, захист презентації</w:t>
      </w:r>
      <w:bookmarkStart w:id="1" w:name="_GoBack"/>
      <w:bookmarkEnd w:id="1"/>
      <w:r w:rsidR="00004F33">
        <w:rPr>
          <w:rFonts w:ascii="Times New Roman" w:hAnsi="Times New Roman"/>
          <w:sz w:val="24"/>
          <w:szCs w:val="24"/>
          <w:lang w:val="uk-UA"/>
        </w:rPr>
        <w:t xml:space="preserve"> проє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кту). </w:t>
      </w:r>
    </w:p>
    <w:p w:rsidR="00DB225C" w:rsidRPr="00E02632" w:rsidRDefault="00DB225C" w:rsidP="00DB225C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Письмова (індивідуальна робота, поточна контрольна робота, модульна контрольна робота). </w:t>
      </w:r>
    </w:p>
    <w:p w:rsidR="00FB267C" w:rsidRPr="00E02632" w:rsidRDefault="00DB225C" w:rsidP="00B346EF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lastRenderedPageBreak/>
        <w:t>Перевірка рівня навчальних досягнень здобувачів з дисципліни «</w:t>
      </w:r>
      <w:r w:rsidR="00612DFB" w:rsidRPr="00E02632">
        <w:rPr>
          <w:rFonts w:ascii="Times New Roman" w:hAnsi="Times New Roman"/>
          <w:sz w:val="24"/>
          <w:szCs w:val="24"/>
          <w:lang w:val="uk-UA"/>
        </w:rPr>
        <w:t>Стратегія розвитку національного туризму</w:t>
      </w:r>
      <w:r w:rsidRPr="00E02632">
        <w:rPr>
          <w:rFonts w:ascii="Times New Roman" w:hAnsi="Times New Roman"/>
          <w:sz w:val="24"/>
          <w:szCs w:val="24"/>
          <w:lang w:val="uk-UA"/>
        </w:rPr>
        <w:t>» здійснюється на основі результатів модульних контрольних робіт та підсумкового контролю</w:t>
      </w:r>
      <w:r w:rsidR="00B346EF" w:rsidRPr="00E02632">
        <w:rPr>
          <w:rFonts w:ascii="Times New Roman" w:hAnsi="Times New Roman"/>
          <w:sz w:val="24"/>
          <w:szCs w:val="24"/>
          <w:lang w:val="uk-UA"/>
        </w:rPr>
        <w:t>.</w:t>
      </w:r>
    </w:p>
    <w:p w:rsidR="00DB381B" w:rsidRPr="00E02632" w:rsidRDefault="00DB381B" w:rsidP="00D5164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Pr="00E02632" w:rsidRDefault="00D5164A" w:rsidP="00D5164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Форми</w:t>
      </w:r>
      <w:r w:rsidR="008336B1" w:rsidRPr="00E02632">
        <w:rPr>
          <w:rFonts w:ascii="Times New Roman" w:hAnsi="Times New Roman"/>
          <w:b/>
          <w:sz w:val="24"/>
          <w:szCs w:val="24"/>
          <w:lang w:val="uk-UA"/>
        </w:rPr>
        <w:t xml:space="preserve"> (методи)</w:t>
      </w:r>
      <w:r w:rsidRPr="00E02632">
        <w:rPr>
          <w:rFonts w:ascii="Times New Roman" w:hAnsi="Times New Roman"/>
          <w:b/>
          <w:sz w:val="24"/>
          <w:szCs w:val="24"/>
          <w:lang w:val="uk-UA"/>
        </w:rPr>
        <w:t xml:space="preserve"> контролю та критерії оцінювання результатів навчання</w:t>
      </w:r>
    </w:p>
    <w:p w:rsidR="00D5164A" w:rsidRPr="00E02632" w:rsidRDefault="00D5164A" w:rsidP="00D5164A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E2197" w:rsidRPr="00E02632" w:rsidRDefault="005A7779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Форми</w:t>
      </w:r>
      <w:r w:rsidR="00D5164A" w:rsidRPr="00E02632">
        <w:rPr>
          <w:rFonts w:ascii="Times New Roman" w:hAnsi="Times New Roman"/>
          <w:sz w:val="24"/>
          <w:szCs w:val="24"/>
          <w:lang w:val="uk-UA"/>
        </w:rPr>
        <w:t xml:space="preserve"> поточного контролю:</w:t>
      </w:r>
      <w:r w:rsidR="000D7AF9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2197" w:rsidRPr="00E02632">
        <w:rPr>
          <w:rFonts w:ascii="Times New Roman" w:hAnsi="Times New Roman"/>
          <w:sz w:val="24"/>
          <w:szCs w:val="24"/>
          <w:lang w:val="uk-UA"/>
        </w:rPr>
        <w:t>комплексна</w:t>
      </w:r>
    </w:p>
    <w:p w:rsidR="002E2197" w:rsidRPr="00E02632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Форма модульного контролю: письмова</w:t>
      </w:r>
    </w:p>
    <w:p w:rsidR="002E2197" w:rsidRPr="00E02632" w:rsidRDefault="00D5164A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Форма підсумкового семестрового контролю:</w:t>
      </w:r>
      <w:r w:rsidR="000D7AF9" w:rsidRPr="00E02632">
        <w:rPr>
          <w:rFonts w:ascii="Times New Roman" w:hAnsi="Times New Roman"/>
          <w:sz w:val="24"/>
          <w:szCs w:val="24"/>
          <w:lang w:val="uk-UA"/>
        </w:rPr>
        <w:t xml:space="preserve"> усна</w:t>
      </w:r>
    </w:p>
    <w:p w:rsidR="002B50B0" w:rsidRPr="00E02632" w:rsidRDefault="009C3655" w:rsidP="000950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Протягом семестру проводя</w:t>
      </w:r>
      <w:r w:rsidR="002E2197" w:rsidRPr="00E02632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Pr="00E02632">
        <w:rPr>
          <w:rFonts w:ascii="Times New Roman" w:hAnsi="Times New Roman"/>
          <w:sz w:val="24"/>
          <w:szCs w:val="24"/>
          <w:lang w:val="uk-UA"/>
        </w:rPr>
        <w:t>дві модульні контрольні роботи, обов’язкові</w:t>
      </w:r>
      <w:r w:rsidR="002E2197" w:rsidRPr="00E02632">
        <w:rPr>
          <w:rFonts w:ascii="Times New Roman" w:hAnsi="Times New Roman"/>
          <w:sz w:val="24"/>
          <w:szCs w:val="24"/>
          <w:lang w:val="uk-UA"/>
        </w:rPr>
        <w:t xml:space="preserve"> для всіх здобувачів другого (магістерського) рівня в</w:t>
      </w:r>
      <w:r w:rsidR="00FD0405" w:rsidRPr="00E02632">
        <w:rPr>
          <w:rFonts w:ascii="Times New Roman" w:hAnsi="Times New Roman"/>
          <w:sz w:val="24"/>
          <w:szCs w:val="24"/>
          <w:lang w:val="uk-UA"/>
        </w:rPr>
        <w:t xml:space="preserve">ищої освіти. </w:t>
      </w:r>
      <w:r w:rsidR="006D09D7" w:rsidRPr="00E02632">
        <w:rPr>
          <w:rFonts w:ascii="Times New Roman" w:hAnsi="Times New Roman"/>
          <w:sz w:val="24"/>
          <w:szCs w:val="24"/>
          <w:lang w:val="uk-UA"/>
        </w:rPr>
        <w:t>Модульний контроль №1 включає навчальний матеріал змістового модулю І (теми 1-11), а модульний контроль №2 – відповідно матеріал змістового модулю ІІ (теми 12-18)</w:t>
      </w:r>
    </w:p>
    <w:p w:rsidR="00994B7E" w:rsidRPr="00E02632" w:rsidRDefault="00994B7E" w:rsidP="002E219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E2197" w:rsidRPr="00E02632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Поточний контроль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знань здобувачів здійснюється за такими складовими: </w:t>
      </w:r>
    </w:p>
    <w:p w:rsidR="002E2197" w:rsidRPr="00E02632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- перевірка знань здобувачів на семінарських заняттях; </w:t>
      </w:r>
    </w:p>
    <w:p w:rsidR="002E2197" w:rsidRPr="00E02632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- контроль за виконанням індивідуальних завдань та самостійної роботи. </w:t>
      </w:r>
    </w:p>
    <w:p w:rsidR="002E2197" w:rsidRPr="00E02632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При оцінюванні знан</w:t>
      </w:r>
      <w:r w:rsidR="0032218D" w:rsidRPr="00E02632">
        <w:rPr>
          <w:rFonts w:ascii="Times New Roman" w:hAnsi="Times New Roman"/>
          <w:sz w:val="24"/>
          <w:szCs w:val="24"/>
          <w:lang w:val="uk-UA"/>
        </w:rPr>
        <w:t>ь здобувачів до уваги беруться:</w:t>
      </w:r>
    </w:p>
    <w:p w:rsidR="002E2197" w:rsidRPr="00E02632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- усні відп</w:t>
      </w:r>
      <w:r w:rsidR="0032218D" w:rsidRPr="00E02632">
        <w:rPr>
          <w:rFonts w:ascii="Times New Roman" w:hAnsi="Times New Roman"/>
          <w:sz w:val="24"/>
          <w:szCs w:val="24"/>
          <w:lang w:val="uk-UA"/>
        </w:rPr>
        <w:t xml:space="preserve">овіді на </w:t>
      </w:r>
      <w:r w:rsidR="00377086" w:rsidRPr="00E02632">
        <w:rPr>
          <w:rFonts w:ascii="Times New Roman" w:hAnsi="Times New Roman"/>
          <w:sz w:val="24"/>
          <w:szCs w:val="24"/>
          <w:lang w:val="uk-UA"/>
        </w:rPr>
        <w:t>практично-</w:t>
      </w:r>
      <w:r w:rsidR="0032218D" w:rsidRPr="00E02632">
        <w:rPr>
          <w:rFonts w:ascii="Times New Roman" w:hAnsi="Times New Roman"/>
          <w:sz w:val="24"/>
          <w:szCs w:val="24"/>
          <w:lang w:val="uk-UA"/>
        </w:rPr>
        <w:t>семінарських заняттях;</w:t>
      </w:r>
    </w:p>
    <w:p w:rsidR="002E2197" w:rsidRPr="00E02632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- активність у дискусіях та вмін</w:t>
      </w:r>
      <w:r w:rsidR="0032218D" w:rsidRPr="00E02632">
        <w:rPr>
          <w:rFonts w:ascii="Times New Roman" w:hAnsi="Times New Roman"/>
          <w:sz w:val="24"/>
          <w:szCs w:val="24"/>
          <w:lang w:val="uk-UA"/>
        </w:rPr>
        <w:t>ня аргументувати;</w:t>
      </w:r>
    </w:p>
    <w:p w:rsidR="002E2197" w:rsidRPr="00E02632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- виконання практичних завдань; </w:t>
      </w:r>
    </w:p>
    <w:p w:rsidR="002E2197" w:rsidRPr="00E02632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- підготовка усних доповідей;</w:t>
      </w:r>
    </w:p>
    <w:p w:rsidR="002E2197" w:rsidRPr="00E02632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- підготовка мультимед</w:t>
      </w:r>
      <w:r w:rsidR="009C3655" w:rsidRPr="00E02632">
        <w:rPr>
          <w:rFonts w:ascii="Times New Roman" w:hAnsi="Times New Roman"/>
          <w:sz w:val="24"/>
          <w:szCs w:val="24"/>
          <w:lang w:val="uk-UA"/>
        </w:rPr>
        <w:t>ійних презентацій та їх</w:t>
      </w:r>
      <w:r w:rsidR="0032218D" w:rsidRPr="00E02632">
        <w:rPr>
          <w:rFonts w:ascii="Times New Roman" w:hAnsi="Times New Roman"/>
          <w:sz w:val="24"/>
          <w:szCs w:val="24"/>
          <w:lang w:val="uk-UA"/>
        </w:rPr>
        <w:t xml:space="preserve"> захист</w:t>
      </w:r>
      <w:r w:rsidR="009C3655" w:rsidRPr="00E02632">
        <w:rPr>
          <w:rFonts w:ascii="Times New Roman" w:hAnsi="Times New Roman"/>
          <w:sz w:val="24"/>
          <w:szCs w:val="24"/>
          <w:lang w:val="uk-UA"/>
        </w:rPr>
        <w:t>и</w:t>
      </w:r>
      <w:r w:rsidR="0032218D" w:rsidRPr="00E02632">
        <w:rPr>
          <w:rFonts w:ascii="Times New Roman" w:hAnsi="Times New Roman"/>
          <w:sz w:val="24"/>
          <w:szCs w:val="24"/>
          <w:lang w:val="uk-UA"/>
        </w:rPr>
        <w:t>;</w:t>
      </w:r>
    </w:p>
    <w:p w:rsidR="00887280" w:rsidRPr="00E02632" w:rsidRDefault="002E2197" w:rsidP="00FD04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- пі</w:t>
      </w:r>
      <w:r w:rsidR="0032218D" w:rsidRPr="00E02632">
        <w:rPr>
          <w:rFonts w:ascii="Times New Roman" w:hAnsi="Times New Roman"/>
          <w:sz w:val="24"/>
          <w:szCs w:val="24"/>
          <w:lang w:val="uk-UA"/>
        </w:rPr>
        <w:t xml:space="preserve">дготовка проєкту </w:t>
      </w:r>
      <w:r w:rsidR="009C3655" w:rsidRPr="00E02632">
        <w:rPr>
          <w:rFonts w:ascii="Times New Roman" w:hAnsi="Times New Roman"/>
          <w:sz w:val="24"/>
          <w:szCs w:val="24"/>
          <w:lang w:val="uk-UA"/>
        </w:rPr>
        <w:t>стратегій</w:t>
      </w:r>
      <w:r w:rsidR="00377086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3655" w:rsidRPr="00E02632">
        <w:rPr>
          <w:rFonts w:ascii="Times New Roman" w:hAnsi="Times New Roman"/>
          <w:sz w:val="24"/>
          <w:szCs w:val="24"/>
          <w:lang w:val="uk-UA"/>
        </w:rPr>
        <w:t>та їх</w:t>
      </w:r>
      <w:r w:rsidR="0032218D" w:rsidRPr="00E02632">
        <w:rPr>
          <w:rFonts w:ascii="Times New Roman" w:hAnsi="Times New Roman"/>
          <w:sz w:val="24"/>
          <w:szCs w:val="24"/>
          <w:lang w:val="uk-UA"/>
        </w:rPr>
        <w:t xml:space="preserve"> захист</w:t>
      </w:r>
      <w:r w:rsidR="009C3655" w:rsidRPr="00E02632">
        <w:rPr>
          <w:rFonts w:ascii="Times New Roman" w:hAnsi="Times New Roman"/>
          <w:sz w:val="24"/>
          <w:szCs w:val="24"/>
          <w:lang w:val="uk-UA"/>
        </w:rPr>
        <w:t>и</w:t>
      </w:r>
      <w:r w:rsidR="0032218D" w:rsidRPr="00E02632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32218D" w:rsidRPr="00E02632" w:rsidRDefault="0032218D" w:rsidP="00FD0405">
      <w:pPr>
        <w:spacing w:after="0" w:line="240" w:lineRule="auto"/>
        <w:ind w:firstLine="567"/>
        <w:jc w:val="both"/>
        <w:rPr>
          <w:b/>
          <w:i/>
          <w:lang w:val="uk-UA"/>
        </w:rPr>
      </w:pPr>
    </w:p>
    <w:p w:rsidR="007F6D9B" w:rsidRPr="00E02632" w:rsidRDefault="007F6D9B" w:rsidP="00FD0405">
      <w:pPr>
        <w:spacing w:after="0" w:line="240" w:lineRule="auto"/>
        <w:ind w:firstLine="567"/>
        <w:jc w:val="both"/>
        <w:rPr>
          <w:b/>
          <w:i/>
          <w:lang w:val="uk-UA"/>
        </w:rPr>
      </w:pPr>
    </w:p>
    <w:p w:rsidR="00887280" w:rsidRPr="00E02632" w:rsidRDefault="00887280" w:rsidP="00887280">
      <w:pPr>
        <w:pStyle w:val="7"/>
        <w:spacing w:before="0" w:after="0"/>
        <w:jc w:val="center"/>
        <w:rPr>
          <w:b/>
          <w:lang w:val="uk-UA"/>
        </w:rPr>
      </w:pPr>
      <w:r w:rsidRPr="00E02632">
        <w:rPr>
          <w:b/>
          <w:lang w:val="uk-UA"/>
        </w:rPr>
        <w:t xml:space="preserve">Розподіл балів, які отримують </w:t>
      </w:r>
      <w:r w:rsidR="001373B5" w:rsidRPr="00E02632">
        <w:rPr>
          <w:b/>
          <w:lang w:val="uk-UA"/>
        </w:rPr>
        <w:t>здобувачі вищої освіти (модуль</w:t>
      </w:r>
      <w:r w:rsidR="00B2545A" w:rsidRPr="00E02632">
        <w:rPr>
          <w:b/>
          <w:lang w:val="uk-UA"/>
        </w:rPr>
        <w:t xml:space="preserve"> 1</w:t>
      </w:r>
      <w:r w:rsidRPr="00E02632">
        <w:rPr>
          <w:b/>
          <w:lang w:val="uk-UA"/>
        </w:rPr>
        <w:t>)</w:t>
      </w:r>
    </w:p>
    <w:p w:rsidR="00887280" w:rsidRPr="00E02632" w:rsidRDefault="00887280" w:rsidP="00887280">
      <w:pPr>
        <w:spacing w:after="0" w:line="240" w:lineRule="auto"/>
        <w:rPr>
          <w:lang w:val="uk-UA" w:eastAsia="ru-RU"/>
        </w:rPr>
      </w:pP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66"/>
        <w:gridCol w:w="560"/>
        <w:gridCol w:w="568"/>
        <w:gridCol w:w="566"/>
        <w:gridCol w:w="568"/>
        <w:gridCol w:w="566"/>
        <w:gridCol w:w="566"/>
        <w:gridCol w:w="568"/>
        <w:gridCol w:w="502"/>
        <w:gridCol w:w="631"/>
        <w:gridCol w:w="1560"/>
        <w:gridCol w:w="1143"/>
        <w:gridCol w:w="24"/>
        <w:gridCol w:w="959"/>
      </w:tblGrid>
      <w:tr w:rsidR="00E02632" w:rsidRPr="00E02632" w:rsidTr="00E13067">
        <w:trPr>
          <w:cantSplit/>
        </w:trPr>
        <w:tc>
          <w:tcPr>
            <w:tcW w:w="3928" w:type="pct"/>
            <w:gridSpan w:val="12"/>
            <w:tcMar>
              <w:left w:w="57" w:type="dxa"/>
              <w:right w:w="57" w:type="dxa"/>
            </w:tcMar>
            <w:vAlign w:val="center"/>
          </w:tcPr>
          <w:p w:rsidR="00887280" w:rsidRPr="00E02632" w:rsidRDefault="00887280" w:rsidP="0094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576" w:type="pct"/>
            <w:tcMar>
              <w:left w:w="57" w:type="dxa"/>
              <w:right w:w="57" w:type="dxa"/>
            </w:tcMar>
            <w:vAlign w:val="center"/>
          </w:tcPr>
          <w:p w:rsidR="00887280" w:rsidRPr="00E02632" w:rsidRDefault="00887280" w:rsidP="0094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495" w:type="pct"/>
            <w:gridSpan w:val="2"/>
            <w:tcMar>
              <w:left w:w="57" w:type="dxa"/>
              <w:right w:w="57" w:type="dxa"/>
            </w:tcMar>
            <w:vAlign w:val="center"/>
          </w:tcPr>
          <w:p w:rsidR="00887280" w:rsidRPr="00E02632" w:rsidRDefault="00887280" w:rsidP="0094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E02632" w:rsidRPr="00E02632" w:rsidTr="00E13067">
        <w:trPr>
          <w:cantSplit/>
        </w:trPr>
        <w:tc>
          <w:tcPr>
            <w:tcW w:w="291" w:type="pct"/>
            <w:tcMar>
              <w:left w:w="57" w:type="dxa"/>
              <w:right w:w="57" w:type="dxa"/>
            </w:tcMar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282" w:type="pct"/>
            <w:shd w:val="clear" w:color="auto" w:fill="auto"/>
            <w:tcMar>
              <w:left w:w="57" w:type="dxa"/>
              <w:right w:w="57" w:type="dxa"/>
            </w:tcMar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286" w:type="pct"/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285" w:type="pct"/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285" w:type="pct"/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Т8</w:t>
            </w:r>
          </w:p>
        </w:tc>
        <w:tc>
          <w:tcPr>
            <w:tcW w:w="286" w:type="pct"/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Т9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Т10</w:t>
            </w:r>
          </w:p>
        </w:tc>
        <w:tc>
          <w:tcPr>
            <w:tcW w:w="318" w:type="pct"/>
            <w:shd w:val="clear" w:color="auto" w:fill="auto"/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Т11</w:t>
            </w:r>
          </w:p>
        </w:tc>
        <w:tc>
          <w:tcPr>
            <w:tcW w:w="786" w:type="pct"/>
            <w:shd w:val="clear" w:color="auto" w:fill="auto"/>
          </w:tcPr>
          <w:p w:rsidR="00B2545A" w:rsidRPr="00E02632" w:rsidRDefault="00B2545A" w:rsidP="00062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проєкту стратегії</w:t>
            </w:r>
          </w:p>
        </w:tc>
        <w:tc>
          <w:tcPr>
            <w:tcW w:w="58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8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E02632" w:rsidRPr="00E02632" w:rsidTr="00E13067">
        <w:trPr>
          <w:cantSplit/>
        </w:trPr>
        <w:tc>
          <w:tcPr>
            <w:tcW w:w="291" w:type="pct"/>
            <w:tcMar>
              <w:left w:w="57" w:type="dxa"/>
              <w:right w:w="57" w:type="dxa"/>
            </w:tcMar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B2545A" w:rsidRPr="00E02632" w:rsidRDefault="00B2545A" w:rsidP="00FE5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2" w:type="pct"/>
            <w:shd w:val="clear" w:color="auto" w:fill="auto"/>
            <w:tcMar>
              <w:left w:w="57" w:type="dxa"/>
              <w:right w:w="57" w:type="dxa"/>
            </w:tcMar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" w:type="pct"/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5" w:type="pct"/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5" w:type="pct"/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" w:type="pct"/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" w:type="pct"/>
            <w:shd w:val="clear" w:color="auto" w:fill="auto"/>
            <w:tcMar>
              <w:left w:w="57" w:type="dxa"/>
              <w:right w:w="57" w:type="dxa"/>
            </w:tcMar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6" w:type="pct"/>
            <w:shd w:val="clear" w:color="auto" w:fill="auto"/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" w:type="pct"/>
            <w:vMerge/>
            <w:tcMar>
              <w:left w:w="57" w:type="dxa"/>
              <w:right w:w="57" w:type="dxa"/>
            </w:tcMar>
          </w:tcPr>
          <w:p w:rsidR="00B2545A" w:rsidRPr="00E02632" w:rsidRDefault="00B2545A" w:rsidP="0008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87280" w:rsidRPr="00E02632" w:rsidRDefault="007C4CCB" w:rsidP="00887280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Т1</w:t>
      </w:r>
      <w:r w:rsidR="00887280" w:rsidRPr="00E02632">
        <w:rPr>
          <w:rFonts w:ascii="Times New Roman" w:hAnsi="Times New Roman"/>
          <w:sz w:val="24"/>
          <w:szCs w:val="24"/>
          <w:lang w:val="uk-UA"/>
        </w:rPr>
        <w:t>,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Т2</w:t>
      </w:r>
      <w:r w:rsidR="00887280" w:rsidRPr="00E02632">
        <w:rPr>
          <w:rFonts w:ascii="Times New Roman" w:hAnsi="Times New Roman"/>
          <w:sz w:val="24"/>
          <w:szCs w:val="24"/>
          <w:lang w:val="uk-UA"/>
        </w:rPr>
        <w:t xml:space="preserve"> ... – теми</w:t>
      </w:r>
    </w:p>
    <w:p w:rsidR="00887280" w:rsidRPr="00E02632" w:rsidRDefault="00887280" w:rsidP="00AA3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7F6D9B" w:rsidRPr="00E02632" w:rsidRDefault="007F6D9B" w:rsidP="00B2545A">
      <w:pPr>
        <w:pStyle w:val="7"/>
        <w:spacing w:before="0" w:after="0"/>
        <w:jc w:val="center"/>
        <w:rPr>
          <w:b/>
          <w:lang w:val="uk-UA"/>
        </w:rPr>
      </w:pPr>
    </w:p>
    <w:p w:rsidR="007F6D9B" w:rsidRPr="00E02632" w:rsidRDefault="007F6D9B" w:rsidP="007F6D9B">
      <w:pPr>
        <w:rPr>
          <w:lang w:val="uk-UA" w:eastAsia="ru-RU"/>
        </w:rPr>
      </w:pPr>
    </w:p>
    <w:p w:rsidR="00B2545A" w:rsidRPr="00E02632" w:rsidRDefault="00B2545A" w:rsidP="00B2545A">
      <w:pPr>
        <w:pStyle w:val="7"/>
        <w:spacing w:before="0" w:after="0"/>
        <w:jc w:val="center"/>
        <w:rPr>
          <w:b/>
          <w:lang w:val="uk-UA"/>
        </w:rPr>
      </w:pPr>
      <w:r w:rsidRPr="00E02632">
        <w:rPr>
          <w:b/>
          <w:lang w:val="uk-UA"/>
        </w:rPr>
        <w:t>Розподіл балів, які отримують здобувачі вищої освіти (модуль 2)</w:t>
      </w:r>
    </w:p>
    <w:p w:rsidR="00B2545A" w:rsidRPr="00E02632" w:rsidRDefault="00B2545A" w:rsidP="00B2545A">
      <w:pPr>
        <w:spacing w:after="0" w:line="240" w:lineRule="auto"/>
        <w:rPr>
          <w:lang w:val="uk-UA" w:eastAsia="ru-RU"/>
        </w:rPr>
      </w:pP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49"/>
        <w:gridCol w:w="851"/>
        <w:gridCol w:w="848"/>
        <w:gridCol w:w="711"/>
        <w:gridCol w:w="853"/>
        <w:gridCol w:w="992"/>
        <w:gridCol w:w="1703"/>
        <w:gridCol w:w="1280"/>
        <w:gridCol w:w="24"/>
        <w:gridCol w:w="961"/>
      </w:tblGrid>
      <w:tr w:rsidR="00E02632" w:rsidRPr="00E02632" w:rsidTr="00974CE0">
        <w:trPr>
          <w:cantSplit/>
        </w:trPr>
        <w:tc>
          <w:tcPr>
            <w:tcW w:w="3859" w:type="pct"/>
            <w:gridSpan w:val="8"/>
            <w:tcMar>
              <w:left w:w="57" w:type="dxa"/>
              <w:right w:w="57" w:type="dxa"/>
            </w:tcMar>
            <w:vAlign w:val="center"/>
          </w:tcPr>
          <w:p w:rsidR="00B2545A" w:rsidRPr="00E02632" w:rsidRDefault="00B2545A" w:rsidP="0097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645" w:type="pct"/>
            <w:tcMar>
              <w:left w:w="57" w:type="dxa"/>
              <w:right w:w="57" w:type="dxa"/>
            </w:tcMar>
            <w:vAlign w:val="center"/>
          </w:tcPr>
          <w:p w:rsidR="00B2545A" w:rsidRPr="00E02632" w:rsidRDefault="00B2545A" w:rsidP="0097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496" w:type="pct"/>
            <w:gridSpan w:val="2"/>
            <w:tcMar>
              <w:left w:w="57" w:type="dxa"/>
              <w:right w:w="57" w:type="dxa"/>
            </w:tcMar>
            <w:vAlign w:val="center"/>
          </w:tcPr>
          <w:p w:rsidR="00B2545A" w:rsidRPr="00E02632" w:rsidRDefault="00B2545A" w:rsidP="00974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E02632" w:rsidRPr="00E02632" w:rsidTr="00C0151A">
        <w:trPr>
          <w:cantSplit/>
        </w:trPr>
        <w:tc>
          <w:tcPr>
            <w:tcW w:w="429" w:type="pct"/>
            <w:tcMar>
              <w:left w:w="57" w:type="dxa"/>
              <w:right w:w="57" w:type="dxa"/>
            </w:tcMar>
          </w:tcPr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Т12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Т13</w:t>
            </w:r>
          </w:p>
        </w:tc>
        <w:tc>
          <w:tcPr>
            <w:tcW w:w="429" w:type="pct"/>
            <w:shd w:val="clear" w:color="auto" w:fill="auto"/>
            <w:tcMar>
              <w:left w:w="57" w:type="dxa"/>
              <w:right w:w="57" w:type="dxa"/>
            </w:tcMar>
          </w:tcPr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Т14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Т15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Т16</w:t>
            </w:r>
          </w:p>
        </w:tc>
        <w:tc>
          <w:tcPr>
            <w:tcW w:w="430" w:type="pct"/>
          </w:tcPr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Т17</w:t>
            </w:r>
          </w:p>
        </w:tc>
        <w:tc>
          <w:tcPr>
            <w:tcW w:w="500" w:type="pct"/>
          </w:tcPr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Т18</w:t>
            </w:r>
          </w:p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pct"/>
            <w:shd w:val="clear" w:color="auto" w:fill="auto"/>
          </w:tcPr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проєкту стратегії</w:t>
            </w:r>
          </w:p>
        </w:tc>
        <w:tc>
          <w:tcPr>
            <w:tcW w:w="65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8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E02632" w:rsidRPr="00E02632" w:rsidTr="00C0151A">
        <w:trPr>
          <w:cantSplit/>
        </w:trPr>
        <w:tc>
          <w:tcPr>
            <w:tcW w:w="429" w:type="pct"/>
            <w:tcMar>
              <w:left w:w="57" w:type="dxa"/>
              <w:right w:w="57" w:type="dxa"/>
            </w:tcMar>
          </w:tcPr>
          <w:p w:rsidR="00974CE0" w:rsidRPr="00E02632" w:rsidRDefault="00DC5A08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974CE0" w:rsidRPr="00E02632" w:rsidRDefault="00DC5A08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9" w:type="pct"/>
            <w:shd w:val="clear" w:color="auto" w:fill="auto"/>
            <w:tcMar>
              <w:left w:w="57" w:type="dxa"/>
              <w:right w:w="57" w:type="dxa"/>
            </w:tcMar>
          </w:tcPr>
          <w:p w:rsidR="00974CE0" w:rsidRPr="00E02632" w:rsidRDefault="00DC5A08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:rsidR="00974CE0" w:rsidRPr="00E02632" w:rsidRDefault="00DC5A08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974CE0" w:rsidRPr="00E02632" w:rsidRDefault="00DC5A08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0" w:type="pct"/>
          </w:tcPr>
          <w:p w:rsidR="00974CE0" w:rsidRPr="00E02632" w:rsidRDefault="00DC5A08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0" w:type="pct"/>
          </w:tcPr>
          <w:p w:rsidR="00974CE0" w:rsidRPr="00E02632" w:rsidRDefault="00DC5A08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8" w:type="pct"/>
            <w:shd w:val="clear" w:color="auto" w:fill="auto"/>
          </w:tcPr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57" w:type="pct"/>
            <w:gridSpan w:val="2"/>
            <w:vMerge/>
            <w:tcMar>
              <w:left w:w="57" w:type="dxa"/>
              <w:right w:w="57" w:type="dxa"/>
            </w:tcMar>
          </w:tcPr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pct"/>
            <w:vMerge/>
            <w:tcMar>
              <w:left w:w="57" w:type="dxa"/>
              <w:right w:w="57" w:type="dxa"/>
            </w:tcMar>
          </w:tcPr>
          <w:p w:rsidR="00974CE0" w:rsidRPr="00E02632" w:rsidRDefault="00974CE0" w:rsidP="00974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2545A" w:rsidRPr="00E02632" w:rsidRDefault="00B2545A" w:rsidP="00B2545A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Т1</w:t>
      </w:r>
      <w:r w:rsidR="00974CE0" w:rsidRPr="00E02632">
        <w:rPr>
          <w:rFonts w:ascii="Times New Roman" w:hAnsi="Times New Roman"/>
          <w:sz w:val="24"/>
          <w:szCs w:val="24"/>
          <w:lang w:val="uk-UA"/>
        </w:rPr>
        <w:t>2</w:t>
      </w:r>
      <w:r w:rsidRPr="00E02632">
        <w:rPr>
          <w:rFonts w:ascii="Times New Roman" w:hAnsi="Times New Roman"/>
          <w:sz w:val="24"/>
          <w:szCs w:val="24"/>
          <w:lang w:val="uk-UA"/>
        </w:rPr>
        <w:t>,</w:t>
      </w:r>
      <w:r w:rsidR="00974CE0" w:rsidRPr="00E02632">
        <w:rPr>
          <w:rFonts w:ascii="Times New Roman" w:hAnsi="Times New Roman"/>
          <w:sz w:val="24"/>
          <w:szCs w:val="24"/>
          <w:lang w:val="uk-UA"/>
        </w:rPr>
        <w:t xml:space="preserve"> Т13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... – теми</w:t>
      </w:r>
    </w:p>
    <w:p w:rsidR="00994B7E" w:rsidRPr="00E02632" w:rsidRDefault="00994B7E" w:rsidP="000803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7F6D9B" w:rsidRPr="00E02632" w:rsidRDefault="007F6D9B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7F6D9B" w:rsidRPr="00E02632" w:rsidRDefault="007F6D9B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D5164A" w:rsidRPr="00E02632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Cs/>
          <w:sz w:val="24"/>
          <w:szCs w:val="24"/>
          <w:lang w:val="uk-UA"/>
        </w:rPr>
        <w:lastRenderedPageBreak/>
        <w:t>Оцінювання окремих видів навчальної роботи</w:t>
      </w:r>
      <w:r w:rsidR="00DC5EAA" w:rsidRPr="00E02632">
        <w:rPr>
          <w:rFonts w:ascii="Times New Roman" w:hAnsi="Times New Roman"/>
          <w:b/>
          <w:iCs/>
          <w:sz w:val="24"/>
          <w:szCs w:val="24"/>
          <w:lang w:val="uk-UA"/>
        </w:rPr>
        <w:t xml:space="preserve"> з дисципліни</w:t>
      </w:r>
    </w:p>
    <w:p w:rsidR="00B2545A" w:rsidRPr="00E02632" w:rsidRDefault="00B2545A" w:rsidP="006D09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val="uk-UA"/>
        </w:rPr>
      </w:pP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1560"/>
        <w:gridCol w:w="992"/>
        <w:gridCol w:w="1984"/>
      </w:tblGrid>
      <w:tr w:rsidR="00E02632" w:rsidRPr="00E02632" w:rsidTr="006D09D7">
        <w:tc>
          <w:tcPr>
            <w:tcW w:w="4678" w:type="dxa"/>
            <w:vMerge w:val="restart"/>
            <w:shd w:val="clear" w:color="auto" w:fill="auto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2552" w:type="dxa"/>
            <w:gridSpan w:val="2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2976" w:type="dxa"/>
            <w:gridSpan w:val="2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E02632" w:rsidRPr="00E02632" w:rsidTr="006D09D7">
        <w:tc>
          <w:tcPr>
            <w:tcW w:w="4678" w:type="dxa"/>
            <w:vMerge/>
            <w:shd w:val="clear" w:color="auto" w:fill="auto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2632"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26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Максимальна кількість балів </w:t>
            </w:r>
          </w:p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2632">
              <w:rPr>
                <w:rFonts w:ascii="Times New Roman" w:hAnsi="Times New Roman"/>
                <w:sz w:val="16"/>
                <w:szCs w:val="16"/>
                <w:lang w:val="uk-UA"/>
              </w:rPr>
              <w:t>(сумарна)</w:t>
            </w:r>
          </w:p>
        </w:tc>
        <w:tc>
          <w:tcPr>
            <w:tcW w:w="992" w:type="dxa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2632"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984" w:type="dxa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263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Максимальна кількість балів </w:t>
            </w:r>
          </w:p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02632">
              <w:rPr>
                <w:rFonts w:ascii="Times New Roman" w:hAnsi="Times New Roman"/>
                <w:sz w:val="16"/>
                <w:szCs w:val="16"/>
                <w:lang w:val="uk-UA"/>
              </w:rPr>
              <w:t>(сумарна)</w:t>
            </w:r>
          </w:p>
        </w:tc>
      </w:tr>
      <w:tr w:rsidR="00E02632" w:rsidRPr="00E02632" w:rsidTr="006D09D7">
        <w:tc>
          <w:tcPr>
            <w:tcW w:w="4678" w:type="dxa"/>
            <w:shd w:val="clear" w:color="auto" w:fill="auto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Практичні (семінарські) заняття </w:t>
            </w:r>
          </w:p>
        </w:tc>
        <w:tc>
          <w:tcPr>
            <w:tcW w:w="992" w:type="dxa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E02632" w:rsidRPr="00E02632" w:rsidTr="006D09D7">
        <w:tc>
          <w:tcPr>
            <w:tcW w:w="4678" w:type="dxa"/>
            <w:shd w:val="clear" w:color="auto" w:fill="auto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проєкту</w:t>
            </w:r>
          </w:p>
        </w:tc>
        <w:tc>
          <w:tcPr>
            <w:tcW w:w="992" w:type="dxa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E02632" w:rsidRPr="00E02632" w:rsidTr="006D09D7">
        <w:tc>
          <w:tcPr>
            <w:tcW w:w="4678" w:type="dxa"/>
            <w:shd w:val="clear" w:color="auto" w:fill="auto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робота, яка виконується під час аудиторних занять</w:t>
            </w:r>
          </w:p>
        </w:tc>
        <w:tc>
          <w:tcPr>
            <w:tcW w:w="992" w:type="dxa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</w:tr>
      <w:tr w:rsidR="00E02632" w:rsidRPr="00E02632" w:rsidTr="006D09D7">
        <w:tc>
          <w:tcPr>
            <w:tcW w:w="4678" w:type="dxa"/>
            <w:shd w:val="clear" w:color="auto" w:fill="auto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  <w:shd w:val="pct12" w:color="auto" w:fill="auto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D09D7" w:rsidRPr="00E02632" w:rsidRDefault="006D09D7" w:rsidP="006D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100 </w:t>
            </w:r>
          </w:p>
        </w:tc>
      </w:tr>
    </w:tbl>
    <w:p w:rsidR="00B2545A" w:rsidRPr="00E02632" w:rsidRDefault="00B2545A" w:rsidP="000E35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52B2" w:rsidRPr="00E02632" w:rsidRDefault="007F0CAB" w:rsidP="000E35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Форма модульного контролю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85756B" w:rsidRPr="00E02632">
        <w:rPr>
          <w:rFonts w:ascii="Times New Roman" w:hAnsi="Times New Roman"/>
          <w:sz w:val="24"/>
          <w:szCs w:val="24"/>
          <w:lang w:val="uk-UA"/>
        </w:rPr>
        <w:t>після виконання кожного змістового модуля здійснюється поточний контроль у вигляді письмової модульної контрольної роботи</w:t>
      </w:r>
      <w:r w:rsidR="009C3655" w:rsidRPr="00E02632">
        <w:rPr>
          <w:rFonts w:ascii="Times New Roman" w:hAnsi="Times New Roman"/>
          <w:sz w:val="24"/>
          <w:szCs w:val="24"/>
          <w:lang w:val="uk-UA"/>
        </w:rPr>
        <w:t>. Завдання для модульних контролів включають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теоретичні питання, що вивчалися згідно програми. </w:t>
      </w:r>
      <w:r w:rsidR="00235CAB" w:rsidRPr="00E02632">
        <w:rPr>
          <w:rFonts w:ascii="Times New Roman" w:hAnsi="Times New Roman"/>
          <w:sz w:val="24"/>
          <w:szCs w:val="24"/>
          <w:lang w:val="uk-UA"/>
        </w:rPr>
        <w:t>Максимальна кількість балів – 35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балів. </w:t>
      </w:r>
    </w:p>
    <w:p w:rsidR="008336B1" w:rsidRPr="00E02632" w:rsidRDefault="00B552B2" w:rsidP="00BA5A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Допуск здобувачів</w:t>
      </w:r>
      <w:r w:rsidR="007F0CAB" w:rsidRPr="00E02632">
        <w:rPr>
          <w:rFonts w:ascii="Times New Roman" w:hAnsi="Times New Roman"/>
          <w:sz w:val="24"/>
          <w:szCs w:val="24"/>
          <w:lang w:val="uk-UA"/>
        </w:rPr>
        <w:t xml:space="preserve"> до підсумкового контролю знань здійснюється відповідно до діючих в університеті положень.</w:t>
      </w:r>
    </w:p>
    <w:p w:rsidR="00BA5ABB" w:rsidRPr="00E02632" w:rsidRDefault="00BA5ABB" w:rsidP="000E3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6A26" w:rsidRPr="00E02632" w:rsidRDefault="00166A26" w:rsidP="000E3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3104" w:rsidRPr="00E02632" w:rsidRDefault="00D5164A" w:rsidP="000E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Cs/>
          <w:sz w:val="24"/>
          <w:szCs w:val="24"/>
          <w:lang w:val="uk-UA"/>
        </w:rPr>
        <w:t xml:space="preserve">Критерії оцінювання підсумкового </w:t>
      </w:r>
      <w:r w:rsidR="00493D0E" w:rsidRPr="00E02632">
        <w:rPr>
          <w:rFonts w:ascii="Times New Roman" w:hAnsi="Times New Roman"/>
          <w:b/>
          <w:iCs/>
          <w:sz w:val="24"/>
          <w:szCs w:val="24"/>
          <w:lang w:val="uk-UA"/>
        </w:rPr>
        <w:t xml:space="preserve">семестрового </w:t>
      </w:r>
      <w:r w:rsidR="00BC6AEF" w:rsidRPr="00E02632">
        <w:rPr>
          <w:rFonts w:ascii="Times New Roman" w:hAnsi="Times New Roman"/>
          <w:b/>
          <w:iCs/>
          <w:sz w:val="24"/>
          <w:szCs w:val="24"/>
          <w:lang w:val="uk-UA"/>
        </w:rPr>
        <w:t>контролю</w:t>
      </w:r>
    </w:p>
    <w:p w:rsidR="00C43482" w:rsidRPr="00E02632" w:rsidRDefault="00C43482" w:rsidP="00195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275C" w:rsidRPr="00E02632" w:rsidRDefault="0014275C" w:rsidP="00195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Згідно з «Положенням про оцінювання навчальних досягнень студентів ДВНЗ «УжНУ», підсумковий (семестровий) контроль проводиться у відповідності до графіка навчального процесу та розкладу заліково-екзаменаційної сесії, затверджених у встановленому порядку.</w:t>
      </w:r>
    </w:p>
    <w:p w:rsidR="00642E10" w:rsidRPr="00E02632" w:rsidRDefault="00642E10" w:rsidP="00195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Підсумковий контроль у формі семестрового </w:t>
      </w:r>
      <w:r w:rsidR="0085756B" w:rsidRPr="00E02632">
        <w:rPr>
          <w:rFonts w:ascii="Times New Roman" w:hAnsi="Times New Roman"/>
          <w:sz w:val="24"/>
          <w:szCs w:val="24"/>
          <w:lang w:val="uk-UA"/>
        </w:rPr>
        <w:t xml:space="preserve">екзамену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проводиться за навчальним матеріалом, визначеним робочою навчальною програмою дисципліни у повному обсязі за семестр. Перелік питань та завдань, що виносяться на підсумковий (семестровий) контроль, та критерії оцінювання результатів навчальної роботи </w:t>
      </w:r>
      <w:r w:rsidR="0085756B" w:rsidRPr="00E02632">
        <w:rPr>
          <w:rFonts w:ascii="Times New Roman" w:hAnsi="Times New Roman"/>
          <w:sz w:val="24"/>
          <w:szCs w:val="24"/>
          <w:lang w:val="uk-UA"/>
        </w:rPr>
        <w:t>здобувачів вищої освіти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доводяться до їх відома на початку вивчення дисципліни. Максимальна оцінка з підсумкового (семестрового) контролю становить 100 балів.</w:t>
      </w:r>
    </w:p>
    <w:p w:rsidR="00FB267C" w:rsidRPr="00E02632" w:rsidRDefault="00C76CDE" w:rsidP="00FB2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lang w:val="uk-UA"/>
        </w:rPr>
        <w:t xml:space="preserve">Підсумковий контроль оцінюється за національною шкалою та дублюється за стобальною шкалою з оцінкою ECTS. </w:t>
      </w:r>
      <w:r w:rsidR="00E425EC" w:rsidRPr="00E02632">
        <w:rPr>
          <w:rFonts w:ascii="Times New Roman" w:hAnsi="Times New Roman"/>
          <w:sz w:val="24"/>
          <w:szCs w:val="24"/>
          <w:lang w:val="uk-UA"/>
        </w:rPr>
        <w:t>Оцінювання навчальних досягне</w:t>
      </w:r>
      <w:r w:rsidR="0085756B" w:rsidRPr="00E02632">
        <w:rPr>
          <w:rFonts w:ascii="Times New Roman" w:hAnsi="Times New Roman"/>
          <w:sz w:val="24"/>
          <w:szCs w:val="24"/>
          <w:lang w:val="uk-UA"/>
        </w:rPr>
        <w:t>нь та практичних навичок здобувач</w:t>
      </w:r>
      <w:r w:rsidR="00E425EC" w:rsidRPr="00E02632">
        <w:rPr>
          <w:rFonts w:ascii="Times New Roman" w:hAnsi="Times New Roman"/>
          <w:sz w:val="24"/>
          <w:szCs w:val="24"/>
          <w:lang w:val="uk-UA"/>
        </w:rPr>
        <w:t xml:space="preserve">ів </w:t>
      </w:r>
      <w:r w:rsidR="0085756B" w:rsidRPr="00E02632">
        <w:rPr>
          <w:rFonts w:ascii="Times New Roman" w:hAnsi="Times New Roman"/>
          <w:sz w:val="24"/>
          <w:szCs w:val="24"/>
          <w:lang w:val="uk-UA"/>
        </w:rPr>
        <w:t xml:space="preserve">вищої освіти </w:t>
      </w:r>
      <w:r w:rsidR="00E425EC" w:rsidRPr="00E02632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85756B" w:rsidRPr="00E02632">
        <w:rPr>
          <w:rFonts w:ascii="Times New Roman" w:hAnsi="Times New Roman"/>
          <w:sz w:val="24"/>
          <w:szCs w:val="24"/>
          <w:lang w:val="uk-UA"/>
        </w:rPr>
        <w:t>екзамені</w:t>
      </w:r>
      <w:r w:rsidR="00E425EC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здійснюються </w:t>
      </w:r>
      <w:r w:rsidR="00E425EC" w:rsidRPr="00E02632">
        <w:rPr>
          <w:rFonts w:ascii="Times New Roman" w:hAnsi="Times New Roman"/>
          <w:sz w:val="24"/>
          <w:szCs w:val="24"/>
          <w:lang w:val="uk-UA"/>
        </w:rPr>
        <w:t>за такою шкалою</w:t>
      </w:r>
      <w:r w:rsidR="008F18F3" w:rsidRPr="00E02632">
        <w:rPr>
          <w:rFonts w:ascii="Times New Roman" w:hAnsi="Times New Roman"/>
          <w:sz w:val="24"/>
          <w:szCs w:val="24"/>
          <w:lang w:val="uk-UA"/>
        </w:rPr>
        <w:t>:</w:t>
      </w:r>
    </w:p>
    <w:p w:rsidR="00E425EC" w:rsidRPr="00E02632" w:rsidRDefault="00E425EC" w:rsidP="0058791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bCs/>
          <w:sz w:val="24"/>
          <w:szCs w:val="24"/>
          <w:lang w:val="uk-UA"/>
        </w:rPr>
        <w:t xml:space="preserve">Шкала </w:t>
      </w:r>
      <w:r w:rsidR="00587919" w:rsidRPr="00E02632">
        <w:rPr>
          <w:rFonts w:ascii="Times New Roman" w:hAnsi="Times New Roman"/>
          <w:b/>
          <w:bCs/>
          <w:sz w:val="24"/>
          <w:szCs w:val="24"/>
          <w:lang w:val="uk-UA"/>
        </w:rPr>
        <w:t>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02632" w:rsidRPr="00E02632" w:rsidTr="00AF354C">
        <w:trPr>
          <w:trHeight w:val="450"/>
        </w:trPr>
        <w:tc>
          <w:tcPr>
            <w:tcW w:w="2137" w:type="dxa"/>
            <w:vMerge w:val="restart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E02632" w:rsidRPr="00E02632" w:rsidTr="00AF354C">
        <w:trPr>
          <w:trHeight w:val="450"/>
        </w:trPr>
        <w:tc>
          <w:tcPr>
            <w:tcW w:w="2137" w:type="dxa"/>
            <w:vMerge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425EC" w:rsidRPr="00E02632" w:rsidRDefault="00E425EC" w:rsidP="00E425EC">
            <w:pPr>
              <w:spacing w:line="240" w:lineRule="auto"/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E02632" w:rsidRPr="00E02632" w:rsidTr="00AF354C">
        <w:tc>
          <w:tcPr>
            <w:tcW w:w="2137" w:type="dxa"/>
            <w:vAlign w:val="center"/>
          </w:tcPr>
          <w:p w:rsidR="00E425EC" w:rsidRPr="00E02632" w:rsidRDefault="008F18F3" w:rsidP="00E425EC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90-</w:t>
            </w:r>
            <w:r w:rsidR="00E425EC" w:rsidRPr="00E0263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357" w:type="dxa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25EC" w:rsidRPr="00E02632" w:rsidRDefault="005C0168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  <w:p w:rsidR="005C0168" w:rsidRPr="00E02632" w:rsidRDefault="005C0168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E02632" w:rsidRPr="00E02632" w:rsidTr="00AF354C">
        <w:trPr>
          <w:trHeight w:val="194"/>
        </w:trPr>
        <w:tc>
          <w:tcPr>
            <w:tcW w:w="2137" w:type="dxa"/>
            <w:vAlign w:val="center"/>
          </w:tcPr>
          <w:p w:rsidR="00E425EC" w:rsidRPr="00E02632" w:rsidRDefault="00E425EC" w:rsidP="00E425EC">
            <w:pPr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632" w:rsidRPr="00E02632" w:rsidTr="00AF354C">
        <w:tc>
          <w:tcPr>
            <w:tcW w:w="2137" w:type="dxa"/>
            <w:vAlign w:val="center"/>
          </w:tcPr>
          <w:p w:rsidR="00E425EC" w:rsidRPr="00E02632" w:rsidRDefault="00E425EC" w:rsidP="00E425EC">
            <w:pPr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632" w:rsidRPr="00E02632" w:rsidTr="00AF354C">
        <w:tc>
          <w:tcPr>
            <w:tcW w:w="2137" w:type="dxa"/>
            <w:vAlign w:val="center"/>
          </w:tcPr>
          <w:p w:rsidR="00E425EC" w:rsidRPr="00E02632" w:rsidRDefault="00E425EC" w:rsidP="00E425EC">
            <w:pPr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632" w:rsidRPr="00E02632" w:rsidTr="00AF354C">
        <w:tc>
          <w:tcPr>
            <w:tcW w:w="2137" w:type="dxa"/>
            <w:vAlign w:val="center"/>
          </w:tcPr>
          <w:p w:rsidR="00E425EC" w:rsidRPr="00E02632" w:rsidRDefault="00E425EC" w:rsidP="00E425EC">
            <w:pPr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632" w:rsidRPr="002F568A" w:rsidTr="00AF354C">
        <w:tc>
          <w:tcPr>
            <w:tcW w:w="2137" w:type="dxa"/>
            <w:vAlign w:val="center"/>
          </w:tcPr>
          <w:p w:rsidR="00E425EC" w:rsidRPr="00E02632" w:rsidRDefault="00E425EC" w:rsidP="00E425EC">
            <w:pPr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E02632" w:rsidRPr="002F568A" w:rsidTr="00AF354C">
        <w:trPr>
          <w:trHeight w:val="708"/>
        </w:trPr>
        <w:tc>
          <w:tcPr>
            <w:tcW w:w="2137" w:type="dxa"/>
            <w:vAlign w:val="center"/>
          </w:tcPr>
          <w:p w:rsidR="00E425EC" w:rsidRPr="00E02632" w:rsidRDefault="00E425EC" w:rsidP="00E425EC">
            <w:pPr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0-34</w:t>
            </w:r>
          </w:p>
        </w:tc>
        <w:tc>
          <w:tcPr>
            <w:tcW w:w="1357" w:type="dxa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E425EC" w:rsidRPr="00E02632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632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21E1D" w:rsidRPr="00E02632" w:rsidRDefault="00421E1D" w:rsidP="00FB26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7DCC" w:rsidRPr="00E02632" w:rsidRDefault="001819D4" w:rsidP="000803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До підсумкового (семестрового) контролю з навчальної дисципліни не допускаються</w:t>
      </w:r>
      <w:r w:rsidR="00DB0F5A" w:rsidRPr="00E02632">
        <w:rPr>
          <w:rFonts w:ascii="Times New Roman" w:hAnsi="Times New Roman"/>
          <w:sz w:val="24"/>
          <w:szCs w:val="24"/>
          <w:lang w:val="uk-UA"/>
        </w:rPr>
        <w:t xml:space="preserve"> здобувачі вищої освіти</w:t>
      </w:r>
      <w:r w:rsidRPr="00E02632">
        <w:rPr>
          <w:rFonts w:ascii="Times New Roman" w:hAnsi="Times New Roman"/>
          <w:sz w:val="24"/>
          <w:szCs w:val="24"/>
          <w:lang w:val="uk-UA"/>
        </w:rPr>
        <w:t>, які не виконали умови договор</w:t>
      </w:r>
      <w:r w:rsidR="000E1926" w:rsidRPr="00E02632">
        <w:rPr>
          <w:rFonts w:ascii="Times New Roman" w:hAnsi="Times New Roman"/>
          <w:sz w:val="24"/>
          <w:szCs w:val="24"/>
          <w:lang w:val="uk-UA"/>
        </w:rPr>
        <w:t>у про навчання та усі види обов’</w:t>
      </w:r>
      <w:r w:rsidR="006F4B9F" w:rsidRPr="00E02632">
        <w:rPr>
          <w:rFonts w:ascii="Times New Roman" w:hAnsi="Times New Roman"/>
          <w:sz w:val="24"/>
          <w:szCs w:val="24"/>
          <w:lang w:val="uk-UA"/>
        </w:rPr>
        <w:t>язкових робіт (</w:t>
      </w:r>
      <w:r w:rsidR="00DB0F5A" w:rsidRPr="00E02632">
        <w:rPr>
          <w:rFonts w:ascii="Times New Roman" w:hAnsi="Times New Roman"/>
          <w:sz w:val="24"/>
          <w:szCs w:val="24"/>
          <w:lang w:val="uk-UA"/>
        </w:rPr>
        <w:t>практичні завдання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B0F5A" w:rsidRPr="00E02632">
        <w:rPr>
          <w:rFonts w:ascii="Times New Roman" w:hAnsi="Times New Roman"/>
          <w:sz w:val="24"/>
          <w:szCs w:val="24"/>
          <w:lang w:val="uk-UA"/>
        </w:rPr>
        <w:t xml:space="preserve">індивідуальні завдання, проєкти стратегій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тощо), передбачених робочою програмою, а також підсумкова модульна оцінка яких становить менше 35 балів. Відповідальний працівник деканату у відомості </w:t>
      </w:r>
      <w:r w:rsidR="00DB0F5A" w:rsidRPr="00E02632">
        <w:rPr>
          <w:rFonts w:ascii="Times New Roman" w:hAnsi="Times New Roman"/>
          <w:sz w:val="24"/>
          <w:szCs w:val="24"/>
          <w:lang w:val="uk-UA"/>
        </w:rPr>
        <w:t>нав</w:t>
      </w:r>
      <w:r w:rsidRPr="00E02632">
        <w:rPr>
          <w:rFonts w:ascii="Times New Roman" w:hAnsi="Times New Roman"/>
          <w:sz w:val="24"/>
          <w:szCs w:val="24"/>
          <w:lang w:val="uk-UA"/>
        </w:rPr>
        <w:t>проти</w:t>
      </w:r>
      <w:r w:rsidR="0071198E" w:rsidRPr="00E02632">
        <w:rPr>
          <w:rFonts w:ascii="Times New Roman" w:hAnsi="Times New Roman"/>
          <w:sz w:val="24"/>
          <w:szCs w:val="24"/>
          <w:lang w:val="uk-UA"/>
        </w:rPr>
        <w:t xml:space="preserve"> прізвища такого здобувач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а </w:t>
      </w:r>
      <w:r w:rsidR="0071198E" w:rsidRPr="00E02632">
        <w:rPr>
          <w:rFonts w:ascii="Times New Roman" w:hAnsi="Times New Roman"/>
          <w:sz w:val="24"/>
          <w:szCs w:val="24"/>
          <w:lang w:val="uk-UA"/>
        </w:rPr>
        <w:t xml:space="preserve">вищої освіти </w:t>
      </w:r>
      <w:r w:rsidR="000803CE" w:rsidRPr="00E02632">
        <w:rPr>
          <w:rFonts w:ascii="Times New Roman" w:hAnsi="Times New Roman"/>
          <w:sz w:val="24"/>
          <w:szCs w:val="24"/>
          <w:lang w:val="uk-UA"/>
        </w:rPr>
        <w:t>робить позначку «недопущений».</w:t>
      </w:r>
    </w:p>
    <w:p w:rsidR="00547DCC" w:rsidRPr="00E02632" w:rsidRDefault="00547DCC" w:rsidP="000E35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47DCC" w:rsidRPr="00E02632" w:rsidRDefault="00547DCC" w:rsidP="000E35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B3129" w:rsidRPr="00E02632" w:rsidRDefault="00CB3129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B3129" w:rsidRPr="00E02632" w:rsidRDefault="00CB3129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B3129" w:rsidRPr="00E02632" w:rsidRDefault="00CB3129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F3A22" w:rsidRPr="00E02632" w:rsidRDefault="00EF3A22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F3A22" w:rsidRPr="00E02632" w:rsidRDefault="00EF3A22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B3129" w:rsidRPr="00E02632" w:rsidRDefault="00CB3129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B3129" w:rsidRPr="00E02632" w:rsidRDefault="00CB3129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0F5A" w:rsidRPr="00E02632" w:rsidRDefault="00DB0F5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589E" w:rsidRPr="00E02632" w:rsidRDefault="00D5164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6</w:t>
      </w:r>
      <w:r w:rsidR="004E3CCC" w:rsidRPr="00E02632">
        <w:rPr>
          <w:rFonts w:ascii="Times New Roman" w:hAnsi="Times New Roman"/>
          <w:b/>
          <w:sz w:val="24"/>
          <w:szCs w:val="24"/>
          <w:lang w:val="uk-UA"/>
        </w:rPr>
        <w:t>. П</w:t>
      </w:r>
      <w:r w:rsidR="00987930" w:rsidRPr="00E02632">
        <w:rPr>
          <w:rFonts w:ascii="Times New Roman" w:hAnsi="Times New Roman"/>
          <w:b/>
          <w:sz w:val="24"/>
          <w:szCs w:val="24"/>
          <w:lang w:val="uk-UA"/>
        </w:rPr>
        <w:t>РОГРАМА НАВЧАЛЬНОЇ ДИСЦИПЛІНИ</w:t>
      </w:r>
    </w:p>
    <w:p w:rsidR="009320D7" w:rsidRPr="00E02632" w:rsidRDefault="00D5164A" w:rsidP="0093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6</w:t>
      </w:r>
      <w:r w:rsidR="00381F4F" w:rsidRPr="00E02632">
        <w:rPr>
          <w:rFonts w:ascii="Times New Roman" w:hAnsi="Times New Roman"/>
          <w:b/>
          <w:sz w:val="24"/>
          <w:szCs w:val="24"/>
          <w:lang w:val="uk-UA"/>
        </w:rPr>
        <w:t>.1. Зміст навчальної дисципліни</w:t>
      </w:r>
    </w:p>
    <w:p w:rsidR="00E7098D" w:rsidRPr="00E02632" w:rsidRDefault="00E7098D" w:rsidP="00E709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3CCC" w:rsidRPr="00E02632" w:rsidRDefault="00A267FA" w:rsidP="002D6B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Змістовий м</w:t>
      </w:r>
      <w:r w:rsidR="00E7098D" w:rsidRPr="00E02632">
        <w:rPr>
          <w:rFonts w:ascii="Times New Roman" w:hAnsi="Times New Roman"/>
          <w:b/>
          <w:sz w:val="24"/>
          <w:szCs w:val="24"/>
          <w:lang w:val="uk-UA"/>
        </w:rPr>
        <w:t>одуль І.</w:t>
      </w:r>
      <w:r w:rsidR="00A22479" w:rsidRPr="00E02632">
        <w:rPr>
          <w:rFonts w:ascii="Times New Roman" w:hAnsi="Times New Roman"/>
          <w:b/>
          <w:sz w:val="24"/>
          <w:szCs w:val="24"/>
          <w:lang w:val="uk-UA"/>
        </w:rPr>
        <w:t xml:space="preserve"> Теоретичні основи дослідження </w:t>
      </w:r>
      <w:r w:rsidR="00B55AED" w:rsidRPr="00E02632">
        <w:rPr>
          <w:rFonts w:ascii="Times New Roman" w:hAnsi="Times New Roman"/>
          <w:b/>
          <w:sz w:val="24"/>
          <w:szCs w:val="24"/>
          <w:lang w:val="uk-UA"/>
        </w:rPr>
        <w:t>стратегій</w:t>
      </w:r>
      <w:r w:rsidR="001204A3" w:rsidRPr="00E026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D6B52" w:rsidRPr="00E02632">
        <w:rPr>
          <w:rFonts w:ascii="Times New Roman" w:hAnsi="Times New Roman"/>
          <w:b/>
          <w:sz w:val="24"/>
          <w:szCs w:val="24"/>
          <w:lang w:val="uk-UA"/>
        </w:rPr>
        <w:t xml:space="preserve">розвитку </w:t>
      </w:r>
      <w:r w:rsidR="001204A3" w:rsidRPr="00E02632">
        <w:rPr>
          <w:rFonts w:ascii="Times New Roman" w:hAnsi="Times New Roman"/>
          <w:b/>
          <w:sz w:val="24"/>
          <w:szCs w:val="24"/>
          <w:lang w:val="uk-UA"/>
        </w:rPr>
        <w:t xml:space="preserve">національного </w:t>
      </w:r>
      <w:r w:rsidR="002D6B52" w:rsidRPr="00E02632">
        <w:rPr>
          <w:rFonts w:ascii="Times New Roman" w:hAnsi="Times New Roman"/>
          <w:b/>
          <w:sz w:val="24"/>
          <w:szCs w:val="24"/>
          <w:lang w:val="uk-UA"/>
        </w:rPr>
        <w:t>туризму</w:t>
      </w:r>
    </w:p>
    <w:p w:rsidR="00A22479" w:rsidRPr="00E02632" w:rsidRDefault="00A22479" w:rsidP="00E709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589E" w:rsidRPr="00E02632" w:rsidRDefault="0098589E" w:rsidP="00CC5FEF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Тема 1.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8" w:anchor="140" w:history="1">
        <w:r w:rsidR="00F1051B" w:rsidRPr="00E02632">
          <w:rPr>
            <w:rFonts w:ascii="Times New Roman" w:hAnsi="Times New Roman"/>
            <w:b/>
            <w:bCs/>
            <w:sz w:val="24"/>
            <w:szCs w:val="24"/>
            <w:lang w:val="uk-UA"/>
          </w:rPr>
          <w:t>Т</w:t>
        </w:r>
        <w:r w:rsidRPr="00E02632">
          <w:rPr>
            <w:rFonts w:ascii="Times New Roman" w:hAnsi="Times New Roman"/>
            <w:b/>
            <w:bCs/>
            <w:sz w:val="24"/>
            <w:szCs w:val="24"/>
            <w:lang w:val="uk-UA"/>
          </w:rPr>
          <w:t>еоретико-методологічні засади</w:t>
        </w:r>
      </w:hyperlink>
      <w:r w:rsidR="00F1051B" w:rsidRPr="00E02632">
        <w:rPr>
          <w:rFonts w:ascii="Times New Roman" w:hAnsi="Times New Roman"/>
          <w:b/>
          <w:bCs/>
          <w:sz w:val="24"/>
          <w:szCs w:val="24"/>
          <w:lang w:val="uk-UA"/>
        </w:rPr>
        <w:t xml:space="preserve"> дисципліни</w:t>
      </w:r>
    </w:p>
    <w:p w:rsidR="0035711C" w:rsidRPr="00E02632" w:rsidRDefault="00647E34" w:rsidP="0035711C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sz w:val="24"/>
          <w:szCs w:val="24"/>
          <w:lang w:val="uk-UA"/>
        </w:rPr>
      </w:pPr>
      <w:hyperlink r:id="rId9" w:anchor="237" w:history="1">
        <w:r w:rsidR="0098589E" w:rsidRPr="00E02632">
          <w:rPr>
            <w:rFonts w:ascii="Times New Roman" w:hAnsi="Times New Roman"/>
            <w:bCs/>
            <w:sz w:val="24"/>
            <w:szCs w:val="24"/>
            <w:lang w:val="uk-UA"/>
          </w:rPr>
          <w:t>Сутність та теоретико-методологічні засади</w:t>
        </w:r>
        <w:r w:rsidR="00441888" w:rsidRPr="00E02632">
          <w:rPr>
            <w:rFonts w:ascii="Times New Roman" w:hAnsi="Times New Roman"/>
            <w:bCs/>
            <w:sz w:val="24"/>
            <w:szCs w:val="24"/>
            <w:lang w:val="uk-UA"/>
          </w:rPr>
          <w:t xml:space="preserve"> </w:t>
        </w:r>
        <w:r w:rsidR="00B55AED" w:rsidRPr="00E02632">
          <w:rPr>
            <w:rFonts w:ascii="Times New Roman" w:hAnsi="Times New Roman"/>
            <w:bCs/>
            <w:sz w:val="24"/>
            <w:szCs w:val="24"/>
            <w:lang w:val="uk-UA"/>
          </w:rPr>
          <w:t>стратегій</w:t>
        </w:r>
        <w:r w:rsidR="001204A3" w:rsidRPr="00E02632">
          <w:rPr>
            <w:rFonts w:ascii="Times New Roman" w:hAnsi="Times New Roman"/>
            <w:bCs/>
            <w:sz w:val="24"/>
            <w:szCs w:val="24"/>
            <w:lang w:val="uk-UA"/>
          </w:rPr>
          <w:t xml:space="preserve"> </w:t>
        </w:r>
        <w:r w:rsidR="00CB2D7E" w:rsidRPr="00E02632">
          <w:rPr>
            <w:rFonts w:ascii="Times New Roman" w:hAnsi="Times New Roman"/>
            <w:bCs/>
            <w:sz w:val="24"/>
            <w:szCs w:val="24"/>
            <w:lang w:val="uk-UA"/>
          </w:rPr>
          <w:t xml:space="preserve">розвитку </w:t>
        </w:r>
        <w:r w:rsidR="001204A3" w:rsidRPr="00E02632">
          <w:rPr>
            <w:rFonts w:ascii="Times New Roman" w:hAnsi="Times New Roman"/>
            <w:bCs/>
            <w:sz w:val="24"/>
            <w:szCs w:val="24"/>
            <w:lang w:val="uk-UA"/>
          </w:rPr>
          <w:t xml:space="preserve">національного </w:t>
        </w:r>
        <w:r w:rsidR="00CB2D7E" w:rsidRPr="00E02632">
          <w:rPr>
            <w:rFonts w:ascii="Times New Roman" w:hAnsi="Times New Roman"/>
            <w:bCs/>
            <w:sz w:val="24"/>
            <w:szCs w:val="24"/>
            <w:lang w:val="uk-UA"/>
          </w:rPr>
          <w:t>туризму</w:t>
        </w:r>
        <w:r w:rsidR="0098589E" w:rsidRPr="00E02632">
          <w:rPr>
            <w:rFonts w:ascii="Times New Roman" w:hAnsi="Times New Roman"/>
            <w:bCs/>
            <w:sz w:val="24"/>
            <w:szCs w:val="24"/>
            <w:lang w:val="uk-UA"/>
          </w:rPr>
          <w:t>, взаємозв’язок з іншими дисциплінами</w:t>
        </w:r>
      </w:hyperlink>
      <w:hyperlink r:id="rId10" w:anchor="321" w:history="1">
        <w:r w:rsidR="0098589E" w:rsidRPr="00E02632">
          <w:rPr>
            <w:rFonts w:ascii="Times New Roman" w:hAnsi="Times New Roman"/>
            <w:sz w:val="24"/>
            <w:szCs w:val="24"/>
            <w:lang w:val="uk-UA"/>
          </w:rPr>
          <w:t xml:space="preserve">. </w:t>
        </w:r>
        <w:r w:rsidR="00441888" w:rsidRPr="00E02632">
          <w:rPr>
            <w:rFonts w:ascii="Times New Roman" w:hAnsi="Times New Roman"/>
            <w:bCs/>
            <w:sz w:val="24"/>
            <w:szCs w:val="24"/>
            <w:lang w:val="uk-UA"/>
          </w:rPr>
          <w:t xml:space="preserve">Об’єкт і предмет </w:t>
        </w:r>
      </w:hyperlink>
      <w:r w:rsidR="00B55AED" w:rsidRPr="00E02632">
        <w:rPr>
          <w:rFonts w:ascii="Times New Roman" w:hAnsi="Times New Roman"/>
          <w:bCs/>
          <w:sz w:val="24"/>
          <w:szCs w:val="24"/>
          <w:lang w:val="uk-UA"/>
        </w:rPr>
        <w:t xml:space="preserve">навчальної </w:t>
      </w:r>
      <w:r w:rsidR="000135CF" w:rsidRPr="00E02632">
        <w:rPr>
          <w:rFonts w:ascii="Times New Roman" w:hAnsi="Times New Roman"/>
          <w:bCs/>
          <w:sz w:val="24"/>
          <w:szCs w:val="24"/>
          <w:lang w:val="uk-UA"/>
        </w:rPr>
        <w:t>дисципліни</w:t>
      </w:r>
      <w:hyperlink r:id="rId11" w:anchor="458" w:history="1">
        <w:r w:rsidR="0098589E" w:rsidRPr="00E02632">
          <w:rPr>
            <w:rFonts w:ascii="Times New Roman" w:hAnsi="Times New Roman"/>
            <w:bCs/>
            <w:sz w:val="24"/>
            <w:szCs w:val="24"/>
            <w:lang w:val="uk-UA"/>
          </w:rPr>
          <w:t xml:space="preserve">. Функції та методи дослідження </w:t>
        </w:r>
        <w:r w:rsidR="002D6B52" w:rsidRPr="00E02632">
          <w:rPr>
            <w:rFonts w:ascii="Times New Roman" w:hAnsi="Times New Roman"/>
            <w:bCs/>
            <w:sz w:val="24"/>
            <w:szCs w:val="24"/>
            <w:lang w:val="uk-UA"/>
          </w:rPr>
          <w:t>стратегі</w:t>
        </w:r>
      </w:hyperlink>
      <w:r w:rsidR="00B55AED" w:rsidRPr="00E02632">
        <w:rPr>
          <w:rFonts w:ascii="Times New Roman" w:hAnsi="Times New Roman"/>
          <w:bCs/>
          <w:sz w:val="24"/>
          <w:szCs w:val="24"/>
          <w:lang w:val="uk-UA"/>
        </w:rPr>
        <w:t>й</w:t>
      </w:r>
      <w:r w:rsidR="009C7A0D" w:rsidRPr="00E02632">
        <w:rPr>
          <w:rFonts w:ascii="Times New Roman" w:hAnsi="Times New Roman"/>
          <w:bCs/>
          <w:sz w:val="24"/>
          <w:szCs w:val="24"/>
          <w:lang w:val="uk-UA"/>
        </w:rPr>
        <w:t xml:space="preserve"> розвитку національного туризму</w:t>
      </w:r>
      <w:r w:rsidR="00154A82" w:rsidRPr="00E02632">
        <w:rPr>
          <w:rFonts w:ascii="Times New Roman" w:hAnsi="Times New Roman"/>
          <w:sz w:val="24"/>
          <w:szCs w:val="24"/>
          <w:lang w:val="uk-UA"/>
        </w:rPr>
        <w:t>.</w:t>
      </w:r>
    </w:p>
    <w:p w:rsidR="00292BD6" w:rsidRPr="00E02632" w:rsidRDefault="0098589E" w:rsidP="00CC5FEF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Тема 2.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2BD6" w:rsidRPr="00E02632">
        <w:rPr>
          <w:rFonts w:ascii="Times New Roman" w:hAnsi="Times New Roman"/>
          <w:b/>
          <w:sz w:val="24"/>
          <w:szCs w:val="24"/>
          <w:lang w:val="uk-UA"/>
        </w:rPr>
        <w:t>Туристична політика в Україні</w:t>
      </w:r>
      <w:r w:rsidR="00726BE5" w:rsidRPr="00E02632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726BE5" w:rsidRPr="00E02632">
        <w:rPr>
          <w:rFonts w:ascii="Times New Roman" w:hAnsi="Times New Roman"/>
          <w:b/>
          <w:bCs/>
          <w:sz w:val="24"/>
          <w:szCs w:val="24"/>
          <w:lang w:val="ru-RU" w:eastAsia="ru-RU"/>
        </w:rPr>
        <w:t>Стратегія розвитку туризму та курортів на період до 2026 року</w:t>
      </w:r>
    </w:p>
    <w:p w:rsidR="00E90440" w:rsidRPr="00E02632" w:rsidRDefault="00292BD6" w:rsidP="0087055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Основні завдання та напрямки туристичної політики в Україні. Методи туристичної політики в Україні.</w:t>
      </w:r>
      <w:r w:rsidR="006274C3" w:rsidRPr="00E02632">
        <w:rPr>
          <w:rFonts w:ascii="Times New Roman" w:hAnsi="Times New Roman"/>
          <w:sz w:val="24"/>
          <w:szCs w:val="24"/>
          <w:lang w:val="uk-UA"/>
        </w:rPr>
        <w:t xml:space="preserve"> Органи державної влади, які здійснюють туристичну політику в Україні. </w:t>
      </w:r>
      <w:r w:rsidR="00C378D7" w:rsidRPr="00E02632">
        <w:rPr>
          <w:rFonts w:ascii="Times New Roman" w:hAnsi="Times New Roman"/>
          <w:sz w:val="24"/>
          <w:szCs w:val="24"/>
          <w:lang w:val="uk-UA"/>
        </w:rPr>
        <w:t xml:space="preserve">Організаційна структура управління розвитком </w:t>
      </w:r>
      <w:r w:rsidR="0010185B" w:rsidRPr="00E02632">
        <w:rPr>
          <w:rFonts w:ascii="Times New Roman" w:hAnsi="Times New Roman"/>
          <w:sz w:val="24"/>
          <w:szCs w:val="24"/>
          <w:lang w:val="uk-UA"/>
        </w:rPr>
        <w:t xml:space="preserve">національного </w:t>
      </w:r>
      <w:r w:rsidR="00C378D7" w:rsidRPr="00E02632">
        <w:rPr>
          <w:rFonts w:ascii="Times New Roman" w:hAnsi="Times New Roman"/>
          <w:sz w:val="24"/>
          <w:szCs w:val="24"/>
          <w:lang w:val="uk-UA"/>
        </w:rPr>
        <w:t>туризму.</w:t>
      </w:r>
      <w:r w:rsidR="00CB4B50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185B" w:rsidRPr="00E02632">
        <w:rPr>
          <w:rFonts w:ascii="Times New Roman" w:hAnsi="Times New Roman"/>
          <w:sz w:val="24"/>
          <w:szCs w:val="24"/>
          <w:lang w:val="uk-UA"/>
        </w:rPr>
        <w:t>Національна туристич</w:t>
      </w:r>
      <w:r w:rsidR="00A305CA" w:rsidRPr="00E02632">
        <w:rPr>
          <w:rFonts w:ascii="Times New Roman" w:hAnsi="Times New Roman"/>
          <w:sz w:val="24"/>
          <w:szCs w:val="24"/>
          <w:lang w:val="uk-UA"/>
        </w:rPr>
        <w:t xml:space="preserve">на політика як основа управління </w:t>
      </w:r>
      <w:r w:rsidR="00A82576" w:rsidRPr="00E02632">
        <w:rPr>
          <w:rFonts w:ascii="Times New Roman" w:hAnsi="Times New Roman"/>
          <w:sz w:val="24"/>
          <w:szCs w:val="24"/>
          <w:lang w:val="uk-UA"/>
        </w:rPr>
        <w:t>стратегією</w:t>
      </w:r>
      <w:r w:rsidR="0010185B" w:rsidRPr="00E02632">
        <w:rPr>
          <w:rFonts w:ascii="Times New Roman" w:hAnsi="Times New Roman"/>
          <w:sz w:val="24"/>
          <w:szCs w:val="24"/>
          <w:lang w:val="uk-UA"/>
        </w:rPr>
        <w:t xml:space="preserve"> розвитку національного туризму</w:t>
      </w:r>
      <w:r w:rsidR="00A305CA" w:rsidRPr="00E0263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B4B50" w:rsidRPr="00E02632">
        <w:rPr>
          <w:rFonts w:ascii="Times New Roman" w:hAnsi="Times New Roman"/>
          <w:sz w:val="24"/>
          <w:szCs w:val="24"/>
          <w:lang w:val="uk-UA"/>
        </w:rPr>
        <w:t>П</w:t>
      </w:r>
      <w:r w:rsidR="004249CC" w:rsidRPr="00E02632">
        <w:rPr>
          <w:rFonts w:ascii="Times New Roman" w:hAnsi="Times New Roman"/>
          <w:sz w:val="24"/>
          <w:szCs w:val="24"/>
          <w:lang w:val="uk-UA"/>
        </w:rPr>
        <w:t>рийняття програм</w:t>
      </w:r>
      <w:r w:rsidR="00CB4B50" w:rsidRPr="00E02632">
        <w:rPr>
          <w:rFonts w:ascii="Times New Roman" w:hAnsi="Times New Roman"/>
          <w:sz w:val="24"/>
          <w:szCs w:val="24"/>
          <w:lang w:val="uk-UA"/>
        </w:rPr>
        <w:t xml:space="preserve"> розвитку туризму в областях України.</w:t>
      </w:r>
    </w:p>
    <w:p w:rsidR="006D20A3" w:rsidRPr="00E02632" w:rsidRDefault="006D20A3" w:rsidP="008705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Загальна частина</w:t>
      </w:r>
      <w:r w:rsidR="00726BE5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6BE5" w:rsidRPr="00E02632">
        <w:rPr>
          <w:rFonts w:ascii="Times New Roman" w:hAnsi="Times New Roman"/>
          <w:bCs/>
          <w:sz w:val="24"/>
          <w:szCs w:val="24"/>
          <w:lang w:val="ru-RU" w:eastAsia="ru-RU"/>
        </w:rPr>
        <w:t>Стратегії розвитку туризму та курортів на період до 2026 року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02632">
        <w:rPr>
          <w:rFonts w:ascii="Times New Roman" w:hAnsi="Times New Roman"/>
          <w:bCs/>
          <w:sz w:val="24"/>
          <w:szCs w:val="24"/>
          <w:lang w:val="ru-RU" w:eastAsia="ru-RU"/>
        </w:rPr>
        <w:t xml:space="preserve">Мета, стратегічні цілі та завдання Стратегії. Дорожня карта та напрями реалізації Стратегії. </w:t>
      </w:r>
      <w:r w:rsidR="00044675" w:rsidRPr="00E02632">
        <w:rPr>
          <w:rFonts w:ascii="Times New Roman" w:hAnsi="Times New Roman"/>
          <w:bCs/>
          <w:sz w:val="24"/>
          <w:szCs w:val="24"/>
          <w:lang w:val="ru-RU" w:eastAsia="ru-RU"/>
        </w:rPr>
        <w:t>Механізми та інструменти реалізації Стратегії</w:t>
      </w:r>
      <w:r w:rsidR="00044675" w:rsidRPr="00E02632">
        <w:rPr>
          <w:rFonts w:ascii="Times New Roman" w:hAnsi="Times New Roman"/>
          <w:bCs/>
          <w:sz w:val="24"/>
          <w:szCs w:val="24"/>
          <w:lang w:val="uk-UA" w:eastAsia="ru-RU"/>
        </w:rPr>
        <w:t xml:space="preserve">. </w:t>
      </w:r>
      <w:r w:rsidR="00E615B9" w:rsidRPr="00E02632">
        <w:rPr>
          <w:rFonts w:ascii="Times New Roman" w:hAnsi="Times New Roman"/>
          <w:bCs/>
          <w:sz w:val="24"/>
          <w:szCs w:val="24"/>
          <w:lang w:val="ru-RU" w:eastAsia="ru-RU"/>
        </w:rPr>
        <w:t>Моніторинг реалізації Стратегії</w:t>
      </w:r>
      <w:r w:rsidR="00E615B9" w:rsidRPr="00E02632">
        <w:rPr>
          <w:rFonts w:ascii="Times New Roman" w:hAnsi="Times New Roman"/>
          <w:bCs/>
          <w:sz w:val="24"/>
          <w:szCs w:val="24"/>
          <w:lang w:val="uk-UA" w:eastAsia="ru-RU"/>
        </w:rPr>
        <w:t xml:space="preserve">. </w:t>
      </w:r>
      <w:r w:rsidR="001375F4" w:rsidRPr="00E02632">
        <w:rPr>
          <w:rFonts w:ascii="Times New Roman" w:hAnsi="Times New Roman"/>
          <w:bCs/>
          <w:sz w:val="24"/>
          <w:szCs w:val="24"/>
          <w:lang w:val="ru-RU" w:eastAsia="ru-RU"/>
        </w:rPr>
        <w:t>Показники реалізації Стратегії</w:t>
      </w:r>
      <w:r w:rsidR="0003331C" w:rsidRPr="00E02632">
        <w:rPr>
          <w:rFonts w:ascii="Times New Roman" w:hAnsi="Times New Roman"/>
          <w:bCs/>
          <w:sz w:val="24"/>
          <w:szCs w:val="24"/>
          <w:lang w:val="uk-UA" w:eastAsia="ru-RU"/>
        </w:rPr>
        <w:t xml:space="preserve">. </w:t>
      </w:r>
      <w:r w:rsidR="0003331C" w:rsidRPr="00E02632">
        <w:rPr>
          <w:rFonts w:ascii="Times New Roman" w:hAnsi="Times New Roman"/>
          <w:bCs/>
          <w:sz w:val="24"/>
          <w:szCs w:val="24"/>
          <w:lang w:val="ru-RU" w:eastAsia="ru-RU"/>
        </w:rPr>
        <w:t>Очікувані результати</w:t>
      </w:r>
      <w:r w:rsidR="0003331C" w:rsidRPr="00E02632">
        <w:rPr>
          <w:rFonts w:ascii="Times New Roman" w:hAnsi="Times New Roman"/>
          <w:bCs/>
          <w:sz w:val="24"/>
          <w:szCs w:val="24"/>
          <w:lang w:val="uk-UA" w:eastAsia="ru-RU"/>
        </w:rPr>
        <w:t xml:space="preserve">. </w:t>
      </w:r>
    </w:p>
    <w:p w:rsidR="006D20A3" w:rsidRPr="00E02632" w:rsidRDefault="006D20A3" w:rsidP="00AC338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90477" w:rsidRPr="00E02632" w:rsidRDefault="0047649D" w:rsidP="00356DAC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Тема 3</w:t>
      </w:r>
      <w:r w:rsidR="00356DAC" w:rsidRPr="00E02632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356DAC" w:rsidRPr="00E02632">
        <w:rPr>
          <w:rFonts w:ascii="Times New Roman" w:hAnsi="Times New Roman"/>
          <w:b/>
          <w:sz w:val="24"/>
          <w:szCs w:val="24"/>
          <w:lang w:val="uk-UA"/>
        </w:rPr>
        <w:t xml:space="preserve"> Державна стратегія регіонального розвитку на 2021-2027 роки</w:t>
      </w:r>
    </w:p>
    <w:p w:rsidR="00F90477" w:rsidRPr="00E02632" w:rsidRDefault="00F90477" w:rsidP="00356DAC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56DAC" w:rsidRPr="00E02632" w:rsidRDefault="00356DAC" w:rsidP="00356DAC">
      <w:pPr>
        <w:tabs>
          <w:tab w:val="num" w:pos="0"/>
        </w:tabs>
        <w:spacing w:after="0" w:line="240" w:lineRule="auto"/>
        <w:ind w:firstLine="539"/>
        <w:jc w:val="both"/>
        <w:rPr>
          <w:rStyle w:val="rvts15"/>
          <w:rFonts w:ascii="Times New Roman" w:eastAsiaTheme="minorEastAsia" w:hAnsi="Times New Roman"/>
          <w:bCs/>
          <w:sz w:val="24"/>
          <w:szCs w:val="24"/>
          <w:shd w:val="clear" w:color="auto" w:fill="FFFFFF"/>
          <w:lang w:val="ru-RU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Прийняття Державної стратегії регіонального розвитку на 2021-2027 роки та вплив її стратегічних та оперативних цілей на туристичну галузь України. Структура Державної стратегії регіонального розвитку на 2021-2027 роки. Загальна частина Стратегії. </w:t>
      </w:r>
      <w:r w:rsidRPr="00E02632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Основні тенденції та проблеми соціально-економічного розвитку регіонів у контексті загальнодержавних викликів.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Регіональна політика на період до 2027 року. Механізм реалізації Стратегії (</w:t>
      </w:r>
      <w:r w:rsidRPr="00E02632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органи, що забезпечують реалізацію; інструменти реалізації; фінансове забезпечення реалізації; етапи реалізації</w:t>
      </w:r>
      <w:r w:rsidRPr="00E02632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 xml:space="preserve">). </w:t>
      </w:r>
      <w:r w:rsidRPr="00E0263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Система моніторингу та оцінки результативності реалізації цієї Стратегії</w:t>
      </w:r>
      <w:r w:rsidRPr="00E02632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r w:rsidRPr="00E0263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Додаток 1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 Стратегії «Функціональні типи територій». Додаток 2 до Стратегії «</w:t>
      </w:r>
      <w:r w:rsidR="00C52AA9" w:rsidRPr="00E02632">
        <w:rPr>
          <w:rStyle w:val="rvts23"/>
          <w:rFonts w:ascii="Times New Roman" w:eastAsiaTheme="minorEastAsia" w:hAnsi="Times New Roman"/>
          <w:bCs/>
          <w:sz w:val="24"/>
          <w:szCs w:val="24"/>
          <w:shd w:val="clear" w:color="auto" w:fill="FFFFFF"/>
          <w:lang w:val="uk-UA"/>
        </w:rPr>
        <w:t>Оперативні цілі та основні завдання</w:t>
      </w:r>
      <w:r w:rsidRPr="00E02632">
        <w:rPr>
          <w:rStyle w:val="rvts23"/>
          <w:rFonts w:ascii="Times New Roman" w:eastAsiaTheme="minorEastAsia" w:hAnsi="Times New Roman"/>
          <w:bCs/>
          <w:sz w:val="24"/>
          <w:szCs w:val="24"/>
          <w:shd w:val="clear" w:color="auto" w:fill="FFFFFF"/>
          <w:lang w:val="uk-UA"/>
        </w:rPr>
        <w:t>,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632">
        <w:rPr>
          <w:rStyle w:val="rvts23"/>
          <w:rFonts w:ascii="Times New Roman" w:eastAsiaTheme="minorEastAsia" w:hAnsi="Times New Roman"/>
          <w:bCs/>
          <w:sz w:val="24"/>
          <w:szCs w:val="24"/>
          <w:shd w:val="clear" w:color="auto" w:fill="FFFFFF"/>
          <w:lang w:val="uk-UA"/>
        </w:rPr>
        <w:t>що забезпечують досягнення стратегічних цілей</w:t>
      </w:r>
      <w:r w:rsidRPr="00E0263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». Додаток 3 до Стратегії «</w:t>
      </w:r>
      <w:r w:rsidR="00C52AA9" w:rsidRPr="00E02632">
        <w:rPr>
          <w:rStyle w:val="rvts15"/>
          <w:rFonts w:ascii="Times New Roman" w:eastAsiaTheme="minorEastAsia" w:hAnsi="Times New Roman"/>
          <w:bCs/>
          <w:sz w:val="24"/>
          <w:szCs w:val="24"/>
          <w:shd w:val="clear" w:color="auto" w:fill="FFFFFF"/>
          <w:lang w:val="ru-RU"/>
        </w:rPr>
        <w:t>Показники</w:t>
      </w:r>
      <w:r w:rsidRPr="00E026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632">
        <w:rPr>
          <w:rStyle w:val="rvts15"/>
          <w:rFonts w:ascii="Times New Roman" w:eastAsiaTheme="minorEastAsia" w:hAnsi="Times New Roman"/>
          <w:bCs/>
          <w:sz w:val="24"/>
          <w:szCs w:val="24"/>
          <w:shd w:val="clear" w:color="auto" w:fill="FFFFFF"/>
          <w:lang w:val="ru-RU"/>
        </w:rPr>
        <w:t>моніторингу реалізації Державної стратегії регіонального розвитку на 2021-2027 роки</w:t>
      </w:r>
      <w:r w:rsidRPr="00E0263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». Додаток 4 до Стратегії </w:t>
      </w:r>
      <w:r w:rsidR="00C52AA9" w:rsidRPr="00E02632">
        <w:rPr>
          <w:rStyle w:val="rvts15"/>
          <w:rFonts w:ascii="Times New Roman" w:eastAsiaTheme="minorEastAsia" w:hAnsi="Times New Roman"/>
          <w:bCs/>
          <w:sz w:val="24"/>
          <w:szCs w:val="24"/>
          <w:shd w:val="clear" w:color="auto" w:fill="FFFFFF"/>
          <w:lang w:val="ru-RU"/>
        </w:rPr>
        <w:t xml:space="preserve">«Показники </w:t>
      </w:r>
      <w:r w:rsidRPr="00E02632">
        <w:rPr>
          <w:rStyle w:val="rvts15"/>
          <w:rFonts w:ascii="Times New Roman" w:eastAsiaTheme="minorEastAsia" w:hAnsi="Times New Roman"/>
          <w:bCs/>
          <w:sz w:val="24"/>
          <w:szCs w:val="24"/>
          <w:shd w:val="clear" w:color="auto" w:fill="FFFFFF"/>
          <w:lang w:val="ru-RU"/>
        </w:rPr>
        <w:t>моніторингу досягнення цілей Державної стратегії регіонального розвитку на 2021-2027 роки</w:t>
      </w:r>
      <w:r w:rsidR="00C52AA9" w:rsidRPr="00E02632">
        <w:rPr>
          <w:rStyle w:val="rvts15"/>
          <w:rFonts w:ascii="Times New Roman" w:eastAsiaTheme="minorEastAsia" w:hAnsi="Times New Roman"/>
          <w:bCs/>
          <w:sz w:val="24"/>
          <w:szCs w:val="24"/>
          <w:shd w:val="clear" w:color="auto" w:fill="FFFFFF"/>
          <w:lang w:val="ru-RU"/>
        </w:rPr>
        <w:t>»</w:t>
      </w:r>
      <w:r w:rsidR="001B2D21" w:rsidRPr="00E02632">
        <w:rPr>
          <w:rStyle w:val="rvts15"/>
          <w:rFonts w:ascii="Times New Roman" w:eastAsiaTheme="minorEastAsia" w:hAnsi="Times New Roman"/>
          <w:bCs/>
          <w:sz w:val="24"/>
          <w:szCs w:val="24"/>
          <w:shd w:val="clear" w:color="auto" w:fill="FFFFFF"/>
          <w:lang w:val="ru-RU"/>
        </w:rPr>
        <w:t>.</w:t>
      </w:r>
    </w:p>
    <w:p w:rsidR="00A957CE" w:rsidRPr="00E02632" w:rsidRDefault="00A957CE" w:rsidP="00356DAC">
      <w:pPr>
        <w:tabs>
          <w:tab w:val="num" w:pos="0"/>
        </w:tabs>
        <w:spacing w:after="0" w:line="240" w:lineRule="auto"/>
        <w:ind w:firstLine="539"/>
        <w:jc w:val="both"/>
        <w:rPr>
          <w:rStyle w:val="rvts15"/>
          <w:rFonts w:ascii="Times New Roman" w:eastAsiaTheme="minorEastAsia" w:hAnsi="Times New Roman"/>
          <w:bCs/>
          <w:sz w:val="24"/>
          <w:szCs w:val="24"/>
          <w:shd w:val="clear" w:color="auto" w:fill="FFFFFF"/>
          <w:lang w:val="ru-RU"/>
        </w:rPr>
      </w:pPr>
    </w:p>
    <w:p w:rsidR="00A957CE" w:rsidRPr="00E02632" w:rsidRDefault="0047649D" w:rsidP="00A957CE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Тема 4</w:t>
      </w:r>
      <w:r w:rsidR="00A957CE" w:rsidRPr="00E02632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B80279" w:rsidRPr="00E02632">
        <w:rPr>
          <w:rFonts w:ascii="Times New Roman" w:hAnsi="Times New Roman"/>
          <w:b/>
          <w:sz w:val="24"/>
          <w:szCs w:val="24"/>
          <w:lang w:val="uk-UA"/>
        </w:rPr>
        <w:t>Роль Міністерства розвитку громад, територій та</w:t>
      </w:r>
      <w:r w:rsidR="00B80279" w:rsidRPr="00E02632">
        <w:rPr>
          <w:rFonts w:ascii="Verdana" w:hAnsi="Verdana"/>
          <w:sz w:val="28"/>
          <w:szCs w:val="28"/>
          <w:lang w:val="ru-RU"/>
        </w:rPr>
        <w:t xml:space="preserve"> </w:t>
      </w:r>
      <w:r w:rsidR="00B80279" w:rsidRPr="00E02632">
        <w:rPr>
          <w:rFonts w:ascii="Times New Roman" w:hAnsi="Times New Roman"/>
          <w:b/>
          <w:sz w:val="24"/>
          <w:szCs w:val="24"/>
          <w:lang w:val="ru-RU"/>
        </w:rPr>
        <w:t>інфраструктури</w:t>
      </w:r>
      <w:r w:rsidR="00B80279" w:rsidRPr="00E02632">
        <w:rPr>
          <w:rFonts w:ascii="Times New Roman" w:hAnsi="Times New Roman"/>
          <w:b/>
          <w:sz w:val="24"/>
          <w:szCs w:val="24"/>
          <w:lang w:val="uk-UA"/>
        </w:rPr>
        <w:t xml:space="preserve"> України і Державного агентства розвитку туризму (ДАРТ) України для стратегії розвитку національного туризму</w:t>
      </w:r>
    </w:p>
    <w:p w:rsidR="0016564C" w:rsidRPr="00E02632" w:rsidRDefault="0016564C" w:rsidP="00A957CE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57CE" w:rsidRPr="00E02632" w:rsidRDefault="00A957CE" w:rsidP="00A957CE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Основні завдання Міністерства розвитку громад, територій та інфраструктури України у туристичній галузі. Структура Міністерства розвитку громад, територій та інфраструктури України. Державне агентство розвитку туризму України (ДАРТ) як </w:t>
      </w:r>
      <w:r w:rsidRPr="00E0263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центральний орган виконавчої влади (ЦОВВ), що реалізує державну політику в галузі туризму та курортів України. Структура ДАРТ. Комісія з категоризації готелів при ДАРТ.</w:t>
      </w:r>
    </w:p>
    <w:p w:rsidR="00C8662D" w:rsidRPr="00E02632" w:rsidRDefault="00C8662D" w:rsidP="00A957CE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16564C" w:rsidRPr="00E02632" w:rsidRDefault="0016564C" w:rsidP="00A957CE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16564C" w:rsidRPr="00E02632" w:rsidRDefault="0016564C" w:rsidP="00A957CE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C8662D" w:rsidRPr="00E02632" w:rsidRDefault="0047649D" w:rsidP="00C866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Тема 5</w:t>
      </w:r>
      <w:r w:rsidR="00C8662D" w:rsidRPr="00E02632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C8662D" w:rsidRPr="00E02632">
        <w:rPr>
          <w:rFonts w:ascii="Times New Roman" w:hAnsi="Times New Roman"/>
          <w:b/>
          <w:sz w:val="24"/>
          <w:szCs w:val="24"/>
          <w:lang w:val="uk-UA"/>
        </w:rPr>
        <w:t xml:space="preserve"> Стратегія розвитку національного туризму на прикладі Закарпатської облас</w:t>
      </w:r>
      <w:r w:rsidR="00C8662D" w:rsidRPr="00E02632">
        <w:rPr>
          <w:rFonts w:ascii="Times New Roman" w:hAnsi="Times New Roman"/>
          <w:b/>
          <w:sz w:val="24"/>
          <w:szCs w:val="24"/>
          <w:lang w:val="ru-RU"/>
        </w:rPr>
        <w:t>ті</w:t>
      </w:r>
    </w:p>
    <w:p w:rsidR="0016564C" w:rsidRPr="00E02632" w:rsidRDefault="0016564C" w:rsidP="00C866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62D" w:rsidRPr="00E02632" w:rsidRDefault="00C8662D" w:rsidP="00C866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E02632">
        <w:rPr>
          <w:rFonts w:ascii="Times New Roman" w:hAnsi="Times New Roman"/>
          <w:sz w:val="24"/>
          <w:szCs w:val="24"/>
          <w:lang w:val="ru-RU"/>
        </w:rPr>
        <w:t>Паспорт Закарпатської області. Структура та завдання Управління туризму та курортів Закарпатської обласної державної адміністрації. Популяризація туристичного потенціалу Закарпатської області Популяризація туристичного потенціалу Закарпатської області.</w:t>
      </w:r>
    </w:p>
    <w:p w:rsidR="00C8662D" w:rsidRPr="00E02632" w:rsidRDefault="00C8662D" w:rsidP="00C866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ru-RU"/>
        </w:rPr>
        <w:t xml:space="preserve">Програма розвитку туризму і курортів у </w:t>
      </w:r>
      <w:r w:rsidR="0032521D" w:rsidRPr="00E02632">
        <w:rPr>
          <w:rFonts w:ascii="Times New Roman" w:hAnsi="Times New Roman"/>
          <w:sz w:val="24"/>
          <w:szCs w:val="24"/>
          <w:lang w:val="ru-RU"/>
        </w:rPr>
        <w:t>Закарпатській області на 2021-</w:t>
      </w:r>
      <w:r w:rsidRPr="00E02632">
        <w:rPr>
          <w:rFonts w:ascii="Times New Roman" w:hAnsi="Times New Roman"/>
          <w:sz w:val="24"/>
          <w:szCs w:val="24"/>
          <w:lang w:val="ru-RU"/>
        </w:rPr>
        <w:t>2023 роки. Загальні положення. Визначення проблем, на розв’язання яких спрямовано Програму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02632">
        <w:rPr>
          <w:rFonts w:ascii="Times New Roman" w:hAnsi="Times New Roman"/>
          <w:sz w:val="24"/>
          <w:szCs w:val="24"/>
          <w:lang w:val="ru-RU"/>
        </w:rPr>
        <w:t>Мета Програми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02632">
        <w:rPr>
          <w:rFonts w:ascii="Times New Roman" w:hAnsi="Times New Roman"/>
          <w:sz w:val="24"/>
          <w:szCs w:val="24"/>
          <w:lang w:val="ru-RU"/>
        </w:rPr>
        <w:t>Шляхи і засоби розв’язання проблем, обсяги та джерела фінансування. Завдання і заходи Програми та результативні показники. Напрями діяльності та заходи Програми. Очікувані результати та ефективність Програми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02632">
        <w:rPr>
          <w:rFonts w:ascii="Times New Roman" w:hAnsi="Times New Roman"/>
          <w:sz w:val="24"/>
          <w:szCs w:val="24"/>
          <w:lang w:val="ru-RU"/>
        </w:rPr>
        <w:t>Координація та контроль за виконанням Програми</w:t>
      </w:r>
      <w:r w:rsidRPr="00E02632">
        <w:rPr>
          <w:rFonts w:ascii="Times New Roman" w:hAnsi="Times New Roman"/>
          <w:sz w:val="24"/>
          <w:szCs w:val="24"/>
          <w:lang w:val="uk-UA"/>
        </w:rPr>
        <w:t>. Додаток 1 до Програми «</w:t>
      </w:r>
      <w:r w:rsidRPr="00E02632">
        <w:rPr>
          <w:rFonts w:ascii="Times New Roman" w:hAnsi="Times New Roman"/>
          <w:sz w:val="24"/>
          <w:szCs w:val="24"/>
          <w:lang w:val="ru-RU"/>
        </w:rPr>
        <w:t>Паспорт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sz w:val="24"/>
          <w:szCs w:val="24"/>
          <w:lang w:val="ru-RU"/>
        </w:rPr>
        <w:t>Програми розвитку туризму і курортів у Закарпатській обла</w:t>
      </w:r>
      <w:r w:rsidR="0032521D" w:rsidRPr="00E02632">
        <w:rPr>
          <w:rFonts w:ascii="Times New Roman" w:hAnsi="Times New Roman"/>
          <w:sz w:val="24"/>
          <w:szCs w:val="24"/>
          <w:lang w:val="ru-RU"/>
        </w:rPr>
        <w:t>сті на 2021-</w:t>
      </w:r>
      <w:r w:rsidRPr="00E02632">
        <w:rPr>
          <w:rFonts w:ascii="Times New Roman" w:hAnsi="Times New Roman"/>
          <w:sz w:val="24"/>
          <w:szCs w:val="24"/>
          <w:lang w:val="ru-RU"/>
        </w:rPr>
        <w:t>2023 роки</w:t>
      </w:r>
      <w:r w:rsidRPr="00E02632">
        <w:rPr>
          <w:rFonts w:ascii="Times New Roman" w:hAnsi="Times New Roman"/>
          <w:sz w:val="24"/>
          <w:szCs w:val="24"/>
          <w:lang w:val="uk-UA"/>
        </w:rPr>
        <w:t>».</w:t>
      </w:r>
    </w:p>
    <w:p w:rsidR="00C8662D" w:rsidRPr="00E02632" w:rsidRDefault="00C8662D" w:rsidP="00C866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E02632">
        <w:rPr>
          <w:rFonts w:ascii="Times New Roman" w:hAnsi="Times New Roman"/>
          <w:sz w:val="24"/>
          <w:szCs w:val="24"/>
          <w:lang w:val="ru-RU"/>
        </w:rPr>
        <w:t>Стратегічний план розвитку Ясінянської територіальної громади на 2023-2027 роки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як приклад стратегічних документів для територіальних громад</w:t>
      </w:r>
      <w:r w:rsidRPr="00E02632">
        <w:rPr>
          <w:rFonts w:ascii="Times New Roman" w:hAnsi="Times New Roman"/>
          <w:sz w:val="24"/>
          <w:szCs w:val="24"/>
          <w:lang w:val="ru-RU"/>
        </w:rPr>
        <w:t>.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План реалізації на 202</w:t>
      </w:r>
      <w:r w:rsidRPr="00E02632">
        <w:rPr>
          <w:rFonts w:ascii="Times New Roman" w:hAnsi="Times New Roman"/>
          <w:sz w:val="24"/>
          <w:szCs w:val="24"/>
          <w:lang w:val="ru-RU"/>
        </w:rPr>
        <w:t>3</w:t>
      </w:r>
      <w:r w:rsidRPr="00E02632">
        <w:rPr>
          <w:rFonts w:ascii="Times New Roman" w:hAnsi="Times New Roman"/>
          <w:sz w:val="24"/>
          <w:szCs w:val="24"/>
          <w:lang w:val="uk-UA"/>
        </w:rPr>
        <w:t>-202</w:t>
      </w:r>
      <w:r w:rsidRPr="00E02632">
        <w:rPr>
          <w:rFonts w:ascii="Times New Roman" w:hAnsi="Times New Roman"/>
          <w:sz w:val="24"/>
          <w:szCs w:val="24"/>
          <w:lang w:val="ru-RU"/>
        </w:rPr>
        <w:t>5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роки Стратегічного плану розвитку Ясінянської територіальної громади на 2023-2027 роки. Стратегія розвитку міської об</w:t>
      </w:r>
      <w:r w:rsidRPr="00E02632">
        <w:rPr>
          <w:rFonts w:ascii="Times New Roman" w:hAnsi="Times New Roman"/>
          <w:sz w:val="24"/>
          <w:szCs w:val="24"/>
          <w:lang w:val="ru-RU"/>
        </w:rPr>
        <w:t>’</w:t>
      </w:r>
      <w:r w:rsidRPr="00E02632">
        <w:rPr>
          <w:rFonts w:ascii="Times New Roman" w:hAnsi="Times New Roman"/>
          <w:sz w:val="24"/>
          <w:szCs w:val="24"/>
          <w:lang w:val="uk-UA"/>
        </w:rPr>
        <w:t>єднаної територіальної громади до 2027 року.</w:t>
      </w:r>
    </w:p>
    <w:p w:rsidR="00C8662D" w:rsidRPr="00E02632" w:rsidRDefault="00C8662D" w:rsidP="00C8662D">
      <w:pPr>
        <w:tabs>
          <w:tab w:val="num" w:pos="0"/>
        </w:tabs>
        <w:spacing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662D" w:rsidRPr="00E02632" w:rsidRDefault="0047649D" w:rsidP="00C8662D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Тема 6</w:t>
      </w:r>
      <w:r w:rsidR="00C8662D" w:rsidRPr="00E02632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C8662D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662D" w:rsidRPr="00E02632">
        <w:rPr>
          <w:rFonts w:ascii="Times New Roman" w:hAnsi="Times New Roman"/>
          <w:b/>
          <w:sz w:val="24"/>
          <w:szCs w:val="24"/>
          <w:lang w:val="uk-UA"/>
        </w:rPr>
        <w:t xml:space="preserve">Розробка стратегій розвитку туризму територіальних громад України </w:t>
      </w:r>
    </w:p>
    <w:p w:rsidR="00C8662D" w:rsidRPr="00E02632" w:rsidRDefault="00C8662D" w:rsidP="00C866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Розробка Стратегії розвитку туризму Ужгородської міської територіальної громади (Закарпатська обл., Ужгородський р-н). </w:t>
      </w:r>
    </w:p>
    <w:p w:rsidR="00C8662D" w:rsidRPr="00E02632" w:rsidRDefault="00C8662D" w:rsidP="00C866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Розробка Стратегії розвитку туризму Мукачівської міської територіальної громади (Закарпатська обл., Мукачівський р-н). </w:t>
      </w:r>
    </w:p>
    <w:p w:rsidR="00C8662D" w:rsidRPr="00E02632" w:rsidRDefault="00C8662D" w:rsidP="00C866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Розробка Стратегії розвитку туризму Перечинської міської територіальної громади (Закарпатська обл., Ужгородський р-н). </w:t>
      </w:r>
    </w:p>
    <w:p w:rsidR="00C8662D" w:rsidRPr="00E02632" w:rsidRDefault="00C8662D" w:rsidP="00C866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Розробка Стратегії розвитку туризму Великолучківської сільської територіальної громади (Закарпатська обл., Мукачівський р-н). </w:t>
      </w:r>
    </w:p>
    <w:p w:rsidR="00C8662D" w:rsidRPr="00E02632" w:rsidRDefault="00C8662D" w:rsidP="00C866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Розробка Стратегії розвитку туризму Рахівської міської територіальної громади (Закарпатська обл., Рахівський р-н). </w:t>
      </w:r>
    </w:p>
    <w:p w:rsidR="00C8662D" w:rsidRPr="00E02632" w:rsidRDefault="00C8662D" w:rsidP="00C866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Розробка Стратегії розвитку туризму Горінчівської сільської територіальної громади (Закарпатська обл., Хустський р-н). </w:t>
      </w:r>
    </w:p>
    <w:p w:rsidR="00C8662D" w:rsidRPr="00E02632" w:rsidRDefault="00C8662D" w:rsidP="00C866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Розробка Стратегії розвитку туризму Андрюшівської міської територіальної громади (Житомирська обл., Бердичівський р-н).</w:t>
      </w:r>
    </w:p>
    <w:p w:rsidR="0032521D" w:rsidRPr="00E02632" w:rsidRDefault="0032521D" w:rsidP="00FC360C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Розробка Стратегії розвитку туризму Старо</w:t>
      </w:r>
      <w:r w:rsidR="00FC360C" w:rsidRPr="00E02632">
        <w:rPr>
          <w:rFonts w:ascii="Times New Roman" w:hAnsi="Times New Roman"/>
          <w:sz w:val="24"/>
          <w:szCs w:val="24"/>
          <w:lang w:val="uk-UA"/>
        </w:rPr>
        <w:t>богородчанської сільськ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ої територіальної громади (Івано-Франківська обл., </w:t>
      </w:r>
      <w:r w:rsidR="00FC360C" w:rsidRPr="00E02632">
        <w:rPr>
          <w:rFonts w:ascii="Times New Roman" w:hAnsi="Times New Roman"/>
          <w:sz w:val="24"/>
          <w:szCs w:val="24"/>
          <w:lang w:val="uk-UA"/>
        </w:rPr>
        <w:t xml:space="preserve">Івано-Франківський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р-н). </w:t>
      </w:r>
    </w:p>
    <w:p w:rsidR="00976A1E" w:rsidRPr="00E02632" w:rsidRDefault="00976A1E" w:rsidP="00976A1E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Розробка Стратегії розвитку туризму Любешівської селищої територіальної громади (Волинська обл., Камінь-Каширський р-н).</w:t>
      </w:r>
    </w:p>
    <w:p w:rsidR="0032521D" w:rsidRPr="00E02632" w:rsidRDefault="0032521D" w:rsidP="00C866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59C6" w:rsidRPr="00E02632" w:rsidRDefault="0047649D" w:rsidP="00F75BD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Тема 7</w:t>
      </w:r>
      <w:r w:rsidR="00DD59C6" w:rsidRPr="00E02632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DD59C6" w:rsidRPr="00E02632">
        <w:rPr>
          <w:rFonts w:ascii="Times New Roman" w:hAnsi="Times New Roman"/>
          <w:b/>
          <w:sz w:val="24"/>
          <w:szCs w:val="24"/>
          <w:lang w:val="uk-UA"/>
        </w:rPr>
        <w:t xml:space="preserve"> Стратегія розвитку </w:t>
      </w:r>
      <w:r w:rsidR="00477D10" w:rsidRPr="00E02632">
        <w:rPr>
          <w:rFonts w:ascii="Times New Roman" w:hAnsi="Times New Roman"/>
          <w:b/>
          <w:sz w:val="24"/>
          <w:szCs w:val="24"/>
          <w:lang w:val="uk-UA"/>
        </w:rPr>
        <w:t>національного туризму на прикладі Чернігівської області</w:t>
      </w:r>
    </w:p>
    <w:p w:rsidR="0016564C" w:rsidRPr="00E02632" w:rsidRDefault="0016564C" w:rsidP="00DD59C6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01FC" w:rsidRPr="00E02632" w:rsidRDefault="003501FC" w:rsidP="00DD59C6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Коротка характеристика Чернігівської області.</w:t>
      </w:r>
      <w:r w:rsidR="001B2D21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68A8" w:rsidRPr="00E02632">
        <w:rPr>
          <w:rFonts w:ascii="Times New Roman" w:hAnsi="Times New Roman"/>
          <w:sz w:val="24"/>
          <w:szCs w:val="24"/>
          <w:lang w:val="uk-UA"/>
        </w:rPr>
        <w:t xml:space="preserve">Структура </w:t>
      </w:r>
      <w:r w:rsidR="00A86174" w:rsidRPr="00E02632">
        <w:rPr>
          <w:rFonts w:ascii="Times New Roman" w:hAnsi="Times New Roman"/>
          <w:bCs/>
          <w:sz w:val="24"/>
          <w:szCs w:val="24"/>
          <w:lang w:val="uk-UA"/>
        </w:rPr>
        <w:t>Чернігівської обласної державної адміністрації.</w:t>
      </w:r>
      <w:r w:rsidR="00A86174" w:rsidRPr="00E02632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DA4801" w:rsidRPr="00E02632">
        <w:rPr>
          <w:rFonts w:ascii="Times New Roman" w:hAnsi="Times New Roman"/>
          <w:bCs/>
          <w:iCs/>
          <w:sz w:val="24"/>
          <w:szCs w:val="24"/>
          <w:lang w:val="ru-RU"/>
        </w:rPr>
        <w:t xml:space="preserve">Структура </w:t>
      </w:r>
      <w:r w:rsidR="00D272D6" w:rsidRPr="00E02632">
        <w:rPr>
          <w:rFonts w:ascii="Times New Roman" w:hAnsi="Times New Roman"/>
          <w:bCs/>
          <w:iCs/>
          <w:sz w:val="24"/>
          <w:szCs w:val="24"/>
          <w:lang w:val="ru-RU"/>
        </w:rPr>
        <w:t xml:space="preserve">та напрямки </w:t>
      </w:r>
      <w:r w:rsidR="00EB3568" w:rsidRPr="00E02632">
        <w:rPr>
          <w:rFonts w:ascii="Times New Roman" w:hAnsi="Times New Roman"/>
          <w:bCs/>
          <w:iCs/>
          <w:sz w:val="24"/>
          <w:szCs w:val="24"/>
          <w:lang w:val="ru-RU"/>
        </w:rPr>
        <w:t xml:space="preserve">діяльності </w:t>
      </w:r>
      <w:r w:rsidR="001B2D21" w:rsidRPr="00E02632">
        <w:rPr>
          <w:rFonts w:ascii="Times New Roman" w:hAnsi="Times New Roman"/>
          <w:bCs/>
          <w:iCs/>
          <w:sz w:val="24"/>
          <w:szCs w:val="24"/>
          <w:lang w:val="ru-RU"/>
        </w:rPr>
        <w:t>Департамент</w:t>
      </w:r>
      <w:r w:rsidR="00D272D6" w:rsidRPr="00E02632">
        <w:rPr>
          <w:rFonts w:ascii="Times New Roman" w:hAnsi="Times New Roman"/>
          <w:bCs/>
          <w:iCs/>
          <w:sz w:val="24"/>
          <w:szCs w:val="24"/>
          <w:lang w:val="ru-RU"/>
        </w:rPr>
        <w:t>у</w:t>
      </w:r>
      <w:r w:rsidR="001B2D21" w:rsidRPr="00E02632">
        <w:rPr>
          <w:rFonts w:ascii="Times New Roman" w:hAnsi="Times New Roman"/>
          <w:bCs/>
          <w:iCs/>
          <w:sz w:val="24"/>
          <w:szCs w:val="24"/>
          <w:lang w:val="ru-RU"/>
        </w:rPr>
        <w:t xml:space="preserve"> культури і туризму, національностей та релігій</w:t>
      </w:r>
      <w:r w:rsidR="001B2D21" w:rsidRPr="00E02632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1B2D21" w:rsidRPr="00E02632">
        <w:rPr>
          <w:rFonts w:ascii="Times New Roman" w:hAnsi="Times New Roman"/>
          <w:bCs/>
          <w:sz w:val="24"/>
          <w:szCs w:val="24"/>
          <w:lang w:val="uk-UA"/>
        </w:rPr>
        <w:t>Чернігівської обласної державної адміністрації</w:t>
      </w:r>
      <w:r w:rsidR="00A86174" w:rsidRPr="00E02632">
        <w:rPr>
          <w:rFonts w:ascii="Times New Roman" w:hAnsi="Times New Roman"/>
          <w:bCs/>
          <w:sz w:val="24"/>
          <w:szCs w:val="24"/>
          <w:lang w:val="uk-UA"/>
        </w:rPr>
        <w:t>.</w:t>
      </w:r>
      <w:r w:rsidR="00D272D6" w:rsidRPr="00E0263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B3568" w:rsidRPr="00E02632">
        <w:rPr>
          <w:rFonts w:ascii="Times New Roman" w:hAnsi="Times New Roman"/>
          <w:bCs/>
          <w:sz w:val="24"/>
          <w:szCs w:val="24"/>
          <w:lang w:val="uk-UA"/>
        </w:rPr>
        <w:t xml:space="preserve">Положення про </w:t>
      </w:r>
      <w:r w:rsidR="00EB3568" w:rsidRPr="00E02632">
        <w:rPr>
          <w:rFonts w:ascii="Times New Roman" w:hAnsi="Times New Roman"/>
          <w:bCs/>
          <w:iCs/>
          <w:sz w:val="24"/>
          <w:szCs w:val="24"/>
          <w:lang w:val="ru-RU"/>
        </w:rPr>
        <w:t>Департамент культури і туризму, національностей та релігій</w:t>
      </w:r>
      <w:r w:rsidR="00EB3568" w:rsidRPr="00E02632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EB3568" w:rsidRPr="00E02632">
        <w:rPr>
          <w:rFonts w:ascii="Times New Roman" w:hAnsi="Times New Roman"/>
          <w:bCs/>
          <w:sz w:val="24"/>
          <w:szCs w:val="24"/>
          <w:lang w:val="uk-UA"/>
        </w:rPr>
        <w:t>Чернігівської обласної державної адміністрації.</w:t>
      </w:r>
      <w:r w:rsidR="00534925" w:rsidRPr="00E0263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34925" w:rsidRPr="00E02632">
        <w:rPr>
          <w:rFonts w:ascii="Times New Roman" w:hAnsi="Times New Roman"/>
          <w:bCs/>
          <w:iCs/>
          <w:sz w:val="24"/>
          <w:szCs w:val="24"/>
          <w:lang w:val="uk-UA"/>
        </w:rPr>
        <w:t xml:space="preserve">Стратегія сталого розвитку Чернігівської області на період до 2027 року. </w:t>
      </w:r>
      <w:r w:rsidR="00F453EC" w:rsidRPr="00E02632">
        <w:rPr>
          <w:rFonts w:ascii="Times New Roman" w:hAnsi="Times New Roman"/>
          <w:bCs/>
          <w:iCs/>
          <w:sz w:val="24"/>
          <w:szCs w:val="24"/>
          <w:lang w:val="uk-UA"/>
        </w:rPr>
        <w:t xml:space="preserve">Обласна цільова програма розвитку туризму </w:t>
      </w:r>
      <w:r w:rsidR="000A5643" w:rsidRPr="00E02632">
        <w:rPr>
          <w:rFonts w:ascii="Times New Roman" w:hAnsi="Times New Roman"/>
          <w:bCs/>
          <w:iCs/>
          <w:sz w:val="24"/>
          <w:szCs w:val="24"/>
          <w:lang w:val="uk-UA"/>
        </w:rPr>
        <w:t xml:space="preserve">в </w:t>
      </w:r>
      <w:r w:rsidR="00F453EC" w:rsidRPr="00E02632">
        <w:rPr>
          <w:rFonts w:ascii="Times New Roman" w:hAnsi="Times New Roman"/>
          <w:bCs/>
          <w:iCs/>
          <w:sz w:val="24"/>
          <w:szCs w:val="24"/>
          <w:lang w:val="uk-UA"/>
        </w:rPr>
        <w:t>Ч</w:t>
      </w:r>
      <w:r w:rsidR="000A5643" w:rsidRPr="00E02632">
        <w:rPr>
          <w:rFonts w:ascii="Times New Roman" w:hAnsi="Times New Roman"/>
          <w:bCs/>
          <w:iCs/>
          <w:sz w:val="24"/>
          <w:szCs w:val="24"/>
          <w:lang w:val="uk-UA"/>
        </w:rPr>
        <w:t>ернігівській</w:t>
      </w:r>
      <w:r w:rsidR="00F453EC" w:rsidRPr="00E02632">
        <w:rPr>
          <w:rFonts w:ascii="Times New Roman" w:hAnsi="Times New Roman"/>
          <w:bCs/>
          <w:iCs/>
          <w:sz w:val="24"/>
          <w:szCs w:val="24"/>
          <w:lang w:val="uk-UA"/>
        </w:rPr>
        <w:t xml:space="preserve"> області на 2021-2027 роки. </w:t>
      </w:r>
      <w:r w:rsidR="00DA4801" w:rsidRPr="00E02632">
        <w:rPr>
          <w:rFonts w:ascii="Times New Roman" w:hAnsi="Times New Roman"/>
          <w:bCs/>
          <w:iCs/>
          <w:sz w:val="24"/>
          <w:szCs w:val="24"/>
          <w:lang w:val="uk-UA"/>
        </w:rPr>
        <w:t xml:space="preserve">Характеристика туристичної галузі Чернігівщини. </w:t>
      </w:r>
      <w:r w:rsidR="003A3B54" w:rsidRPr="00E02632">
        <w:rPr>
          <w:rFonts w:ascii="Times New Roman" w:hAnsi="Times New Roman"/>
          <w:bCs/>
          <w:iCs/>
          <w:sz w:val="24"/>
          <w:szCs w:val="24"/>
          <w:lang w:val="uk-UA"/>
        </w:rPr>
        <w:t>Проблеми в туризмі Чернігівської області та шляхи їх вирішення</w:t>
      </w:r>
      <w:r w:rsidR="00C76C5F" w:rsidRPr="00E02632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1F6F2D" w:rsidRPr="00E02632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1F6F2D" w:rsidRPr="00E02632">
        <w:rPr>
          <w:rFonts w:ascii="Times New Roman" w:hAnsi="Times New Roman"/>
          <w:sz w:val="24"/>
          <w:szCs w:val="24"/>
          <w:lang w:val="uk-UA"/>
        </w:rPr>
        <w:t>Стратегічні завдання розвитку національного туризму в Чернігівській області.</w:t>
      </w:r>
    </w:p>
    <w:p w:rsidR="00F75BDE" w:rsidRPr="00E02632" w:rsidRDefault="00F75BDE" w:rsidP="0025042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649D" w:rsidRPr="00E02632" w:rsidRDefault="0047649D" w:rsidP="0025042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649D" w:rsidRPr="00E02632" w:rsidRDefault="0047649D" w:rsidP="0025042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649D" w:rsidRPr="00E02632" w:rsidRDefault="0047649D" w:rsidP="0025042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7D10" w:rsidRPr="00E02632" w:rsidRDefault="0047649D" w:rsidP="00477D10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Тема 8</w:t>
      </w:r>
      <w:r w:rsidR="00477D10" w:rsidRPr="00E02632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477D10" w:rsidRPr="00E02632">
        <w:rPr>
          <w:rFonts w:ascii="Times New Roman" w:hAnsi="Times New Roman"/>
          <w:b/>
          <w:sz w:val="24"/>
          <w:szCs w:val="24"/>
          <w:lang w:val="uk-UA"/>
        </w:rPr>
        <w:t xml:space="preserve"> Стратегія розвитку національного туризму на прикладі Львівської області</w:t>
      </w:r>
    </w:p>
    <w:p w:rsidR="0016564C" w:rsidRPr="00E02632" w:rsidRDefault="0016564C" w:rsidP="001F6F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6F2D" w:rsidRPr="00E02632" w:rsidRDefault="003501FC" w:rsidP="001F6F2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Коротка характеристика </w:t>
      </w:r>
      <w:r w:rsidR="008475BD" w:rsidRPr="00E02632">
        <w:rPr>
          <w:rFonts w:ascii="Times New Roman" w:hAnsi="Times New Roman"/>
          <w:sz w:val="24"/>
          <w:szCs w:val="24"/>
          <w:lang w:val="uk-UA"/>
        </w:rPr>
        <w:t xml:space="preserve">Львівської </w:t>
      </w:r>
      <w:r w:rsidRPr="00E02632">
        <w:rPr>
          <w:rFonts w:ascii="Times New Roman" w:hAnsi="Times New Roman"/>
          <w:sz w:val="24"/>
          <w:szCs w:val="24"/>
          <w:lang w:val="uk-UA"/>
        </w:rPr>
        <w:t>області.</w:t>
      </w:r>
      <w:r w:rsidR="008475BD" w:rsidRPr="00E02632">
        <w:rPr>
          <w:rFonts w:ascii="Times New Roman" w:hAnsi="Times New Roman"/>
          <w:sz w:val="24"/>
          <w:szCs w:val="24"/>
          <w:lang w:val="uk-UA"/>
        </w:rPr>
        <w:t xml:space="preserve"> Структура Управління туризму та курортів Львівської обласної державної адміністрації. </w:t>
      </w:r>
      <w:r w:rsidR="007203A6" w:rsidRPr="00E02632">
        <w:rPr>
          <w:rFonts w:ascii="Times New Roman" w:hAnsi="Times New Roman"/>
          <w:sz w:val="24"/>
          <w:szCs w:val="24"/>
          <w:lang w:val="uk-UA"/>
        </w:rPr>
        <w:t>Основні завдання Управління туризму та курортів Львівської обласної державної адміністрації.</w:t>
      </w:r>
      <w:r w:rsidR="00AA465F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4B94" w:rsidRPr="00E02632">
        <w:rPr>
          <w:rFonts w:ascii="Times New Roman" w:hAnsi="Times New Roman"/>
          <w:sz w:val="24"/>
          <w:szCs w:val="24"/>
          <w:lang w:val="uk-UA"/>
        </w:rPr>
        <w:t xml:space="preserve">Повноваження та основні завдання Департаменту розвитку Львівської міської ради. </w:t>
      </w:r>
      <w:r w:rsidR="00B55AED" w:rsidRPr="00E02632">
        <w:rPr>
          <w:rFonts w:ascii="Times New Roman" w:hAnsi="Times New Roman"/>
          <w:sz w:val="24"/>
          <w:szCs w:val="24"/>
          <w:lang w:val="uk-UA"/>
        </w:rPr>
        <w:t>Туристична промоція Львівської області.</w:t>
      </w:r>
      <w:r w:rsidR="001F6F2D" w:rsidRPr="00E02632">
        <w:rPr>
          <w:rFonts w:ascii="Times New Roman" w:hAnsi="Times New Roman"/>
          <w:sz w:val="24"/>
          <w:szCs w:val="24"/>
          <w:lang w:val="uk-UA"/>
        </w:rPr>
        <w:t xml:space="preserve"> Стратегічні завдання розвитку національного туризму в Львівській області.</w:t>
      </w:r>
    </w:p>
    <w:p w:rsidR="007203A6" w:rsidRPr="00E02632" w:rsidRDefault="007203A6" w:rsidP="00E9044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7D10" w:rsidRPr="00E02632" w:rsidRDefault="0047649D" w:rsidP="00477D10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Тема 9</w:t>
      </w:r>
      <w:r w:rsidR="00477D10" w:rsidRPr="00E02632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477D10" w:rsidRPr="00E02632">
        <w:rPr>
          <w:rFonts w:ascii="Times New Roman" w:hAnsi="Times New Roman"/>
          <w:b/>
          <w:sz w:val="24"/>
          <w:szCs w:val="24"/>
          <w:lang w:val="uk-UA"/>
        </w:rPr>
        <w:t xml:space="preserve"> Стратегія розвитку національного туризму на прикладі Харківської </w:t>
      </w:r>
      <w:r w:rsidR="009F3427" w:rsidRPr="00E02632">
        <w:rPr>
          <w:rFonts w:ascii="Times New Roman" w:hAnsi="Times New Roman"/>
          <w:b/>
          <w:sz w:val="24"/>
          <w:szCs w:val="24"/>
          <w:lang w:val="uk-UA"/>
        </w:rPr>
        <w:t xml:space="preserve">та Вінницької </w:t>
      </w:r>
      <w:r w:rsidR="00477D10" w:rsidRPr="00E02632">
        <w:rPr>
          <w:rFonts w:ascii="Times New Roman" w:hAnsi="Times New Roman"/>
          <w:b/>
          <w:sz w:val="24"/>
          <w:szCs w:val="24"/>
          <w:lang w:val="uk-UA"/>
        </w:rPr>
        <w:t>області</w:t>
      </w:r>
    </w:p>
    <w:p w:rsidR="0016564C" w:rsidRPr="00E02632" w:rsidRDefault="0016564C" w:rsidP="00AE2711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3427" w:rsidRPr="00E02632" w:rsidRDefault="003501FC" w:rsidP="00AE2711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Коротка характеристика </w:t>
      </w:r>
      <w:r w:rsidR="006235A2" w:rsidRPr="00E02632">
        <w:rPr>
          <w:rFonts w:ascii="Times New Roman" w:hAnsi="Times New Roman"/>
          <w:sz w:val="24"/>
          <w:szCs w:val="24"/>
          <w:lang w:val="uk-UA"/>
        </w:rPr>
        <w:t xml:space="preserve">Харківської </w:t>
      </w:r>
      <w:r w:rsidR="009F3427" w:rsidRPr="00E02632">
        <w:rPr>
          <w:rFonts w:ascii="Times New Roman" w:hAnsi="Times New Roman"/>
          <w:sz w:val="24"/>
          <w:szCs w:val="24"/>
          <w:lang w:val="uk-UA"/>
        </w:rPr>
        <w:t>та Вінницької областей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F3427" w:rsidRPr="00E02632">
        <w:rPr>
          <w:rFonts w:ascii="Times New Roman" w:hAnsi="Times New Roman"/>
          <w:sz w:val="24"/>
          <w:szCs w:val="24"/>
          <w:lang w:val="uk-UA"/>
        </w:rPr>
        <w:t>Стратегія розвитку туризму міста Вінниці до 2030 року як</w:t>
      </w:r>
      <w:r w:rsidR="009F3427" w:rsidRPr="00E026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F3427" w:rsidRPr="00E02632">
        <w:rPr>
          <w:rFonts w:ascii="Times New Roman" w:hAnsi="Times New Roman"/>
          <w:sz w:val="24"/>
          <w:szCs w:val="24"/>
          <w:lang w:val="uk-UA"/>
        </w:rPr>
        <w:t>приклад</w:t>
      </w:r>
      <w:r w:rsidR="009F3427" w:rsidRPr="00E026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F3427" w:rsidRPr="00E02632">
        <w:rPr>
          <w:rFonts w:ascii="Times New Roman" w:hAnsi="Times New Roman"/>
          <w:sz w:val="24"/>
          <w:szCs w:val="24"/>
          <w:lang w:val="uk-UA"/>
        </w:rPr>
        <w:t xml:space="preserve">нормативних документів у туристичній галузі України. </w:t>
      </w:r>
      <w:r w:rsidR="009F3427" w:rsidRPr="00E02632">
        <w:rPr>
          <w:rFonts w:ascii="Times New Roman" w:hAnsi="Times New Roman"/>
          <w:sz w:val="24"/>
          <w:szCs w:val="24"/>
          <w:lang w:val="ru-RU"/>
        </w:rPr>
        <w:t>Програма розвитку туризму у Вінницькій області на 2021-2027 роки.</w:t>
      </w:r>
      <w:r w:rsidR="009F3427" w:rsidRPr="00E02632">
        <w:rPr>
          <w:lang w:val="ru-RU"/>
        </w:rPr>
        <w:t xml:space="preserve"> </w:t>
      </w:r>
      <w:r w:rsidR="009F3427" w:rsidRPr="00E02632">
        <w:rPr>
          <w:rFonts w:ascii="Times New Roman" w:hAnsi="Times New Roman"/>
          <w:sz w:val="24"/>
          <w:szCs w:val="24"/>
          <w:lang w:val="ru-RU"/>
        </w:rPr>
        <w:t>Програма розвитку туризму міста Вінниці.</w:t>
      </w:r>
      <w:r w:rsidR="0016564C" w:rsidRPr="00E02632">
        <w:rPr>
          <w:rFonts w:ascii="Times New Roman" w:hAnsi="Times New Roman"/>
          <w:sz w:val="24"/>
          <w:szCs w:val="24"/>
          <w:lang w:val="ru-RU"/>
        </w:rPr>
        <w:t xml:space="preserve"> Стандарт гостинності міста Вінниці.</w:t>
      </w:r>
    </w:p>
    <w:p w:rsidR="00AE2711" w:rsidRPr="00E02632" w:rsidRDefault="00AE2711" w:rsidP="00AE2711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Аналіз Концепції розвитку туризму в м. </w:t>
      </w:r>
      <w:r w:rsidRPr="00E02632">
        <w:rPr>
          <w:lang w:val="uk-UA"/>
        </w:rPr>
        <w:t> </w:t>
      </w:r>
      <w:r w:rsidRPr="00E02632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Харкові. Особливості міста Харків. Департамент туризму та культури Харківської обласної державної адміністрації. Харківський обласний туристсько-інформаційний центр та його завдання. </w:t>
      </w:r>
      <w:r w:rsidRPr="00E02632">
        <w:rPr>
          <w:rFonts w:ascii="Times New Roman" w:hAnsi="Times New Roman"/>
          <w:sz w:val="24"/>
          <w:szCs w:val="24"/>
          <w:lang w:val="ru-RU"/>
        </w:rPr>
        <w:t xml:space="preserve">Програма розвитку культури, туризму та охорони нерухомої культурної спадщини Харківської області на 2019-2023 роки. </w:t>
      </w:r>
      <w:r w:rsidRPr="00E02632">
        <w:rPr>
          <w:rFonts w:ascii="Times New Roman" w:hAnsi="Times New Roman"/>
          <w:sz w:val="24"/>
          <w:szCs w:val="24"/>
          <w:lang w:val="uk-UA"/>
        </w:rPr>
        <w:t>Стратегічні завдання розвитку національного туризму в Харківській області.</w:t>
      </w:r>
    </w:p>
    <w:p w:rsidR="00477D10" w:rsidRPr="00E02632" w:rsidRDefault="001F6F2D" w:rsidP="001F6F2D">
      <w:pPr>
        <w:tabs>
          <w:tab w:val="num" w:pos="0"/>
          <w:tab w:val="left" w:pos="5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263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6824DA" w:rsidRPr="00E02632" w:rsidRDefault="0047649D" w:rsidP="003B2402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Тема 10</w:t>
      </w:r>
      <w:r w:rsidR="00477D10" w:rsidRPr="00E02632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477D10" w:rsidRPr="00E02632">
        <w:rPr>
          <w:rFonts w:ascii="Times New Roman" w:hAnsi="Times New Roman"/>
          <w:b/>
          <w:sz w:val="24"/>
          <w:szCs w:val="24"/>
          <w:lang w:val="uk-UA"/>
        </w:rPr>
        <w:t xml:space="preserve"> Стратегія розвитку національного туризму на прикладі </w:t>
      </w:r>
      <w:r w:rsidR="009F3427" w:rsidRPr="00E02632">
        <w:rPr>
          <w:rFonts w:ascii="Times New Roman" w:hAnsi="Times New Roman"/>
          <w:b/>
          <w:sz w:val="24"/>
          <w:szCs w:val="24"/>
          <w:lang w:val="uk-UA"/>
        </w:rPr>
        <w:t>Дніпропетровс</w:t>
      </w:r>
      <w:r w:rsidR="001F6F2D" w:rsidRPr="00E02632">
        <w:rPr>
          <w:rFonts w:ascii="Times New Roman" w:hAnsi="Times New Roman"/>
          <w:b/>
          <w:sz w:val="24"/>
          <w:szCs w:val="24"/>
          <w:lang w:val="uk-UA"/>
        </w:rPr>
        <w:t>ької та Запорізької облас</w:t>
      </w:r>
      <w:r w:rsidR="001F6F2D" w:rsidRPr="00E02632">
        <w:rPr>
          <w:rFonts w:ascii="Times New Roman" w:hAnsi="Times New Roman"/>
          <w:b/>
          <w:sz w:val="24"/>
          <w:szCs w:val="24"/>
          <w:lang w:val="ru-RU"/>
        </w:rPr>
        <w:t>тей</w:t>
      </w:r>
    </w:p>
    <w:p w:rsidR="0016564C" w:rsidRPr="00E02632" w:rsidRDefault="0016564C" w:rsidP="009F3427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3427" w:rsidRPr="00E02632" w:rsidRDefault="009F3427" w:rsidP="009F3427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 xml:space="preserve">Коротка характеристика Дніпропетровської області. Структура та функції Управління культури, туризму, національностей та релігій Дніпропетровської обласної державної адміністрації. Стратегія розвитку туризму Дніпропетровської області. Концепція розвитку медичного туризму Дніпропетровщини. </w:t>
      </w:r>
      <w:r w:rsidRPr="00E02632">
        <w:rPr>
          <w:rFonts w:ascii="Times New Roman" w:hAnsi="Times New Roman"/>
          <w:bCs/>
          <w:sz w:val="24"/>
          <w:szCs w:val="24"/>
          <w:lang w:val="uk-UA"/>
        </w:rPr>
        <w:t>Стратегія розвитку «</w:t>
      </w:r>
      <w:r w:rsidRPr="00E02632">
        <w:rPr>
          <w:rFonts w:ascii="Times New Roman" w:hAnsi="Times New Roman"/>
          <w:bCs/>
          <w:sz w:val="24"/>
          <w:szCs w:val="24"/>
        </w:rPr>
        <w:t>Dnipro</w:t>
      </w:r>
      <w:r w:rsidRPr="00E0263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bCs/>
          <w:sz w:val="24"/>
          <w:szCs w:val="24"/>
        </w:rPr>
        <w:t>Medical</w:t>
      </w:r>
      <w:r w:rsidRPr="00E0263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bCs/>
          <w:sz w:val="24"/>
          <w:szCs w:val="24"/>
        </w:rPr>
        <w:t>Cluster</w:t>
      </w:r>
      <w:r w:rsidRPr="00E02632">
        <w:rPr>
          <w:rFonts w:ascii="Times New Roman" w:hAnsi="Times New Roman"/>
          <w:bCs/>
          <w:sz w:val="24"/>
          <w:szCs w:val="24"/>
          <w:lang w:val="uk-UA"/>
        </w:rPr>
        <w:t>». Сприяння розвитку інклюзивного туризму на території Дніпропетровської області – один із пріоритетних напрямків роботи «</w:t>
      </w:r>
      <w:r w:rsidRPr="00E02632">
        <w:rPr>
          <w:rFonts w:ascii="Times New Roman" w:hAnsi="Times New Roman"/>
          <w:bCs/>
          <w:sz w:val="24"/>
          <w:szCs w:val="24"/>
        </w:rPr>
        <w:t>Dnipro</w:t>
      </w:r>
      <w:r w:rsidRPr="00E0263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bCs/>
          <w:sz w:val="24"/>
          <w:szCs w:val="24"/>
        </w:rPr>
        <w:t>Medical</w:t>
      </w:r>
      <w:r w:rsidRPr="00E0263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bCs/>
          <w:sz w:val="24"/>
          <w:szCs w:val="24"/>
        </w:rPr>
        <w:t>Cluster</w:t>
      </w:r>
      <w:r w:rsidRPr="00E02632">
        <w:rPr>
          <w:rFonts w:ascii="Times New Roman" w:hAnsi="Times New Roman"/>
          <w:bCs/>
          <w:sz w:val="24"/>
          <w:szCs w:val="24"/>
          <w:lang w:val="uk-UA"/>
        </w:rPr>
        <w:t>».</w:t>
      </w:r>
    </w:p>
    <w:p w:rsidR="006824DA" w:rsidRPr="00E02632" w:rsidRDefault="00027F41" w:rsidP="006824DA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Коротка характеристика Запорізької областей.</w:t>
      </w:r>
      <w:r w:rsidR="006F7B53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474C" w:rsidRPr="00E02632">
        <w:rPr>
          <w:rFonts w:ascii="Times New Roman" w:hAnsi="Times New Roman"/>
          <w:sz w:val="24"/>
          <w:szCs w:val="24"/>
          <w:lang w:val="uk-UA"/>
        </w:rPr>
        <w:t xml:space="preserve">Структура та завдання </w:t>
      </w:r>
      <w:r w:rsidR="00AC474C" w:rsidRPr="00E02632">
        <w:rPr>
          <w:rFonts w:ascii="Times New Roman" w:hAnsi="Times New Roman"/>
          <w:bCs/>
          <w:sz w:val="24"/>
          <w:szCs w:val="24"/>
          <w:lang w:val="uk-UA"/>
        </w:rPr>
        <w:t xml:space="preserve">Департаменту культури, туризму, національностей та релігій Запорізької обласної державної адміністрації. </w:t>
      </w:r>
      <w:r w:rsidR="00725026" w:rsidRPr="00E02632">
        <w:rPr>
          <w:rFonts w:ascii="Times New Roman" w:hAnsi="Times New Roman"/>
          <w:bCs/>
          <w:sz w:val="24"/>
          <w:szCs w:val="24"/>
          <w:lang w:val="uk-UA"/>
        </w:rPr>
        <w:t xml:space="preserve">Стратегія розвитку туризму Запорізької області на 2021-2027 роки. </w:t>
      </w:r>
    </w:p>
    <w:p w:rsidR="00DD59C6" w:rsidRPr="00E02632" w:rsidRDefault="00DD59C6" w:rsidP="009F677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D2F67" w:rsidRPr="00E02632" w:rsidRDefault="0047649D" w:rsidP="009D2F67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Тема 11</w:t>
      </w:r>
      <w:r w:rsidR="0098589E" w:rsidRPr="00E02632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98589E" w:rsidRPr="00E026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34CAB" w:rsidRPr="00E02632">
        <w:rPr>
          <w:rFonts w:ascii="Times New Roman" w:hAnsi="Times New Roman"/>
          <w:b/>
          <w:sz w:val="24"/>
          <w:szCs w:val="24"/>
          <w:lang w:val="uk-UA"/>
        </w:rPr>
        <w:t>Складова стратегії розвитку національного туризму – брендування територій</w:t>
      </w:r>
    </w:p>
    <w:p w:rsidR="00E7098D" w:rsidRPr="00E02632" w:rsidRDefault="00C06903" w:rsidP="006B5F1A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sz w:val="24"/>
          <w:szCs w:val="24"/>
        </w:rPr>
        <w:t>C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тратегічне планування як загальна функція державного управління туристичною галуззю. Алгоритм стратегічного планування. </w:t>
      </w:r>
      <w:r w:rsidR="00470D41" w:rsidRPr="00E02632">
        <w:rPr>
          <w:rFonts w:ascii="Times New Roman" w:hAnsi="Times New Roman"/>
          <w:sz w:val="24"/>
          <w:szCs w:val="24"/>
          <w:lang w:val="uk-UA"/>
        </w:rPr>
        <w:t>Сутність, теоретико-методологічні основи</w:t>
      </w:r>
      <w:r w:rsidR="009D2F67" w:rsidRPr="00E02632">
        <w:rPr>
          <w:rFonts w:ascii="Times New Roman" w:hAnsi="Times New Roman"/>
          <w:sz w:val="24"/>
          <w:szCs w:val="24"/>
          <w:lang w:val="uk-UA"/>
        </w:rPr>
        <w:t xml:space="preserve"> та історичні особливості </w:t>
      </w:r>
      <w:r w:rsidR="00386AE9" w:rsidRPr="00E02632">
        <w:rPr>
          <w:rFonts w:ascii="Times New Roman" w:hAnsi="Times New Roman"/>
          <w:sz w:val="24"/>
          <w:szCs w:val="24"/>
          <w:lang w:val="uk-UA"/>
        </w:rPr>
        <w:t xml:space="preserve">становлення маркетингу територій та </w:t>
      </w:r>
      <w:r w:rsidR="00386AE9" w:rsidRPr="00E02632">
        <w:rPr>
          <w:rFonts w:ascii="Times New Roman" w:hAnsi="Times New Roman"/>
          <w:bCs/>
          <w:sz w:val="24"/>
          <w:szCs w:val="24"/>
          <w:lang w:val="uk-UA"/>
        </w:rPr>
        <w:t>бренду в туристичній галузі.</w:t>
      </w:r>
      <w:r w:rsidR="00386AE9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0D41" w:rsidRPr="00E02632">
        <w:rPr>
          <w:rFonts w:ascii="Times New Roman" w:hAnsi="Times New Roman"/>
          <w:sz w:val="24"/>
          <w:szCs w:val="24"/>
          <w:lang w:val="uk-UA"/>
        </w:rPr>
        <w:t>Поняття «туристичний потенціал», види та функції туристичного потенціалу. Структура та суб</w:t>
      </w:r>
      <w:r w:rsidR="00470D41" w:rsidRPr="00E02632">
        <w:rPr>
          <w:rFonts w:ascii="Times New Roman" w:hAnsi="Times New Roman"/>
          <w:sz w:val="24"/>
          <w:szCs w:val="24"/>
          <w:lang w:val="ru-RU"/>
        </w:rPr>
        <w:t>’</w:t>
      </w:r>
      <w:r w:rsidR="00470D41" w:rsidRPr="00E02632">
        <w:rPr>
          <w:rFonts w:ascii="Times New Roman" w:hAnsi="Times New Roman"/>
          <w:sz w:val="24"/>
          <w:szCs w:val="24"/>
          <w:lang w:val="uk-UA"/>
        </w:rPr>
        <w:t>єкти форму</w:t>
      </w:r>
      <w:r w:rsidR="005C678B" w:rsidRPr="00E02632">
        <w:rPr>
          <w:rFonts w:ascii="Times New Roman" w:hAnsi="Times New Roman"/>
          <w:sz w:val="24"/>
          <w:szCs w:val="24"/>
          <w:lang w:val="uk-UA"/>
        </w:rPr>
        <w:t>вання туристичного потенціалу. Фази (стадії) життєвого</w:t>
      </w:r>
      <w:r w:rsidR="00470D41" w:rsidRPr="00E02632">
        <w:rPr>
          <w:rFonts w:ascii="Times New Roman" w:hAnsi="Times New Roman"/>
          <w:sz w:val="24"/>
          <w:szCs w:val="24"/>
          <w:lang w:val="uk-UA"/>
        </w:rPr>
        <w:t xml:space="preserve"> цикл</w:t>
      </w:r>
      <w:r w:rsidR="005C678B" w:rsidRPr="00E02632">
        <w:rPr>
          <w:rFonts w:ascii="Times New Roman" w:hAnsi="Times New Roman"/>
          <w:sz w:val="24"/>
          <w:szCs w:val="24"/>
          <w:lang w:val="uk-UA"/>
        </w:rPr>
        <w:t>у</w:t>
      </w:r>
      <w:r w:rsidR="00470D41" w:rsidRPr="00E02632">
        <w:rPr>
          <w:rFonts w:ascii="Times New Roman" w:hAnsi="Times New Roman"/>
          <w:sz w:val="24"/>
          <w:szCs w:val="24"/>
          <w:lang w:val="uk-UA"/>
        </w:rPr>
        <w:t xml:space="preserve"> туристичного потенціалу. Система кількісних та якісних індикаторів туристичного потенціалу. Приклади успішних туристичних кейсів в Україні.</w:t>
      </w:r>
    </w:p>
    <w:p w:rsidR="007B125B" w:rsidRPr="00E02632" w:rsidRDefault="007B125B" w:rsidP="007B125B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377086" w:rsidRPr="00E02632" w:rsidRDefault="007B125B" w:rsidP="00A267FA">
      <w:pPr>
        <w:tabs>
          <w:tab w:val="num" w:pos="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bCs/>
          <w:sz w:val="24"/>
          <w:szCs w:val="24"/>
          <w:lang w:val="uk-UA"/>
        </w:rPr>
        <w:t xml:space="preserve">Змістовий модуль ІІ. </w:t>
      </w:r>
      <w:r w:rsidRPr="00E02632">
        <w:rPr>
          <w:rFonts w:ascii="Times New Roman" w:hAnsi="Times New Roman"/>
          <w:b/>
          <w:sz w:val="24"/>
          <w:szCs w:val="24"/>
          <w:lang w:val="uk-UA"/>
        </w:rPr>
        <w:t xml:space="preserve">Зарубіжний досвід </w:t>
      </w:r>
      <w:r w:rsidR="00377086" w:rsidRPr="00E02632">
        <w:rPr>
          <w:rFonts w:ascii="Times New Roman" w:hAnsi="Times New Roman"/>
          <w:b/>
          <w:sz w:val="24"/>
          <w:szCs w:val="24"/>
          <w:lang w:val="uk-UA"/>
        </w:rPr>
        <w:t xml:space="preserve">формування та реалізації </w:t>
      </w:r>
    </w:p>
    <w:p w:rsidR="00A2219C" w:rsidRPr="00E02632" w:rsidRDefault="00377086" w:rsidP="00A267FA">
      <w:pPr>
        <w:tabs>
          <w:tab w:val="num" w:pos="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стратегій</w:t>
      </w:r>
      <w:r w:rsidR="007B125B" w:rsidRPr="00E02632">
        <w:rPr>
          <w:rFonts w:ascii="Times New Roman" w:hAnsi="Times New Roman"/>
          <w:b/>
          <w:sz w:val="24"/>
          <w:szCs w:val="24"/>
          <w:lang w:val="uk-UA"/>
        </w:rPr>
        <w:t xml:space="preserve"> розвитку туризму та його адаптація в Україні</w:t>
      </w:r>
    </w:p>
    <w:p w:rsidR="007B125B" w:rsidRPr="00E02632" w:rsidRDefault="007B125B" w:rsidP="007B125B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224B5" w:rsidRPr="00E02632" w:rsidRDefault="0047649D" w:rsidP="00B224B5">
      <w:pPr>
        <w:pStyle w:val="21"/>
        <w:tabs>
          <w:tab w:val="num" w:pos="0"/>
        </w:tabs>
        <w:spacing w:after="0" w:line="240" w:lineRule="auto"/>
        <w:ind w:left="0" w:right="282" w:firstLine="567"/>
        <w:jc w:val="both"/>
        <w:rPr>
          <w:b/>
          <w:lang w:val="uk-UA"/>
        </w:rPr>
      </w:pPr>
      <w:r w:rsidRPr="00E02632">
        <w:rPr>
          <w:b/>
          <w:i/>
          <w:lang w:val="uk-UA"/>
        </w:rPr>
        <w:t>Тема 12.</w:t>
      </w:r>
      <w:r w:rsidR="00B224B5" w:rsidRPr="00E02632">
        <w:rPr>
          <w:lang w:val="uk-UA"/>
        </w:rPr>
        <w:t xml:space="preserve"> </w:t>
      </w:r>
      <w:r w:rsidR="00B224B5" w:rsidRPr="00E02632">
        <w:rPr>
          <w:b/>
          <w:lang w:val="uk-UA"/>
        </w:rPr>
        <w:t>Зарубіжний досвід стратегічного розвитку туризму Японії</w:t>
      </w:r>
    </w:p>
    <w:p w:rsidR="00B224B5" w:rsidRPr="00E02632" w:rsidRDefault="00B224B5" w:rsidP="00B224B5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B224B5" w:rsidRPr="00E02632" w:rsidRDefault="00B224B5" w:rsidP="00B224B5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E02632">
        <w:rPr>
          <w:rFonts w:ascii="Times New Roman" w:eastAsia="Calibri" w:hAnsi="Times New Roman"/>
          <w:sz w:val="24"/>
          <w:szCs w:val="24"/>
          <w:lang w:val="uk-UA"/>
        </w:rPr>
        <w:t>Характеристика основних органів державної влади у сфері стратегічного регіонального розвитку туризму Японії. Діяльність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sz w:val="24"/>
          <w:szCs w:val="24"/>
          <w:lang w:val="uk-UA" w:eastAsia="uk-UA"/>
        </w:rPr>
        <w:t xml:space="preserve">Ради по туристичній політиці і Міжвідомчої координаційної ради з туризму Японії.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Департамент з туризму Міністерства транспорту Японії. </w:t>
      </w:r>
      <w:r w:rsidRPr="00E02632">
        <w:rPr>
          <w:rFonts w:ascii="Times New Roman" w:hAnsi="Times New Roman"/>
          <w:sz w:val="24"/>
          <w:szCs w:val="24"/>
          <w:lang w:val="uk-UA"/>
        </w:rPr>
        <w:lastRenderedPageBreak/>
        <w:t>Основний Закон Японії «Про туризм». Японська асоціація туристичних агентств («</w:t>
      </w:r>
      <w:r w:rsidRPr="00E0263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JATA»)</w:t>
      </w:r>
      <w:r w:rsidRPr="00E02632">
        <w:rPr>
          <w:rFonts w:ascii="Times New Roman" w:hAnsi="Times New Roman"/>
          <w:sz w:val="24"/>
          <w:szCs w:val="24"/>
          <w:lang w:val="uk-UA"/>
        </w:rPr>
        <w:t>. Японська національна туристична організація («</w:t>
      </w:r>
      <w:r w:rsidRPr="00E02632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JNTO»)</w:t>
      </w:r>
      <w:r w:rsidRPr="00E02632">
        <w:rPr>
          <w:rFonts w:ascii="Times New Roman" w:hAnsi="Times New Roman"/>
          <w:sz w:val="24"/>
          <w:szCs w:val="24"/>
          <w:lang w:val="uk-UA"/>
        </w:rPr>
        <w:t>.</w:t>
      </w:r>
    </w:p>
    <w:p w:rsidR="00B224B5" w:rsidRPr="00E02632" w:rsidRDefault="00B224B5" w:rsidP="000E506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F121A" w:rsidRPr="00E02632" w:rsidRDefault="00CD2E78" w:rsidP="00950EA9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 xml:space="preserve">Тема </w:t>
      </w:r>
      <w:r w:rsidR="0047649D" w:rsidRPr="00E02632">
        <w:rPr>
          <w:rFonts w:ascii="Times New Roman" w:hAnsi="Times New Roman"/>
          <w:b/>
          <w:i/>
          <w:sz w:val="24"/>
          <w:szCs w:val="24"/>
          <w:lang w:val="uk-UA"/>
        </w:rPr>
        <w:t>13</w:t>
      </w: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0EA9" w:rsidRPr="00E02632">
        <w:rPr>
          <w:rFonts w:ascii="Times New Roman" w:hAnsi="Times New Roman"/>
          <w:b/>
          <w:sz w:val="24"/>
          <w:szCs w:val="24"/>
          <w:lang w:val="uk-UA"/>
        </w:rPr>
        <w:t xml:space="preserve">Зарубіжний досвід </w:t>
      </w:r>
      <w:r w:rsidR="00347DAC" w:rsidRPr="00E02632">
        <w:rPr>
          <w:rFonts w:ascii="Times New Roman" w:hAnsi="Times New Roman"/>
          <w:b/>
          <w:sz w:val="24"/>
          <w:szCs w:val="24"/>
          <w:lang w:val="uk-UA"/>
        </w:rPr>
        <w:t>стратегії</w:t>
      </w:r>
      <w:r w:rsidR="00CB2D7E" w:rsidRPr="00E02632">
        <w:rPr>
          <w:rFonts w:ascii="Times New Roman" w:hAnsi="Times New Roman"/>
          <w:b/>
          <w:sz w:val="24"/>
          <w:szCs w:val="24"/>
          <w:lang w:val="uk-UA"/>
        </w:rPr>
        <w:t xml:space="preserve"> розвитку туризму</w:t>
      </w:r>
      <w:r w:rsidR="00950EA9" w:rsidRPr="00E026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E506C" w:rsidRPr="00E02632">
        <w:rPr>
          <w:rFonts w:ascii="Times New Roman" w:hAnsi="Times New Roman"/>
          <w:b/>
          <w:sz w:val="24"/>
          <w:szCs w:val="24"/>
          <w:lang w:val="uk-UA"/>
        </w:rPr>
        <w:t>Нової Зеландії</w:t>
      </w:r>
    </w:p>
    <w:p w:rsidR="0084519B" w:rsidRPr="00E02632" w:rsidRDefault="008A32B6" w:rsidP="00D404E3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E02632">
        <w:rPr>
          <w:rFonts w:ascii="Times New Roman" w:eastAsia="Calibri" w:hAnsi="Times New Roman"/>
          <w:sz w:val="24"/>
          <w:szCs w:val="24"/>
          <w:lang w:val="uk-UA"/>
        </w:rPr>
        <w:t xml:space="preserve">Державна політика </w:t>
      </w:r>
      <w:r w:rsidR="001267CE" w:rsidRPr="00E02632">
        <w:rPr>
          <w:rFonts w:ascii="Times New Roman" w:eastAsia="Calibri" w:hAnsi="Times New Roman"/>
          <w:sz w:val="24"/>
          <w:szCs w:val="24"/>
          <w:lang w:val="uk-UA"/>
        </w:rPr>
        <w:t xml:space="preserve">в сфері туризму. </w:t>
      </w:r>
      <w:r w:rsidR="007B459E" w:rsidRPr="00E02632">
        <w:rPr>
          <w:rFonts w:ascii="Times New Roman" w:eastAsia="Calibri" w:hAnsi="Times New Roman"/>
          <w:sz w:val="24"/>
          <w:szCs w:val="24"/>
          <w:lang w:val="uk-UA"/>
        </w:rPr>
        <w:t xml:space="preserve">Нормативно-правове та інституційне забезпечення </w:t>
      </w:r>
      <w:r w:rsidR="00CB2D7E" w:rsidRPr="00E02632">
        <w:rPr>
          <w:rFonts w:ascii="Times New Roman" w:eastAsia="Calibri" w:hAnsi="Times New Roman"/>
          <w:sz w:val="24"/>
          <w:szCs w:val="24"/>
          <w:lang w:val="uk-UA"/>
        </w:rPr>
        <w:t>стратегічного розвитку туризму</w:t>
      </w:r>
      <w:r w:rsidR="007B459E" w:rsidRPr="00E02632">
        <w:rPr>
          <w:rFonts w:ascii="Times New Roman" w:eastAsia="Calibri" w:hAnsi="Times New Roman"/>
          <w:sz w:val="24"/>
          <w:szCs w:val="24"/>
          <w:lang w:val="uk-UA"/>
        </w:rPr>
        <w:t>.</w:t>
      </w:r>
      <w:r w:rsidR="002870F2" w:rsidRPr="00E0263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2870F2" w:rsidRPr="00E02632">
        <w:rPr>
          <w:rFonts w:ascii="Times New Roman" w:hAnsi="Times New Roman"/>
          <w:sz w:val="24"/>
          <w:szCs w:val="24"/>
          <w:lang w:val="uk-UA"/>
        </w:rPr>
        <w:t>Основні напрями роботи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органів державної влади щодо стратегічного розвитку туризму</w:t>
      </w:r>
      <w:r w:rsidR="002870F2" w:rsidRPr="00E02632">
        <w:rPr>
          <w:rFonts w:ascii="Times New Roman" w:hAnsi="Times New Roman"/>
          <w:sz w:val="24"/>
          <w:szCs w:val="24"/>
          <w:lang w:val="uk-UA"/>
        </w:rPr>
        <w:t>.</w:t>
      </w:r>
      <w:r w:rsidR="00D404E3"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sz w:val="24"/>
          <w:szCs w:val="24"/>
          <w:lang w:val="uk-UA"/>
        </w:rPr>
        <w:t>Промоція туризму</w:t>
      </w:r>
      <w:r w:rsidR="003F7B2C" w:rsidRPr="00E02632">
        <w:rPr>
          <w:rFonts w:ascii="Times New Roman" w:hAnsi="Times New Roman"/>
          <w:sz w:val="24"/>
          <w:szCs w:val="24"/>
          <w:lang w:val="uk-UA"/>
        </w:rPr>
        <w:t>.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Реалізація туристичних </w:t>
      </w:r>
      <w:r w:rsidR="000E506C" w:rsidRPr="00E02632">
        <w:rPr>
          <w:rFonts w:ascii="Times New Roman" w:eastAsia="Calibri" w:hAnsi="Times New Roman"/>
          <w:sz w:val="24"/>
          <w:szCs w:val="24"/>
          <w:lang w:val="uk-UA"/>
        </w:rPr>
        <w:t>проектів</w:t>
      </w:r>
      <w:r w:rsidRPr="00E02632">
        <w:rPr>
          <w:rFonts w:ascii="Times New Roman" w:eastAsia="Calibri" w:hAnsi="Times New Roman"/>
          <w:sz w:val="24"/>
          <w:szCs w:val="24"/>
          <w:lang w:val="uk-UA"/>
        </w:rPr>
        <w:t xml:space="preserve"> у сфері стратегічного розвитку туризму</w:t>
      </w:r>
      <w:r w:rsidR="000E506C" w:rsidRPr="00E02632">
        <w:rPr>
          <w:rFonts w:ascii="Times New Roman" w:eastAsia="Calibri" w:hAnsi="Times New Roman"/>
          <w:sz w:val="24"/>
          <w:szCs w:val="24"/>
          <w:lang w:val="uk-UA"/>
        </w:rPr>
        <w:t xml:space="preserve">. </w:t>
      </w:r>
      <w:r w:rsidR="00381FD2" w:rsidRPr="00E02632">
        <w:rPr>
          <w:rFonts w:ascii="Times New Roman" w:eastAsia="Calibri" w:hAnsi="Times New Roman"/>
          <w:sz w:val="24"/>
          <w:szCs w:val="24"/>
          <w:lang w:val="uk-UA"/>
        </w:rPr>
        <w:t>Стратегіч</w:t>
      </w:r>
      <w:r w:rsidR="0084519B" w:rsidRPr="00E02632">
        <w:rPr>
          <w:rFonts w:ascii="Times New Roman" w:eastAsia="Calibri" w:hAnsi="Times New Roman"/>
          <w:sz w:val="24"/>
          <w:szCs w:val="24"/>
          <w:lang w:val="uk-UA"/>
        </w:rPr>
        <w:t xml:space="preserve">на підтримка </w:t>
      </w:r>
      <w:r w:rsidR="00381FD2" w:rsidRPr="00E02632">
        <w:rPr>
          <w:rFonts w:ascii="Times New Roman" w:eastAsia="Calibri" w:hAnsi="Times New Roman"/>
          <w:sz w:val="24"/>
          <w:szCs w:val="24"/>
          <w:lang w:val="uk-UA"/>
        </w:rPr>
        <w:t>окремих видів туризму</w:t>
      </w:r>
      <w:r w:rsidR="0084519B" w:rsidRPr="00E02632">
        <w:rPr>
          <w:rFonts w:ascii="Times New Roman" w:eastAsia="Calibri" w:hAnsi="Times New Roman"/>
          <w:sz w:val="24"/>
          <w:szCs w:val="24"/>
          <w:lang w:val="uk-UA"/>
        </w:rPr>
        <w:t xml:space="preserve">. </w:t>
      </w:r>
      <w:r w:rsidR="003862F8" w:rsidRPr="00E02632">
        <w:rPr>
          <w:rFonts w:ascii="Times New Roman" w:eastAsia="Calibri" w:hAnsi="Times New Roman"/>
          <w:sz w:val="24"/>
          <w:szCs w:val="24"/>
          <w:lang w:val="uk-UA"/>
        </w:rPr>
        <w:t>Формув</w:t>
      </w:r>
      <w:r w:rsidR="00381FD2" w:rsidRPr="00E02632">
        <w:rPr>
          <w:rFonts w:ascii="Times New Roman" w:eastAsia="Calibri" w:hAnsi="Times New Roman"/>
          <w:sz w:val="24"/>
          <w:szCs w:val="24"/>
          <w:lang w:val="uk-UA"/>
        </w:rPr>
        <w:t xml:space="preserve">ання туристичного іміджу </w:t>
      </w:r>
      <w:r w:rsidR="003862F8" w:rsidRPr="00E02632">
        <w:rPr>
          <w:rFonts w:ascii="Times New Roman" w:eastAsia="Calibri" w:hAnsi="Times New Roman"/>
          <w:sz w:val="24"/>
          <w:szCs w:val="24"/>
          <w:lang w:val="uk-UA"/>
        </w:rPr>
        <w:t xml:space="preserve">як </w:t>
      </w:r>
      <w:r w:rsidR="00381FD2" w:rsidRPr="00E02632">
        <w:rPr>
          <w:rFonts w:ascii="Times New Roman" w:eastAsia="Calibri" w:hAnsi="Times New Roman"/>
          <w:sz w:val="24"/>
          <w:szCs w:val="24"/>
          <w:lang w:val="uk-UA"/>
        </w:rPr>
        <w:t>стратегічний напрям</w:t>
      </w:r>
      <w:r w:rsidR="00CB2D7E" w:rsidRPr="00E02632">
        <w:rPr>
          <w:rFonts w:ascii="Times New Roman" w:eastAsia="Calibri" w:hAnsi="Times New Roman"/>
          <w:sz w:val="24"/>
          <w:szCs w:val="24"/>
          <w:lang w:val="uk-UA"/>
        </w:rPr>
        <w:t xml:space="preserve"> розвитку туризму</w:t>
      </w:r>
      <w:r w:rsidR="00381FD2" w:rsidRPr="00E02632">
        <w:rPr>
          <w:rFonts w:ascii="Times New Roman" w:eastAsia="Calibri" w:hAnsi="Times New Roman"/>
          <w:sz w:val="24"/>
          <w:szCs w:val="24"/>
          <w:lang w:val="uk-UA"/>
        </w:rPr>
        <w:t xml:space="preserve"> країни.</w:t>
      </w:r>
      <w:r w:rsidR="00D404E3" w:rsidRPr="00E02632">
        <w:rPr>
          <w:rFonts w:ascii="Times New Roman" w:eastAsia="Calibri" w:hAnsi="Times New Roman"/>
          <w:sz w:val="24"/>
          <w:szCs w:val="24"/>
          <w:lang w:val="uk-UA"/>
        </w:rPr>
        <w:t xml:space="preserve"> Інформування та взаємодія з туристами з боку Ради туризму Нової Зеландії.</w:t>
      </w:r>
    </w:p>
    <w:p w:rsidR="00B957EB" w:rsidRPr="00E02632" w:rsidRDefault="00B957EB" w:rsidP="00D404E3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4657D4" w:rsidRPr="00E02632" w:rsidRDefault="004657D4" w:rsidP="004657D4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 xml:space="preserve">Тема </w:t>
      </w:r>
      <w:r w:rsidR="0035711C" w:rsidRPr="00E02632">
        <w:rPr>
          <w:rFonts w:ascii="Times New Roman" w:hAnsi="Times New Roman"/>
          <w:b/>
          <w:i/>
          <w:sz w:val="24"/>
          <w:szCs w:val="24"/>
          <w:lang w:val="uk-UA"/>
        </w:rPr>
        <w:t>14</w:t>
      </w: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b/>
          <w:sz w:val="24"/>
          <w:szCs w:val="24"/>
          <w:lang w:val="uk-UA"/>
        </w:rPr>
        <w:t>Зарубіжний досвід стратегії розвитку туризму США</w:t>
      </w:r>
    </w:p>
    <w:p w:rsidR="004657D4" w:rsidRPr="00E02632" w:rsidRDefault="004657D4" w:rsidP="004657D4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E02632">
        <w:rPr>
          <w:rFonts w:ascii="Times New Roman" w:eastAsia="Calibri" w:hAnsi="Times New Roman"/>
          <w:sz w:val="24"/>
          <w:szCs w:val="24"/>
          <w:lang w:val="uk-UA"/>
        </w:rPr>
        <w:t xml:space="preserve">Державна політика в сфері туризму. Нормативно-правове та інституційне забезпечення стратегічного розвитку туризму.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Основні напрями роботи органів державної влади щодо стратегічного розвитку туризму. Промоція туризму. Реалізація туристичних </w:t>
      </w:r>
      <w:r w:rsidRPr="00E02632">
        <w:rPr>
          <w:rFonts w:ascii="Times New Roman" w:eastAsia="Calibri" w:hAnsi="Times New Roman"/>
          <w:sz w:val="24"/>
          <w:szCs w:val="24"/>
          <w:lang w:val="uk-UA"/>
        </w:rPr>
        <w:t>проектів у сфері стратегічного розвитку туризму. Стратегічна підтримка окремих видів туризму. Формування туристичного іміджу як стратегічний напрям розвитку туризму країни.</w:t>
      </w:r>
    </w:p>
    <w:p w:rsidR="00B957EB" w:rsidRPr="00E02632" w:rsidRDefault="00B957EB" w:rsidP="00D404E3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57D4" w:rsidRPr="00E02632" w:rsidRDefault="004657D4" w:rsidP="004657D4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 xml:space="preserve">Тема </w:t>
      </w:r>
      <w:r w:rsidR="0035711C" w:rsidRPr="00E02632">
        <w:rPr>
          <w:rFonts w:ascii="Times New Roman" w:hAnsi="Times New Roman"/>
          <w:b/>
          <w:i/>
          <w:sz w:val="24"/>
          <w:szCs w:val="24"/>
          <w:lang w:val="uk-UA"/>
        </w:rPr>
        <w:t>15</w:t>
      </w: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b/>
          <w:sz w:val="24"/>
          <w:szCs w:val="24"/>
          <w:lang w:val="uk-UA"/>
        </w:rPr>
        <w:t>Зарубіжний досвід стратегії розвитку туризму Канади</w:t>
      </w:r>
    </w:p>
    <w:p w:rsidR="004657D4" w:rsidRPr="00E02632" w:rsidRDefault="004657D4" w:rsidP="004657D4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E02632">
        <w:rPr>
          <w:rFonts w:ascii="Times New Roman" w:eastAsia="Calibri" w:hAnsi="Times New Roman"/>
          <w:sz w:val="24"/>
          <w:szCs w:val="24"/>
          <w:lang w:val="uk-UA"/>
        </w:rPr>
        <w:t xml:space="preserve">Державна політика в сфері туризму. Нормативно-правове та інституційне забезпечення стратегічного розвитку туризму.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Основні напрями роботи органів державної влади щодо стратегічного розвитку туризму. Промоція туризму. Реалізація туристичних </w:t>
      </w:r>
      <w:r w:rsidRPr="00E02632">
        <w:rPr>
          <w:rFonts w:ascii="Times New Roman" w:eastAsia="Calibri" w:hAnsi="Times New Roman"/>
          <w:sz w:val="24"/>
          <w:szCs w:val="24"/>
          <w:lang w:val="uk-UA"/>
        </w:rPr>
        <w:t>проектів у сфері стратегічного розвитку туризму. Стратегічна підтримка окремих видів туризму. Формування туристичного іміджу як стратегічний напрям розвитку туризму країни.</w:t>
      </w:r>
    </w:p>
    <w:p w:rsidR="004657D4" w:rsidRPr="00E02632" w:rsidRDefault="004657D4" w:rsidP="00D404E3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57D4" w:rsidRPr="00E02632" w:rsidRDefault="004657D4" w:rsidP="004657D4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Тема 1</w:t>
      </w:r>
      <w:r w:rsidR="0035711C" w:rsidRPr="00E02632">
        <w:rPr>
          <w:rFonts w:ascii="Times New Roman" w:hAnsi="Times New Roman"/>
          <w:b/>
          <w:i/>
          <w:sz w:val="24"/>
          <w:szCs w:val="24"/>
          <w:lang w:val="uk-UA"/>
        </w:rPr>
        <w:t>6</w:t>
      </w: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b/>
          <w:sz w:val="24"/>
          <w:szCs w:val="24"/>
          <w:lang w:val="uk-UA"/>
        </w:rPr>
        <w:t>Зарубіжний досвід стратегії розвитку туризму Великобританії</w:t>
      </w:r>
    </w:p>
    <w:p w:rsidR="004657D4" w:rsidRPr="00E02632" w:rsidRDefault="004657D4" w:rsidP="004657D4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E02632">
        <w:rPr>
          <w:rFonts w:ascii="Times New Roman" w:eastAsia="Calibri" w:hAnsi="Times New Roman"/>
          <w:sz w:val="24"/>
          <w:szCs w:val="24"/>
          <w:lang w:val="uk-UA"/>
        </w:rPr>
        <w:t xml:space="preserve">Державна політика в сфері туризму. Нормативно-правове та інституційне забезпечення стратегічного розвитку туризму.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Основні напрями роботи органів державної влади щодо стратегічного розвитку туризму. Промоція туризму. Реалізація туристичних </w:t>
      </w:r>
      <w:r w:rsidRPr="00E02632">
        <w:rPr>
          <w:rFonts w:ascii="Times New Roman" w:eastAsia="Calibri" w:hAnsi="Times New Roman"/>
          <w:sz w:val="24"/>
          <w:szCs w:val="24"/>
          <w:lang w:val="uk-UA"/>
        </w:rPr>
        <w:t>проектів у сфері стратегічного розвитку туризму. Стратегічна підтримка окремих видів туризму. Формування туристичного іміджу як стратегічний напрям розвитку туризму країни.</w:t>
      </w:r>
    </w:p>
    <w:p w:rsidR="004657D4" w:rsidRPr="00E02632" w:rsidRDefault="004657D4" w:rsidP="004657D4">
      <w:pPr>
        <w:tabs>
          <w:tab w:val="num" w:pos="0"/>
        </w:tabs>
        <w:spacing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E78" w:rsidRPr="00E02632" w:rsidRDefault="0035711C" w:rsidP="006C021D">
      <w:pPr>
        <w:pStyle w:val="21"/>
        <w:tabs>
          <w:tab w:val="num" w:pos="0"/>
        </w:tabs>
        <w:spacing w:after="0" w:line="240" w:lineRule="auto"/>
        <w:ind w:left="0" w:right="282" w:firstLine="567"/>
        <w:jc w:val="both"/>
        <w:rPr>
          <w:lang w:val="uk-UA"/>
        </w:rPr>
      </w:pPr>
      <w:r w:rsidRPr="00E02632">
        <w:rPr>
          <w:b/>
          <w:i/>
          <w:lang w:val="uk-UA"/>
        </w:rPr>
        <w:t>Тема 17</w:t>
      </w:r>
      <w:r w:rsidR="00CD2E78" w:rsidRPr="00E02632">
        <w:rPr>
          <w:b/>
          <w:i/>
          <w:lang w:val="uk-UA"/>
        </w:rPr>
        <w:t>.</w:t>
      </w:r>
      <w:r w:rsidR="00CD2E78" w:rsidRPr="00E02632">
        <w:rPr>
          <w:lang w:val="uk-UA"/>
        </w:rPr>
        <w:t xml:space="preserve"> </w:t>
      </w:r>
      <w:r w:rsidR="00950EA9" w:rsidRPr="00E02632">
        <w:rPr>
          <w:b/>
          <w:lang w:val="uk-UA"/>
        </w:rPr>
        <w:t xml:space="preserve">Зарубіжний досвід </w:t>
      </w:r>
      <w:r w:rsidR="00CB2D7E" w:rsidRPr="00E02632">
        <w:rPr>
          <w:b/>
          <w:lang w:val="uk-UA"/>
        </w:rPr>
        <w:t>стратегічного розвитку туризму</w:t>
      </w:r>
      <w:r w:rsidR="003A2F31" w:rsidRPr="00E02632">
        <w:rPr>
          <w:b/>
          <w:lang w:val="uk-UA"/>
        </w:rPr>
        <w:t xml:space="preserve"> Італії</w:t>
      </w:r>
    </w:p>
    <w:p w:rsidR="00CD2E78" w:rsidRPr="00E02632" w:rsidRDefault="00D67215" w:rsidP="00181211">
      <w:pPr>
        <w:pStyle w:val="21"/>
        <w:tabs>
          <w:tab w:val="num" w:pos="0"/>
        </w:tabs>
        <w:spacing w:after="0" w:line="240" w:lineRule="auto"/>
        <w:ind w:left="0" w:right="282" w:firstLine="567"/>
        <w:jc w:val="both"/>
        <w:rPr>
          <w:rFonts w:eastAsia="Calibri"/>
          <w:lang w:val="uk-UA"/>
        </w:rPr>
      </w:pPr>
      <w:r w:rsidRPr="00E02632">
        <w:rPr>
          <w:rFonts w:eastAsia="Calibri"/>
          <w:lang w:val="uk-UA"/>
        </w:rPr>
        <w:t xml:space="preserve">Характеристика основних органів </w:t>
      </w:r>
      <w:r w:rsidR="00381FD2" w:rsidRPr="00E02632">
        <w:rPr>
          <w:rFonts w:eastAsia="Calibri"/>
          <w:lang w:val="uk-UA"/>
        </w:rPr>
        <w:t xml:space="preserve">державної влади у сфері </w:t>
      </w:r>
      <w:r w:rsidR="00CB2D7E" w:rsidRPr="00E02632">
        <w:rPr>
          <w:rFonts w:eastAsia="Calibri"/>
          <w:lang w:val="uk-UA"/>
        </w:rPr>
        <w:t>стратегічного регіонального розвитку туризму</w:t>
      </w:r>
      <w:r w:rsidR="00381FD2" w:rsidRPr="00E02632">
        <w:rPr>
          <w:rFonts w:eastAsia="Calibri"/>
          <w:lang w:val="uk-UA"/>
        </w:rPr>
        <w:t xml:space="preserve"> Італ</w:t>
      </w:r>
      <w:r w:rsidRPr="00E02632">
        <w:rPr>
          <w:rFonts w:eastAsia="Calibri"/>
          <w:lang w:val="uk-UA"/>
        </w:rPr>
        <w:t xml:space="preserve">ії. </w:t>
      </w:r>
      <w:r w:rsidR="00D8338B" w:rsidRPr="00E02632">
        <w:rPr>
          <w:shd w:val="clear" w:color="auto" w:fill="FFFFFF"/>
          <w:lang w:val="uk-UA"/>
        </w:rPr>
        <w:t>Ліцензування та сертифікація туристичних послуг</w:t>
      </w:r>
      <w:r w:rsidR="00381FD2" w:rsidRPr="00E02632">
        <w:rPr>
          <w:shd w:val="clear" w:color="auto" w:fill="FFFFFF"/>
          <w:lang w:val="uk-UA"/>
        </w:rPr>
        <w:t xml:space="preserve"> в Італії</w:t>
      </w:r>
      <w:r w:rsidR="00D8338B" w:rsidRPr="00E02632">
        <w:rPr>
          <w:shd w:val="clear" w:color="auto" w:fill="FFFFFF"/>
          <w:lang w:val="uk-UA"/>
        </w:rPr>
        <w:t xml:space="preserve">. Формування стратегії </w:t>
      </w:r>
      <w:r w:rsidR="00381FD2" w:rsidRPr="00E02632">
        <w:rPr>
          <w:shd w:val="clear" w:color="auto" w:fill="FFFFFF"/>
          <w:lang w:val="uk-UA"/>
        </w:rPr>
        <w:t>розвитку туристичних національних продуктів в Італії</w:t>
      </w:r>
      <w:r w:rsidR="00D8338B" w:rsidRPr="00E02632">
        <w:rPr>
          <w:shd w:val="clear" w:color="auto" w:fill="FFFFFF"/>
          <w:lang w:val="uk-UA"/>
        </w:rPr>
        <w:t>.</w:t>
      </w:r>
    </w:p>
    <w:p w:rsidR="00D67215" w:rsidRPr="00E02632" w:rsidRDefault="00D67215" w:rsidP="00D67215">
      <w:pPr>
        <w:pStyle w:val="21"/>
        <w:tabs>
          <w:tab w:val="num" w:pos="0"/>
        </w:tabs>
        <w:spacing w:after="0" w:line="240" w:lineRule="auto"/>
        <w:ind w:left="0" w:right="282" w:firstLine="567"/>
        <w:jc w:val="both"/>
        <w:rPr>
          <w:lang w:val="uk-UA"/>
        </w:rPr>
      </w:pPr>
    </w:p>
    <w:p w:rsidR="0035711C" w:rsidRPr="00E02632" w:rsidRDefault="0035711C" w:rsidP="0035711C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i/>
          <w:sz w:val="24"/>
          <w:szCs w:val="24"/>
          <w:lang w:val="uk-UA"/>
        </w:rPr>
        <w:t>Тема 18.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632">
        <w:rPr>
          <w:rFonts w:ascii="Times New Roman" w:hAnsi="Times New Roman"/>
          <w:b/>
          <w:sz w:val="24"/>
          <w:szCs w:val="24"/>
          <w:lang w:val="uk-UA"/>
        </w:rPr>
        <w:t>Зарубіжний досвід стратегії розвитку туризму Чехії</w:t>
      </w:r>
    </w:p>
    <w:p w:rsidR="0035711C" w:rsidRPr="00E02632" w:rsidRDefault="0035711C" w:rsidP="0035711C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E02632">
        <w:rPr>
          <w:rFonts w:ascii="Times New Roman" w:eastAsia="Calibri" w:hAnsi="Times New Roman"/>
          <w:sz w:val="24"/>
          <w:szCs w:val="24"/>
          <w:lang w:val="uk-UA"/>
        </w:rPr>
        <w:t xml:space="preserve">Нормативно-правове та інституційне забезпечення стратегічного розвитку туризму. </w:t>
      </w:r>
      <w:r w:rsidRPr="00E02632">
        <w:rPr>
          <w:rFonts w:ascii="Times New Roman" w:hAnsi="Times New Roman"/>
          <w:sz w:val="24"/>
          <w:szCs w:val="24"/>
          <w:lang w:val="uk-UA"/>
        </w:rPr>
        <w:t xml:space="preserve">Основні напрями роботи органів державної влади щодо стратегічного розвитку туризму. Промоція туризму. </w:t>
      </w:r>
      <w:r w:rsidRPr="00E02632">
        <w:rPr>
          <w:rFonts w:ascii="Times New Roman" w:eastAsia="Calibri" w:hAnsi="Times New Roman"/>
          <w:sz w:val="24"/>
          <w:szCs w:val="24"/>
          <w:lang w:val="uk-UA"/>
        </w:rPr>
        <w:t xml:space="preserve">Стратегічна підтримка окремих видів туризму. Формування туристичного іміджу як стратегічний напрям розвитку туризму країни. </w:t>
      </w:r>
    </w:p>
    <w:p w:rsidR="00D67215" w:rsidRPr="00E02632" w:rsidRDefault="00D67215" w:rsidP="00726BE5">
      <w:pPr>
        <w:tabs>
          <w:tab w:val="num" w:pos="0"/>
        </w:tabs>
        <w:spacing w:line="240" w:lineRule="auto"/>
        <w:ind w:right="282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3356D" w:rsidRPr="00E02632" w:rsidRDefault="0083356D" w:rsidP="004E3CCC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3CCC" w:rsidRPr="00E02632" w:rsidRDefault="00D5164A" w:rsidP="004E3CCC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6</w:t>
      </w:r>
      <w:r w:rsidR="009320D7" w:rsidRPr="00E02632">
        <w:rPr>
          <w:rFonts w:ascii="Times New Roman" w:hAnsi="Times New Roman"/>
          <w:b/>
          <w:sz w:val="24"/>
          <w:szCs w:val="24"/>
          <w:lang w:val="uk-UA"/>
        </w:rPr>
        <w:t>.2</w:t>
      </w:r>
      <w:r w:rsidR="00203645" w:rsidRPr="00E02632">
        <w:rPr>
          <w:rFonts w:ascii="Times New Roman" w:hAnsi="Times New Roman"/>
          <w:b/>
          <w:sz w:val="24"/>
          <w:szCs w:val="24"/>
          <w:lang w:val="uk-UA"/>
        </w:rPr>
        <w:t>. </w:t>
      </w:r>
      <w:r w:rsidR="00381F4F" w:rsidRPr="00E02632">
        <w:rPr>
          <w:rFonts w:ascii="Times New Roman" w:hAnsi="Times New Roman"/>
          <w:b/>
          <w:bCs/>
          <w:sz w:val="24"/>
          <w:szCs w:val="24"/>
          <w:lang w:val="uk-UA"/>
        </w:rPr>
        <w:t>Структура навчальної дисципліни</w:t>
      </w:r>
    </w:p>
    <w:p w:rsidR="008A5039" w:rsidRPr="00E02632" w:rsidRDefault="008A5039" w:rsidP="008A5039">
      <w:pPr>
        <w:rPr>
          <w:bCs/>
          <w:szCs w:val="28"/>
          <w:lang w:val="uk-UA"/>
        </w:rPr>
      </w:pPr>
    </w:p>
    <w:tbl>
      <w:tblPr>
        <w:tblW w:w="50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5"/>
        <w:gridCol w:w="851"/>
        <w:gridCol w:w="1135"/>
        <w:gridCol w:w="1135"/>
        <w:gridCol w:w="992"/>
        <w:gridCol w:w="990"/>
      </w:tblGrid>
      <w:tr w:rsidR="00E02632" w:rsidRPr="00E02632" w:rsidTr="00E83583">
        <w:trPr>
          <w:cantSplit/>
        </w:trPr>
        <w:tc>
          <w:tcPr>
            <w:tcW w:w="1944" w:type="pct"/>
            <w:vMerge w:val="restar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Назви змістових модулів і тем</w:t>
            </w:r>
          </w:p>
        </w:tc>
        <w:tc>
          <w:tcPr>
            <w:tcW w:w="3056" w:type="pct"/>
            <w:gridSpan w:val="6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E02632" w:rsidRPr="00E02632" w:rsidTr="00E83583">
        <w:trPr>
          <w:cantSplit/>
        </w:trPr>
        <w:tc>
          <w:tcPr>
            <w:tcW w:w="1944" w:type="pct"/>
            <w:vMerge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56" w:type="pct"/>
            <w:gridSpan w:val="6"/>
          </w:tcPr>
          <w:p w:rsidR="008A5039" w:rsidRPr="00E02632" w:rsidRDefault="00171E2E" w:rsidP="00E8358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</w:tr>
      <w:tr w:rsidR="00E02632" w:rsidRPr="00E02632" w:rsidTr="00E83583">
        <w:trPr>
          <w:cantSplit/>
        </w:trPr>
        <w:tc>
          <w:tcPr>
            <w:tcW w:w="1944" w:type="pct"/>
            <w:vMerge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Merge w:val="restart"/>
            <w:shd w:val="clear" w:color="auto" w:fill="auto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2500" w:type="pct"/>
            <w:gridSpan w:val="5"/>
            <w:shd w:val="clear" w:color="auto" w:fill="auto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</w:t>
            </w:r>
          </w:p>
        </w:tc>
      </w:tr>
      <w:tr w:rsidR="00E02632" w:rsidRPr="00E02632" w:rsidTr="00E83583">
        <w:trPr>
          <w:cantSplit/>
        </w:trPr>
        <w:tc>
          <w:tcPr>
            <w:tcW w:w="1944" w:type="pct"/>
            <w:vMerge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shd w:val="clear" w:color="auto" w:fill="auto"/>
          </w:tcPr>
          <w:p w:rsidR="008A5039" w:rsidRPr="00E02632" w:rsidRDefault="00ED41C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55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5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лаб</w:t>
            </w:r>
          </w:p>
        </w:tc>
        <w:tc>
          <w:tcPr>
            <w:tcW w:w="48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85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с.р.</w:t>
            </w:r>
          </w:p>
        </w:tc>
      </w:tr>
      <w:tr w:rsidR="00E02632" w:rsidRPr="00E02632" w:rsidTr="00E83583">
        <w:tc>
          <w:tcPr>
            <w:tcW w:w="1944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5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5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85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</w:p>
        </w:tc>
      </w:tr>
      <w:tr w:rsidR="00E02632" w:rsidRPr="002F568A" w:rsidTr="00E83583">
        <w:trPr>
          <w:cantSplit/>
        </w:trPr>
        <w:tc>
          <w:tcPr>
            <w:tcW w:w="5000" w:type="pct"/>
            <w:gridSpan w:val="7"/>
          </w:tcPr>
          <w:p w:rsidR="008A5039" w:rsidRPr="00E02632" w:rsidRDefault="002F6C8B" w:rsidP="00012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Змістовий м</w:t>
            </w:r>
            <w:r w:rsidR="003B5B90" w:rsidRPr="00E026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одуль І</w:t>
            </w:r>
            <w:r w:rsidRPr="00E026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  <w:r w:rsidR="004C721A"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Теоретичні основи дослідження </w:t>
            </w:r>
            <w:r w:rsidR="0001227B"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стратегії</w:t>
            </w:r>
            <w:r w:rsidR="00CB2D7E"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розвитку </w:t>
            </w:r>
            <w:r w:rsidR="0001227B"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національного </w:t>
            </w:r>
            <w:r w:rsidR="00CB2D7E"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туризму</w:t>
            </w:r>
          </w:p>
          <w:p w:rsidR="001C5F9C" w:rsidRPr="00E02632" w:rsidRDefault="001C5F9C" w:rsidP="004C72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02632" w:rsidRPr="00E02632" w:rsidTr="00E83583">
        <w:tc>
          <w:tcPr>
            <w:tcW w:w="1944" w:type="pct"/>
          </w:tcPr>
          <w:p w:rsidR="008A5039" w:rsidRPr="00E02632" w:rsidRDefault="008A5039" w:rsidP="00F1051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1.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hyperlink r:id="rId12" w:anchor="140" w:history="1">
              <w:r w:rsidR="00F1051B" w:rsidRPr="00E02632">
                <w:rPr>
                  <w:rFonts w:ascii="Times New Roman" w:hAnsi="Times New Roman"/>
                  <w:bCs/>
                  <w:sz w:val="20"/>
                  <w:szCs w:val="20"/>
                  <w:lang w:val="uk-UA"/>
                </w:rPr>
                <w:t>Т</w:t>
              </w:r>
              <w:r w:rsidRPr="00E02632">
                <w:rPr>
                  <w:rFonts w:ascii="Times New Roman" w:hAnsi="Times New Roman"/>
                  <w:bCs/>
                  <w:sz w:val="20"/>
                  <w:szCs w:val="20"/>
                  <w:lang w:val="uk-UA"/>
                </w:rPr>
                <w:t>еоретико-методологічні засади</w:t>
              </w:r>
            </w:hyperlink>
            <w:r w:rsidR="00F1051B"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дисципліни</w:t>
            </w:r>
          </w:p>
        </w:tc>
        <w:tc>
          <w:tcPr>
            <w:tcW w:w="556" w:type="pct"/>
            <w:shd w:val="clear" w:color="auto" w:fill="auto"/>
          </w:tcPr>
          <w:p w:rsidR="008A5039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:rsidR="008A5039" w:rsidRPr="00E02632" w:rsidRDefault="00CB4B50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8A5039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E02632" w:rsidRPr="00E02632" w:rsidTr="00E83583">
        <w:tc>
          <w:tcPr>
            <w:tcW w:w="1944" w:type="pct"/>
          </w:tcPr>
          <w:p w:rsidR="00272871" w:rsidRPr="00E02632" w:rsidRDefault="008A5039" w:rsidP="00547DC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2.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05A32" w:rsidRPr="00E02632">
              <w:rPr>
                <w:rFonts w:ascii="Times New Roman" w:hAnsi="Times New Roman"/>
                <w:sz w:val="20"/>
                <w:szCs w:val="20"/>
                <w:lang w:val="uk-UA"/>
              </w:rPr>
              <w:t>Туристична політика в Україні</w:t>
            </w:r>
            <w:r w:rsidR="00272871"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="00272871" w:rsidRPr="00E02632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Стратегія розвитку туризму та курортів на період до 2026 року</w:t>
            </w:r>
          </w:p>
        </w:tc>
        <w:tc>
          <w:tcPr>
            <w:tcW w:w="556" w:type="pct"/>
            <w:shd w:val="clear" w:color="auto" w:fill="auto"/>
          </w:tcPr>
          <w:p w:rsidR="008A5039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8A5039" w:rsidRPr="00E02632" w:rsidRDefault="00092B15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8A5039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8A5039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E02632" w:rsidRPr="00E02632" w:rsidTr="00E83583">
        <w:tc>
          <w:tcPr>
            <w:tcW w:w="1944" w:type="pct"/>
          </w:tcPr>
          <w:p w:rsidR="008A5039" w:rsidRPr="00E02632" w:rsidRDefault="008A5039" w:rsidP="008846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3.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72871"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Державна стратегія регіонального розвитку на 2021-2027 роки </w:t>
            </w:r>
          </w:p>
        </w:tc>
        <w:tc>
          <w:tcPr>
            <w:tcW w:w="556" w:type="pct"/>
            <w:shd w:val="clear" w:color="auto" w:fill="auto"/>
          </w:tcPr>
          <w:p w:rsidR="008A5039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8A5039" w:rsidRPr="00E02632" w:rsidRDefault="00C429BB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8A5039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02632" w:rsidRPr="00E02632" w:rsidTr="00E83583">
        <w:tc>
          <w:tcPr>
            <w:tcW w:w="1944" w:type="pct"/>
          </w:tcPr>
          <w:p w:rsidR="008A5039" w:rsidRPr="00E02632" w:rsidRDefault="008A5039" w:rsidP="002728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4.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E6007" w:rsidRPr="00E02632">
              <w:rPr>
                <w:rFonts w:ascii="Times New Roman" w:hAnsi="Times New Roman"/>
                <w:sz w:val="20"/>
                <w:szCs w:val="20"/>
                <w:lang w:val="uk-UA"/>
              </w:rPr>
              <w:t>Роль Міністерства розвитку громад, територій та</w:t>
            </w:r>
            <w:r w:rsidR="001E6007" w:rsidRPr="00E026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інфраструктури</w:t>
            </w:r>
            <w:r w:rsidR="001E6007"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і Державного агентства розвитку туризму (ДАРТ) України для стратегії розвитку національного туризму</w:t>
            </w:r>
          </w:p>
        </w:tc>
        <w:tc>
          <w:tcPr>
            <w:tcW w:w="556" w:type="pct"/>
            <w:shd w:val="clear" w:color="auto" w:fill="auto"/>
          </w:tcPr>
          <w:p w:rsidR="008A5039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8A5039" w:rsidRPr="00E02632" w:rsidRDefault="00C429BB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8A5039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02632" w:rsidRPr="00E02632" w:rsidTr="00E83583">
        <w:tc>
          <w:tcPr>
            <w:tcW w:w="1944" w:type="pct"/>
          </w:tcPr>
          <w:p w:rsidR="008A5039" w:rsidRPr="00E02632" w:rsidRDefault="008A5039" w:rsidP="00547DCC">
            <w:pPr>
              <w:pStyle w:val="15"/>
              <w:spacing w:line="240" w:lineRule="auto"/>
              <w:jc w:val="both"/>
              <w:rPr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5.</w:t>
            </w:r>
            <w:r w:rsidRPr="00E02632">
              <w:rPr>
                <w:sz w:val="20"/>
                <w:szCs w:val="20"/>
              </w:rPr>
              <w:t xml:space="preserve"> </w:t>
            </w:r>
            <w:r w:rsidR="003C0107" w:rsidRPr="00E02632">
              <w:rPr>
                <w:sz w:val="20"/>
                <w:szCs w:val="20"/>
              </w:rPr>
              <w:t>Стратегія розвитку національного туризму на прикладі Закарпатської облас</w:t>
            </w:r>
            <w:r w:rsidR="003C0107" w:rsidRPr="00E02632">
              <w:rPr>
                <w:sz w:val="20"/>
                <w:szCs w:val="20"/>
                <w:lang w:val="ru-RU"/>
              </w:rPr>
              <w:t>ті</w:t>
            </w:r>
          </w:p>
          <w:p w:rsidR="00B05A32" w:rsidRPr="00E02632" w:rsidRDefault="00B05A32" w:rsidP="00547DCC">
            <w:pPr>
              <w:pStyle w:val="15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8A5039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8A5039" w:rsidRPr="00E02632" w:rsidRDefault="00092B15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8A5039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8A5039" w:rsidRPr="00E02632" w:rsidRDefault="008A503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8A5039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F9366D" w:rsidP="00547DCC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6.</w:t>
            </w:r>
            <w:r w:rsidRPr="00E02632">
              <w:rPr>
                <w:sz w:val="20"/>
                <w:szCs w:val="20"/>
              </w:rPr>
              <w:t xml:space="preserve"> Розробка стратегій розвитку туризму територіальних громад України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332CB7" w:rsidP="00547DCC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7.</w:t>
            </w:r>
            <w:r w:rsidR="00F10770" w:rsidRPr="00E02632">
              <w:rPr>
                <w:b/>
                <w:sz w:val="20"/>
                <w:szCs w:val="20"/>
              </w:rPr>
              <w:t xml:space="preserve"> </w:t>
            </w:r>
            <w:r w:rsidR="00F10770" w:rsidRPr="00E02632">
              <w:rPr>
                <w:sz w:val="20"/>
                <w:szCs w:val="20"/>
              </w:rPr>
              <w:t>Стратегія розвитку національного туризму на прикладі Чернігівської області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092B15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332CB7" w:rsidP="00547DCC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8.</w:t>
            </w:r>
            <w:r w:rsidR="00F10770" w:rsidRPr="00E02632">
              <w:rPr>
                <w:b/>
                <w:i/>
                <w:sz w:val="20"/>
                <w:szCs w:val="20"/>
              </w:rPr>
              <w:t xml:space="preserve"> </w:t>
            </w:r>
            <w:r w:rsidR="00F10770" w:rsidRPr="00E02632">
              <w:rPr>
                <w:sz w:val="20"/>
                <w:szCs w:val="20"/>
              </w:rPr>
              <w:t>Стратегія розвитку національного туризму на прикладі Львівської області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092B15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332CB7" w:rsidP="00547DCC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9.</w:t>
            </w:r>
            <w:r w:rsidR="00BF486A" w:rsidRPr="00E02632">
              <w:rPr>
                <w:b/>
                <w:i/>
                <w:sz w:val="20"/>
                <w:szCs w:val="20"/>
              </w:rPr>
              <w:t xml:space="preserve"> </w:t>
            </w:r>
            <w:r w:rsidR="00BF486A" w:rsidRPr="00E02632">
              <w:rPr>
                <w:sz w:val="20"/>
                <w:szCs w:val="20"/>
              </w:rPr>
              <w:t>Стратегія розвитку національного туризму на прикладі Харківської та Вінницької області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092B15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332CB7" w:rsidP="00547DCC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10.</w:t>
            </w:r>
            <w:r w:rsidR="00BF486A" w:rsidRPr="00E02632">
              <w:rPr>
                <w:b/>
                <w:i/>
                <w:sz w:val="20"/>
                <w:szCs w:val="20"/>
              </w:rPr>
              <w:t xml:space="preserve"> </w:t>
            </w:r>
            <w:r w:rsidR="00BF486A" w:rsidRPr="00E02632">
              <w:rPr>
                <w:sz w:val="20"/>
                <w:szCs w:val="20"/>
              </w:rPr>
              <w:t>Стратегія розвитку національного туризму на прикладі Дніпропетровської та Запорізької облас</w:t>
            </w:r>
            <w:r w:rsidR="00BF486A" w:rsidRPr="00E02632">
              <w:rPr>
                <w:sz w:val="20"/>
                <w:szCs w:val="20"/>
                <w:lang w:val="ru-RU"/>
              </w:rPr>
              <w:t>тей</w:t>
            </w:r>
          </w:p>
          <w:p w:rsidR="00332CB7" w:rsidRPr="00E02632" w:rsidRDefault="00332CB7" w:rsidP="00547DCC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1E6007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092B15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332CB7" w:rsidP="00547DCC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11.</w:t>
            </w:r>
            <w:r w:rsidR="001653BB" w:rsidRPr="00E02632">
              <w:rPr>
                <w:b/>
                <w:i/>
                <w:sz w:val="20"/>
                <w:szCs w:val="20"/>
              </w:rPr>
              <w:t xml:space="preserve"> </w:t>
            </w:r>
            <w:r w:rsidR="001653BB" w:rsidRPr="00E02632">
              <w:rPr>
                <w:sz w:val="20"/>
                <w:szCs w:val="20"/>
              </w:rPr>
              <w:t>Складова стратегії розвитку національного туризму – брендування територій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092B15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7E68B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1E6007" w:rsidP="001E60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Модульний контроль 1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1E6007" w:rsidP="001E60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02632" w:rsidRPr="002F568A" w:rsidTr="00E83583">
        <w:tc>
          <w:tcPr>
            <w:tcW w:w="5000" w:type="pct"/>
            <w:gridSpan w:val="7"/>
          </w:tcPr>
          <w:p w:rsidR="001E6007" w:rsidRPr="00E02632" w:rsidRDefault="001E6007" w:rsidP="00092B1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Змістовий модуль ІІ. </w:t>
            </w: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Зарубіжний досвід стратегії розвитку туризму та його адаптація в Україні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332CB7" w:rsidP="00332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12</w:t>
            </w:r>
            <w:r w:rsidR="001E6007"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</w:t>
            </w:r>
            <w:r w:rsidR="001E6007"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C7BEC" w:rsidRPr="00E02632">
              <w:rPr>
                <w:rFonts w:ascii="Times New Roman" w:hAnsi="Times New Roman"/>
                <w:sz w:val="20"/>
                <w:szCs w:val="20"/>
                <w:lang w:val="uk-UA"/>
              </w:rPr>
              <w:t>Зарубіжний досвід стратегічного розвитку туризму Японії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F14C0B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F53512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332CB7" w:rsidP="00332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13</w:t>
            </w:r>
            <w:r w:rsidR="001E6007"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</w:t>
            </w:r>
            <w:r w:rsidR="001E6007"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C7BEC" w:rsidRPr="00E02632">
              <w:rPr>
                <w:rFonts w:ascii="Times New Roman" w:hAnsi="Times New Roman"/>
                <w:sz w:val="20"/>
                <w:szCs w:val="20"/>
                <w:lang w:val="uk-UA"/>
              </w:rPr>
              <w:t>Зарубіжний досвід стратегії розвитку туризму Нової Зеландії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F14C0B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F53512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332CB7" w:rsidP="00332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14</w:t>
            </w:r>
            <w:r w:rsidR="001E6007"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</w:t>
            </w:r>
            <w:r w:rsidR="001E6007"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C7BEC"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Зарубіжний досвід стратегії </w:t>
            </w:r>
            <w:r w:rsidR="000C7BEC" w:rsidRPr="00E0263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розвитку туризму США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F14C0B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F53512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332CB7" w:rsidP="00332CB7">
            <w:pPr>
              <w:pStyle w:val="21"/>
              <w:tabs>
                <w:tab w:val="num" w:pos="0"/>
              </w:tabs>
              <w:spacing w:after="0" w:line="240" w:lineRule="auto"/>
              <w:ind w:left="0" w:right="282"/>
              <w:jc w:val="both"/>
              <w:rPr>
                <w:b/>
                <w:sz w:val="20"/>
                <w:szCs w:val="20"/>
                <w:lang w:val="uk-UA"/>
              </w:rPr>
            </w:pPr>
            <w:r w:rsidRPr="00E02632">
              <w:rPr>
                <w:b/>
                <w:i/>
                <w:sz w:val="20"/>
                <w:szCs w:val="20"/>
                <w:lang w:val="uk-UA"/>
              </w:rPr>
              <w:lastRenderedPageBreak/>
              <w:t>Тема 15</w:t>
            </w:r>
            <w:r w:rsidR="001E6007" w:rsidRPr="00E02632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1E6007" w:rsidRPr="00E02632">
              <w:rPr>
                <w:sz w:val="20"/>
                <w:szCs w:val="20"/>
                <w:lang w:val="uk-UA"/>
              </w:rPr>
              <w:t xml:space="preserve"> </w:t>
            </w:r>
            <w:r w:rsidR="000C7BEC" w:rsidRPr="00E02632">
              <w:rPr>
                <w:sz w:val="20"/>
                <w:szCs w:val="20"/>
                <w:lang w:val="uk-UA"/>
              </w:rPr>
              <w:t>Зарубіжний досвід стратегії розвитку туризму Канади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F14C0B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332CB7" w:rsidP="00332CB7">
            <w:pPr>
              <w:pStyle w:val="15"/>
              <w:spacing w:line="240" w:lineRule="auto"/>
              <w:jc w:val="both"/>
              <w:rPr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16</w:t>
            </w:r>
            <w:r w:rsidR="001E6007" w:rsidRPr="00E02632">
              <w:rPr>
                <w:b/>
                <w:i/>
                <w:sz w:val="20"/>
                <w:szCs w:val="20"/>
              </w:rPr>
              <w:t>.</w:t>
            </w:r>
            <w:r w:rsidR="001E6007" w:rsidRPr="00E02632">
              <w:rPr>
                <w:sz w:val="20"/>
                <w:szCs w:val="20"/>
              </w:rPr>
              <w:t xml:space="preserve"> </w:t>
            </w:r>
            <w:r w:rsidR="000C7BEC" w:rsidRPr="00E02632">
              <w:rPr>
                <w:sz w:val="20"/>
                <w:szCs w:val="20"/>
              </w:rPr>
              <w:t>Зарубіжний досвід стратегії розвитку туризму Великобританії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F14C0B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F53512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332CB7" w:rsidP="00944AF1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17.</w:t>
            </w:r>
            <w:r w:rsidR="000C7BEC" w:rsidRPr="00E02632">
              <w:rPr>
                <w:b/>
                <w:i/>
                <w:sz w:val="20"/>
                <w:szCs w:val="20"/>
              </w:rPr>
              <w:t xml:space="preserve"> </w:t>
            </w:r>
            <w:r w:rsidR="000C7BEC" w:rsidRPr="00E02632">
              <w:rPr>
                <w:sz w:val="20"/>
                <w:szCs w:val="20"/>
              </w:rPr>
              <w:t xml:space="preserve">Зарубіжний досвід </w:t>
            </w:r>
            <w:r w:rsidR="00944AF1" w:rsidRPr="00E02632">
              <w:rPr>
                <w:sz w:val="20"/>
                <w:szCs w:val="20"/>
              </w:rPr>
              <w:t>стратегічного</w:t>
            </w:r>
            <w:r w:rsidR="000C7BEC" w:rsidRPr="00E02632">
              <w:rPr>
                <w:sz w:val="20"/>
                <w:szCs w:val="20"/>
              </w:rPr>
              <w:t xml:space="preserve"> розвитку туризму Італії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F14C0B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F53512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F53512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332CB7" w:rsidP="001E6007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18.</w:t>
            </w:r>
            <w:r w:rsidR="000C7BEC" w:rsidRPr="00E02632">
              <w:rPr>
                <w:b/>
                <w:i/>
                <w:sz w:val="20"/>
                <w:szCs w:val="20"/>
              </w:rPr>
              <w:t xml:space="preserve"> </w:t>
            </w:r>
            <w:r w:rsidR="000C7BEC" w:rsidRPr="00E02632">
              <w:rPr>
                <w:sz w:val="20"/>
                <w:szCs w:val="20"/>
              </w:rPr>
              <w:t>Зарубіжний досвід стратегії розвитку туризму Чехії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F14C0B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F53512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F53512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1E6007" w:rsidP="001E60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Модульний контроль 2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1E6007" w:rsidP="001E60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02632" w:rsidRPr="00E02632" w:rsidTr="00E83583">
        <w:tc>
          <w:tcPr>
            <w:tcW w:w="1944" w:type="pct"/>
          </w:tcPr>
          <w:p w:rsidR="001E6007" w:rsidRPr="00E02632" w:rsidRDefault="001E6007" w:rsidP="001E6007">
            <w:pPr>
              <w:pStyle w:val="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2632">
              <w:rPr>
                <w:rFonts w:ascii="Times New Roman" w:hAnsi="Times New Roman"/>
                <w:sz w:val="20"/>
                <w:szCs w:val="20"/>
              </w:rPr>
              <w:t xml:space="preserve">Всього годин </w:t>
            </w:r>
          </w:p>
        </w:tc>
        <w:tc>
          <w:tcPr>
            <w:tcW w:w="556" w:type="pct"/>
            <w:shd w:val="clear" w:color="auto" w:fill="auto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417" w:type="pct"/>
            <w:shd w:val="clear" w:color="auto" w:fill="auto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5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1E6007" w:rsidRPr="00E02632" w:rsidRDefault="001E6007" w:rsidP="001E600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72</w:t>
            </w:r>
          </w:p>
        </w:tc>
      </w:tr>
    </w:tbl>
    <w:p w:rsidR="00052F94" w:rsidRPr="00E02632" w:rsidRDefault="00052F94" w:rsidP="00052F9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52F94" w:rsidRPr="00E02632" w:rsidRDefault="00052F94" w:rsidP="00052F94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10BE1" w:rsidRPr="00E02632" w:rsidRDefault="00D458F3" w:rsidP="00052F94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bCs/>
          <w:sz w:val="24"/>
          <w:szCs w:val="24"/>
          <w:lang w:val="uk-UA"/>
        </w:rPr>
        <w:t>Структура навчальної дисцип</w:t>
      </w:r>
      <w:r w:rsidR="00052F94" w:rsidRPr="00E02632">
        <w:rPr>
          <w:rFonts w:ascii="Times New Roman" w:hAnsi="Times New Roman"/>
          <w:b/>
          <w:bCs/>
          <w:sz w:val="24"/>
          <w:szCs w:val="24"/>
          <w:lang w:val="uk-UA"/>
        </w:rPr>
        <w:t>ліни для заочної форми навчання</w:t>
      </w:r>
    </w:p>
    <w:p w:rsidR="00052F94" w:rsidRPr="00E02632" w:rsidRDefault="00052F94" w:rsidP="00052F94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50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5"/>
        <w:gridCol w:w="851"/>
        <w:gridCol w:w="1135"/>
        <w:gridCol w:w="1135"/>
        <w:gridCol w:w="992"/>
        <w:gridCol w:w="990"/>
      </w:tblGrid>
      <w:tr w:rsidR="00E02632" w:rsidRPr="00E02632" w:rsidTr="00F530B8">
        <w:trPr>
          <w:cantSplit/>
        </w:trPr>
        <w:tc>
          <w:tcPr>
            <w:tcW w:w="1944" w:type="pct"/>
            <w:vMerge w:val="restar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Назви змістових модулів і тем</w:t>
            </w:r>
          </w:p>
        </w:tc>
        <w:tc>
          <w:tcPr>
            <w:tcW w:w="3056" w:type="pct"/>
            <w:gridSpan w:val="6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E02632" w:rsidRPr="00E02632" w:rsidTr="00F530B8">
        <w:trPr>
          <w:cantSplit/>
        </w:trPr>
        <w:tc>
          <w:tcPr>
            <w:tcW w:w="1944" w:type="pct"/>
            <w:vMerge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56" w:type="pct"/>
            <w:gridSpan w:val="6"/>
          </w:tcPr>
          <w:p w:rsidR="00D10BE1" w:rsidRPr="00E02632" w:rsidRDefault="00121C5F" w:rsidP="00F530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</w:t>
            </w:r>
            <w:r w:rsidR="00D10BE1"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 форма навчання</w:t>
            </w:r>
          </w:p>
        </w:tc>
      </w:tr>
      <w:tr w:rsidR="00E02632" w:rsidRPr="00E02632" w:rsidTr="00F530B8">
        <w:trPr>
          <w:cantSplit/>
        </w:trPr>
        <w:tc>
          <w:tcPr>
            <w:tcW w:w="1944" w:type="pct"/>
            <w:vMerge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Merge w:val="restar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2500" w:type="pct"/>
            <w:gridSpan w:val="5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</w:t>
            </w:r>
          </w:p>
        </w:tc>
      </w:tr>
      <w:tr w:rsidR="00E02632" w:rsidRPr="00E02632" w:rsidTr="00F530B8">
        <w:trPr>
          <w:cantSplit/>
        </w:trPr>
        <w:tc>
          <w:tcPr>
            <w:tcW w:w="1944" w:type="pct"/>
            <w:vMerge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лаб</w:t>
            </w: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85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с.р.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85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</w:p>
        </w:tc>
      </w:tr>
      <w:tr w:rsidR="00E02632" w:rsidRPr="002F568A" w:rsidTr="00F530B8">
        <w:trPr>
          <w:cantSplit/>
        </w:trPr>
        <w:tc>
          <w:tcPr>
            <w:tcW w:w="5000" w:type="pct"/>
            <w:gridSpan w:val="7"/>
          </w:tcPr>
          <w:p w:rsidR="00D10BE1" w:rsidRPr="00E02632" w:rsidRDefault="00D10BE1" w:rsidP="00F53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Змістовий модуль І. </w:t>
            </w: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Теоретичні основи дослідження стратегії розвитку національного туризму</w:t>
            </w:r>
          </w:p>
          <w:p w:rsidR="00D10BE1" w:rsidRPr="00E02632" w:rsidRDefault="00D10BE1" w:rsidP="00F530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1.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hyperlink r:id="rId13" w:anchor="140" w:history="1">
              <w:r w:rsidRPr="00E02632">
                <w:rPr>
                  <w:rFonts w:ascii="Times New Roman" w:hAnsi="Times New Roman"/>
                  <w:bCs/>
                  <w:sz w:val="20"/>
                  <w:szCs w:val="20"/>
                  <w:lang w:val="uk-UA"/>
                </w:rPr>
                <w:t>Теоретико-методологічні засади</w:t>
              </w:r>
            </w:hyperlink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дисципліни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BB1468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2.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Туристична політика в Україні. </w:t>
            </w:r>
            <w:r w:rsidRPr="00E02632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Стратегія розвитку туризму та курортів на період до 2026 року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BB1468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3.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Державна стратегія регіонального розвитку на 2021-2027 роки 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BB1468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4.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Роль Міністерства розвитку громад, територій та</w:t>
            </w:r>
            <w:r w:rsidRPr="00E026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інфраструктури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і Державного агентства розвитку туризму (ДАРТ) України для стратегії розвитку національного туризму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pStyle w:val="15"/>
              <w:spacing w:line="240" w:lineRule="auto"/>
              <w:jc w:val="both"/>
              <w:rPr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5.</w:t>
            </w:r>
            <w:r w:rsidRPr="00E02632">
              <w:rPr>
                <w:sz w:val="20"/>
                <w:szCs w:val="20"/>
              </w:rPr>
              <w:t xml:space="preserve"> Стратегія розвитку національного туризму на прикладі Закарпатської облас</w:t>
            </w:r>
            <w:r w:rsidRPr="00E02632">
              <w:rPr>
                <w:sz w:val="20"/>
                <w:szCs w:val="20"/>
                <w:lang w:val="ru-RU"/>
              </w:rPr>
              <w:t>ті</w:t>
            </w:r>
          </w:p>
          <w:p w:rsidR="00D10BE1" w:rsidRPr="00E02632" w:rsidRDefault="00D10BE1" w:rsidP="00F530B8">
            <w:pPr>
              <w:pStyle w:val="15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D10BE1" w:rsidRPr="00E02632" w:rsidRDefault="00BB1468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6.</w:t>
            </w:r>
            <w:r w:rsidRPr="00E02632">
              <w:rPr>
                <w:sz w:val="20"/>
                <w:szCs w:val="20"/>
              </w:rPr>
              <w:t xml:space="preserve"> Розробка стратегій розвитку туризму територіальних громад України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7.</w:t>
            </w:r>
            <w:r w:rsidRPr="00E02632">
              <w:rPr>
                <w:b/>
                <w:sz w:val="20"/>
                <w:szCs w:val="20"/>
              </w:rPr>
              <w:t xml:space="preserve"> </w:t>
            </w:r>
            <w:r w:rsidRPr="00E02632">
              <w:rPr>
                <w:sz w:val="20"/>
                <w:szCs w:val="20"/>
              </w:rPr>
              <w:t>Стратегія розвитку національного туризму на прикладі Чернігівської області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 xml:space="preserve">Тема 8. </w:t>
            </w:r>
            <w:r w:rsidRPr="00E02632">
              <w:rPr>
                <w:sz w:val="20"/>
                <w:szCs w:val="20"/>
              </w:rPr>
              <w:t>Стратегія розвитку національного туризму на прикладі Львівської області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 xml:space="preserve">Тема 9. </w:t>
            </w:r>
            <w:r w:rsidRPr="00E02632">
              <w:rPr>
                <w:sz w:val="20"/>
                <w:szCs w:val="20"/>
              </w:rPr>
              <w:t>Стратегія розвитку національного туризму на прикладі Харківської та Вінницької області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 xml:space="preserve">Тема 10. </w:t>
            </w:r>
            <w:r w:rsidRPr="00E02632">
              <w:rPr>
                <w:sz w:val="20"/>
                <w:szCs w:val="20"/>
              </w:rPr>
              <w:t>Стратегія розвитку національного туризму на прикладі Дніпропетровської та Запорізької облас</w:t>
            </w:r>
            <w:r w:rsidRPr="00E02632">
              <w:rPr>
                <w:sz w:val="20"/>
                <w:szCs w:val="20"/>
                <w:lang w:val="ru-RU"/>
              </w:rPr>
              <w:t>тей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lastRenderedPageBreak/>
              <w:t xml:space="preserve">Тема 11. </w:t>
            </w:r>
            <w:r w:rsidRPr="00E02632">
              <w:rPr>
                <w:sz w:val="20"/>
                <w:szCs w:val="20"/>
              </w:rPr>
              <w:t>Складова стратегії розвитку національного туризму – брендування територій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BB1468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2F568A" w:rsidTr="00F530B8">
        <w:tc>
          <w:tcPr>
            <w:tcW w:w="5000" w:type="pct"/>
            <w:gridSpan w:val="7"/>
          </w:tcPr>
          <w:p w:rsidR="00D10BE1" w:rsidRPr="00E02632" w:rsidRDefault="00D10BE1" w:rsidP="00F530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Змістовий модуль ІІ. </w:t>
            </w: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Зарубіжний досвід стратегії розвитку туризму та його адаптація в Україні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12.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Зарубіжний досвід стратегічного розвитку туризму Японії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BB1468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13.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Зарубіжний досвід стратегії розвитку туризму Нової Зеландії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BB1468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14.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Зарубіжний досвід стратегії розвитку туризму США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pStyle w:val="21"/>
              <w:tabs>
                <w:tab w:val="num" w:pos="0"/>
              </w:tabs>
              <w:spacing w:after="0" w:line="240" w:lineRule="auto"/>
              <w:ind w:left="0" w:right="282"/>
              <w:jc w:val="both"/>
              <w:rPr>
                <w:b/>
                <w:sz w:val="20"/>
                <w:szCs w:val="20"/>
                <w:lang w:val="uk-UA"/>
              </w:rPr>
            </w:pPr>
            <w:r w:rsidRPr="00E02632">
              <w:rPr>
                <w:b/>
                <w:i/>
                <w:sz w:val="20"/>
                <w:szCs w:val="20"/>
                <w:lang w:val="uk-UA"/>
              </w:rPr>
              <w:t>Тема 15.</w:t>
            </w:r>
            <w:r w:rsidRPr="00E02632">
              <w:rPr>
                <w:sz w:val="20"/>
                <w:szCs w:val="20"/>
                <w:lang w:val="uk-UA"/>
              </w:rPr>
              <w:t xml:space="preserve"> Зарубіжний досвід стратегії розвитку туризму Канади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BB1468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pStyle w:val="15"/>
              <w:spacing w:line="240" w:lineRule="auto"/>
              <w:jc w:val="both"/>
              <w:rPr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16.</w:t>
            </w:r>
            <w:r w:rsidRPr="00E02632">
              <w:rPr>
                <w:sz w:val="20"/>
                <w:szCs w:val="20"/>
              </w:rPr>
              <w:t xml:space="preserve"> Зарубіжний досвід стратегії розвитку туризму Великобританії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BB1468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944AF1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 xml:space="preserve">Тема 17. </w:t>
            </w:r>
            <w:r w:rsidRPr="00E02632">
              <w:rPr>
                <w:sz w:val="20"/>
                <w:szCs w:val="20"/>
              </w:rPr>
              <w:t xml:space="preserve">Зарубіжний досвід </w:t>
            </w:r>
            <w:r w:rsidR="00944AF1" w:rsidRPr="00E02632">
              <w:rPr>
                <w:sz w:val="20"/>
                <w:szCs w:val="20"/>
              </w:rPr>
              <w:t>стратегічного</w:t>
            </w:r>
            <w:r w:rsidRPr="00E02632">
              <w:rPr>
                <w:sz w:val="20"/>
                <w:szCs w:val="20"/>
              </w:rPr>
              <w:t xml:space="preserve"> розвитку туризму Італії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BB1468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 xml:space="preserve">Тема 18. </w:t>
            </w:r>
            <w:r w:rsidRPr="00E02632">
              <w:rPr>
                <w:sz w:val="20"/>
                <w:szCs w:val="20"/>
              </w:rPr>
              <w:t>Зарубіжний досвід стратегії розвитку туризму Чехії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4307B4" w:rsidP="00F530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D10BE1" w:rsidRPr="00E02632" w:rsidTr="00F530B8">
        <w:tc>
          <w:tcPr>
            <w:tcW w:w="1944" w:type="pct"/>
          </w:tcPr>
          <w:p w:rsidR="00D10BE1" w:rsidRPr="00E02632" w:rsidRDefault="00D10BE1" w:rsidP="00F530B8">
            <w:pPr>
              <w:pStyle w:val="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2632">
              <w:rPr>
                <w:rFonts w:ascii="Times New Roman" w:hAnsi="Times New Roman"/>
                <w:sz w:val="20"/>
                <w:szCs w:val="20"/>
              </w:rPr>
              <w:t xml:space="preserve">Всього годин </w:t>
            </w:r>
          </w:p>
        </w:tc>
        <w:tc>
          <w:tcPr>
            <w:tcW w:w="556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417" w:type="pct"/>
            <w:shd w:val="clear" w:color="auto" w:fill="auto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5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6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</w:tcPr>
          <w:p w:rsidR="00D10BE1" w:rsidRPr="00E02632" w:rsidRDefault="00D10BE1" w:rsidP="00F530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106</w:t>
            </w:r>
          </w:p>
        </w:tc>
      </w:tr>
    </w:tbl>
    <w:p w:rsidR="00D10BE1" w:rsidRPr="00E02632" w:rsidRDefault="00D10BE1" w:rsidP="00D10BE1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D97157" w:rsidRPr="00E02632" w:rsidRDefault="00D97157" w:rsidP="008A5039">
      <w:pPr>
        <w:rPr>
          <w:rFonts w:ascii="Times New Roman" w:hAnsi="Times New Roman"/>
          <w:b/>
          <w:lang w:val="uk-UA"/>
        </w:rPr>
      </w:pPr>
    </w:p>
    <w:p w:rsidR="008A5039" w:rsidRPr="00E02632" w:rsidRDefault="00121FB7" w:rsidP="00307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bCs/>
          <w:sz w:val="24"/>
          <w:szCs w:val="24"/>
          <w:lang w:val="uk-UA"/>
        </w:rPr>
        <w:t>6.3. </w:t>
      </w:r>
      <w:r w:rsidRPr="00E02632">
        <w:rPr>
          <w:rFonts w:ascii="Times New Roman" w:hAnsi="Times New Roman"/>
          <w:b/>
          <w:sz w:val="24"/>
          <w:szCs w:val="24"/>
          <w:lang w:val="uk-UA"/>
        </w:rPr>
        <w:t>Теми практичних (сем</w:t>
      </w:r>
      <w:r w:rsidR="003075EB" w:rsidRPr="00E02632">
        <w:rPr>
          <w:rFonts w:ascii="Times New Roman" w:hAnsi="Times New Roman"/>
          <w:b/>
          <w:sz w:val="24"/>
          <w:szCs w:val="24"/>
          <w:lang w:val="uk-UA"/>
        </w:rPr>
        <w:t>інарських, лабораторних) занять</w:t>
      </w:r>
    </w:p>
    <w:p w:rsidR="003075EB" w:rsidRPr="00E02632" w:rsidRDefault="003075EB" w:rsidP="00307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657"/>
        <w:gridCol w:w="904"/>
        <w:gridCol w:w="904"/>
      </w:tblGrid>
      <w:tr w:rsidR="00E02632" w:rsidRPr="00E02632" w:rsidTr="008049C1">
        <w:trPr>
          <w:trHeight w:val="281"/>
        </w:trPr>
        <w:tc>
          <w:tcPr>
            <w:tcW w:w="673" w:type="dxa"/>
            <w:vMerge w:val="restart"/>
            <w:shd w:val="clear" w:color="auto" w:fill="auto"/>
          </w:tcPr>
          <w:p w:rsidR="009B4D96" w:rsidRPr="00E02632" w:rsidRDefault="009B4D96" w:rsidP="00E83583">
            <w:pPr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9B4D96" w:rsidRPr="00E02632" w:rsidRDefault="009B4D96" w:rsidP="00E83583">
            <w:pPr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7657" w:type="dxa"/>
            <w:vMerge w:val="restart"/>
            <w:shd w:val="clear" w:color="auto" w:fill="auto"/>
          </w:tcPr>
          <w:p w:rsidR="009B4D96" w:rsidRPr="00E02632" w:rsidRDefault="009B4D96" w:rsidP="00E8358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9B4D96" w:rsidRPr="00E02632" w:rsidRDefault="009B4D96" w:rsidP="009B4D9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 годин  </w:t>
            </w:r>
          </w:p>
        </w:tc>
      </w:tr>
      <w:tr w:rsidR="00E02632" w:rsidRPr="00E02632" w:rsidTr="00EE5479">
        <w:trPr>
          <w:trHeight w:val="373"/>
        </w:trPr>
        <w:tc>
          <w:tcPr>
            <w:tcW w:w="673" w:type="dxa"/>
            <w:vMerge/>
            <w:shd w:val="clear" w:color="auto" w:fill="auto"/>
          </w:tcPr>
          <w:p w:rsidR="007E485A" w:rsidRPr="00E02632" w:rsidRDefault="007E485A" w:rsidP="00E83583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57" w:type="dxa"/>
            <w:vMerge/>
            <w:shd w:val="clear" w:color="auto" w:fill="auto"/>
          </w:tcPr>
          <w:p w:rsidR="007E485A" w:rsidRPr="00E02632" w:rsidRDefault="007E485A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4" w:type="dxa"/>
            <w:shd w:val="clear" w:color="auto" w:fill="auto"/>
          </w:tcPr>
          <w:p w:rsidR="007E485A" w:rsidRPr="00E02632" w:rsidRDefault="007E485A" w:rsidP="008571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904" w:type="dxa"/>
            <w:shd w:val="clear" w:color="auto" w:fill="auto"/>
          </w:tcPr>
          <w:p w:rsidR="007E485A" w:rsidRPr="00E02632" w:rsidRDefault="007E485A" w:rsidP="008571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</w:t>
            </w:r>
          </w:p>
        </w:tc>
      </w:tr>
      <w:tr w:rsidR="00E02632" w:rsidRPr="00E02632" w:rsidTr="00EE5479">
        <w:trPr>
          <w:trHeight w:val="373"/>
        </w:trPr>
        <w:tc>
          <w:tcPr>
            <w:tcW w:w="673" w:type="dxa"/>
            <w:shd w:val="clear" w:color="auto" w:fill="auto"/>
          </w:tcPr>
          <w:p w:rsidR="007E485A" w:rsidRPr="00E02632" w:rsidRDefault="007E485A" w:rsidP="00E83583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657" w:type="dxa"/>
            <w:shd w:val="clear" w:color="auto" w:fill="auto"/>
          </w:tcPr>
          <w:p w:rsidR="007E485A" w:rsidRPr="00E02632" w:rsidRDefault="007E485A" w:rsidP="00B3257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Тема 1.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21C5F"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Туристична політика в Україні. </w:t>
            </w:r>
            <w:r w:rsidR="00121C5F" w:rsidRPr="00E02632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Стратегія розвитку туризму та курортів на період до 2026 року</w:t>
            </w:r>
          </w:p>
        </w:tc>
        <w:tc>
          <w:tcPr>
            <w:tcW w:w="904" w:type="dxa"/>
            <w:shd w:val="clear" w:color="auto" w:fill="auto"/>
          </w:tcPr>
          <w:p w:rsidR="007E485A" w:rsidRPr="00E02632" w:rsidRDefault="00B32571" w:rsidP="0085715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7E485A" w:rsidRPr="00E02632" w:rsidRDefault="007E485A" w:rsidP="008571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7E485A" w:rsidRPr="00E02632" w:rsidRDefault="007E485A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657" w:type="dxa"/>
            <w:shd w:val="clear" w:color="auto" w:fill="auto"/>
          </w:tcPr>
          <w:p w:rsidR="007E485A" w:rsidRPr="00E02632" w:rsidRDefault="007E485A" w:rsidP="00B3257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Тема 2.</w:t>
            </w:r>
            <w:r w:rsidRPr="00E02632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121C5F" w:rsidRPr="00E02632">
              <w:rPr>
                <w:rFonts w:ascii="Times New Roman" w:hAnsi="Times New Roman"/>
                <w:sz w:val="20"/>
                <w:szCs w:val="20"/>
                <w:lang w:val="uk-UA"/>
              </w:rPr>
              <w:t>Стратегія розвитку національного туризму на прикладі Закарпатської облас</w:t>
            </w:r>
            <w:r w:rsidR="00121C5F" w:rsidRPr="00E02632">
              <w:rPr>
                <w:rFonts w:ascii="Times New Roman" w:hAnsi="Times New Roman"/>
                <w:sz w:val="20"/>
                <w:szCs w:val="20"/>
                <w:lang w:val="ru-RU"/>
              </w:rPr>
              <w:t>ті</w:t>
            </w:r>
          </w:p>
        </w:tc>
        <w:tc>
          <w:tcPr>
            <w:tcW w:w="904" w:type="dxa"/>
            <w:shd w:val="clear" w:color="auto" w:fill="auto"/>
          </w:tcPr>
          <w:p w:rsidR="007E485A" w:rsidRPr="00E02632" w:rsidRDefault="00B32571" w:rsidP="00B3257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7E485A" w:rsidRPr="00E02632" w:rsidRDefault="007E485A" w:rsidP="007E485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7E485A" w:rsidRPr="00E02632" w:rsidRDefault="007E485A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657" w:type="dxa"/>
            <w:shd w:val="clear" w:color="auto" w:fill="auto"/>
          </w:tcPr>
          <w:p w:rsidR="007E485A" w:rsidRPr="00E02632" w:rsidRDefault="007E485A" w:rsidP="00B32571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Тема 3.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21C5F" w:rsidRPr="00E02632">
              <w:rPr>
                <w:rFonts w:ascii="Times New Roman" w:hAnsi="Times New Roman"/>
                <w:sz w:val="20"/>
                <w:szCs w:val="20"/>
                <w:lang w:val="uk-UA"/>
              </w:rPr>
              <w:t>Розробка стратегій розвитку туризму територіальних громад України</w:t>
            </w:r>
          </w:p>
          <w:p w:rsidR="00B32571" w:rsidRPr="00E02632" w:rsidRDefault="00B32571" w:rsidP="00B32571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Модульний контроль 1</w:t>
            </w:r>
          </w:p>
        </w:tc>
        <w:tc>
          <w:tcPr>
            <w:tcW w:w="904" w:type="dxa"/>
            <w:shd w:val="clear" w:color="auto" w:fill="auto"/>
          </w:tcPr>
          <w:p w:rsidR="007E485A" w:rsidRPr="00E02632" w:rsidRDefault="00B3257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  <w:p w:rsidR="00B32571" w:rsidRPr="00E02632" w:rsidRDefault="00B3257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7E485A" w:rsidRPr="00E02632" w:rsidRDefault="00B3257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F12BB8" w:rsidRPr="00E02632" w:rsidRDefault="00F12BB8" w:rsidP="00F12B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657" w:type="dxa"/>
            <w:shd w:val="clear" w:color="auto" w:fill="auto"/>
          </w:tcPr>
          <w:p w:rsidR="00F12BB8" w:rsidRPr="00E02632" w:rsidRDefault="00F12BB8" w:rsidP="00F12B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Тема 4.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Зарубіжний досвід стратегії розвитку туризму США</w:t>
            </w:r>
          </w:p>
        </w:tc>
        <w:tc>
          <w:tcPr>
            <w:tcW w:w="904" w:type="dxa"/>
            <w:shd w:val="clear" w:color="auto" w:fill="auto"/>
          </w:tcPr>
          <w:p w:rsidR="00F12BB8" w:rsidRPr="00E02632" w:rsidRDefault="00F12BB8" w:rsidP="00F12B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F12BB8" w:rsidRPr="00E02632" w:rsidRDefault="00F12BB8" w:rsidP="00F12B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F12BB8" w:rsidRPr="00E02632" w:rsidRDefault="00F12BB8" w:rsidP="00F12B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657" w:type="dxa"/>
            <w:shd w:val="clear" w:color="auto" w:fill="auto"/>
          </w:tcPr>
          <w:p w:rsidR="00F12BB8" w:rsidRPr="00E02632" w:rsidRDefault="00F12BB8" w:rsidP="00F12BB8">
            <w:pPr>
              <w:pStyle w:val="21"/>
              <w:tabs>
                <w:tab w:val="num" w:pos="0"/>
              </w:tabs>
              <w:spacing w:after="0" w:line="240" w:lineRule="auto"/>
              <w:ind w:left="0" w:right="282"/>
              <w:jc w:val="both"/>
              <w:rPr>
                <w:b/>
                <w:sz w:val="20"/>
                <w:szCs w:val="20"/>
                <w:lang w:val="uk-UA"/>
              </w:rPr>
            </w:pPr>
            <w:r w:rsidRPr="00E02632">
              <w:rPr>
                <w:i/>
                <w:sz w:val="20"/>
                <w:szCs w:val="20"/>
                <w:lang w:val="uk-UA"/>
              </w:rPr>
              <w:t>Тема 5</w:t>
            </w:r>
            <w:r w:rsidRPr="00E02632">
              <w:rPr>
                <w:b/>
                <w:i/>
                <w:sz w:val="20"/>
                <w:szCs w:val="20"/>
                <w:lang w:val="uk-UA"/>
              </w:rPr>
              <w:t>.</w:t>
            </w:r>
            <w:r w:rsidRPr="00E02632">
              <w:rPr>
                <w:sz w:val="20"/>
                <w:szCs w:val="20"/>
                <w:lang w:val="uk-UA"/>
              </w:rPr>
              <w:t xml:space="preserve"> Зарубіжний досвід стратегії розвитку туризму Канади</w:t>
            </w:r>
          </w:p>
        </w:tc>
        <w:tc>
          <w:tcPr>
            <w:tcW w:w="904" w:type="dxa"/>
            <w:shd w:val="clear" w:color="auto" w:fill="auto"/>
          </w:tcPr>
          <w:p w:rsidR="00F12BB8" w:rsidRPr="00E02632" w:rsidRDefault="00F12BB8" w:rsidP="00F12B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F12BB8" w:rsidRPr="00E02632" w:rsidRDefault="00F12BB8" w:rsidP="00F12B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F12BB8" w:rsidRPr="00E02632" w:rsidRDefault="00F12BB8" w:rsidP="00F12B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657" w:type="dxa"/>
            <w:shd w:val="clear" w:color="auto" w:fill="auto"/>
          </w:tcPr>
          <w:p w:rsidR="00F12BB8" w:rsidRPr="00E02632" w:rsidRDefault="00F12BB8" w:rsidP="00F12BB8">
            <w:pPr>
              <w:pStyle w:val="15"/>
              <w:spacing w:line="240" w:lineRule="auto"/>
              <w:jc w:val="both"/>
              <w:rPr>
                <w:sz w:val="20"/>
                <w:szCs w:val="20"/>
              </w:rPr>
            </w:pPr>
            <w:r w:rsidRPr="00E02632">
              <w:rPr>
                <w:i/>
                <w:sz w:val="20"/>
                <w:szCs w:val="20"/>
              </w:rPr>
              <w:t>Тема 6</w:t>
            </w:r>
            <w:r w:rsidRPr="00E02632">
              <w:rPr>
                <w:b/>
                <w:i/>
                <w:sz w:val="20"/>
                <w:szCs w:val="20"/>
              </w:rPr>
              <w:t>.</w:t>
            </w:r>
            <w:r w:rsidRPr="00E02632">
              <w:rPr>
                <w:sz w:val="20"/>
                <w:szCs w:val="20"/>
              </w:rPr>
              <w:t xml:space="preserve"> Зарубіжний досвід стратегії розвитку туризму Великобританії</w:t>
            </w:r>
          </w:p>
        </w:tc>
        <w:tc>
          <w:tcPr>
            <w:tcW w:w="904" w:type="dxa"/>
            <w:shd w:val="clear" w:color="auto" w:fill="auto"/>
          </w:tcPr>
          <w:p w:rsidR="00F12BB8" w:rsidRPr="00E02632" w:rsidRDefault="00F12BB8" w:rsidP="00F12B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F12BB8" w:rsidRPr="00E02632" w:rsidRDefault="00F12BB8" w:rsidP="00F12B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F12BB8" w:rsidRPr="00E02632" w:rsidRDefault="00F14866" w:rsidP="00F12B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657" w:type="dxa"/>
            <w:shd w:val="clear" w:color="auto" w:fill="auto"/>
          </w:tcPr>
          <w:p w:rsidR="00F12BB8" w:rsidRPr="00E02632" w:rsidRDefault="00F12BB8" w:rsidP="00944AF1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i/>
                <w:sz w:val="20"/>
                <w:szCs w:val="20"/>
              </w:rPr>
              <w:t>Тема 7</w:t>
            </w:r>
            <w:r w:rsidRPr="00E02632">
              <w:rPr>
                <w:b/>
                <w:i/>
                <w:sz w:val="20"/>
                <w:szCs w:val="20"/>
              </w:rPr>
              <w:t xml:space="preserve">. </w:t>
            </w:r>
            <w:r w:rsidRPr="00E02632">
              <w:rPr>
                <w:sz w:val="20"/>
                <w:szCs w:val="20"/>
              </w:rPr>
              <w:t>Зарубіжний досвід стратегічного розвитку туризму Італії</w:t>
            </w:r>
          </w:p>
        </w:tc>
        <w:tc>
          <w:tcPr>
            <w:tcW w:w="904" w:type="dxa"/>
            <w:shd w:val="clear" w:color="auto" w:fill="auto"/>
          </w:tcPr>
          <w:p w:rsidR="00F12BB8" w:rsidRPr="00E02632" w:rsidRDefault="00D52796" w:rsidP="00F12B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F12BB8" w:rsidRPr="00E02632" w:rsidRDefault="00F12BB8" w:rsidP="00F12BB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7E485A" w:rsidRPr="00E02632" w:rsidRDefault="00F14866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657" w:type="dxa"/>
            <w:shd w:val="clear" w:color="auto" w:fill="auto"/>
          </w:tcPr>
          <w:p w:rsidR="007E485A" w:rsidRPr="00E02632" w:rsidRDefault="00F12BB8" w:rsidP="003F5F8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Тема 8</w:t>
            </w:r>
            <w:r w:rsidR="007E485A"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Зарубіжний досвід стратегії розвитку туризму Чехії</w:t>
            </w:r>
          </w:p>
          <w:p w:rsidR="007E485A" w:rsidRPr="00E02632" w:rsidRDefault="007E485A" w:rsidP="003F5F8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Модульний контроль</w:t>
            </w:r>
            <w:r w:rsidR="00B32571"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904" w:type="dxa"/>
            <w:shd w:val="clear" w:color="auto" w:fill="auto"/>
          </w:tcPr>
          <w:p w:rsidR="007E485A" w:rsidRPr="00E02632" w:rsidRDefault="00F12BB8" w:rsidP="007E485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7E485A" w:rsidRPr="00E02632" w:rsidRDefault="007E485A" w:rsidP="007E485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7E485A" w:rsidRPr="00E02632" w:rsidRDefault="007E485A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696C79" w:rsidRPr="00E02632" w:rsidRDefault="00696C7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57" w:type="dxa"/>
            <w:shd w:val="clear" w:color="auto" w:fill="auto"/>
          </w:tcPr>
          <w:p w:rsidR="00696C79" w:rsidRPr="00E02632" w:rsidRDefault="00696C79" w:rsidP="00E8358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годин:</w:t>
            </w:r>
          </w:p>
        </w:tc>
        <w:tc>
          <w:tcPr>
            <w:tcW w:w="904" w:type="dxa"/>
            <w:shd w:val="clear" w:color="auto" w:fill="auto"/>
          </w:tcPr>
          <w:p w:rsidR="00696C79" w:rsidRPr="00E02632" w:rsidRDefault="00601655" w:rsidP="00E8358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904" w:type="dxa"/>
            <w:shd w:val="clear" w:color="auto" w:fill="auto"/>
          </w:tcPr>
          <w:p w:rsidR="00696C79" w:rsidRPr="00E02632" w:rsidRDefault="00601655" w:rsidP="00E8358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</w:tr>
    </w:tbl>
    <w:p w:rsidR="00E80B23" w:rsidRPr="00E02632" w:rsidRDefault="00E80B23" w:rsidP="00D129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3356D" w:rsidRPr="00E02632" w:rsidRDefault="0083356D" w:rsidP="0029163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3356D" w:rsidRPr="00E02632" w:rsidRDefault="0083356D" w:rsidP="00615AB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E71E2" w:rsidRPr="00E02632" w:rsidRDefault="007E71E2" w:rsidP="00615AB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52F94" w:rsidRPr="00E02632" w:rsidRDefault="00052F94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0B23" w:rsidRPr="00E02632" w:rsidRDefault="00D5164A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6</w:t>
      </w:r>
      <w:r w:rsidR="009320D7" w:rsidRPr="00E02632">
        <w:rPr>
          <w:rFonts w:ascii="Times New Roman" w:hAnsi="Times New Roman"/>
          <w:b/>
          <w:sz w:val="24"/>
          <w:szCs w:val="24"/>
          <w:lang w:val="uk-UA"/>
        </w:rPr>
        <w:t>.4</w:t>
      </w:r>
      <w:r w:rsidR="00381F4F" w:rsidRPr="00E02632">
        <w:rPr>
          <w:rFonts w:ascii="Times New Roman" w:hAnsi="Times New Roman"/>
          <w:b/>
          <w:sz w:val="24"/>
          <w:szCs w:val="24"/>
          <w:lang w:val="uk-UA"/>
        </w:rPr>
        <w:t>. Самостійна робота</w:t>
      </w:r>
    </w:p>
    <w:p w:rsidR="006555DC" w:rsidRPr="00E02632" w:rsidRDefault="006555DC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657"/>
        <w:gridCol w:w="904"/>
        <w:gridCol w:w="904"/>
      </w:tblGrid>
      <w:tr w:rsidR="00E02632" w:rsidRPr="00E02632" w:rsidTr="005F3ED9">
        <w:trPr>
          <w:trHeight w:val="274"/>
        </w:trPr>
        <w:tc>
          <w:tcPr>
            <w:tcW w:w="673" w:type="dxa"/>
            <w:vMerge w:val="restart"/>
            <w:shd w:val="clear" w:color="auto" w:fill="auto"/>
          </w:tcPr>
          <w:p w:rsidR="00E80B23" w:rsidRPr="00E02632" w:rsidRDefault="00E80B23" w:rsidP="00065CAC">
            <w:pPr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E80B23" w:rsidRPr="00E02632" w:rsidRDefault="00E80B23" w:rsidP="00065CAC">
            <w:pPr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7657" w:type="dxa"/>
            <w:shd w:val="clear" w:color="auto" w:fill="auto"/>
          </w:tcPr>
          <w:p w:rsidR="00E80B23" w:rsidRPr="00E02632" w:rsidRDefault="00E80B23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E80B23" w:rsidRPr="00E02632" w:rsidRDefault="00E80B23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 годин  </w:t>
            </w:r>
          </w:p>
        </w:tc>
      </w:tr>
      <w:tr w:rsidR="00E02632" w:rsidRPr="00E02632" w:rsidTr="00EE5479">
        <w:trPr>
          <w:trHeight w:val="700"/>
        </w:trPr>
        <w:tc>
          <w:tcPr>
            <w:tcW w:w="673" w:type="dxa"/>
            <w:vMerge/>
            <w:shd w:val="clear" w:color="auto" w:fill="auto"/>
          </w:tcPr>
          <w:p w:rsidR="00615AB4" w:rsidRPr="00E02632" w:rsidRDefault="00615AB4" w:rsidP="00065CAC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57" w:type="dxa"/>
            <w:shd w:val="clear" w:color="auto" w:fill="auto"/>
          </w:tcPr>
          <w:p w:rsidR="00615AB4" w:rsidRPr="00E02632" w:rsidRDefault="00615AB4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 1</w:t>
            </w:r>
          </w:p>
        </w:tc>
        <w:tc>
          <w:tcPr>
            <w:tcW w:w="904" w:type="dxa"/>
            <w:shd w:val="clear" w:color="auto" w:fill="auto"/>
          </w:tcPr>
          <w:p w:rsidR="00615AB4" w:rsidRPr="00E02632" w:rsidRDefault="00615AB4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904" w:type="dxa"/>
            <w:shd w:val="clear" w:color="auto" w:fill="auto"/>
          </w:tcPr>
          <w:p w:rsidR="00615AB4" w:rsidRPr="00E02632" w:rsidRDefault="00615AB4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</w:t>
            </w:r>
          </w:p>
        </w:tc>
      </w:tr>
      <w:tr w:rsidR="00E02632" w:rsidRPr="00E02632" w:rsidTr="00EE5479">
        <w:trPr>
          <w:trHeight w:val="700"/>
        </w:trPr>
        <w:tc>
          <w:tcPr>
            <w:tcW w:w="673" w:type="dxa"/>
            <w:shd w:val="clear" w:color="auto" w:fill="auto"/>
          </w:tcPr>
          <w:p w:rsidR="00380A03" w:rsidRPr="00E02632" w:rsidRDefault="00380A03" w:rsidP="00380A03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657" w:type="dxa"/>
            <w:shd w:val="clear" w:color="auto" w:fill="auto"/>
          </w:tcPr>
          <w:p w:rsidR="00380A03" w:rsidRPr="00E02632" w:rsidRDefault="00380A03" w:rsidP="00380A0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1.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hyperlink r:id="rId14" w:anchor="140" w:history="1">
              <w:r w:rsidRPr="00E02632">
                <w:rPr>
                  <w:rFonts w:ascii="Times New Roman" w:hAnsi="Times New Roman"/>
                  <w:bCs/>
                  <w:sz w:val="20"/>
                  <w:szCs w:val="20"/>
                  <w:lang w:val="uk-UA"/>
                </w:rPr>
                <w:t>Теоретико-методологічні засади</w:t>
              </w:r>
            </w:hyperlink>
            <w:r w:rsidRPr="00E026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дисципліни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02632" w:rsidRPr="00E02632" w:rsidTr="00EE5479">
        <w:trPr>
          <w:trHeight w:val="700"/>
        </w:trPr>
        <w:tc>
          <w:tcPr>
            <w:tcW w:w="673" w:type="dxa"/>
            <w:shd w:val="clear" w:color="auto" w:fill="auto"/>
          </w:tcPr>
          <w:p w:rsidR="00380A03" w:rsidRPr="00E02632" w:rsidRDefault="00380A03" w:rsidP="00380A03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657" w:type="dxa"/>
            <w:shd w:val="clear" w:color="auto" w:fill="auto"/>
          </w:tcPr>
          <w:p w:rsidR="00380A03" w:rsidRPr="00E02632" w:rsidRDefault="00380A03" w:rsidP="00380A0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2.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Туристична політика в Україні. </w:t>
            </w:r>
            <w:r w:rsidRPr="00E02632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Стратегія розвитку туризму та курортів на період до 2026 року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657" w:type="dxa"/>
            <w:shd w:val="clear" w:color="auto" w:fill="auto"/>
          </w:tcPr>
          <w:p w:rsidR="00380A03" w:rsidRPr="00E02632" w:rsidRDefault="00380A03" w:rsidP="00380A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3.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Державна стратегія регіонального розвитку на 2021-2027 роки 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657" w:type="dxa"/>
            <w:shd w:val="clear" w:color="auto" w:fill="auto"/>
          </w:tcPr>
          <w:p w:rsidR="00380A03" w:rsidRPr="00E02632" w:rsidRDefault="00380A03" w:rsidP="00380A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4.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Роль Міністерства розвитку громад, територій та</w:t>
            </w:r>
            <w:r w:rsidRPr="00E026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інфраструктури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і Державного агентства розвитку туризму (ДАРТ) України для стратегії розвитку національного туризму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657" w:type="dxa"/>
            <w:shd w:val="clear" w:color="auto" w:fill="auto"/>
          </w:tcPr>
          <w:p w:rsidR="00380A03" w:rsidRPr="00E02632" w:rsidRDefault="00380A03" w:rsidP="00380A03">
            <w:pPr>
              <w:pStyle w:val="15"/>
              <w:spacing w:line="240" w:lineRule="auto"/>
              <w:jc w:val="both"/>
              <w:rPr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5.</w:t>
            </w:r>
            <w:r w:rsidRPr="00E02632">
              <w:rPr>
                <w:sz w:val="20"/>
                <w:szCs w:val="20"/>
              </w:rPr>
              <w:t xml:space="preserve"> Стратегія розвитку національного туризму на прикладі Закарпатської облас</w:t>
            </w:r>
            <w:r w:rsidRPr="00E02632">
              <w:rPr>
                <w:sz w:val="20"/>
                <w:szCs w:val="20"/>
                <w:lang w:val="ru-RU"/>
              </w:rPr>
              <w:t>ті</w:t>
            </w:r>
          </w:p>
          <w:p w:rsidR="00380A03" w:rsidRPr="00E02632" w:rsidRDefault="00380A03" w:rsidP="00380A03">
            <w:pPr>
              <w:pStyle w:val="15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657" w:type="dxa"/>
            <w:shd w:val="clear" w:color="auto" w:fill="auto"/>
          </w:tcPr>
          <w:p w:rsidR="00380A03" w:rsidRPr="00E02632" w:rsidRDefault="00380A03" w:rsidP="00380A03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6.</w:t>
            </w:r>
            <w:r w:rsidRPr="00E02632">
              <w:rPr>
                <w:sz w:val="20"/>
                <w:szCs w:val="20"/>
              </w:rPr>
              <w:t xml:space="preserve"> Розробка стратегій розвитку туризму територіальних громад України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657" w:type="dxa"/>
            <w:shd w:val="clear" w:color="auto" w:fill="auto"/>
          </w:tcPr>
          <w:p w:rsidR="00380A03" w:rsidRPr="00E02632" w:rsidRDefault="00380A03" w:rsidP="00380A03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7.</w:t>
            </w:r>
            <w:r w:rsidRPr="00E02632">
              <w:rPr>
                <w:b/>
                <w:sz w:val="20"/>
                <w:szCs w:val="20"/>
              </w:rPr>
              <w:t xml:space="preserve"> </w:t>
            </w:r>
            <w:r w:rsidRPr="00E02632">
              <w:rPr>
                <w:sz w:val="20"/>
                <w:szCs w:val="20"/>
              </w:rPr>
              <w:t>Стратегія розвитку національного туризму на прикладі Чернігівської області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657" w:type="dxa"/>
            <w:shd w:val="clear" w:color="auto" w:fill="auto"/>
          </w:tcPr>
          <w:p w:rsidR="00380A03" w:rsidRPr="00E02632" w:rsidRDefault="00380A03" w:rsidP="00380A03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 xml:space="preserve">Тема 8. </w:t>
            </w:r>
            <w:r w:rsidRPr="00E02632">
              <w:rPr>
                <w:sz w:val="20"/>
                <w:szCs w:val="20"/>
              </w:rPr>
              <w:t>Стратегія розвитку національного туризму на прикладі Львівської області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657" w:type="dxa"/>
            <w:shd w:val="clear" w:color="auto" w:fill="auto"/>
          </w:tcPr>
          <w:p w:rsidR="00380A03" w:rsidRPr="00E02632" w:rsidRDefault="00380A03" w:rsidP="00380A03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 xml:space="preserve">Тема 9. </w:t>
            </w:r>
            <w:r w:rsidRPr="00E02632">
              <w:rPr>
                <w:sz w:val="20"/>
                <w:szCs w:val="20"/>
              </w:rPr>
              <w:t>Стратегія розвитку національного туризму на прикладі Харківської та Вінницької області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657" w:type="dxa"/>
            <w:shd w:val="clear" w:color="auto" w:fill="auto"/>
          </w:tcPr>
          <w:p w:rsidR="00380A03" w:rsidRPr="00E02632" w:rsidRDefault="00380A03" w:rsidP="00380A03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 xml:space="preserve">Тема 10. </w:t>
            </w:r>
            <w:r w:rsidRPr="00E02632">
              <w:rPr>
                <w:sz w:val="20"/>
                <w:szCs w:val="20"/>
              </w:rPr>
              <w:t>Стратегія розвитку національного туризму на прикладі Дніпропетровської та Запорізької облас</w:t>
            </w:r>
            <w:r w:rsidRPr="00E02632">
              <w:rPr>
                <w:sz w:val="20"/>
                <w:szCs w:val="20"/>
                <w:lang w:val="ru-RU"/>
              </w:rPr>
              <w:t>тей</w:t>
            </w:r>
          </w:p>
          <w:p w:rsidR="00380A03" w:rsidRPr="00E02632" w:rsidRDefault="00380A03" w:rsidP="00380A03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657" w:type="dxa"/>
            <w:shd w:val="clear" w:color="auto" w:fill="auto"/>
          </w:tcPr>
          <w:p w:rsidR="00380A03" w:rsidRPr="00E02632" w:rsidRDefault="00380A03" w:rsidP="00380A03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 xml:space="preserve">Тема 11. </w:t>
            </w:r>
            <w:r w:rsidRPr="00E02632">
              <w:rPr>
                <w:sz w:val="20"/>
                <w:szCs w:val="20"/>
              </w:rPr>
              <w:t>Складова стратегії розвитку національного туризму – брендування територій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380A03" w:rsidRPr="00E02632" w:rsidRDefault="00380A03" w:rsidP="00380A0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5F3ED9">
        <w:tc>
          <w:tcPr>
            <w:tcW w:w="673" w:type="dxa"/>
            <w:shd w:val="clear" w:color="auto" w:fill="auto"/>
          </w:tcPr>
          <w:p w:rsidR="005F3ED9" w:rsidRPr="00E02632" w:rsidRDefault="005F3ED9" w:rsidP="00065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57" w:type="dxa"/>
            <w:shd w:val="clear" w:color="auto" w:fill="auto"/>
          </w:tcPr>
          <w:p w:rsidR="005F3ED9" w:rsidRPr="00E02632" w:rsidRDefault="005F3ED9" w:rsidP="00D129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 2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5F3ED9" w:rsidRPr="00E02632" w:rsidRDefault="005F3ED9" w:rsidP="00E80B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657" w:type="dxa"/>
            <w:shd w:val="clear" w:color="auto" w:fill="auto"/>
          </w:tcPr>
          <w:p w:rsidR="00E71AD6" w:rsidRPr="00E02632" w:rsidRDefault="00E71AD6" w:rsidP="00E71A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12.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Зарубіжний досвід стратегічного розвитку туризму Японії</w:t>
            </w:r>
          </w:p>
        </w:tc>
        <w:tc>
          <w:tcPr>
            <w:tcW w:w="904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657" w:type="dxa"/>
            <w:shd w:val="clear" w:color="auto" w:fill="auto"/>
          </w:tcPr>
          <w:p w:rsidR="00E71AD6" w:rsidRPr="00E02632" w:rsidRDefault="00E71AD6" w:rsidP="00E71A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13.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Зарубіжний досвід стратегії розвитку туризму Нової Зеландії</w:t>
            </w:r>
          </w:p>
        </w:tc>
        <w:tc>
          <w:tcPr>
            <w:tcW w:w="904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657" w:type="dxa"/>
            <w:shd w:val="clear" w:color="auto" w:fill="auto"/>
          </w:tcPr>
          <w:p w:rsidR="00E71AD6" w:rsidRPr="00E02632" w:rsidRDefault="00E71AD6" w:rsidP="00E71A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Тема 14.</w:t>
            </w: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Зарубіжний досвід стратегії розвитку туризму США</w:t>
            </w:r>
          </w:p>
        </w:tc>
        <w:tc>
          <w:tcPr>
            <w:tcW w:w="904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657" w:type="dxa"/>
            <w:shd w:val="clear" w:color="auto" w:fill="auto"/>
          </w:tcPr>
          <w:p w:rsidR="00E71AD6" w:rsidRPr="00E02632" w:rsidRDefault="00E71AD6" w:rsidP="00E71AD6">
            <w:pPr>
              <w:pStyle w:val="21"/>
              <w:tabs>
                <w:tab w:val="num" w:pos="0"/>
              </w:tabs>
              <w:spacing w:after="0" w:line="240" w:lineRule="auto"/>
              <w:ind w:left="0" w:right="282"/>
              <w:jc w:val="both"/>
              <w:rPr>
                <w:b/>
                <w:sz w:val="20"/>
                <w:szCs w:val="20"/>
                <w:lang w:val="uk-UA"/>
              </w:rPr>
            </w:pPr>
            <w:r w:rsidRPr="00E02632">
              <w:rPr>
                <w:b/>
                <w:i/>
                <w:sz w:val="20"/>
                <w:szCs w:val="20"/>
                <w:lang w:val="uk-UA"/>
              </w:rPr>
              <w:t>Тема 15.</w:t>
            </w:r>
            <w:r w:rsidRPr="00E02632">
              <w:rPr>
                <w:sz w:val="20"/>
                <w:szCs w:val="20"/>
                <w:lang w:val="uk-UA"/>
              </w:rPr>
              <w:t xml:space="preserve"> Зарубіжний досвід стратегії розвитку туризму Канади</w:t>
            </w:r>
          </w:p>
        </w:tc>
        <w:tc>
          <w:tcPr>
            <w:tcW w:w="904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657" w:type="dxa"/>
            <w:shd w:val="clear" w:color="auto" w:fill="auto"/>
          </w:tcPr>
          <w:p w:rsidR="00E71AD6" w:rsidRPr="00E02632" w:rsidRDefault="00E71AD6" w:rsidP="00E71AD6">
            <w:pPr>
              <w:pStyle w:val="15"/>
              <w:spacing w:line="240" w:lineRule="auto"/>
              <w:jc w:val="both"/>
              <w:rPr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>Тема 16.</w:t>
            </w:r>
            <w:r w:rsidRPr="00E02632">
              <w:rPr>
                <w:sz w:val="20"/>
                <w:szCs w:val="20"/>
              </w:rPr>
              <w:t xml:space="preserve"> Зарубіжний досвід стратегії розвитку туризму Великобританії</w:t>
            </w:r>
          </w:p>
        </w:tc>
        <w:tc>
          <w:tcPr>
            <w:tcW w:w="904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657" w:type="dxa"/>
            <w:shd w:val="clear" w:color="auto" w:fill="auto"/>
          </w:tcPr>
          <w:p w:rsidR="00E71AD6" w:rsidRPr="00E02632" w:rsidRDefault="00E71AD6" w:rsidP="00944AF1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 xml:space="preserve">Тема 17. </w:t>
            </w:r>
            <w:r w:rsidRPr="00E02632">
              <w:rPr>
                <w:sz w:val="20"/>
                <w:szCs w:val="20"/>
              </w:rPr>
              <w:t>Зарубіжний досвід стратегічного розвитку туризму Італії</w:t>
            </w:r>
          </w:p>
        </w:tc>
        <w:tc>
          <w:tcPr>
            <w:tcW w:w="904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657" w:type="dxa"/>
            <w:shd w:val="clear" w:color="auto" w:fill="auto"/>
          </w:tcPr>
          <w:p w:rsidR="00E71AD6" w:rsidRPr="00E02632" w:rsidRDefault="00E71AD6" w:rsidP="00E71AD6">
            <w:pPr>
              <w:pStyle w:val="15"/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E02632">
              <w:rPr>
                <w:b/>
                <w:i/>
                <w:sz w:val="20"/>
                <w:szCs w:val="20"/>
              </w:rPr>
              <w:t xml:space="preserve">Тема 18. </w:t>
            </w:r>
            <w:r w:rsidRPr="00E02632">
              <w:rPr>
                <w:sz w:val="20"/>
                <w:szCs w:val="20"/>
              </w:rPr>
              <w:t>Зарубіжний досвід стратегії розвитку туризму Чехії</w:t>
            </w:r>
          </w:p>
        </w:tc>
        <w:tc>
          <w:tcPr>
            <w:tcW w:w="904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E71AD6" w:rsidRPr="00E02632" w:rsidRDefault="00E71AD6" w:rsidP="00E71AD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E02632" w:rsidRPr="00E02632" w:rsidTr="00EE5479">
        <w:tc>
          <w:tcPr>
            <w:tcW w:w="673" w:type="dxa"/>
            <w:shd w:val="clear" w:color="auto" w:fill="auto"/>
          </w:tcPr>
          <w:p w:rsidR="009F77DD" w:rsidRPr="00E02632" w:rsidRDefault="009F77DD" w:rsidP="00065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57" w:type="dxa"/>
            <w:shd w:val="clear" w:color="auto" w:fill="auto"/>
          </w:tcPr>
          <w:p w:rsidR="009F77DD" w:rsidRPr="00E02632" w:rsidRDefault="009F77DD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годин:</w:t>
            </w:r>
          </w:p>
        </w:tc>
        <w:tc>
          <w:tcPr>
            <w:tcW w:w="904" w:type="dxa"/>
            <w:shd w:val="clear" w:color="auto" w:fill="auto"/>
          </w:tcPr>
          <w:p w:rsidR="009F77DD" w:rsidRPr="00E02632" w:rsidRDefault="009F77DD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72</w:t>
            </w:r>
          </w:p>
        </w:tc>
        <w:tc>
          <w:tcPr>
            <w:tcW w:w="904" w:type="dxa"/>
            <w:shd w:val="clear" w:color="auto" w:fill="auto"/>
          </w:tcPr>
          <w:p w:rsidR="009F77DD" w:rsidRPr="00E02632" w:rsidRDefault="00601655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026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106</w:t>
            </w:r>
          </w:p>
        </w:tc>
      </w:tr>
    </w:tbl>
    <w:p w:rsidR="00442B8B" w:rsidRPr="00E02632" w:rsidRDefault="00442B8B" w:rsidP="00442B8B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5246D2" w:rsidRPr="00E02632" w:rsidRDefault="005246D2" w:rsidP="00445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46D2" w:rsidRPr="00E02632" w:rsidRDefault="005246D2" w:rsidP="00445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46D2" w:rsidRPr="00E02632" w:rsidRDefault="005246D2" w:rsidP="00445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46D2" w:rsidRPr="00E02632" w:rsidRDefault="005246D2" w:rsidP="00445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46D2" w:rsidRPr="00E02632" w:rsidRDefault="005246D2" w:rsidP="00445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46D2" w:rsidRPr="00E02632" w:rsidRDefault="005246D2" w:rsidP="00445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46D2" w:rsidRPr="00E02632" w:rsidRDefault="005246D2" w:rsidP="00445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46D2" w:rsidRPr="00E02632" w:rsidRDefault="005246D2" w:rsidP="00052F9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45539" w:rsidRPr="00E02632" w:rsidRDefault="00445539" w:rsidP="00445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6.5. Індивідуальні завдання</w:t>
      </w:r>
    </w:p>
    <w:p w:rsidR="009E1FD4" w:rsidRPr="00E02632" w:rsidRDefault="009E1FD4" w:rsidP="0044553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41779" w:rsidRPr="00E02632" w:rsidRDefault="00D41779" w:rsidP="00D41779">
      <w:pPr>
        <w:pStyle w:val="Style5"/>
        <w:widowControl/>
        <w:spacing w:before="53" w:line="240" w:lineRule="auto"/>
        <w:ind w:right="-285" w:firstLine="710"/>
        <w:rPr>
          <w:rStyle w:val="FontStyle97"/>
          <w:sz w:val="24"/>
          <w:szCs w:val="24"/>
          <w:lang w:val="uk-UA" w:eastAsia="uk-UA"/>
        </w:rPr>
      </w:pPr>
      <w:r w:rsidRPr="00E02632">
        <w:rPr>
          <w:rStyle w:val="FontStyle97"/>
          <w:sz w:val="24"/>
          <w:szCs w:val="24"/>
          <w:lang w:val="uk-UA" w:eastAsia="uk-UA"/>
        </w:rPr>
        <w:t xml:space="preserve">Для засвоєння матеріалу </w:t>
      </w:r>
      <w:r w:rsidR="00647AF9" w:rsidRPr="00E02632">
        <w:rPr>
          <w:rStyle w:val="FontStyle97"/>
          <w:sz w:val="24"/>
          <w:szCs w:val="24"/>
          <w:lang w:val="uk-UA" w:eastAsia="uk-UA"/>
        </w:rPr>
        <w:t xml:space="preserve">навчальної дисципліни </w:t>
      </w:r>
      <w:r w:rsidR="009479DC" w:rsidRPr="00E02632">
        <w:rPr>
          <w:rStyle w:val="FontStyle97"/>
          <w:sz w:val="24"/>
          <w:szCs w:val="24"/>
          <w:lang w:val="uk-UA" w:eastAsia="uk-UA"/>
        </w:rPr>
        <w:t>здобувачем</w:t>
      </w:r>
      <w:r w:rsidR="00647AF9" w:rsidRPr="00E02632">
        <w:rPr>
          <w:rStyle w:val="FontStyle97"/>
          <w:sz w:val="24"/>
          <w:szCs w:val="24"/>
          <w:lang w:val="uk-UA" w:eastAsia="uk-UA"/>
        </w:rPr>
        <w:t xml:space="preserve"> другого (магістерського) рівня вищої освіти</w:t>
      </w:r>
      <w:r w:rsidRPr="00E02632">
        <w:rPr>
          <w:rStyle w:val="FontStyle97"/>
          <w:sz w:val="24"/>
          <w:szCs w:val="24"/>
          <w:lang w:val="uk-UA" w:eastAsia="uk-UA"/>
        </w:rPr>
        <w:t>, окрі</w:t>
      </w:r>
      <w:r w:rsidR="00647AF9" w:rsidRPr="00E02632">
        <w:rPr>
          <w:rStyle w:val="FontStyle97"/>
          <w:sz w:val="24"/>
          <w:szCs w:val="24"/>
          <w:lang w:val="uk-UA" w:eastAsia="uk-UA"/>
        </w:rPr>
        <w:t xml:space="preserve">м аудиторних занять (лекційних, </w:t>
      </w:r>
      <w:r w:rsidRPr="00E02632">
        <w:rPr>
          <w:rStyle w:val="FontStyle97"/>
          <w:sz w:val="24"/>
          <w:szCs w:val="24"/>
          <w:lang w:val="uk-UA" w:eastAsia="uk-UA"/>
        </w:rPr>
        <w:t>практичних занять)</w:t>
      </w:r>
      <w:r w:rsidR="00647AF9" w:rsidRPr="00E02632">
        <w:rPr>
          <w:rStyle w:val="FontStyle97"/>
          <w:sz w:val="24"/>
          <w:szCs w:val="24"/>
          <w:lang w:val="uk-UA" w:eastAsia="uk-UA"/>
        </w:rPr>
        <w:t xml:space="preserve"> та</w:t>
      </w:r>
      <w:r w:rsidR="009479DC" w:rsidRPr="00E02632">
        <w:rPr>
          <w:rStyle w:val="FontStyle97"/>
          <w:sz w:val="24"/>
          <w:szCs w:val="24"/>
          <w:lang w:val="uk-UA" w:eastAsia="uk-UA"/>
        </w:rPr>
        <w:t xml:space="preserve"> самостійної роботи здобувача</w:t>
      </w:r>
      <w:r w:rsidRPr="00E02632">
        <w:rPr>
          <w:rStyle w:val="FontStyle97"/>
          <w:sz w:val="24"/>
          <w:szCs w:val="24"/>
          <w:lang w:val="uk-UA" w:eastAsia="uk-UA"/>
        </w:rPr>
        <w:t>, значну увагу приділено</w:t>
      </w:r>
      <w:r w:rsidR="00445539" w:rsidRPr="00E02632">
        <w:rPr>
          <w:rStyle w:val="FontStyle97"/>
          <w:sz w:val="24"/>
          <w:szCs w:val="24"/>
          <w:lang w:val="uk-UA" w:eastAsia="uk-UA"/>
        </w:rPr>
        <w:t xml:space="preserve"> ін</w:t>
      </w:r>
      <w:r w:rsidR="009479DC" w:rsidRPr="00E02632">
        <w:rPr>
          <w:rStyle w:val="FontStyle97"/>
          <w:sz w:val="24"/>
          <w:szCs w:val="24"/>
          <w:lang w:val="uk-UA" w:eastAsia="uk-UA"/>
        </w:rPr>
        <w:t>дивідуальним завданням здобувача</w:t>
      </w:r>
      <w:r w:rsidRPr="00E02632">
        <w:rPr>
          <w:rStyle w:val="FontStyle97"/>
          <w:sz w:val="24"/>
          <w:szCs w:val="24"/>
          <w:lang w:val="uk-UA" w:eastAsia="uk-UA"/>
        </w:rPr>
        <w:t xml:space="preserve">. </w:t>
      </w:r>
      <w:r w:rsidR="009479DC" w:rsidRPr="00E02632">
        <w:rPr>
          <w:rStyle w:val="FontStyle97"/>
          <w:sz w:val="24"/>
          <w:szCs w:val="24"/>
          <w:lang w:val="uk-UA" w:eastAsia="uk-UA"/>
        </w:rPr>
        <w:t xml:space="preserve">Індивідуальна робота здобувача є </w:t>
      </w:r>
      <w:r w:rsidR="009479DC" w:rsidRPr="00E02632">
        <w:rPr>
          <w:rStyle w:val="FontStyle97"/>
          <w:b/>
          <w:sz w:val="24"/>
          <w:szCs w:val="24"/>
          <w:lang w:val="uk-UA" w:eastAsia="uk-UA"/>
        </w:rPr>
        <w:t>варіативною</w:t>
      </w:r>
      <w:r w:rsidR="009479DC" w:rsidRPr="00E02632">
        <w:rPr>
          <w:rStyle w:val="FontStyle97"/>
          <w:sz w:val="24"/>
          <w:szCs w:val="24"/>
          <w:lang w:val="uk-UA" w:eastAsia="uk-UA"/>
        </w:rPr>
        <w:t>, зокрема вона включає</w:t>
      </w:r>
      <w:r w:rsidRPr="00E02632">
        <w:rPr>
          <w:rStyle w:val="FontStyle97"/>
          <w:sz w:val="24"/>
          <w:szCs w:val="24"/>
          <w:lang w:val="uk-UA" w:eastAsia="uk-UA"/>
        </w:rPr>
        <w:t>:</w:t>
      </w:r>
    </w:p>
    <w:p w:rsidR="00D41779" w:rsidRPr="00E02632" w:rsidRDefault="00677C46" w:rsidP="00D41779">
      <w:pPr>
        <w:pStyle w:val="Style5"/>
        <w:widowControl/>
        <w:numPr>
          <w:ilvl w:val="0"/>
          <w:numId w:val="3"/>
        </w:numPr>
        <w:spacing w:line="240" w:lineRule="auto"/>
        <w:ind w:left="0" w:right="-285" w:firstLine="567"/>
        <w:rPr>
          <w:lang w:val="uk-UA" w:eastAsia="uk-UA"/>
        </w:rPr>
      </w:pPr>
      <w:r w:rsidRPr="00E02632">
        <w:rPr>
          <w:rStyle w:val="FontStyle97"/>
          <w:sz w:val="24"/>
          <w:szCs w:val="24"/>
          <w:lang w:val="uk-UA" w:eastAsia="uk-UA"/>
        </w:rPr>
        <w:t>н</w:t>
      </w:r>
      <w:r w:rsidR="00D41779" w:rsidRPr="00E02632">
        <w:rPr>
          <w:rStyle w:val="FontStyle97"/>
          <w:sz w:val="24"/>
          <w:szCs w:val="24"/>
          <w:lang w:val="uk-UA" w:eastAsia="uk-UA"/>
        </w:rPr>
        <w:t>а</w:t>
      </w:r>
      <w:r w:rsidR="000F25DF" w:rsidRPr="00E02632">
        <w:rPr>
          <w:rStyle w:val="FontStyle97"/>
          <w:sz w:val="24"/>
          <w:szCs w:val="24"/>
          <w:lang w:val="uk-UA" w:eastAsia="uk-UA"/>
        </w:rPr>
        <w:t>пи</w:t>
      </w:r>
      <w:r w:rsidRPr="00E02632">
        <w:rPr>
          <w:rStyle w:val="FontStyle97"/>
          <w:sz w:val="24"/>
          <w:szCs w:val="24"/>
          <w:lang w:val="uk-UA" w:eastAsia="uk-UA"/>
        </w:rPr>
        <w:t>сання</w:t>
      </w:r>
      <w:r w:rsidR="00D41779" w:rsidRPr="00E02632">
        <w:rPr>
          <w:rStyle w:val="FontStyle97"/>
          <w:sz w:val="24"/>
          <w:szCs w:val="24"/>
          <w:lang w:val="uk-UA" w:eastAsia="uk-UA"/>
        </w:rPr>
        <w:t xml:space="preserve"> конспектів </w:t>
      </w:r>
      <w:r w:rsidR="000F25DF" w:rsidRPr="00E02632">
        <w:rPr>
          <w:rStyle w:val="FontStyle97"/>
          <w:sz w:val="24"/>
          <w:szCs w:val="24"/>
          <w:lang w:val="uk-UA" w:eastAsia="uk-UA"/>
        </w:rPr>
        <w:t xml:space="preserve">у межах </w:t>
      </w:r>
      <w:r w:rsidR="00647AF9" w:rsidRPr="00E02632">
        <w:rPr>
          <w:rStyle w:val="FontStyle97"/>
          <w:sz w:val="24"/>
          <w:szCs w:val="24"/>
          <w:lang w:val="uk-UA" w:eastAsia="uk-UA"/>
        </w:rPr>
        <w:t>навчальної дисципліни «</w:t>
      </w:r>
      <w:r w:rsidR="00103123" w:rsidRPr="00E02632">
        <w:rPr>
          <w:rStyle w:val="FontStyle97"/>
          <w:sz w:val="24"/>
          <w:szCs w:val="24"/>
          <w:lang w:val="uk-UA" w:eastAsia="uk-UA"/>
        </w:rPr>
        <w:t>Стратегія розвитку національного туризму</w:t>
      </w:r>
      <w:r w:rsidR="00647AF9" w:rsidRPr="00E02632">
        <w:rPr>
          <w:lang w:val="uk-UA"/>
        </w:rPr>
        <w:t>»</w:t>
      </w:r>
      <w:r w:rsidR="00C16B1B" w:rsidRPr="00E02632">
        <w:rPr>
          <w:lang w:val="uk-UA"/>
        </w:rPr>
        <w:t xml:space="preserve"> із теми за </w:t>
      </w:r>
      <w:r w:rsidR="005246D2" w:rsidRPr="00E02632">
        <w:rPr>
          <w:lang w:val="uk-UA"/>
        </w:rPr>
        <w:t>визначе</w:t>
      </w:r>
      <w:r w:rsidR="00C16B1B" w:rsidRPr="00E02632">
        <w:rPr>
          <w:lang w:val="uk-UA"/>
        </w:rPr>
        <w:t xml:space="preserve">ним </w:t>
      </w:r>
      <w:r w:rsidR="005246D2" w:rsidRPr="00E02632">
        <w:rPr>
          <w:lang w:val="uk-UA"/>
        </w:rPr>
        <w:t xml:space="preserve">викладачем </w:t>
      </w:r>
      <w:r w:rsidR="00C16B1B" w:rsidRPr="00E02632">
        <w:rPr>
          <w:lang w:val="uk-UA"/>
        </w:rPr>
        <w:t>планом або планом, який здобувач розробив самостійно</w:t>
      </w:r>
      <w:r w:rsidR="00647AF9" w:rsidRPr="00E02632">
        <w:rPr>
          <w:lang w:val="uk-UA"/>
        </w:rPr>
        <w:t>;</w:t>
      </w:r>
    </w:p>
    <w:p w:rsidR="00C16B1B" w:rsidRPr="00E02632" w:rsidRDefault="005644A3" w:rsidP="00D41779">
      <w:pPr>
        <w:pStyle w:val="Style5"/>
        <w:widowControl/>
        <w:numPr>
          <w:ilvl w:val="0"/>
          <w:numId w:val="3"/>
        </w:numPr>
        <w:spacing w:line="240" w:lineRule="auto"/>
        <w:ind w:left="0" w:right="-285" w:firstLine="567"/>
        <w:rPr>
          <w:lang w:val="uk-UA" w:eastAsia="uk-UA"/>
        </w:rPr>
      </w:pPr>
      <w:r w:rsidRPr="00E02632">
        <w:rPr>
          <w:lang w:val="uk-UA"/>
        </w:rPr>
        <w:t>виконання практичних завдан</w:t>
      </w:r>
      <w:r w:rsidR="00C16B1B" w:rsidRPr="00E02632">
        <w:rPr>
          <w:lang w:val="uk-UA"/>
        </w:rPr>
        <w:t>ь;</w:t>
      </w:r>
    </w:p>
    <w:p w:rsidR="005644A3" w:rsidRPr="00E02632" w:rsidRDefault="005644A3" w:rsidP="005644A3">
      <w:pPr>
        <w:pStyle w:val="Style5"/>
        <w:widowControl/>
        <w:numPr>
          <w:ilvl w:val="0"/>
          <w:numId w:val="3"/>
        </w:numPr>
        <w:spacing w:line="240" w:lineRule="auto"/>
        <w:ind w:left="0" w:right="-285" w:firstLine="567"/>
        <w:rPr>
          <w:rStyle w:val="FontStyle97"/>
          <w:sz w:val="24"/>
          <w:szCs w:val="24"/>
          <w:lang w:val="uk-UA" w:eastAsia="uk-UA"/>
        </w:rPr>
      </w:pPr>
      <w:r w:rsidRPr="00E02632">
        <w:rPr>
          <w:rStyle w:val="FontStyle97"/>
          <w:sz w:val="24"/>
          <w:szCs w:val="24"/>
          <w:lang w:val="uk-UA" w:eastAsia="uk-UA"/>
        </w:rPr>
        <w:t>п</w:t>
      </w:r>
      <w:r w:rsidRPr="00E02632">
        <w:rPr>
          <w:lang w:val="uk-UA"/>
        </w:rPr>
        <w:t>ідготовка</w:t>
      </w:r>
      <w:r w:rsidRPr="00E02632">
        <w:rPr>
          <w:rStyle w:val="FontStyle97"/>
          <w:sz w:val="24"/>
          <w:szCs w:val="24"/>
          <w:lang w:val="uk-UA" w:eastAsia="uk-UA"/>
        </w:rPr>
        <w:t xml:space="preserve"> мультимедійних </w:t>
      </w:r>
      <w:r w:rsidRPr="00E02632">
        <w:rPr>
          <w:lang w:val="uk-UA"/>
        </w:rPr>
        <w:t xml:space="preserve">презентацій з окремої теми, питання чи вузької проблематики, яку здобувач узгоджує з викладачем </w:t>
      </w:r>
      <w:r w:rsidRPr="00E02632">
        <w:rPr>
          <w:rStyle w:val="FontStyle97"/>
          <w:sz w:val="24"/>
          <w:szCs w:val="24"/>
          <w:lang w:val="uk-UA" w:eastAsia="uk-UA"/>
        </w:rPr>
        <w:t>навчальної дисципліни «</w:t>
      </w:r>
      <w:r w:rsidR="00743589" w:rsidRPr="00E02632">
        <w:rPr>
          <w:rStyle w:val="FontStyle97"/>
          <w:sz w:val="24"/>
          <w:szCs w:val="24"/>
          <w:lang w:val="uk-UA" w:eastAsia="uk-UA"/>
        </w:rPr>
        <w:t>Стратегія розвитку національного туризму</w:t>
      </w:r>
      <w:r w:rsidRPr="00E02632">
        <w:rPr>
          <w:rStyle w:val="FontStyle97"/>
          <w:sz w:val="24"/>
          <w:szCs w:val="24"/>
          <w:lang w:val="uk-UA" w:eastAsia="uk-UA"/>
        </w:rPr>
        <w:t>»;</w:t>
      </w:r>
    </w:p>
    <w:p w:rsidR="005644A3" w:rsidRPr="00E02632" w:rsidRDefault="00743589" w:rsidP="00743589">
      <w:pPr>
        <w:pStyle w:val="Style5"/>
        <w:widowControl/>
        <w:numPr>
          <w:ilvl w:val="0"/>
          <w:numId w:val="3"/>
        </w:numPr>
        <w:spacing w:line="240" w:lineRule="auto"/>
        <w:ind w:left="0" w:right="-285" w:firstLine="567"/>
        <w:rPr>
          <w:lang w:val="uk-UA" w:eastAsia="uk-UA"/>
        </w:rPr>
      </w:pPr>
      <w:r w:rsidRPr="00E02632">
        <w:rPr>
          <w:rStyle w:val="FontStyle97"/>
          <w:sz w:val="24"/>
          <w:szCs w:val="24"/>
          <w:lang w:val="uk-UA" w:eastAsia="uk-UA"/>
        </w:rPr>
        <w:t>підготовка проєктів стратегій розвитку туризму тощо</w:t>
      </w:r>
      <w:r w:rsidR="005644A3" w:rsidRPr="00E02632">
        <w:rPr>
          <w:rStyle w:val="FontStyle97"/>
          <w:sz w:val="24"/>
          <w:szCs w:val="24"/>
          <w:lang w:val="uk-UA" w:eastAsia="uk-UA"/>
        </w:rPr>
        <w:t>.</w:t>
      </w:r>
    </w:p>
    <w:p w:rsidR="00743589" w:rsidRPr="00E02632" w:rsidRDefault="00743589" w:rsidP="00F142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B4586" w:rsidRPr="00E02632" w:rsidRDefault="00F745C7" w:rsidP="00F14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7</w:t>
      </w:r>
      <w:r w:rsidR="00AC0BA4" w:rsidRPr="00E02632">
        <w:rPr>
          <w:rFonts w:ascii="Times New Roman" w:hAnsi="Times New Roman"/>
          <w:b/>
          <w:sz w:val="24"/>
          <w:szCs w:val="24"/>
          <w:lang w:val="uk-UA"/>
        </w:rPr>
        <w:t>. </w:t>
      </w:r>
      <w:r w:rsidR="004E3CCC" w:rsidRPr="00E02632">
        <w:rPr>
          <w:rFonts w:ascii="Times New Roman" w:hAnsi="Times New Roman"/>
          <w:b/>
          <w:sz w:val="24"/>
          <w:szCs w:val="24"/>
          <w:lang w:val="uk-UA"/>
        </w:rPr>
        <w:t>І</w:t>
      </w:r>
      <w:r w:rsidR="00160DD6" w:rsidRPr="00E02632">
        <w:rPr>
          <w:rFonts w:ascii="Times New Roman" w:hAnsi="Times New Roman"/>
          <w:b/>
          <w:sz w:val="24"/>
          <w:szCs w:val="24"/>
          <w:lang w:val="uk-UA"/>
        </w:rPr>
        <w:t>НСТРУМЕНТИ, ОБЛАДНАННЯ ТА ПРОГРАМНЕ ЗАБЕЗПЕЧЕННЯ, ВИКОРИСТАННЯ ЯКИХ</w:t>
      </w:r>
      <w:r w:rsidR="003B06DF" w:rsidRPr="00E02632">
        <w:rPr>
          <w:rFonts w:ascii="Times New Roman" w:hAnsi="Times New Roman"/>
          <w:b/>
          <w:sz w:val="24"/>
          <w:szCs w:val="24"/>
          <w:lang w:val="uk-UA"/>
        </w:rPr>
        <w:t xml:space="preserve"> ПЕРЕДБАЧАЄ НАВЧАЛЬНА ДИСЦИПЛІНА</w:t>
      </w:r>
      <w:r w:rsidR="00160DD6" w:rsidRPr="00E026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60DD6" w:rsidRPr="00E02632" w:rsidRDefault="00160DD6" w:rsidP="004E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7E43" w:rsidRPr="00E02632" w:rsidRDefault="00AA7E43" w:rsidP="00AA7E4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230"/>
          <w:rFonts w:ascii="Times New Roman" w:hAnsi="Times New Roman"/>
          <w:bCs/>
          <w:color w:val="auto"/>
          <w:sz w:val="24"/>
          <w:szCs w:val="24"/>
          <w:lang w:eastAsia="en-US"/>
        </w:rPr>
      </w:pPr>
      <w:r w:rsidRPr="00E02632">
        <w:rPr>
          <w:rStyle w:val="29"/>
          <w:rFonts w:ascii="Times New Roman" w:hAnsi="Times New Roman"/>
          <w:b w:val="0"/>
          <w:color w:val="auto"/>
          <w:sz w:val="24"/>
          <w:szCs w:val="24"/>
        </w:rPr>
        <w:t>т</w:t>
      </w:r>
      <w:r w:rsidR="001908D7" w:rsidRPr="00E02632">
        <w:rPr>
          <w:rStyle w:val="29"/>
          <w:rFonts w:ascii="Times New Roman" w:hAnsi="Times New Roman"/>
          <w:b w:val="0"/>
          <w:color w:val="auto"/>
          <w:sz w:val="24"/>
          <w:szCs w:val="24"/>
        </w:rPr>
        <w:t>ехнічне забезпечення</w:t>
      </w:r>
      <w:r w:rsidR="0030667A" w:rsidRPr="00E02632">
        <w:rPr>
          <w:rStyle w:val="29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B01B5" w:rsidRPr="00E02632">
        <w:rPr>
          <w:rStyle w:val="230"/>
          <w:rFonts w:ascii="Times New Roman" w:hAnsi="Times New Roman"/>
          <w:color w:val="auto"/>
          <w:sz w:val="24"/>
          <w:szCs w:val="24"/>
        </w:rPr>
        <w:t xml:space="preserve">дисципліни </w:t>
      </w:r>
      <w:r w:rsidR="001908D7" w:rsidRPr="00E02632">
        <w:rPr>
          <w:rFonts w:ascii="Times New Roman" w:hAnsi="Times New Roman"/>
          <w:bCs/>
          <w:sz w:val="24"/>
          <w:szCs w:val="24"/>
          <w:lang w:val="uk-UA"/>
        </w:rPr>
        <w:t xml:space="preserve">мультимедійне обладнання, </w:t>
      </w:r>
      <w:r w:rsidR="001908D7" w:rsidRPr="00E02632">
        <w:rPr>
          <w:rStyle w:val="230"/>
          <w:rFonts w:ascii="Times New Roman" w:hAnsi="Times New Roman"/>
          <w:color w:val="auto"/>
          <w:sz w:val="24"/>
          <w:szCs w:val="24"/>
        </w:rPr>
        <w:t xml:space="preserve">комп’ютерні класи, </w:t>
      </w:r>
      <w:r w:rsidRPr="00E02632">
        <w:rPr>
          <w:rStyle w:val="230"/>
          <w:rFonts w:ascii="Times New Roman" w:hAnsi="Times New Roman"/>
          <w:color w:val="auto"/>
          <w:sz w:val="24"/>
          <w:szCs w:val="24"/>
        </w:rPr>
        <w:t>ноутбуки;</w:t>
      </w:r>
    </w:p>
    <w:p w:rsidR="0038681E" w:rsidRPr="00E02632" w:rsidRDefault="0038681E" w:rsidP="0038681E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230"/>
          <w:rFonts w:ascii="Times New Roman" w:hAnsi="Times New Roman"/>
          <w:bCs/>
          <w:color w:val="auto"/>
          <w:sz w:val="24"/>
          <w:szCs w:val="24"/>
          <w:lang w:eastAsia="en-US"/>
        </w:rPr>
      </w:pPr>
      <w:r w:rsidRPr="00E02632">
        <w:rPr>
          <w:rFonts w:ascii="Times New Roman" w:hAnsi="Times New Roman"/>
          <w:sz w:val="24"/>
          <w:szCs w:val="24"/>
          <w:lang w:val="uk-UA"/>
        </w:rPr>
        <w:t>програмне забезпечення: система електронного навчання Moodle</w:t>
      </w:r>
      <w:r w:rsidR="007E71E2" w:rsidRPr="00E026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71E2" w:rsidRPr="00E02632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7E71E2" w:rsidRPr="00E02632">
        <w:rPr>
          <w:rStyle w:val="FontStyle97"/>
          <w:sz w:val="24"/>
          <w:szCs w:val="24"/>
          <w:lang w:val="uk-UA" w:eastAsia="uk-UA"/>
        </w:rPr>
        <w:t>навчальної дисципліни «Стратегія розвитку національного туризму»</w:t>
      </w:r>
      <w:r w:rsidRPr="00E02632">
        <w:rPr>
          <w:rFonts w:ascii="Times New Roman" w:hAnsi="Times New Roman"/>
          <w:sz w:val="24"/>
          <w:szCs w:val="24"/>
          <w:lang w:val="uk-UA"/>
        </w:rPr>
        <w:t>;</w:t>
      </w:r>
    </w:p>
    <w:p w:rsidR="0030667A" w:rsidRPr="00E02632" w:rsidRDefault="00AA7E43" w:rsidP="000532A7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0263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908D7" w:rsidRPr="00E02632">
        <w:rPr>
          <w:rFonts w:ascii="Times New Roman" w:hAnsi="Times New Roman"/>
          <w:bCs/>
          <w:sz w:val="24"/>
          <w:szCs w:val="24"/>
          <w:lang w:val="uk-UA"/>
        </w:rPr>
        <w:t xml:space="preserve">карти </w:t>
      </w:r>
      <w:r w:rsidRPr="00E02632">
        <w:rPr>
          <w:rFonts w:ascii="Times New Roman" w:hAnsi="Times New Roman"/>
          <w:bCs/>
          <w:sz w:val="24"/>
          <w:szCs w:val="24"/>
          <w:lang w:val="uk-UA"/>
        </w:rPr>
        <w:t>світу, областей України тощо</w:t>
      </w:r>
      <w:r w:rsidR="00462E2E" w:rsidRPr="00E02632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1B37E7" w:rsidRPr="00E02632" w:rsidRDefault="001B37E7" w:rsidP="000532A7">
      <w:pPr>
        <w:shd w:val="clear" w:color="auto" w:fill="FFFFFF"/>
        <w:spacing w:after="0" w:line="240" w:lineRule="auto"/>
        <w:rPr>
          <w:rStyle w:val="29"/>
          <w:rFonts w:ascii="Times New Roman" w:hAnsi="Times New Roman"/>
          <w:b w:val="0"/>
          <w:color w:val="auto"/>
          <w:sz w:val="24"/>
        </w:rPr>
      </w:pPr>
    </w:p>
    <w:p w:rsidR="0038681E" w:rsidRPr="00E02632" w:rsidRDefault="0038681E" w:rsidP="000532A7">
      <w:pPr>
        <w:shd w:val="clear" w:color="auto" w:fill="FFFFFF"/>
        <w:spacing w:after="0" w:line="240" w:lineRule="auto"/>
        <w:rPr>
          <w:rStyle w:val="29"/>
          <w:rFonts w:ascii="Times New Roman" w:hAnsi="Times New Roman"/>
          <w:b w:val="0"/>
          <w:color w:val="auto"/>
          <w:sz w:val="24"/>
        </w:rPr>
      </w:pPr>
    </w:p>
    <w:p w:rsidR="001B37E7" w:rsidRPr="00E02632" w:rsidRDefault="001B37E7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78463F" w:rsidRPr="00E02632" w:rsidRDefault="0078463F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78463F" w:rsidRPr="00E02632" w:rsidRDefault="0078463F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3356D" w:rsidRPr="00E02632" w:rsidRDefault="0083356D" w:rsidP="0099256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E3CCC" w:rsidRPr="00E02632" w:rsidRDefault="00F745C7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sz w:val="24"/>
          <w:szCs w:val="24"/>
          <w:lang w:val="uk-UA"/>
        </w:rPr>
        <w:t>8</w:t>
      </w:r>
      <w:r w:rsidR="00AC0BA4" w:rsidRPr="00E02632">
        <w:rPr>
          <w:rFonts w:ascii="Times New Roman" w:hAnsi="Times New Roman"/>
          <w:b/>
          <w:sz w:val="24"/>
          <w:szCs w:val="24"/>
          <w:lang w:val="uk-UA"/>
        </w:rPr>
        <w:t>. </w:t>
      </w:r>
      <w:r w:rsidR="0025612A" w:rsidRPr="00E02632">
        <w:rPr>
          <w:rFonts w:ascii="Times New Roman" w:hAnsi="Times New Roman"/>
          <w:b/>
          <w:sz w:val="24"/>
          <w:szCs w:val="24"/>
          <w:lang w:val="uk-UA"/>
        </w:rPr>
        <w:t>Р</w:t>
      </w:r>
      <w:r w:rsidR="00160DD6" w:rsidRPr="00E02632">
        <w:rPr>
          <w:rFonts w:ascii="Times New Roman" w:hAnsi="Times New Roman"/>
          <w:b/>
          <w:sz w:val="24"/>
          <w:szCs w:val="24"/>
          <w:lang w:val="uk-UA"/>
        </w:rPr>
        <w:t>ЕКОМЕНДОВАНІ ДЖЕРЕЛА ІНФОРМАЦІЇ</w:t>
      </w:r>
    </w:p>
    <w:p w:rsidR="0025612A" w:rsidRPr="00E02632" w:rsidRDefault="0025612A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0"/>
          <w:szCs w:val="20"/>
          <w:lang w:val="uk-UA"/>
        </w:rPr>
      </w:pPr>
    </w:p>
    <w:p w:rsidR="004E3CCC" w:rsidRPr="00E02632" w:rsidRDefault="004E527C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E02632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Основна</w:t>
      </w:r>
    </w:p>
    <w:p w:rsidR="006C2999" w:rsidRPr="00E02632" w:rsidRDefault="006C2999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</w:p>
    <w:p w:rsidR="00E02632" w:rsidRPr="00E02632" w:rsidRDefault="00E02632" w:rsidP="00E02632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color w:val="auto"/>
          <w:sz w:val="24"/>
          <w:szCs w:val="24"/>
          <w:lang w:val="uk-UA"/>
        </w:rPr>
        <w:t xml:space="preserve">Про затвердження Державної стратегії регіонального розвитку на                      2021-2027 роки: Постанова Кабінету Міністрів України від 05 серп. 2020 р. №  695. </w:t>
      </w:r>
      <w:r w:rsidRPr="00E02632">
        <w:rPr>
          <w:color w:val="auto"/>
          <w:sz w:val="24"/>
          <w:szCs w:val="24"/>
          <w:lang w:val="en-US"/>
        </w:rPr>
        <w:t>URL</w:t>
      </w:r>
      <w:r w:rsidRPr="00E02632">
        <w:rPr>
          <w:color w:val="auto"/>
          <w:sz w:val="24"/>
          <w:szCs w:val="24"/>
          <w:lang w:val="uk-UA"/>
        </w:rPr>
        <w:t>: https://zakon.rada.gov.ua/laws/show/695-2020- %D0%BF#Text</w:t>
      </w:r>
    </w:p>
    <w:p w:rsidR="00E02632" w:rsidRPr="00E02632" w:rsidRDefault="00E02632" w:rsidP="00E02632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rStyle w:val="aff"/>
          <w:color w:val="auto"/>
          <w:sz w:val="24"/>
          <w:szCs w:val="24"/>
          <w:u w:val="none"/>
          <w:lang w:val="uk-UA"/>
        </w:rPr>
      </w:pPr>
      <w:r w:rsidRPr="00E02632">
        <w:rPr>
          <w:bCs/>
          <w:color w:val="auto"/>
          <w:sz w:val="24"/>
          <w:szCs w:val="24"/>
        </w:rPr>
        <w:t>Про схвалення Стратегії розвитку туризму та курортів на період до 2026 року</w:t>
      </w:r>
      <w:r w:rsidRPr="00E02632">
        <w:rPr>
          <w:bCs/>
          <w:color w:val="auto"/>
          <w:sz w:val="24"/>
          <w:szCs w:val="24"/>
          <w:lang w:val="uk-UA"/>
        </w:rPr>
        <w:t>.</w:t>
      </w:r>
      <w:r w:rsidRPr="00E02632">
        <w:rPr>
          <w:color w:val="auto"/>
          <w:sz w:val="24"/>
          <w:szCs w:val="24"/>
          <w:lang w:val="uk-UA"/>
        </w:rPr>
        <w:t xml:space="preserve"> </w:t>
      </w:r>
      <w:r w:rsidRPr="00E02632">
        <w:rPr>
          <w:color w:val="auto"/>
          <w:sz w:val="24"/>
          <w:szCs w:val="24"/>
          <w:lang w:val="en-US"/>
        </w:rPr>
        <w:t>URL</w:t>
      </w:r>
      <w:r w:rsidRPr="00E02632">
        <w:rPr>
          <w:color w:val="auto"/>
          <w:sz w:val="24"/>
          <w:szCs w:val="24"/>
          <w:lang w:val="uk-UA"/>
        </w:rPr>
        <w:t>: https://zakon.rada.gov.ua/laws/show/168-2017-%D1%80#Text</w:t>
      </w:r>
    </w:p>
    <w:p w:rsidR="00E02632" w:rsidRPr="00E02632" w:rsidRDefault="00E02632" w:rsidP="00E02632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color w:val="auto"/>
          <w:sz w:val="24"/>
          <w:szCs w:val="24"/>
          <w:lang w:val="uk-UA"/>
        </w:rPr>
        <w:t xml:space="preserve">Про внесення змін до Закону України «Про туризм»: Закон України від 18  листопада 2003 р. </w:t>
      </w:r>
      <w:r w:rsidRPr="00E02632">
        <w:rPr>
          <w:color w:val="auto"/>
          <w:sz w:val="24"/>
          <w:szCs w:val="24"/>
          <w:lang w:val="en-US"/>
        </w:rPr>
        <w:t>URL</w:t>
      </w:r>
      <w:r w:rsidRPr="00E02632">
        <w:rPr>
          <w:color w:val="auto"/>
          <w:sz w:val="24"/>
          <w:szCs w:val="24"/>
          <w:lang w:val="uk-UA"/>
        </w:rPr>
        <w:t xml:space="preserve">: </w:t>
      </w:r>
      <w:hyperlink r:id="rId15" w:history="1">
        <w:r w:rsidRPr="00E02632">
          <w:rPr>
            <w:rStyle w:val="aff"/>
            <w:color w:val="auto"/>
            <w:sz w:val="24"/>
            <w:szCs w:val="24"/>
            <w:u w:val="none"/>
            <w:lang w:val="uk-UA"/>
          </w:rPr>
          <w:t>http://zakon2.rada.gov.ua</w:t>
        </w:r>
      </w:hyperlink>
    </w:p>
    <w:p w:rsidR="00BC2320" w:rsidRPr="00E02632" w:rsidRDefault="00BC2320" w:rsidP="00615980">
      <w:pPr>
        <w:pStyle w:val="28"/>
        <w:numPr>
          <w:ilvl w:val="0"/>
          <w:numId w:val="1"/>
        </w:numPr>
        <w:shd w:val="clear" w:color="auto" w:fill="auto"/>
        <w:tabs>
          <w:tab w:val="left" w:pos="20"/>
        </w:tabs>
        <w:spacing w:line="240" w:lineRule="auto"/>
        <w:ind w:left="0" w:right="20" w:firstLine="567"/>
        <w:rPr>
          <w:rStyle w:val="familyname"/>
          <w:color w:val="auto"/>
          <w:sz w:val="24"/>
          <w:szCs w:val="24"/>
          <w:lang w:val="uk-UA"/>
        </w:rPr>
      </w:pPr>
      <w:r w:rsidRPr="00E02632">
        <w:rPr>
          <w:color w:val="auto"/>
          <w:sz w:val="24"/>
          <w:szCs w:val="24"/>
          <w:lang w:val="uk-UA"/>
        </w:rPr>
        <w:t xml:space="preserve">Програма розвитку туризму і курортів у Закарпатській області на 2021-2023 роки. </w:t>
      </w:r>
      <w:r w:rsidRPr="00E02632">
        <w:rPr>
          <w:color w:val="auto"/>
          <w:sz w:val="24"/>
          <w:szCs w:val="24"/>
          <w:lang w:val="en-US"/>
        </w:rPr>
        <w:t>URL</w:t>
      </w:r>
      <w:r w:rsidRPr="00E02632">
        <w:rPr>
          <w:color w:val="auto"/>
          <w:sz w:val="24"/>
          <w:szCs w:val="24"/>
          <w:lang w:val="uk-UA"/>
        </w:rPr>
        <w:t>: https://oda.carpathia.gov.ua/sites/default/files/upload/201124_0690.pdf</w:t>
      </w:r>
    </w:p>
    <w:p w:rsidR="000C5367" w:rsidRPr="00E02632" w:rsidRDefault="00B92E1B" w:rsidP="00615980">
      <w:pPr>
        <w:pStyle w:val="28"/>
        <w:numPr>
          <w:ilvl w:val="0"/>
          <w:numId w:val="1"/>
        </w:numPr>
        <w:shd w:val="clear" w:color="auto" w:fill="auto"/>
        <w:tabs>
          <w:tab w:val="left" w:pos="20"/>
        </w:tabs>
        <w:spacing w:line="240" w:lineRule="auto"/>
        <w:ind w:left="0" w:right="20" w:firstLine="567"/>
        <w:rPr>
          <w:rStyle w:val="familyname"/>
          <w:color w:val="auto"/>
          <w:sz w:val="24"/>
          <w:szCs w:val="24"/>
          <w:lang w:val="uk-UA"/>
        </w:rPr>
      </w:pPr>
      <w:r w:rsidRPr="00E02632">
        <w:rPr>
          <w:rStyle w:val="familyname"/>
          <w:bCs/>
          <w:color w:val="auto"/>
          <w:sz w:val="24"/>
          <w:szCs w:val="24"/>
          <w:lang w:val="uk-UA"/>
        </w:rPr>
        <w:t>Проє</w:t>
      </w:r>
      <w:r w:rsidR="002E558E" w:rsidRPr="00E02632">
        <w:rPr>
          <w:rStyle w:val="familyname"/>
          <w:bCs/>
          <w:color w:val="auto"/>
          <w:sz w:val="24"/>
          <w:szCs w:val="24"/>
          <w:lang w:val="uk-UA"/>
        </w:rPr>
        <w:t>кт Концепції Державної цільової програми розвитку галузі туризму «Мандруй Україною» до 2026 року / Державне агентство розвитку туризму України.</w:t>
      </w:r>
      <w:r w:rsidR="00615980" w:rsidRPr="00E02632">
        <w:rPr>
          <w:color w:val="auto"/>
          <w:sz w:val="24"/>
          <w:szCs w:val="24"/>
          <w:shd w:val="clear" w:color="auto" w:fill="FFFFFF"/>
          <w:lang w:val="uk-UA"/>
        </w:rPr>
        <w:t xml:space="preserve"> Київ</w:t>
      </w:r>
      <w:r w:rsidR="002E558E" w:rsidRPr="00E02632">
        <w:rPr>
          <w:color w:val="auto"/>
          <w:sz w:val="24"/>
          <w:szCs w:val="24"/>
          <w:shd w:val="clear" w:color="auto" w:fill="FFFFFF"/>
          <w:lang w:val="uk-UA"/>
        </w:rPr>
        <w:t>, 2021.</w:t>
      </w:r>
      <w:r w:rsidR="002E558E" w:rsidRPr="00E02632">
        <w:rPr>
          <w:rStyle w:val="familyname"/>
          <w:bCs/>
          <w:color w:val="auto"/>
          <w:sz w:val="24"/>
          <w:szCs w:val="24"/>
          <w:lang w:val="uk-UA"/>
        </w:rPr>
        <w:t xml:space="preserve"> 16 с.</w:t>
      </w:r>
    </w:p>
    <w:p w:rsidR="003848AB" w:rsidRPr="00E02632" w:rsidRDefault="003848AB" w:rsidP="003848AB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Гаврилюк А. М.</w:t>
      </w:r>
      <w:r w:rsidRPr="00E02632">
        <w:rPr>
          <w:color w:val="auto"/>
          <w:sz w:val="24"/>
          <w:szCs w:val="24"/>
          <w:lang w:val="uk-UA"/>
        </w:rPr>
        <w:t xml:space="preserve"> Соціогуманітарні засади формування та реалізації державної політики: автореф. дис... д-ра наук держ. упр.: 25.00.02; ПрАТ «Вищий навчальний заклад «Міжрегіональна академія управління персоналом». Київ, 2021. 40 с.</w:t>
      </w:r>
    </w:p>
    <w:p w:rsidR="008861BD" w:rsidRPr="00E02632" w:rsidRDefault="007F089A" w:rsidP="00E1537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color w:val="auto"/>
          <w:sz w:val="24"/>
          <w:szCs w:val="24"/>
          <w:lang w:val="uk-UA"/>
        </w:rPr>
        <w:t>Державне регулювання сфери туризму України в контексті процесів євроінтеграції / за заг. ред. В. Г. Гер</w:t>
      </w:r>
      <w:r w:rsidR="00615980" w:rsidRPr="00E02632">
        <w:rPr>
          <w:color w:val="auto"/>
          <w:sz w:val="24"/>
          <w:szCs w:val="24"/>
          <w:lang w:val="uk-UA"/>
        </w:rPr>
        <w:t xml:space="preserve">асименко, О. Л. Михайлюк. Київ: ФОП Гуляєва В. М., 2019. </w:t>
      </w:r>
      <w:r w:rsidRPr="00E02632">
        <w:rPr>
          <w:color w:val="auto"/>
          <w:sz w:val="24"/>
          <w:szCs w:val="24"/>
          <w:lang w:val="uk-UA"/>
        </w:rPr>
        <w:t xml:space="preserve"> 332 с.</w:t>
      </w:r>
    </w:p>
    <w:p w:rsidR="008861BD" w:rsidRPr="00E02632" w:rsidRDefault="008861BD" w:rsidP="007F089A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Жаліло Я. А.</w:t>
      </w:r>
      <w:r w:rsidR="00E15375" w:rsidRPr="00E02632">
        <w:rPr>
          <w:i/>
          <w:color w:val="auto"/>
          <w:sz w:val="24"/>
          <w:szCs w:val="24"/>
          <w:lang w:val="uk-UA"/>
        </w:rPr>
        <w:t>, Ковалівська С. В., Филипенко</w:t>
      </w:r>
      <w:r w:rsidR="00A56541" w:rsidRPr="00E02632">
        <w:rPr>
          <w:i/>
          <w:color w:val="auto"/>
          <w:sz w:val="24"/>
          <w:szCs w:val="24"/>
          <w:lang w:val="uk-UA"/>
        </w:rPr>
        <w:t xml:space="preserve"> А.  О.</w:t>
      </w:r>
      <w:r w:rsidR="00E15375" w:rsidRPr="00E02632">
        <w:rPr>
          <w:i/>
          <w:color w:val="auto"/>
          <w:sz w:val="24"/>
          <w:szCs w:val="24"/>
          <w:lang w:val="uk-UA"/>
        </w:rPr>
        <w:t>, Химинець</w:t>
      </w:r>
      <w:r w:rsidR="00A56541" w:rsidRPr="00E02632">
        <w:rPr>
          <w:i/>
          <w:color w:val="auto"/>
          <w:sz w:val="24"/>
          <w:szCs w:val="24"/>
          <w:lang w:val="uk-UA"/>
        </w:rPr>
        <w:t xml:space="preserve"> В. В.</w:t>
      </w:r>
      <w:r w:rsidR="00E15375" w:rsidRPr="00E02632">
        <w:rPr>
          <w:i/>
          <w:color w:val="auto"/>
          <w:sz w:val="24"/>
          <w:szCs w:val="24"/>
          <w:lang w:val="uk-UA"/>
        </w:rPr>
        <w:t>, Головка</w:t>
      </w:r>
      <w:r w:rsidRPr="00E02632">
        <w:rPr>
          <w:color w:val="auto"/>
          <w:sz w:val="24"/>
          <w:szCs w:val="24"/>
          <w:lang w:val="uk-UA"/>
        </w:rPr>
        <w:t xml:space="preserve"> </w:t>
      </w:r>
      <w:r w:rsidR="00A56541" w:rsidRPr="00E02632">
        <w:rPr>
          <w:i/>
          <w:color w:val="auto"/>
          <w:sz w:val="24"/>
          <w:szCs w:val="24"/>
          <w:lang w:val="uk-UA"/>
        </w:rPr>
        <w:t xml:space="preserve">А. А. </w:t>
      </w:r>
      <w:r w:rsidRPr="00E02632">
        <w:rPr>
          <w:color w:val="auto"/>
          <w:sz w:val="24"/>
          <w:szCs w:val="24"/>
          <w:lang w:val="uk-UA"/>
        </w:rPr>
        <w:t>Щодо розвитку туризму в Україні в умовах</w:t>
      </w:r>
      <w:r w:rsidR="00C06903" w:rsidRPr="00E02632">
        <w:rPr>
          <w:color w:val="auto"/>
          <w:sz w:val="24"/>
          <w:szCs w:val="24"/>
          <w:lang w:val="uk-UA"/>
        </w:rPr>
        <w:t xml:space="preserve"> підвищених епідемічних ризиків</w:t>
      </w:r>
      <w:r w:rsidRPr="00E02632">
        <w:rPr>
          <w:color w:val="auto"/>
          <w:sz w:val="24"/>
          <w:szCs w:val="24"/>
          <w:lang w:val="uk-UA"/>
        </w:rPr>
        <w:t>: аналітична записка Національного інституту стратег</w:t>
      </w:r>
      <w:r w:rsidR="00E15375" w:rsidRPr="00E02632">
        <w:rPr>
          <w:color w:val="auto"/>
          <w:sz w:val="24"/>
          <w:szCs w:val="24"/>
          <w:lang w:val="uk-UA"/>
        </w:rPr>
        <w:t>ічних досліджень. Київ, 2019.</w:t>
      </w:r>
      <w:r w:rsidRPr="00E02632">
        <w:rPr>
          <w:color w:val="auto"/>
          <w:sz w:val="24"/>
          <w:szCs w:val="24"/>
          <w:lang w:val="uk-UA"/>
        </w:rPr>
        <w:t xml:space="preserve"> 29 с.</w:t>
      </w:r>
    </w:p>
    <w:p w:rsidR="005C0D37" w:rsidRPr="00E02632" w:rsidRDefault="005C0D37" w:rsidP="007F089A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color w:val="auto"/>
          <w:sz w:val="24"/>
          <w:szCs w:val="24"/>
          <w:lang w:val="uk-UA"/>
        </w:rPr>
        <w:t xml:space="preserve">Паспорт Закарпатської області / Головне управління статистики в Закарпатській області Державної службаи статистики України. Ужгород, 2021. </w:t>
      </w:r>
      <w:r w:rsidR="009841F7" w:rsidRPr="00E02632">
        <w:rPr>
          <w:color w:val="auto"/>
          <w:sz w:val="24"/>
          <w:szCs w:val="24"/>
          <w:lang w:val="uk-UA"/>
        </w:rPr>
        <w:t xml:space="preserve">32 </w:t>
      </w:r>
      <w:r w:rsidRPr="00E02632">
        <w:rPr>
          <w:color w:val="auto"/>
          <w:sz w:val="24"/>
          <w:szCs w:val="24"/>
          <w:lang w:val="uk-UA"/>
        </w:rPr>
        <w:t>с.</w:t>
      </w:r>
    </w:p>
    <w:p w:rsidR="00690A96" w:rsidRPr="00E02632" w:rsidRDefault="00690A96" w:rsidP="00690A96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Nawrot L., Niezgoda А.</w:t>
      </w:r>
      <w:r w:rsidRPr="00E02632">
        <w:rPr>
          <w:color w:val="auto"/>
          <w:sz w:val="24"/>
          <w:szCs w:val="24"/>
          <w:lang w:val="uk-UA"/>
        </w:rPr>
        <w:t xml:space="preserve"> Kierunki Rozwoju wspolczesnej turystyki: monografia naukowa. Poznan, 2019. 411 s.</w:t>
      </w:r>
    </w:p>
    <w:p w:rsidR="00CA70D6" w:rsidRPr="00E02632" w:rsidRDefault="00CA70D6" w:rsidP="00CA1B4C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right="20" w:firstLine="0"/>
        <w:rPr>
          <w:b/>
          <w:bCs/>
          <w:color w:val="auto"/>
          <w:spacing w:val="-6"/>
          <w:sz w:val="24"/>
          <w:szCs w:val="24"/>
          <w:lang w:val="uk-UA"/>
        </w:rPr>
      </w:pPr>
    </w:p>
    <w:p w:rsidR="00B26435" w:rsidRPr="00E02632" w:rsidRDefault="004E3CCC" w:rsidP="00B2643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bCs/>
          <w:color w:val="auto"/>
          <w:spacing w:val="-6"/>
          <w:sz w:val="24"/>
          <w:szCs w:val="24"/>
          <w:lang w:val="uk-UA"/>
        </w:rPr>
      </w:pPr>
      <w:r w:rsidRPr="00E02632">
        <w:rPr>
          <w:b/>
          <w:bCs/>
          <w:color w:val="auto"/>
          <w:spacing w:val="-6"/>
          <w:sz w:val="24"/>
          <w:szCs w:val="24"/>
          <w:lang w:val="uk-UA"/>
        </w:rPr>
        <w:t>Допоміжна</w:t>
      </w:r>
      <w:bookmarkEnd w:id="0"/>
    </w:p>
    <w:p w:rsidR="00CA70D6" w:rsidRPr="00E02632" w:rsidRDefault="00CA70D6" w:rsidP="00B2643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color w:val="auto"/>
          <w:sz w:val="24"/>
          <w:szCs w:val="24"/>
          <w:lang w:val="uk-UA"/>
        </w:rPr>
      </w:pPr>
    </w:p>
    <w:p w:rsidR="00B26435" w:rsidRPr="00E02632" w:rsidRDefault="008D3E5A" w:rsidP="00B2643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Гаврилюк А. М.</w:t>
      </w:r>
      <w:r w:rsidRPr="00E02632">
        <w:rPr>
          <w:color w:val="auto"/>
          <w:sz w:val="24"/>
          <w:szCs w:val="24"/>
          <w:lang w:val="uk-UA"/>
        </w:rPr>
        <w:t xml:space="preserve"> Програмно-цільовий підхід до реалізації державної регіональної політики в сфері туризму в Укр</w:t>
      </w:r>
      <w:r w:rsidR="00C83539" w:rsidRPr="00E02632">
        <w:rPr>
          <w:color w:val="auto"/>
          <w:sz w:val="24"/>
          <w:szCs w:val="24"/>
          <w:lang w:val="uk-UA"/>
        </w:rPr>
        <w:t xml:space="preserve">аїні: соціогуманітарний аспект. </w:t>
      </w:r>
      <w:r w:rsidR="00BA5EF8" w:rsidRPr="00E02632">
        <w:rPr>
          <w:i/>
          <w:color w:val="auto"/>
          <w:sz w:val="24"/>
          <w:szCs w:val="24"/>
          <w:lang w:val="uk-UA"/>
        </w:rPr>
        <w:t>Вчені записки ТНУ ім.</w:t>
      </w:r>
      <w:r w:rsidRPr="00E02632">
        <w:rPr>
          <w:i/>
          <w:color w:val="auto"/>
          <w:sz w:val="24"/>
          <w:szCs w:val="24"/>
          <w:lang w:val="uk-UA"/>
        </w:rPr>
        <w:t xml:space="preserve"> </w:t>
      </w:r>
      <w:r w:rsidR="00C83539" w:rsidRPr="00E02632">
        <w:rPr>
          <w:i/>
          <w:color w:val="auto"/>
          <w:sz w:val="24"/>
          <w:szCs w:val="24"/>
          <w:lang w:val="uk-UA"/>
        </w:rPr>
        <w:t> </w:t>
      </w:r>
      <w:r w:rsidRPr="00E02632">
        <w:rPr>
          <w:i/>
          <w:color w:val="auto"/>
          <w:sz w:val="24"/>
          <w:szCs w:val="24"/>
          <w:lang w:val="uk-UA"/>
        </w:rPr>
        <w:t>В.  І.  Вернадського</w:t>
      </w:r>
      <w:r w:rsidR="00C83539" w:rsidRPr="00E02632">
        <w:rPr>
          <w:i/>
          <w:color w:val="auto"/>
          <w:sz w:val="24"/>
          <w:szCs w:val="24"/>
          <w:lang w:val="uk-UA"/>
        </w:rPr>
        <w:t xml:space="preserve">. </w:t>
      </w:r>
      <w:r w:rsidR="00C83539" w:rsidRPr="00E02632">
        <w:rPr>
          <w:color w:val="auto"/>
          <w:sz w:val="24"/>
          <w:szCs w:val="24"/>
          <w:lang w:val="uk-UA"/>
        </w:rPr>
        <w:t xml:space="preserve">Серія : Державне управління. 2019. Том 30 (69). №  3. </w:t>
      </w:r>
      <w:r w:rsidRPr="00E02632">
        <w:rPr>
          <w:color w:val="auto"/>
          <w:sz w:val="24"/>
          <w:szCs w:val="24"/>
          <w:lang w:val="uk-UA"/>
        </w:rPr>
        <w:t>С.</w:t>
      </w:r>
      <w:r w:rsidR="009F01A4" w:rsidRPr="00E02632">
        <w:rPr>
          <w:color w:val="auto"/>
          <w:sz w:val="24"/>
          <w:szCs w:val="24"/>
          <w:lang w:val="uk-UA"/>
        </w:rPr>
        <w:t xml:space="preserve"> 37-</w:t>
      </w:r>
      <w:r w:rsidRPr="00E02632">
        <w:rPr>
          <w:color w:val="auto"/>
          <w:sz w:val="24"/>
          <w:szCs w:val="24"/>
          <w:lang w:val="uk-UA"/>
        </w:rPr>
        <w:t>41.</w:t>
      </w:r>
    </w:p>
    <w:p w:rsidR="00B26435" w:rsidRPr="00E02632" w:rsidRDefault="008861BD" w:rsidP="00B2643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Кожухівська Р. Б</w:t>
      </w:r>
      <w:r w:rsidR="00A56541" w:rsidRPr="00E02632">
        <w:rPr>
          <w:i/>
          <w:color w:val="auto"/>
          <w:sz w:val="24"/>
          <w:szCs w:val="24"/>
          <w:lang w:val="uk-UA"/>
        </w:rPr>
        <w:t>., Непочатенко В. О.</w:t>
      </w:r>
      <w:r w:rsidRPr="00E02632">
        <w:rPr>
          <w:color w:val="auto"/>
          <w:sz w:val="24"/>
          <w:szCs w:val="24"/>
          <w:lang w:val="uk-UA"/>
        </w:rPr>
        <w:t xml:space="preserve"> Digital-технології є основою розвитку т</w:t>
      </w:r>
      <w:r w:rsidR="00A56541" w:rsidRPr="00E02632">
        <w:rPr>
          <w:color w:val="auto"/>
          <w:sz w:val="24"/>
          <w:szCs w:val="24"/>
          <w:lang w:val="uk-UA"/>
        </w:rPr>
        <w:t xml:space="preserve">уристичної діяльності в Україні. </w:t>
      </w:r>
      <w:r w:rsidR="00A56541" w:rsidRPr="00E02632">
        <w:rPr>
          <w:i/>
          <w:color w:val="auto"/>
          <w:sz w:val="24"/>
          <w:szCs w:val="24"/>
          <w:lang w:val="uk-UA"/>
        </w:rPr>
        <w:t>Економіка та держава</w:t>
      </w:r>
      <w:r w:rsidR="00A56541" w:rsidRPr="00E02632">
        <w:rPr>
          <w:color w:val="auto"/>
          <w:sz w:val="24"/>
          <w:szCs w:val="24"/>
          <w:lang w:val="uk-UA"/>
        </w:rPr>
        <w:t>. 2020.</w:t>
      </w:r>
      <w:r w:rsidRPr="00E02632">
        <w:rPr>
          <w:color w:val="auto"/>
          <w:sz w:val="24"/>
          <w:szCs w:val="24"/>
          <w:lang w:val="uk-UA"/>
        </w:rPr>
        <w:t xml:space="preserve"> № 7. </w:t>
      </w:r>
      <w:r w:rsidR="009F01A4" w:rsidRPr="00E02632">
        <w:rPr>
          <w:color w:val="auto"/>
          <w:sz w:val="24"/>
          <w:szCs w:val="24"/>
          <w:lang w:val="uk-UA"/>
        </w:rPr>
        <w:t>С. 93-</w:t>
      </w:r>
      <w:r w:rsidRPr="00E02632">
        <w:rPr>
          <w:color w:val="auto"/>
          <w:sz w:val="24"/>
          <w:szCs w:val="24"/>
          <w:lang w:val="uk-UA"/>
        </w:rPr>
        <w:t>98.</w:t>
      </w:r>
    </w:p>
    <w:p w:rsidR="00B26435" w:rsidRPr="00E02632" w:rsidRDefault="009B7574" w:rsidP="00B2643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Кривенкова Р. Ю.</w:t>
      </w:r>
      <w:r w:rsidRPr="00E02632">
        <w:rPr>
          <w:color w:val="auto"/>
          <w:sz w:val="24"/>
          <w:szCs w:val="24"/>
          <w:lang w:val="uk-UA"/>
        </w:rPr>
        <w:t xml:space="preserve"> </w:t>
      </w:r>
      <w:r w:rsidR="002770DF" w:rsidRPr="00E02632">
        <w:rPr>
          <w:color w:val="auto"/>
          <w:sz w:val="24"/>
          <w:szCs w:val="24"/>
          <w:lang w:val="uk-UA"/>
        </w:rPr>
        <w:t>Стратегічний регіональний розвиток туризму</w:t>
      </w:r>
      <w:r w:rsidR="009F01A4" w:rsidRPr="00E02632">
        <w:rPr>
          <w:color w:val="auto"/>
          <w:sz w:val="24"/>
          <w:szCs w:val="24"/>
          <w:lang w:val="uk-UA"/>
        </w:rPr>
        <w:t xml:space="preserve"> в Японії. </w:t>
      </w:r>
      <w:r w:rsidRPr="00E02632">
        <w:rPr>
          <w:i/>
          <w:color w:val="auto"/>
          <w:sz w:val="24"/>
          <w:szCs w:val="24"/>
          <w:lang w:val="uk-UA"/>
        </w:rPr>
        <w:t>Становлення та розвиток публічного адміністрування</w:t>
      </w:r>
      <w:r w:rsidRPr="00E02632">
        <w:rPr>
          <w:color w:val="auto"/>
          <w:sz w:val="24"/>
          <w:szCs w:val="24"/>
          <w:lang w:val="uk-UA"/>
        </w:rPr>
        <w:t xml:space="preserve">: матеріали ХI конф. </w:t>
      </w:r>
      <w:r w:rsidR="009F01A4" w:rsidRPr="00E02632">
        <w:rPr>
          <w:color w:val="auto"/>
          <w:sz w:val="24"/>
          <w:szCs w:val="24"/>
          <w:lang w:val="uk-UA"/>
        </w:rPr>
        <w:t>молод. учених</w:t>
      </w:r>
      <w:r w:rsidRPr="00E02632">
        <w:rPr>
          <w:color w:val="auto"/>
          <w:sz w:val="24"/>
          <w:szCs w:val="24"/>
          <w:lang w:val="uk-UA"/>
        </w:rPr>
        <w:t xml:space="preserve"> за міжнар. уч., м. Дніпро, 8  </w:t>
      </w:r>
      <w:r w:rsidR="009F01A4" w:rsidRPr="00E02632">
        <w:rPr>
          <w:color w:val="auto"/>
          <w:sz w:val="24"/>
          <w:szCs w:val="24"/>
          <w:lang w:val="uk-UA"/>
        </w:rPr>
        <w:t>трав. 2020 р. Дніпро, 2020.</w:t>
      </w:r>
      <w:r w:rsidR="00B26435" w:rsidRPr="00E02632">
        <w:rPr>
          <w:color w:val="auto"/>
          <w:sz w:val="24"/>
          <w:szCs w:val="24"/>
          <w:lang w:val="uk-UA"/>
        </w:rPr>
        <w:t xml:space="preserve"> </w:t>
      </w:r>
      <w:r w:rsidR="009F01A4" w:rsidRPr="00E02632">
        <w:rPr>
          <w:color w:val="auto"/>
          <w:sz w:val="24"/>
          <w:szCs w:val="24"/>
          <w:lang w:val="uk-UA"/>
        </w:rPr>
        <w:t>С. 195-</w:t>
      </w:r>
      <w:r w:rsidRPr="00E02632">
        <w:rPr>
          <w:color w:val="auto"/>
          <w:sz w:val="24"/>
          <w:szCs w:val="24"/>
          <w:lang w:val="uk-UA"/>
        </w:rPr>
        <w:t>199.</w:t>
      </w:r>
    </w:p>
    <w:p w:rsidR="00B26435" w:rsidRPr="00E02632" w:rsidRDefault="000D45E9" w:rsidP="00B2643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Кривенкова Р. Ю.</w:t>
      </w:r>
      <w:r w:rsidRPr="00E02632">
        <w:rPr>
          <w:color w:val="auto"/>
          <w:sz w:val="24"/>
          <w:szCs w:val="24"/>
          <w:lang w:val="uk-UA"/>
        </w:rPr>
        <w:t xml:space="preserve"> Законодавче забезпечення сфери туризму та формування туристичного пот</w:t>
      </w:r>
      <w:r w:rsidR="00114DDD" w:rsidRPr="00E02632">
        <w:rPr>
          <w:color w:val="auto"/>
          <w:sz w:val="24"/>
          <w:szCs w:val="24"/>
          <w:lang w:val="uk-UA"/>
        </w:rPr>
        <w:t xml:space="preserve">енціалу в державному управлінні: аналіз законодавства. </w:t>
      </w:r>
      <w:r w:rsidRPr="00E02632">
        <w:rPr>
          <w:i/>
          <w:color w:val="auto"/>
          <w:sz w:val="24"/>
          <w:szCs w:val="24"/>
          <w:lang w:val="uk-UA"/>
        </w:rPr>
        <w:t>Проблеми управління соціальним і гуманітарним розвитком</w:t>
      </w:r>
      <w:r w:rsidRPr="00E02632">
        <w:rPr>
          <w:color w:val="auto"/>
          <w:sz w:val="24"/>
          <w:szCs w:val="24"/>
          <w:lang w:val="uk-UA"/>
        </w:rPr>
        <w:t>: матеріали ХІІІ наук.-практ. конф. за міжнар. уч., м.  Дніпро, 30 листоп. 202</w:t>
      </w:r>
      <w:r w:rsidR="00114DDD" w:rsidRPr="00E02632">
        <w:rPr>
          <w:color w:val="auto"/>
          <w:sz w:val="24"/>
          <w:szCs w:val="24"/>
          <w:lang w:val="uk-UA"/>
        </w:rPr>
        <w:t xml:space="preserve">0 р. </w:t>
      </w:r>
      <w:r w:rsidR="009F01A4" w:rsidRPr="00E02632">
        <w:rPr>
          <w:color w:val="auto"/>
          <w:sz w:val="24"/>
          <w:szCs w:val="24"/>
          <w:lang w:val="uk-UA"/>
        </w:rPr>
        <w:t>Дніпро, 2020</w:t>
      </w:r>
      <w:r w:rsidR="00114DDD" w:rsidRPr="00E02632">
        <w:rPr>
          <w:color w:val="auto"/>
          <w:sz w:val="24"/>
          <w:szCs w:val="24"/>
          <w:lang w:val="uk-UA"/>
        </w:rPr>
        <w:t>.</w:t>
      </w:r>
      <w:r w:rsidR="009F01A4" w:rsidRPr="00E02632">
        <w:rPr>
          <w:color w:val="auto"/>
          <w:sz w:val="24"/>
          <w:szCs w:val="24"/>
          <w:lang w:val="uk-UA"/>
        </w:rPr>
        <w:t xml:space="preserve"> С. 270-</w:t>
      </w:r>
      <w:r w:rsidRPr="00E02632">
        <w:rPr>
          <w:color w:val="auto"/>
          <w:sz w:val="24"/>
          <w:szCs w:val="24"/>
          <w:lang w:val="uk-UA"/>
        </w:rPr>
        <w:t>274.</w:t>
      </w:r>
    </w:p>
    <w:p w:rsidR="00B26435" w:rsidRPr="00E02632" w:rsidRDefault="000D45E9" w:rsidP="00B2643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Кривенкова Р. Ю.</w:t>
      </w:r>
      <w:r w:rsidRPr="00E02632">
        <w:rPr>
          <w:color w:val="auto"/>
          <w:sz w:val="24"/>
          <w:szCs w:val="24"/>
          <w:lang w:val="uk-UA"/>
        </w:rPr>
        <w:t xml:space="preserve"> Менеджмент туристичної діяльності на прикладі фор</w:t>
      </w:r>
      <w:r w:rsidR="00C16DFD" w:rsidRPr="00E02632">
        <w:rPr>
          <w:color w:val="auto"/>
          <w:sz w:val="24"/>
          <w:szCs w:val="24"/>
          <w:lang w:val="uk-UA"/>
        </w:rPr>
        <w:t xml:space="preserve">мування туристичного потенціалу: державноуправлінський аспект. </w:t>
      </w:r>
      <w:r w:rsidR="00CA1D4A">
        <w:rPr>
          <w:i/>
          <w:color w:val="auto"/>
          <w:sz w:val="24"/>
          <w:szCs w:val="24"/>
          <w:lang w:val="uk-UA"/>
        </w:rPr>
        <w:t>Географія, економіка і туризм</w:t>
      </w:r>
      <w:r w:rsidRPr="00E02632">
        <w:rPr>
          <w:i/>
          <w:color w:val="auto"/>
          <w:sz w:val="24"/>
          <w:szCs w:val="24"/>
          <w:lang w:val="uk-UA"/>
        </w:rPr>
        <w:t>: національний та міжнародний досвід</w:t>
      </w:r>
      <w:r w:rsidRPr="00E02632">
        <w:rPr>
          <w:color w:val="auto"/>
          <w:sz w:val="24"/>
          <w:szCs w:val="24"/>
          <w:lang w:val="uk-UA"/>
        </w:rPr>
        <w:t>: матеріали ХІV Міжнар. наук. конф., м. Львів, 9  жовт</w:t>
      </w:r>
      <w:r w:rsidR="00C16DFD" w:rsidRPr="00E02632">
        <w:rPr>
          <w:color w:val="auto"/>
          <w:sz w:val="24"/>
          <w:szCs w:val="24"/>
          <w:lang w:val="uk-UA"/>
        </w:rPr>
        <w:t>.  2020 р. Львів, 2020. С. 174</w:t>
      </w:r>
      <w:r w:rsidR="00AA7B70" w:rsidRPr="00E02632">
        <w:rPr>
          <w:color w:val="auto"/>
          <w:sz w:val="24"/>
          <w:szCs w:val="24"/>
          <w:lang w:val="uk-UA"/>
        </w:rPr>
        <w:t>-</w:t>
      </w:r>
      <w:r w:rsidRPr="00E02632">
        <w:rPr>
          <w:color w:val="auto"/>
          <w:sz w:val="24"/>
          <w:szCs w:val="24"/>
          <w:lang w:val="uk-UA"/>
        </w:rPr>
        <w:t>179.</w:t>
      </w:r>
    </w:p>
    <w:p w:rsidR="00B26435" w:rsidRPr="00E02632" w:rsidRDefault="000D45E9" w:rsidP="00B2643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Кривенкова Р. Ю.</w:t>
      </w:r>
      <w:r w:rsidRPr="00E02632">
        <w:rPr>
          <w:color w:val="auto"/>
          <w:sz w:val="24"/>
          <w:szCs w:val="24"/>
          <w:lang w:val="uk-UA"/>
        </w:rPr>
        <w:t xml:space="preserve"> Оcобливості формування</w:t>
      </w:r>
      <w:r w:rsidR="00CA1D4A">
        <w:rPr>
          <w:color w:val="auto"/>
          <w:sz w:val="24"/>
          <w:szCs w:val="24"/>
          <w:lang w:val="uk-UA"/>
        </w:rPr>
        <w:t xml:space="preserve"> туристичного потенціалу Польщі</w:t>
      </w:r>
      <w:r w:rsidRPr="00E02632">
        <w:rPr>
          <w:color w:val="auto"/>
          <w:sz w:val="24"/>
          <w:szCs w:val="24"/>
          <w:lang w:val="uk-UA"/>
        </w:rPr>
        <w:t>:</w:t>
      </w:r>
      <w:r w:rsidR="00C16DFD" w:rsidRPr="00E02632">
        <w:rPr>
          <w:color w:val="auto"/>
          <w:sz w:val="24"/>
          <w:szCs w:val="24"/>
          <w:lang w:val="uk-UA"/>
        </w:rPr>
        <w:t xml:space="preserve"> державноуправлінський аспект. </w:t>
      </w:r>
      <w:r w:rsidRPr="00E02632">
        <w:rPr>
          <w:i/>
          <w:color w:val="auto"/>
          <w:sz w:val="24"/>
          <w:szCs w:val="24"/>
          <w:lang w:val="uk-UA"/>
        </w:rPr>
        <w:t>Становлення та розвиток публічного адміністрування</w:t>
      </w:r>
      <w:r w:rsidRPr="00E02632">
        <w:rPr>
          <w:color w:val="auto"/>
          <w:sz w:val="24"/>
          <w:szCs w:val="24"/>
          <w:lang w:val="uk-UA"/>
        </w:rPr>
        <w:t>: матеріали ХI конф. молод. уч</w:t>
      </w:r>
      <w:r w:rsidR="00C16DFD" w:rsidRPr="00E02632">
        <w:rPr>
          <w:color w:val="auto"/>
          <w:sz w:val="24"/>
          <w:szCs w:val="24"/>
          <w:lang w:val="uk-UA"/>
        </w:rPr>
        <w:t>ених</w:t>
      </w:r>
      <w:r w:rsidRPr="00E02632">
        <w:rPr>
          <w:color w:val="auto"/>
          <w:sz w:val="24"/>
          <w:szCs w:val="24"/>
          <w:lang w:val="uk-UA"/>
        </w:rPr>
        <w:t xml:space="preserve"> за міжнар. уч., м. Дніпро, </w:t>
      </w:r>
      <w:r w:rsidR="00C16DFD" w:rsidRPr="00E02632">
        <w:rPr>
          <w:color w:val="auto"/>
          <w:sz w:val="24"/>
          <w:szCs w:val="24"/>
          <w:lang w:val="uk-UA"/>
        </w:rPr>
        <w:t>8 трав. 2020  р. Дніпро, 2020. С.  199-</w:t>
      </w:r>
      <w:r w:rsidRPr="00E02632">
        <w:rPr>
          <w:color w:val="auto"/>
          <w:sz w:val="24"/>
          <w:szCs w:val="24"/>
          <w:lang w:val="uk-UA"/>
        </w:rPr>
        <w:t>202.</w:t>
      </w:r>
    </w:p>
    <w:p w:rsidR="00B26435" w:rsidRPr="00E02632" w:rsidRDefault="000D45E9" w:rsidP="00B2643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lastRenderedPageBreak/>
        <w:t>Кривенкова Р. Ю.</w:t>
      </w:r>
      <w:r w:rsidRPr="00E02632">
        <w:rPr>
          <w:color w:val="auto"/>
          <w:sz w:val="24"/>
          <w:szCs w:val="24"/>
          <w:lang w:val="uk-UA"/>
        </w:rPr>
        <w:t xml:space="preserve"> Особливості туристичного потенціалу та тури</w:t>
      </w:r>
      <w:r w:rsidR="00C16DFD" w:rsidRPr="00E02632">
        <w:rPr>
          <w:color w:val="auto"/>
          <w:sz w:val="24"/>
          <w:szCs w:val="24"/>
          <w:lang w:val="uk-UA"/>
        </w:rPr>
        <w:t xml:space="preserve">стичних ресурсів Іспанії та ФРН. </w:t>
      </w:r>
      <w:r w:rsidRPr="00E02632">
        <w:rPr>
          <w:i/>
          <w:color w:val="auto"/>
          <w:sz w:val="24"/>
          <w:szCs w:val="24"/>
          <w:lang w:val="uk-UA"/>
        </w:rPr>
        <w:t>Fun</w:t>
      </w:r>
      <w:r w:rsidR="00C16DFD" w:rsidRPr="00E02632">
        <w:rPr>
          <w:i/>
          <w:color w:val="auto"/>
          <w:sz w:val="24"/>
          <w:szCs w:val="24"/>
          <w:lang w:val="uk-UA"/>
        </w:rPr>
        <w:t>damental and applied researches</w:t>
      </w:r>
      <w:r w:rsidRPr="00E02632">
        <w:rPr>
          <w:i/>
          <w:color w:val="auto"/>
          <w:sz w:val="24"/>
          <w:szCs w:val="24"/>
          <w:lang w:val="uk-UA"/>
        </w:rPr>
        <w:t>: contemporary, scientifical and practical solutions and approaches. Interdisciplinary prospects :</w:t>
      </w:r>
      <w:r w:rsidRPr="00E02632">
        <w:rPr>
          <w:color w:val="auto"/>
          <w:sz w:val="24"/>
          <w:szCs w:val="24"/>
          <w:lang w:val="uk-UA"/>
        </w:rPr>
        <w:t xml:space="preserve"> matеr. of V Inter. </w:t>
      </w:r>
      <w:r w:rsidR="00C16DFD" w:rsidRPr="00E02632">
        <w:rPr>
          <w:color w:val="auto"/>
          <w:sz w:val="24"/>
          <w:szCs w:val="24"/>
          <w:lang w:val="uk-UA"/>
        </w:rPr>
        <w:t xml:space="preserve">Sc. Conf., 27 June 2019. </w:t>
      </w:r>
      <w:r w:rsidRPr="00E02632">
        <w:rPr>
          <w:color w:val="auto"/>
          <w:sz w:val="24"/>
          <w:szCs w:val="24"/>
          <w:lang w:val="uk-UA"/>
        </w:rPr>
        <w:t>Banska Bystrica – Baku – Uzhhorod – Kherson – Kryvyj Rih, 2019.</w:t>
      </w:r>
      <w:r w:rsidR="00B26435" w:rsidRPr="00E02632">
        <w:rPr>
          <w:color w:val="auto"/>
          <w:sz w:val="24"/>
          <w:szCs w:val="24"/>
          <w:lang w:val="uk-UA"/>
        </w:rPr>
        <w:t xml:space="preserve"> </w:t>
      </w:r>
      <w:r w:rsidR="00AA7B70" w:rsidRPr="00E02632">
        <w:rPr>
          <w:color w:val="auto"/>
          <w:sz w:val="24"/>
          <w:szCs w:val="24"/>
          <w:lang w:val="uk-UA"/>
        </w:rPr>
        <w:t>Р. 252-</w:t>
      </w:r>
      <w:r w:rsidRPr="00E02632">
        <w:rPr>
          <w:color w:val="auto"/>
          <w:sz w:val="24"/>
          <w:szCs w:val="24"/>
          <w:lang w:val="uk-UA"/>
        </w:rPr>
        <w:t>254.</w:t>
      </w:r>
    </w:p>
    <w:p w:rsidR="00B26435" w:rsidRPr="00E02632" w:rsidRDefault="00482C1A" w:rsidP="00B2643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Кривенкова Р. Ю.</w:t>
      </w:r>
      <w:r w:rsidRPr="00E02632">
        <w:rPr>
          <w:color w:val="auto"/>
          <w:sz w:val="24"/>
          <w:szCs w:val="24"/>
          <w:lang w:val="uk-UA"/>
        </w:rPr>
        <w:t xml:space="preserve"> Теоретико-методологічні засади дослідження туристичного пот</w:t>
      </w:r>
      <w:r w:rsidR="004C6EED" w:rsidRPr="00E02632">
        <w:rPr>
          <w:color w:val="auto"/>
          <w:sz w:val="24"/>
          <w:szCs w:val="24"/>
          <w:lang w:val="uk-UA"/>
        </w:rPr>
        <w:t xml:space="preserve">енціалу в державному управлінні. </w:t>
      </w:r>
      <w:r w:rsidRPr="00E02632">
        <w:rPr>
          <w:i/>
          <w:color w:val="auto"/>
          <w:sz w:val="24"/>
          <w:szCs w:val="24"/>
          <w:lang w:val="uk-UA"/>
        </w:rPr>
        <w:t>Державне управління та місцеве самоврядування</w:t>
      </w:r>
      <w:r w:rsidR="004C6EED" w:rsidRPr="00E02632">
        <w:rPr>
          <w:color w:val="auto"/>
          <w:sz w:val="24"/>
          <w:szCs w:val="24"/>
          <w:lang w:val="uk-UA"/>
        </w:rPr>
        <w:t>: зб. наук. пр. Дніпро : ДРІДУ НАДУ, 2021. № 1 (48). С. 16-</w:t>
      </w:r>
      <w:r w:rsidRPr="00E02632">
        <w:rPr>
          <w:color w:val="auto"/>
          <w:sz w:val="24"/>
          <w:szCs w:val="24"/>
          <w:lang w:val="uk-UA"/>
        </w:rPr>
        <w:t>23.</w:t>
      </w:r>
    </w:p>
    <w:p w:rsidR="00B26435" w:rsidRPr="00E02632" w:rsidRDefault="00482C1A" w:rsidP="00B2643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Кривенкова Р. Ю.</w:t>
      </w:r>
      <w:r w:rsidR="004C6EED" w:rsidRPr="00E02632">
        <w:rPr>
          <w:color w:val="auto"/>
          <w:sz w:val="24"/>
          <w:szCs w:val="24"/>
          <w:lang w:val="uk-UA"/>
        </w:rPr>
        <w:t xml:space="preserve"> Туристичний потенціал країни</w:t>
      </w:r>
      <w:r w:rsidRPr="00E02632">
        <w:rPr>
          <w:color w:val="auto"/>
          <w:sz w:val="24"/>
          <w:szCs w:val="24"/>
          <w:lang w:val="uk-UA"/>
        </w:rPr>
        <w:t>: теоретико-методологічні та організа</w:t>
      </w:r>
      <w:r w:rsidR="004C6EED" w:rsidRPr="00E02632">
        <w:rPr>
          <w:color w:val="auto"/>
          <w:sz w:val="24"/>
          <w:szCs w:val="24"/>
          <w:lang w:val="uk-UA"/>
        </w:rPr>
        <w:t xml:space="preserve">ційно-правові засади управління. </w:t>
      </w:r>
      <w:r w:rsidRPr="00E02632">
        <w:rPr>
          <w:i/>
          <w:color w:val="auto"/>
          <w:sz w:val="24"/>
          <w:szCs w:val="24"/>
          <w:lang w:val="uk-UA"/>
        </w:rPr>
        <w:t>Проблеми управління соціальним і гуманітарним розвитком</w:t>
      </w:r>
      <w:r w:rsidRPr="00E02632">
        <w:rPr>
          <w:color w:val="auto"/>
          <w:sz w:val="24"/>
          <w:szCs w:val="24"/>
          <w:lang w:val="uk-UA"/>
        </w:rPr>
        <w:t xml:space="preserve">: матеріали ХІІІ  наук.-практ. конф. за міжнар. уч., </w:t>
      </w:r>
      <w:r w:rsidR="004C6EED" w:rsidRPr="00E02632">
        <w:rPr>
          <w:color w:val="auto"/>
          <w:sz w:val="24"/>
          <w:szCs w:val="24"/>
          <w:lang w:val="uk-UA"/>
        </w:rPr>
        <w:t>м. Дніпро, 29 листоп. 2019 р. Дніпро, 2019. С. 65-</w:t>
      </w:r>
      <w:r w:rsidRPr="00E02632">
        <w:rPr>
          <w:color w:val="auto"/>
          <w:sz w:val="24"/>
          <w:szCs w:val="24"/>
          <w:lang w:val="uk-UA"/>
        </w:rPr>
        <w:t>68.</w:t>
      </w:r>
    </w:p>
    <w:p w:rsidR="00B26435" w:rsidRPr="00E02632" w:rsidRDefault="0002624C" w:rsidP="00B2643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Кривенкова Р. Ю.</w:t>
      </w:r>
      <w:r w:rsidRPr="00E02632">
        <w:rPr>
          <w:color w:val="auto"/>
          <w:sz w:val="24"/>
          <w:szCs w:val="24"/>
          <w:lang w:val="uk-UA"/>
        </w:rPr>
        <w:t xml:space="preserve"> Формування туристичного потенціалу України як чинника консолідації українського суспільства</w:t>
      </w:r>
      <w:r w:rsidR="004F432F" w:rsidRPr="00E02632">
        <w:rPr>
          <w:color w:val="auto"/>
          <w:sz w:val="24"/>
          <w:szCs w:val="24"/>
          <w:lang w:val="uk-UA"/>
        </w:rPr>
        <w:t>: державноуправлінський аспект</w:t>
      </w:r>
      <w:r w:rsidRPr="00E02632">
        <w:rPr>
          <w:color w:val="auto"/>
          <w:sz w:val="24"/>
          <w:szCs w:val="24"/>
          <w:lang w:val="uk-UA"/>
        </w:rPr>
        <w:t>: автореф. дис... канд. на</w:t>
      </w:r>
      <w:r w:rsidR="0027130B" w:rsidRPr="00E02632">
        <w:rPr>
          <w:color w:val="auto"/>
          <w:sz w:val="24"/>
          <w:szCs w:val="24"/>
          <w:lang w:val="uk-UA"/>
        </w:rPr>
        <w:t>ук</w:t>
      </w:r>
      <w:r w:rsidRPr="00E02632">
        <w:rPr>
          <w:color w:val="auto"/>
          <w:sz w:val="24"/>
          <w:szCs w:val="24"/>
          <w:lang w:val="uk-UA"/>
        </w:rPr>
        <w:t xml:space="preserve"> </w:t>
      </w:r>
      <w:r w:rsidR="004F432F" w:rsidRPr="00E02632">
        <w:rPr>
          <w:color w:val="auto"/>
          <w:sz w:val="24"/>
          <w:szCs w:val="24"/>
          <w:lang w:val="uk-UA"/>
        </w:rPr>
        <w:t>держ. упр.: 25.00.01</w:t>
      </w:r>
      <w:r w:rsidRPr="00E02632">
        <w:rPr>
          <w:color w:val="auto"/>
          <w:sz w:val="24"/>
          <w:szCs w:val="24"/>
          <w:lang w:val="uk-UA"/>
        </w:rPr>
        <w:t xml:space="preserve">; Дніпропетр. регіон. ін-т держ. упр. Нац. акад. держ. </w:t>
      </w:r>
      <w:r w:rsidR="004F432F" w:rsidRPr="00E02632">
        <w:rPr>
          <w:color w:val="auto"/>
          <w:sz w:val="24"/>
          <w:szCs w:val="24"/>
          <w:lang w:val="uk-UA"/>
        </w:rPr>
        <w:t>упр. при Президентові України. Дніпро, 2021.</w:t>
      </w:r>
      <w:r w:rsidRPr="00E02632">
        <w:rPr>
          <w:color w:val="auto"/>
          <w:sz w:val="24"/>
          <w:szCs w:val="24"/>
          <w:lang w:val="uk-UA"/>
        </w:rPr>
        <w:t xml:space="preserve"> 20 с.</w:t>
      </w:r>
    </w:p>
    <w:p w:rsidR="00F3658E" w:rsidRPr="00E02632" w:rsidRDefault="00F3658E" w:rsidP="00F3658E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Кривенкова Р. Ю.</w:t>
      </w:r>
      <w:r w:rsidRPr="00E02632">
        <w:rPr>
          <w:color w:val="auto"/>
          <w:sz w:val="24"/>
          <w:szCs w:val="24"/>
          <w:lang w:val="uk-UA"/>
        </w:rPr>
        <w:t xml:space="preserve"> Формування туристичного потенціалу Чорнобильської зони</w:t>
      </w:r>
      <w:r w:rsidR="004F432F" w:rsidRPr="00E02632">
        <w:rPr>
          <w:color w:val="auto"/>
          <w:sz w:val="24"/>
          <w:szCs w:val="24"/>
          <w:lang w:val="uk-UA"/>
        </w:rPr>
        <w:t xml:space="preserve"> : державноуправлінський аспект. </w:t>
      </w:r>
      <w:r w:rsidRPr="00E02632">
        <w:rPr>
          <w:i/>
          <w:color w:val="auto"/>
          <w:sz w:val="24"/>
          <w:szCs w:val="24"/>
          <w:lang w:val="uk-UA"/>
        </w:rPr>
        <w:t>Rozwój nowoczesnej edukacji i nauki – stan</w:t>
      </w:r>
      <w:r w:rsidR="004F432F" w:rsidRPr="00E02632">
        <w:rPr>
          <w:i/>
          <w:color w:val="auto"/>
          <w:sz w:val="24"/>
          <w:szCs w:val="24"/>
          <w:lang w:val="uk-UA"/>
        </w:rPr>
        <w:t>, poblemy, perspektywy</w:t>
      </w:r>
      <w:r w:rsidR="004F432F" w:rsidRPr="00E02632">
        <w:rPr>
          <w:color w:val="auto"/>
          <w:sz w:val="24"/>
          <w:szCs w:val="24"/>
          <w:lang w:val="uk-UA"/>
        </w:rPr>
        <w:t>. Tom VII</w:t>
      </w:r>
      <w:r w:rsidRPr="00E02632">
        <w:rPr>
          <w:color w:val="auto"/>
          <w:sz w:val="24"/>
          <w:szCs w:val="24"/>
          <w:lang w:val="uk-UA"/>
        </w:rPr>
        <w:t>: Tożsamość i wolność w edukacji i nauce / [Red. : Jan Grzesiak, Iv</w:t>
      </w:r>
      <w:r w:rsidR="004F432F" w:rsidRPr="00E02632">
        <w:rPr>
          <w:color w:val="auto"/>
          <w:sz w:val="24"/>
          <w:szCs w:val="24"/>
          <w:lang w:val="uk-UA"/>
        </w:rPr>
        <w:t>an Zymomrya, Wasyl Ilnytskyj].</w:t>
      </w:r>
      <w:r w:rsidRPr="00E02632">
        <w:rPr>
          <w:color w:val="auto"/>
          <w:sz w:val="24"/>
          <w:szCs w:val="24"/>
          <w:lang w:val="uk-UA"/>
        </w:rPr>
        <w:t xml:space="preserve"> Konin – Użhorod – Bielsko-Biała – Kijó</w:t>
      </w:r>
      <w:r w:rsidR="004F432F" w:rsidRPr="00E02632">
        <w:rPr>
          <w:color w:val="auto"/>
          <w:sz w:val="24"/>
          <w:szCs w:val="24"/>
          <w:lang w:val="uk-UA"/>
        </w:rPr>
        <w:t>w : Poswit, 2019. S.  191-1</w:t>
      </w:r>
      <w:r w:rsidRPr="00E02632">
        <w:rPr>
          <w:color w:val="auto"/>
          <w:sz w:val="24"/>
          <w:szCs w:val="24"/>
          <w:lang w:val="uk-UA"/>
        </w:rPr>
        <w:t>94.</w:t>
      </w:r>
    </w:p>
    <w:p w:rsidR="00B26435" w:rsidRPr="00E02632" w:rsidRDefault="001B3F52" w:rsidP="00B2643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Кryvenkova R.</w:t>
      </w:r>
      <w:r w:rsidRPr="00E02632">
        <w:rPr>
          <w:color w:val="auto"/>
          <w:sz w:val="24"/>
          <w:szCs w:val="24"/>
          <w:lang w:val="uk-UA"/>
        </w:rPr>
        <w:t xml:space="preserve"> Formation of tourist potential of Ukraine as a factor of consolidation of ukrainian society : public </w:t>
      </w:r>
      <w:r w:rsidR="00CB4ECA" w:rsidRPr="00E02632">
        <w:rPr>
          <w:color w:val="auto"/>
          <w:sz w:val="24"/>
          <w:szCs w:val="24"/>
          <w:lang w:val="uk-UA"/>
        </w:rPr>
        <w:t xml:space="preserve">administration aspect. </w:t>
      </w:r>
      <w:r w:rsidRPr="00E02632">
        <w:rPr>
          <w:i/>
          <w:color w:val="auto"/>
          <w:sz w:val="24"/>
          <w:szCs w:val="24"/>
          <w:lang w:val="uk-UA"/>
        </w:rPr>
        <w:t>The scientific he</w:t>
      </w:r>
      <w:r w:rsidR="00CB4ECA" w:rsidRPr="00E02632">
        <w:rPr>
          <w:i/>
          <w:color w:val="auto"/>
          <w:sz w:val="24"/>
          <w:szCs w:val="24"/>
          <w:lang w:val="uk-UA"/>
        </w:rPr>
        <w:t>ritage.</w:t>
      </w:r>
      <w:r w:rsidR="00CB4ECA" w:rsidRPr="00E02632">
        <w:rPr>
          <w:color w:val="auto"/>
          <w:sz w:val="24"/>
          <w:szCs w:val="24"/>
          <w:lang w:val="uk-UA"/>
        </w:rPr>
        <w:t xml:space="preserve"> 2021. No 60 (60). Vol. 5. Р. </w:t>
      </w:r>
      <w:r w:rsidR="00AA7B70" w:rsidRPr="00E02632">
        <w:rPr>
          <w:color w:val="auto"/>
          <w:sz w:val="24"/>
          <w:szCs w:val="24"/>
          <w:lang w:val="uk-UA"/>
        </w:rPr>
        <w:t> </w:t>
      </w:r>
      <w:r w:rsidR="00CB4ECA" w:rsidRPr="00E02632">
        <w:rPr>
          <w:color w:val="auto"/>
          <w:sz w:val="24"/>
          <w:szCs w:val="24"/>
          <w:lang w:val="uk-UA"/>
        </w:rPr>
        <w:t>37-</w:t>
      </w:r>
      <w:r w:rsidRPr="00E02632">
        <w:rPr>
          <w:color w:val="auto"/>
          <w:sz w:val="24"/>
          <w:szCs w:val="24"/>
          <w:lang w:val="uk-UA"/>
        </w:rPr>
        <w:t>42. doi: 10.24412/9215-0365-2021-60-5-37-42.</w:t>
      </w:r>
    </w:p>
    <w:p w:rsidR="00B26435" w:rsidRPr="00E02632" w:rsidRDefault="001B3F52" w:rsidP="00B2643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Кryvenkova R.</w:t>
      </w:r>
      <w:r w:rsidRPr="00E02632">
        <w:rPr>
          <w:color w:val="auto"/>
          <w:sz w:val="24"/>
          <w:szCs w:val="24"/>
          <w:lang w:val="uk-UA"/>
        </w:rPr>
        <w:t xml:space="preserve"> Scientists’ views on the study of tourism potent</w:t>
      </w:r>
      <w:r w:rsidR="00815D0F" w:rsidRPr="00E02632">
        <w:rPr>
          <w:color w:val="auto"/>
          <w:sz w:val="24"/>
          <w:szCs w:val="24"/>
          <w:lang w:val="uk-UA"/>
        </w:rPr>
        <w:t>ial formation.</w:t>
      </w:r>
      <w:r w:rsidRPr="00E02632">
        <w:rPr>
          <w:color w:val="auto"/>
          <w:sz w:val="24"/>
          <w:szCs w:val="24"/>
          <w:lang w:val="uk-UA"/>
        </w:rPr>
        <w:t xml:space="preserve"> </w:t>
      </w:r>
      <w:r w:rsidRPr="00E02632">
        <w:rPr>
          <w:i/>
          <w:color w:val="auto"/>
          <w:sz w:val="24"/>
          <w:szCs w:val="24"/>
          <w:lang w:val="uk-UA"/>
        </w:rPr>
        <w:t>International scientific journal «EDUCATION AND SCIENCE»</w:t>
      </w:r>
      <w:r w:rsidRPr="00E02632">
        <w:rPr>
          <w:color w:val="auto"/>
          <w:sz w:val="24"/>
          <w:szCs w:val="24"/>
          <w:lang w:val="uk-UA"/>
        </w:rPr>
        <w:t xml:space="preserve"> / ed. Board: T.D. Shcherban (Ed. in Chief); Deputy Ch. Ed: J</w:t>
      </w:r>
      <w:r w:rsidR="00815D0F" w:rsidRPr="00E02632">
        <w:rPr>
          <w:color w:val="auto"/>
          <w:sz w:val="24"/>
          <w:szCs w:val="24"/>
          <w:lang w:val="uk-UA"/>
        </w:rPr>
        <w:t>erzy Piwowarski; V. V. Hoblyk.</w:t>
      </w:r>
      <w:r w:rsidRPr="00E02632">
        <w:rPr>
          <w:color w:val="auto"/>
          <w:sz w:val="24"/>
          <w:szCs w:val="24"/>
          <w:lang w:val="uk-UA"/>
        </w:rPr>
        <w:t xml:space="preserve"> Mukachevo – Częstochowa : MSU publ., Humanistic–Natural Sciences University named after Yana Dluhosha in Czestocho</w:t>
      </w:r>
      <w:r w:rsidR="00815D0F" w:rsidRPr="00E02632">
        <w:rPr>
          <w:color w:val="auto"/>
          <w:sz w:val="24"/>
          <w:szCs w:val="24"/>
          <w:lang w:val="uk-UA"/>
        </w:rPr>
        <w:t xml:space="preserve">wa, 2019. Issue </w:t>
      </w:r>
      <w:r w:rsidR="003848AB" w:rsidRPr="00E02632">
        <w:rPr>
          <w:color w:val="auto"/>
          <w:sz w:val="24"/>
          <w:szCs w:val="24"/>
          <w:lang w:val="uk-UA"/>
        </w:rPr>
        <w:t> </w:t>
      </w:r>
      <w:r w:rsidR="00815D0F" w:rsidRPr="00E02632">
        <w:rPr>
          <w:color w:val="auto"/>
          <w:sz w:val="24"/>
          <w:szCs w:val="24"/>
          <w:lang w:val="uk-UA"/>
        </w:rPr>
        <w:t>2 (27). Р. 179-</w:t>
      </w:r>
      <w:r w:rsidRPr="00E02632">
        <w:rPr>
          <w:color w:val="auto"/>
          <w:sz w:val="24"/>
          <w:szCs w:val="24"/>
          <w:lang w:val="uk-UA"/>
        </w:rPr>
        <w:t>184.</w:t>
      </w:r>
    </w:p>
    <w:p w:rsidR="00F43B00" w:rsidRPr="00E02632" w:rsidRDefault="00F43B00" w:rsidP="00B2643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color w:val="auto"/>
          <w:sz w:val="24"/>
          <w:szCs w:val="24"/>
          <w:lang w:val="uk-UA"/>
        </w:rPr>
      </w:pPr>
    </w:p>
    <w:p w:rsidR="00B26435" w:rsidRPr="00E02632" w:rsidRDefault="00CF5560" w:rsidP="00B2643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color w:val="auto"/>
          <w:sz w:val="24"/>
          <w:szCs w:val="24"/>
          <w:lang w:val="uk-UA"/>
        </w:rPr>
      </w:pPr>
      <w:r w:rsidRPr="00E02632">
        <w:rPr>
          <w:b/>
          <w:color w:val="auto"/>
          <w:sz w:val="24"/>
          <w:szCs w:val="24"/>
          <w:lang w:val="uk-UA"/>
        </w:rPr>
        <w:t>Інформаційні ресурси мережі Інтернет</w:t>
      </w:r>
    </w:p>
    <w:p w:rsidR="003347DA" w:rsidRPr="00E02632" w:rsidRDefault="003347DA" w:rsidP="00B2643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color w:val="auto"/>
          <w:sz w:val="24"/>
          <w:szCs w:val="24"/>
          <w:lang w:val="uk-UA"/>
        </w:rPr>
      </w:pPr>
    </w:p>
    <w:p w:rsidR="0078463F" w:rsidRPr="00E02632" w:rsidRDefault="0078463F" w:rsidP="0078463F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rStyle w:val="aff"/>
          <w:color w:val="auto"/>
          <w:sz w:val="24"/>
          <w:szCs w:val="24"/>
          <w:u w:val="none"/>
          <w:lang w:val="uk-UA"/>
        </w:rPr>
      </w:pPr>
      <w:r w:rsidRPr="00E02632">
        <w:rPr>
          <w:color w:val="auto"/>
          <w:sz w:val="24"/>
          <w:szCs w:val="24"/>
          <w:shd w:val="clear" w:color="auto" w:fill="FFFFFF"/>
          <w:lang w:val="uk-UA"/>
        </w:rPr>
        <w:t xml:space="preserve">Про заходи щодо підтримки сфери культури, охорони культурної спадщини, розвитку </w:t>
      </w:r>
      <w:r w:rsidR="00305A47" w:rsidRPr="00E02632">
        <w:rPr>
          <w:color w:val="auto"/>
          <w:sz w:val="24"/>
          <w:szCs w:val="24"/>
          <w:shd w:val="clear" w:color="auto" w:fill="FFFFFF"/>
          <w:lang w:val="uk-UA"/>
        </w:rPr>
        <w:t>креативних індустрій та туризму</w:t>
      </w:r>
      <w:r w:rsidR="003848AB" w:rsidRPr="00E02632">
        <w:rPr>
          <w:color w:val="auto"/>
          <w:sz w:val="24"/>
          <w:szCs w:val="24"/>
          <w:shd w:val="clear" w:color="auto" w:fill="FFFFFF"/>
          <w:lang w:val="uk-UA"/>
        </w:rPr>
        <w:t>: У</w:t>
      </w:r>
      <w:r w:rsidRPr="00E02632">
        <w:rPr>
          <w:color w:val="auto"/>
          <w:sz w:val="24"/>
          <w:szCs w:val="24"/>
          <w:shd w:val="clear" w:color="auto" w:fill="FFFFFF"/>
          <w:lang w:val="uk-UA"/>
        </w:rPr>
        <w:t>каз Президента України від 18 серп. 2020 р. №  329/2020</w:t>
      </w:r>
      <w:r w:rsidR="00305A47" w:rsidRPr="00E02632">
        <w:rPr>
          <w:color w:val="auto"/>
          <w:sz w:val="24"/>
          <w:szCs w:val="24"/>
          <w:shd w:val="clear" w:color="auto" w:fill="FFFFFF"/>
          <w:lang w:val="ru-RU"/>
        </w:rPr>
        <w:t>/</w:t>
      </w:r>
      <w:r w:rsidR="00305A47" w:rsidRPr="00E02632">
        <w:rPr>
          <w:color w:val="auto"/>
          <w:sz w:val="24"/>
          <w:szCs w:val="24"/>
          <w:lang w:val="ru-RU"/>
        </w:rPr>
        <w:t xml:space="preserve"> </w:t>
      </w:r>
      <w:r w:rsidR="00305A47" w:rsidRPr="00E02632">
        <w:rPr>
          <w:color w:val="auto"/>
          <w:sz w:val="24"/>
          <w:szCs w:val="24"/>
          <w:lang w:val="en-US"/>
        </w:rPr>
        <w:t>URL</w:t>
      </w:r>
      <w:r w:rsidRPr="00E02632">
        <w:rPr>
          <w:color w:val="auto"/>
          <w:sz w:val="24"/>
          <w:szCs w:val="24"/>
          <w:shd w:val="clear" w:color="auto" w:fill="FFFFFF"/>
          <w:lang w:val="uk-UA"/>
        </w:rPr>
        <w:t xml:space="preserve">: </w:t>
      </w:r>
      <w:hyperlink r:id="rId16" w:history="1">
        <w:r w:rsidRPr="00E02632">
          <w:rPr>
            <w:rStyle w:val="aff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https://www.president.gov.ua/documents/3292020-34717</w:t>
        </w:r>
      </w:hyperlink>
    </w:p>
    <w:p w:rsidR="00292CAC" w:rsidRPr="00E02632" w:rsidRDefault="007F089A" w:rsidP="00292CAC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rStyle w:val="aff"/>
          <w:color w:val="auto"/>
          <w:sz w:val="24"/>
          <w:szCs w:val="24"/>
          <w:u w:val="none"/>
          <w:lang w:val="uk-UA"/>
        </w:rPr>
      </w:pPr>
      <w:r w:rsidRPr="00E02632">
        <w:rPr>
          <w:color w:val="auto"/>
          <w:sz w:val="24"/>
          <w:szCs w:val="24"/>
          <w:lang w:val="uk-UA"/>
        </w:rPr>
        <w:t xml:space="preserve">Державне агентство розвитку </w:t>
      </w:r>
      <w:r w:rsidR="00AE1B98" w:rsidRPr="00E02632">
        <w:rPr>
          <w:color w:val="auto"/>
          <w:sz w:val="24"/>
          <w:szCs w:val="24"/>
          <w:lang w:val="uk-UA"/>
        </w:rPr>
        <w:t>туризму України. Офіційний сайт</w:t>
      </w:r>
      <w:r w:rsidRPr="00E02632">
        <w:rPr>
          <w:color w:val="auto"/>
          <w:sz w:val="24"/>
          <w:szCs w:val="24"/>
          <w:lang w:val="uk-UA"/>
        </w:rPr>
        <w:t xml:space="preserve">: </w:t>
      </w:r>
      <w:r w:rsidR="00D52B27" w:rsidRPr="00E02632">
        <w:rPr>
          <w:color w:val="auto"/>
          <w:sz w:val="24"/>
          <w:szCs w:val="24"/>
          <w:lang w:val="en-US"/>
        </w:rPr>
        <w:t>URL</w:t>
      </w:r>
      <w:r w:rsidR="003848AB" w:rsidRPr="00E02632">
        <w:rPr>
          <w:color w:val="auto"/>
          <w:sz w:val="24"/>
          <w:szCs w:val="24"/>
          <w:lang w:val="uk-UA"/>
        </w:rPr>
        <w:t>:</w:t>
      </w:r>
      <w:r w:rsidR="00D52B27" w:rsidRPr="00E02632">
        <w:rPr>
          <w:color w:val="auto"/>
        </w:rPr>
        <w:t xml:space="preserve"> </w:t>
      </w:r>
      <w:hyperlink r:id="rId17" w:history="1">
        <w:r w:rsidRPr="00E02632">
          <w:rPr>
            <w:rStyle w:val="aff"/>
            <w:color w:val="auto"/>
            <w:sz w:val="24"/>
            <w:szCs w:val="24"/>
            <w:u w:val="none"/>
            <w:lang w:val="uk-UA"/>
          </w:rPr>
          <w:t>https://www.tourism.gov.ua/</w:t>
        </w:r>
      </w:hyperlink>
    </w:p>
    <w:p w:rsidR="00292CAC" w:rsidRPr="00E02632" w:rsidRDefault="008861BD" w:rsidP="003556B7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color w:val="auto"/>
          <w:sz w:val="24"/>
          <w:szCs w:val="24"/>
          <w:lang w:val="uk-UA"/>
        </w:rPr>
        <w:t>Дорожня карта конкурентоспроможного розвитку сфери туризму в Україні. Підсумкова доповідь Європейського банку рек</w:t>
      </w:r>
      <w:r w:rsidR="00D52B27" w:rsidRPr="00E02632">
        <w:rPr>
          <w:color w:val="auto"/>
          <w:sz w:val="24"/>
          <w:szCs w:val="24"/>
          <w:lang w:val="uk-UA"/>
        </w:rPr>
        <w:t>онструкції та розвитку (ЄБРР).</w:t>
      </w:r>
      <w:r w:rsidRPr="00E02632">
        <w:rPr>
          <w:color w:val="auto"/>
          <w:sz w:val="24"/>
          <w:szCs w:val="24"/>
          <w:lang w:val="uk-UA"/>
        </w:rPr>
        <w:t xml:space="preserve"> 116 с.</w:t>
      </w:r>
      <w:r w:rsidR="00D52B27" w:rsidRPr="00E02632">
        <w:rPr>
          <w:color w:val="auto"/>
          <w:sz w:val="24"/>
          <w:szCs w:val="24"/>
          <w:lang w:val="uk-UA"/>
        </w:rPr>
        <w:t xml:space="preserve"> </w:t>
      </w:r>
      <w:r w:rsidR="00D52B27" w:rsidRPr="00E02632">
        <w:rPr>
          <w:color w:val="auto"/>
          <w:sz w:val="24"/>
          <w:szCs w:val="24"/>
          <w:lang w:val="en-US"/>
        </w:rPr>
        <w:t>URL</w:t>
      </w:r>
      <w:r w:rsidRPr="00E02632">
        <w:rPr>
          <w:color w:val="auto"/>
          <w:sz w:val="24"/>
          <w:szCs w:val="24"/>
          <w:lang w:val="uk-UA"/>
        </w:rPr>
        <w:t xml:space="preserve">: </w:t>
      </w:r>
      <w:hyperlink r:id="rId18" w:history="1">
        <w:r w:rsidRPr="00E02632">
          <w:rPr>
            <w:rStyle w:val="aff"/>
            <w:color w:val="auto"/>
            <w:sz w:val="24"/>
            <w:szCs w:val="24"/>
            <w:u w:val="none"/>
            <w:lang w:val="uk-UA"/>
          </w:rPr>
          <w:t>http://www.ntoukraine.org/assets/files/EBRD-Ukraine-Report-UKR.pdf</w:t>
        </w:r>
      </w:hyperlink>
    </w:p>
    <w:p w:rsidR="00292CAC" w:rsidRPr="00E02632" w:rsidRDefault="00934F7F" w:rsidP="00292CAC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rStyle w:val="aff"/>
          <w:color w:val="auto"/>
          <w:sz w:val="24"/>
          <w:szCs w:val="24"/>
          <w:u w:val="none"/>
          <w:lang w:val="uk-UA"/>
        </w:rPr>
      </w:pPr>
      <w:r w:rsidRPr="00E02632">
        <w:rPr>
          <w:color w:val="auto"/>
          <w:sz w:val="24"/>
          <w:szCs w:val="24"/>
          <w:lang w:val="uk-UA"/>
        </w:rPr>
        <w:t>Міністерство розвитку громад та те</w:t>
      </w:r>
      <w:r w:rsidR="00AE1B98" w:rsidRPr="00E02632">
        <w:rPr>
          <w:color w:val="auto"/>
          <w:sz w:val="24"/>
          <w:szCs w:val="24"/>
          <w:lang w:val="uk-UA"/>
        </w:rPr>
        <w:t>р</w:t>
      </w:r>
      <w:r w:rsidR="00D52B27" w:rsidRPr="00E02632">
        <w:rPr>
          <w:color w:val="auto"/>
          <w:sz w:val="24"/>
          <w:szCs w:val="24"/>
          <w:lang w:val="uk-UA"/>
        </w:rPr>
        <w:t>иторій України. Офіційний сайт</w:t>
      </w:r>
      <w:r w:rsidR="003848AB" w:rsidRPr="00E02632">
        <w:rPr>
          <w:color w:val="auto"/>
          <w:sz w:val="24"/>
          <w:szCs w:val="24"/>
          <w:lang w:val="uk-UA"/>
        </w:rPr>
        <w:t>.</w:t>
      </w:r>
      <w:r w:rsidR="00D52B27" w:rsidRPr="00E02632">
        <w:rPr>
          <w:color w:val="auto"/>
          <w:sz w:val="24"/>
          <w:szCs w:val="24"/>
          <w:lang w:val="uk-UA"/>
        </w:rPr>
        <w:t xml:space="preserve"> </w:t>
      </w:r>
      <w:r w:rsidR="00D52B27" w:rsidRPr="00E02632">
        <w:rPr>
          <w:color w:val="auto"/>
          <w:sz w:val="24"/>
          <w:szCs w:val="24"/>
          <w:lang w:val="en-US"/>
        </w:rPr>
        <w:t>URL</w:t>
      </w:r>
      <w:r w:rsidRPr="00E02632">
        <w:rPr>
          <w:color w:val="auto"/>
          <w:sz w:val="24"/>
          <w:szCs w:val="24"/>
          <w:lang w:val="uk-UA"/>
        </w:rPr>
        <w:t xml:space="preserve">: </w:t>
      </w:r>
      <w:hyperlink r:id="rId19" w:history="1">
        <w:r w:rsidRPr="00E02632">
          <w:rPr>
            <w:rStyle w:val="aff"/>
            <w:color w:val="auto"/>
            <w:sz w:val="24"/>
            <w:szCs w:val="24"/>
            <w:u w:val="none"/>
            <w:lang w:val="uk-UA"/>
          </w:rPr>
          <w:t>https://my.gov.ua/info/department/1541/details</w:t>
        </w:r>
      </w:hyperlink>
    </w:p>
    <w:p w:rsidR="003E47E8" w:rsidRPr="00E02632" w:rsidRDefault="003E47E8" w:rsidP="003E47E8">
      <w:pPr>
        <w:pStyle w:val="28"/>
        <w:numPr>
          <w:ilvl w:val="0"/>
          <w:numId w:val="1"/>
        </w:numPr>
        <w:shd w:val="clear" w:color="auto" w:fill="auto"/>
        <w:tabs>
          <w:tab w:val="left" w:pos="20"/>
        </w:tabs>
        <w:spacing w:line="240" w:lineRule="auto"/>
        <w:ind w:left="0" w:right="20" w:firstLine="567"/>
        <w:rPr>
          <w:rStyle w:val="aff"/>
          <w:color w:val="auto"/>
          <w:sz w:val="24"/>
          <w:szCs w:val="24"/>
          <w:u w:val="none"/>
          <w:lang w:val="uk-UA"/>
        </w:rPr>
      </w:pPr>
      <w:r w:rsidRPr="00E02632">
        <w:rPr>
          <w:color w:val="auto"/>
          <w:sz w:val="24"/>
          <w:szCs w:val="24"/>
          <w:lang w:val="uk-UA"/>
        </w:rPr>
        <w:t xml:space="preserve">Офіційний вебпортал парламенту України Верховна Рада України. </w:t>
      </w:r>
      <w:r w:rsidRPr="00E02632">
        <w:rPr>
          <w:color w:val="auto"/>
          <w:sz w:val="24"/>
          <w:szCs w:val="24"/>
          <w:lang w:val="en-US"/>
        </w:rPr>
        <w:t>URL</w:t>
      </w:r>
      <w:r w:rsidRPr="00E02632">
        <w:rPr>
          <w:color w:val="auto"/>
          <w:sz w:val="24"/>
          <w:szCs w:val="24"/>
          <w:lang w:val="uk-UA"/>
        </w:rPr>
        <w:t xml:space="preserve">: </w:t>
      </w:r>
      <w:hyperlink r:id="rId20" w:history="1">
        <w:r w:rsidRPr="00E02632">
          <w:rPr>
            <w:rStyle w:val="aff"/>
            <w:color w:val="auto"/>
            <w:sz w:val="24"/>
            <w:szCs w:val="24"/>
            <w:u w:val="none"/>
            <w:lang w:val="uk-UA"/>
          </w:rPr>
          <w:t>www.rada.gov.ua</w:t>
        </w:r>
      </w:hyperlink>
    </w:p>
    <w:p w:rsidR="003E47E8" w:rsidRPr="00E02632" w:rsidRDefault="003E47E8" w:rsidP="003E47E8">
      <w:pPr>
        <w:pStyle w:val="28"/>
        <w:numPr>
          <w:ilvl w:val="0"/>
          <w:numId w:val="1"/>
        </w:numPr>
        <w:shd w:val="clear" w:color="auto" w:fill="auto"/>
        <w:tabs>
          <w:tab w:val="left" w:pos="20"/>
        </w:tabs>
        <w:spacing w:line="240" w:lineRule="auto"/>
        <w:ind w:left="0" w:right="20" w:firstLine="567"/>
        <w:rPr>
          <w:rStyle w:val="aff"/>
          <w:color w:val="auto"/>
          <w:sz w:val="24"/>
          <w:szCs w:val="24"/>
          <w:u w:val="none"/>
          <w:lang w:val="uk-UA"/>
        </w:rPr>
      </w:pPr>
      <w:r w:rsidRPr="00E02632">
        <w:rPr>
          <w:color w:val="auto"/>
          <w:sz w:val="24"/>
          <w:szCs w:val="24"/>
          <w:shd w:val="clear" w:color="auto" w:fill="FFFFFF"/>
          <w:lang w:val="uk-UA"/>
        </w:rPr>
        <w:t xml:space="preserve">Офіційний веб-сайт Закарпатської обласної держадміністрації. </w:t>
      </w:r>
      <w:r w:rsidRPr="00E02632">
        <w:rPr>
          <w:color w:val="auto"/>
          <w:sz w:val="24"/>
          <w:szCs w:val="24"/>
          <w:lang w:val="en-US"/>
        </w:rPr>
        <w:t>URL</w:t>
      </w:r>
      <w:r w:rsidRPr="00E02632">
        <w:rPr>
          <w:color w:val="auto"/>
          <w:sz w:val="24"/>
          <w:szCs w:val="24"/>
          <w:lang w:val="uk-UA"/>
        </w:rPr>
        <w:t xml:space="preserve">: </w:t>
      </w:r>
      <w:hyperlink r:id="rId21" w:history="1">
        <w:r w:rsidRPr="00E02632">
          <w:rPr>
            <w:rStyle w:val="aff"/>
            <w:color w:val="auto"/>
            <w:sz w:val="24"/>
            <w:szCs w:val="24"/>
            <w:u w:val="none"/>
            <w:lang w:val="uk-UA"/>
          </w:rPr>
          <w:t>https://carpathia.gov.ua/</w:t>
        </w:r>
      </w:hyperlink>
    </w:p>
    <w:p w:rsidR="003E47E8" w:rsidRPr="00E02632" w:rsidRDefault="003E47E8" w:rsidP="00292CAC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rStyle w:val="aff"/>
          <w:color w:val="auto"/>
          <w:sz w:val="24"/>
          <w:szCs w:val="24"/>
          <w:u w:val="none"/>
          <w:lang w:val="uk-UA"/>
        </w:rPr>
      </w:pPr>
      <w:r w:rsidRPr="00E02632">
        <w:rPr>
          <w:color w:val="auto"/>
          <w:sz w:val="24"/>
          <w:szCs w:val="24"/>
          <w:shd w:val="clear" w:color="auto" w:fill="FFFFFF"/>
          <w:lang w:val="uk-UA"/>
        </w:rPr>
        <w:t xml:space="preserve">Офіційний сайт Державної служби статистики України </w:t>
      </w:r>
      <w:r w:rsidRPr="00E02632">
        <w:rPr>
          <w:color w:val="auto"/>
          <w:sz w:val="24"/>
          <w:szCs w:val="24"/>
          <w:lang w:val="uk-UA"/>
        </w:rPr>
        <w:t xml:space="preserve">[Електронний ресурс]. – Режим доступу : </w:t>
      </w:r>
      <w:hyperlink r:id="rId22" w:history="1">
        <w:r w:rsidRPr="00E02632">
          <w:rPr>
            <w:rStyle w:val="aff"/>
            <w:color w:val="auto"/>
            <w:sz w:val="24"/>
            <w:szCs w:val="24"/>
            <w:u w:val="none"/>
            <w:lang w:val="uk-UA"/>
          </w:rPr>
          <w:t>http://ukrstat.gov.ua</w:t>
        </w:r>
      </w:hyperlink>
    </w:p>
    <w:p w:rsidR="00292CAC" w:rsidRPr="00E02632" w:rsidRDefault="003E47E8" w:rsidP="00292CAC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color w:val="auto"/>
          <w:sz w:val="24"/>
          <w:szCs w:val="24"/>
          <w:shd w:val="clear" w:color="auto" w:fill="FFFFFF"/>
          <w:lang w:val="uk-UA"/>
        </w:rPr>
        <w:t xml:space="preserve">Офіційний сайт Управління туризму та курортів Закарпатської обласної держадміністрації </w:t>
      </w:r>
      <w:r w:rsidRPr="00E02632">
        <w:rPr>
          <w:color w:val="auto"/>
          <w:sz w:val="24"/>
          <w:szCs w:val="24"/>
          <w:lang w:val="uk-UA"/>
        </w:rPr>
        <w:t xml:space="preserve">[Електронний ресурс]. – Режим доступу : </w:t>
      </w:r>
      <w:r w:rsidRPr="00E02632">
        <w:rPr>
          <w:color w:val="auto"/>
          <w:sz w:val="24"/>
          <w:szCs w:val="24"/>
          <w:shd w:val="clear" w:color="auto" w:fill="FFFFFF"/>
          <w:lang w:val="uk-UA"/>
        </w:rPr>
        <w:t>https://zaktour.gov.ua</w:t>
      </w:r>
    </w:p>
    <w:p w:rsidR="003848AB" w:rsidRPr="00E02632" w:rsidRDefault="003848AB" w:rsidP="003848AB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i/>
          <w:color w:val="auto"/>
          <w:sz w:val="24"/>
          <w:szCs w:val="24"/>
          <w:lang w:val="uk-UA"/>
        </w:rPr>
        <w:t>Pulido-Fernаndez J.,</w:t>
      </w:r>
      <w:r w:rsidRPr="00E02632">
        <w:rPr>
          <w:i/>
          <w:color w:val="auto"/>
          <w:sz w:val="24"/>
          <w:szCs w:val="24"/>
          <w:lang w:val="en-US"/>
        </w:rPr>
        <w:t xml:space="preserve"> </w:t>
      </w:r>
      <w:r w:rsidRPr="00E02632">
        <w:rPr>
          <w:i/>
          <w:color w:val="auto"/>
          <w:sz w:val="24"/>
          <w:szCs w:val="24"/>
          <w:lang w:val="uk-UA"/>
        </w:rPr>
        <w:t>Rodrіguez-Dіaz B.</w:t>
      </w:r>
      <w:r w:rsidRPr="00E02632">
        <w:rPr>
          <w:color w:val="auto"/>
          <w:sz w:val="24"/>
          <w:szCs w:val="24"/>
          <w:lang w:val="uk-UA"/>
        </w:rPr>
        <w:t xml:space="preserve"> Sustainability as a Key Factor in Tourism Competitiveness: A Global Analysis. 2020. №12 (51). </w:t>
      </w:r>
      <w:r w:rsidRPr="00E02632">
        <w:rPr>
          <w:color w:val="auto"/>
          <w:sz w:val="24"/>
          <w:szCs w:val="24"/>
          <w:lang w:val="en-US"/>
        </w:rPr>
        <w:t>URL</w:t>
      </w:r>
      <w:r w:rsidRPr="00E02632">
        <w:rPr>
          <w:color w:val="auto"/>
          <w:sz w:val="24"/>
          <w:szCs w:val="24"/>
          <w:lang w:val="uk-UA"/>
        </w:rPr>
        <w:t>: Sustainability | An Open Access Journal from MDPI</w:t>
      </w:r>
    </w:p>
    <w:p w:rsidR="001C0E62" w:rsidRPr="00E02632" w:rsidRDefault="00D52B27" w:rsidP="004D7D3B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E02632">
        <w:rPr>
          <w:color w:val="auto"/>
          <w:sz w:val="24"/>
          <w:szCs w:val="24"/>
          <w:lang w:val="uk-UA"/>
        </w:rPr>
        <w:t>UNESCO</w:t>
      </w:r>
      <w:r w:rsidR="001B3F52" w:rsidRPr="00E02632">
        <w:rPr>
          <w:color w:val="auto"/>
          <w:sz w:val="24"/>
          <w:szCs w:val="24"/>
          <w:lang w:val="uk-UA"/>
        </w:rPr>
        <w:t xml:space="preserve">: United Nations Educational, Scientific and Cultural Organization. </w:t>
      </w:r>
      <w:r w:rsidRPr="00E02632">
        <w:rPr>
          <w:color w:val="auto"/>
          <w:sz w:val="24"/>
          <w:szCs w:val="24"/>
          <w:lang w:val="en-US"/>
        </w:rPr>
        <w:t>URL</w:t>
      </w:r>
      <w:r w:rsidR="001B3F52" w:rsidRPr="00E02632">
        <w:rPr>
          <w:color w:val="auto"/>
          <w:sz w:val="24"/>
          <w:szCs w:val="24"/>
          <w:lang w:val="uk-UA"/>
        </w:rPr>
        <w:t xml:space="preserve">: </w:t>
      </w:r>
      <w:hyperlink r:id="rId23" w:history="1">
        <w:r w:rsidR="001B3F52" w:rsidRPr="00E02632">
          <w:rPr>
            <w:rStyle w:val="aff"/>
            <w:color w:val="auto"/>
            <w:sz w:val="24"/>
            <w:szCs w:val="24"/>
            <w:u w:val="none"/>
            <w:lang w:val="uk-UA"/>
          </w:rPr>
          <w:t>https://en.unesco.org/</w:t>
        </w:r>
      </w:hyperlink>
    </w:p>
    <w:sectPr w:rsidR="001C0E62" w:rsidRPr="00E02632" w:rsidSect="002C1B5F">
      <w:headerReference w:type="default" r:id="rId24"/>
      <w:pgSz w:w="11906" w:h="16838"/>
      <w:pgMar w:top="993" w:right="850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34" w:rsidRDefault="00647E34" w:rsidP="00236C90">
      <w:pPr>
        <w:spacing w:after="0" w:line="240" w:lineRule="auto"/>
      </w:pPr>
      <w:r>
        <w:separator/>
      </w:r>
    </w:p>
  </w:endnote>
  <w:endnote w:type="continuationSeparator" w:id="0">
    <w:p w:rsidR="00647E34" w:rsidRDefault="00647E34" w:rsidP="0023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34" w:rsidRDefault="00647E34" w:rsidP="00236C90">
      <w:pPr>
        <w:spacing w:after="0" w:line="240" w:lineRule="auto"/>
      </w:pPr>
      <w:r>
        <w:separator/>
      </w:r>
    </w:p>
  </w:footnote>
  <w:footnote w:type="continuationSeparator" w:id="0">
    <w:p w:rsidR="00647E34" w:rsidRDefault="00647E34" w:rsidP="0023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201879"/>
      <w:docPartObj>
        <w:docPartGallery w:val="Page Numbers (Top of Page)"/>
        <w:docPartUnique/>
      </w:docPartObj>
    </w:sdtPr>
    <w:sdtEndPr/>
    <w:sdtContent>
      <w:p w:rsidR="0007311A" w:rsidRDefault="0007311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F33" w:rsidRPr="00004F33">
          <w:rPr>
            <w:noProof/>
            <w:lang w:val="ru-RU"/>
          </w:rPr>
          <w:t>7</w:t>
        </w:r>
        <w:r>
          <w:fldChar w:fldCharType="end"/>
        </w:r>
      </w:p>
    </w:sdtContent>
  </w:sdt>
  <w:p w:rsidR="0007311A" w:rsidRDefault="0007311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6AA"/>
    <w:multiLevelType w:val="hybridMultilevel"/>
    <w:tmpl w:val="B0A4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BC8"/>
    <w:multiLevelType w:val="multilevel"/>
    <w:tmpl w:val="DF600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596D"/>
    <w:multiLevelType w:val="hybridMultilevel"/>
    <w:tmpl w:val="EB28E920"/>
    <w:lvl w:ilvl="0" w:tplc="67CC95D6">
      <w:numFmt w:val="bullet"/>
      <w:lvlText w:val="-"/>
      <w:lvlJc w:val="left"/>
      <w:pPr>
        <w:ind w:left="1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B8136AB"/>
    <w:multiLevelType w:val="multilevel"/>
    <w:tmpl w:val="823A6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63158E"/>
    <w:multiLevelType w:val="hybridMultilevel"/>
    <w:tmpl w:val="413E4582"/>
    <w:lvl w:ilvl="0" w:tplc="1B9A6D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73A6D"/>
    <w:multiLevelType w:val="hybridMultilevel"/>
    <w:tmpl w:val="422A9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95752"/>
    <w:multiLevelType w:val="hybridMultilevel"/>
    <w:tmpl w:val="F1C0E35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A1720C"/>
    <w:multiLevelType w:val="hybridMultilevel"/>
    <w:tmpl w:val="FE20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58B7"/>
    <w:multiLevelType w:val="hybridMultilevel"/>
    <w:tmpl w:val="B9EE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25EB5"/>
    <w:multiLevelType w:val="hybridMultilevel"/>
    <w:tmpl w:val="00A283DA"/>
    <w:lvl w:ilvl="0" w:tplc="8A08F5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2B7500E"/>
    <w:multiLevelType w:val="hybridMultilevel"/>
    <w:tmpl w:val="C542F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71501C"/>
    <w:multiLevelType w:val="hybridMultilevel"/>
    <w:tmpl w:val="71765D0C"/>
    <w:lvl w:ilvl="0" w:tplc="FEA82D0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50216F"/>
    <w:multiLevelType w:val="multilevel"/>
    <w:tmpl w:val="9F782B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F2F335C"/>
    <w:multiLevelType w:val="hybridMultilevel"/>
    <w:tmpl w:val="3682983E"/>
    <w:lvl w:ilvl="0" w:tplc="8A08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2229"/>
    <w:multiLevelType w:val="hybridMultilevel"/>
    <w:tmpl w:val="1110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149B4"/>
    <w:multiLevelType w:val="hybridMultilevel"/>
    <w:tmpl w:val="A4D8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4337D"/>
    <w:multiLevelType w:val="hybridMultilevel"/>
    <w:tmpl w:val="1EA62156"/>
    <w:lvl w:ilvl="0" w:tplc="8A08F5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4"/>
  </w:num>
  <w:num w:numId="6">
    <w:abstractNumId w:val="15"/>
  </w:num>
  <w:num w:numId="7">
    <w:abstractNumId w:val="9"/>
  </w:num>
  <w:num w:numId="8">
    <w:abstractNumId w:val="11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7"/>
  </w:num>
  <w:num w:numId="14">
    <w:abstractNumId w:val="12"/>
  </w:num>
  <w:num w:numId="15">
    <w:abstractNumId w:val="8"/>
  </w:num>
  <w:num w:numId="16">
    <w:abstractNumId w:val="6"/>
  </w:num>
  <w:num w:numId="17">
    <w:abstractNumId w:val="10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3B"/>
    <w:rsid w:val="000006C0"/>
    <w:rsid w:val="0000132E"/>
    <w:rsid w:val="00004F33"/>
    <w:rsid w:val="0001227B"/>
    <w:rsid w:val="000135CF"/>
    <w:rsid w:val="000172E7"/>
    <w:rsid w:val="00020225"/>
    <w:rsid w:val="000204B1"/>
    <w:rsid w:val="00021328"/>
    <w:rsid w:val="00022E09"/>
    <w:rsid w:val="000240EC"/>
    <w:rsid w:val="0002624C"/>
    <w:rsid w:val="00026B21"/>
    <w:rsid w:val="00026CBD"/>
    <w:rsid w:val="00027F41"/>
    <w:rsid w:val="0003099E"/>
    <w:rsid w:val="0003331C"/>
    <w:rsid w:val="00036FAD"/>
    <w:rsid w:val="00040E6B"/>
    <w:rsid w:val="0004153A"/>
    <w:rsid w:val="00044675"/>
    <w:rsid w:val="00044886"/>
    <w:rsid w:val="00044A42"/>
    <w:rsid w:val="00045BEF"/>
    <w:rsid w:val="00046795"/>
    <w:rsid w:val="00051807"/>
    <w:rsid w:val="0005282B"/>
    <w:rsid w:val="00052F94"/>
    <w:rsid w:val="000532A7"/>
    <w:rsid w:val="000553DB"/>
    <w:rsid w:val="00062DC6"/>
    <w:rsid w:val="00063AC4"/>
    <w:rsid w:val="00063E8C"/>
    <w:rsid w:val="00064AD8"/>
    <w:rsid w:val="00065CAC"/>
    <w:rsid w:val="00067DB5"/>
    <w:rsid w:val="00070455"/>
    <w:rsid w:val="00070641"/>
    <w:rsid w:val="00071F8F"/>
    <w:rsid w:val="00072617"/>
    <w:rsid w:val="0007311A"/>
    <w:rsid w:val="00073638"/>
    <w:rsid w:val="00073A47"/>
    <w:rsid w:val="00074135"/>
    <w:rsid w:val="00075126"/>
    <w:rsid w:val="000753F2"/>
    <w:rsid w:val="0007545D"/>
    <w:rsid w:val="00075B15"/>
    <w:rsid w:val="000803CE"/>
    <w:rsid w:val="00083F83"/>
    <w:rsid w:val="00090FE2"/>
    <w:rsid w:val="000922B5"/>
    <w:rsid w:val="00092B15"/>
    <w:rsid w:val="0009505B"/>
    <w:rsid w:val="000952FD"/>
    <w:rsid w:val="0009547A"/>
    <w:rsid w:val="00097979"/>
    <w:rsid w:val="000A006C"/>
    <w:rsid w:val="000A09FD"/>
    <w:rsid w:val="000A29BB"/>
    <w:rsid w:val="000A3354"/>
    <w:rsid w:val="000A4357"/>
    <w:rsid w:val="000A4C9C"/>
    <w:rsid w:val="000A5643"/>
    <w:rsid w:val="000A578D"/>
    <w:rsid w:val="000A77A0"/>
    <w:rsid w:val="000B0381"/>
    <w:rsid w:val="000B0403"/>
    <w:rsid w:val="000B1025"/>
    <w:rsid w:val="000B1F05"/>
    <w:rsid w:val="000B346F"/>
    <w:rsid w:val="000B706C"/>
    <w:rsid w:val="000C14C0"/>
    <w:rsid w:val="000C1D19"/>
    <w:rsid w:val="000C43F3"/>
    <w:rsid w:val="000C5367"/>
    <w:rsid w:val="000C5A68"/>
    <w:rsid w:val="000C5E2C"/>
    <w:rsid w:val="000C6AD5"/>
    <w:rsid w:val="000C7194"/>
    <w:rsid w:val="000C77E7"/>
    <w:rsid w:val="000C7BEC"/>
    <w:rsid w:val="000D0D1C"/>
    <w:rsid w:val="000D45E9"/>
    <w:rsid w:val="000D460C"/>
    <w:rsid w:val="000D574D"/>
    <w:rsid w:val="000D5887"/>
    <w:rsid w:val="000D5F4D"/>
    <w:rsid w:val="000D6793"/>
    <w:rsid w:val="000D6C37"/>
    <w:rsid w:val="000D7023"/>
    <w:rsid w:val="000D7AF9"/>
    <w:rsid w:val="000D7F11"/>
    <w:rsid w:val="000E1561"/>
    <w:rsid w:val="000E1926"/>
    <w:rsid w:val="000E35EC"/>
    <w:rsid w:val="000E3AD5"/>
    <w:rsid w:val="000E443F"/>
    <w:rsid w:val="000E506C"/>
    <w:rsid w:val="000E5B99"/>
    <w:rsid w:val="000E6BEC"/>
    <w:rsid w:val="000E6D73"/>
    <w:rsid w:val="000E6E2A"/>
    <w:rsid w:val="000E7542"/>
    <w:rsid w:val="000F25DF"/>
    <w:rsid w:val="000F4548"/>
    <w:rsid w:val="000F646C"/>
    <w:rsid w:val="000F72A7"/>
    <w:rsid w:val="00100CF3"/>
    <w:rsid w:val="0010185B"/>
    <w:rsid w:val="001020F4"/>
    <w:rsid w:val="00102E8D"/>
    <w:rsid w:val="00103123"/>
    <w:rsid w:val="001108B6"/>
    <w:rsid w:val="001136F6"/>
    <w:rsid w:val="00113B38"/>
    <w:rsid w:val="00114644"/>
    <w:rsid w:val="00114DDD"/>
    <w:rsid w:val="001204A3"/>
    <w:rsid w:val="001210BD"/>
    <w:rsid w:val="00121C5F"/>
    <w:rsid w:val="00121FB7"/>
    <w:rsid w:val="00122D52"/>
    <w:rsid w:val="00122DF8"/>
    <w:rsid w:val="00123857"/>
    <w:rsid w:val="001267CE"/>
    <w:rsid w:val="00126AA7"/>
    <w:rsid w:val="001317DF"/>
    <w:rsid w:val="00131A50"/>
    <w:rsid w:val="00132DF5"/>
    <w:rsid w:val="001341B8"/>
    <w:rsid w:val="00135913"/>
    <w:rsid w:val="00135E82"/>
    <w:rsid w:val="001373B5"/>
    <w:rsid w:val="001375F4"/>
    <w:rsid w:val="0014275C"/>
    <w:rsid w:val="0014520C"/>
    <w:rsid w:val="00145264"/>
    <w:rsid w:val="00146410"/>
    <w:rsid w:val="00154A82"/>
    <w:rsid w:val="00160DD6"/>
    <w:rsid w:val="00161A10"/>
    <w:rsid w:val="001653BB"/>
    <w:rsid w:val="0016564C"/>
    <w:rsid w:val="00166A26"/>
    <w:rsid w:val="00171475"/>
    <w:rsid w:val="00171A32"/>
    <w:rsid w:val="00171D7E"/>
    <w:rsid w:val="00171E2E"/>
    <w:rsid w:val="00172FFD"/>
    <w:rsid w:val="001735D2"/>
    <w:rsid w:val="00173741"/>
    <w:rsid w:val="00173FA9"/>
    <w:rsid w:val="00174776"/>
    <w:rsid w:val="00181211"/>
    <w:rsid w:val="001819D4"/>
    <w:rsid w:val="0018466B"/>
    <w:rsid w:val="0018478E"/>
    <w:rsid w:val="0018558C"/>
    <w:rsid w:val="0018622F"/>
    <w:rsid w:val="00186356"/>
    <w:rsid w:val="00186988"/>
    <w:rsid w:val="00187ABA"/>
    <w:rsid w:val="00190080"/>
    <w:rsid w:val="001908D7"/>
    <w:rsid w:val="00192A34"/>
    <w:rsid w:val="00192FDC"/>
    <w:rsid w:val="001936FA"/>
    <w:rsid w:val="00194659"/>
    <w:rsid w:val="00195AE4"/>
    <w:rsid w:val="00196165"/>
    <w:rsid w:val="001A043B"/>
    <w:rsid w:val="001A26F1"/>
    <w:rsid w:val="001A385A"/>
    <w:rsid w:val="001A45FB"/>
    <w:rsid w:val="001A4844"/>
    <w:rsid w:val="001A5AC9"/>
    <w:rsid w:val="001B17D6"/>
    <w:rsid w:val="001B2D21"/>
    <w:rsid w:val="001B37E7"/>
    <w:rsid w:val="001B3F52"/>
    <w:rsid w:val="001B5108"/>
    <w:rsid w:val="001B6968"/>
    <w:rsid w:val="001C03A5"/>
    <w:rsid w:val="001C0E62"/>
    <w:rsid w:val="001C2BCC"/>
    <w:rsid w:val="001C3A81"/>
    <w:rsid w:val="001C4CDA"/>
    <w:rsid w:val="001C55CE"/>
    <w:rsid w:val="001C5678"/>
    <w:rsid w:val="001C5D7A"/>
    <w:rsid w:val="001C5F9C"/>
    <w:rsid w:val="001C619E"/>
    <w:rsid w:val="001C67C8"/>
    <w:rsid w:val="001C6B11"/>
    <w:rsid w:val="001C7925"/>
    <w:rsid w:val="001D0B91"/>
    <w:rsid w:val="001D749F"/>
    <w:rsid w:val="001E1F1B"/>
    <w:rsid w:val="001E27A2"/>
    <w:rsid w:val="001E3A5E"/>
    <w:rsid w:val="001E46D5"/>
    <w:rsid w:val="001E6007"/>
    <w:rsid w:val="001F0107"/>
    <w:rsid w:val="001F15F4"/>
    <w:rsid w:val="001F163A"/>
    <w:rsid w:val="001F1DC8"/>
    <w:rsid w:val="001F3CD3"/>
    <w:rsid w:val="001F45F2"/>
    <w:rsid w:val="001F4C50"/>
    <w:rsid w:val="001F6C85"/>
    <w:rsid w:val="001F6F2D"/>
    <w:rsid w:val="00202A35"/>
    <w:rsid w:val="00203645"/>
    <w:rsid w:val="0020480D"/>
    <w:rsid w:val="00207FF5"/>
    <w:rsid w:val="0021093A"/>
    <w:rsid w:val="00210F72"/>
    <w:rsid w:val="00211B91"/>
    <w:rsid w:val="00211BC5"/>
    <w:rsid w:val="002128BA"/>
    <w:rsid w:val="0021387D"/>
    <w:rsid w:val="00214ACB"/>
    <w:rsid w:val="00215FC9"/>
    <w:rsid w:val="00221ACD"/>
    <w:rsid w:val="002255ED"/>
    <w:rsid w:val="002263AC"/>
    <w:rsid w:val="00226D8C"/>
    <w:rsid w:val="0022796A"/>
    <w:rsid w:val="00230811"/>
    <w:rsid w:val="002314DD"/>
    <w:rsid w:val="00231BDC"/>
    <w:rsid w:val="002330F1"/>
    <w:rsid w:val="00233B20"/>
    <w:rsid w:val="00233B30"/>
    <w:rsid w:val="00234CAB"/>
    <w:rsid w:val="002354A7"/>
    <w:rsid w:val="00235CAB"/>
    <w:rsid w:val="002363D9"/>
    <w:rsid w:val="00236C90"/>
    <w:rsid w:val="0023729E"/>
    <w:rsid w:val="002373E9"/>
    <w:rsid w:val="002377B0"/>
    <w:rsid w:val="0024114F"/>
    <w:rsid w:val="002433AF"/>
    <w:rsid w:val="002436BC"/>
    <w:rsid w:val="002436F2"/>
    <w:rsid w:val="00245AAF"/>
    <w:rsid w:val="00250426"/>
    <w:rsid w:val="00251125"/>
    <w:rsid w:val="002526E0"/>
    <w:rsid w:val="002532F6"/>
    <w:rsid w:val="00254122"/>
    <w:rsid w:val="0025612A"/>
    <w:rsid w:val="00257F58"/>
    <w:rsid w:val="00260C3F"/>
    <w:rsid w:val="0026125A"/>
    <w:rsid w:val="00266108"/>
    <w:rsid w:val="002661FC"/>
    <w:rsid w:val="00267027"/>
    <w:rsid w:val="00267038"/>
    <w:rsid w:val="0027130B"/>
    <w:rsid w:val="00272871"/>
    <w:rsid w:val="0027605F"/>
    <w:rsid w:val="002770DF"/>
    <w:rsid w:val="00282333"/>
    <w:rsid w:val="00284EC1"/>
    <w:rsid w:val="0028538C"/>
    <w:rsid w:val="002870F2"/>
    <w:rsid w:val="00287AAF"/>
    <w:rsid w:val="002914E2"/>
    <w:rsid w:val="00291630"/>
    <w:rsid w:val="0029237E"/>
    <w:rsid w:val="00292B3E"/>
    <w:rsid w:val="00292BD6"/>
    <w:rsid w:val="00292CAC"/>
    <w:rsid w:val="00294646"/>
    <w:rsid w:val="002969EC"/>
    <w:rsid w:val="00297C49"/>
    <w:rsid w:val="002A16AB"/>
    <w:rsid w:val="002A1B3D"/>
    <w:rsid w:val="002A6523"/>
    <w:rsid w:val="002A7018"/>
    <w:rsid w:val="002B2ECF"/>
    <w:rsid w:val="002B3C06"/>
    <w:rsid w:val="002B4644"/>
    <w:rsid w:val="002B50B0"/>
    <w:rsid w:val="002C1022"/>
    <w:rsid w:val="002C1B5F"/>
    <w:rsid w:val="002C4B08"/>
    <w:rsid w:val="002D0854"/>
    <w:rsid w:val="002D0B09"/>
    <w:rsid w:val="002D21BB"/>
    <w:rsid w:val="002D6B52"/>
    <w:rsid w:val="002D76C2"/>
    <w:rsid w:val="002E003C"/>
    <w:rsid w:val="002E1789"/>
    <w:rsid w:val="002E1922"/>
    <w:rsid w:val="002E19A9"/>
    <w:rsid w:val="002E2197"/>
    <w:rsid w:val="002E3837"/>
    <w:rsid w:val="002E40D2"/>
    <w:rsid w:val="002E4EAC"/>
    <w:rsid w:val="002E50BA"/>
    <w:rsid w:val="002E558E"/>
    <w:rsid w:val="002F0780"/>
    <w:rsid w:val="002F08B1"/>
    <w:rsid w:val="002F4F81"/>
    <w:rsid w:val="002F568A"/>
    <w:rsid w:val="002F6C8B"/>
    <w:rsid w:val="002F6EDD"/>
    <w:rsid w:val="00302F13"/>
    <w:rsid w:val="003041BD"/>
    <w:rsid w:val="00305A47"/>
    <w:rsid w:val="0030667A"/>
    <w:rsid w:val="00306932"/>
    <w:rsid w:val="003075EB"/>
    <w:rsid w:val="00310D9A"/>
    <w:rsid w:val="00311466"/>
    <w:rsid w:val="00312BE6"/>
    <w:rsid w:val="00313C02"/>
    <w:rsid w:val="00313DCF"/>
    <w:rsid w:val="003142F1"/>
    <w:rsid w:val="003147AD"/>
    <w:rsid w:val="0032083E"/>
    <w:rsid w:val="003215E6"/>
    <w:rsid w:val="00321BC1"/>
    <w:rsid w:val="0032218D"/>
    <w:rsid w:val="003230C7"/>
    <w:rsid w:val="003237EB"/>
    <w:rsid w:val="00324CA3"/>
    <w:rsid w:val="0032521D"/>
    <w:rsid w:val="0032613C"/>
    <w:rsid w:val="00326698"/>
    <w:rsid w:val="00326A6D"/>
    <w:rsid w:val="00332CB7"/>
    <w:rsid w:val="00333584"/>
    <w:rsid w:val="0033381A"/>
    <w:rsid w:val="003341E7"/>
    <w:rsid w:val="003347DA"/>
    <w:rsid w:val="00341739"/>
    <w:rsid w:val="00343591"/>
    <w:rsid w:val="0034379A"/>
    <w:rsid w:val="00345718"/>
    <w:rsid w:val="00345FB3"/>
    <w:rsid w:val="00346ECB"/>
    <w:rsid w:val="003472AA"/>
    <w:rsid w:val="00347DAC"/>
    <w:rsid w:val="003500BE"/>
    <w:rsid w:val="003501FC"/>
    <w:rsid w:val="0035022F"/>
    <w:rsid w:val="0035152C"/>
    <w:rsid w:val="00352A3C"/>
    <w:rsid w:val="00352B63"/>
    <w:rsid w:val="003556B7"/>
    <w:rsid w:val="003567EC"/>
    <w:rsid w:val="00356C1C"/>
    <w:rsid w:val="00356DAC"/>
    <w:rsid w:val="0035711C"/>
    <w:rsid w:val="003603BF"/>
    <w:rsid w:val="00360C48"/>
    <w:rsid w:val="00360EB8"/>
    <w:rsid w:val="0036277C"/>
    <w:rsid w:val="00364F36"/>
    <w:rsid w:val="00370305"/>
    <w:rsid w:val="00372568"/>
    <w:rsid w:val="0037572D"/>
    <w:rsid w:val="00377086"/>
    <w:rsid w:val="00380647"/>
    <w:rsid w:val="00380A03"/>
    <w:rsid w:val="00381B9F"/>
    <w:rsid w:val="00381F4F"/>
    <w:rsid w:val="00381FD2"/>
    <w:rsid w:val="00382344"/>
    <w:rsid w:val="0038402B"/>
    <w:rsid w:val="003840F1"/>
    <w:rsid w:val="003848AB"/>
    <w:rsid w:val="003862F8"/>
    <w:rsid w:val="0038681E"/>
    <w:rsid w:val="00386AE9"/>
    <w:rsid w:val="0038762E"/>
    <w:rsid w:val="0039091E"/>
    <w:rsid w:val="00393416"/>
    <w:rsid w:val="003A0F0B"/>
    <w:rsid w:val="003A1016"/>
    <w:rsid w:val="003A2C53"/>
    <w:rsid w:val="003A2F31"/>
    <w:rsid w:val="003A33B4"/>
    <w:rsid w:val="003A35AD"/>
    <w:rsid w:val="003A3B54"/>
    <w:rsid w:val="003A4519"/>
    <w:rsid w:val="003A4C07"/>
    <w:rsid w:val="003A537D"/>
    <w:rsid w:val="003A7D43"/>
    <w:rsid w:val="003B0292"/>
    <w:rsid w:val="003B06DF"/>
    <w:rsid w:val="003B2003"/>
    <w:rsid w:val="003B2402"/>
    <w:rsid w:val="003B281B"/>
    <w:rsid w:val="003B2C20"/>
    <w:rsid w:val="003B2E7E"/>
    <w:rsid w:val="003B32CC"/>
    <w:rsid w:val="003B32F3"/>
    <w:rsid w:val="003B4E7D"/>
    <w:rsid w:val="003B5B90"/>
    <w:rsid w:val="003B5E77"/>
    <w:rsid w:val="003C0107"/>
    <w:rsid w:val="003C2343"/>
    <w:rsid w:val="003C367C"/>
    <w:rsid w:val="003C453D"/>
    <w:rsid w:val="003C5BA4"/>
    <w:rsid w:val="003D1DC7"/>
    <w:rsid w:val="003D2433"/>
    <w:rsid w:val="003D2844"/>
    <w:rsid w:val="003D32A2"/>
    <w:rsid w:val="003E23AB"/>
    <w:rsid w:val="003E47E8"/>
    <w:rsid w:val="003E59D9"/>
    <w:rsid w:val="003E68A8"/>
    <w:rsid w:val="003E6FC2"/>
    <w:rsid w:val="003F113A"/>
    <w:rsid w:val="003F38E9"/>
    <w:rsid w:val="003F5BF7"/>
    <w:rsid w:val="003F5F84"/>
    <w:rsid w:val="003F7B2C"/>
    <w:rsid w:val="0040271C"/>
    <w:rsid w:val="004036C5"/>
    <w:rsid w:val="00410D2A"/>
    <w:rsid w:val="0041217D"/>
    <w:rsid w:val="00412B62"/>
    <w:rsid w:val="004134A9"/>
    <w:rsid w:val="00414B27"/>
    <w:rsid w:val="00415962"/>
    <w:rsid w:val="00421309"/>
    <w:rsid w:val="00421E1D"/>
    <w:rsid w:val="0042332A"/>
    <w:rsid w:val="0042495C"/>
    <w:rsid w:val="004249CC"/>
    <w:rsid w:val="00426348"/>
    <w:rsid w:val="004307B4"/>
    <w:rsid w:val="00432323"/>
    <w:rsid w:val="0043269A"/>
    <w:rsid w:val="004336C8"/>
    <w:rsid w:val="00433D6E"/>
    <w:rsid w:val="00433DD1"/>
    <w:rsid w:val="00434267"/>
    <w:rsid w:val="004357AC"/>
    <w:rsid w:val="004358B1"/>
    <w:rsid w:val="0043596D"/>
    <w:rsid w:val="004401CF"/>
    <w:rsid w:val="00441888"/>
    <w:rsid w:val="00441C6C"/>
    <w:rsid w:val="00442B8B"/>
    <w:rsid w:val="00443DFB"/>
    <w:rsid w:val="00445539"/>
    <w:rsid w:val="00447F5C"/>
    <w:rsid w:val="00450F97"/>
    <w:rsid w:val="00451954"/>
    <w:rsid w:val="00451EF8"/>
    <w:rsid w:val="00453D74"/>
    <w:rsid w:val="00455253"/>
    <w:rsid w:val="004553DA"/>
    <w:rsid w:val="004565FC"/>
    <w:rsid w:val="0045682B"/>
    <w:rsid w:val="00456E21"/>
    <w:rsid w:val="004609FF"/>
    <w:rsid w:val="00460B83"/>
    <w:rsid w:val="00461A78"/>
    <w:rsid w:val="00462D4F"/>
    <w:rsid w:val="00462E2E"/>
    <w:rsid w:val="00463442"/>
    <w:rsid w:val="00463C91"/>
    <w:rsid w:val="00465738"/>
    <w:rsid w:val="004657D4"/>
    <w:rsid w:val="00466D9E"/>
    <w:rsid w:val="00467BA4"/>
    <w:rsid w:val="00470087"/>
    <w:rsid w:val="004700F3"/>
    <w:rsid w:val="00470339"/>
    <w:rsid w:val="004708E5"/>
    <w:rsid w:val="00470D41"/>
    <w:rsid w:val="00470F62"/>
    <w:rsid w:val="0047140A"/>
    <w:rsid w:val="0047649D"/>
    <w:rsid w:val="00476EB0"/>
    <w:rsid w:val="00477D10"/>
    <w:rsid w:val="00480621"/>
    <w:rsid w:val="00481181"/>
    <w:rsid w:val="00482C1A"/>
    <w:rsid w:val="00482DA0"/>
    <w:rsid w:val="004830DE"/>
    <w:rsid w:val="00487959"/>
    <w:rsid w:val="00487BBA"/>
    <w:rsid w:val="004907EE"/>
    <w:rsid w:val="00492BD1"/>
    <w:rsid w:val="00493D0E"/>
    <w:rsid w:val="0049507C"/>
    <w:rsid w:val="004A06FB"/>
    <w:rsid w:val="004A0A58"/>
    <w:rsid w:val="004A67BC"/>
    <w:rsid w:val="004B3047"/>
    <w:rsid w:val="004B3897"/>
    <w:rsid w:val="004B5AB4"/>
    <w:rsid w:val="004B5F3A"/>
    <w:rsid w:val="004B6247"/>
    <w:rsid w:val="004C06B3"/>
    <w:rsid w:val="004C10DB"/>
    <w:rsid w:val="004C6EED"/>
    <w:rsid w:val="004C721A"/>
    <w:rsid w:val="004C7938"/>
    <w:rsid w:val="004D1501"/>
    <w:rsid w:val="004D1F4C"/>
    <w:rsid w:val="004D22A0"/>
    <w:rsid w:val="004D2C1A"/>
    <w:rsid w:val="004D5226"/>
    <w:rsid w:val="004D55CE"/>
    <w:rsid w:val="004D7649"/>
    <w:rsid w:val="004D7C51"/>
    <w:rsid w:val="004D7D3B"/>
    <w:rsid w:val="004E3CCC"/>
    <w:rsid w:val="004E4E50"/>
    <w:rsid w:val="004E527C"/>
    <w:rsid w:val="004E5D39"/>
    <w:rsid w:val="004F06EC"/>
    <w:rsid w:val="004F0FD1"/>
    <w:rsid w:val="004F1791"/>
    <w:rsid w:val="004F1A2D"/>
    <w:rsid w:val="004F37A8"/>
    <w:rsid w:val="004F432F"/>
    <w:rsid w:val="004F4C97"/>
    <w:rsid w:val="004F503B"/>
    <w:rsid w:val="004F59FC"/>
    <w:rsid w:val="004F6BDF"/>
    <w:rsid w:val="005010D4"/>
    <w:rsid w:val="00501206"/>
    <w:rsid w:val="00503A01"/>
    <w:rsid w:val="0050436E"/>
    <w:rsid w:val="00504EC5"/>
    <w:rsid w:val="00506596"/>
    <w:rsid w:val="00511360"/>
    <w:rsid w:val="005150D9"/>
    <w:rsid w:val="0051616B"/>
    <w:rsid w:val="0052149A"/>
    <w:rsid w:val="005246D2"/>
    <w:rsid w:val="005317FF"/>
    <w:rsid w:val="005322A1"/>
    <w:rsid w:val="00532ABF"/>
    <w:rsid w:val="005330E8"/>
    <w:rsid w:val="005341E8"/>
    <w:rsid w:val="005342AD"/>
    <w:rsid w:val="00534624"/>
    <w:rsid w:val="00534925"/>
    <w:rsid w:val="00535D39"/>
    <w:rsid w:val="005376F9"/>
    <w:rsid w:val="005429CF"/>
    <w:rsid w:val="00544B2F"/>
    <w:rsid w:val="00545E64"/>
    <w:rsid w:val="00546048"/>
    <w:rsid w:val="00547DCC"/>
    <w:rsid w:val="005502F5"/>
    <w:rsid w:val="00552C3D"/>
    <w:rsid w:val="005558FD"/>
    <w:rsid w:val="005568BA"/>
    <w:rsid w:val="00557E76"/>
    <w:rsid w:val="00561547"/>
    <w:rsid w:val="0056208A"/>
    <w:rsid w:val="005644A3"/>
    <w:rsid w:val="0057062E"/>
    <w:rsid w:val="005706E3"/>
    <w:rsid w:val="0057406A"/>
    <w:rsid w:val="00574D4B"/>
    <w:rsid w:val="00576FD4"/>
    <w:rsid w:val="0057715C"/>
    <w:rsid w:val="00584083"/>
    <w:rsid w:val="005844CB"/>
    <w:rsid w:val="00587919"/>
    <w:rsid w:val="00590033"/>
    <w:rsid w:val="005947D3"/>
    <w:rsid w:val="005957EB"/>
    <w:rsid w:val="00595F9C"/>
    <w:rsid w:val="005A2BCE"/>
    <w:rsid w:val="005A3ADE"/>
    <w:rsid w:val="005A4027"/>
    <w:rsid w:val="005A68AD"/>
    <w:rsid w:val="005A7779"/>
    <w:rsid w:val="005B070E"/>
    <w:rsid w:val="005B1C25"/>
    <w:rsid w:val="005B1E0A"/>
    <w:rsid w:val="005B39E0"/>
    <w:rsid w:val="005B42EE"/>
    <w:rsid w:val="005B4B4E"/>
    <w:rsid w:val="005B6248"/>
    <w:rsid w:val="005B6C57"/>
    <w:rsid w:val="005B708C"/>
    <w:rsid w:val="005C0168"/>
    <w:rsid w:val="005C0D37"/>
    <w:rsid w:val="005C13E8"/>
    <w:rsid w:val="005C32C7"/>
    <w:rsid w:val="005C678B"/>
    <w:rsid w:val="005C682D"/>
    <w:rsid w:val="005C753A"/>
    <w:rsid w:val="005D009A"/>
    <w:rsid w:val="005D01D6"/>
    <w:rsid w:val="005D03CE"/>
    <w:rsid w:val="005D1F1C"/>
    <w:rsid w:val="005D23F2"/>
    <w:rsid w:val="005D5703"/>
    <w:rsid w:val="005D7686"/>
    <w:rsid w:val="005E2173"/>
    <w:rsid w:val="005E3BCB"/>
    <w:rsid w:val="005E467E"/>
    <w:rsid w:val="005E4B9C"/>
    <w:rsid w:val="005F0508"/>
    <w:rsid w:val="005F29B9"/>
    <w:rsid w:val="005F30B2"/>
    <w:rsid w:val="005F3ED9"/>
    <w:rsid w:val="005F54A8"/>
    <w:rsid w:val="005F749E"/>
    <w:rsid w:val="005F7A9D"/>
    <w:rsid w:val="0060160E"/>
    <w:rsid w:val="00601655"/>
    <w:rsid w:val="00601EA1"/>
    <w:rsid w:val="00602462"/>
    <w:rsid w:val="00602CBB"/>
    <w:rsid w:val="00606264"/>
    <w:rsid w:val="00606E4F"/>
    <w:rsid w:val="00607DAD"/>
    <w:rsid w:val="00610183"/>
    <w:rsid w:val="006108C8"/>
    <w:rsid w:val="006108C9"/>
    <w:rsid w:val="00612DFB"/>
    <w:rsid w:val="0061596B"/>
    <w:rsid w:val="00615980"/>
    <w:rsid w:val="00615AB4"/>
    <w:rsid w:val="0061764D"/>
    <w:rsid w:val="006177FA"/>
    <w:rsid w:val="00620042"/>
    <w:rsid w:val="006235A2"/>
    <w:rsid w:val="00624C30"/>
    <w:rsid w:val="006274C3"/>
    <w:rsid w:val="00631F80"/>
    <w:rsid w:val="006332B0"/>
    <w:rsid w:val="00633AE6"/>
    <w:rsid w:val="00636516"/>
    <w:rsid w:val="00641B11"/>
    <w:rsid w:val="0064272A"/>
    <w:rsid w:val="00642E10"/>
    <w:rsid w:val="0064483C"/>
    <w:rsid w:val="00647AF9"/>
    <w:rsid w:val="00647E34"/>
    <w:rsid w:val="006513CD"/>
    <w:rsid w:val="00652751"/>
    <w:rsid w:val="006527AB"/>
    <w:rsid w:val="00654FEF"/>
    <w:rsid w:val="006555DC"/>
    <w:rsid w:val="00656D36"/>
    <w:rsid w:val="00662FA7"/>
    <w:rsid w:val="00663A12"/>
    <w:rsid w:val="006653BA"/>
    <w:rsid w:val="00670ACB"/>
    <w:rsid w:val="006713EA"/>
    <w:rsid w:val="00671C42"/>
    <w:rsid w:val="00671F2D"/>
    <w:rsid w:val="006735F3"/>
    <w:rsid w:val="0067371E"/>
    <w:rsid w:val="00674DF5"/>
    <w:rsid w:val="006755AC"/>
    <w:rsid w:val="00677AF1"/>
    <w:rsid w:val="00677AF6"/>
    <w:rsid w:val="00677C46"/>
    <w:rsid w:val="00680065"/>
    <w:rsid w:val="00680461"/>
    <w:rsid w:val="006824DA"/>
    <w:rsid w:val="00682892"/>
    <w:rsid w:val="00684D45"/>
    <w:rsid w:val="00685571"/>
    <w:rsid w:val="00685D5F"/>
    <w:rsid w:val="006909AD"/>
    <w:rsid w:val="00690A96"/>
    <w:rsid w:val="00690BDA"/>
    <w:rsid w:val="00691C02"/>
    <w:rsid w:val="00692082"/>
    <w:rsid w:val="00696C79"/>
    <w:rsid w:val="00696C8B"/>
    <w:rsid w:val="00697200"/>
    <w:rsid w:val="006976C2"/>
    <w:rsid w:val="00697924"/>
    <w:rsid w:val="006A019E"/>
    <w:rsid w:val="006A0E3B"/>
    <w:rsid w:val="006A1B76"/>
    <w:rsid w:val="006A2198"/>
    <w:rsid w:val="006A3543"/>
    <w:rsid w:val="006A5F40"/>
    <w:rsid w:val="006B31BF"/>
    <w:rsid w:val="006B5F1A"/>
    <w:rsid w:val="006B6F7D"/>
    <w:rsid w:val="006C021D"/>
    <w:rsid w:val="006C2999"/>
    <w:rsid w:val="006C2A8D"/>
    <w:rsid w:val="006C5E9F"/>
    <w:rsid w:val="006C6295"/>
    <w:rsid w:val="006D09D7"/>
    <w:rsid w:val="006D15CE"/>
    <w:rsid w:val="006D20A3"/>
    <w:rsid w:val="006D28D9"/>
    <w:rsid w:val="006D3106"/>
    <w:rsid w:val="006D3AB2"/>
    <w:rsid w:val="006D3F75"/>
    <w:rsid w:val="006D4502"/>
    <w:rsid w:val="006D5B4A"/>
    <w:rsid w:val="006E0766"/>
    <w:rsid w:val="006E2FB3"/>
    <w:rsid w:val="006E528E"/>
    <w:rsid w:val="006E6906"/>
    <w:rsid w:val="006F0418"/>
    <w:rsid w:val="006F266F"/>
    <w:rsid w:val="006F36FB"/>
    <w:rsid w:val="006F3E2A"/>
    <w:rsid w:val="006F4B9F"/>
    <w:rsid w:val="006F734B"/>
    <w:rsid w:val="006F7B53"/>
    <w:rsid w:val="007019FD"/>
    <w:rsid w:val="00701B09"/>
    <w:rsid w:val="007036EA"/>
    <w:rsid w:val="00703FA7"/>
    <w:rsid w:val="00705917"/>
    <w:rsid w:val="00710A58"/>
    <w:rsid w:val="0071198E"/>
    <w:rsid w:val="007119AB"/>
    <w:rsid w:val="00712574"/>
    <w:rsid w:val="00712EE9"/>
    <w:rsid w:val="00714A07"/>
    <w:rsid w:val="00720000"/>
    <w:rsid w:val="007203A6"/>
    <w:rsid w:val="0072084D"/>
    <w:rsid w:val="00720B65"/>
    <w:rsid w:val="00721294"/>
    <w:rsid w:val="00723727"/>
    <w:rsid w:val="00725026"/>
    <w:rsid w:val="00725320"/>
    <w:rsid w:val="00725922"/>
    <w:rsid w:val="00726BE5"/>
    <w:rsid w:val="00732559"/>
    <w:rsid w:val="00732A54"/>
    <w:rsid w:val="0073727E"/>
    <w:rsid w:val="00740CDB"/>
    <w:rsid w:val="00741AB0"/>
    <w:rsid w:val="00743589"/>
    <w:rsid w:val="0074554B"/>
    <w:rsid w:val="00746A32"/>
    <w:rsid w:val="00746DEF"/>
    <w:rsid w:val="007475FF"/>
    <w:rsid w:val="00747F89"/>
    <w:rsid w:val="007545B7"/>
    <w:rsid w:val="00754BD2"/>
    <w:rsid w:val="007626AD"/>
    <w:rsid w:val="00764B6D"/>
    <w:rsid w:val="00765DA1"/>
    <w:rsid w:val="0076666C"/>
    <w:rsid w:val="00767068"/>
    <w:rsid w:val="00767F36"/>
    <w:rsid w:val="00767F75"/>
    <w:rsid w:val="0077229B"/>
    <w:rsid w:val="007759F7"/>
    <w:rsid w:val="00775E1E"/>
    <w:rsid w:val="00777046"/>
    <w:rsid w:val="00780110"/>
    <w:rsid w:val="00780915"/>
    <w:rsid w:val="00780C2E"/>
    <w:rsid w:val="007816FF"/>
    <w:rsid w:val="00781810"/>
    <w:rsid w:val="0078237C"/>
    <w:rsid w:val="00782F40"/>
    <w:rsid w:val="00782F62"/>
    <w:rsid w:val="007830A9"/>
    <w:rsid w:val="00784247"/>
    <w:rsid w:val="0078463F"/>
    <w:rsid w:val="00785742"/>
    <w:rsid w:val="007868DD"/>
    <w:rsid w:val="00786E20"/>
    <w:rsid w:val="00787579"/>
    <w:rsid w:val="0079063C"/>
    <w:rsid w:val="007916DE"/>
    <w:rsid w:val="00792CDA"/>
    <w:rsid w:val="007963FF"/>
    <w:rsid w:val="007967B9"/>
    <w:rsid w:val="00796A00"/>
    <w:rsid w:val="007975F1"/>
    <w:rsid w:val="007A0DEE"/>
    <w:rsid w:val="007A0ED1"/>
    <w:rsid w:val="007A11EC"/>
    <w:rsid w:val="007A1FF1"/>
    <w:rsid w:val="007A20BA"/>
    <w:rsid w:val="007A2900"/>
    <w:rsid w:val="007A61D2"/>
    <w:rsid w:val="007B01B5"/>
    <w:rsid w:val="007B0A8A"/>
    <w:rsid w:val="007B125B"/>
    <w:rsid w:val="007B1899"/>
    <w:rsid w:val="007B204F"/>
    <w:rsid w:val="007B42DD"/>
    <w:rsid w:val="007B4317"/>
    <w:rsid w:val="007B459E"/>
    <w:rsid w:val="007B77B0"/>
    <w:rsid w:val="007C155C"/>
    <w:rsid w:val="007C27DE"/>
    <w:rsid w:val="007C456F"/>
    <w:rsid w:val="007C4CCB"/>
    <w:rsid w:val="007C56D0"/>
    <w:rsid w:val="007C649F"/>
    <w:rsid w:val="007C6B26"/>
    <w:rsid w:val="007C7F56"/>
    <w:rsid w:val="007D2C31"/>
    <w:rsid w:val="007D3632"/>
    <w:rsid w:val="007D595B"/>
    <w:rsid w:val="007E176C"/>
    <w:rsid w:val="007E2D74"/>
    <w:rsid w:val="007E2E44"/>
    <w:rsid w:val="007E485A"/>
    <w:rsid w:val="007E6744"/>
    <w:rsid w:val="007E68B1"/>
    <w:rsid w:val="007E71E2"/>
    <w:rsid w:val="007E7716"/>
    <w:rsid w:val="007F089A"/>
    <w:rsid w:val="007F0CAB"/>
    <w:rsid w:val="007F4474"/>
    <w:rsid w:val="007F6D9B"/>
    <w:rsid w:val="007F7123"/>
    <w:rsid w:val="008013BF"/>
    <w:rsid w:val="00802168"/>
    <w:rsid w:val="0080296E"/>
    <w:rsid w:val="008049C1"/>
    <w:rsid w:val="00805090"/>
    <w:rsid w:val="00806852"/>
    <w:rsid w:val="008071E0"/>
    <w:rsid w:val="008100B3"/>
    <w:rsid w:val="00810FBC"/>
    <w:rsid w:val="00813942"/>
    <w:rsid w:val="00814555"/>
    <w:rsid w:val="0081464A"/>
    <w:rsid w:val="00814B59"/>
    <w:rsid w:val="00815D0F"/>
    <w:rsid w:val="0081709D"/>
    <w:rsid w:val="00821BB7"/>
    <w:rsid w:val="00823801"/>
    <w:rsid w:val="00824EFD"/>
    <w:rsid w:val="00830AFD"/>
    <w:rsid w:val="008318FF"/>
    <w:rsid w:val="00832CC5"/>
    <w:rsid w:val="0083356D"/>
    <w:rsid w:val="008336B1"/>
    <w:rsid w:val="0083378A"/>
    <w:rsid w:val="008357F1"/>
    <w:rsid w:val="00835A67"/>
    <w:rsid w:val="00837F6A"/>
    <w:rsid w:val="00837FA4"/>
    <w:rsid w:val="008400D9"/>
    <w:rsid w:val="008422E2"/>
    <w:rsid w:val="00842ECC"/>
    <w:rsid w:val="00843431"/>
    <w:rsid w:val="0084519B"/>
    <w:rsid w:val="008475BD"/>
    <w:rsid w:val="008519D2"/>
    <w:rsid w:val="00851F27"/>
    <w:rsid w:val="00854205"/>
    <w:rsid w:val="008550BE"/>
    <w:rsid w:val="00856EF3"/>
    <w:rsid w:val="00857159"/>
    <w:rsid w:val="0085756B"/>
    <w:rsid w:val="00863E33"/>
    <w:rsid w:val="00863F48"/>
    <w:rsid w:val="00867F68"/>
    <w:rsid w:val="0087055D"/>
    <w:rsid w:val="008726CC"/>
    <w:rsid w:val="0087419A"/>
    <w:rsid w:val="00874C1C"/>
    <w:rsid w:val="00877B4E"/>
    <w:rsid w:val="00880454"/>
    <w:rsid w:val="008816F6"/>
    <w:rsid w:val="00884006"/>
    <w:rsid w:val="0088451E"/>
    <w:rsid w:val="00884699"/>
    <w:rsid w:val="008861BD"/>
    <w:rsid w:val="008867FE"/>
    <w:rsid w:val="00887280"/>
    <w:rsid w:val="008915AC"/>
    <w:rsid w:val="0089623A"/>
    <w:rsid w:val="00896D82"/>
    <w:rsid w:val="008A19B5"/>
    <w:rsid w:val="008A1BB7"/>
    <w:rsid w:val="008A2DA8"/>
    <w:rsid w:val="008A2FD0"/>
    <w:rsid w:val="008A32B6"/>
    <w:rsid w:val="008A334F"/>
    <w:rsid w:val="008A4636"/>
    <w:rsid w:val="008A5039"/>
    <w:rsid w:val="008A604E"/>
    <w:rsid w:val="008B0E5A"/>
    <w:rsid w:val="008B0FC0"/>
    <w:rsid w:val="008B0FD6"/>
    <w:rsid w:val="008B1FA4"/>
    <w:rsid w:val="008B20E9"/>
    <w:rsid w:val="008B221C"/>
    <w:rsid w:val="008B4683"/>
    <w:rsid w:val="008B4D14"/>
    <w:rsid w:val="008B71C1"/>
    <w:rsid w:val="008C20C1"/>
    <w:rsid w:val="008C2F69"/>
    <w:rsid w:val="008C3E33"/>
    <w:rsid w:val="008C63DA"/>
    <w:rsid w:val="008C682D"/>
    <w:rsid w:val="008C6DBC"/>
    <w:rsid w:val="008D1003"/>
    <w:rsid w:val="008D277C"/>
    <w:rsid w:val="008D3E5A"/>
    <w:rsid w:val="008D5ED2"/>
    <w:rsid w:val="008D7B80"/>
    <w:rsid w:val="008E0BCC"/>
    <w:rsid w:val="008E4A8F"/>
    <w:rsid w:val="008E7BA0"/>
    <w:rsid w:val="008F18F3"/>
    <w:rsid w:val="008F5AD4"/>
    <w:rsid w:val="008F6DD3"/>
    <w:rsid w:val="00901FA5"/>
    <w:rsid w:val="00902296"/>
    <w:rsid w:val="00902AE0"/>
    <w:rsid w:val="00903778"/>
    <w:rsid w:val="00904436"/>
    <w:rsid w:val="00905731"/>
    <w:rsid w:val="00906A33"/>
    <w:rsid w:val="00907614"/>
    <w:rsid w:val="00910E78"/>
    <w:rsid w:val="009123A7"/>
    <w:rsid w:val="00912F8A"/>
    <w:rsid w:val="00916B81"/>
    <w:rsid w:val="00916D1F"/>
    <w:rsid w:val="00920268"/>
    <w:rsid w:val="009215A0"/>
    <w:rsid w:val="00922238"/>
    <w:rsid w:val="009253B1"/>
    <w:rsid w:val="009260CF"/>
    <w:rsid w:val="0092770E"/>
    <w:rsid w:val="00927BEB"/>
    <w:rsid w:val="00931646"/>
    <w:rsid w:val="009320D7"/>
    <w:rsid w:val="00932806"/>
    <w:rsid w:val="00933E45"/>
    <w:rsid w:val="00934910"/>
    <w:rsid w:val="00934F7F"/>
    <w:rsid w:val="0093655B"/>
    <w:rsid w:val="00936DAA"/>
    <w:rsid w:val="00936F30"/>
    <w:rsid w:val="00944223"/>
    <w:rsid w:val="00944AF1"/>
    <w:rsid w:val="00945345"/>
    <w:rsid w:val="009457C4"/>
    <w:rsid w:val="00946A6A"/>
    <w:rsid w:val="009479DC"/>
    <w:rsid w:val="00950C5E"/>
    <w:rsid w:val="00950EA9"/>
    <w:rsid w:val="009570A1"/>
    <w:rsid w:val="00957C41"/>
    <w:rsid w:val="00965C27"/>
    <w:rsid w:val="00966E7A"/>
    <w:rsid w:val="009711A1"/>
    <w:rsid w:val="00971BC4"/>
    <w:rsid w:val="00971D32"/>
    <w:rsid w:val="00973533"/>
    <w:rsid w:val="009741DD"/>
    <w:rsid w:val="00974CE0"/>
    <w:rsid w:val="00974F11"/>
    <w:rsid w:val="0097526F"/>
    <w:rsid w:val="009760AE"/>
    <w:rsid w:val="0097650E"/>
    <w:rsid w:val="00976A1E"/>
    <w:rsid w:val="00976B73"/>
    <w:rsid w:val="00981284"/>
    <w:rsid w:val="009841F7"/>
    <w:rsid w:val="0098589E"/>
    <w:rsid w:val="00987930"/>
    <w:rsid w:val="00987C47"/>
    <w:rsid w:val="00990C2F"/>
    <w:rsid w:val="00992569"/>
    <w:rsid w:val="00993E04"/>
    <w:rsid w:val="00994B7E"/>
    <w:rsid w:val="00996A46"/>
    <w:rsid w:val="009A0180"/>
    <w:rsid w:val="009A18ED"/>
    <w:rsid w:val="009A3A82"/>
    <w:rsid w:val="009B09A5"/>
    <w:rsid w:val="009B3CCD"/>
    <w:rsid w:val="009B4D96"/>
    <w:rsid w:val="009B65CB"/>
    <w:rsid w:val="009B7574"/>
    <w:rsid w:val="009B7DB3"/>
    <w:rsid w:val="009C0BAE"/>
    <w:rsid w:val="009C0EE5"/>
    <w:rsid w:val="009C140A"/>
    <w:rsid w:val="009C19A9"/>
    <w:rsid w:val="009C28DB"/>
    <w:rsid w:val="009C3655"/>
    <w:rsid w:val="009C3F2E"/>
    <w:rsid w:val="009C56C9"/>
    <w:rsid w:val="009C5C30"/>
    <w:rsid w:val="009C7A0D"/>
    <w:rsid w:val="009D2331"/>
    <w:rsid w:val="009D2B14"/>
    <w:rsid w:val="009D2F67"/>
    <w:rsid w:val="009D4072"/>
    <w:rsid w:val="009D52FF"/>
    <w:rsid w:val="009D75D7"/>
    <w:rsid w:val="009D7798"/>
    <w:rsid w:val="009E05B3"/>
    <w:rsid w:val="009E1FD4"/>
    <w:rsid w:val="009E3298"/>
    <w:rsid w:val="009E4D26"/>
    <w:rsid w:val="009F01A4"/>
    <w:rsid w:val="009F0476"/>
    <w:rsid w:val="009F0894"/>
    <w:rsid w:val="009F121A"/>
    <w:rsid w:val="009F3427"/>
    <w:rsid w:val="009F4975"/>
    <w:rsid w:val="009F4A2A"/>
    <w:rsid w:val="009F6774"/>
    <w:rsid w:val="009F77DD"/>
    <w:rsid w:val="009F7D54"/>
    <w:rsid w:val="00A00322"/>
    <w:rsid w:val="00A03221"/>
    <w:rsid w:val="00A04A0A"/>
    <w:rsid w:val="00A04ED8"/>
    <w:rsid w:val="00A06A31"/>
    <w:rsid w:val="00A0748F"/>
    <w:rsid w:val="00A13B40"/>
    <w:rsid w:val="00A1437D"/>
    <w:rsid w:val="00A2219C"/>
    <w:rsid w:val="00A22479"/>
    <w:rsid w:val="00A2254C"/>
    <w:rsid w:val="00A22934"/>
    <w:rsid w:val="00A24153"/>
    <w:rsid w:val="00A24976"/>
    <w:rsid w:val="00A26536"/>
    <w:rsid w:val="00A267FA"/>
    <w:rsid w:val="00A27010"/>
    <w:rsid w:val="00A305CA"/>
    <w:rsid w:val="00A313B9"/>
    <w:rsid w:val="00A32418"/>
    <w:rsid w:val="00A334DE"/>
    <w:rsid w:val="00A46852"/>
    <w:rsid w:val="00A4737A"/>
    <w:rsid w:val="00A47FE6"/>
    <w:rsid w:val="00A500C7"/>
    <w:rsid w:val="00A50DEA"/>
    <w:rsid w:val="00A51EAD"/>
    <w:rsid w:val="00A5488E"/>
    <w:rsid w:val="00A5577D"/>
    <w:rsid w:val="00A56541"/>
    <w:rsid w:val="00A601BB"/>
    <w:rsid w:val="00A60AA6"/>
    <w:rsid w:val="00A60BE7"/>
    <w:rsid w:val="00A6131F"/>
    <w:rsid w:val="00A61323"/>
    <w:rsid w:val="00A628BC"/>
    <w:rsid w:val="00A62A46"/>
    <w:rsid w:val="00A63BE4"/>
    <w:rsid w:val="00A673F1"/>
    <w:rsid w:val="00A70357"/>
    <w:rsid w:val="00A71F98"/>
    <w:rsid w:val="00A758B2"/>
    <w:rsid w:val="00A77F67"/>
    <w:rsid w:val="00A81575"/>
    <w:rsid w:val="00A816CE"/>
    <w:rsid w:val="00A81A18"/>
    <w:rsid w:val="00A82576"/>
    <w:rsid w:val="00A82B05"/>
    <w:rsid w:val="00A82C9E"/>
    <w:rsid w:val="00A83120"/>
    <w:rsid w:val="00A843F3"/>
    <w:rsid w:val="00A85924"/>
    <w:rsid w:val="00A86174"/>
    <w:rsid w:val="00A8683A"/>
    <w:rsid w:val="00A90CE9"/>
    <w:rsid w:val="00A9137F"/>
    <w:rsid w:val="00A9422D"/>
    <w:rsid w:val="00A94D05"/>
    <w:rsid w:val="00A94E6B"/>
    <w:rsid w:val="00A957CE"/>
    <w:rsid w:val="00AA02C4"/>
    <w:rsid w:val="00AA3DDC"/>
    <w:rsid w:val="00AA465F"/>
    <w:rsid w:val="00AA7B70"/>
    <w:rsid w:val="00AA7E43"/>
    <w:rsid w:val="00AB0EAE"/>
    <w:rsid w:val="00AB11A5"/>
    <w:rsid w:val="00AB2F21"/>
    <w:rsid w:val="00AB319C"/>
    <w:rsid w:val="00AB4586"/>
    <w:rsid w:val="00AB66D0"/>
    <w:rsid w:val="00AC0BA4"/>
    <w:rsid w:val="00AC23D4"/>
    <w:rsid w:val="00AC25C4"/>
    <w:rsid w:val="00AC2E11"/>
    <w:rsid w:val="00AC31BD"/>
    <w:rsid w:val="00AC3382"/>
    <w:rsid w:val="00AC369C"/>
    <w:rsid w:val="00AC396A"/>
    <w:rsid w:val="00AC404B"/>
    <w:rsid w:val="00AC474C"/>
    <w:rsid w:val="00AD261F"/>
    <w:rsid w:val="00AD3F3D"/>
    <w:rsid w:val="00AD40A9"/>
    <w:rsid w:val="00AD5FA5"/>
    <w:rsid w:val="00AD7D82"/>
    <w:rsid w:val="00AE0712"/>
    <w:rsid w:val="00AE0805"/>
    <w:rsid w:val="00AE11AB"/>
    <w:rsid w:val="00AE1B98"/>
    <w:rsid w:val="00AE2711"/>
    <w:rsid w:val="00AE3711"/>
    <w:rsid w:val="00AE574F"/>
    <w:rsid w:val="00AE5AF2"/>
    <w:rsid w:val="00AF33A0"/>
    <w:rsid w:val="00AF354C"/>
    <w:rsid w:val="00AF514F"/>
    <w:rsid w:val="00AF5B1F"/>
    <w:rsid w:val="00AF66CF"/>
    <w:rsid w:val="00B04DBB"/>
    <w:rsid w:val="00B05A32"/>
    <w:rsid w:val="00B06928"/>
    <w:rsid w:val="00B06D5A"/>
    <w:rsid w:val="00B07D56"/>
    <w:rsid w:val="00B10867"/>
    <w:rsid w:val="00B10A8F"/>
    <w:rsid w:val="00B12C5C"/>
    <w:rsid w:val="00B130DD"/>
    <w:rsid w:val="00B15CF7"/>
    <w:rsid w:val="00B200DE"/>
    <w:rsid w:val="00B204E3"/>
    <w:rsid w:val="00B224B5"/>
    <w:rsid w:val="00B23DD8"/>
    <w:rsid w:val="00B2545A"/>
    <w:rsid w:val="00B26435"/>
    <w:rsid w:val="00B27D62"/>
    <w:rsid w:val="00B3115B"/>
    <w:rsid w:val="00B32571"/>
    <w:rsid w:val="00B33756"/>
    <w:rsid w:val="00B346EF"/>
    <w:rsid w:val="00B34D7E"/>
    <w:rsid w:val="00B35850"/>
    <w:rsid w:val="00B36434"/>
    <w:rsid w:val="00B3740F"/>
    <w:rsid w:val="00B42FF3"/>
    <w:rsid w:val="00B4522B"/>
    <w:rsid w:val="00B45A7A"/>
    <w:rsid w:val="00B47AE7"/>
    <w:rsid w:val="00B47F2F"/>
    <w:rsid w:val="00B54327"/>
    <w:rsid w:val="00B546A2"/>
    <w:rsid w:val="00B552B2"/>
    <w:rsid w:val="00B552ED"/>
    <w:rsid w:val="00B55AED"/>
    <w:rsid w:val="00B566D8"/>
    <w:rsid w:val="00B56B42"/>
    <w:rsid w:val="00B56E42"/>
    <w:rsid w:val="00B570C2"/>
    <w:rsid w:val="00B579E7"/>
    <w:rsid w:val="00B6012D"/>
    <w:rsid w:val="00B604BB"/>
    <w:rsid w:val="00B61372"/>
    <w:rsid w:val="00B62F59"/>
    <w:rsid w:val="00B648BB"/>
    <w:rsid w:val="00B64E7C"/>
    <w:rsid w:val="00B70C71"/>
    <w:rsid w:val="00B77A4B"/>
    <w:rsid w:val="00B80279"/>
    <w:rsid w:val="00B8094D"/>
    <w:rsid w:val="00B83A96"/>
    <w:rsid w:val="00B855EE"/>
    <w:rsid w:val="00B87DEF"/>
    <w:rsid w:val="00B91F12"/>
    <w:rsid w:val="00B92E1B"/>
    <w:rsid w:val="00B9453A"/>
    <w:rsid w:val="00B94614"/>
    <w:rsid w:val="00B949D6"/>
    <w:rsid w:val="00B94C37"/>
    <w:rsid w:val="00B94F98"/>
    <w:rsid w:val="00B957EB"/>
    <w:rsid w:val="00B95816"/>
    <w:rsid w:val="00B96A74"/>
    <w:rsid w:val="00B9742E"/>
    <w:rsid w:val="00BA007E"/>
    <w:rsid w:val="00BA2F4A"/>
    <w:rsid w:val="00BA57B0"/>
    <w:rsid w:val="00BA5ABB"/>
    <w:rsid w:val="00BA5EF8"/>
    <w:rsid w:val="00BA671D"/>
    <w:rsid w:val="00BA70D6"/>
    <w:rsid w:val="00BA7D14"/>
    <w:rsid w:val="00BB1468"/>
    <w:rsid w:val="00BB23FF"/>
    <w:rsid w:val="00BB6469"/>
    <w:rsid w:val="00BB6909"/>
    <w:rsid w:val="00BB7C27"/>
    <w:rsid w:val="00BC2320"/>
    <w:rsid w:val="00BC37F4"/>
    <w:rsid w:val="00BC53B9"/>
    <w:rsid w:val="00BC6AEF"/>
    <w:rsid w:val="00BC77B0"/>
    <w:rsid w:val="00BD0032"/>
    <w:rsid w:val="00BD1404"/>
    <w:rsid w:val="00BD2250"/>
    <w:rsid w:val="00BD2D5B"/>
    <w:rsid w:val="00BD3C48"/>
    <w:rsid w:val="00BD412B"/>
    <w:rsid w:val="00BD4D99"/>
    <w:rsid w:val="00BD56AC"/>
    <w:rsid w:val="00BD60F1"/>
    <w:rsid w:val="00BD780F"/>
    <w:rsid w:val="00BD7B9B"/>
    <w:rsid w:val="00BE030D"/>
    <w:rsid w:val="00BE27A7"/>
    <w:rsid w:val="00BE4726"/>
    <w:rsid w:val="00BE4A6B"/>
    <w:rsid w:val="00BE5780"/>
    <w:rsid w:val="00BE60F7"/>
    <w:rsid w:val="00BF0C4B"/>
    <w:rsid w:val="00BF1350"/>
    <w:rsid w:val="00BF403D"/>
    <w:rsid w:val="00BF4859"/>
    <w:rsid w:val="00BF486A"/>
    <w:rsid w:val="00BF4BCB"/>
    <w:rsid w:val="00BF5080"/>
    <w:rsid w:val="00BF7B39"/>
    <w:rsid w:val="00C01062"/>
    <w:rsid w:val="00C0112F"/>
    <w:rsid w:val="00C0151A"/>
    <w:rsid w:val="00C04B94"/>
    <w:rsid w:val="00C064A8"/>
    <w:rsid w:val="00C06903"/>
    <w:rsid w:val="00C071D8"/>
    <w:rsid w:val="00C078CB"/>
    <w:rsid w:val="00C104E3"/>
    <w:rsid w:val="00C10F98"/>
    <w:rsid w:val="00C11214"/>
    <w:rsid w:val="00C13F78"/>
    <w:rsid w:val="00C14254"/>
    <w:rsid w:val="00C151F1"/>
    <w:rsid w:val="00C16B1B"/>
    <w:rsid w:val="00C16DFD"/>
    <w:rsid w:val="00C20CF9"/>
    <w:rsid w:val="00C22007"/>
    <w:rsid w:val="00C22791"/>
    <w:rsid w:val="00C23A80"/>
    <w:rsid w:val="00C23C51"/>
    <w:rsid w:val="00C24435"/>
    <w:rsid w:val="00C3124A"/>
    <w:rsid w:val="00C34D69"/>
    <w:rsid w:val="00C37893"/>
    <w:rsid w:val="00C378D7"/>
    <w:rsid w:val="00C41F34"/>
    <w:rsid w:val="00C429BB"/>
    <w:rsid w:val="00C43482"/>
    <w:rsid w:val="00C440EA"/>
    <w:rsid w:val="00C448EB"/>
    <w:rsid w:val="00C461B3"/>
    <w:rsid w:val="00C46A05"/>
    <w:rsid w:val="00C52AA9"/>
    <w:rsid w:val="00C5354E"/>
    <w:rsid w:val="00C5447E"/>
    <w:rsid w:val="00C55522"/>
    <w:rsid w:val="00C565AF"/>
    <w:rsid w:val="00C56935"/>
    <w:rsid w:val="00C56F6C"/>
    <w:rsid w:val="00C60C60"/>
    <w:rsid w:val="00C6116B"/>
    <w:rsid w:val="00C659CD"/>
    <w:rsid w:val="00C65EED"/>
    <w:rsid w:val="00C66725"/>
    <w:rsid w:val="00C679C0"/>
    <w:rsid w:val="00C70E7D"/>
    <w:rsid w:val="00C71A33"/>
    <w:rsid w:val="00C739C1"/>
    <w:rsid w:val="00C75178"/>
    <w:rsid w:val="00C76BEF"/>
    <w:rsid w:val="00C76C5F"/>
    <w:rsid w:val="00C76CDE"/>
    <w:rsid w:val="00C7749F"/>
    <w:rsid w:val="00C83539"/>
    <w:rsid w:val="00C84E08"/>
    <w:rsid w:val="00C8662D"/>
    <w:rsid w:val="00C86BE9"/>
    <w:rsid w:val="00C96ABA"/>
    <w:rsid w:val="00CA1B4C"/>
    <w:rsid w:val="00CA1D4A"/>
    <w:rsid w:val="00CA32C0"/>
    <w:rsid w:val="00CA5565"/>
    <w:rsid w:val="00CA6F5D"/>
    <w:rsid w:val="00CA70D6"/>
    <w:rsid w:val="00CA7178"/>
    <w:rsid w:val="00CB2D7E"/>
    <w:rsid w:val="00CB2ECD"/>
    <w:rsid w:val="00CB300B"/>
    <w:rsid w:val="00CB3129"/>
    <w:rsid w:val="00CB4B50"/>
    <w:rsid w:val="00CB4ECA"/>
    <w:rsid w:val="00CC28A7"/>
    <w:rsid w:val="00CC3C18"/>
    <w:rsid w:val="00CC426D"/>
    <w:rsid w:val="00CC5FEF"/>
    <w:rsid w:val="00CC6560"/>
    <w:rsid w:val="00CC69B4"/>
    <w:rsid w:val="00CC6C07"/>
    <w:rsid w:val="00CD002A"/>
    <w:rsid w:val="00CD0F21"/>
    <w:rsid w:val="00CD2E78"/>
    <w:rsid w:val="00CD679E"/>
    <w:rsid w:val="00CD7446"/>
    <w:rsid w:val="00CD7D13"/>
    <w:rsid w:val="00CE05E4"/>
    <w:rsid w:val="00CE092D"/>
    <w:rsid w:val="00CE2DA0"/>
    <w:rsid w:val="00CE3240"/>
    <w:rsid w:val="00CE7177"/>
    <w:rsid w:val="00CF0BA0"/>
    <w:rsid w:val="00CF0C60"/>
    <w:rsid w:val="00CF324C"/>
    <w:rsid w:val="00CF526C"/>
    <w:rsid w:val="00CF5560"/>
    <w:rsid w:val="00CF5BCA"/>
    <w:rsid w:val="00CF5DDD"/>
    <w:rsid w:val="00CF6680"/>
    <w:rsid w:val="00CF7FF4"/>
    <w:rsid w:val="00D013E0"/>
    <w:rsid w:val="00D01862"/>
    <w:rsid w:val="00D0589B"/>
    <w:rsid w:val="00D07A62"/>
    <w:rsid w:val="00D10BE1"/>
    <w:rsid w:val="00D1157F"/>
    <w:rsid w:val="00D129A9"/>
    <w:rsid w:val="00D13AAB"/>
    <w:rsid w:val="00D13FA7"/>
    <w:rsid w:val="00D149CD"/>
    <w:rsid w:val="00D15FBE"/>
    <w:rsid w:val="00D23BC1"/>
    <w:rsid w:val="00D24315"/>
    <w:rsid w:val="00D2521C"/>
    <w:rsid w:val="00D272D6"/>
    <w:rsid w:val="00D306D9"/>
    <w:rsid w:val="00D306EF"/>
    <w:rsid w:val="00D30840"/>
    <w:rsid w:val="00D3116F"/>
    <w:rsid w:val="00D327E8"/>
    <w:rsid w:val="00D33879"/>
    <w:rsid w:val="00D36D70"/>
    <w:rsid w:val="00D37083"/>
    <w:rsid w:val="00D3711C"/>
    <w:rsid w:val="00D37AB5"/>
    <w:rsid w:val="00D404E3"/>
    <w:rsid w:val="00D41652"/>
    <w:rsid w:val="00D41779"/>
    <w:rsid w:val="00D41F5B"/>
    <w:rsid w:val="00D432C2"/>
    <w:rsid w:val="00D4363A"/>
    <w:rsid w:val="00D458F3"/>
    <w:rsid w:val="00D47FD3"/>
    <w:rsid w:val="00D508F7"/>
    <w:rsid w:val="00D50DDB"/>
    <w:rsid w:val="00D50F68"/>
    <w:rsid w:val="00D5164A"/>
    <w:rsid w:val="00D52796"/>
    <w:rsid w:val="00D52B27"/>
    <w:rsid w:val="00D52F30"/>
    <w:rsid w:val="00D53832"/>
    <w:rsid w:val="00D6269B"/>
    <w:rsid w:val="00D64919"/>
    <w:rsid w:val="00D6618C"/>
    <w:rsid w:val="00D66430"/>
    <w:rsid w:val="00D67215"/>
    <w:rsid w:val="00D70CCB"/>
    <w:rsid w:val="00D714BB"/>
    <w:rsid w:val="00D74EDB"/>
    <w:rsid w:val="00D75724"/>
    <w:rsid w:val="00D7670E"/>
    <w:rsid w:val="00D76C81"/>
    <w:rsid w:val="00D778D4"/>
    <w:rsid w:val="00D7792E"/>
    <w:rsid w:val="00D77C7C"/>
    <w:rsid w:val="00D8084E"/>
    <w:rsid w:val="00D8338B"/>
    <w:rsid w:val="00D9151A"/>
    <w:rsid w:val="00D91C56"/>
    <w:rsid w:val="00D921E4"/>
    <w:rsid w:val="00D92B2C"/>
    <w:rsid w:val="00D94133"/>
    <w:rsid w:val="00D94145"/>
    <w:rsid w:val="00D96A9D"/>
    <w:rsid w:val="00D97157"/>
    <w:rsid w:val="00DA0606"/>
    <w:rsid w:val="00DA22DE"/>
    <w:rsid w:val="00DA25F8"/>
    <w:rsid w:val="00DA43CE"/>
    <w:rsid w:val="00DA4801"/>
    <w:rsid w:val="00DA5348"/>
    <w:rsid w:val="00DB05CC"/>
    <w:rsid w:val="00DB0D66"/>
    <w:rsid w:val="00DB0F5A"/>
    <w:rsid w:val="00DB225C"/>
    <w:rsid w:val="00DB381B"/>
    <w:rsid w:val="00DB4774"/>
    <w:rsid w:val="00DC0F05"/>
    <w:rsid w:val="00DC14E5"/>
    <w:rsid w:val="00DC26E0"/>
    <w:rsid w:val="00DC4B5B"/>
    <w:rsid w:val="00DC5A08"/>
    <w:rsid w:val="00DC5EAA"/>
    <w:rsid w:val="00DC70A3"/>
    <w:rsid w:val="00DD0759"/>
    <w:rsid w:val="00DD194A"/>
    <w:rsid w:val="00DD1F31"/>
    <w:rsid w:val="00DD2D0E"/>
    <w:rsid w:val="00DD2D64"/>
    <w:rsid w:val="00DD3104"/>
    <w:rsid w:val="00DD59C6"/>
    <w:rsid w:val="00DD6473"/>
    <w:rsid w:val="00DE0812"/>
    <w:rsid w:val="00DE3C8F"/>
    <w:rsid w:val="00DE4B08"/>
    <w:rsid w:val="00DE6118"/>
    <w:rsid w:val="00DF1E5A"/>
    <w:rsid w:val="00DF3568"/>
    <w:rsid w:val="00DF3A75"/>
    <w:rsid w:val="00DF450C"/>
    <w:rsid w:val="00DF73D4"/>
    <w:rsid w:val="00E004BA"/>
    <w:rsid w:val="00E02632"/>
    <w:rsid w:val="00E061B5"/>
    <w:rsid w:val="00E127D8"/>
    <w:rsid w:val="00E12BA3"/>
    <w:rsid w:val="00E13067"/>
    <w:rsid w:val="00E14009"/>
    <w:rsid w:val="00E15375"/>
    <w:rsid w:val="00E15446"/>
    <w:rsid w:val="00E16573"/>
    <w:rsid w:val="00E16C73"/>
    <w:rsid w:val="00E1780A"/>
    <w:rsid w:val="00E20C4F"/>
    <w:rsid w:val="00E20EEB"/>
    <w:rsid w:val="00E21391"/>
    <w:rsid w:val="00E21702"/>
    <w:rsid w:val="00E21D0C"/>
    <w:rsid w:val="00E2585C"/>
    <w:rsid w:val="00E33E53"/>
    <w:rsid w:val="00E3419C"/>
    <w:rsid w:val="00E356E6"/>
    <w:rsid w:val="00E35925"/>
    <w:rsid w:val="00E3618F"/>
    <w:rsid w:val="00E37992"/>
    <w:rsid w:val="00E37B13"/>
    <w:rsid w:val="00E40DEF"/>
    <w:rsid w:val="00E41FE9"/>
    <w:rsid w:val="00E425EC"/>
    <w:rsid w:val="00E42C02"/>
    <w:rsid w:val="00E43F83"/>
    <w:rsid w:val="00E45381"/>
    <w:rsid w:val="00E51E9A"/>
    <w:rsid w:val="00E5267A"/>
    <w:rsid w:val="00E55C64"/>
    <w:rsid w:val="00E615B9"/>
    <w:rsid w:val="00E62CC3"/>
    <w:rsid w:val="00E63528"/>
    <w:rsid w:val="00E65121"/>
    <w:rsid w:val="00E6585F"/>
    <w:rsid w:val="00E7098D"/>
    <w:rsid w:val="00E71AD6"/>
    <w:rsid w:val="00E74433"/>
    <w:rsid w:val="00E74AE0"/>
    <w:rsid w:val="00E80B23"/>
    <w:rsid w:val="00E80FFD"/>
    <w:rsid w:val="00E813F3"/>
    <w:rsid w:val="00E82203"/>
    <w:rsid w:val="00E83583"/>
    <w:rsid w:val="00E83AFF"/>
    <w:rsid w:val="00E8634D"/>
    <w:rsid w:val="00E87A54"/>
    <w:rsid w:val="00E90440"/>
    <w:rsid w:val="00E90985"/>
    <w:rsid w:val="00E90A38"/>
    <w:rsid w:val="00E90BEA"/>
    <w:rsid w:val="00E95938"/>
    <w:rsid w:val="00EA27C6"/>
    <w:rsid w:val="00EA3400"/>
    <w:rsid w:val="00EA3402"/>
    <w:rsid w:val="00EA7F10"/>
    <w:rsid w:val="00EB0BAE"/>
    <w:rsid w:val="00EB0E61"/>
    <w:rsid w:val="00EB3568"/>
    <w:rsid w:val="00EB460F"/>
    <w:rsid w:val="00EB533D"/>
    <w:rsid w:val="00EB7432"/>
    <w:rsid w:val="00EB7D5C"/>
    <w:rsid w:val="00EC147D"/>
    <w:rsid w:val="00EC14F7"/>
    <w:rsid w:val="00EC480D"/>
    <w:rsid w:val="00EC5987"/>
    <w:rsid w:val="00EC5AAC"/>
    <w:rsid w:val="00EC72EF"/>
    <w:rsid w:val="00EC767A"/>
    <w:rsid w:val="00EC7BFC"/>
    <w:rsid w:val="00ED23FE"/>
    <w:rsid w:val="00ED40CF"/>
    <w:rsid w:val="00ED41C7"/>
    <w:rsid w:val="00ED46B5"/>
    <w:rsid w:val="00ED60F1"/>
    <w:rsid w:val="00ED704A"/>
    <w:rsid w:val="00EE0F95"/>
    <w:rsid w:val="00EE1406"/>
    <w:rsid w:val="00EE16DB"/>
    <w:rsid w:val="00EE199C"/>
    <w:rsid w:val="00EE5479"/>
    <w:rsid w:val="00EE5950"/>
    <w:rsid w:val="00EE7045"/>
    <w:rsid w:val="00EE7A7E"/>
    <w:rsid w:val="00EE7DC3"/>
    <w:rsid w:val="00EF13C0"/>
    <w:rsid w:val="00EF2924"/>
    <w:rsid w:val="00EF2FAF"/>
    <w:rsid w:val="00EF3043"/>
    <w:rsid w:val="00EF3A22"/>
    <w:rsid w:val="00EF4183"/>
    <w:rsid w:val="00EF4BF4"/>
    <w:rsid w:val="00EF6A65"/>
    <w:rsid w:val="00F00B21"/>
    <w:rsid w:val="00F02C50"/>
    <w:rsid w:val="00F05593"/>
    <w:rsid w:val="00F0616F"/>
    <w:rsid w:val="00F06648"/>
    <w:rsid w:val="00F06E28"/>
    <w:rsid w:val="00F07B73"/>
    <w:rsid w:val="00F07C00"/>
    <w:rsid w:val="00F07F7C"/>
    <w:rsid w:val="00F1051B"/>
    <w:rsid w:val="00F10770"/>
    <w:rsid w:val="00F11631"/>
    <w:rsid w:val="00F12BB8"/>
    <w:rsid w:val="00F142F2"/>
    <w:rsid w:val="00F14866"/>
    <w:rsid w:val="00F14C0B"/>
    <w:rsid w:val="00F16164"/>
    <w:rsid w:val="00F172BF"/>
    <w:rsid w:val="00F17783"/>
    <w:rsid w:val="00F20068"/>
    <w:rsid w:val="00F21B3D"/>
    <w:rsid w:val="00F23C8C"/>
    <w:rsid w:val="00F25DE1"/>
    <w:rsid w:val="00F27052"/>
    <w:rsid w:val="00F31B8E"/>
    <w:rsid w:val="00F31FB2"/>
    <w:rsid w:val="00F34AA8"/>
    <w:rsid w:val="00F359FD"/>
    <w:rsid w:val="00F3658E"/>
    <w:rsid w:val="00F36C37"/>
    <w:rsid w:val="00F40CC1"/>
    <w:rsid w:val="00F41152"/>
    <w:rsid w:val="00F422A1"/>
    <w:rsid w:val="00F43060"/>
    <w:rsid w:val="00F43B00"/>
    <w:rsid w:val="00F44647"/>
    <w:rsid w:val="00F44CDE"/>
    <w:rsid w:val="00F453EC"/>
    <w:rsid w:val="00F513F3"/>
    <w:rsid w:val="00F530B8"/>
    <w:rsid w:val="00F53512"/>
    <w:rsid w:val="00F54371"/>
    <w:rsid w:val="00F54B5B"/>
    <w:rsid w:val="00F550CD"/>
    <w:rsid w:val="00F5598A"/>
    <w:rsid w:val="00F600E1"/>
    <w:rsid w:val="00F6121D"/>
    <w:rsid w:val="00F61259"/>
    <w:rsid w:val="00F614BE"/>
    <w:rsid w:val="00F638F4"/>
    <w:rsid w:val="00F64B2A"/>
    <w:rsid w:val="00F704A2"/>
    <w:rsid w:val="00F70BF2"/>
    <w:rsid w:val="00F72492"/>
    <w:rsid w:val="00F725B1"/>
    <w:rsid w:val="00F73136"/>
    <w:rsid w:val="00F745C7"/>
    <w:rsid w:val="00F75BDE"/>
    <w:rsid w:val="00F75C74"/>
    <w:rsid w:val="00F775BD"/>
    <w:rsid w:val="00F8122F"/>
    <w:rsid w:val="00F8159E"/>
    <w:rsid w:val="00F82645"/>
    <w:rsid w:val="00F90477"/>
    <w:rsid w:val="00F91F9C"/>
    <w:rsid w:val="00F9366D"/>
    <w:rsid w:val="00F938C4"/>
    <w:rsid w:val="00F95F0C"/>
    <w:rsid w:val="00F963C7"/>
    <w:rsid w:val="00FA4E9D"/>
    <w:rsid w:val="00FA7332"/>
    <w:rsid w:val="00FB060A"/>
    <w:rsid w:val="00FB25D6"/>
    <w:rsid w:val="00FB267C"/>
    <w:rsid w:val="00FB5182"/>
    <w:rsid w:val="00FB6860"/>
    <w:rsid w:val="00FB6BC3"/>
    <w:rsid w:val="00FB7E4A"/>
    <w:rsid w:val="00FC00BE"/>
    <w:rsid w:val="00FC1BEF"/>
    <w:rsid w:val="00FC360C"/>
    <w:rsid w:val="00FC516F"/>
    <w:rsid w:val="00FC5BA4"/>
    <w:rsid w:val="00FC7EDB"/>
    <w:rsid w:val="00FD0405"/>
    <w:rsid w:val="00FD09BF"/>
    <w:rsid w:val="00FD4BA9"/>
    <w:rsid w:val="00FD629D"/>
    <w:rsid w:val="00FE0774"/>
    <w:rsid w:val="00FE0BBE"/>
    <w:rsid w:val="00FE17E8"/>
    <w:rsid w:val="00FE48B4"/>
    <w:rsid w:val="00FE4E52"/>
    <w:rsid w:val="00FE5D7D"/>
    <w:rsid w:val="00FE6727"/>
    <w:rsid w:val="00FE6B95"/>
    <w:rsid w:val="00FE7DF1"/>
    <w:rsid w:val="00FF1A1E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6379"/>
  <w15:docId w15:val="{3F02D932-513C-4FEC-A479-DF23EDE1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F3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D56AC"/>
    <w:pPr>
      <w:keepNext/>
      <w:spacing w:before="240" w:after="60" w:line="240" w:lineRule="auto"/>
      <w:ind w:right="17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2">
    <w:name w:val="heading 2"/>
    <w:basedOn w:val="a"/>
    <w:link w:val="20"/>
    <w:qFormat/>
    <w:rsid w:val="00E21D0C"/>
    <w:pPr>
      <w:spacing w:before="240" w:after="0" w:line="240" w:lineRule="auto"/>
      <w:outlineLvl w:val="1"/>
    </w:pPr>
    <w:rPr>
      <w:rFonts w:ascii="Times New Roman" w:hAnsi="Times New Roman"/>
      <w:b/>
      <w:bCs/>
      <w:sz w:val="18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E21D0C"/>
    <w:pPr>
      <w:keepNext/>
      <w:spacing w:before="60" w:after="0" w:line="240" w:lineRule="auto"/>
      <w:ind w:right="170"/>
      <w:jc w:val="both"/>
      <w:outlineLvl w:val="2"/>
    </w:pPr>
    <w:rPr>
      <w:rFonts w:ascii="Times New Roman" w:hAnsi="Times New Roman"/>
      <w:b/>
      <w:bCs/>
      <w:sz w:val="16"/>
      <w:szCs w:val="26"/>
      <w:lang w:val="uk-UA"/>
    </w:rPr>
  </w:style>
  <w:style w:type="paragraph" w:styleId="4">
    <w:name w:val="heading 4"/>
    <w:basedOn w:val="a"/>
    <w:next w:val="a"/>
    <w:link w:val="40"/>
    <w:qFormat/>
    <w:rsid w:val="00E21D0C"/>
    <w:pPr>
      <w:keepNext/>
      <w:spacing w:before="240" w:after="60" w:line="240" w:lineRule="auto"/>
      <w:ind w:right="170"/>
      <w:jc w:val="both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6AC"/>
    <w:pPr>
      <w:spacing w:before="240" w:after="60" w:line="240" w:lineRule="auto"/>
      <w:ind w:right="17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4E3CC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4E3CC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BD56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BD56AC"/>
    <w:pPr>
      <w:ind w:right="170"/>
      <w:jc w:val="both"/>
    </w:pPr>
    <w:rPr>
      <w:sz w:val="18"/>
      <w:szCs w:val="28"/>
    </w:rPr>
  </w:style>
  <w:style w:type="paragraph" w:customStyle="1" w:styleId="11">
    <w:name w:val="Абзац списка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character" w:customStyle="1" w:styleId="20">
    <w:name w:val="Заголовок 2 Знак"/>
    <w:link w:val="2"/>
    <w:rsid w:val="00E21D0C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E21D0C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rsid w:val="00E21D0C"/>
    <w:rPr>
      <w:rFonts w:ascii="Calibri" w:eastAsia="Times New Roman" w:hAnsi="Calibri"/>
      <w:b/>
      <w:bCs/>
      <w:sz w:val="28"/>
      <w:szCs w:val="28"/>
    </w:rPr>
  </w:style>
  <w:style w:type="paragraph" w:styleId="a4">
    <w:name w:val="Body Text"/>
    <w:basedOn w:val="a"/>
    <w:link w:val="12"/>
    <w:qFormat/>
    <w:rsid w:val="00E21D0C"/>
    <w:pPr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E21D0C"/>
    <w:rPr>
      <w:sz w:val="18"/>
      <w:szCs w:val="28"/>
    </w:rPr>
  </w:style>
  <w:style w:type="character" w:customStyle="1" w:styleId="12">
    <w:name w:val="Основной текст Знак1"/>
    <w:link w:val="a4"/>
    <w:rsid w:val="00E21D0C"/>
    <w:rPr>
      <w:rFonts w:eastAsia="Times New Roman"/>
      <w:sz w:val="18"/>
      <w:szCs w:val="18"/>
      <w:lang w:val="en-US"/>
    </w:rPr>
  </w:style>
  <w:style w:type="character" w:styleId="a6">
    <w:name w:val="Strong"/>
    <w:uiPriority w:val="22"/>
    <w:qFormat/>
    <w:rsid w:val="00E21D0C"/>
    <w:rPr>
      <w:b/>
      <w:bCs/>
    </w:rPr>
  </w:style>
  <w:style w:type="paragraph" w:styleId="a7">
    <w:name w:val="List Paragraph"/>
    <w:basedOn w:val="a"/>
    <w:uiPriority w:val="34"/>
    <w:qFormat/>
    <w:rsid w:val="00671C42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4E3CC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3CCC"/>
    <w:rPr>
      <w:rFonts w:ascii="Calibri" w:eastAsia="Times New Roman" w:hAnsi="Calibri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4E3CCC"/>
    <w:rPr>
      <w:rFonts w:eastAsia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4E3CCC"/>
    <w:rPr>
      <w:rFonts w:eastAsia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4E3C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table" w:styleId="aa">
    <w:name w:val="Table Grid"/>
    <w:basedOn w:val="a1"/>
    <w:rsid w:val="004E3CCC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c"/>
    <w:link w:val="ad"/>
    <w:qFormat/>
    <w:rsid w:val="004E3CC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d">
    <w:name w:val="Заголовок Знак"/>
    <w:basedOn w:val="a0"/>
    <w:link w:val="ab"/>
    <w:rsid w:val="004E3CCC"/>
    <w:rPr>
      <w:rFonts w:ascii="Liberation Sans" w:eastAsia="Times New Roman" w:hAnsi="Liberation Sans" w:cs="DejaVu Sans"/>
      <w:sz w:val="28"/>
      <w:szCs w:val="28"/>
    </w:rPr>
  </w:style>
  <w:style w:type="paragraph" w:styleId="ac">
    <w:name w:val="Subtitle"/>
    <w:basedOn w:val="a"/>
    <w:link w:val="ae"/>
    <w:qFormat/>
    <w:rsid w:val="004E3CC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ae">
    <w:name w:val="Подзаголовок Знак"/>
    <w:basedOn w:val="a0"/>
    <w:link w:val="ac"/>
    <w:rsid w:val="004E3CCC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FR2">
    <w:name w:val="FR2"/>
    <w:rsid w:val="004E3CC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4E3CCC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4E3CCC"/>
    <w:rPr>
      <w:rFonts w:eastAsia="Times New Roman"/>
      <w:sz w:val="16"/>
      <w:szCs w:val="16"/>
      <w:lang w:val="ru-RU" w:eastAsia="ru-RU"/>
    </w:rPr>
  </w:style>
  <w:style w:type="paragraph" w:customStyle="1" w:styleId="FR1">
    <w:name w:val="FR1"/>
    <w:rsid w:val="004E3CCC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4E3CC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paragraph" w:styleId="af">
    <w:name w:val="Normal (Web)"/>
    <w:basedOn w:val="a"/>
    <w:uiPriority w:val="99"/>
    <w:rsid w:val="004E3CCC"/>
    <w:pPr>
      <w:spacing w:before="100" w:beforeAutospacing="1" w:after="100" w:afterAutospacing="1" w:line="240" w:lineRule="auto"/>
    </w:pPr>
    <w:rPr>
      <w:rFonts w:ascii="Times New Roman" w:hAnsi="Times New Roman"/>
      <w:color w:val="00008B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4E3CCC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E3CCC"/>
    <w:rPr>
      <w:rFonts w:eastAsia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4E3CCC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4E3CCC"/>
    <w:rPr>
      <w:rFonts w:eastAsia="Times New Roman"/>
      <w:sz w:val="24"/>
      <w:szCs w:val="24"/>
      <w:lang w:val="ru-RU" w:eastAsia="ru-RU"/>
    </w:rPr>
  </w:style>
  <w:style w:type="paragraph" w:styleId="af0">
    <w:name w:val="Block Text"/>
    <w:basedOn w:val="a"/>
    <w:rsid w:val="004E3CCC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val="uk-UA" w:eastAsia="ru-RU"/>
    </w:rPr>
  </w:style>
  <w:style w:type="character" w:customStyle="1" w:styleId="af1">
    <w:name w:val="Печатная машинка"/>
    <w:rsid w:val="004E3CCC"/>
    <w:rPr>
      <w:rFonts w:ascii="Courier New" w:hAnsi="Courier New"/>
      <w:sz w:val="20"/>
    </w:rPr>
  </w:style>
  <w:style w:type="paragraph" w:styleId="af2">
    <w:name w:val="footer"/>
    <w:basedOn w:val="a"/>
    <w:link w:val="af3"/>
    <w:rsid w:val="004E3CC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4E3CCC"/>
    <w:rPr>
      <w:rFonts w:eastAsia="Times New Roman"/>
      <w:lang w:val="en-US" w:eastAsia="ru-RU"/>
    </w:rPr>
  </w:style>
  <w:style w:type="paragraph" w:customStyle="1" w:styleId="af4">
    <w:name w:val="Знак"/>
    <w:basedOn w:val="a"/>
    <w:rsid w:val="004E3CC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2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36C90"/>
    <w:rPr>
      <w:rFonts w:ascii="Calibri" w:eastAsia="Times New Roman" w:hAnsi="Calibri"/>
      <w:sz w:val="22"/>
      <w:szCs w:val="22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C071D8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071D8"/>
    <w:rPr>
      <w:rFonts w:ascii="Calibri" w:eastAsia="Times New Roman" w:hAnsi="Calibri"/>
      <w:lang w:val="en-US"/>
    </w:rPr>
  </w:style>
  <w:style w:type="character" w:styleId="af9">
    <w:name w:val="endnote reference"/>
    <w:basedOn w:val="a0"/>
    <w:uiPriority w:val="99"/>
    <w:semiHidden/>
    <w:unhideWhenUsed/>
    <w:rsid w:val="00C071D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422E2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422E2"/>
    <w:rPr>
      <w:rFonts w:ascii="Calibri" w:eastAsia="Times New Roman" w:hAnsi="Calibri"/>
      <w:lang w:val="en-US"/>
    </w:rPr>
  </w:style>
  <w:style w:type="character" w:styleId="afc">
    <w:name w:val="footnote reference"/>
    <w:basedOn w:val="a0"/>
    <w:uiPriority w:val="99"/>
    <w:semiHidden/>
    <w:unhideWhenUsed/>
    <w:rsid w:val="008422E2"/>
    <w:rPr>
      <w:vertAlign w:val="superscript"/>
    </w:rPr>
  </w:style>
  <w:style w:type="character" w:customStyle="1" w:styleId="rvts44">
    <w:name w:val="rvts44"/>
    <w:basedOn w:val="a0"/>
    <w:rsid w:val="00211BC5"/>
  </w:style>
  <w:style w:type="paragraph" w:styleId="afd">
    <w:name w:val="Balloon Text"/>
    <w:basedOn w:val="a"/>
    <w:link w:val="afe"/>
    <w:uiPriority w:val="99"/>
    <w:semiHidden/>
    <w:unhideWhenUsed/>
    <w:rsid w:val="0074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46DEF"/>
    <w:rPr>
      <w:rFonts w:ascii="Tahoma" w:eastAsia="Times New Roman" w:hAnsi="Tahoma" w:cs="Tahoma"/>
      <w:sz w:val="16"/>
      <w:szCs w:val="16"/>
      <w:lang w:val="en-US"/>
    </w:rPr>
  </w:style>
  <w:style w:type="character" w:styleId="aff">
    <w:name w:val="Hyperlink"/>
    <w:basedOn w:val="a0"/>
    <w:uiPriority w:val="99"/>
    <w:rsid w:val="00987C47"/>
    <w:rPr>
      <w:rFonts w:cs="Times New Roman"/>
      <w:color w:val="0066CC"/>
      <w:u w:val="single"/>
    </w:rPr>
  </w:style>
  <w:style w:type="character" w:customStyle="1" w:styleId="33">
    <w:name w:val="Основний текст (3)_"/>
    <w:link w:val="34"/>
    <w:rsid w:val="00F05593"/>
    <w:rPr>
      <w:sz w:val="26"/>
      <w:szCs w:val="26"/>
      <w:shd w:val="clear" w:color="auto" w:fill="FFFFFF"/>
    </w:rPr>
  </w:style>
  <w:style w:type="paragraph" w:customStyle="1" w:styleId="34">
    <w:name w:val="Основний текст (3)"/>
    <w:basedOn w:val="a"/>
    <w:link w:val="33"/>
    <w:rsid w:val="00F05593"/>
    <w:pPr>
      <w:shd w:val="clear" w:color="auto" w:fill="FFFFFF"/>
      <w:spacing w:after="0" w:line="470" w:lineRule="exact"/>
      <w:ind w:firstLine="4300"/>
    </w:pPr>
    <w:rPr>
      <w:rFonts w:ascii="Times New Roman" w:eastAsia="Calibri" w:hAnsi="Times New Roman"/>
      <w:sz w:val="26"/>
      <w:szCs w:val="26"/>
      <w:lang w:val="uk-UA"/>
    </w:rPr>
  </w:style>
  <w:style w:type="paragraph" w:customStyle="1" w:styleId="25">
    <w:name w:val="Абзац списка2"/>
    <w:basedOn w:val="a"/>
    <w:rsid w:val="00F05593"/>
    <w:pPr>
      <w:ind w:left="720"/>
      <w:contextualSpacing/>
    </w:pPr>
    <w:rPr>
      <w:lang w:val="uk-UA" w:eastAsia="uk-UA"/>
    </w:rPr>
  </w:style>
  <w:style w:type="character" w:customStyle="1" w:styleId="aff0">
    <w:name w:val="Основний текст + Напівжирний;Курсив"/>
    <w:rsid w:val="00A82B0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ний текст (2)_"/>
    <w:link w:val="27"/>
    <w:rsid w:val="00097979"/>
    <w:rPr>
      <w:sz w:val="26"/>
      <w:szCs w:val="26"/>
      <w:shd w:val="clear" w:color="auto" w:fill="FFFFFF"/>
    </w:rPr>
  </w:style>
  <w:style w:type="paragraph" w:customStyle="1" w:styleId="27">
    <w:name w:val="Основний текст (2)"/>
    <w:basedOn w:val="a"/>
    <w:link w:val="26"/>
    <w:rsid w:val="00097979"/>
    <w:pPr>
      <w:shd w:val="clear" w:color="auto" w:fill="FFFFFF"/>
      <w:spacing w:after="0" w:line="480" w:lineRule="exact"/>
      <w:jc w:val="center"/>
    </w:pPr>
    <w:rPr>
      <w:rFonts w:ascii="Times New Roman" w:eastAsia="Calibri" w:hAnsi="Times New Roman"/>
      <w:sz w:val="26"/>
      <w:szCs w:val="26"/>
      <w:lang w:val="uk-UA"/>
    </w:rPr>
  </w:style>
  <w:style w:type="character" w:customStyle="1" w:styleId="FontStyle97">
    <w:name w:val="Font Style97"/>
    <w:uiPriority w:val="99"/>
    <w:rsid w:val="00D4177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D41779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8">
    <w:name w:val="Основний текст2"/>
    <w:basedOn w:val="a"/>
    <w:rsid w:val="0080296E"/>
    <w:pPr>
      <w:shd w:val="clear" w:color="auto" w:fill="FFFFFF"/>
      <w:spacing w:after="0" w:line="480" w:lineRule="exact"/>
      <w:ind w:hanging="520"/>
      <w:jc w:val="both"/>
    </w:pPr>
    <w:rPr>
      <w:rFonts w:ascii="Times New Roman" w:hAnsi="Times New Roman"/>
      <w:color w:val="000000"/>
      <w:sz w:val="26"/>
      <w:szCs w:val="26"/>
      <w:lang w:val="uk" w:eastAsia="ru-RU"/>
    </w:rPr>
  </w:style>
  <w:style w:type="character" w:customStyle="1" w:styleId="apple-converted-space">
    <w:name w:val="apple-converted-space"/>
    <w:rsid w:val="0080296E"/>
    <w:rPr>
      <w:rFonts w:cs="Times New Roman"/>
    </w:rPr>
  </w:style>
  <w:style w:type="character" w:customStyle="1" w:styleId="230">
    <w:name w:val="Основной текст (2)3"/>
    <w:uiPriority w:val="99"/>
    <w:rsid w:val="001908D7"/>
    <w:rPr>
      <w:color w:val="000000"/>
      <w:spacing w:val="0"/>
      <w:w w:val="100"/>
      <w:position w:val="0"/>
      <w:sz w:val="22"/>
      <w:lang w:val="uk-UA" w:eastAsia="uk-UA"/>
    </w:rPr>
  </w:style>
  <w:style w:type="character" w:customStyle="1" w:styleId="29">
    <w:name w:val="Основной текст (2) + Полужирный"/>
    <w:uiPriority w:val="99"/>
    <w:rsid w:val="001908D7"/>
    <w:rPr>
      <w:b/>
      <w:color w:val="000000"/>
      <w:spacing w:val="0"/>
      <w:w w:val="100"/>
      <w:position w:val="0"/>
      <w:sz w:val="22"/>
      <w:lang w:val="uk-UA" w:eastAsia="uk-UA"/>
    </w:rPr>
  </w:style>
  <w:style w:type="character" w:customStyle="1" w:styleId="2a">
    <w:name w:val="Основной текст (2)_"/>
    <w:link w:val="210"/>
    <w:uiPriority w:val="99"/>
    <w:locked/>
    <w:rsid w:val="000532A7"/>
    <w:rPr>
      <w:shd w:val="clear" w:color="auto" w:fill="FFFFFF"/>
    </w:rPr>
  </w:style>
  <w:style w:type="paragraph" w:customStyle="1" w:styleId="210">
    <w:name w:val="Основной текст (2)1"/>
    <w:basedOn w:val="a"/>
    <w:link w:val="2a"/>
    <w:uiPriority w:val="99"/>
    <w:rsid w:val="000532A7"/>
    <w:pPr>
      <w:widowControl w:val="0"/>
      <w:shd w:val="clear" w:color="auto" w:fill="FFFFFF"/>
      <w:spacing w:before="60" w:after="0" w:line="274" w:lineRule="exact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220">
    <w:name w:val="Основной текст (2)2"/>
    <w:uiPriority w:val="99"/>
    <w:rsid w:val="000532A7"/>
    <w:rPr>
      <w:color w:val="000000"/>
      <w:spacing w:val="0"/>
      <w:w w:val="100"/>
      <w:position w:val="0"/>
      <w:sz w:val="22"/>
      <w:lang w:val="uk-UA" w:eastAsia="uk-UA"/>
    </w:rPr>
  </w:style>
  <w:style w:type="character" w:customStyle="1" w:styleId="aff1">
    <w:name w:val="Основний текст_"/>
    <w:link w:val="41"/>
    <w:rsid w:val="007E2E44"/>
    <w:rPr>
      <w:sz w:val="23"/>
      <w:szCs w:val="23"/>
      <w:shd w:val="clear" w:color="auto" w:fill="FFFFFF"/>
    </w:rPr>
  </w:style>
  <w:style w:type="paragraph" w:customStyle="1" w:styleId="41">
    <w:name w:val="Основний текст4"/>
    <w:basedOn w:val="a"/>
    <w:link w:val="aff1"/>
    <w:rsid w:val="007E2E44"/>
    <w:pPr>
      <w:shd w:val="clear" w:color="auto" w:fill="FFFFFF"/>
      <w:spacing w:after="0" w:line="274" w:lineRule="exact"/>
      <w:ind w:hanging="520"/>
    </w:pPr>
    <w:rPr>
      <w:rFonts w:ascii="Times New Roman" w:eastAsia="Calibri" w:hAnsi="Times New Roman"/>
      <w:sz w:val="23"/>
      <w:szCs w:val="23"/>
      <w:lang w:val="uk-UA"/>
    </w:rPr>
  </w:style>
  <w:style w:type="paragraph" w:customStyle="1" w:styleId="13">
    <w:name w:val="Основний текст1"/>
    <w:basedOn w:val="a"/>
    <w:rsid w:val="00284EC1"/>
    <w:pPr>
      <w:shd w:val="clear" w:color="auto" w:fill="FFFFFF"/>
      <w:spacing w:after="0" w:line="480" w:lineRule="exact"/>
      <w:ind w:hanging="360"/>
    </w:pPr>
    <w:rPr>
      <w:rFonts w:ascii="Times New Roman" w:hAnsi="Times New Roman"/>
      <w:sz w:val="25"/>
      <w:szCs w:val="25"/>
      <w:lang w:val="ru-RU" w:eastAsia="ru-RU"/>
    </w:rPr>
  </w:style>
  <w:style w:type="character" w:customStyle="1" w:styleId="14">
    <w:name w:val="Оглавление 1 Знак"/>
    <w:link w:val="15"/>
    <w:rsid w:val="008A5039"/>
    <w:rPr>
      <w:sz w:val="23"/>
      <w:szCs w:val="23"/>
      <w:shd w:val="clear" w:color="auto" w:fill="FFFFFF"/>
    </w:rPr>
  </w:style>
  <w:style w:type="paragraph" w:styleId="15">
    <w:name w:val="toc 1"/>
    <w:basedOn w:val="a"/>
    <w:link w:val="14"/>
    <w:autoRedefine/>
    <w:rsid w:val="008A5039"/>
    <w:pPr>
      <w:shd w:val="clear" w:color="auto" w:fill="FFFFFF"/>
      <w:spacing w:after="0" w:line="274" w:lineRule="exact"/>
    </w:pPr>
    <w:rPr>
      <w:rFonts w:ascii="Times New Roman" w:eastAsia="Calibri" w:hAnsi="Times New Roman"/>
      <w:sz w:val="23"/>
      <w:szCs w:val="23"/>
      <w:lang w:val="uk-UA"/>
    </w:rPr>
  </w:style>
  <w:style w:type="character" w:customStyle="1" w:styleId="FontStyle27">
    <w:name w:val="Font Style27"/>
    <w:rsid w:val="0003099E"/>
    <w:rPr>
      <w:rFonts w:ascii="Arial" w:hAnsi="Arial" w:cs="Arial"/>
      <w:sz w:val="18"/>
      <w:szCs w:val="18"/>
    </w:rPr>
  </w:style>
  <w:style w:type="paragraph" w:customStyle="1" w:styleId="PreformattedText">
    <w:name w:val="Preformatted Text"/>
    <w:basedOn w:val="a"/>
    <w:qFormat/>
    <w:rsid w:val="00BB7C27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character" w:customStyle="1" w:styleId="FontStyle142">
    <w:name w:val="Font Style142"/>
    <w:basedOn w:val="a0"/>
    <w:rsid w:val="004F1A2D"/>
    <w:rPr>
      <w:rFonts w:ascii="Arial" w:hAnsi="Arial" w:cs="Arial" w:hint="default"/>
      <w:b/>
      <w:bCs/>
      <w:sz w:val="38"/>
      <w:szCs w:val="38"/>
    </w:rPr>
  </w:style>
  <w:style w:type="table" w:customStyle="1" w:styleId="-551">
    <w:name w:val="Таблица-сетка 5 темная — акцент 51"/>
    <w:basedOn w:val="a1"/>
    <w:uiPriority w:val="50"/>
    <w:rsid w:val="008D3E5A"/>
    <w:rPr>
      <w:rFonts w:asciiTheme="minorHAnsi" w:eastAsia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familyname">
    <w:name w:val="familyname"/>
    <w:basedOn w:val="a0"/>
    <w:rsid w:val="002E558E"/>
  </w:style>
  <w:style w:type="character" w:customStyle="1" w:styleId="rvts23">
    <w:name w:val="rvts23"/>
    <w:basedOn w:val="a0"/>
    <w:rsid w:val="00CC69B4"/>
  </w:style>
  <w:style w:type="character" w:customStyle="1" w:styleId="rvts15">
    <w:name w:val="rvts15"/>
    <w:basedOn w:val="a0"/>
    <w:rsid w:val="0041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1653011941923/turizm/turistichne_krayeznavstvo_ukrayini_obyekt_predmet_osnovni_zavdannya_teoretiko-metodologichni_zasadi" TargetMode="External"/><Relationship Id="rId13" Type="http://schemas.openxmlformats.org/officeDocument/2006/relationships/hyperlink" Target="http://pidruchniki.ws/1653011941923/turizm/turistichne_krayeznavstvo_ukrayini_obyekt_predmet_osnovni_zavdannya_teoretiko-metodologichni_zasadi" TargetMode="External"/><Relationship Id="rId18" Type="http://schemas.openxmlformats.org/officeDocument/2006/relationships/hyperlink" Target="http://www.ntoukraine.org/assets/files/EBRD-Ukraine-Report-UKR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arpathia.gov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idruchniki.ws/1653011941923/turizm/turistichne_krayeznavstvo_ukrayini_obyekt_predmet_osnovni_zavdannya_teoretiko-metodologichni_zasadi" TargetMode="External"/><Relationship Id="rId17" Type="http://schemas.openxmlformats.org/officeDocument/2006/relationships/hyperlink" Target="https://www.tourism.gov.u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resident.gov.ua/documents/3292020-34717" TargetMode="External"/><Relationship Id="rId20" Type="http://schemas.openxmlformats.org/officeDocument/2006/relationships/hyperlink" Target="http://www.rada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druchniki.ws/1361101241925/turizm/funktsiyi_metodi_doslidzhennya_natsionalnogo_krayeznavstv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" TargetMode="External"/><Relationship Id="rId23" Type="http://schemas.openxmlformats.org/officeDocument/2006/relationships/hyperlink" Target="https://en.unesco.org/" TargetMode="External"/><Relationship Id="rId10" Type="http://schemas.openxmlformats.org/officeDocument/2006/relationships/hyperlink" Target="http://pidruchniki.ws/1118052641924/turizm/obyekt_predmet_turistichnogo_krayeznavstva" TargetMode="External"/><Relationship Id="rId19" Type="http://schemas.openxmlformats.org/officeDocument/2006/relationships/hyperlink" Target="https://my.gov.ua/info/department/1541/detai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ws/1653011941923/turizm/turistichne_krayeznavstvo_ukrayini_obyekt_predmet_osnovni_zavdannya_teoretiko-metodologichni_zasadi" TargetMode="External"/><Relationship Id="rId14" Type="http://schemas.openxmlformats.org/officeDocument/2006/relationships/hyperlink" Target="http://pidruchniki.ws/1653011941923/turizm/turistichne_krayeznavstvo_ukrayini_obyekt_predmet_osnovni_zavdannya_teoretiko-metodologichni_zasadi" TargetMode="External"/><Relationship Id="rId22" Type="http://schemas.openxmlformats.org/officeDocument/2006/relationships/hyperlink" Target="http://ukrsta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47B7-61D2-4F7C-B6C7-68FEB10D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20</Pages>
  <Words>6549</Words>
  <Characters>37334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Пользователь</cp:lastModifiedBy>
  <cp:revision>931</cp:revision>
  <cp:lastPrinted>2023-03-21T12:00:00Z</cp:lastPrinted>
  <dcterms:created xsi:type="dcterms:W3CDTF">2020-01-15T16:27:00Z</dcterms:created>
  <dcterms:modified xsi:type="dcterms:W3CDTF">2023-03-21T12:00:00Z</dcterms:modified>
</cp:coreProperties>
</file>