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center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Style w:val="a4"/>
          <w:rFonts w:ascii="Arial" w:hAnsi="Arial" w:cs="Arial"/>
          <w:color w:val="4D4D4F"/>
          <w:sz w:val="19"/>
          <w:szCs w:val="19"/>
          <w:lang w:val="uk-UA"/>
        </w:rPr>
        <w:t>Входження Закарпаття до складу Чехословаччини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center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Style w:val="a4"/>
          <w:rFonts w:ascii="Arial" w:hAnsi="Arial" w:cs="Arial"/>
          <w:color w:val="4D4D4F"/>
          <w:sz w:val="19"/>
          <w:szCs w:val="19"/>
          <w:lang w:val="uk-UA"/>
        </w:rPr>
        <w:t>Вступ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ind w:firstLine="709"/>
        <w:jc w:val="both"/>
        <w:rPr>
          <w:rFonts w:ascii="Arial" w:hAnsi="Arial" w:cs="Arial"/>
          <w:color w:val="4D4D4F"/>
          <w:sz w:val="19"/>
          <w:szCs w:val="19"/>
        </w:rPr>
      </w:pPr>
      <w:r>
        <w:rPr>
          <w:rFonts w:ascii="Arial" w:hAnsi="Arial" w:cs="Arial"/>
          <w:color w:val="4D4D4F"/>
          <w:sz w:val="19"/>
          <w:szCs w:val="19"/>
        </w:rPr>
        <w:t>3 листопада 1918р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.А</w:t>
      </w:r>
      <w:proofErr w:type="gramEnd"/>
      <w:r>
        <w:rPr>
          <w:rFonts w:ascii="Arial" w:hAnsi="Arial" w:cs="Arial"/>
          <w:color w:val="4D4D4F"/>
          <w:sz w:val="19"/>
          <w:szCs w:val="19"/>
        </w:rPr>
        <w:t xml:space="preserve">встро-Угорщина,до складу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якої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 той час входило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капітульовала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перед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військами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Антанти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Завершувалась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Перша </w:t>
      </w:r>
      <w:proofErr w:type="spellStart"/>
      <w:proofErr w:type="gramStart"/>
      <w:r>
        <w:rPr>
          <w:rFonts w:ascii="Arial" w:hAnsi="Arial" w:cs="Arial"/>
          <w:color w:val="4D4D4F"/>
          <w:sz w:val="19"/>
          <w:szCs w:val="19"/>
        </w:rPr>
        <w:t>Св</w:t>
      </w:r>
      <w:proofErr w:type="gramEnd"/>
      <w:r>
        <w:rPr>
          <w:rFonts w:ascii="Arial" w:hAnsi="Arial" w:cs="Arial"/>
          <w:color w:val="4D4D4F"/>
          <w:sz w:val="19"/>
          <w:szCs w:val="19"/>
        </w:rPr>
        <w:t>ітова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Війна,завершувався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етап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перебування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в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складі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Австро-Угорщині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для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народів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багатьох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сучасних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Європейських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держав.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t>У 1918р. Австро-Угорська імперія фактично розпалася.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</w:rPr>
      </w:pPr>
      <w:proofErr w:type="spellStart"/>
      <w:r>
        <w:rPr>
          <w:rFonts w:ascii="Arial" w:hAnsi="Arial" w:cs="Arial"/>
          <w:color w:val="4D4D4F"/>
          <w:sz w:val="19"/>
          <w:szCs w:val="19"/>
        </w:rPr>
        <w:t>Постало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питання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про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подальшу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долю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народів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,я</w:t>
      </w:r>
      <w:proofErr w:type="gramEnd"/>
      <w:r>
        <w:rPr>
          <w:rFonts w:ascii="Arial" w:hAnsi="Arial" w:cs="Arial"/>
          <w:color w:val="4D4D4F"/>
          <w:sz w:val="19"/>
          <w:szCs w:val="19"/>
        </w:rPr>
        <w:t>кі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 той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період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населяли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її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територію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Природно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що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не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оминуло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це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питання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</w:t>
      </w:r>
      <w:proofErr w:type="spellStart"/>
      <w:proofErr w:type="gramStart"/>
      <w:r>
        <w:rPr>
          <w:rFonts w:ascii="Arial" w:hAnsi="Arial" w:cs="Arial"/>
          <w:color w:val="4D4D4F"/>
          <w:sz w:val="19"/>
          <w:szCs w:val="19"/>
        </w:rPr>
        <w:t>Б</w:t>
      </w:r>
      <w:proofErr w:type="gramEnd"/>
      <w:r>
        <w:rPr>
          <w:rFonts w:ascii="Arial" w:hAnsi="Arial" w:cs="Arial"/>
          <w:color w:val="4D4D4F"/>
          <w:sz w:val="19"/>
          <w:szCs w:val="19"/>
        </w:rPr>
        <w:t>ільшість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народів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тогочасної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імперії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поставили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питання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про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державність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Так,14 листопада 1918р.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було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проголошено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утворення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Чехословаччини,16 листопада - Угорщини,1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грудня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-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королівства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Сербів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,Х</w:t>
      </w:r>
      <w:proofErr w:type="gramEnd"/>
      <w:r>
        <w:rPr>
          <w:rFonts w:ascii="Arial" w:hAnsi="Arial" w:cs="Arial"/>
          <w:color w:val="4D4D4F"/>
          <w:sz w:val="19"/>
          <w:szCs w:val="19"/>
        </w:rPr>
        <w:t>орватів,Словенців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>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</w:rPr>
      </w:pPr>
      <w:proofErr w:type="spellStart"/>
      <w:r>
        <w:rPr>
          <w:rFonts w:ascii="Arial" w:hAnsi="Arial" w:cs="Arial"/>
          <w:color w:val="4D4D4F"/>
          <w:sz w:val="19"/>
          <w:szCs w:val="19"/>
        </w:rPr>
        <w:t>Основну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роль 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становленні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“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нових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” держав в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Європі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взяли на себе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Сполучені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Штати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Америки.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Велися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активні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переговори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із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представниками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майбутніх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держав. У 1918 р. в США створено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Лігу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поневолених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народів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Вперше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>,</w:t>
      </w:r>
      <w:r>
        <w:rPr>
          <w:rStyle w:val="apple-converted-space"/>
          <w:rFonts w:ascii="Arial" w:hAnsi="Arial" w:cs="Arial"/>
          <w:color w:val="4D4D4F"/>
          <w:sz w:val="19"/>
          <w:szCs w:val="19"/>
        </w:rPr>
        <w:t> </w:t>
      </w:r>
      <w:r>
        <w:rPr>
          <w:rStyle w:val="a4"/>
          <w:rFonts w:ascii="Arial" w:hAnsi="Arial" w:cs="Arial"/>
          <w:color w:val="4D4D4F"/>
          <w:sz w:val="19"/>
          <w:szCs w:val="19"/>
        </w:rPr>
        <w:t xml:space="preserve">як </w:t>
      </w:r>
      <w:proofErr w:type="spellStart"/>
      <w:r>
        <w:rPr>
          <w:rStyle w:val="a4"/>
          <w:rFonts w:ascii="Arial" w:hAnsi="Arial" w:cs="Arial"/>
          <w:color w:val="4D4D4F"/>
          <w:sz w:val="19"/>
          <w:szCs w:val="19"/>
        </w:rPr>
        <w:t>окрему</w:t>
      </w:r>
      <w:proofErr w:type="spellEnd"/>
      <w:r>
        <w:rPr>
          <w:rStyle w:val="a4"/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Style w:val="a4"/>
          <w:rFonts w:ascii="Arial" w:hAnsi="Arial" w:cs="Arial"/>
          <w:color w:val="4D4D4F"/>
          <w:sz w:val="19"/>
          <w:szCs w:val="19"/>
        </w:rPr>
        <w:t>одиниц</w:t>
      </w:r>
      <w:proofErr w:type="gramStart"/>
      <w:r>
        <w:rPr>
          <w:rStyle w:val="a4"/>
          <w:rFonts w:ascii="Arial" w:hAnsi="Arial" w:cs="Arial"/>
          <w:color w:val="4D4D4F"/>
          <w:sz w:val="19"/>
          <w:szCs w:val="19"/>
        </w:rPr>
        <w:t>ю</w:t>
      </w:r>
      <w:proofErr w:type="spellEnd"/>
      <w:r>
        <w:rPr>
          <w:rFonts w:ascii="Arial" w:hAnsi="Arial" w:cs="Arial"/>
          <w:color w:val="4D4D4F"/>
          <w:sz w:val="19"/>
          <w:szCs w:val="19"/>
        </w:rPr>
        <w:t>(</w:t>
      </w:r>
      <w:proofErr w:type="gramEnd"/>
      <w:r>
        <w:rPr>
          <w:rFonts w:ascii="Arial" w:hAnsi="Arial" w:cs="Arial"/>
          <w:color w:val="4D4D4F"/>
          <w:sz w:val="19"/>
          <w:szCs w:val="19"/>
        </w:rPr>
        <w:t xml:space="preserve">не 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складі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будь-якої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іншої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держави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) до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неї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прийнято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Отже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розглядалося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як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суб`єкт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Міжнародного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публічного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права.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Населення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визнано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як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окремий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народ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,а</w:t>
      </w:r>
      <w:proofErr w:type="spellEnd"/>
      <w:proofErr w:type="gram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переважна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його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частина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як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окрема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нація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-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подкарпатські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русини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>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t>У склавшійся ситуації у Закарпаття були три об`єктивно можливі варіанти подальшого розвитку: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</w:rPr>
      </w:pPr>
      <w:r>
        <w:rPr>
          <w:rFonts w:ascii="Arial" w:hAnsi="Arial" w:cs="Arial"/>
          <w:color w:val="4D4D4F"/>
          <w:sz w:val="19"/>
          <w:szCs w:val="19"/>
        </w:rPr>
        <w:t xml:space="preserve">1. Бути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включеним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до складу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будь-якої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із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`я</w:t>
      </w:r>
      <w:proofErr w:type="gramEnd"/>
      <w:r>
        <w:rPr>
          <w:rFonts w:ascii="Arial" w:hAnsi="Arial" w:cs="Arial"/>
          <w:color w:val="4D4D4F"/>
          <w:sz w:val="19"/>
          <w:szCs w:val="19"/>
        </w:rPr>
        <w:t>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сусідніх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держав(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Угорщини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Чехословаччини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Румунії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Польщі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України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).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Причому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відносно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останнього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варіанту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виникало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резонне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запитання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: а 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до</w:t>
      </w:r>
      <w:proofErr w:type="gram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якої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саме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України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?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Адже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,я</w:t>
      </w:r>
      <w:proofErr w:type="gramEnd"/>
      <w:r>
        <w:rPr>
          <w:rFonts w:ascii="Arial" w:hAnsi="Arial" w:cs="Arial"/>
          <w:color w:val="4D4D4F"/>
          <w:sz w:val="19"/>
          <w:szCs w:val="19"/>
        </w:rPr>
        <w:t>к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відомо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 той момент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існувало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декілька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державних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утворень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які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в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своїй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назві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відображали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слово ”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Україна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>”.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</w:rPr>
      </w:pPr>
      <w:r>
        <w:rPr>
          <w:rFonts w:ascii="Arial" w:hAnsi="Arial" w:cs="Arial"/>
          <w:color w:val="4D4D4F"/>
          <w:sz w:val="19"/>
          <w:szCs w:val="19"/>
        </w:rPr>
        <w:t xml:space="preserve">2. Бути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поділеними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4D4D4F"/>
          <w:sz w:val="19"/>
          <w:szCs w:val="19"/>
        </w:rPr>
        <w:t>між</w:t>
      </w:r>
      <w:proofErr w:type="spellEnd"/>
      <w:proofErr w:type="gram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чотирма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державами (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Угорщиною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Чехословаччиною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Польщею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Румунією</w:t>
      </w:r>
      <w:proofErr w:type="spellEnd"/>
      <w:r>
        <w:rPr>
          <w:rFonts w:ascii="Arial" w:hAnsi="Arial" w:cs="Arial"/>
          <w:color w:val="4D4D4F"/>
          <w:sz w:val="19"/>
          <w:szCs w:val="19"/>
        </w:rPr>
        <w:t>).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t>3.Утворення самостійної держави.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</w:rPr>
      </w:pPr>
      <w:proofErr w:type="spellStart"/>
      <w:r>
        <w:rPr>
          <w:rFonts w:ascii="Arial" w:hAnsi="Arial" w:cs="Arial"/>
          <w:color w:val="4D4D4F"/>
          <w:sz w:val="19"/>
          <w:szCs w:val="19"/>
        </w:rPr>
        <w:t>Останній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шлях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безперечно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самим “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кваліфікованим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”. Але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точки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зору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тогочасних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реалій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це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шлях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майже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неможливий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Мала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активність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щодо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реалізації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третього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варіанту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4D4D4F"/>
          <w:sz w:val="19"/>
          <w:szCs w:val="19"/>
        </w:rPr>
        <w:t>св</w:t>
      </w:r>
      <w:proofErr w:type="gramEnd"/>
      <w:r>
        <w:rPr>
          <w:rFonts w:ascii="Arial" w:hAnsi="Arial" w:cs="Arial"/>
          <w:color w:val="4D4D4F"/>
          <w:sz w:val="19"/>
          <w:szCs w:val="19"/>
        </w:rPr>
        <w:t>ідчить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, все ж, не про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несвідомість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закарпатського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народу, а про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його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мудрість</w:t>
      </w:r>
      <w:proofErr w:type="spellEnd"/>
      <w:r>
        <w:rPr>
          <w:rFonts w:ascii="Arial" w:hAnsi="Arial" w:cs="Arial"/>
          <w:color w:val="4D4D4F"/>
          <w:sz w:val="19"/>
          <w:szCs w:val="19"/>
        </w:rPr>
        <w:t>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</w:rPr>
      </w:pPr>
      <w:r>
        <w:rPr>
          <w:rFonts w:ascii="Arial" w:hAnsi="Arial" w:cs="Arial"/>
          <w:color w:val="4D4D4F"/>
          <w:sz w:val="19"/>
          <w:szCs w:val="19"/>
        </w:rPr>
        <w:t xml:space="preserve">Як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відомо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, народ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, як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проживаючий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в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Європі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так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в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Америці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, через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своїх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представникі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в</w:t>
      </w:r>
      <w:proofErr w:type="spellEnd"/>
      <w:proofErr w:type="gram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висловив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свою волю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щодо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подальшої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долі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краю.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мало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увійти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автономних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засадах 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у</w:t>
      </w:r>
      <w:proofErr w:type="gramEnd"/>
      <w:r>
        <w:rPr>
          <w:rFonts w:ascii="Arial" w:hAnsi="Arial" w:cs="Arial"/>
          <w:color w:val="4D4D4F"/>
          <w:sz w:val="19"/>
          <w:szCs w:val="19"/>
        </w:rPr>
        <w:t xml:space="preserve"> склад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новоствореної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Чехословаччини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>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</w:rPr>
      </w:pPr>
      <w:r>
        <w:rPr>
          <w:rFonts w:ascii="Arial" w:hAnsi="Arial" w:cs="Arial"/>
          <w:color w:val="4D4D4F"/>
          <w:sz w:val="19"/>
          <w:szCs w:val="19"/>
        </w:rPr>
        <w:t xml:space="preserve">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своєму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виступі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хотів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торкнутися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розгляду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питання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входження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до складу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Чехословаччини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міжнародно-правової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точки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зору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- 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саме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хотів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зупинити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свою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увагу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вирішенні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“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питання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” на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Сен-Жерменській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мирній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конференції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1919 року, 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також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прослідкувати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передумови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прийняття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такого </w:t>
      </w:r>
      <w:proofErr w:type="spellStart"/>
      <w:proofErr w:type="gramStart"/>
      <w:r>
        <w:rPr>
          <w:rFonts w:ascii="Arial" w:hAnsi="Arial" w:cs="Arial"/>
          <w:color w:val="4D4D4F"/>
          <w:sz w:val="19"/>
          <w:szCs w:val="19"/>
        </w:rPr>
        <w:t>р</w:t>
      </w:r>
      <w:proofErr w:type="gramEnd"/>
      <w:r>
        <w:rPr>
          <w:rFonts w:ascii="Arial" w:hAnsi="Arial" w:cs="Arial"/>
          <w:color w:val="4D4D4F"/>
          <w:sz w:val="19"/>
          <w:szCs w:val="19"/>
        </w:rPr>
        <w:t>ішення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>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Style w:val="a4"/>
          <w:rFonts w:ascii="Arial" w:hAnsi="Arial" w:cs="Arial"/>
          <w:color w:val="4D4D4F"/>
          <w:sz w:val="19"/>
          <w:szCs w:val="19"/>
          <w:lang w:val="uk-UA"/>
        </w:rPr>
        <w:t>ПЕРЕДУМОВИ ВХОДЖЕННЯ ЗАКАРПАТТЯ ДО СКЛАДУ ЧЕХОСЛОВАЧЧИНИ.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t xml:space="preserve">З 18 січня 1919р.-по 20 січня 1920р. у Франції,поблизу Парижа,проходила Сен-Жерменська мирна конференція,яка мала надзвичайне значення для вирішення подальшої долі Закарпаття.Основні документи,які були вироблені під час роботи конференції, підписали “союзні держави” ( США, Франція, </w:t>
      </w:r>
      <w:r>
        <w:rPr>
          <w:rFonts w:ascii="Arial" w:hAnsi="Arial" w:cs="Arial"/>
          <w:color w:val="4D4D4F"/>
          <w:sz w:val="19"/>
          <w:szCs w:val="19"/>
          <w:lang w:val="uk-UA"/>
        </w:rPr>
        <w:lastRenderedPageBreak/>
        <w:t>Великобританія,І талія, Японія) та “об`єднані держави”(Бельгія, Китай, Куба, Греція, Нікарагуа, Панама, Польща, Португалія, Румунія, кор.Сербів, Хорватів, Словенців, Сіам, Чехословаччина). У 53 параграфі Сен-Жерменського Договору Чехословаччина визнавалась незалежною державою,до складу якої мала входити також автономна одиниця - територія подкарпатських русинів на південь від Карпат,тобто сучасне Закарпаття.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t>Такому остаточному рішенню, стосовно подальшої долі Закарпаття, передувала тривала,суперечлива,неоднозначна політична діяльність.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t>Після закінчення ПСВ і розпаду Австро-Угорщини почалися активні суспільно-політичні рухи за утворення нових держав і самовизначення цілої групи народів і національностей.</w:t>
      </w:r>
    </w:p>
    <w:p w:rsidR="007B050B" w:rsidRP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 w:rsidRPr="007B050B">
        <w:rPr>
          <w:rFonts w:ascii="Arial" w:hAnsi="Arial" w:cs="Arial"/>
          <w:color w:val="4D4D4F"/>
          <w:sz w:val="19"/>
          <w:szCs w:val="19"/>
          <w:lang w:val="uk-UA"/>
        </w:rPr>
        <w:t>“Союзні” та “об’єднані" держави, з ініціативи насамперед США і її президента Вільсона намагалися встановити новий європейський порядок який би забезпечив стабільність Європи,а разом з нею і у світі.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</w:rPr>
      </w:pPr>
      <w:proofErr w:type="spellStart"/>
      <w:r>
        <w:rPr>
          <w:rFonts w:ascii="Arial" w:hAnsi="Arial" w:cs="Arial"/>
          <w:color w:val="4D4D4F"/>
          <w:sz w:val="19"/>
          <w:szCs w:val="19"/>
        </w:rPr>
        <w:t>Бурхливі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події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того часу не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оминули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Тут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протягом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недовгого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проміжку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часу -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кінця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1918р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в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першій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половині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1919р.-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відбулося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декілька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важливих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подій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суспільно-політичному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житті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краю. Так ,25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грудня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1918р. парламент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Угорщини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,д</w:t>
      </w:r>
      <w:proofErr w:type="gramEnd"/>
      <w:r>
        <w:rPr>
          <w:rFonts w:ascii="Arial" w:hAnsi="Arial" w:cs="Arial"/>
          <w:color w:val="4D4D4F"/>
          <w:sz w:val="19"/>
          <w:szCs w:val="19"/>
        </w:rPr>
        <w:t>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складу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якої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входило на той час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Закарпаття,видав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закон число 10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яким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утворював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території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сучасного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автономну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Руську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Країну,з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центром 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місті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Мукачево. В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цей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самий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період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спостерігаємо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таке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цікаве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явище,як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утворення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Гуцульської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республіки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в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.Я</w:t>
      </w:r>
      <w:proofErr w:type="gramEnd"/>
      <w:r>
        <w:rPr>
          <w:rFonts w:ascii="Arial" w:hAnsi="Arial" w:cs="Arial"/>
          <w:color w:val="4D4D4F"/>
          <w:sz w:val="19"/>
          <w:szCs w:val="19"/>
        </w:rPr>
        <w:t>сіня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, 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також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процес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формування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п`яти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Народних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Рад.21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січня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1919 р.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відбувся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хустський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з`їзд,який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ухвалив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з`єднати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вісім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угорських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комітатів,які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знаходились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території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Східної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Словаччини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та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Соборною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Україною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,в</w:t>
      </w:r>
      <w:proofErr w:type="gramEnd"/>
      <w:r>
        <w:rPr>
          <w:rFonts w:ascii="Arial" w:hAnsi="Arial" w:cs="Arial"/>
          <w:color w:val="4D4D4F"/>
          <w:sz w:val="19"/>
          <w:szCs w:val="19"/>
        </w:rPr>
        <w:t>изначивши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“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окремішнє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становище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угорських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русинів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” 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новій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державі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>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t>До Закарпаття підвищений інтерес сусідні держави Угорщина, Чехословаччина, Польща, Румунія, а також Україна(ЗУНР).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</w:rPr>
      </w:pPr>
      <w:r>
        <w:rPr>
          <w:rFonts w:ascii="Arial" w:hAnsi="Arial" w:cs="Arial"/>
          <w:color w:val="4D4D4F"/>
          <w:sz w:val="19"/>
          <w:szCs w:val="19"/>
        </w:rPr>
        <w:t xml:space="preserve">Не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дивлячись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вигідне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геополітичне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становище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нашого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краю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,в</w:t>
      </w:r>
      <w:proofErr w:type="gramEnd"/>
      <w:r>
        <w:rPr>
          <w:rFonts w:ascii="Arial" w:hAnsi="Arial" w:cs="Arial"/>
          <w:color w:val="4D4D4F"/>
          <w:sz w:val="19"/>
          <w:szCs w:val="19"/>
        </w:rPr>
        <w:t>оно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практично не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було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суб`єктом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серйозної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міжнародної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політики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аж до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кінця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ПСВ.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Вперше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питання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про долю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було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поставлено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емігрантами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-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Американською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Радою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Русинів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в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.Г</w:t>
      </w:r>
      <w:proofErr w:type="gramEnd"/>
      <w:r>
        <w:rPr>
          <w:rFonts w:ascii="Arial" w:hAnsi="Arial" w:cs="Arial"/>
          <w:color w:val="4D4D4F"/>
          <w:sz w:val="19"/>
          <w:szCs w:val="19"/>
        </w:rPr>
        <w:t>омстеді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23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липня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1918р.,де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було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прийняте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рішення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-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t>1.Щоб русини дістали повну незалежність.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t>2.Якщо б це було неможливо,з`єднатися з своїми братами в Галичині і Буковині.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t>3.Коли б і це було неможливим,отримати автономію.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</w:rPr>
      </w:pPr>
      <w:proofErr w:type="spellStart"/>
      <w:r>
        <w:rPr>
          <w:rFonts w:ascii="Arial" w:hAnsi="Arial" w:cs="Arial"/>
          <w:color w:val="4D4D4F"/>
          <w:sz w:val="19"/>
          <w:szCs w:val="19"/>
        </w:rPr>
        <w:t>Визнавши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такі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пункти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нереальними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президент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Вільсон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порадив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русинам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вступити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до “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Середньоєвропейської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демократичної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ліги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” та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шукати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зв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`я</w:t>
      </w:r>
      <w:proofErr w:type="gramEnd"/>
      <w:r>
        <w:rPr>
          <w:rFonts w:ascii="Arial" w:hAnsi="Arial" w:cs="Arial"/>
          <w:color w:val="4D4D4F"/>
          <w:sz w:val="19"/>
          <w:szCs w:val="19"/>
        </w:rPr>
        <w:t>зки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братніми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чеським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словацьким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народами.</w:t>
      </w:r>
      <w:bookmarkStart w:id="0" w:name="sdfootnote1anc"/>
      <w:r>
        <w:rPr>
          <w:rFonts w:ascii="Arial" w:hAnsi="Arial" w:cs="Arial"/>
          <w:color w:val="4D4D4F"/>
          <w:sz w:val="19"/>
          <w:szCs w:val="19"/>
          <w:vertAlign w:val="superscript"/>
        </w:rPr>
        <w:fldChar w:fldCharType="begin"/>
      </w:r>
      <w:r>
        <w:rPr>
          <w:rFonts w:ascii="Arial" w:hAnsi="Arial" w:cs="Arial"/>
          <w:color w:val="4D4D4F"/>
          <w:sz w:val="19"/>
          <w:szCs w:val="19"/>
          <w:vertAlign w:val="superscript"/>
        </w:rPr>
        <w:instrText xml:space="preserve"> HYPERLINK "http://www.alenpanov.org.ua/content/" \l "sdfootnote1sym" </w:instrText>
      </w:r>
      <w:r>
        <w:rPr>
          <w:rFonts w:ascii="Arial" w:hAnsi="Arial" w:cs="Arial"/>
          <w:color w:val="4D4D4F"/>
          <w:sz w:val="19"/>
          <w:szCs w:val="19"/>
          <w:vertAlign w:val="superscript"/>
        </w:rPr>
        <w:fldChar w:fldCharType="separate"/>
      </w:r>
      <w:r>
        <w:rPr>
          <w:rStyle w:val="a5"/>
          <w:rFonts w:ascii="Arial" w:hAnsi="Arial" w:cs="Arial"/>
          <w:color w:val="4D4D4F"/>
          <w:sz w:val="19"/>
          <w:szCs w:val="19"/>
          <w:vertAlign w:val="superscript"/>
        </w:rPr>
        <w:t>1</w:t>
      </w:r>
      <w:r>
        <w:rPr>
          <w:rFonts w:ascii="Arial" w:hAnsi="Arial" w:cs="Arial"/>
          <w:color w:val="4D4D4F"/>
          <w:sz w:val="19"/>
          <w:szCs w:val="19"/>
          <w:vertAlign w:val="superscript"/>
        </w:rPr>
        <w:fldChar w:fldCharType="end"/>
      </w:r>
      <w:bookmarkEnd w:id="0"/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</w:rPr>
      </w:pPr>
      <w:r>
        <w:rPr>
          <w:rFonts w:ascii="Arial" w:hAnsi="Arial" w:cs="Arial"/>
          <w:color w:val="4D4D4F"/>
          <w:sz w:val="19"/>
          <w:szCs w:val="19"/>
        </w:rPr>
        <w:t xml:space="preserve">12 листопада 1918р. на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з`їзді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Американської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Національної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Ради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угорських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русинів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в</w:t>
      </w:r>
      <w:proofErr w:type="gram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Скрентоні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було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прийнято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рішення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про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входження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до складу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Чехословаччини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автономними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правами на федеральному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принципі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При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цьому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була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поставлена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умова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- до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новоутвореного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краю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мають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належати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всі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первісно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угорсько-руські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комітати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-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Сепеш,Шарош,Земплейн,Абауй-Торна,Унг,Берег,Угоча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>,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</w:rPr>
      </w:pPr>
      <w:proofErr w:type="spellStart"/>
      <w:r>
        <w:rPr>
          <w:rFonts w:ascii="Arial" w:hAnsi="Arial" w:cs="Arial"/>
          <w:color w:val="4D4D4F"/>
          <w:sz w:val="19"/>
          <w:szCs w:val="19"/>
        </w:rPr>
        <w:t>Мароморош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На </w:t>
      </w:r>
      <w:proofErr w:type="spellStart"/>
      <w:proofErr w:type="gramStart"/>
      <w:r>
        <w:rPr>
          <w:rFonts w:ascii="Arial" w:hAnsi="Arial" w:cs="Arial"/>
          <w:color w:val="4D4D4F"/>
          <w:sz w:val="19"/>
          <w:szCs w:val="19"/>
        </w:rPr>
        <w:t>п</w:t>
      </w:r>
      <w:proofErr w:type="gramEnd"/>
      <w:r>
        <w:rPr>
          <w:rFonts w:ascii="Arial" w:hAnsi="Arial" w:cs="Arial"/>
          <w:color w:val="4D4D4F"/>
          <w:sz w:val="19"/>
          <w:szCs w:val="19"/>
        </w:rPr>
        <w:t>ідтвердження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цього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рішення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серед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емігрантів-русинів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у США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було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проведено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плебісцит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67%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учасників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якого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висловилися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за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необхідність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входження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краю до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Чехословаччини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Такий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результат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задовольняв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як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керівництво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русинської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діаспори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в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Америц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і,</w:t>
      </w:r>
      <w:proofErr w:type="gramEnd"/>
      <w:r>
        <w:rPr>
          <w:rFonts w:ascii="Arial" w:hAnsi="Arial" w:cs="Arial"/>
          <w:color w:val="4D4D4F"/>
          <w:sz w:val="19"/>
          <w:szCs w:val="19"/>
        </w:rPr>
        <w:t>так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керівників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новоутвореної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lastRenderedPageBreak/>
        <w:t>Чехословаччини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Він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також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послужив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важливим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аргументом при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прийнятті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4D4D4F"/>
          <w:sz w:val="19"/>
          <w:szCs w:val="19"/>
        </w:rPr>
        <w:t>р</w:t>
      </w:r>
      <w:proofErr w:type="gramEnd"/>
      <w:r>
        <w:rPr>
          <w:rFonts w:ascii="Arial" w:hAnsi="Arial" w:cs="Arial"/>
          <w:color w:val="4D4D4F"/>
          <w:sz w:val="19"/>
          <w:szCs w:val="19"/>
        </w:rPr>
        <w:t>ішення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Сен-Жерменській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мирній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конференції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>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</w:rPr>
      </w:pPr>
      <w:proofErr w:type="spellStart"/>
      <w:r>
        <w:rPr>
          <w:rFonts w:ascii="Arial" w:hAnsi="Arial" w:cs="Arial"/>
          <w:color w:val="4D4D4F"/>
          <w:sz w:val="19"/>
          <w:szCs w:val="19"/>
        </w:rPr>
        <w:t>Необхідно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додати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,щ</w:t>
      </w:r>
      <w:proofErr w:type="gramEnd"/>
      <w:r>
        <w:rPr>
          <w:rFonts w:ascii="Arial" w:hAnsi="Arial" w:cs="Arial"/>
          <w:color w:val="4D4D4F"/>
          <w:sz w:val="19"/>
          <w:szCs w:val="19"/>
        </w:rPr>
        <w:t>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думка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русинів-емігрантів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мала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велике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значення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при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вирішенні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“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закарпатського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питання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”.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Це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було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пов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`я</w:t>
      </w:r>
      <w:proofErr w:type="gramEnd"/>
      <w:r>
        <w:rPr>
          <w:rFonts w:ascii="Arial" w:hAnsi="Arial" w:cs="Arial"/>
          <w:color w:val="4D4D4F"/>
          <w:sz w:val="19"/>
          <w:szCs w:val="19"/>
        </w:rPr>
        <w:t>зано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тим,що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 той час у США проживало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майже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стільки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русинів,скільки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їх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проживало в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Закарпатті,при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цьому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переважна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більшість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них не мала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громадянства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США. Тому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цілком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природнім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є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той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факт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,щ</w:t>
      </w:r>
      <w:proofErr w:type="gramEnd"/>
      <w:r>
        <w:rPr>
          <w:rFonts w:ascii="Arial" w:hAnsi="Arial" w:cs="Arial"/>
          <w:color w:val="4D4D4F"/>
          <w:sz w:val="19"/>
          <w:szCs w:val="19"/>
        </w:rPr>
        <w:t>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їх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думка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враховувалась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при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вирішенні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подальшої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долі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краю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нарівні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закарпатцями,які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проживали в самому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>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</w:rPr>
      </w:pPr>
      <w:r>
        <w:rPr>
          <w:rFonts w:ascii="Arial" w:hAnsi="Arial" w:cs="Arial"/>
          <w:color w:val="4D4D4F"/>
          <w:sz w:val="19"/>
          <w:szCs w:val="19"/>
        </w:rPr>
        <w:t xml:space="preserve">Разом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тим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,д</w:t>
      </w:r>
      <w:proofErr w:type="gramEnd"/>
      <w:r>
        <w:rPr>
          <w:rFonts w:ascii="Arial" w:hAnsi="Arial" w:cs="Arial"/>
          <w:color w:val="4D4D4F"/>
          <w:sz w:val="19"/>
          <w:szCs w:val="19"/>
        </w:rPr>
        <w:t>ля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вирішення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питання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про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входження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Чехословаччини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необхідно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було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здобути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підтримку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населення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краю. Президент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Чехословаччини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Масарик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прагнув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якнайшвидше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таку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отримати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4D4D4F"/>
          <w:sz w:val="19"/>
          <w:szCs w:val="19"/>
        </w:rPr>
        <w:t>п</w:t>
      </w:r>
      <w:proofErr w:type="gramEnd"/>
      <w:r>
        <w:rPr>
          <w:rFonts w:ascii="Arial" w:hAnsi="Arial" w:cs="Arial"/>
          <w:color w:val="4D4D4F"/>
          <w:sz w:val="19"/>
          <w:szCs w:val="19"/>
        </w:rPr>
        <w:t>ідтримку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Це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було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викликано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двома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причинами. По-перше,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Масарик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прагнув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випередити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можливі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претензії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територію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краю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боку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Угорщини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,П</w:t>
      </w:r>
      <w:proofErr w:type="gramEnd"/>
      <w:r>
        <w:rPr>
          <w:rFonts w:ascii="Arial" w:hAnsi="Arial" w:cs="Arial"/>
          <w:color w:val="4D4D4F"/>
          <w:sz w:val="19"/>
          <w:szCs w:val="19"/>
        </w:rPr>
        <w:t>ольщі,Румунії,України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По-друге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,в</w:t>
      </w:r>
      <w:proofErr w:type="gramEnd"/>
      <w:r>
        <w:rPr>
          <w:rFonts w:ascii="Arial" w:hAnsi="Arial" w:cs="Arial"/>
          <w:color w:val="4D4D4F"/>
          <w:sz w:val="19"/>
          <w:szCs w:val="19"/>
        </w:rPr>
        <w:t>ідомо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що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цей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період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чотири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із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п`ятьох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Рад на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висловили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своє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бажання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про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приєднання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до України.</w:t>
      </w:r>
      <w:bookmarkStart w:id="1" w:name="sdfootnote2anc"/>
      <w:r>
        <w:rPr>
          <w:rFonts w:ascii="Arial" w:hAnsi="Arial" w:cs="Arial"/>
          <w:color w:val="4D4D4F"/>
          <w:sz w:val="19"/>
          <w:szCs w:val="19"/>
          <w:vertAlign w:val="superscript"/>
        </w:rPr>
        <w:fldChar w:fldCharType="begin"/>
      </w:r>
      <w:r>
        <w:rPr>
          <w:rFonts w:ascii="Arial" w:hAnsi="Arial" w:cs="Arial"/>
          <w:color w:val="4D4D4F"/>
          <w:sz w:val="19"/>
          <w:szCs w:val="19"/>
          <w:vertAlign w:val="superscript"/>
        </w:rPr>
        <w:instrText xml:space="preserve"> HYPERLINK "http://www.alenpanov.org.ua/content/" \l "sdfootnote2sym" </w:instrText>
      </w:r>
      <w:r>
        <w:rPr>
          <w:rFonts w:ascii="Arial" w:hAnsi="Arial" w:cs="Arial"/>
          <w:color w:val="4D4D4F"/>
          <w:sz w:val="19"/>
          <w:szCs w:val="19"/>
          <w:vertAlign w:val="superscript"/>
        </w:rPr>
        <w:fldChar w:fldCharType="separate"/>
      </w:r>
      <w:r>
        <w:rPr>
          <w:rStyle w:val="a5"/>
          <w:rFonts w:ascii="Arial" w:hAnsi="Arial" w:cs="Arial"/>
          <w:color w:val="4D4D4F"/>
          <w:sz w:val="19"/>
          <w:szCs w:val="19"/>
          <w:vertAlign w:val="superscript"/>
        </w:rPr>
        <w:t>2</w:t>
      </w:r>
      <w:r>
        <w:rPr>
          <w:rFonts w:ascii="Arial" w:hAnsi="Arial" w:cs="Arial"/>
          <w:color w:val="4D4D4F"/>
          <w:sz w:val="19"/>
          <w:szCs w:val="19"/>
          <w:vertAlign w:val="superscript"/>
        </w:rPr>
        <w:fldChar w:fldCharType="end"/>
      </w:r>
      <w:bookmarkEnd w:id="1"/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t>Активна діяльність президента Чехословаччини дала бажані результати. Уже 7 січня 1919р. Прешовська рада уже висловилася за входження Закарпаття до Чехословаччини.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t> 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center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Style w:val="a4"/>
          <w:rFonts w:ascii="Arial" w:hAnsi="Arial" w:cs="Arial"/>
          <w:color w:val="4D4D4F"/>
          <w:sz w:val="19"/>
          <w:szCs w:val="19"/>
          <w:lang w:val="uk-UA"/>
        </w:rPr>
        <w:t>ВИРІШЕННЯ “ЗАКАРПАТСЬКОГО ПИТАННЯ” НА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center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Style w:val="a4"/>
          <w:rFonts w:ascii="Arial" w:hAnsi="Arial" w:cs="Arial"/>
          <w:color w:val="4D4D4F"/>
          <w:sz w:val="19"/>
          <w:szCs w:val="19"/>
          <w:lang w:val="uk-UA"/>
        </w:rPr>
        <w:t>СЕН-ЖЕРМЕНСЬКІЙ МИРНІЙ КОНФЕРЕНЦІЇ.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t> 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t>Для розгляду чехословацьких справ на Сен-Жерменській конференції було створено окрему комісію із представників США,Великобританії,Франції,Італії начолі з Жюлем Камбо.До складу чехословацької делегації входили прем`єр-міністр Крамарж,міністр іноземних справ Бенеш,керівники Американської Ради русинів Жаткович та Гардош, голова Прешовської ради Бескид.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</w:rPr>
      </w:pPr>
      <w:r w:rsidRPr="007B050B">
        <w:rPr>
          <w:rFonts w:ascii="Arial" w:hAnsi="Arial" w:cs="Arial"/>
          <w:color w:val="4D4D4F"/>
          <w:sz w:val="19"/>
          <w:szCs w:val="19"/>
          <w:lang w:val="uk-UA"/>
        </w:rPr>
        <w:t xml:space="preserve">Представляючи на засіданні Високої Ради 5 лютого 1919р. проблему Закарпаття Е.Бенеш відзначив,що русини маючи багато спільного з чехами і словаками не бажаючи залишатись у складі Угорщини,виявили бажання увійти на автономних засадах до складу Чехословаччини.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Міні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стр</w:t>
      </w:r>
      <w:proofErr w:type="spellEnd"/>
      <w:proofErr w:type="gram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закордонних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справ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Чехословаччини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також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підкреслив,що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включення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до складу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Чехословаччини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сприяло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б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формуванню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“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санітарного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кордону”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від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більшовицької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Росії,що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намагалася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приєднати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Галичину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таким чином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посунути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свої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кордони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Центральної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Європи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Було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4D4D4F"/>
          <w:sz w:val="19"/>
          <w:szCs w:val="19"/>
        </w:rPr>
        <w:t>п</w:t>
      </w:r>
      <w:proofErr w:type="gramEnd"/>
      <w:r>
        <w:rPr>
          <w:rFonts w:ascii="Arial" w:hAnsi="Arial" w:cs="Arial"/>
          <w:color w:val="4D4D4F"/>
          <w:sz w:val="19"/>
          <w:szCs w:val="19"/>
        </w:rPr>
        <w:t>ідкреслено,що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інтереси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Чехословаччини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, ”не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пустити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Росію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за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Карпати,щоб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вона не стала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середньоєвропейською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державою”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співпадають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інтересами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великих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європейських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держав.</w:t>
      </w:r>
      <w:bookmarkStart w:id="2" w:name="sdfootnote3anc"/>
      <w:r>
        <w:rPr>
          <w:rFonts w:ascii="Arial" w:hAnsi="Arial" w:cs="Arial"/>
          <w:color w:val="4D4D4F"/>
          <w:sz w:val="19"/>
          <w:szCs w:val="19"/>
          <w:vertAlign w:val="superscript"/>
        </w:rPr>
        <w:fldChar w:fldCharType="begin"/>
      </w:r>
      <w:r>
        <w:rPr>
          <w:rFonts w:ascii="Arial" w:hAnsi="Arial" w:cs="Arial"/>
          <w:color w:val="4D4D4F"/>
          <w:sz w:val="19"/>
          <w:szCs w:val="19"/>
          <w:vertAlign w:val="superscript"/>
        </w:rPr>
        <w:instrText xml:space="preserve"> HYPERLINK "http://www.alenpanov.org.ua/content/" \l "sdfootnote3sym" </w:instrText>
      </w:r>
      <w:r>
        <w:rPr>
          <w:rFonts w:ascii="Arial" w:hAnsi="Arial" w:cs="Arial"/>
          <w:color w:val="4D4D4F"/>
          <w:sz w:val="19"/>
          <w:szCs w:val="19"/>
          <w:vertAlign w:val="superscript"/>
        </w:rPr>
        <w:fldChar w:fldCharType="separate"/>
      </w:r>
      <w:r>
        <w:rPr>
          <w:rStyle w:val="a5"/>
          <w:rFonts w:ascii="Arial" w:hAnsi="Arial" w:cs="Arial"/>
          <w:color w:val="4D4D4F"/>
          <w:sz w:val="19"/>
          <w:szCs w:val="19"/>
          <w:vertAlign w:val="superscript"/>
        </w:rPr>
        <w:t>3</w:t>
      </w:r>
      <w:r>
        <w:rPr>
          <w:rFonts w:ascii="Arial" w:hAnsi="Arial" w:cs="Arial"/>
          <w:color w:val="4D4D4F"/>
          <w:sz w:val="19"/>
          <w:szCs w:val="19"/>
          <w:vertAlign w:val="superscript"/>
        </w:rPr>
        <w:fldChar w:fldCharType="end"/>
      </w:r>
      <w:bookmarkEnd w:id="2"/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</w:rPr>
      </w:pPr>
      <w:proofErr w:type="spellStart"/>
      <w:r>
        <w:rPr>
          <w:rFonts w:ascii="Arial" w:hAnsi="Arial" w:cs="Arial"/>
          <w:color w:val="4D4D4F"/>
          <w:sz w:val="19"/>
          <w:szCs w:val="19"/>
        </w:rPr>
        <w:t>Комісія,попередньо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обговоривши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питання,визначила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наступне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.О</w:t>
      </w:r>
      <w:proofErr w:type="gramEnd"/>
      <w:r>
        <w:rPr>
          <w:rFonts w:ascii="Arial" w:hAnsi="Arial" w:cs="Arial"/>
          <w:color w:val="4D4D4F"/>
          <w:sz w:val="19"/>
          <w:szCs w:val="19"/>
        </w:rPr>
        <w:t>скільки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ніколи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раніше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не належало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Чехословаччини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України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то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підстав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застосування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історичного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права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немає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Тому,головним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в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цьому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питанні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є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бажання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народу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цього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краю.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t>Перед керівництвом Чехословаччини постала задача схилити на свій бік керівництва всіх Рад на Закарпатті,як єдиних на той час виразників волі народу.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</w:rPr>
      </w:pPr>
      <w:r>
        <w:rPr>
          <w:rFonts w:ascii="Arial" w:hAnsi="Arial" w:cs="Arial"/>
          <w:color w:val="4D4D4F"/>
          <w:sz w:val="19"/>
          <w:szCs w:val="19"/>
        </w:rPr>
        <w:t xml:space="preserve">До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середини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лютого 1919р.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Народн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Р</w:t>
      </w:r>
      <w:proofErr w:type="gramEnd"/>
      <w:r>
        <w:rPr>
          <w:rFonts w:ascii="Arial" w:hAnsi="Arial" w:cs="Arial"/>
          <w:color w:val="4D4D4F"/>
          <w:sz w:val="19"/>
          <w:szCs w:val="19"/>
        </w:rPr>
        <w:t xml:space="preserve">ади не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були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єдині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стосовно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питання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подальної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долі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краю.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Найавторитетніша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Ужгородська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та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Прешовська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ради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висловились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за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об`єднання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Чехословаччиною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.Х</w:t>
      </w:r>
      <w:proofErr w:type="gramEnd"/>
      <w:r>
        <w:rPr>
          <w:rFonts w:ascii="Arial" w:hAnsi="Arial" w:cs="Arial"/>
          <w:color w:val="4D4D4F"/>
          <w:sz w:val="19"/>
          <w:szCs w:val="19"/>
        </w:rPr>
        <w:t>устська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та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Мароморшсігетька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ради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вважали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за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потрібне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з`єднатись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Україною</w:t>
      </w:r>
      <w:proofErr w:type="spellEnd"/>
      <w:r>
        <w:rPr>
          <w:rFonts w:ascii="Arial" w:hAnsi="Arial" w:cs="Arial"/>
          <w:color w:val="4D4D4F"/>
          <w:sz w:val="19"/>
          <w:szCs w:val="19"/>
        </w:rPr>
        <w:t>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lastRenderedPageBreak/>
        <w:t>Проведення активної роботи з боку влади Чехословаччини,щодо досягнення єдності думок на Закарпатті призвело до того,що 8-9 травня 1919р.в м. Ужгороді відбулося об`єднання Ужгородської,Хустської,Прешовської ради в єдиний орган - Центральну Раду,яка і прийняла рішення про входження Закарпаття до складу Чехословаччини.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</w:rPr>
      </w:pPr>
      <w:proofErr w:type="spellStart"/>
      <w:r>
        <w:rPr>
          <w:rFonts w:ascii="Arial" w:hAnsi="Arial" w:cs="Arial"/>
          <w:color w:val="4D4D4F"/>
          <w:sz w:val="19"/>
          <w:szCs w:val="19"/>
        </w:rPr>
        <w:t>Таке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4D4D4F"/>
          <w:sz w:val="19"/>
          <w:szCs w:val="19"/>
        </w:rPr>
        <w:t>р</w:t>
      </w:r>
      <w:proofErr w:type="gramEnd"/>
      <w:r>
        <w:rPr>
          <w:rFonts w:ascii="Arial" w:hAnsi="Arial" w:cs="Arial"/>
          <w:color w:val="4D4D4F"/>
          <w:sz w:val="19"/>
          <w:szCs w:val="19"/>
        </w:rPr>
        <w:t>ішення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було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представлено на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мирній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конференції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делегацією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Чехословаччини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як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волевиявлення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народу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Закарпаття,а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отже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виконувало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умову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поставлену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комісією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Маючи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також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в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активі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результати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плебісциту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в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США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,Ч</w:t>
      </w:r>
      <w:proofErr w:type="gramEnd"/>
      <w:r>
        <w:rPr>
          <w:rFonts w:ascii="Arial" w:hAnsi="Arial" w:cs="Arial"/>
          <w:color w:val="4D4D4F"/>
          <w:sz w:val="19"/>
          <w:szCs w:val="19"/>
        </w:rPr>
        <w:t>ехословаччина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заявила про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повне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волевиялення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- як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закрпатців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що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проживають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континенті,так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за океаном.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</w:rPr>
      </w:pPr>
      <w:proofErr w:type="spellStart"/>
      <w:r>
        <w:rPr>
          <w:rFonts w:ascii="Arial" w:hAnsi="Arial" w:cs="Arial"/>
          <w:color w:val="4D4D4F"/>
          <w:sz w:val="19"/>
          <w:szCs w:val="19"/>
        </w:rPr>
        <w:t>Питання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крім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Чехословаччини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цікавило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також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інші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сусудні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держави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,н</w:t>
      </w:r>
      <w:proofErr w:type="gramEnd"/>
      <w:r>
        <w:rPr>
          <w:rFonts w:ascii="Arial" w:hAnsi="Arial" w:cs="Arial"/>
          <w:color w:val="4D4D4F"/>
          <w:sz w:val="19"/>
          <w:szCs w:val="19"/>
        </w:rPr>
        <w:t>асамперед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Угорську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республіку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ЇЇ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інтереси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певною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мірою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також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захищала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спостережна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комісія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за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країнами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Південно-Східної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Європи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Як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основні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доводи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необхідності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залишення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у</w:t>
      </w:r>
      <w:proofErr w:type="gram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складі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Угорщини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приводились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історичне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право та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економічні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фактори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Зокрема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,У</w:t>
      </w:r>
      <w:proofErr w:type="gramEnd"/>
      <w:r>
        <w:rPr>
          <w:rFonts w:ascii="Arial" w:hAnsi="Arial" w:cs="Arial"/>
          <w:color w:val="4D4D4F"/>
          <w:sz w:val="19"/>
          <w:szCs w:val="19"/>
        </w:rPr>
        <w:t>горщина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мають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тісні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господарські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зв`язки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, добре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розвинуті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шляхи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сполучення,наявність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суттєво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покращує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екологічне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,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географічне,ресурснуе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положення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Угорщини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могло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певним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чином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компенсувати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витрачення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Словаччини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Насамкінець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було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додано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,щ</w:t>
      </w:r>
      <w:proofErr w:type="gramEnd"/>
      <w:r>
        <w:rPr>
          <w:rFonts w:ascii="Arial" w:hAnsi="Arial" w:cs="Arial"/>
          <w:color w:val="4D4D4F"/>
          <w:sz w:val="19"/>
          <w:szCs w:val="19"/>
        </w:rPr>
        <w:t>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ціле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тисячоліття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належало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угорській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короні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>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</w:rPr>
      </w:pPr>
      <w:r>
        <w:rPr>
          <w:rFonts w:ascii="Arial" w:hAnsi="Arial" w:cs="Arial"/>
          <w:color w:val="4D4D4F"/>
          <w:sz w:val="19"/>
          <w:szCs w:val="19"/>
        </w:rPr>
        <w:t xml:space="preserve">Тим не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менше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,п</w:t>
      </w:r>
      <w:proofErr w:type="gramEnd"/>
      <w:r>
        <w:rPr>
          <w:rFonts w:ascii="Arial" w:hAnsi="Arial" w:cs="Arial"/>
          <w:color w:val="4D4D4F"/>
          <w:sz w:val="19"/>
          <w:szCs w:val="19"/>
        </w:rPr>
        <w:t>итання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щодо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залишення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складі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Угорщини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було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відхилено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Цьому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сприяло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два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фактори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>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</w:rPr>
      </w:pPr>
      <w:proofErr w:type="spellStart"/>
      <w:r>
        <w:rPr>
          <w:rFonts w:ascii="Arial" w:hAnsi="Arial" w:cs="Arial"/>
          <w:color w:val="4D4D4F"/>
          <w:sz w:val="19"/>
          <w:szCs w:val="19"/>
        </w:rPr>
        <w:t>По-перше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,У</w:t>
      </w:r>
      <w:proofErr w:type="gramEnd"/>
      <w:r>
        <w:rPr>
          <w:rFonts w:ascii="Arial" w:hAnsi="Arial" w:cs="Arial"/>
          <w:color w:val="4D4D4F"/>
          <w:sz w:val="19"/>
          <w:szCs w:val="19"/>
        </w:rPr>
        <w:t>горщина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разом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із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Австрією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була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переможеною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державою у ПСВ.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По-друге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,н</w:t>
      </w:r>
      <w:proofErr w:type="gramEnd"/>
      <w:r>
        <w:rPr>
          <w:rFonts w:ascii="Arial" w:hAnsi="Arial" w:cs="Arial"/>
          <w:color w:val="4D4D4F"/>
          <w:sz w:val="19"/>
          <w:szCs w:val="19"/>
        </w:rPr>
        <w:t>арод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висловив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своє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бажання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увійти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до складу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Чехословаччини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>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</w:rPr>
      </w:pPr>
      <w:r>
        <w:rPr>
          <w:rFonts w:ascii="Arial" w:hAnsi="Arial" w:cs="Arial"/>
          <w:color w:val="4D4D4F"/>
          <w:sz w:val="19"/>
          <w:szCs w:val="19"/>
        </w:rPr>
        <w:t xml:space="preserve">На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Сен-Жерменській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конференції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була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спроба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розглянути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“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закарпатське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питання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”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в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контексті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України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На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користь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приєднання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України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українською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делегацією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4D4D4F"/>
          <w:sz w:val="19"/>
          <w:szCs w:val="19"/>
        </w:rPr>
        <w:t xml:space="preserve">приводились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такі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доводи</w:t>
      </w:r>
      <w:proofErr w:type="gramEnd"/>
      <w:r>
        <w:rPr>
          <w:rFonts w:ascii="Arial" w:hAnsi="Arial" w:cs="Arial"/>
          <w:color w:val="4D4D4F"/>
          <w:sz w:val="19"/>
          <w:szCs w:val="19"/>
        </w:rPr>
        <w:t>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t>1) На території Закарпаття проживає переважно русинсько-українське населення.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t>2) У минулому частина Закарпаття нетривалий період часу належала до Галицько-Волинського князівства.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t>3) Більшість Народних Рад і Хустський з`їзд висловилися за з`єднання з Україною.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</w:rPr>
      </w:pPr>
      <w:r>
        <w:rPr>
          <w:rFonts w:ascii="Arial" w:hAnsi="Arial" w:cs="Arial"/>
          <w:color w:val="4D4D4F"/>
          <w:sz w:val="19"/>
          <w:szCs w:val="19"/>
        </w:rPr>
        <w:t xml:space="preserve">4)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Деякі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політичні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діячі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просили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домагатися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приєднання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України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>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</w:rPr>
      </w:pPr>
      <w:proofErr w:type="spellStart"/>
      <w:proofErr w:type="gramStart"/>
      <w:r>
        <w:rPr>
          <w:rFonts w:ascii="Arial" w:hAnsi="Arial" w:cs="Arial"/>
          <w:color w:val="4D4D4F"/>
          <w:sz w:val="19"/>
          <w:szCs w:val="19"/>
        </w:rPr>
        <w:t>Ц</w:t>
      </w:r>
      <w:proofErr w:type="gramEnd"/>
      <w:r>
        <w:rPr>
          <w:rFonts w:ascii="Arial" w:hAnsi="Arial" w:cs="Arial"/>
          <w:color w:val="4D4D4F"/>
          <w:sz w:val="19"/>
          <w:szCs w:val="19"/>
        </w:rPr>
        <w:t>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висунені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українською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делегацією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пункти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все ж не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мали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достатнього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підґрунтя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під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собою.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Так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,н</w:t>
      </w:r>
      <w:proofErr w:type="gramEnd"/>
      <w:r>
        <w:rPr>
          <w:rFonts w:ascii="Arial" w:hAnsi="Arial" w:cs="Arial"/>
          <w:color w:val="4D4D4F"/>
          <w:sz w:val="19"/>
          <w:szCs w:val="19"/>
        </w:rPr>
        <w:t>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території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дійсно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більшість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проживаючого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населення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були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русинами,і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вони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дійсно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мали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багато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спільного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українцями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Але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місцеве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русинське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населення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мало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також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немало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спільного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словаками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чехами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,в</w:t>
      </w:r>
      <w:proofErr w:type="spellEnd"/>
      <w:proofErr w:type="gramEnd"/>
      <w:r>
        <w:rPr>
          <w:rFonts w:ascii="Arial" w:hAnsi="Arial" w:cs="Arial"/>
          <w:color w:val="4D4D4F"/>
          <w:sz w:val="19"/>
          <w:szCs w:val="19"/>
        </w:rPr>
        <w:t xml:space="preserve"> тому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числі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майже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тисячолітнє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перебування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разом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словаками 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складі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Угорщини,та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декілька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вікове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перебування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разом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чехами ,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словаками,угорцями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складі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Австрійської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монархії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Габсбургів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Щодо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волевиявлення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народу то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непотрібно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забувати,що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8-9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травня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1919р. Центральна Рада в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Ужгороді,як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єдиний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 той час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представницький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орган на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Закарпатті,а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також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результати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плебісциту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серед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американських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русині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в</w:t>
      </w:r>
      <w:proofErr w:type="spellEnd"/>
      <w:proofErr w:type="gramEnd"/>
      <w:r>
        <w:rPr>
          <w:rFonts w:ascii="Arial" w:hAnsi="Arial" w:cs="Arial"/>
          <w:color w:val="4D4D4F"/>
          <w:sz w:val="19"/>
          <w:szCs w:val="19"/>
        </w:rPr>
        <w:t xml:space="preserve"> однозначно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висловилися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за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входження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до складу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Чехословаччини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>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t>Довідавшись,що більшість комісій конференції у Сен-Жермені схиляються на бік Чехословаччини українська делегація заявила декілька нот протесту.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</w:rPr>
      </w:pPr>
      <w:proofErr w:type="spellStart"/>
      <w:r>
        <w:rPr>
          <w:rFonts w:ascii="Arial" w:hAnsi="Arial" w:cs="Arial"/>
          <w:color w:val="4D4D4F"/>
          <w:sz w:val="19"/>
          <w:szCs w:val="19"/>
        </w:rPr>
        <w:lastRenderedPageBreak/>
        <w:t>Керівництво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конференції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відповідь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ноти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української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делегації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дало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вказало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те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,щ</w:t>
      </w:r>
      <w:proofErr w:type="gramEnd"/>
      <w:r>
        <w:rPr>
          <w:rFonts w:ascii="Arial" w:hAnsi="Arial" w:cs="Arial"/>
          <w:color w:val="4D4D4F"/>
          <w:sz w:val="19"/>
          <w:szCs w:val="19"/>
        </w:rPr>
        <w:t>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українська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делегація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не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є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офіційним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представником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карпаторуського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народу. Таким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представником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є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карпаторуська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делегація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чолі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Жатковичем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Ноти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протесту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навіть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не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були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proofErr w:type="gramStart"/>
      <w:r>
        <w:rPr>
          <w:rFonts w:ascii="Arial" w:hAnsi="Arial" w:cs="Arial"/>
          <w:color w:val="4D4D4F"/>
          <w:sz w:val="19"/>
          <w:szCs w:val="19"/>
        </w:rPr>
        <w:t>внесен</w:t>
      </w:r>
      <w:proofErr w:type="gramEnd"/>
      <w:r>
        <w:rPr>
          <w:rFonts w:ascii="Arial" w:hAnsi="Arial" w:cs="Arial"/>
          <w:color w:val="4D4D4F"/>
          <w:sz w:val="19"/>
          <w:szCs w:val="19"/>
        </w:rPr>
        <w:t>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протоколи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Сен-Жерменської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конференції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>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t>Для остаточного вирішення “закарпатського питання” комісія доручила Бенешу розробити проект автономії Закарпаття і подати його члену комісії Нікольсону для підготовки рапорту.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</w:rPr>
      </w:pPr>
      <w:r>
        <w:rPr>
          <w:rFonts w:ascii="Arial" w:hAnsi="Arial" w:cs="Arial"/>
          <w:color w:val="4D4D4F"/>
          <w:sz w:val="19"/>
          <w:szCs w:val="19"/>
        </w:rPr>
        <w:t xml:space="preserve">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рапорті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відзначалося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,щ</w:t>
      </w:r>
      <w:proofErr w:type="gramEnd"/>
      <w:r>
        <w:rPr>
          <w:rFonts w:ascii="Arial" w:hAnsi="Arial" w:cs="Arial"/>
          <w:color w:val="4D4D4F"/>
          <w:sz w:val="19"/>
          <w:szCs w:val="19"/>
        </w:rPr>
        <w:t>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Чехословаччина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побудована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 принципах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федералізму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надасть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найширшу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автономію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Подкарпатській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Русі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Було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зазначено,що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 думку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Бенеша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русини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 той час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були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на такому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рівні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самосвідомості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та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суспільного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розвитку,що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вини не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готові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самостійного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управління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краєм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. На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пропозицію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члена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комісії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Лансінга,в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рішення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було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записано</w:t>
      </w:r>
      <w:proofErr w:type="gramStart"/>
      <w:r>
        <w:rPr>
          <w:rFonts w:ascii="Arial" w:hAnsi="Arial" w:cs="Arial"/>
          <w:color w:val="4D4D4F"/>
          <w:sz w:val="19"/>
          <w:szCs w:val="19"/>
        </w:rPr>
        <w:t>,щ</w:t>
      </w:r>
      <w:proofErr w:type="gramEnd"/>
      <w:r>
        <w:rPr>
          <w:rFonts w:ascii="Arial" w:hAnsi="Arial" w:cs="Arial"/>
          <w:color w:val="4D4D4F"/>
          <w:sz w:val="19"/>
          <w:szCs w:val="19"/>
        </w:rPr>
        <w:t>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службовцями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в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краї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мають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призначатися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переважно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русини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>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</w:rPr>
      </w:pPr>
      <w:r>
        <w:rPr>
          <w:rFonts w:ascii="Arial" w:hAnsi="Arial" w:cs="Arial"/>
          <w:color w:val="4D4D4F"/>
          <w:sz w:val="19"/>
          <w:szCs w:val="19"/>
        </w:rPr>
        <w:t xml:space="preserve">6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липня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1919р. </w:t>
      </w:r>
      <w:proofErr w:type="spellStart"/>
      <w:proofErr w:type="gramStart"/>
      <w:r>
        <w:rPr>
          <w:rFonts w:ascii="Arial" w:hAnsi="Arial" w:cs="Arial"/>
          <w:color w:val="4D4D4F"/>
          <w:sz w:val="19"/>
          <w:szCs w:val="19"/>
        </w:rPr>
        <w:t>р</w:t>
      </w:r>
      <w:proofErr w:type="gramEnd"/>
      <w:r>
        <w:rPr>
          <w:rFonts w:ascii="Arial" w:hAnsi="Arial" w:cs="Arial"/>
          <w:color w:val="4D4D4F"/>
          <w:sz w:val="19"/>
          <w:szCs w:val="19"/>
        </w:rPr>
        <w:t>ішення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про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відношення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Антанти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Чехословаччини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та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місця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в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її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складі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було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ухвалено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Радою глав великих держав.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Питання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належності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Закарпаття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до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Чехословаччини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та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його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автономний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було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закріплено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в </w:t>
      </w:r>
      <w:proofErr w:type="spellStart"/>
      <w:proofErr w:type="gramStart"/>
      <w:r>
        <w:rPr>
          <w:rFonts w:ascii="Arial" w:hAnsi="Arial" w:cs="Arial"/>
          <w:color w:val="4D4D4F"/>
          <w:sz w:val="19"/>
          <w:szCs w:val="19"/>
        </w:rPr>
        <w:t>р</w:t>
      </w:r>
      <w:proofErr w:type="gramEnd"/>
      <w:r>
        <w:rPr>
          <w:rFonts w:ascii="Arial" w:hAnsi="Arial" w:cs="Arial"/>
          <w:color w:val="4D4D4F"/>
          <w:sz w:val="19"/>
          <w:szCs w:val="19"/>
        </w:rPr>
        <w:t>ішенні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Сен-Жерменської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конференції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10 </w:t>
      </w:r>
      <w:proofErr w:type="spellStart"/>
      <w:r>
        <w:rPr>
          <w:rFonts w:ascii="Arial" w:hAnsi="Arial" w:cs="Arial"/>
          <w:color w:val="4D4D4F"/>
          <w:sz w:val="19"/>
          <w:szCs w:val="19"/>
        </w:rPr>
        <w:t>вересня</w:t>
      </w:r>
      <w:proofErr w:type="spellEnd"/>
      <w:r>
        <w:rPr>
          <w:rFonts w:ascii="Arial" w:hAnsi="Arial" w:cs="Arial"/>
          <w:color w:val="4D4D4F"/>
          <w:sz w:val="19"/>
          <w:szCs w:val="19"/>
        </w:rPr>
        <w:t xml:space="preserve"> 1919р.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t>Остаточно доля Закарпаття була вирішена Тріанонським мирним договором 4 червня 1920р.,за яким Угорщина визнавала незалежність Чехословаччини та входження до неї Словаччини та Закарпаття.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right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Style w:val="a4"/>
          <w:rFonts w:ascii="Arial" w:hAnsi="Arial" w:cs="Arial"/>
          <w:color w:val="4D4D4F"/>
          <w:sz w:val="19"/>
          <w:szCs w:val="19"/>
          <w:lang w:val="uk-UA"/>
        </w:rPr>
        <w:t>Ален Панов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right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t> 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center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Style w:val="a4"/>
          <w:rFonts w:ascii="Arial" w:hAnsi="Arial" w:cs="Arial"/>
          <w:color w:val="4D4D4F"/>
          <w:sz w:val="19"/>
          <w:szCs w:val="19"/>
          <w:lang w:val="uk-UA"/>
        </w:rPr>
        <w:t>ЛІТЕРАТУРА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t>1. М.Болдижар. Закарпаття між двома світовими війнами.Ужгород, 93.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t>2. М.Болдижар. Краю мій рідний.Ужгород,98.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t>3. Балагурі Е.,Зілгалов В.,Мазурок О. і ін. Історія Ужгорода.Ужгород,93.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t>4. П.Сова. Прошлое Ужгорода.</w:t>
      </w:r>
    </w:p>
    <w:p w:rsidR="007B050B" w:rsidRDefault="007B050B" w:rsidP="007B050B">
      <w:pPr>
        <w:pStyle w:val="a3"/>
        <w:shd w:val="clear" w:color="auto" w:fill="EFF0F2"/>
        <w:spacing w:after="0" w:afterAutospacing="0" w:line="288" w:lineRule="atLeast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  <w:lang w:val="uk-UA"/>
        </w:rPr>
        <w:t>5. Ю.Мудра. Наш край-наша історія. Ужгород,94.</w:t>
      </w:r>
    </w:p>
    <w:bookmarkStart w:id="3" w:name="sdfootnote1sym"/>
    <w:p w:rsidR="007B050B" w:rsidRPr="007B050B" w:rsidRDefault="007B050B" w:rsidP="007B050B">
      <w:pPr>
        <w:pStyle w:val="a3"/>
        <w:shd w:val="clear" w:color="auto" w:fill="EFF0F2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</w:rPr>
        <w:fldChar w:fldCharType="begin"/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 xml:space="preserve"> </w:instrText>
      </w:r>
      <w:r>
        <w:rPr>
          <w:rFonts w:ascii="Arial" w:hAnsi="Arial" w:cs="Arial"/>
          <w:color w:val="4D4D4F"/>
          <w:sz w:val="19"/>
          <w:szCs w:val="19"/>
        </w:rPr>
        <w:instrText>HYPERLINK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 xml:space="preserve"> "</w:instrText>
      </w:r>
      <w:r>
        <w:rPr>
          <w:rFonts w:ascii="Arial" w:hAnsi="Arial" w:cs="Arial"/>
          <w:color w:val="4D4D4F"/>
          <w:sz w:val="19"/>
          <w:szCs w:val="19"/>
        </w:rPr>
        <w:instrText>http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>://</w:instrText>
      </w:r>
      <w:r>
        <w:rPr>
          <w:rFonts w:ascii="Arial" w:hAnsi="Arial" w:cs="Arial"/>
          <w:color w:val="4D4D4F"/>
          <w:sz w:val="19"/>
          <w:szCs w:val="19"/>
        </w:rPr>
        <w:instrText>www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>.</w:instrText>
      </w:r>
      <w:r>
        <w:rPr>
          <w:rFonts w:ascii="Arial" w:hAnsi="Arial" w:cs="Arial"/>
          <w:color w:val="4D4D4F"/>
          <w:sz w:val="19"/>
          <w:szCs w:val="19"/>
        </w:rPr>
        <w:instrText>alenpanov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>.</w:instrText>
      </w:r>
      <w:r>
        <w:rPr>
          <w:rFonts w:ascii="Arial" w:hAnsi="Arial" w:cs="Arial"/>
          <w:color w:val="4D4D4F"/>
          <w:sz w:val="19"/>
          <w:szCs w:val="19"/>
        </w:rPr>
        <w:instrText>org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>.</w:instrText>
      </w:r>
      <w:r>
        <w:rPr>
          <w:rFonts w:ascii="Arial" w:hAnsi="Arial" w:cs="Arial"/>
          <w:color w:val="4D4D4F"/>
          <w:sz w:val="19"/>
          <w:szCs w:val="19"/>
        </w:rPr>
        <w:instrText>ua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>/</w:instrText>
      </w:r>
      <w:r>
        <w:rPr>
          <w:rFonts w:ascii="Arial" w:hAnsi="Arial" w:cs="Arial"/>
          <w:color w:val="4D4D4F"/>
          <w:sz w:val="19"/>
          <w:szCs w:val="19"/>
        </w:rPr>
        <w:instrText>content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>/" \</w:instrText>
      </w:r>
      <w:r>
        <w:rPr>
          <w:rFonts w:ascii="Arial" w:hAnsi="Arial" w:cs="Arial"/>
          <w:color w:val="4D4D4F"/>
          <w:sz w:val="19"/>
          <w:szCs w:val="19"/>
        </w:rPr>
        <w:instrText>l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 xml:space="preserve"> "</w:instrText>
      </w:r>
      <w:r>
        <w:rPr>
          <w:rFonts w:ascii="Arial" w:hAnsi="Arial" w:cs="Arial"/>
          <w:color w:val="4D4D4F"/>
          <w:sz w:val="19"/>
          <w:szCs w:val="19"/>
        </w:rPr>
        <w:instrText>sdfootnote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>1</w:instrText>
      </w:r>
      <w:r>
        <w:rPr>
          <w:rFonts w:ascii="Arial" w:hAnsi="Arial" w:cs="Arial"/>
          <w:color w:val="4D4D4F"/>
          <w:sz w:val="19"/>
          <w:szCs w:val="19"/>
        </w:rPr>
        <w:instrText>anc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 xml:space="preserve">" </w:instrText>
      </w:r>
      <w:r>
        <w:rPr>
          <w:rFonts w:ascii="Arial" w:hAnsi="Arial" w:cs="Arial"/>
          <w:color w:val="4D4D4F"/>
          <w:sz w:val="19"/>
          <w:szCs w:val="19"/>
        </w:rPr>
        <w:fldChar w:fldCharType="separate"/>
      </w:r>
      <w:r w:rsidRPr="007B050B">
        <w:rPr>
          <w:rStyle w:val="a5"/>
          <w:rFonts w:ascii="Arial" w:hAnsi="Arial" w:cs="Arial"/>
          <w:color w:val="4D4D4F"/>
          <w:sz w:val="19"/>
          <w:szCs w:val="19"/>
          <w:lang w:val="uk-UA"/>
        </w:rPr>
        <w:t>1</w:t>
      </w:r>
      <w:r>
        <w:rPr>
          <w:rFonts w:ascii="Arial" w:hAnsi="Arial" w:cs="Arial"/>
          <w:color w:val="4D4D4F"/>
          <w:sz w:val="19"/>
          <w:szCs w:val="19"/>
        </w:rPr>
        <w:fldChar w:fldCharType="end"/>
      </w:r>
      <w:bookmarkEnd w:id="3"/>
      <w:r w:rsidRPr="007B050B">
        <w:rPr>
          <w:rFonts w:ascii="Arial" w:hAnsi="Arial" w:cs="Arial"/>
          <w:color w:val="4D4D4F"/>
          <w:sz w:val="19"/>
          <w:szCs w:val="19"/>
          <w:lang w:val="uk-UA"/>
        </w:rPr>
        <w:t>. М.Болдижар.Краю мій рідний.Ужгород,98.-С.-20</w:t>
      </w:r>
    </w:p>
    <w:bookmarkStart w:id="4" w:name="sdfootnote2sym"/>
    <w:p w:rsidR="007B050B" w:rsidRPr="007B050B" w:rsidRDefault="007B050B" w:rsidP="007B050B">
      <w:pPr>
        <w:pStyle w:val="a3"/>
        <w:shd w:val="clear" w:color="auto" w:fill="EFF0F2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</w:rPr>
        <w:fldChar w:fldCharType="begin"/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 xml:space="preserve"> </w:instrText>
      </w:r>
      <w:r>
        <w:rPr>
          <w:rFonts w:ascii="Arial" w:hAnsi="Arial" w:cs="Arial"/>
          <w:color w:val="4D4D4F"/>
          <w:sz w:val="19"/>
          <w:szCs w:val="19"/>
        </w:rPr>
        <w:instrText>HYPERLINK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 xml:space="preserve"> "</w:instrText>
      </w:r>
      <w:r>
        <w:rPr>
          <w:rFonts w:ascii="Arial" w:hAnsi="Arial" w:cs="Arial"/>
          <w:color w:val="4D4D4F"/>
          <w:sz w:val="19"/>
          <w:szCs w:val="19"/>
        </w:rPr>
        <w:instrText>http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>://</w:instrText>
      </w:r>
      <w:r>
        <w:rPr>
          <w:rFonts w:ascii="Arial" w:hAnsi="Arial" w:cs="Arial"/>
          <w:color w:val="4D4D4F"/>
          <w:sz w:val="19"/>
          <w:szCs w:val="19"/>
        </w:rPr>
        <w:instrText>www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>.</w:instrText>
      </w:r>
      <w:r>
        <w:rPr>
          <w:rFonts w:ascii="Arial" w:hAnsi="Arial" w:cs="Arial"/>
          <w:color w:val="4D4D4F"/>
          <w:sz w:val="19"/>
          <w:szCs w:val="19"/>
        </w:rPr>
        <w:instrText>alenpanov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>.</w:instrText>
      </w:r>
      <w:r>
        <w:rPr>
          <w:rFonts w:ascii="Arial" w:hAnsi="Arial" w:cs="Arial"/>
          <w:color w:val="4D4D4F"/>
          <w:sz w:val="19"/>
          <w:szCs w:val="19"/>
        </w:rPr>
        <w:instrText>org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>.</w:instrText>
      </w:r>
      <w:r>
        <w:rPr>
          <w:rFonts w:ascii="Arial" w:hAnsi="Arial" w:cs="Arial"/>
          <w:color w:val="4D4D4F"/>
          <w:sz w:val="19"/>
          <w:szCs w:val="19"/>
        </w:rPr>
        <w:instrText>ua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>/</w:instrText>
      </w:r>
      <w:r>
        <w:rPr>
          <w:rFonts w:ascii="Arial" w:hAnsi="Arial" w:cs="Arial"/>
          <w:color w:val="4D4D4F"/>
          <w:sz w:val="19"/>
          <w:szCs w:val="19"/>
        </w:rPr>
        <w:instrText>content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>/" \</w:instrText>
      </w:r>
      <w:r>
        <w:rPr>
          <w:rFonts w:ascii="Arial" w:hAnsi="Arial" w:cs="Arial"/>
          <w:color w:val="4D4D4F"/>
          <w:sz w:val="19"/>
          <w:szCs w:val="19"/>
        </w:rPr>
        <w:instrText>l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 xml:space="preserve"> "</w:instrText>
      </w:r>
      <w:r>
        <w:rPr>
          <w:rFonts w:ascii="Arial" w:hAnsi="Arial" w:cs="Arial"/>
          <w:color w:val="4D4D4F"/>
          <w:sz w:val="19"/>
          <w:szCs w:val="19"/>
        </w:rPr>
        <w:instrText>sdfootnote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>2</w:instrText>
      </w:r>
      <w:r>
        <w:rPr>
          <w:rFonts w:ascii="Arial" w:hAnsi="Arial" w:cs="Arial"/>
          <w:color w:val="4D4D4F"/>
          <w:sz w:val="19"/>
          <w:szCs w:val="19"/>
        </w:rPr>
        <w:instrText>anc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 xml:space="preserve">" </w:instrText>
      </w:r>
      <w:r>
        <w:rPr>
          <w:rFonts w:ascii="Arial" w:hAnsi="Arial" w:cs="Arial"/>
          <w:color w:val="4D4D4F"/>
          <w:sz w:val="19"/>
          <w:szCs w:val="19"/>
        </w:rPr>
        <w:fldChar w:fldCharType="separate"/>
      </w:r>
      <w:r w:rsidRPr="007B050B">
        <w:rPr>
          <w:rStyle w:val="a5"/>
          <w:rFonts w:ascii="Arial" w:hAnsi="Arial" w:cs="Arial"/>
          <w:color w:val="4D4D4F"/>
          <w:sz w:val="19"/>
          <w:szCs w:val="19"/>
          <w:lang w:val="uk-UA"/>
        </w:rPr>
        <w:t>2</w:t>
      </w:r>
      <w:r>
        <w:rPr>
          <w:rFonts w:ascii="Arial" w:hAnsi="Arial" w:cs="Arial"/>
          <w:color w:val="4D4D4F"/>
          <w:sz w:val="19"/>
          <w:szCs w:val="19"/>
        </w:rPr>
        <w:fldChar w:fldCharType="end"/>
      </w:r>
      <w:bookmarkEnd w:id="4"/>
      <w:r>
        <w:rPr>
          <w:rStyle w:val="apple-converted-space"/>
          <w:rFonts w:ascii="Arial" w:hAnsi="Arial" w:cs="Arial"/>
          <w:color w:val="4D4D4F"/>
          <w:sz w:val="19"/>
          <w:szCs w:val="19"/>
        </w:rPr>
        <w:t> </w: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t>Див. М.Болдижар.Краю мій рідний.Ужгород,98.-С.-20-21.</w:t>
      </w:r>
    </w:p>
    <w:bookmarkStart w:id="5" w:name="sdfootnote3sym"/>
    <w:p w:rsidR="007B050B" w:rsidRPr="007B050B" w:rsidRDefault="007B050B" w:rsidP="007B050B">
      <w:pPr>
        <w:pStyle w:val="a3"/>
        <w:shd w:val="clear" w:color="auto" w:fill="EFF0F2"/>
        <w:jc w:val="both"/>
        <w:rPr>
          <w:rFonts w:ascii="Arial" w:hAnsi="Arial" w:cs="Arial"/>
          <w:color w:val="4D4D4F"/>
          <w:sz w:val="19"/>
          <w:szCs w:val="19"/>
          <w:lang w:val="uk-UA"/>
        </w:rPr>
      </w:pPr>
      <w:r>
        <w:rPr>
          <w:rFonts w:ascii="Arial" w:hAnsi="Arial" w:cs="Arial"/>
          <w:color w:val="4D4D4F"/>
          <w:sz w:val="19"/>
          <w:szCs w:val="19"/>
        </w:rPr>
        <w:fldChar w:fldCharType="begin"/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 xml:space="preserve"> </w:instrText>
      </w:r>
      <w:r>
        <w:rPr>
          <w:rFonts w:ascii="Arial" w:hAnsi="Arial" w:cs="Arial"/>
          <w:color w:val="4D4D4F"/>
          <w:sz w:val="19"/>
          <w:szCs w:val="19"/>
        </w:rPr>
        <w:instrText>HYPERLINK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 xml:space="preserve"> "</w:instrText>
      </w:r>
      <w:r>
        <w:rPr>
          <w:rFonts w:ascii="Arial" w:hAnsi="Arial" w:cs="Arial"/>
          <w:color w:val="4D4D4F"/>
          <w:sz w:val="19"/>
          <w:szCs w:val="19"/>
        </w:rPr>
        <w:instrText>http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>://</w:instrText>
      </w:r>
      <w:r>
        <w:rPr>
          <w:rFonts w:ascii="Arial" w:hAnsi="Arial" w:cs="Arial"/>
          <w:color w:val="4D4D4F"/>
          <w:sz w:val="19"/>
          <w:szCs w:val="19"/>
        </w:rPr>
        <w:instrText>www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>.</w:instrText>
      </w:r>
      <w:r>
        <w:rPr>
          <w:rFonts w:ascii="Arial" w:hAnsi="Arial" w:cs="Arial"/>
          <w:color w:val="4D4D4F"/>
          <w:sz w:val="19"/>
          <w:szCs w:val="19"/>
        </w:rPr>
        <w:instrText>alenpanov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>.</w:instrText>
      </w:r>
      <w:r>
        <w:rPr>
          <w:rFonts w:ascii="Arial" w:hAnsi="Arial" w:cs="Arial"/>
          <w:color w:val="4D4D4F"/>
          <w:sz w:val="19"/>
          <w:szCs w:val="19"/>
        </w:rPr>
        <w:instrText>org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>.</w:instrText>
      </w:r>
      <w:r>
        <w:rPr>
          <w:rFonts w:ascii="Arial" w:hAnsi="Arial" w:cs="Arial"/>
          <w:color w:val="4D4D4F"/>
          <w:sz w:val="19"/>
          <w:szCs w:val="19"/>
        </w:rPr>
        <w:instrText>ua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>/</w:instrText>
      </w:r>
      <w:r>
        <w:rPr>
          <w:rFonts w:ascii="Arial" w:hAnsi="Arial" w:cs="Arial"/>
          <w:color w:val="4D4D4F"/>
          <w:sz w:val="19"/>
          <w:szCs w:val="19"/>
        </w:rPr>
        <w:instrText>content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>/" \</w:instrText>
      </w:r>
      <w:r>
        <w:rPr>
          <w:rFonts w:ascii="Arial" w:hAnsi="Arial" w:cs="Arial"/>
          <w:color w:val="4D4D4F"/>
          <w:sz w:val="19"/>
          <w:szCs w:val="19"/>
        </w:rPr>
        <w:instrText>l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 xml:space="preserve"> "</w:instrText>
      </w:r>
      <w:r>
        <w:rPr>
          <w:rFonts w:ascii="Arial" w:hAnsi="Arial" w:cs="Arial"/>
          <w:color w:val="4D4D4F"/>
          <w:sz w:val="19"/>
          <w:szCs w:val="19"/>
        </w:rPr>
        <w:instrText>sdfootnote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>3</w:instrText>
      </w:r>
      <w:r>
        <w:rPr>
          <w:rFonts w:ascii="Arial" w:hAnsi="Arial" w:cs="Arial"/>
          <w:color w:val="4D4D4F"/>
          <w:sz w:val="19"/>
          <w:szCs w:val="19"/>
        </w:rPr>
        <w:instrText>anc</w:instrTex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instrText xml:space="preserve">" </w:instrText>
      </w:r>
      <w:r>
        <w:rPr>
          <w:rFonts w:ascii="Arial" w:hAnsi="Arial" w:cs="Arial"/>
          <w:color w:val="4D4D4F"/>
          <w:sz w:val="19"/>
          <w:szCs w:val="19"/>
        </w:rPr>
        <w:fldChar w:fldCharType="separate"/>
      </w:r>
      <w:r w:rsidRPr="007B050B">
        <w:rPr>
          <w:rStyle w:val="a5"/>
          <w:rFonts w:ascii="Arial" w:hAnsi="Arial" w:cs="Arial"/>
          <w:color w:val="4D4D4F"/>
          <w:sz w:val="19"/>
          <w:szCs w:val="19"/>
          <w:lang w:val="uk-UA"/>
        </w:rPr>
        <w:t>3</w:t>
      </w:r>
      <w:r>
        <w:rPr>
          <w:rFonts w:ascii="Arial" w:hAnsi="Arial" w:cs="Arial"/>
          <w:color w:val="4D4D4F"/>
          <w:sz w:val="19"/>
          <w:szCs w:val="19"/>
        </w:rPr>
        <w:fldChar w:fldCharType="end"/>
      </w:r>
      <w:bookmarkEnd w:id="5"/>
      <w:r>
        <w:rPr>
          <w:rStyle w:val="apple-converted-space"/>
          <w:rFonts w:ascii="Arial" w:hAnsi="Arial" w:cs="Arial"/>
          <w:color w:val="4D4D4F"/>
          <w:sz w:val="19"/>
          <w:szCs w:val="19"/>
        </w:rPr>
        <w:t> </w:t>
      </w:r>
      <w:r w:rsidRPr="007B050B">
        <w:rPr>
          <w:rFonts w:ascii="Arial" w:hAnsi="Arial" w:cs="Arial"/>
          <w:color w:val="4D4D4F"/>
          <w:sz w:val="19"/>
          <w:szCs w:val="19"/>
          <w:lang w:val="uk-UA"/>
        </w:rPr>
        <w:t>Див. М.Болдижар. Краю мій рідний.Ужгород 98.-С.-21.</w:t>
      </w:r>
    </w:p>
    <w:p w:rsidR="00A51D82" w:rsidRPr="007B050B" w:rsidRDefault="00A51D82">
      <w:pPr>
        <w:rPr>
          <w:lang w:val="uk-UA"/>
        </w:rPr>
      </w:pPr>
    </w:p>
    <w:sectPr w:rsidR="00A51D82" w:rsidRPr="007B050B" w:rsidSect="00A51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7B050B"/>
    <w:rsid w:val="007B050B"/>
    <w:rsid w:val="00A5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5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50B"/>
    <w:rPr>
      <w:b/>
      <w:bCs/>
    </w:rPr>
  </w:style>
  <w:style w:type="character" w:customStyle="1" w:styleId="apple-converted-space">
    <w:name w:val="apple-converted-space"/>
    <w:basedOn w:val="a0"/>
    <w:rsid w:val="007B050B"/>
  </w:style>
  <w:style w:type="character" w:styleId="a5">
    <w:name w:val="Hyperlink"/>
    <w:basedOn w:val="a0"/>
    <w:uiPriority w:val="99"/>
    <w:semiHidden/>
    <w:unhideWhenUsed/>
    <w:rsid w:val="007B05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9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2115</Words>
  <Characters>12062</Characters>
  <Application>Microsoft Office Word</Application>
  <DocSecurity>0</DocSecurity>
  <Lines>100</Lines>
  <Paragraphs>28</Paragraphs>
  <ScaleCrop>false</ScaleCrop>
  <Company>Reanimator Extreme Edition</Company>
  <LinksUpToDate>false</LinksUpToDate>
  <CharactersWithSpaces>14149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3</cp:revision>
  <dcterms:created xsi:type="dcterms:W3CDTF">2016-03-15T10:01:00Z</dcterms:created>
  <dcterms:modified xsi:type="dcterms:W3CDTF">2016-03-15T10:02:00Z</dcterms:modified>
</cp:coreProperties>
</file>