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2D" w:rsidRPr="00416F2D" w:rsidRDefault="00416F2D" w:rsidP="00416F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D4F"/>
          <w:lang w:eastAsia="ru-RU"/>
        </w:rPr>
      </w:pPr>
      <w:r w:rsidRPr="00416F2D">
        <w:rPr>
          <w:rFonts w:ascii="Times New Roman" w:eastAsia="Times New Roman" w:hAnsi="Times New Roman" w:cs="Times New Roman"/>
          <w:b/>
          <w:bCs/>
          <w:color w:val="4D4D4F"/>
          <w:lang w:eastAsia="ru-RU"/>
        </w:rPr>
        <w:t>АЛГОРИТМ РОЗВ’ЯЗАННЯ КОНФЛІКТНОЇ СИТУАЦІЇ</w:t>
      </w:r>
    </w:p>
    <w:p w:rsidR="00416F2D" w:rsidRPr="00416F2D" w:rsidRDefault="00416F2D" w:rsidP="00416F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D4F"/>
          <w:lang w:val="uk-UA" w:eastAsia="ru-RU"/>
        </w:rPr>
      </w:pPr>
      <w:r w:rsidRPr="00416F2D">
        <w:rPr>
          <w:rFonts w:ascii="Times New Roman" w:eastAsia="Times New Roman" w:hAnsi="Times New Roman" w:cs="Times New Roman"/>
          <w:b/>
          <w:bCs/>
          <w:color w:val="4D4D4F"/>
          <w:lang w:val="uk-UA" w:eastAsia="ru-RU"/>
        </w:rPr>
        <w:t>НА УКРАЇНСЬКО-УГОРСЬКОМУ КОРДОНІ</w:t>
      </w:r>
    </w:p>
    <w:p w:rsidR="00416F2D" w:rsidRPr="00416F2D" w:rsidRDefault="00416F2D" w:rsidP="00416F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D4F"/>
          <w:lang w:val="uk-UA" w:eastAsia="ru-RU"/>
        </w:rPr>
      </w:pPr>
      <w:r w:rsidRPr="00416F2D">
        <w:rPr>
          <w:rFonts w:ascii="Times New Roman" w:eastAsia="Times New Roman" w:hAnsi="Times New Roman" w:cs="Times New Roman"/>
          <w:b/>
          <w:bCs/>
          <w:color w:val="4D4D4F"/>
          <w:lang w:val="uk-UA" w:eastAsia="ru-RU"/>
        </w:rPr>
        <w:t>( в контексті малого прикордонного руху)</w:t>
      </w:r>
    </w:p>
    <w:tbl>
      <w:tblPr>
        <w:tblW w:w="11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70"/>
        <w:gridCol w:w="9327"/>
      </w:tblGrid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Опис проблеми: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2 лютого 2010 року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угорською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стороною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запроваджено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нову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технологію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контролю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громадян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які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перетинають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українсько-угорський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кордон в рамках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Міжурядово</w:t>
            </w:r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годи про „Правила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місцевого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прикордонного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руху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”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від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18.09.2007 року. (МПР)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F"/>
                <w:u w:val="single"/>
                <w:lang w:eastAsia="ru-RU"/>
              </w:rPr>
              <w:t xml:space="preserve">Суть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F"/>
                <w:u w:val="single"/>
                <w:lang w:eastAsia="ru-RU"/>
              </w:rPr>
              <w:t>нововведень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полягає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застосуванні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при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оформленні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громадян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України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які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перетинають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кордон в рамках МПР, принципу </w:t>
            </w:r>
            <w:proofErr w:type="spellStart"/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ідрахунку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сумарної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кількість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днів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перебування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Угорщині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протягом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останніх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шести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місяців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. 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випадку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виявлення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що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громадянин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перебував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більше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ніж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90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днів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протягом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піврічного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терміну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йому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відмовляють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праві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на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в’їзд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.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Нововведення мали значний негативний резонанс серед громадян України, які вважали свої права порушеними і вдалися до акцій громадського осуду, аж до блокування КПП на кордоні.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До ГКУ в Ніредьгазі надійшло більше сотні скарг громадян.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Важливо!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В цілому такі дії угорської сторони були ідентичні діям під час оформлення громадян, які подорожують за короткотерміновими шенгенськими візами.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Разом з тим: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F"/>
                <w:u w:val="single"/>
                <w:lang w:val="uk-UA" w:eastAsia="ru-RU"/>
              </w:rPr>
              <w:t>Філософія малого прикордонного руху передбачає вільне пересування громадян сусідніх країн в рамках прикордонної зони і є пом’якшуючим виключенням із загальних правил шенгену ( Регламент ЄС 1931/2006 )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Нормативна основа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Беручи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до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уваги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положення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згаданої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Угоди та Регламенту ЄС 1931/2006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правомірність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дій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сторони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викликала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сумнів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. Так,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частина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5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статті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1 Угоди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визнача</w:t>
            </w:r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є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,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що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„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дозвіл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дає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його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власнику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право на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багаторазовий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в'їзд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та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u w:val="single"/>
                <w:lang w:eastAsia="ru-RU"/>
              </w:rPr>
              <w:t>безперервне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перебування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протягом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максимум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трьох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місяців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 межах шести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місяців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прикордонній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зоні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держави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іншої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Договірної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Сторони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”.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Правовий висновок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Таким чином,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застосування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угорською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стороною принципу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підрахунку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сумарної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(а не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безперервної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)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кількості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днів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в рамках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шестимісячного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терміну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суперечили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духу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букв</w:t>
            </w:r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годи та Регламенту.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Ініціатива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Генерального консульства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Ініціатива ГКУ, направлена до МЗС України та ПУ в Угорщині з пропозицією дати згоду на звернення до МЗС Угорської Республіки з проханням скасувати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принцип сумарного підрахунку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кількості днів у межах півроку, перейшовши до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підрахунку днів, безперервно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проведених у прикордонній зоні.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випадку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відсутності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позитивного результату –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ініціювати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позачерговий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раунд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консультацій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консульсько-правових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питань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на </w:t>
            </w:r>
            <w:proofErr w:type="spellStart"/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івні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заступників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міністрів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закордонних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справ.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Дії Генерального консульства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На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виконання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норм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Консульського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Статуту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статті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35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Консульської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конвенції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між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УРСР та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Угорською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Республікою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консулом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було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прийнято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ішення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подати позови 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інтересах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українських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громадян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 до суду.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Слід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зауважити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що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подібна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практика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була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застосована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lastRenderedPageBreak/>
              <w:t>вперше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 в судах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Республіки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lastRenderedPageBreak/>
              <w:t>Результат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29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квітня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2009 року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відбулося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судове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засідання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по </w:t>
            </w:r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перших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трьох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позовах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. За результатами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розгляду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позов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консула</w:t>
            </w: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 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інтересах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громадян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України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було</w:t>
            </w: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задоволено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повному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обсязі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, а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ухвали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прикордонних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органів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Республіки</w:t>
            </w: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визнані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proofErr w:type="gram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неправом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ірними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.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Встановлено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що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громадяни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України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які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наділені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правом на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малий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прикордонний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рух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,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вправі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перебувати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в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прикордонній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території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Угорської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Республіки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безперервно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на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протязі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трьох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місяців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</w:t>
            </w:r>
            <w:proofErr w:type="gram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в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 xml:space="preserve"> рамках шести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місяців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eastAsia="ru-RU"/>
              </w:rPr>
              <w:t>.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Рішення остаточне і оскарженню не підлягає.</w:t>
            </w:r>
          </w:p>
          <w:p w:rsidR="00416F2D" w:rsidRPr="00416F2D" w:rsidRDefault="00416F2D" w:rsidP="00416F2D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Угорські прикордонні служби припинили масові повернення громадян України.</w:t>
            </w:r>
          </w:p>
          <w:p w:rsidR="00416F2D" w:rsidRPr="00416F2D" w:rsidRDefault="00416F2D" w:rsidP="00416F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 </w:t>
            </w:r>
          </w:p>
        </w:tc>
      </w:tr>
      <w:tr w:rsidR="00416F2D" w:rsidRPr="00416F2D" w:rsidTr="00416F2D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416F2D" w:rsidRPr="00416F2D" w:rsidRDefault="00416F2D" w:rsidP="0041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b/>
                <w:bCs/>
                <w:color w:val="4D4D4F"/>
                <w:lang w:val="uk-UA" w:eastAsia="ru-RU"/>
              </w:rPr>
              <w:t>Висновки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2D" w:rsidRPr="00416F2D" w:rsidRDefault="00416F2D" w:rsidP="00416F2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Українська дипломатія в конкретному випадку довела, що не в теорії, а на практиці її місією є захист прав українських громадян.</w:t>
            </w:r>
          </w:p>
          <w:p w:rsidR="00416F2D" w:rsidRPr="00416F2D" w:rsidRDefault="00416F2D" w:rsidP="00416F2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eastAsia="ru-RU"/>
              </w:rPr>
            </w:pP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Досягнутий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результат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може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слугувати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важливим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сигналом, суть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якого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полягає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у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серйозності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proofErr w:type="gram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п</w:t>
            </w:r>
            <w:proofErr w:type="gram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ідходів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української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сторони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до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відстоювання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своїх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 xml:space="preserve"> </w:t>
            </w:r>
            <w:proofErr w:type="spellStart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інтересів</w:t>
            </w:r>
            <w:proofErr w:type="spellEnd"/>
            <w:r w:rsidRPr="00416F2D">
              <w:rPr>
                <w:rFonts w:ascii="Times New Roman" w:eastAsia="Times New Roman" w:hAnsi="Times New Roman" w:cs="Times New Roman"/>
                <w:color w:val="4D4D4F"/>
                <w:lang w:eastAsia="ru-RU"/>
              </w:rPr>
              <w:t>.</w:t>
            </w:r>
          </w:p>
          <w:p w:rsidR="00416F2D" w:rsidRPr="00416F2D" w:rsidRDefault="00416F2D" w:rsidP="00416F2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Безпрецедентним можна вважати факт виграшу справи українським консулом в угорському суді за позовом, заявленим до угорської правоохоронної системи.</w:t>
            </w:r>
          </w:p>
          <w:p w:rsidR="00416F2D" w:rsidRPr="00416F2D" w:rsidRDefault="00416F2D" w:rsidP="00416F2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Даний юридичний факт може бути використано під час відпрацювання двосторонніх відносин у сфері МПР між Україною, Словаччиною, Польщею.</w:t>
            </w:r>
          </w:p>
          <w:p w:rsidR="00416F2D" w:rsidRPr="00416F2D" w:rsidRDefault="00416F2D" w:rsidP="00416F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</w:pPr>
            <w:r w:rsidRPr="00416F2D">
              <w:rPr>
                <w:rFonts w:ascii="Times New Roman" w:eastAsia="Times New Roman" w:hAnsi="Times New Roman" w:cs="Times New Roman"/>
                <w:color w:val="4D4D4F"/>
                <w:lang w:val="uk-UA" w:eastAsia="ru-RU"/>
              </w:rPr>
              <w:t>Відстоювання прав українських громадян було виключною ініціативою дипломатичної служби України; регіональна влада Закарпаття та громадські і політичні організації самоусунулись від процесу, мотивуючи небажанням сваритись з угорцями.</w:t>
            </w:r>
          </w:p>
        </w:tc>
      </w:tr>
    </w:tbl>
    <w:p w:rsidR="00416F2D" w:rsidRPr="00416F2D" w:rsidRDefault="00416F2D" w:rsidP="00416F2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D4F"/>
          <w:lang w:val="uk-UA" w:eastAsia="ru-RU"/>
        </w:rPr>
      </w:pPr>
      <w:r w:rsidRPr="00416F2D">
        <w:rPr>
          <w:rFonts w:ascii="Times New Roman" w:eastAsia="Times New Roman" w:hAnsi="Times New Roman" w:cs="Times New Roman"/>
          <w:color w:val="4D4D4F"/>
          <w:lang w:val="uk-UA" w:eastAsia="ru-RU"/>
        </w:rPr>
        <w:t> </w:t>
      </w:r>
    </w:p>
    <w:p w:rsidR="00416F2D" w:rsidRPr="00416F2D" w:rsidRDefault="00416F2D" w:rsidP="00416F2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4D4D4F"/>
          <w:lang w:val="uk-UA" w:eastAsia="ru-RU"/>
        </w:rPr>
      </w:pPr>
      <w:r w:rsidRPr="00416F2D">
        <w:rPr>
          <w:rFonts w:ascii="Times New Roman" w:eastAsia="Times New Roman" w:hAnsi="Times New Roman" w:cs="Times New Roman"/>
          <w:b/>
          <w:bCs/>
          <w:color w:val="4D4D4F"/>
          <w:lang w:val="uk-UA" w:eastAsia="ru-RU"/>
        </w:rPr>
        <w:t>Ален Панов,</w:t>
      </w:r>
    </w:p>
    <w:p w:rsidR="00416F2D" w:rsidRPr="00416F2D" w:rsidRDefault="00416F2D" w:rsidP="00416F2D">
      <w:pPr>
        <w:spacing w:before="100" w:beforeAutospacing="1" w:after="0" w:line="240" w:lineRule="auto"/>
        <w:ind w:left="-993"/>
        <w:jc w:val="right"/>
        <w:rPr>
          <w:rFonts w:ascii="Times New Roman" w:eastAsia="Times New Roman" w:hAnsi="Times New Roman" w:cs="Times New Roman"/>
          <w:color w:val="4D4D4F"/>
          <w:lang w:val="uk-UA" w:eastAsia="ru-RU"/>
        </w:rPr>
      </w:pPr>
      <w:r w:rsidRPr="00416F2D">
        <w:rPr>
          <w:rFonts w:ascii="Times New Roman" w:eastAsia="Times New Roman" w:hAnsi="Times New Roman" w:cs="Times New Roman"/>
          <w:color w:val="4D4D4F"/>
          <w:lang w:val="uk-UA" w:eastAsia="ru-RU"/>
        </w:rPr>
        <w:t>Юрист, дипломат, кандидат історичних наук</w:t>
      </w:r>
    </w:p>
    <w:p w:rsidR="004E3D99" w:rsidRPr="00416F2D" w:rsidRDefault="004E3D99" w:rsidP="00416F2D">
      <w:pPr>
        <w:ind w:right="-1"/>
        <w:rPr>
          <w:lang w:val="uk-UA"/>
        </w:rPr>
      </w:pPr>
    </w:p>
    <w:sectPr w:rsidR="004E3D99" w:rsidRPr="00416F2D" w:rsidSect="004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FF1"/>
    <w:multiLevelType w:val="multilevel"/>
    <w:tmpl w:val="83AC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16F2D"/>
    <w:rsid w:val="00416F2D"/>
    <w:rsid w:val="004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4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6F2D"/>
    <w:rPr>
      <w:b/>
      <w:bCs/>
    </w:rPr>
  </w:style>
  <w:style w:type="character" w:customStyle="1" w:styleId="apple-converted-space">
    <w:name w:val="apple-converted-space"/>
    <w:basedOn w:val="a0"/>
    <w:rsid w:val="00416F2D"/>
  </w:style>
  <w:style w:type="paragraph" w:styleId="a4">
    <w:name w:val="Normal (Web)"/>
    <w:basedOn w:val="a"/>
    <w:uiPriority w:val="99"/>
    <w:semiHidden/>
    <w:unhideWhenUsed/>
    <w:rsid w:val="004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">
    <w:name w:val="norm1"/>
    <w:basedOn w:val="a0"/>
    <w:rsid w:val="0041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2016-05-18T09:19:00Z</dcterms:created>
  <dcterms:modified xsi:type="dcterms:W3CDTF">2016-05-18T09:21:00Z</dcterms:modified>
</cp:coreProperties>
</file>