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24" w:rsidRPr="00D40824" w:rsidRDefault="00D40824" w:rsidP="00D40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D4D4F"/>
          <w:sz w:val="24"/>
          <w:szCs w:val="24"/>
          <w:lang w:val="uk-UA" w:eastAsia="ru-RU"/>
        </w:rPr>
      </w:pPr>
      <w:r w:rsidRPr="00D40824">
        <w:rPr>
          <w:rFonts w:ascii="Times New Roman" w:eastAsia="Times New Roman" w:hAnsi="Times New Roman" w:cs="Times New Roman"/>
          <w:b/>
          <w:bCs/>
          <w:color w:val="4D4D4F"/>
          <w:sz w:val="24"/>
          <w:szCs w:val="24"/>
          <w:lang w:val="uk-UA" w:eastAsia="ru-RU"/>
        </w:rPr>
        <w:t>ТЕЗИ СТОСОВНО ПРЕДСТАВНИЦТВ МЗС в РЕГІОНАХ</w:t>
      </w:r>
    </w:p>
    <w:p w:rsidR="00D40824" w:rsidRPr="00D40824" w:rsidRDefault="00D40824" w:rsidP="00D40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D4D4F"/>
          <w:sz w:val="24"/>
          <w:szCs w:val="24"/>
          <w:lang w:eastAsia="ru-RU"/>
        </w:rPr>
      </w:pPr>
      <w:r w:rsidRPr="00D40824">
        <w:rPr>
          <w:rFonts w:ascii="Times New Roman" w:eastAsia="Times New Roman" w:hAnsi="Times New Roman" w:cs="Times New Roman"/>
          <w:b/>
          <w:bCs/>
          <w:color w:val="4D4D4F"/>
          <w:sz w:val="24"/>
          <w:szCs w:val="24"/>
          <w:lang w:eastAsia="ru-RU"/>
        </w:rPr>
        <w:t>( на прикладі Західного Регіону)</w:t>
      </w:r>
    </w:p>
    <w:tbl>
      <w:tblPr>
        <w:tblW w:w="12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83"/>
        <w:gridCol w:w="10177"/>
      </w:tblGrid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Вступ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Починаючи з 1992 року МЗС розпочало розбудову своїх регіональних структур у вигляді Представництв. Основними завданнями новостворених установ було виконання обмеженого кола консульських функцій та забезпечення взаємодії з консульськими установами іноземних держав, розташованих в регіоні. Перші Представництва були створені в містах Одесі та Ужгороді.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Сучасний стан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На сьогодні діяльність Представництв (зокрема Львів, Ужгород) є малоефективною, передусім через наявність двох проблем:</w:t>
            </w:r>
          </w:p>
          <w:p w:rsidR="00D40824" w:rsidRPr="00D40824" w:rsidRDefault="00D40824" w:rsidP="00D4082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відсутність чітко сформульованої місії, а звідси завдань та повноважень</w:t>
            </w:r>
          </w:p>
          <w:p w:rsidR="00D40824" w:rsidRPr="00D40824" w:rsidRDefault="00D40824" w:rsidP="00D4082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слабкий кадровий потенціал</w:t>
            </w:r>
          </w:p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Таким чином, Представництва на сьогодні – по суті „поштове відділення” МЗС, яке займається суто технічними справами: приймає скарги громадян, пересилаючи їх до Центрального апарату та ЗДУ, передає диппошту до ЗДУ; співпраця з дипмісіями зводиться до банальної передачі заяв на акредитаційні картки та підписом довідок для отримання номерних знаків; функція координації в кращому випадку зводиться до констатацій дій місцевих органів в зовнішній сфері.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Актуальна Оцінка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В результаті Представництво, як структура МЗС, наділена іміджем установи з незрозумілою метою, без жодного натяку на суспільну користь, в якій „відсиджуються” дипломати в перерві між довготерміновими закордонними відрядженнями.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Ініціатива</w:t>
            </w:r>
          </w:p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Необхідно скорегувати місію; Представництво має стати активним елементом реалізації зовнішньої політики держави в регіоні; дієвою і авторитетною структурою МЗС в регіоні.</w:t>
            </w:r>
          </w:p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 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Реалізація зовнішньополітичного курсу в регіоні: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а) сприяння у грамотній розбудові міжрегіональних і транскордонних зносин; взаємодія з єврорегіонами та іншими інструментами транскордонного співробітництва;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б) реальна координація зовнішньополітичних контактів регіональних і місцевих органів виконавчої влади та самоврядування, територіальних підрозділів галузевих структур (судові, правоохоронні органи, МНС тощо);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в) постійний контроль за цією діяльністю;</w:t>
            </w:r>
          </w:p>
          <w:p w:rsidR="00D40824" w:rsidRPr="00D40824" w:rsidRDefault="00D40824" w:rsidP="00D4082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Робота з дипмісіями в регіоні: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а) забезпечення нормального функціонування, додержання привілеїв і імунітетів;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б) протокольні функції – забезпечення належного рівня контактів з органами влади регіону, організації спільних заходів тощо;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в) у взаємодії з відповідними службами моніторинг за їх діяльністю, визначення можливих загроз національним інтересам;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lastRenderedPageBreak/>
              <w:t>г) технічні функції (акредитація співробітників, транспортних засобів тощо);</w:t>
            </w:r>
          </w:p>
          <w:p w:rsidR="00D40824" w:rsidRPr="00D40824" w:rsidRDefault="00D40824" w:rsidP="00D4082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Виконання консульських функцій: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а) захист інтересів громадян України при їх контактах з закордонними дипустановами в регіоні;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б) функції по легалізації документів;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в) зберігання та контроль за використанням дипломатичних і службових паспортів посадовими особами регіону;</w:t>
            </w:r>
          </w:p>
          <w:p w:rsidR="00D40824" w:rsidRPr="00D40824" w:rsidRDefault="00D40824" w:rsidP="00D4082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База МЗС в регіоні: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а) налагодити високий рівень співпраці з органами влади регіону;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б) створити належний рівень матеріально-технічної бази, яка може забезпечити проведення протокольних і інших важливих заходів;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eastAsia="ru-RU"/>
              </w:rPr>
              <w:t>в) підвищення авторитету МЗС в регіоні.</w:t>
            </w:r>
          </w:p>
          <w:p w:rsidR="00D40824" w:rsidRPr="00D40824" w:rsidRDefault="00D40824" w:rsidP="00D40824">
            <w:pPr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 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lastRenderedPageBreak/>
              <w:t>Щодо реорганізації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Своєчасним є проведення реорганізації системи Представництв, з одночасною зміною їх функцій.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Пропозиція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Утворити регіональне представництво МЗС в Ужгороді, до якого віднести Волинську, Закарпатську, Івано-Франківську, Львівську, Рівненську, Чернівецьку області.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Доводи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Традиція і досвід (функціонує з 1992 року, є найстаршим)</w:t>
            </w:r>
          </w:p>
          <w:p w:rsidR="00D40824" w:rsidRPr="00D40824" w:rsidRDefault="00D40824" w:rsidP="00D4082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Наближеність до кордонів ( Закарпатська область межує з 4 із 6 держав, з якими межує Західний регіон)</w:t>
            </w:r>
          </w:p>
          <w:p w:rsidR="00D40824" w:rsidRPr="00D40824" w:rsidRDefault="00D40824" w:rsidP="00D4082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Наявність трьох ординарних дипломатичних місій із восьми, розташованих в регіоні (ГК Угорщини в Ужгороді (найбільше в Україні), ГК Словаччини в Ужгороді, Консульство Угорщини в Берегово)</w:t>
            </w:r>
          </w:p>
          <w:p w:rsidR="00D40824" w:rsidRPr="00D40824" w:rsidRDefault="00D40824" w:rsidP="00D4082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Унікальне геополітичне розташування та історія краю; наявність потенціалу для створення форпосту української дипломатії на кордоні з ЄС.</w:t>
            </w:r>
          </w:p>
          <w:p w:rsidR="00D40824" w:rsidRPr="00D40824" w:rsidRDefault="00D40824" w:rsidP="00D408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Толерантність, багатонаціональність та поліконфесійність Ужгорода та Закарпаття</w:t>
            </w:r>
          </w:p>
        </w:tc>
      </w:tr>
      <w:tr w:rsidR="00D40824" w:rsidRPr="00D40824" w:rsidTr="00D40824">
        <w:trPr>
          <w:tblCellSpacing w:w="0" w:type="dxa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D40824" w:rsidRPr="00D40824" w:rsidRDefault="00D40824" w:rsidP="00D40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b/>
                <w:bCs/>
                <w:color w:val="4D4D4F"/>
                <w:sz w:val="24"/>
                <w:szCs w:val="24"/>
                <w:lang w:val="uk-UA" w:eastAsia="ru-RU"/>
              </w:rPr>
              <w:t>Кадрове забезпечення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Представник МЗС (пропонується підвищити статус до Посла з особливих доручень МЗС)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Радник Представництва МЗС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Перший секретар Представництва МЗС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Аташе (з виконанням обов’язків діловода)</w:t>
            </w:r>
          </w:p>
          <w:p w:rsidR="00D40824" w:rsidRPr="00D40824" w:rsidRDefault="00D40824" w:rsidP="00D40824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Спеціаліст з фінансово-господарських питань</w:t>
            </w:r>
          </w:p>
          <w:p w:rsidR="00D40824" w:rsidRPr="00D40824" w:rsidRDefault="00D40824" w:rsidP="00D40824">
            <w:pPr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</w:pPr>
            <w:r w:rsidRPr="00D40824">
              <w:rPr>
                <w:rFonts w:ascii="Times New Roman" w:eastAsia="Times New Roman" w:hAnsi="Times New Roman" w:cs="Times New Roman"/>
                <w:color w:val="4D4D4F"/>
                <w:sz w:val="24"/>
                <w:szCs w:val="24"/>
                <w:lang w:val="uk-UA" w:eastAsia="ru-RU"/>
              </w:rPr>
              <w:t>Водій + господарські питання (трудова угода)</w:t>
            </w:r>
          </w:p>
        </w:tc>
      </w:tr>
    </w:tbl>
    <w:p w:rsidR="00D40824" w:rsidRPr="00D40824" w:rsidRDefault="00D40824" w:rsidP="00D408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D4D4F"/>
          <w:sz w:val="24"/>
          <w:szCs w:val="24"/>
          <w:lang w:val="uk-UA" w:eastAsia="ru-RU"/>
        </w:rPr>
      </w:pPr>
      <w:r w:rsidRPr="00D40824">
        <w:rPr>
          <w:rFonts w:ascii="Times New Roman" w:eastAsia="Times New Roman" w:hAnsi="Times New Roman" w:cs="Times New Roman"/>
          <w:color w:val="4D4D4F"/>
          <w:sz w:val="24"/>
          <w:szCs w:val="24"/>
          <w:lang w:val="uk-UA" w:eastAsia="ru-RU"/>
        </w:rPr>
        <w:lastRenderedPageBreak/>
        <w:t> </w:t>
      </w:r>
    </w:p>
    <w:p w:rsidR="00D40824" w:rsidRPr="00D40824" w:rsidRDefault="00D40824" w:rsidP="00D408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4D4D4F"/>
          <w:sz w:val="24"/>
          <w:szCs w:val="24"/>
          <w:lang w:val="uk-UA" w:eastAsia="ru-RU"/>
        </w:rPr>
      </w:pPr>
      <w:r w:rsidRPr="00D40824">
        <w:rPr>
          <w:rFonts w:ascii="Times New Roman" w:eastAsia="Times New Roman" w:hAnsi="Times New Roman" w:cs="Times New Roman"/>
          <w:b/>
          <w:bCs/>
          <w:color w:val="4D4D4F"/>
          <w:sz w:val="24"/>
          <w:szCs w:val="24"/>
          <w:lang w:val="uk-UA" w:eastAsia="ru-RU"/>
        </w:rPr>
        <w:t>Ален Панов,</w:t>
      </w:r>
    </w:p>
    <w:p w:rsidR="00D40824" w:rsidRPr="00D40824" w:rsidRDefault="00D40824" w:rsidP="00D408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4D4D4F"/>
          <w:sz w:val="24"/>
          <w:szCs w:val="24"/>
          <w:lang w:val="uk-UA" w:eastAsia="ru-RU"/>
        </w:rPr>
      </w:pPr>
      <w:r w:rsidRPr="00D40824">
        <w:rPr>
          <w:rFonts w:ascii="Times New Roman" w:eastAsia="Times New Roman" w:hAnsi="Times New Roman" w:cs="Times New Roman"/>
          <w:color w:val="4D4D4F"/>
          <w:sz w:val="24"/>
          <w:szCs w:val="24"/>
          <w:lang w:val="uk-UA" w:eastAsia="ru-RU"/>
        </w:rPr>
        <w:t>Юрист, дипломат, кандидат історичних наук</w:t>
      </w:r>
    </w:p>
    <w:p w:rsidR="00A372ED" w:rsidRDefault="00A372ED"/>
    <w:sectPr w:rsidR="00A372ED" w:rsidSect="00A3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8E"/>
    <w:multiLevelType w:val="multilevel"/>
    <w:tmpl w:val="E11C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E1D40"/>
    <w:multiLevelType w:val="multilevel"/>
    <w:tmpl w:val="9DBA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51FD5"/>
    <w:multiLevelType w:val="multilevel"/>
    <w:tmpl w:val="D460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F3A4B"/>
    <w:multiLevelType w:val="multilevel"/>
    <w:tmpl w:val="25E2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35F90"/>
    <w:multiLevelType w:val="multilevel"/>
    <w:tmpl w:val="C4FC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714B7"/>
    <w:multiLevelType w:val="multilevel"/>
    <w:tmpl w:val="DFE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D40824"/>
    <w:rsid w:val="00A372ED"/>
    <w:rsid w:val="00D4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24"/>
    <w:rPr>
      <w:b/>
      <w:bCs/>
    </w:rPr>
  </w:style>
  <w:style w:type="character" w:customStyle="1" w:styleId="apple-converted-space">
    <w:name w:val="apple-converted-space"/>
    <w:basedOn w:val="a0"/>
    <w:rsid w:val="00D4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2016-05-18T11:26:00Z</dcterms:created>
  <dcterms:modified xsi:type="dcterms:W3CDTF">2016-05-18T11:26:00Z</dcterms:modified>
</cp:coreProperties>
</file>