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>Медведь М.М.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 філологічних наук, директор Наукової бібліотеки ДВНЗ «Ужгород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ський національний університет»</w:t>
      </w:r>
    </w:p>
    <w:p w:rsidR="001E3CA8" w:rsidRDefault="001E3CA8" w:rsidP="00D04B0B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E3CA8" w:rsidRDefault="001E3CA8" w:rsidP="00D04B0B">
      <w:pPr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1E7A48">
        <w:rPr>
          <w:rFonts w:ascii="Times New Roman" w:hAnsi="Times New Roman" w:cs="Times New Roman"/>
          <w:sz w:val="28"/>
          <w:szCs w:val="28"/>
          <w:lang w:val="uk-UA"/>
        </w:rPr>
        <w:t xml:space="preserve"> 027.7 (477.870 : 004</w:t>
      </w:r>
    </w:p>
    <w:p w:rsidR="00157473" w:rsidRDefault="001E3CA8" w:rsidP="00D04B0B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3CA8">
        <w:rPr>
          <w:rFonts w:ascii="Times New Roman" w:hAnsi="Times New Roman" w:cs="Times New Roman"/>
          <w:sz w:val="28"/>
          <w:szCs w:val="28"/>
          <w:lang w:val="uk-UA"/>
        </w:rPr>
        <w:t>БІБЛІОТЕКА УЖГОРОДСЬКОГО НАЦІОНАЛЬНОГО УНІВЕРСИТЕТУ – СКЛАДОВА СУЧАСНОГО ІНФОРМАЦІЙНОГО ПРОСТОРУ</w:t>
      </w:r>
    </w:p>
    <w:p w:rsidR="00CD1E18" w:rsidRDefault="00493DF7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93DF7">
        <w:rPr>
          <w:rFonts w:ascii="Times New Roman" w:hAnsi="Times New Roman" w:cs="Times New Roman"/>
          <w:i/>
          <w:sz w:val="28"/>
          <w:szCs w:val="28"/>
          <w:lang w:val="uk-UA"/>
        </w:rPr>
        <w:t>У статті розкривається сучасний стан розвитку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Наукової бібліотеки Ужгородського національного університету, який спричинений вагомими вимогами сьогодення </w:t>
      </w:r>
      <w:r w:rsidR="009B13E5" w:rsidRPr="001E3CA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B13E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B13E5" w:rsidRPr="00CD1E18">
        <w:rPr>
          <w:rFonts w:ascii="Times New Roman" w:hAnsi="Times New Roman" w:cs="Times New Roman"/>
          <w:i/>
          <w:sz w:val="28"/>
          <w:szCs w:val="28"/>
          <w:lang w:val="uk-UA"/>
        </w:rPr>
        <w:t>входженням у глобальний інтернет-простір.</w:t>
      </w:r>
    </w:p>
    <w:p w:rsidR="00CD1E18" w:rsidRPr="009B13E5" w:rsidRDefault="00CD1E18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1E18">
        <w:rPr>
          <w:rFonts w:ascii="Times New Roman" w:hAnsi="Times New Roman" w:cs="Times New Roman"/>
          <w:b/>
          <w:i/>
          <w:sz w:val="28"/>
          <w:szCs w:val="28"/>
          <w:lang w:val="uk-UA"/>
        </w:rPr>
        <w:t>Ключові слова:</w:t>
      </w:r>
      <w:r w:rsidR="00A7671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Наукова бібліотека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Ужгородського національного університету, бібліотечні інновації, інформатизація бібліотеки, сучасні бібліотечні технології, електронна бібліотека</w:t>
      </w:r>
    </w:p>
    <w:p w:rsidR="00CD1E18" w:rsidRDefault="00CD1E18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часу </w:t>
      </w:r>
      <w:r>
        <w:rPr>
          <w:rFonts w:ascii="Times New Roman" w:hAnsi="Times New Roman" w:cs="Times New Roman"/>
          <w:sz w:val="28"/>
          <w:szCs w:val="28"/>
          <w:lang w:val="uk-UA"/>
        </w:rPr>
        <w:t>бібліотека Ужгородського національного університету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, що має  статус наукової,  впевнено перетворюється в інформаційний центр 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з новітніми технологіями та комфортними умовами для користувача.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Робота університетської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книгозбірні </w:t>
      </w:r>
      <w:r>
        <w:rPr>
          <w:rFonts w:ascii="Times New Roman" w:hAnsi="Times New Roman" w:cs="Times New Roman"/>
          <w:sz w:val="28"/>
          <w:szCs w:val="28"/>
          <w:lang w:val="uk-UA"/>
        </w:rPr>
        <w:t>акцентована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на головних змінах функцій  бібліотеки, що трансформують її з центру збирання, накопичення і зберігання літератури – в осередок, який залишає за собою культурно-просвітницьке призначення та розширює концентрацію інформації для потреб сучасного читача. Перед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освітянською бібліотекою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стоять дві дилеми: збереження традицій бібліотечної роботи та зміни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нововведенням. На теперішній час бібліотека стала перед низкою ви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кликів, головним серед яких –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знецінення друкованого документа, панування інтернет-доступу, яке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бажаємо ми того чи ні, призводить до втрати навичок читання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інтересу до книги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15747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століття вносить сво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ї корективи в життя суспільства: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з’явились нові соціальні та інформаційні утворення, які готові запропонувати альтернативу бібліотеці. Саме тому Наукова бібліотека університету пришвидшено перетворюється у новий тип установи, у якій реалізується дещо новий світогляд читача. </w:t>
      </w: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lastRenderedPageBreak/>
        <w:t>Багато вузівських бібліотек в</w:t>
      </w:r>
      <w:r w:rsidR="00D04B0B">
        <w:rPr>
          <w:rFonts w:ascii="Times New Roman" w:hAnsi="Times New Roman" w:cs="Times New Roman"/>
          <w:sz w:val="28"/>
          <w:szCs w:val="28"/>
          <w:lang w:val="uk-UA"/>
        </w:rPr>
        <w:t>же успішно перетнули цей бар’єр.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B0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>дже</w:t>
      </w:r>
      <w:r w:rsidR="00D04B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Закону України «Про вищу освіту» (2014 р.)</w:t>
      </w:r>
      <w:r w:rsidR="00D04B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4B0B">
        <w:rPr>
          <w:rFonts w:ascii="Times New Roman" w:hAnsi="Times New Roman" w:cs="Times New Roman"/>
          <w:sz w:val="28"/>
          <w:szCs w:val="28"/>
          <w:lang w:val="uk-UA"/>
        </w:rPr>
        <w:t>серед інших є вимога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>, щоб усі наукові та науково-освітні ресурси вишів перебували у відкритому доступі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E3CA8" w:rsidRPr="001E3CA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>]. Що ж робить в цьому напрямі бібліотека, які результати отримала вона за останній рік своєї діяльності, будучи важливим  структурний підрозділом університету, який тісно пов’язує науку і навчання у вузі?</w:t>
      </w:r>
    </w:p>
    <w:p w:rsidR="00157473" w:rsidRPr="00157473" w:rsidRDefault="00F8708C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57473" w:rsidRPr="00157473">
        <w:rPr>
          <w:rFonts w:ascii="Times New Roman" w:hAnsi="Times New Roman" w:cs="Times New Roman"/>
          <w:sz w:val="28"/>
          <w:szCs w:val="28"/>
          <w:lang w:val="uk-UA"/>
        </w:rPr>
        <w:t>отужне фінансування бібліотеки за минулий 2015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позитивно вплинуло на</w:t>
      </w:r>
      <w:r w:rsidR="00157473"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поповнення бібліотечного фонду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склало 423869</w:t>
      </w:r>
      <w:r w:rsidR="00157473"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гривень. На</w:t>
      </w:r>
      <w:r w:rsidR="00157473" w:rsidRPr="0015747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57473" w:rsidRPr="00157473">
        <w:rPr>
          <w:rFonts w:ascii="Times New Roman" w:hAnsi="Times New Roman" w:cs="Times New Roman"/>
          <w:sz w:val="28"/>
          <w:szCs w:val="28"/>
          <w:lang w:val="uk-UA"/>
        </w:rPr>
        <w:t>що ж витратила бібліотека отримані кошти:</w:t>
      </w:r>
      <w:r w:rsidR="00157473" w:rsidRPr="0015747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</w:t>
      </w:r>
    </w:p>
    <w:p w:rsidR="00157473" w:rsidRPr="00157473" w:rsidRDefault="00157473" w:rsidP="00D04B0B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>на придбання книг – 260 013 гр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57473" w:rsidRPr="00157473" w:rsidRDefault="00157473" w:rsidP="00D04B0B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>на передплату періодичних видань – 135 690 гр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157473" w:rsidRPr="00157473" w:rsidRDefault="00157473" w:rsidP="00D04B0B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>на передплату баз даних – 30 000 гр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</w:p>
    <w:p w:rsidR="00157473" w:rsidRPr="00157473" w:rsidRDefault="00157473" w:rsidP="00D04B0B">
      <w:pPr>
        <w:pStyle w:val="a6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>інші витрати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з комп’ютеризацією бібліотеки (штрихкодер, клеючі штрихкоди та інше) – 28 136 гр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7473" w:rsidRPr="00157473" w:rsidRDefault="00F8708C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7473"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ібліотека закупила: </w:t>
      </w:r>
    </w:p>
    <w:p w:rsidR="00157473" w:rsidRPr="00157473" w:rsidRDefault="00157473" w:rsidP="00D04B0B">
      <w:pPr>
        <w:pStyle w:val="a6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2083 примірники книг, 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з яких </w:t>
      </w:r>
      <w:r w:rsidRPr="008829D9">
        <w:rPr>
          <w:rFonts w:ascii="Times New Roman" w:hAnsi="Times New Roman" w:cs="Times New Roman"/>
          <w:sz w:val="28"/>
          <w:szCs w:val="28"/>
          <w:lang w:val="uk-UA"/>
        </w:rPr>
        <w:t>876</w:t>
      </w:r>
      <w:r w:rsidRPr="0015747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8708C">
        <w:rPr>
          <w:rFonts w:ascii="Times New Roman" w:hAnsi="Times New Roman" w:cs="Times New Roman"/>
          <w:sz w:val="28"/>
          <w:szCs w:val="28"/>
          <w:lang w:val="uk-UA"/>
        </w:rPr>
        <w:t>примірни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ків – підручники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645AB2" w:rsidRPr="00157473">
        <w:rPr>
          <w:rFonts w:ascii="Times New Roman" w:hAnsi="Times New Roman" w:cs="Times New Roman"/>
          <w:sz w:val="28"/>
          <w:szCs w:val="28"/>
          <w:lang w:val="uk-UA"/>
        </w:rPr>
        <w:t>інозем</w:t>
      </w:r>
      <w:r w:rsidR="00645AB2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645AB2"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F73">
        <w:rPr>
          <w:rFonts w:ascii="Times New Roman" w:hAnsi="Times New Roman" w:cs="Times New Roman"/>
          <w:sz w:val="28"/>
          <w:szCs w:val="28"/>
          <w:lang w:val="uk-UA"/>
        </w:rPr>
        <w:t>студентів</w:t>
      </w:r>
      <w:r w:rsidR="00645A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57473" w:rsidRPr="00157473" w:rsidRDefault="00157473" w:rsidP="00D04B0B">
      <w:pPr>
        <w:pStyle w:val="a6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18 комплектів краєзнавчих газет, </w:t>
      </w:r>
    </w:p>
    <w:p w:rsidR="00157473" w:rsidRPr="00157473" w:rsidRDefault="00157473" w:rsidP="00D04B0B">
      <w:pPr>
        <w:pStyle w:val="a6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996 номерів журналів за 103 назвами, </w:t>
      </w:r>
    </w:p>
    <w:p w:rsidR="00157473" w:rsidRPr="00157473" w:rsidRDefault="00157473" w:rsidP="00D04B0B">
      <w:pPr>
        <w:pStyle w:val="a6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42 книг на </w:t>
      </w:r>
      <w:r w:rsidRPr="00157473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>-дисках,</w:t>
      </w:r>
    </w:p>
    <w:p w:rsidR="00157473" w:rsidRPr="00157473" w:rsidRDefault="00157473" w:rsidP="00D04B0B">
      <w:pPr>
        <w:pStyle w:val="a6"/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та вперше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змогла придбати електронну базу навчальної літератури,  вартістю 30 тис. грн. </w:t>
      </w:r>
    </w:p>
    <w:p w:rsidR="00157473" w:rsidRPr="00157473" w:rsidRDefault="00F8708C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станнє запровадження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книгозбірні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бібліотека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адже для </w:t>
      </w:r>
      <w:r w:rsidR="00D1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неї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 цілком нова бібліотечна послуга. О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nline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-бібліотека видавництва </w:t>
      </w:r>
      <w:r w:rsidR="00645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«Центр навчальної  літератури» – 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передплачений доступ до електронних версій навчальних книг через Інтернет. Чом</w:t>
      </w:r>
      <w:r w:rsidR="00645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бібліотека вибрала цей проект?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5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він  перший і поки що єдиний в Україні проект такого рівня, коли університету, в особі бібліотеки</w:t>
      </w:r>
      <w:r w:rsidR="00645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може цілком легітимно користуватися великим переліком 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підручників та науковою літературою. </w:t>
      </w:r>
      <w:r w:rsidR="00D107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сновні переваги </w:t>
      </w:r>
      <w:r w:rsidR="00645A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навчальної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-бібліотеки: </w:t>
      </w:r>
    </w:p>
    <w:p w:rsidR="00157473" w:rsidRPr="00157473" w:rsidRDefault="00D33F52" w:rsidP="00D04B0B">
      <w:pPr>
        <w:pStyle w:val="a6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онад 800 найпопулярніших навчальних видань за різною тематикою: (економічна, юридична література, гуманітарні, природничі та технічні науки)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57473" w:rsidRPr="00157473" w:rsidRDefault="00D33F52" w:rsidP="00D04B0B">
      <w:pPr>
        <w:pStyle w:val="a6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видкий доступ до книг 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будь-якого комп’ютера, підключеного до Інтернету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57473" w:rsidRPr="00157473" w:rsidRDefault="00D33F52" w:rsidP="00D04B0B">
      <w:pPr>
        <w:pStyle w:val="a6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артість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доступу до текстів електронних видань у середньому на 40% менша, порівняно з паперовими варіантами книг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57473" w:rsidRPr="00157473" w:rsidRDefault="00D33F52" w:rsidP="00D04B0B">
      <w:pPr>
        <w:pStyle w:val="a6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ротягом передплаченого періоду бібліотека безкоштовно отримує доступ до електронних книг, які в цей час виходять у видавництві (у середньому 10 назв на місяць)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57473" w:rsidRPr="00157473" w:rsidRDefault="00D33F52" w:rsidP="00D04B0B">
      <w:pPr>
        <w:pStyle w:val="a6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ібліотеці надається доступ до текстів видань ще до виходу їх друком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Згадана 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електронна бібліотека знаходиться у вільному доступі у мережі університету; нею можуть користуватися на кафедрах,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деканатах, читальн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залах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бібліотеки. Єдиною умовою доступу до електронної бази 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nl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-бібліотеки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отримання спеціального логіну та паролю, який надає відділ  інформаційних технологій бібліотеки.</w:t>
      </w: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Запровадивши </w:t>
      </w:r>
      <w:r w:rsidR="00D3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послугу </w:t>
      </w:r>
      <w:r w:rsidR="00D33F52"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="00D33F52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-бібліотеки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3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книгозбірня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розширює інн</w:t>
      </w:r>
      <w:r w:rsidR="009E6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овації.</w:t>
      </w:r>
      <w:r w:rsidR="00D3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</w:t>
      </w:r>
      <w:r w:rsidR="00D33F52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цією </w:t>
      </w:r>
      <w:r w:rsidR="00D33F52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</w:t>
      </w:r>
      <w:r w:rsidR="00D3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ніверситет</w:t>
      </w:r>
      <w:r w:rsidR="00D3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 підписано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декларацію про приєднання до Консорціуму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VERUM</w:t>
      </w:r>
      <w:r w:rsidR="00D3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дає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платформи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D33F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Основною ціллю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цього </w:t>
      </w:r>
      <w:r w:rsidR="009E6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проекту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стане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покращення </w:t>
      </w:r>
      <w:r w:rsidR="009E6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доступу до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6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наукових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електронни</w:t>
      </w:r>
      <w:r w:rsidR="009E6C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ресурсів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де посередником </w:t>
      </w:r>
      <w:r w:rsidR="00AF0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доступу до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послуг</w:t>
      </w:r>
      <w:r w:rsidR="00AF0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виступить Наукова бібліотека</w:t>
      </w:r>
      <w:r w:rsidR="00AF0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</w:t>
      </w:r>
      <w:r w:rsidR="00AF07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сприятиме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підвищенню продуктивності та ефективності діяльності вчених, відкриттю доступу до публікацій у провідних наукових виданнях та врешті поліпшенню показників української науки в міжнародних рейтингах.</w:t>
      </w:r>
    </w:p>
    <w:p w:rsidR="00876299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Значне поповнення  бібліотечного фонду книгами та електронними базами стало не єдиною зміною в роботі бібліотеки. Розширення можливостей впровадження електронної бібліотечної програми, якою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речі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користуються найпотужніші вузи України, дає змогу не лише переглядати каталоги та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обслуговувати користувачів через електронний читацький квиток. Можливості програми вражають. </w:t>
      </w:r>
    </w:p>
    <w:p w:rsidR="00D32BA4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Інформатизація бібліотеки вже вносить свої корективи в роботу з </w:t>
      </w:r>
      <w:r w:rsidR="00876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 користувачами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 прикладу, підписання обхідного листа звільнить їх від отримання відмітки зі всіх пунктів видачі книг. Та все ж найбільша перевага такого обслуговування, яка займає перше місце в опитування користувачів бібліотеки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–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миттєва інформація на запит користувача </w:t>
      </w:r>
      <w:r w:rsidR="00876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наявність книги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76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розширення тематики, про можливість доступу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джерела </w:t>
      </w:r>
      <w:r w:rsidR="00002F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заданої теми</w:t>
      </w:r>
      <w:r w:rsidR="00876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Ключові слова електронного каталогу, до речі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2015 рік він поповнився понад 52 тисячами назв видань 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фондів книгозбірні, стають основою пошуку джерела. При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творенні електронного каталогу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бібліотека компетентно розш</w:t>
      </w:r>
      <w:r w:rsidR="00D32B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ирює його великою кількістю тем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підтем, сор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туючи їх за історичними подіями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етапами розвитку науки 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культури, 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створюється</w:t>
      </w:r>
      <w:r w:rsidR="00876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необмежена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кількість персональних </w:t>
      </w:r>
      <w:r w:rsidR="00876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тематик.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Бібліотека поетапно </w:t>
      </w:r>
      <w:r w:rsidRPr="0015747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відходить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методу рутинного перегляду читачами каталогів, перетворюючи його в електронний, але цінуючи скр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пульозність</w:t>
      </w:r>
      <w:r w:rsidRPr="0015747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 бібліотекарів-попередників та читачів старшого покоління, бібліотека не відмовляється від продовження формування традиційного карткового каталогу</w:t>
      </w:r>
      <w:r w:rsidR="00876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33536" w:rsidRPr="00157473" w:rsidRDefault="00DC2DFD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="00876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2015 року Наукова бібліотека 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одночасно </w:t>
      </w:r>
      <w:r w:rsidR="00876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формує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декілька тематичних електронних каталогів, серед яких каталог дисертаційних робіт науковців УжНУ. Наступним кроком стане пропозиція авторам дисертаційних досліджень, заручившись авторською згодою з дотриманням юридичної процедури, створити електронний архів дисертаці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 та авторефератів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Доступ електронної бази дисертацій передбачається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лише в бібліотечній мережі, 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підставою створення стане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наказ Міністерства освіти  та науки України за </w:t>
      </w:r>
      <w:r w:rsidR="00157473" w:rsidRPr="00157473">
        <w:rPr>
          <w:rFonts w:ascii="Times New Roman" w:hAnsi="Times New Roman" w:cs="Times New Roman"/>
          <w:sz w:val="28"/>
          <w:szCs w:val="28"/>
          <w:lang w:val="uk-UA"/>
        </w:rPr>
        <w:t>№ 758 від 14 липня 2015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57473" w:rsidRPr="00157473">
        <w:rPr>
          <w:rFonts w:ascii="Times New Roman" w:hAnsi="Times New Roman" w:cs="Times New Roman"/>
          <w:sz w:val="28"/>
          <w:szCs w:val="28"/>
          <w:lang w:val="uk-UA"/>
        </w:rPr>
        <w:t>року «Про оприлюднення дисертацій та відгуків офіційних опонентів».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2014 р. Наукова бібліотека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УжНУ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активно долучається  до наповнення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електронного репозитарію університету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Чітко усвідомлюючи значення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підняття рейтингу цитування праць науковців УжН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бібліотека сміливо 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взяла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себе більшу частину наповнення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репозитарію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ініціюючи наказ №78/01-17 «Про поповнення репозитарію електронними версіями Наукових вісників УжНУ». Користуючись авторським 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правом на Наукові вісники вузу,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бібліотека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щоденно поповнює електронне сховище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наукових напрацювань науково-педагогічних співробітників 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університету,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змісту вісників, попередньо розміщуючи його повну електронну версію на власному сайті бібліотеки. На сьогодні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понад 5 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статей з вісників вузу розміщено бібліотекою в </w:t>
      </w:r>
      <w:r w:rsidRPr="00157473">
        <w:rPr>
          <w:rFonts w:ascii="Times New Roman" w:hAnsi="Times New Roman" w:cs="Times New Roman"/>
          <w:sz w:val="28"/>
          <w:szCs w:val="28"/>
        </w:rPr>
        <w:t>DSpace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 репозитарій. Станом на початок 2016 року кількість звернень до електронного репозитарію ДВНЗ «УжНУ» склала 132</w:t>
      </w:r>
      <w:r w:rsidR="008829D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>282</w:t>
      </w:r>
      <w:r w:rsidR="00882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29D9" w:rsidRPr="008829D9">
        <w:rPr>
          <w:rFonts w:ascii="Times New Roman" w:hAnsi="Times New Roman" w:cs="Times New Roman"/>
          <w:sz w:val="28"/>
          <w:szCs w:val="28"/>
        </w:rPr>
        <w:t>[2]</w:t>
      </w:r>
      <w:r w:rsidRPr="00157473">
        <w:rPr>
          <w:rFonts w:ascii="Times New Roman" w:hAnsi="Times New Roman" w:cs="Times New Roman"/>
          <w:sz w:val="28"/>
          <w:szCs w:val="28"/>
          <w:lang w:val="uk-UA"/>
        </w:rPr>
        <w:t xml:space="preserve">. Без сумніву, цьому також сприяло розміщення університетського репозитарію на сайті Наукової бібліотеки </w:t>
      </w:r>
      <w:hyperlink r:id="rId7" w:history="1">
        <w:r w:rsidRPr="001574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librari</w:t>
        </w:r>
        <w:r w:rsidRPr="00157473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574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uzhnu</w:t>
        </w:r>
        <w:r w:rsidRPr="001574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574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15747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574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157473" w:rsidRPr="007429EF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 важливою та актуальною для Наукової бібліотеки університету є проблема оцифрування документів, створення електронних бібліотечних колекцій та представлення їх користувачам у  локальному або онлайновому режимах. Характеризує якість бібліотечних послуг нашої книгозбірні – можливість доступу до оцифрованих документів з фонду бібліотеки. Протягом 2015 року бібліотекою було оцифровано 52 книги, які сумарно склали 8085 сторінок. Доступ до цих видань розміщено на сайті бібліотеки в рубриці «Електронні ресурси», а інтерес до них підтверджено електронною статистикою: 7871 особа скористалась можливістю переглянути наші власні електронні ресурси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3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Значний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інтерес відвідувачів сайту викликає заархівована електронна колекція «Наукові записки Ужгородського університету» та  електронна версія раритетних українських видань. А саме: 10 повнотекстових видань із книгозбірні видатного україніста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століття – Михайла Мольнара. 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Лише протягом минулого року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сайт  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бібліотеки відвідало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понад 35 тисяч віртуальних 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користувачів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перспективі оцифрування 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краєзнавчої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література та краєзнавча періодика. Ми 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сміливо розпочали новий проект оцифрування –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«Карпатика міжвоєнного періоду».</w:t>
      </w: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Цьогоріч бібліотека отримала запрошення від Наукової бібліотеки Львівського національного університету 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Франка доєднатися до проекту «Періодичні видання Західної України періоду до 1945 року». 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Наукова бібліотека УжНУ бачить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цьому хорошу перспективу, бо це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першу чергу, економія трудовитрат 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прискор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ення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інформатизації.</w:t>
      </w:r>
    </w:p>
    <w:p w:rsidR="00DC2DFD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Хочеться відмітити власно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створену електронну бібліотеку УжНУ. Насамперед це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навчально-методичні посібники, методичні рекомендації, курси лекцій, навчальні посібники, монографії, матеріали наукових конференцій тощо.</w:t>
      </w: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Працівники Наукової бібліотеки, оперуючи бібліотечною програмою, поставили за мету: повідомляти користувача про можливість скористатися електронною версією методичного чи навчального видання. Для цього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29EF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перегляді електронного каталога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12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бібліотечна програма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повідомляє читачу</w:t>
      </w:r>
      <w:r w:rsidR="007429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можливість альтернативи: друковане чи електронне видання.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електронної каталожної картки видання прикріплено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омітку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«Присутн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ій електронний аналог». Це дає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вачу</w:t>
      </w:r>
      <w:r w:rsidR="00CD0553" w:rsidRP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055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можливість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отримати у власне користування 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електронне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видання, 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витрачаючи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власний час на повернення твору до бібліотеки. Статистичний звіт бібліотеки за 2015 рік підтвердив ефективність корис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тування електронною бібліотекою –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користувач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скачали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12936 файлів, перевагу склали методичні матеріали юридичного характеру та інформаційних технологій. Для поширення практики забезпечення електронними методичними матеріалами було проведено трен</w:t>
      </w:r>
      <w:r w:rsidR="00CD05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інг для працівників бібліотека, на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якому завідувач відділу Т.</w:t>
      </w:r>
      <w:r w:rsidR="00882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Федяніна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поділилася з колегами 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власними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методами роботи з електронною бібліотекою УжНУ, адже ця практика швидко поширилася між студентами і отримала хороші відгуки. </w:t>
      </w: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Нещодавно Наукова бібліотека приєдналася до проекту «Книжкові пам’ятки України», яку ініціювала Центральна наукова бібліотека ім. 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Вернадського. Ця установа запропонувала розмістити у своїй базі видання Т.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Шевченка, надр</w:t>
      </w:r>
      <w:r w:rsidR="00DC2D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уковані у період 1840-1923 р</w:t>
      </w:r>
      <w:r w:rsidR="00DC2D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Наша книгозбірня представила 18 унікальних видань геніального Кобзаря</w:t>
      </w:r>
      <w:r w:rsidR="00882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зберігаються в її фондах, мало того,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ми пересвідчились в тому</w:t>
      </w:r>
      <w:r w:rsidR="00882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володіємо унікальними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виданнями 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масштабі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всієї 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 і не тільки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7473" w:rsidRPr="00157473" w:rsidRDefault="00157473" w:rsidP="00212ACC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 сумнівами, збір думок користувачів про зміни в бібліотеці – важливий крок задля корегування її роботи і вибудовування подальших дій.</w:t>
      </w:r>
      <w:r w:rsidR="00212A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1574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прощені технології роботи бібліотеки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економлять не лише час користувача, вони вивільняють час роботи і бібліотекаря. Це час на редагування каталогів, поглиблений пошук книг за унікальними або складними темами, це пропозиція, як переглянути додаткові джерела, так і отримати їх електронні варіанти, якщо це дозволено авторською угодою. </w:t>
      </w:r>
    </w:p>
    <w:p w:rsidR="00157473" w:rsidRPr="00157473" w:rsidRDefault="008829D9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удучи культурно-просвітницьким центром Наукова бібліотека через книгу постійно пропагує високу ідею любові до України, ідей загальнолюдських цінностей. З цією метою бібліотекою протягом 2015 року  було  відзначено  знаменні дати творців історії та культури України: нами було організовано 187 тематичних виставок, проведено 13 усних бібліографічних оглядів, 2 тематично-літературні вечори, прийнято участь у чотирьох бібліотечних конференціях. Бібліотека доєднується до всіх культурних заходів</w:t>
      </w:r>
      <w:r w:rsidR="00D0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проводяться університетом, гостинно відчиняючи двері читальних залів та представляючи тематичні виставки. Таким чином бібліотека залишається важливим осередком знань і культури, де становлення і виховання людини проходить через посередника – книгу. Тому поповнення бібліотеки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носить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лише навчальний або науковий характер, бібліотека потребує нових художніх творів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57473"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серед яких пріоритет отримують видання сучасних авторів.</w:t>
      </w:r>
    </w:p>
    <w:p w:rsidR="008829D9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ж перспективи бачить книгозбірня? Наукова бібліотека УжНУ все більше </w:t>
      </w:r>
      <w:r w:rsidR="00D0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активніше переходить на новий  рівень, тому що головним критерієм оцінки діяльності бібліотеки є рівень організації інформаційних ресурсів. Новітні інформаційні технології роблять її більш привабливою для сучасного користувача, якого ще можна назвати «цифровим поколінням»</w:t>
      </w:r>
      <w:r w:rsidR="00D04B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882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дозволяють виконувати бібліотекарям свою роботу краще, цікавіше, залишаючи при цьому читання</w:t>
      </w:r>
      <w:r w:rsidR="008829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любов до книги</w:t>
      </w:r>
      <w:r w:rsidRPr="001574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першому місці.</w:t>
      </w:r>
    </w:p>
    <w:p w:rsidR="00157473" w:rsidRPr="00157473" w:rsidRDefault="00157473" w:rsidP="00D04B0B">
      <w:pPr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7473" w:rsidRPr="00157473" w:rsidRDefault="008829D9" w:rsidP="00D04B0B">
      <w:pPr>
        <w:spacing w:after="0" w:line="36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Література:</w:t>
      </w:r>
    </w:p>
    <w:p w:rsidR="00157473" w:rsidRPr="00D04B0B" w:rsidRDefault="00157473" w:rsidP="00D04B0B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CA8">
        <w:rPr>
          <w:rFonts w:ascii="Times New Roman" w:hAnsi="Times New Roman" w:cs="Times New Roman"/>
          <w:sz w:val="28"/>
          <w:szCs w:val="28"/>
          <w:lang w:val="uk-UA"/>
        </w:rPr>
        <w:t>Про вищу освіту : Закон України  //Відомості Верховної</w:t>
      </w:r>
      <w:r w:rsidR="001E3CA8">
        <w:rPr>
          <w:rFonts w:ascii="Times New Roman" w:hAnsi="Times New Roman" w:cs="Times New Roman"/>
          <w:sz w:val="28"/>
          <w:szCs w:val="28"/>
          <w:lang w:val="uk-UA"/>
        </w:rPr>
        <w:t xml:space="preserve"> Ради. – 2014. –  № 37–38. – </w:t>
      </w:r>
      <w:r w:rsidRPr="001E3CA8">
        <w:rPr>
          <w:rFonts w:ascii="Times New Roman" w:hAnsi="Times New Roman" w:cs="Times New Roman"/>
          <w:sz w:val="28"/>
          <w:szCs w:val="28"/>
          <w:lang w:val="uk-UA"/>
        </w:rPr>
        <w:t xml:space="preserve"> 2004 </w:t>
      </w:r>
      <w:r w:rsidR="001E3CA8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D04B0B">
        <w:tab/>
      </w:r>
    </w:p>
    <w:p w:rsidR="008829D9" w:rsidRPr="00493DF7" w:rsidRDefault="008829D9" w:rsidP="00D04B0B">
      <w:pPr>
        <w:pStyle w:val="a6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E3CA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93DF7">
        <w:rPr>
          <w:rFonts w:ascii="Times New Roman" w:hAnsi="Times New Roman" w:cs="Times New Roman"/>
          <w:sz w:val="28"/>
          <w:szCs w:val="28"/>
        </w:rPr>
        <w:t>://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dspace</w:t>
      </w:r>
      <w:r w:rsidRPr="00493DF7">
        <w:rPr>
          <w:rFonts w:ascii="Times New Roman" w:hAnsi="Times New Roman" w:cs="Times New Roman"/>
          <w:sz w:val="28"/>
          <w:szCs w:val="28"/>
        </w:rPr>
        <w:t>.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uzhnu</w:t>
      </w:r>
      <w:r w:rsidRPr="00493DF7">
        <w:rPr>
          <w:rFonts w:ascii="Times New Roman" w:hAnsi="Times New Roman" w:cs="Times New Roman"/>
          <w:sz w:val="28"/>
          <w:szCs w:val="28"/>
        </w:rPr>
        <w:t>.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493DF7">
        <w:rPr>
          <w:rFonts w:ascii="Times New Roman" w:hAnsi="Times New Roman" w:cs="Times New Roman"/>
          <w:sz w:val="28"/>
          <w:szCs w:val="28"/>
        </w:rPr>
        <w:t>.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493DF7">
        <w:rPr>
          <w:rFonts w:ascii="Times New Roman" w:hAnsi="Times New Roman" w:cs="Times New Roman"/>
          <w:sz w:val="28"/>
          <w:szCs w:val="28"/>
        </w:rPr>
        <w:t>/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jspui</w:t>
      </w:r>
      <w:r w:rsidRPr="00493DF7">
        <w:rPr>
          <w:rFonts w:ascii="Times New Roman" w:hAnsi="Times New Roman" w:cs="Times New Roman"/>
          <w:sz w:val="28"/>
          <w:szCs w:val="28"/>
        </w:rPr>
        <w:t>/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493DF7">
        <w:rPr>
          <w:rFonts w:ascii="Times New Roman" w:hAnsi="Times New Roman" w:cs="Times New Roman"/>
          <w:sz w:val="28"/>
          <w:szCs w:val="28"/>
        </w:rPr>
        <w:t>-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Pr="00493DF7">
        <w:rPr>
          <w:rFonts w:ascii="Times New Roman" w:hAnsi="Times New Roman" w:cs="Times New Roman"/>
          <w:sz w:val="28"/>
          <w:szCs w:val="28"/>
        </w:rPr>
        <w:t>?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query</w:t>
      </w:r>
      <w:r w:rsidRPr="00493DF7">
        <w:rPr>
          <w:rFonts w:ascii="Times New Roman" w:hAnsi="Times New Roman" w:cs="Times New Roman"/>
          <w:sz w:val="28"/>
          <w:szCs w:val="28"/>
        </w:rPr>
        <w:t>=бібліотека&amp;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sort</w:t>
      </w:r>
      <w:r w:rsidRPr="00493DF7">
        <w:rPr>
          <w:rFonts w:ascii="Times New Roman" w:hAnsi="Times New Roman" w:cs="Times New Roman"/>
          <w:sz w:val="28"/>
          <w:szCs w:val="28"/>
        </w:rPr>
        <w:t>_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93DF7">
        <w:rPr>
          <w:rFonts w:ascii="Times New Roman" w:hAnsi="Times New Roman" w:cs="Times New Roman"/>
          <w:sz w:val="28"/>
          <w:szCs w:val="28"/>
        </w:rPr>
        <w:t>=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score</w:t>
      </w:r>
      <w:r w:rsidRPr="00493DF7">
        <w:rPr>
          <w:rFonts w:ascii="Times New Roman" w:hAnsi="Times New Roman" w:cs="Times New Roman"/>
          <w:sz w:val="28"/>
          <w:szCs w:val="28"/>
        </w:rPr>
        <w:t>&amp;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order</w:t>
      </w:r>
      <w:r w:rsidRPr="00493DF7">
        <w:rPr>
          <w:rFonts w:ascii="Times New Roman" w:hAnsi="Times New Roman" w:cs="Times New Roman"/>
          <w:sz w:val="28"/>
          <w:szCs w:val="28"/>
        </w:rPr>
        <w:t>=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desc</w:t>
      </w:r>
      <w:r w:rsidRPr="00493DF7">
        <w:rPr>
          <w:rFonts w:ascii="Times New Roman" w:hAnsi="Times New Roman" w:cs="Times New Roman"/>
          <w:sz w:val="28"/>
          <w:szCs w:val="28"/>
        </w:rPr>
        <w:t>&amp;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rpp</w:t>
      </w:r>
      <w:r w:rsidRPr="00493DF7">
        <w:rPr>
          <w:rFonts w:ascii="Times New Roman" w:hAnsi="Times New Roman" w:cs="Times New Roman"/>
          <w:sz w:val="28"/>
          <w:szCs w:val="28"/>
        </w:rPr>
        <w:t>=10&amp;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etal</w:t>
      </w:r>
      <w:r w:rsidRPr="00493DF7">
        <w:rPr>
          <w:rFonts w:ascii="Times New Roman" w:hAnsi="Times New Roman" w:cs="Times New Roman"/>
          <w:sz w:val="28"/>
          <w:szCs w:val="28"/>
        </w:rPr>
        <w:t>=0&amp;</w:t>
      </w:r>
      <w:r w:rsidRPr="001E3CA8">
        <w:rPr>
          <w:rFonts w:ascii="Times New Roman" w:hAnsi="Times New Roman" w:cs="Times New Roman"/>
          <w:sz w:val="28"/>
          <w:szCs w:val="28"/>
          <w:lang w:val="en-US"/>
        </w:rPr>
        <w:t>start</w:t>
      </w:r>
      <w:r w:rsidRPr="00493DF7">
        <w:rPr>
          <w:rFonts w:ascii="Times New Roman" w:hAnsi="Times New Roman" w:cs="Times New Roman"/>
          <w:sz w:val="28"/>
          <w:szCs w:val="28"/>
        </w:rPr>
        <w:t>=1</w:t>
      </w: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57473" w:rsidRPr="00157473" w:rsidRDefault="00157473" w:rsidP="00D04B0B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A6067" w:rsidRPr="00157473" w:rsidRDefault="006E5DFB" w:rsidP="00D04B0B">
      <w:pPr>
        <w:tabs>
          <w:tab w:val="left" w:pos="1731"/>
        </w:tabs>
        <w:spacing w:after="0" w:line="360" w:lineRule="auto"/>
        <w:ind w:firstLine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6067" w:rsidRPr="00157473" w:rsidSect="00D04B0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FB" w:rsidRDefault="006E5DFB">
      <w:pPr>
        <w:spacing w:after="0" w:line="240" w:lineRule="auto"/>
      </w:pPr>
      <w:r>
        <w:separator/>
      </w:r>
    </w:p>
  </w:endnote>
  <w:endnote w:type="continuationSeparator" w:id="0">
    <w:p w:rsidR="006E5DFB" w:rsidRDefault="006E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93026"/>
      <w:docPartObj>
        <w:docPartGallery w:val="Page Numbers (Bottom of Page)"/>
        <w:docPartUnique/>
      </w:docPartObj>
    </w:sdtPr>
    <w:sdtEndPr/>
    <w:sdtContent>
      <w:p w:rsidR="00AE000B" w:rsidRDefault="001E3CA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719">
          <w:rPr>
            <w:noProof/>
          </w:rPr>
          <w:t>1</w:t>
        </w:r>
        <w:r>
          <w:fldChar w:fldCharType="end"/>
        </w:r>
      </w:p>
    </w:sdtContent>
  </w:sdt>
  <w:p w:rsidR="00AE000B" w:rsidRDefault="006E5DF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FB" w:rsidRDefault="006E5DFB">
      <w:pPr>
        <w:spacing w:after="0" w:line="240" w:lineRule="auto"/>
      </w:pPr>
      <w:r>
        <w:separator/>
      </w:r>
    </w:p>
  </w:footnote>
  <w:footnote w:type="continuationSeparator" w:id="0">
    <w:p w:rsidR="006E5DFB" w:rsidRDefault="006E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E8"/>
    <w:multiLevelType w:val="hybridMultilevel"/>
    <w:tmpl w:val="11765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C0893"/>
    <w:multiLevelType w:val="hybridMultilevel"/>
    <w:tmpl w:val="1BFA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5AF4"/>
    <w:multiLevelType w:val="hybridMultilevel"/>
    <w:tmpl w:val="F5F08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C2BD2"/>
    <w:multiLevelType w:val="hybridMultilevel"/>
    <w:tmpl w:val="83BA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F20BA"/>
    <w:multiLevelType w:val="hybridMultilevel"/>
    <w:tmpl w:val="6E24DA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7EC63DB9"/>
    <w:multiLevelType w:val="hybridMultilevel"/>
    <w:tmpl w:val="411050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C8"/>
    <w:rsid w:val="00002FEF"/>
    <w:rsid w:val="00157473"/>
    <w:rsid w:val="001E3CA8"/>
    <w:rsid w:val="001E7A48"/>
    <w:rsid w:val="00212ACC"/>
    <w:rsid w:val="00350E0A"/>
    <w:rsid w:val="00493DF7"/>
    <w:rsid w:val="00596C42"/>
    <w:rsid w:val="005E76B0"/>
    <w:rsid w:val="00633536"/>
    <w:rsid w:val="00645AB2"/>
    <w:rsid w:val="00674EC8"/>
    <w:rsid w:val="006E5DFB"/>
    <w:rsid w:val="007429EF"/>
    <w:rsid w:val="007C2DE0"/>
    <w:rsid w:val="00876299"/>
    <w:rsid w:val="00877142"/>
    <w:rsid w:val="008829D9"/>
    <w:rsid w:val="008B3312"/>
    <w:rsid w:val="00990F73"/>
    <w:rsid w:val="009B13E5"/>
    <w:rsid w:val="009E6C42"/>
    <w:rsid w:val="00A76719"/>
    <w:rsid w:val="00AF077A"/>
    <w:rsid w:val="00CD0553"/>
    <w:rsid w:val="00CD1E18"/>
    <w:rsid w:val="00D04B0B"/>
    <w:rsid w:val="00D10759"/>
    <w:rsid w:val="00D32BA4"/>
    <w:rsid w:val="00D33F52"/>
    <w:rsid w:val="00DC2DFD"/>
    <w:rsid w:val="00F70853"/>
    <w:rsid w:val="00F8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BC69"/>
  <w15:docId w15:val="{4C8F2BFE-73F7-4867-A1A8-E4E8CC98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57473"/>
  </w:style>
  <w:style w:type="character" w:styleId="a5">
    <w:name w:val="Hyperlink"/>
    <w:basedOn w:val="a0"/>
    <w:uiPriority w:val="99"/>
    <w:unhideWhenUsed/>
    <w:rsid w:val="0015747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5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brari@uzh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Юра</cp:lastModifiedBy>
  <cp:revision>13</cp:revision>
  <dcterms:created xsi:type="dcterms:W3CDTF">2016-03-31T07:26:00Z</dcterms:created>
  <dcterms:modified xsi:type="dcterms:W3CDTF">2016-06-15T10:38:00Z</dcterms:modified>
</cp:coreProperties>
</file>