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9B" w:rsidRPr="000A2E5B" w:rsidRDefault="000A2E5B" w:rsidP="000A2E5B">
      <w:pPr>
        <w:rPr>
          <w:sz w:val="28"/>
          <w:szCs w:val="28"/>
          <w:lang w:val="uk-UA"/>
        </w:rPr>
      </w:pPr>
      <w:r w:rsidRPr="000A2E5B">
        <w:rPr>
          <w:sz w:val="28"/>
          <w:szCs w:val="28"/>
          <w:lang w:val="uk-UA"/>
        </w:rPr>
        <w:t xml:space="preserve">Фекета I.Ю. </w:t>
      </w:r>
      <w:r w:rsidRPr="000A2E5B">
        <w:rPr>
          <w:caps/>
          <w:sz w:val="28"/>
          <w:szCs w:val="28"/>
          <w:lang w:val="uk-UA"/>
        </w:rPr>
        <w:t>з</w:t>
      </w:r>
      <w:r w:rsidRPr="000A2E5B">
        <w:rPr>
          <w:sz w:val="28"/>
          <w:szCs w:val="28"/>
          <w:lang w:val="uk-UA"/>
        </w:rPr>
        <w:t xml:space="preserve">береження фіторізноманіття території Закарпаття </w:t>
      </w:r>
      <w:r w:rsidR="008B6A9B" w:rsidRPr="000A2E5B">
        <w:rPr>
          <w:sz w:val="28"/>
          <w:szCs w:val="28"/>
        </w:rPr>
        <w:t>Сучасні аспекти збереження здоров’ялюдини</w:t>
      </w:r>
      <w:r w:rsidR="008B6A9B" w:rsidRPr="000A2E5B">
        <w:rPr>
          <w:spacing w:val="4"/>
          <w:sz w:val="28"/>
          <w:szCs w:val="28"/>
        </w:rPr>
        <w:t>:</w:t>
      </w:r>
      <w:r w:rsidRPr="000A2E5B">
        <w:rPr>
          <w:spacing w:val="4"/>
          <w:sz w:val="28"/>
          <w:szCs w:val="28"/>
          <w:lang w:val="uk-UA"/>
        </w:rPr>
        <w:t xml:space="preserve"> </w:t>
      </w:r>
      <w:r w:rsidR="008B6A9B" w:rsidRPr="000A2E5B">
        <w:rPr>
          <w:spacing w:val="4"/>
          <w:sz w:val="28"/>
          <w:szCs w:val="28"/>
        </w:rPr>
        <w:t xml:space="preserve"> збірник праць Х міжнародної міждисциплінарної</w:t>
      </w:r>
      <w:r w:rsidR="008B6A9B" w:rsidRPr="000A2E5B">
        <w:rPr>
          <w:sz w:val="28"/>
          <w:szCs w:val="28"/>
        </w:rPr>
        <w:t xml:space="preserve"> наук.-практ. конф./ За ред. проф. Т.М. Ганича. – Ужгород : 2017. – С. 274-277.</w:t>
      </w:r>
    </w:p>
    <w:p w:rsidR="008B6A9B" w:rsidRPr="00960887" w:rsidRDefault="008B6A9B" w:rsidP="008B6A9B">
      <w:pPr>
        <w:jc w:val="both"/>
        <w:rPr>
          <w:sz w:val="16"/>
          <w:szCs w:val="16"/>
          <w:lang w:val="uk-UA"/>
        </w:rPr>
      </w:pPr>
    </w:p>
    <w:p w:rsidR="008B6A9B" w:rsidRPr="009B1B3A" w:rsidRDefault="008B6A9B" w:rsidP="008B6A9B">
      <w:pPr>
        <w:rPr>
          <w:b/>
          <w:bCs/>
          <w:caps/>
          <w:sz w:val="20"/>
          <w:szCs w:val="20"/>
          <w:lang w:val="uk-UA"/>
        </w:rPr>
      </w:pPr>
      <w:r w:rsidRPr="009B1B3A">
        <w:rPr>
          <w:b/>
          <w:caps/>
          <w:sz w:val="20"/>
          <w:szCs w:val="20"/>
          <w:lang w:val="uk-UA"/>
        </w:rPr>
        <w:t>збереження фіторізноманіття території Закарпаття</w:t>
      </w:r>
    </w:p>
    <w:p w:rsidR="008B6A9B" w:rsidRPr="009B1B3A" w:rsidRDefault="008B6A9B" w:rsidP="008B6A9B">
      <w:pPr>
        <w:rPr>
          <w:b/>
          <w:sz w:val="20"/>
          <w:szCs w:val="20"/>
          <w:lang w:val="uk-UA"/>
        </w:rPr>
      </w:pPr>
      <w:r w:rsidRPr="009B1B3A">
        <w:rPr>
          <w:b/>
          <w:sz w:val="20"/>
          <w:szCs w:val="20"/>
          <w:lang w:val="uk-UA"/>
        </w:rPr>
        <w:t>Фекета I.Ю.</w:t>
      </w:r>
    </w:p>
    <w:p w:rsidR="008B6A9B" w:rsidRPr="009B1B3A" w:rsidRDefault="008B6A9B" w:rsidP="008B6A9B">
      <w:pPr>
        <w:rPr>
          <w:b/>
          <w:bCs/>
          <w:i/>
          <w:iCs/>
          <w:sz w:val="20"/>
          <w:szCs w:val="20"/>
          <w:lang w:val="uk-UA"/>
        </w:rPr>
      </w:pPr>
      <w:r w:rsidRPr="009B1B3A">
        <w:rPr>
          <w:b/>
          <w:i/>
          <w:sz w:val="20"/>
          <w:szCs w:val="20"/>
          <w:lang w:val="uk-UA"/>
        </w:rPr>
        <w:t>ДВНЗ «Ужгородський національний університет»,Ужгород,</w:t>
      </w:r>
      <w:r w:rsidRPr="009B1B3A">
        <w:rPr>
          <w:b/>
          <w:bCs/>
          <w:i/>
          <w:iCs/>
          <w:sz w:val="20"/>
          <w:szCs w:val="20"/>
          <w:shd w:val="clear" w:color="auto" w:fill="FFFFFF"/>
          <w:lang w:val="uk-UA"/>
        </w:rPr>
        <w:t>Україна</w:t>
      </w:r>
    </w:p>
    <w:p w:rsidR="008B6A9B" w:rsidRPr="009B1B3A" w:rsidRDefault="008B6A9B" w:rsidP="008B6A9B">
      <w:pPr>
        <w:shd w:val="clear" w:color="auto" w:fill="FFFFFF"/>
        <w:autoSpaceDE w:val="0"/>
        <w:autoSpaceDN w:val="0"/>
        <w:adjustRightInd w:val="0"/>
        <w:ind w:firstLine="284"/>
        <w:jc w:val="both"/>
        <w:rPr>
          <w:sz w:val="20"/>
          <w:szCs w:val="20"/>
          <w:lang w:val="uk-UA" w:eastAsia="ru-RU"/>
        </w:rPr>
      </w:pPr>
      <w:r w:rsidRPr="009B1B3A">
        <w:rPr>
          <w:color w:val="000000"/>
          <w:sz w:val="20"/>
          <w:szCs w:val="20"/>
          <w:lang w:val="uk-UA" w:eastAsia="ru-RU"/>
        </w:rPr>
        <w:t>Проблема збереження природи, рідкісних та зникаючих видів, неповторних ландшафтів - краси держави найактуальніша у сучасний період. На земній суші у різні часи панували представники тих чи інших систематичних груп (від найпростіших до найскладніших за формою, будовою, характером розмноження). Подібні процеси, хоча і дуже повільно, відбуваються і зараз. Тому для визначення природного розвитку флори і фауни так необхідні моніторингові дослідження на охоронюваних територіях, де зберігається весь біоценоз і спостереження за станом його складених частин ведуть фахівці - науковці, і</w:t>
      </w:r>
      <w:r w:rsidRPr="009B1B3A">
        <w:rPr>
          <w:i/>
          <w:iCs/>
          <w:color w:val="000000"/>
          <w:sz w:val="20"/>
          <w:szCs w:val="20"/>
          <w:lang w:val="uk-UA" w:eastAsia="ru-RU"/>
        </w:rPr>
        <w:t xml:space="preserve"> </w:t>
      </w:r>
      <w:r w:rsidRPr="009B1B3A">
        <w:rPr>
          <w:color w:val="000000"/>
          <w:sz w:val="20"/>
          <w:szCs w:val="20"/>
          <w:lang w:val="uk-UA" w:eastAsia="ru-RU"/>
        </w:rPr>
        <w:t>не тільки практики. Як у кожної великої проблеми, у необхідності охорони і збереження природи є декілька аспектів, які доповнюють один одного з різних боків. Так, необхідність виявлення напрямку змін у природі тісно межує із визначенням об'єктів, що найбільш вразливі, найбільш потребують людської опіки. Те, що все в природі змінюється, ні в якому разі не знімає питання про необхідність встановлення тою чи іншого ступеня заповідності для збереження природи чи окремих її складових частин</w:t>
      </w:r>
      <w:r w:rsidRPr="009B1B3A">
        <w:rPr>
          <w:sz w:val="20"/>
          <w:szCs w:val="20"/>
          <w:lang w:val="uk-UA"/>
        </w:rPr>
        <w:t>.</w:t>
      </w:r>
    </w:p>
    <w:p w:rsidR="008B6A9B" w:rsidRPr="009B1B3A" w:rsidRDefault="008B6A9B" w:rsidP="008B6A9B">
      <w:pPr>
        <w:ind w:firstLine="284"/>
        <w:jc w:val="both"/>
        <w:rPr>
          <w:sz w:val="20"/>
          <w:szCs w:val="20"/>
          <w:lang w:val="uk-UA"/>
        </w:rPr>
      </w:pPr>
      <w:r w:rsidRPr="009B1B3A">
        <w:rPr>
          <w:sz w:val="20"/>
          <w:szCs w:val="20"/>
          <w:lang w:val="uk-UA"/>
        </w:rPr>
        <w:t>Рамкова конвенція про охорону та сталий розвиток Карпат, або Карпатська конвенція, була ратифікована Україною відповідним законом України, прийнятим Верховною Радою України 7 квітня 2004 року. Україна стала першою державою Карпатського регіону, яка ратифікувала Карпатську конвенцію [1].</w:t>
      </w:r>
    </w:p>
    <w:p w:rsidR="008B6A9B" w:rsidRPr="009B1B3A" w:rsidRDefault="008B6A9B" w:rsidP="008B6A9B">
      <w:pPr>
        <w:pStyle w:val="Iauiue2"/>
        <w:widowControl w:val="0"/>
        <w:tabs>
          <w:tab w:val="left" w:pos="180"/>
        </w:tabs>
        <w:ind w:firstLine="284"/>
        <w:jc w:val="both"/>
        <w:rPr>
          <w:rFonts w:ascii="Times New Roman" w:hAnsi="Times New Roman" w:cs="Times New Roman"/>
          <w:lang w:val="uk-UA"/>
        </w:rPr>
      </w:pPr>
      <w:r w:rsidRPr="009B1B3A">
        <w:rPr>
          <w:rFonts w:ascii="Times New Roman" w:hAnsi="Times New Roman" w:cs="Times New Roman"/>
          <w:lang w:val="uk-UA"/>
        </w:rPr>
        <w:t>Всеєвропейська екомережа є інтегральним поняттям. Під ресурсами її формування треба розуміти, насамперед, природоохоронні території, які охороняються і управляються на основі європейського екологічного права [2, 3].</w:t>
      </w:r>
    </w:p>
    <w:p w:rsidR="008B6A9B" w:rsidRPr="009B1B3A" w:rsidRDefault="008B6A9B" w:rsidP="008B6A9B">
      <w:pPr>
        <w:shd w:val="clear" w:color="auto" w:fill="FFFFFF"/>
        <w:autoSpaceDE w:val="0"/>
        <w:autoSpaceDN w:val="0"/>
        <w:adjustRightInd w:val="0"/>
        <w:ind w:firstLine="284"/>
        <w:jc w:val="both"/>
        <w:rPr>
          <w:sz w:val="20"/>
          <w:szCs w:val="20"/>
          <w:lang w:val="uk-UA" w:eastAsia="ru-RU"/>
        </w:rPr>
      </w:pPr>
      <w:r w:rsidRPr="009B1B3A">
        <w:rPr>
          <w:color w:val="000000"/>
          <w:sz w:val="20"/>
          <w:szCs w:val="20"/>
          <w:lang w:val="uk-UA" w:eastAsia="ru-RU"/>
        </w:rPr>
        <w:t>Зараз в Закарпатській області наявні об'єкти та території ПЗФ різних категорій заповідання, які прийнято в Україні. Серед них найвищі за ступенем заповідності: Карпатський біосферний заповідник, три Національні природні парки („Синевир”, „Ужанський”, „Зачарований край” ), Регіональний ландшафтний парк "Притисянський", заказники загальнодержавного та місцевого значення та інші об'єкти ПЗФ. За останні десять років площі ПЗФ Закарпатської області суттєво зросли і становлять 182,4 тис. га. Кількісно область досягла рівня країн ЄС і є одним із лідерів серед регіонів України. В якісному аспекті, тобто в забезпеченні виконання заповідними об'єктами своїх функцій відповідно до чинного законодавства, чимало проблем, які пов'язані з наявними в країні соціально-економічними проблемами [2, 4].</w:t>
      </w:r>
    </w:p>
    <w:p w:rsidR="008B6A9B" w:rsidRPr="009B1B3A" w:rsidRDefault="008B6A9B" w:rsidP="008B6A9B">
      <w:pPr>
        <w:shd w:val="clear" w:color="auto" w:fill="FFFFFF"/>
        <w:autoSpaceDE w:val="0"/>
        <w:autoSpaceDN w:val="0"/>
        <w:adjustRightInd w:val="0"/>
        <w:ind w:firstLine="284"/>
        <w:jc w:val="both"/>
        <w:rPr>
          <w:sz w:val="20"/>
          <w:szCs w:val="20"/>
          <w:lang w:val="uk-UA" w:eastAsia="ru-RU"/>
        </w:rPr>
      </w:pPr>
      <w:r w:rsidRPr="009B1B3A">
        <w:rPr>
          <w:color w:val="000000"/>
          <w:sz w:val="20"/>
          <w:szCs w:val="20"/>
          <w:lang w:val="uk-UA" w:eastAsia="ru-RU"/>
        </w:rPr>
        <w:t>Карпатський біосферний заповідник охоплює сім філій, тобто територіальне виокремлених заповідних комплексів, а саме: Чорногорського, Угольсько-Широколужанського, Долини нарцисів, Кузійського, Мармороського, а також колишніх донедавна державних заказників „Чорна гора” та „Юлівські гори”. Він увійшов до міжнародної мережі біосферних резерватів ЮНЕСКО і приймає участь у міжнародних програмах. Чорногорський масив</w:t>
      </w:r>
      <w:r w:rsidRPr="009B1B3A">
        <w:rPr>
          <w:i/>
          <w:iCs/>
          <w:color w:val="000000"/>
          <w:sz w:val="20"/>
          <w:szCs w:val="20"/>
          <w:lang w:val="uk-UA" w:eastAsia="ru-RU"/>
        </w:rPr>
        <w:t xml:space="preserve"> </w:t>
      </w:r>
      <w:r w:rsidRPr="009B1B3A">
        <w:rPr>
          <w:color w:val="000000"/>
          <w:sz w:val="20"/>
          <w:szCs w:val="20"/>
          <w:lang w:val="uk-UA" w:eastAsia="ru-RU"/>
        </w:rPr>
        <w:t>КБЗ охоплює найвищу гірську частину Українських Карпат, рослинні субальпійський і альпійський пояси, багаті рідкісними рослинами і тваринами.</w:t>
      </w:r>
    </w:p>
    <w:p w:rsidR="008B6A9B" w:rsidRPr="009B1B3A" w:rsidRDefault="008B6A9B" w:rsidP="008B6A9B">
      <w:pPr>
        <w:shd w:val="clear" w:color="auto" w:fill="FFFFFF"/>
        <w:autoSpaceDE w:val="0"/>
        <w:autoSpaceDN w:val="0"/>
        <w:adjustRightInd w:val="0"/>
        <w:ind w:firstLine="284"/>
        <w:jc w:val="both"/>
        <w:rPr>
          <w:sz w:val="20"/>
          <w:szCs w:val="20"/>
          <w:lang w:val="uk-UA" w:eastAsia="ru-RU"/>
        </w:rPr>
      </w:pPr>
      <w:r w:rsidRPr="009B1B3A">
        <w:rPr>
          <w:color w:val="000000"/>
          <w:sz w:val="20"/>
          <w:szCs w:val="20"/>
          <w:lang w:val="uk-UA" w:eastAsia="ru-RU"/>
        </w:rPr>
        <w:t>Угольсько-Широколужанський масив</w:t>
      </w:r>
      <w:r w:rsidRPr="009B1B3A">
        <w:rPr>
          <w:i/>
          <w:iCs/>
          <w:color w:val="000000"/>
          <w:sz w:val="20"/>
          <w:szCs w:val="20"/>
          <w:lang w:val="uk-UA" w:eastAsia="ru-RU"/>
        </w:rPr>
        <w:t xml:space="preserve"> </w:t>
      </w:r>
      <w:r w:rsidRPr="009B1B3A">
        <w:rPr>
          <w:color w:val="000000"/>
          <w:sz w:val="20"/>
          <w:szCs w:val="20"/>
          <w:lang w:val="uk-UA" w:eastAsia="ru-RU"/>
        </w:rPr>
        <w:t>унікальний найбільшою у Середній Європі площею букових пралісів із специфічною флорою і різноманітним видовим складом фауни. Хустський масив „Долина нарцисів”-</w:t>
      </w:r>
      <w:r w:rsidRPr="009B1B3A">
        <w:rPr>
          <w:i/>
          <w:iCs/>
          <w:color w:val="000000"/>
          <w:sz w:val="20"/>
          <w:szCs w:val="20"/>
          <w:lang w:val="uk-UA" w:eastAsia="ru-RU"/>
        </w:rPr>
        <w:t xml:space="preserve"> </w:t>
      </w:r>
      <w:r w:rsidRPr="009B1B3A">
        <w:rPr>
          <w:color w:val="000000"/>
          <w:sz w:val="20"/>
          <w:szCs w:val="20"/>
          <w:lang w:val="uk-UA" w:eastAsia="ru-RU"/>
        </w:rPr>
        <w:t>унікальний заповідний об’єкт, в якому охороняється найбільший у Європі осередок нарцисів - вузьколистих на рівнині, а також багатьох червонокнижних рослин. У КБЗ охороняється понад 1 тисячу вищих судинних рослин, центр природоохоронної і науково-дослідної роботи. [5].</w:t>
      </w:r>
    </w:p>
    <w:p w:rsidR="008B6A9B" w:rsidRPr="009B1B3A" w:rsidRDefault="008B6A9B" w:rsidP="008B6A9B">
      <w:pPr>
        <w:shd w:val="clear" w:color="auto" w:fill="FFFFFF"/>
        <w:autoSpaceDE w:val="0"/>
        <w:autoSpaceDN w:val="0"/>
        <w:adjustRightInd w:val="0"/>
        <w:ind w:firstLine="284"/>
        <w:jc w:val="both"/>
        <w:rPr>
          <w:sz w:val="20"/>
          <w:szCs w:val="20"/>
          <w:lang w:val="uk-UA" w:eastAsia="ru-RU"/>
        </w:rPr>
      </w:pPr>
      <w:r w:rsidRPr="009B1B3A">
        <w:rPr>
          <w:color w:val="000000"/>
          <w:sz w:val="20"/>
          <w:szCs w:val="20"/>
          <w:lang w:val="uk-UA" w:eastAsia="ru-RU"/>
        </w:rPr>
        <w:t>Ужанський національний природний парк</w:t>
      </w:r>
      <w:r w:rsidRPr="009B1B3A">
        <w:rPr>
          <w:b/>
          <w:bCs/>
          <w:i/>
          <w:iCs/>
          <w:color w:val="000000"/>
          <w:sz w:val="20"/>
          <w:szCs w:val="20"/>
          <w:lang w:val="uk-UA" w:eastAsia="ru-RU"/>
        </w:rPr>
        <w:t xml:space="preserve"> </w:t>
      </w:r>
      <w:r w:rsidRPr="009B1B3A">
        <w:rPr>
          <w:color w:val="000000"/>
          <w:sz w:val="20"/>
          <w:szCs w:val="20"/>
          <w:lang w:val="uk-UA" w:eastAsia="ru-RU"/>
        </w:rPr>
        <w:t>створений Указом Президента України у 1999 р. на базі регіонального ландшафтного парку „Стужиця” (14665га), що діяв з 1974 р. Увійшов у Міжнародний трилатеральний біосферний заповідник „Східні Карпати”, який утворений на стикові прикордонних природоохоронних територій України, Польщі і Словаччини. У парку нараховується 30 видів червонокнижних рослин.</w:t>
      </w:r>
    </w:p>
    <w:p w:rsidR="008B6A9B" w:rsidRPr="009B1B3A" w:rsidRDefault="008B6A9B" w:rsidP="008B6A9B">
      <w:pPr>
        <w:shd w:val="clear" w:color="auto" w:fill="FFFFFF"/>
        <w:autoSpaceDE w:val="0"/>
        <w:autoSpaceDN w:val="0"/>
        <w:adjustRightInd w:val="0"/>
        <w:ind w:firstLine="284"/>
        <w:jc w:val="both"/>
        <w:rPr>
          <w:color w:val="000000"/>
          <w:sz w:val="20"/>
          <w:szCs w:val="20"/>
          <w:lang w:val="uk-UA" w:eastAsia="ru-RU"/>
        </w:rPr>
      </w:pPr>
      <w:r w:rsidRPr="009B1B3A">
        <w:rPr>
          <w:color w:val="000000"/>
          <w:sz w:val="20"/>
          <w:szCs w:val="20"/>
          <w:lang w:val="uk-UA" w:eastAsia="ru-RU"/>
        </w:rPr>
        <w:t>Національний природний парк "Синевир",</w:t>
      </w:r>
      <w:r w:rsidRPr="009B1B3A">
        <w:rPr>
          <w:b/>
          <w:bCs/>
          <w:i/>
          <w:iCs/>
          <w:color w:val="000000"/>
          <w:sz w:val="20"/>
          <w:szCs w:val="20"/>
          <w:lang w:val="uk-UA" w:eastAsia="ru-RU"/>
        </w:rPr>
        <w:t xml:space="preserve"> </w:t>
      </w:r>
      <w:r w:rsidRPr="009B1B3A">
        <w:rPr>
          <w:color w:val="000000"/>
          <w:sz w:val="20"/>
          <w:szCs w:val="20"/>
          <w:lang w:val="uk-UA" w:eastAsia="ru-RU"/>
        </w:rPr>
        <w:t xml:space="preserve">створений у 1989 р. Займає площу 40,4 тис. га у Привододільних Горганах, з якої 5,8 тис. га - заповідна зона, де заборонена будь-яка господарська діяльність. </w:t>
      </w:r>
    </w:p>
    <w:p w:rsidR="008B6A9B" w:rsidRPr="009B1B3A" w:rsidRDefault="008B6A9B" w:rsidP="008B6A9B">
      <w:pPr>
        <w:shd w:val="clear" w:color="auto" w:fill="FFFFFF"/>
        <w:autoSpaceDE w:val="0"/>
        <w:autoSpaceDN w:val="0"/>
        <w:adjustRightInd w:val="0"/>
        <w:ind w:firstLine="284"/>
        <w:jc w:val="both"/>
        <w:rPr>
          <w:sz w:val="20"/>
          <w:szCs w:val="20"/>
          <w:lang w:val="uk-UA" w:eastAsia="ru-RU"/>
        </w:rPr>
      </w:pPr>
      <w:r w:rsidRPr="009B1B3A">
        <w:rPr>
          <w:color w:val="000000"/>
          <w:sz w:val="20"/>
          <w:szCs w:val="20"/>
          <w:lang w:val="uk-UA" w:eastAsia="ru-RU"/>
        </w:rPr>
        <w:t>У 2009 р. створено Національний природний парк „Зачарований край” (площа 6,1 тис. га)., в якому Реліктові насадження сосни кедрової та рідкісної модрини польської охороняються у державному заказнику „Кедринський”</w:t>
      </w:r>
      <w:r w:rsidRPr="009B1B3A">
        <w:rPr>
          <w:b/>
          <w:bCs/>
          <w:i/>
          <w:iCs/>
          <w:color w:val="000000"/>
          <w:sz w:val="20"/>
          <w:szCs w:val="20"/>
          <w:lang w:val="uk-UA" w:eastAsia="ru-RU"/>
        </w:rPr>
        <w:t xml:space="preserve"> </w:t>
      </w:r>
      <w:r w:rsidRPr="009B1B3A">
        <w:rPr>
          <w:color w:val="000000"/>
          <w:sz w:val="20"/>
          <w:szCs w:val="20"/>
          <w:lang w:val="uk-UA" w:eastAsia="ru-RU"/>
        </w:rPr>
        <w:t>(</w:t>
      </w:r>
      <w:smartTag w:uri="urn:schemas-microsoft-com:office:smarttags" w:element="metricconverter">
        <w:smartTagPr>
          <w:attr w:name="ProductID" w:val="166 га"/>
        </w:smartTagPr>
        <w:r w:rsidRPr="009B1B3A">
          <w:rPr>
            <w:color w:val="000000"/>
            <w:sz w:val="20"/>
            <w:szCs w:val="20"/>
            <w:lang w:val="uk-UA" w:eastAsia="ru-RU"/>
          </w:rPr>
          <w:t>166 га</w:t>
        </w:r>
      </w:smartTag>
      <w:r w:rsidRPr="009B1B3A">
        <w:rPr>
          <w:color w:val="000000"/>
          <w:sz w:val="20"/>
          <w:szCs w:val="20"/>
          <w:lang w:val="uk-UA" w:eastAsia="ru-RU"/>
        </w:rPr>
        <w:t>, 1974р.) на території Уст-Чорнянського держлісмисливгоспу.</w:t>
      </w:r>
    </w:p>
    <w:p w:rsidR="008B6A9B" w:rsidRPr="009B1B3A" w:rsidRDefault="008B6A9B" w:rsidP="008B6A9B">
      <w:pPr>
        <w:shd w:val="clear" w:color="auto" w:fill="FFFFFF"/>
        <w:autoSpaceDE w:val="0"/>
        <w:autoSpaceDN w:val="0"/>
        <w:adjustRightInd w:val="0"/>
        <w:ind w:firstLine="284"/>
        <w:jc w:val="both"/>
        <w:rPr>
          <w:sz w:val="20"/>
          <w:szCs w:val="20"/>
          <w:lang w:val="uk-UA" w:eastAsia="ru-RU"/>
        </w:rPr>
      </w:pPr>
      <w:r w:rsidRPr="009B1B3A">
        <w:rPr>
          <w:color w:val="000000"/>
          <w:sz w:val="20"/>
          <w:szCs w:val="20"/>
          <w:lang w:val="uk-UA" w:eastAsia="ru-RU"/>
        </w:rPr>
        <w:t xml:space="preserve">Всі державні заказники і пам'ятки природи створюються постановою КМ України за поданням місцевих Рад, а місцеві охоронні об’єкти створюються рішенням обласної Ради [3]. </w:t>
      </w:r>
    </w:p>
    <w:p w:rsidR="008B6A9B" w:rsidRPr="009B1B3A" w:rsidRDefault="008B6A9B" w:rsidP="008B6A9B">
      <w:pPr>
        <w:shd w:val="clear" w:color="auto" w:fill="FFFFFF"/>
        <w:autoSpaceDE w:val="0"/>
        <w:autoSpaceDN w:val="0"/>
        <w:adjustRightInd w:val="0"/>
        <w:ind w:firstLine="284"/>
        <w:jc w:val="both"/>
        <w:rPr>
          <w:color w:val="000000"/>
          <w:sz w:val="20"/>
          <w:szCs w:val="20"/>
          <w:lang w:val="uk-UA" w:eastAsia="ru-RU"/>
        </w:rPr>
      </w:pPr>
      <w:r w:rsidRPr="009B1B3A">
        <w:rPr>
          <w:color w:val="000000"/>
          <w:sz w:val="20"/>
          <w:szCs w:val="20"/>
          <w:lang w:val="uk-UA" w:eastAsia="ru-RU"/>
        </w:rPr>
        <w:t xml:space="preserve">Позитивним є те, що більша частина заповідних площ області - це землі національних природних парків та КБЗ, тобто об’єктів вищої категорії заповідності загальнодержавного значення. Інші об’єкти ПЗФ не рідко залишаються поза належною увагою, не мають дбайливого господаря та належного фінансування. В комплексі з об’єктами державного і міжнародного значення створюють величезний потенціал як для </w:t>
      </w:r>
      <w:r w:rsidRPr="009B1B3A">
        <w:rPr>
          <w:color w:val="000000"/>
          <w:sz w:val="20"/>
          <w:szCs w:val="20"/>
          <w:lang w:val="uk-UA" w:eastAsia="ru-RU"/>
        </w:rPr>
        <w:lastRenderedPageBreak/>
        <w:t xml:space="preserve">природоохоронної і наукової діяльності, так і для рекреаційно-туристичної галузі, для розвитку пізнавального виду туризму. </w:t>
      </w:r>
    </w:p>
    <w:p w:rsidR="008B6A9B" w:rsidRPr="009B1B3A" w:rsidRDefault="008B6A9B" w:rsidP="008B6A9B">
      <w:pPr>
        <w:shd w:val="clear" w:color="auto" w:fill="FFFFFF"/>
        <w:autoSpaceDE w:val="0"/>
        <w:autoSpaceDN w:val="0"/>
        <w:adjustRightInd w:val="0"/>
        <w:ind w:firstLine="284"/>
        <w:jc w:val="both"/>
        <w:rPr>
          <w:sz w:val="20"/>
          <w:szCs w:val="20"/>
          <w:lang w:val="uk-UA" w:eastAsia="ru-RU"/>
        </w:rPr>
      </w:pPr>
      <w:r w:rsidRPr="009B1B3A">
        <w:rPr>
          <w:color w:val="000000"/>
          <w:sz w:val="20"/>
          <w:szCs w:val="20"/>
          <w:lang w:val="uk-UA" w:eastAsia="ru-RU"/>
        </w:rPr>
        <w:t xml:space="preserve">Такий перелік дає змогу бачити позитивні якості природоохоронної роботи у Закарпатті. Збереження окремих видів тільки тоді буде ефективним, коли під охороною будуть і ландшафти, і інші компоненти біогеоценозів. Детальне вивчення, біології таких видів може сприяти створенню для них необхідній умов у природі, бо, при перенесенні рідкісних і зникаючих рослин в умови штучного культивування, вони безповоротно випадають. </w:t>
      </w:r>
    </w:p>
    <w:p w:rsidR="008B6A9B" w:rsidRPr="009B1B3A" w:rsidRDefault="008B6A9B" w:rsidP="008B6A9B">
      <w:pPr>
        <w:ind w:firstLine="284"/>
        <w:jc w:val="both"/>
        <w:rPr>
          <w:color w:val="000000"/>
          <w:sz w:val="20"/>
          <w:szCs w:val="20"/>
          <w:lang w:val="uk-UA" w:eastAsia="ru-RU"/>
        </w:rPr>
      </w:pPr>
      <w:r w:rsidRPr="009B1B3A">
        <w:rPr>
          <w:color w:val="000000"/>
          <w:sz w:val="20"/>
          <w:szCs w:val="20"/>
          <w:lang w:val="uk-UA" w:eastAsia="ru-RU"/>
        </w:rPr>
        <w:t>Господарську діяльність людини зупинити неможливо. При нинішньому стані і рівні економіки усі хоч трохи придатні землі розорані, лісосмуги вирубаються і не поновлюються, на схилах - останньому притулку багатьох рідкісних рослин - будуються дачі й випасається худоба. Усе це потребує не тільки створення вкрай необхідних нових ландшафтних заповідних територій, але й вироблення відповідної юридичної основи природокористування і підвищення екологічної освіченості громадин України.</w:t>
      </w:r>
    </w:p>
    <w:p w:rsidR="008B6A9B" w:rsidRPr="0057606C" w:rsidRDefault="008B6A9B" w:rsidP="008B6A9B">
      <w:pPr>
        <w:jc w:val="both"/>
        <w:rPr>
          <w:b/>
          <w:color w:val="000000"/>
          <w:sz w:val="8"/>
          <w:szCs w:val="8"/>
          <w:lang w:val="uk-UA"/>
        </w:rPr>
      </w:pPr>
    </w:p>
    <w:p w:rsidR="008B6A9B" w:rsidRPr="009B1B3A" w:rsidRDefault="008B6A9B" w:rsidP="008B6A9B">
      <w:pPr>
        <w:jc w:val="both"/>
        <w:rPr>
          <w:b/>
          <w:color w:val="000000"/>
          <w:sz w:val="19"/>
          <w:szCs w:val="19"/>
          <w:lang w:val="uk-UA"/>
        </w:rPr>
      </w:pPr>
      <w:r w:rsidRPr="009B1B3A">
        <w:rPr>
          <w:b/>
          <w:color w:val="000000"/>
          <w:sz w:val="19"/>
          <w:szCs w:val="19"/>
          <w:lang w:val="uk-UA"/>
        </w:rPr>
        <w:t>ЛІТЕРАТУРА</w:t>
      </w:r>
    </w:p>
    <w:p w:rsidR="008B6A9B" w:rsidRPr="009B1B3A" w:rsidRDefault="008B6A9B" w:rsidP="008B6A9B">
      <w:pPr>
        <w:widowControl w:val="0"/>
        <w:numPr>
          <w:ilvl w:val="0"/>
          <w:numId w:val="1"/>
        </w:numPr>
        <w:shd w:val="clear" w:color="auto" w:fill="FFFFFF"/>
        <w:tabs>
          <w:tab w:val="clear" w:pos="720"/>
          <w:tab w:val="left" w:pos="142"/>
          <w:tab w:val="left" w:pos="426"/>
          <w:tab w:val="left" w:pos="9900"/>
        </w:tabs>
        <w:autoSpaceDE w:val="0"/>
        <w:autoSpaceDN w:val="0"/>
        <w:adjustRightInd w:val="0"/>
        <w:ind w:left="142" w:hanging="142"/>
        <w:jc w:val="both"/>
        <w:rPr>
          <w:sz w:val="19"/>
          <w:szCs w:val="19"/>
        </w:rPr>
      </w:pPr>
      <w:r w:rsidRPr="009B1B3A">
        <w:rPr>
          <w:sz w:val="19"/>
          <w:szCs w:val="19"/>
          <w:lang w:val="uk-UA"/>
        </w:rPr>
        <w:t>Рамкова конвенція про охорону довкілля та сталий розвиток Карпат.- Жива Україна. Екологічний журнал.-2005.-№4-5.- С. 7-10.</w:t>
      </w:r>
    </w:p>
    <w:p w:rsidR="008B6A9B" w:rsidRPr="009B1B3A" w:rsidRDefault="008B6A9B" w:rsidP="008B6A9B">
      <w:pPr>
        <w:numPr>
          <w:ilvl w:val="0"/>
          <w:numId w:val="1"/>
        </w:numPr>
        <w:tabs>
          <w:tab w:val="clear" w:pos="720"/>
          <w:tab w:val="left" w:pos="0"/>
          <w:tab w:val="left" w:pos="142"/>
          <w:tab w:val="left" w:pos="426"/>
        </w:tabs>
        <w:ind w:left="142" w:hanging="142"/>
        <w:jc w:val="both"/>
        <w:rPr>
          <w:sz w:val="19"/>
          <w:szCs w:val="19"/>
        </w:rPr>
      </w:pPr>
      <w:r w:rsidRPr="009B1B3A">
        <w:rPr>
          <w:sz w:val="19"/>
          <w:szCs w:val="19"/>
        </w:rPr>
        <w:t>Конвенці</w:t>
      </w:r>
      <w:r w:rsidRPr="009B1B3A">
        <w:rPr>
          <w:i/>
          <w:iCs/>
          <w:sz w:val="19"/>
          <w:szCs w:val="19"/>
        </w:rPr>
        <w:t>я</w:t>
      </w:r>
      <w:r w:rsidRPr="009B1B3A">
        <w:rPr>
          <w:sz w:val="19"/>
          <w:szCs w:val="19"/>
        </w:rPr>
        <w:t xml:space="preserve"> про біорізноманіття. – К.: ВіК, 2003. – 24 с.</w:t>
      </w:r>
    </w:p>
    <w:p w:rsidR="008B6A9B" w:rsidRPr="009B1B3A" w:rsidRDefault="008B6A9B" w:rsidP="008B6A9B">
      <w:pPr>
        <w:widowControl w:val="0"/>
        <w:numPr>
          <w:ilvl w:val="0"/>
          <w:numId w:val="1"/>
        </w:numPr>
        <w:tabs>
          <w:tab w:val="clear" w:pos="720"/>
          <w:tab w:val="left" w:pos="0"/>
          <w:tab w:val="left" w:pos="142"/>
          <w:tab w:val="left" w:pos="426"/>
        </w:tabs>
        <w:ind w:left="142" w:hanging="142"/>
        <w:jc w:val="both"/>
        <w:rPr>
          <w:snapToGrid w:val="0"/>
          <w:sz w:val="19"/>
          <w:szCs w:val="19"/>
        </w:rPr>
      </w:pPr>
      <w:r w:rsidRPr="009B1B3A">
        <w:rPr>
          <w:snapToGrid w:val="0"/>
          <w:sz w:val="19"/>
          <w:szCs w:val="19"/>
        </w:rPr>
        <w:t>Голубец М.А. Еловые леса // Украинские Карпаты. Природа. - К.: Наук. думка, 1988. -С. 81-86.</w:t>
      </w:r>
    </w:p>
    <w:p w:rsidR="008B6A9B" w:rsidRPr="0057606C" w:rsidRDefault="008B6A9B" w:rsidP="008B6A9B">
      <w:pPr>
        <w:jc w:val="both"/>
        <w:rPr>
          <w:b/>
          <w:sz w:val="8"/>
          <w:szCs w:val="8"/>
          <w:lang w:val="uk-UA"/>
        </w:rPr>
      </w:pPr>
    </w:p>
    <w:p w:rsidR="008B6A9B" w:rsidRPr="009B1B3A" w:rsidRDefault="008B6A9B" w:rsidP="008B6A9B">
      <w:pPr>
        <w:jc w:val="both"/>
        <w:rPr>
          <w:b/>
          <w:sz w:val="19"/>
          <w:szCs w:val="19"/>
          <w:lang w:val="en-US"/>
        </w:rPr>
      </w:pPr>
      <w:r w:rsidRPr="009B1B3A">
        <w:rPr>
          <w:b/>
          <w:sz w:val="19"/>
          <w:szCs w:val="19"/>
          <w:lang w:val="en-US"/>
        </w:rPr>
        <w:t>SUMMARY</w:t>
      </w:r>
    </w:p>
    <w:p w:rsidR="008B6A9B" w:rsidRPr="009B1B3A" w:rsidRDefault="008B6A9B" w:rsidP="008B6A9B">
      <w:pPr>
        <w:jc w:val="both"/>
        <w:rPr>
          <w:sz w:val="19"/>
          <w:szCs w:val="19"/>
          <w:lang w:val="uk-UA"/>
        </w:rPr>
      </w:pPr>
      <w:r w:rsidRPr="009B1B3A">
        <w:rPr>
          <w:sz w:val="19"/>
          <w:szCs w:val="19"/>
          <w:lang w:val="en-GB"/>
        </w:rPr>
        <w:t>CONSERVATION PHYTO DIVERSITY IN TRANSCARPATHIA</w:t>
      </w:r>
    </w:p>
    <w:p w:rsidR="008B6A9B" w:rsidRPr="009B1B3A" w:rsidRDefault="008B6A9B" w:rsidP="008B6A9B">
      <w:pPr>
        <w:jc w:val="both"/>
        <w:rPr>
          <w:b/>
          <w:sz w:val="19"/>
          <w:szCs w:val="19"/>
          <w:lang w:val="uk-UA"/>
        </w:rPr>
      </w:pPr>
      <w:r w:rsidRPr="009B1B3A">
        <w:rPr>
          <w:b/>
          <w:sz w:val="19"/>
          <w:szCs w:val="19"/>
          <w:lang w:val="uk-UA"/>
        </w:rPr>
        <w:t xml:space="preserve">Feketa I.Y. </w:t>
      </w:r>
    </w:p>
    <w:p w:rsidR="008B6A9B" w:rsidRPr="009B1B3A" w:rsidRDefault="008B6A9B" w:rsidP="008B6A9B">
      <w:pPr>
        <w:ind w:firstLine="284"/>
        <w:jc w:val="both"/>
        <w:rPr>
          <w:sz w:val="19"/>
          <w:szCs w:val="19"/>
          <w:lang w:val="uk-UA"/>
        </w:rPr>
      </w:pPr>
      <w:r w:rsidRPr="009B1B3A">
        <w:rPr>
          <w:sz w:val="19"/>
          <w:szCs w:val="19"/>
          <w:lang w:val="en-US"/>
        </w:rPr>
        <w:t xml:space="preserve">The available objects and territories of </w:t>
      </w:r>
      <w:r w:rsidRPr="009B1B3A">
        <w:rPr>
          <w:sz w:val="19"/>
          <w:szCs w:val="19"/>
        </w:rPr>
        <w:t>природно</w:t>
      </w:r>
      <w:r w:rsidRPr="009B1B3A">
        <w:rPr>
          <w:sz w:val="19"/>
          <w:szCs w:val="19"/>
          <w:lang w:val="en-US"/>
        </w:rPr>
        <w:t>-reserved fund of the Zakarpatye area are considered. The specified importance of preservation of nature protection territories, realization of background ecological monitoring, study of an environment</w:t>
      </w:r>
      <w:r w:rsidRPr="009B1B3A">
        <w:rPr>
          <w:sz w:val="19"/>
          <w:szCs w:val="19"/>
          <w:lang w:val="uk-UA"/>
        </w:rPr>
        <w:t>.</w:t>
      </w:r>
      <w:r w:rsidRPr="009B1B3A">
        <w:rPr>
          <w:sz w:val="19"/>
          <w:szCs w:val="19"/>
          <w:lang w:val="en-US"/>
        </w:rPr>
        <w:t xml:space="preserve"> </w:t>
      </w:r>
    </w:p>
    <w:p w:rsidR="008B6A9B" w:rsidRPr="009B1B3A" w:rsidRDefault="008B6A9B" w:rsidP="008B6A9B">
      <w:pPr>
        <w:jc w:val="both"/>
        <w:rPr>
          <w:sz w:val="19"/>
          <w:szCs w:val="19"/>
          <w:lang w:val="uk-UA"/>
        </w:rPr>
      </w:pPr>
    </w:p>
    <w:p w:rsidR="008B6A9B" w:rsidRDefault="008B6A9B" w:rsidP="008B6A9B">
      <w:pPr>
        <w:jc w:val="center"/>
        <w:rPr>
          <w:b/>
          <w:lang w:val="uk-UA"/>
        </w:rPr>
      </w:pPr>
    </w:p>
    <w:sectPr w:rsidR="008B6A9B" w:rsidSect="00321222">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5A6" w:rsidRDefault="007805A6" w:rsidP="001A4B34">
      <w:r>
        <w:separator/>
      </w:r>
    </w:p>
  </w:endnote>
  <w:endnote w:type="continuationSeparator" w:id="1">
    <w:p w:rsidR="007805A6" w:rsidRDefault="007805A6" w:rsidP="001A4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5A6" w:rsidRDefault="007805A6" w:rsidP="001A4B34">
      <w:r>
        <w:separator/>
      </w:r>
    </w:p>
  </w:footnote>
  <w:footnote w:type="continuationSeparator" w:id="1">
    <w:p w:rsidR="007805A6" w:rsidRDefault="007805A6" w:rsidP="001A4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E4C9F"/>
    <w:multiLevelType w:val="hybridMultilevel"/>
    <w:tmpl w:val="79AC4F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0A2E5B"/>
    <w:rsid w:val="000075F3"/>
    <w:rsid w:val="0002153F"/>
    <w:rsid w:val="00034571"/>
    <w:rsid w:val="00056FA3"/>
    <w:rsid w:val="00084B2F"/>
    <w:rsid w:val="000A2E5B"/>
    <w:rsid w:val="000A6C00"/>
    <w:rsid w:val="000D6479"/>
    <w:rsid w:val="000E0B77"/>
    <w:rsid w:val="000F2F7B"/>
    <w:rsid w:val="00110419"/>
    <w:rsid w:val="00116348"/>
    <w:rsid w:val="00121DC5"/>
    <w:rsid w:val="00136DAE"/>
    <w:rsid w:val="0016676B"/>
    <w:rsid w:val="00180214"/>
    <w:rsid w:val="00190997"/>
    <w:rsid w:val="00194399"/>
    <w:rsid w:val="001A4682"/>
    <w:rsid w:val="001A4B34"/>
    <w:rsid w:val="001F0855"/>
    <w:rsid w:val="001F5417"/>
    <w:rsid w:val="002046A6"/>
    <w:rsid w:val="00207AD8"/>
    <w:rsid w:val="00223C3C"/>
    <w:rsid w:val="00265F48"/>
    <w:rsid w:val="002C4415"/>
    <w:rsid w:val="002F37F4"/>
    <w:rsid w:val="00300931"/>
    <w:rsid w:val="0031297B"/>
    <w:rsid w:val="0031338D"/>
    <w:rsid w:val="00316DDA"/>
    <w:rsid w:val="00321222"/>
    <w:rsid w:val="00323F98"/>
    <w:rsid w:val="0036390D"/>
    <w:rsid w:val="00370737"/>
    <w:rsid w:val="003718FE"/>
    <w:rsid w:val="00384747"/>
    <w:rsid w:val="0039286F"/>
    <w:rsid w:val="003E7F4A"/>
    <w:rsid w:val="003F0ED6"/>
    <w:rsid w:val="003F56ED"/>
    <w:rsid w:val="00412B30"/>
    <w:rsid w:val="0043165D"/>
    <w:rsid w:val="004343A4"/>
    <w:rsid w:val="004469E7"/>
    <w:rsid w:val="00486C51"/>
    <w:rsid w:val="004A3CE7"/>
    <w:rsid w:val="004F6480"/>
    <w:rsid w:val="005326B9"/>
    <w:rsid w:val="00566850"/>
    <w:rsid w:val="005B7B2F"/>
    <w:rsid w:val="005C4D0F"/>
    <w:rsid w:val="005F49EC"/>
    <w:rsid w:val="00600535"/>
    <w:rsid w:val="006063E1"/>
    <w:rsid w:val="006264ED"/>
    <w:rsid w:val="006339D8"/>
    <w:rsid w:val="0065009F"/>
    <w:rsid w:val="00666005"/>
    <w:rsid w:val="00683146"/>
    <w:rsid w:val="00684613"/>
    <w:rsid w:val="0069299C"/>
    <w:rsid w:val="006A271C"/>
    <w:rsid w:val="006A62D9"/>
    <w:rsid w:val="006E7ABD"/>
    <w:rsid w:val="00705FF0"/>
    <w:rsid w:val="00706110"/>
    <w:rsid w:val="0073288C"/>
    <w:rsid w:val="00747ADF"/>
    <w:rsid w:val="007639C5"/>
    <w:rsid w:val="007805A6"/>
    <w:rsid w:val="0078376D"/>
    <w:rsid w:val="007A13C8"/>
    <w:rsid w:val="007A7669"/>
    <w:rsid w:val="007C50B6"/>
    <w:rsid w:val="007C63AA"/>
    <w:rsid w:val="007E4B73"/>
    <w:rsid w:val="007E503D"/>
    <w:rsid w:val="007F0514"/>
    <w:rsid w:val="007F1F19"/>
    <w:rsid w:val="007F3047"/>
    <w:rsid w:val="0080394C"/>
    <w:rsid w:val="008768F9"/>
    <w:rsid w:val="00877C60"/>
    <w:rsid w:val="008828B8"/>
    <w:rsid w:val="00892805"/>
    <w:rsid w:val="008B6A9B"/>
    <w:rsid w:val="008B7B10"/>
    <w:rsid w:val="008D615A"/>
    <w:rsid w:val="008F5FCB"/>
    <w:rsid w:val="00905AB1"/>
    <w:rsid w:val="00906A8D"/>
    <w:rsid w:val="00913869"/>
    <w:rsid w:val="00916E49"/>
    <w:rsid w:val="0093057F"/>
    <w:rsid w:val="00943E01"/>
    <w:rsid w:val="0096131D"/>
    <w:rsid w:val="00971ACA"/>
    <w:rsid w:val="009973DE"/>
    <w:rsid w:val="009C23BD"/>
    <w:rsid w:val="009D1BB9"/>
    <w:rsid w:val="009E11A4"/>
    <w:rsid w:val="00A06F72"/>
    <w:rsid w:val="00A07D5B"/>
    <w:rsid w:val="00A4533C"/>
    <w:rsid w:val="00A5008D"/>
    <w:rsid w:val="00A5015A"/>
    <w:rsid w:val="00A509F4"/>
    <w:rsid w:val="00A755C4"/>
    <w:rsid w:val="00A806A5"/>
    <w:rsid w:val="00AA02D1"/>
    <w:rsid w:val="00AD0BFE"/>
    <w:rsid w:val="00AD757A"/>
    <w:rsid w:val="00AE14CD"/>
    <w:rsid w:val="00AF5C32"/>
    <w:rsid w:val="00B2781F"/>
    <w:rsid w:val="00B94D5D"/>
    <w:rsid w:val="00BA250B"/>
    <w:rsid w:val="00BB736A"/>
    <w:rsid w:val="00BE66C1"/>
    <w:rsid w:val="00BE66D4"/>
    <w:rsid w:val="00BE7839"/>
    <w:rsid w:val="00C03F68"/>
    <w:rsid w:val="00C16E78"/>
    <w:rsid w:val="00C20326"/>
    <w:rsid w:val="00C3349B"/>
    <w:rsid w:val="00CA082D"/>
    <w:rsid w:val="00CA0ED3"/>
    <w:rsid w:val="00CA6BCF"/>
    <w:rsid w:val="00CD37A8"/>
    <w:rsid w:val="00CD6E98"/>
    <w:rsid w:val="00CE311C"/>
    <w:rsid w:val="00D1257E"/>
    <w:rsid w:val="00D2148D"/>
    <w:rsid w:val="00D27CFC"/>
    <w:rsid w:val="00D374ED"/>
    <w:rsid w:val="00D52BEA"/>
    <w:rsid w:val="00D6091C"/>
    <w:rsid w:val="00D63C33"/>
    <w:rsid w:val="00D7006C"/>
    <w:rsid w:val="00DB7BB4"/>
    <w:rsid w:val="00DE2921"/>
    <w:rsid w:val="00E14401"/>
    <w:rsid w:val="00E54033"/>
    <w:rsid w:val="00E57697"/>
    <w:rsid w:val="00E65AF0"/>
    <w:rsid w:val="00E877C3"/>
    <w:rsid w:val="00E9389B"/>
    <w:rsid w:val="00EB1401"/>
    <w:rsid w:val="00EC1E93"/>
    <w:rsid w:val="00EF7D62"/>
    <w:rsid w:val="00F00D22"/>
    <w:rsid w:val="00F0231C"/>
    <w:rsid w:val="00F26320"/>
    <w:rsid w:val="00F410D3"/>
    <w:rsid w:val="00F83ACC"/>
    <w:rsid w:val="00F85284"/>
    <w:rsid w:val="00F930F3"/>
    <w:rsid w:val="00F9544B"/>
    <w:rsid w:val="00FC042D"/>
    <w:rsid w:val="00FD6238"/>
    <w:rsid w:val="00FE3269"/>
    <w:rsid w:val="00FE4DDB"/>
    <w:rsid w:val="00FF22EC"/>
    <w:rsid w:val="00FF7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9B"/>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B34"/>
    <w:pPr>
      <w:tabs>
        <w:tab w:val="center" w:pos="4677"/>
        <w:tab w:val="right" w:pos="9355"/>
      </w:tabs>
    </w:pPr>
  </w:style>
  <w:style w:type="character" w:customStyle="1" w:styleId="a4">
    <w:name w:val="Верхний колонтитул Знак"/>
    <w:basedOn w:val="a0"/>
    <w:link w:val="a3"/>
    <w:uiPriority w:val="99"/>
    <w:rsid w:val="001A4B34"/>
  </w:style>
  <w:style w:type="paragraph" w:styleId="a5">
    <w:name w:val="footer"/>
    <w:basedOn w:val="a"/>
    <w:link w:val="a6"/>
    <w:uiPriority w:val="99"/>
    <w:semiHidden/>
    <w:unhideWhenUsed/>
    <w:rsid w:val="001A4B34"/>
    <w:pPr>
      <w:tabs>
        <w:tab w:val="center" w:pos="4677"/>
        <w:tab w:val="right" w:pos="9355"/>
      </w:tabs>
    </w:pPr>
  </w:style>
  <w:style w:type="character" w:customStyle="1" w:styleId="a6">
    <w:name w:val="Нижний колонтитул Знак"/>
    <w:basedOn w:val="a0"/>
    <w:link w:val="a5"/>
    <w:uiPriority w:val="99"/>
    <w:semiHidden/>
    <w:rsid w:val="001A4B34"/>
  </w:style>
  <w:style w:type="paragraph" w:styleId="a7">
    <w:name w:val="Balloon Text"/>
    <w:basedOn w:val="a"/>
    <w:link w:val="a8"/>
    <w:uiPriority w:val="99"/>
    <w:semiHidden/>
    <w:unhideWhenUsed/>
    <w:rsid w:val="001A4B34"/>
    <w:rPr>
      <w:rFonts w:ascii="Tahoma" w:hAnsi="Tahoma" w:cs="Tahoma"/>
      <w:sz w:val="16"/>
      <w:szCs w:val="16"/>
    </w:rPr>
  </w:style>
  <w:style w:type="character" w:customStyle="1" w:styleId="a8">
    <w:name w:val="Текст выноски Знак"/>
    <w:basedOn w:val="a0"/>
    <w:link w:val="a7"/>
    <w:uiPriority w:val="99"/>
    <w:semiHidden/>
    <w:rsid w:val="001A4B34"/>
    <w:rPr>
      <w:rFonts w:ascii="Tahoma" w:hAnsi="Tahoma" w:cs="Tahoma"/>
      <w:sz w:val="16"/>
      <w:szCs w:val="16"/>
    </w:rPr>
  </w:style>
  <w:style w:type="paragraph" w:customStyle="1" w:styleId="Iauiue2">
    <w:name w:val="Iau?iue2"/>
    <w:rsid w:val="008B6A9B"/>
    <w:pPr>
      <w:spacing w:after="0" w:line="240" w:lineRule="auto"/>
    </w:pPr>
    <w:rPr>
      <w:rFonts w:ascii="Arial" w:eastAsia="Calibri" w:hAnsi="Arial" w:cs="Arial"/>
      <w:sz w:val="20"/>
      <w:szCs w:val="20"/>
      <w:lang w:val="en-GB" w:eastAsia="ru-RU"/>
    </w:rPr>
  </w:style>
  <w:style w:type="paragraph" w:styleId="a9">
    <w:name w:val="Body Text"/>
    <w:basedOn w:val="a"/>
    <w:link w:val="aa"/>
    <w:uiPriority w:val="99"/>
    <w:rsid w:val="008B6A9B"/>
    <w:rPr>
      <w:rFonts w:eastAsia="Times New Roman"/>
      <w:b/>
      <w:lang w:val="uk-UA"/>
    </w:rPr>
  </w:style>
  <w:style w:type="character" w:customStyle="1" w:styleId="aa">
    <w:name w:val="Основной текст Знак"/>
    <w:basedOn w:val="a0"/>
    <w:link w:val="a9"/>
    <w:uiPriority w:val="99"/>
    <w:rsid w:val="008B6A9B"/>
    <w:rPr>
      <w:rFonts w:ascii="Times New Roman" w:eastAsia="Times New Roman" w:hAnsi="Times New Roman" w:cs="Times New Roman"/>
      <w:b/>
      <w:sz w:val="24"/>
      <w:szCs w:val="24"/>
      <w:lang w:val="uk-UA"/>
    </w:rPr>
  </w:style>
</w:styles>
</file>

<file path=word/webSettings.xml><?xml version="1.0" encoding="utf-8"?>
<w:webSettings xmlns:r="http://schemas.openxmlformats.org/officeDocument/2006/relationships" xmlns:w="http://schemas.openxmlformats.org/wordprocessingml/2006/main">
  <w:divs>
    <w:div w:id="1385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Documents\Doc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3</TotalTime>
  <Pages>2</Pages>
  <Words>886</Words>
  <Characters>5924</Characters>
  <Application>Microsoft Office Word</Application>
  <DocSecurity>0</DocSecurity>
  <Lines>370</Lines>
  <Paragraphs>378</Paragraphs>
  <ScaleCrop>false</ScaleCrop>
  <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 User</dc:creator>
  <cp:lastModifiedBy>Professional User</cp:lastModifiedBy>
  <cp:revision>2</cp:revision>
  <dcterms:created xsi:type="dcterms:W3CDTF">2017-05-05T04:58:00Z</dcterms:created>
  <dcterms:modified xsi:type="dcterms:W3CDTF">2017-05-05T05:06:00Z</dcterms:modified>
</cp:coreProperties>
</file>