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9" w:rsidRDefault="00EE01E9" w:rsidP="0016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B83" w:rsidRDefault="009B5B83" w:rsidP="0065769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811.112.2'243:373.66</w:t>
      </w:r>
    </w:p>
    <w:p w:rsidR="009B5B83" w:rsidRDefault="009B5B83" w:rsidP="00AA06A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</w:t>
      </w:r>
      <w:r w:rsidR="0065769F">
        <w:rPr>
          <w:rFonts w:ascii="Times New Roman" w:hAnsi="Times New Roman" w:cs="Times New Roman"/>
          <w:b/>
          <w:sz w:val="28"/>
          <w:szCs w:val="28"/>
          <w:lang w:val="uk-UA"/>
        </w:rPr>
        <w:t>ИКОРИСТАННЯ ФРЕЙМОВОГО ПІДХОДУ НА ПРИКЛАДІ НАВЧАННЯ</w:t>
      </w:r>
      <w:r w:rsidR="00077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ІНШОМОВНОМУ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СПІЛКУВАННЮ МАЙБУТНІХ СОЦІАЛЬНИХ ПРАЦІВНИКІВ</w:t>
      </w:r>
    </w:p>
    <w:p w:rsidR="009B5B83" w:rsidRDefault="009B5B83" w:rsidP="00AA06A2">
      <w:pPr>
        <w:spacing w:after="0" w:line="240" w:lineRule="auto"/>
        <w:ind w:right="283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Канюк Олександра Любомирівна</w:t>
      </w:r>
    </w:p>
    <w:p w:rsidR="009B5B83" w:rsidRDefault="009B5B83" w:rsidP="00AA06A2">
      <w:pPr>
        <w:spacing w:after="0" w:line="240" w:lineRule="auto"/>
        <w:ind w:right="283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</w:p>
    <w:p w:rsidR="009B5B83" w:rsidRDefault="009B5B83" w:rsidP="009B5B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C2B97" w:rsidRPr="003C2B97" w:rsidRDefault="009B5B83" w:rsidP="004E68B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B8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83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 w:rsidR="00AB494B">
        <w:rPr>
          <w:rFonts w:ascii="Times New Roman" w:hAnsi="Times New Roman" w:cs="Times New Roman"/>
          <w:i/>
          <w:sz w:val="28"/>
          <w:szCs w:val="28"/>
          <w:lang w:val="uk-UA"/>
        </w:rPr>
        <w:t>атті розглядаються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особливості викорис</w:t>
      </w:r>
      <w:r w:rsidR="004E68BC">
        <w:rPr>
          <w:rFonts w:ascii="Times New Roman" w:hAnsi="Times New Roman" w:cs="Times New Roman"/>
          <w:i/>
          <w:sz w:val="28"/>
          <w:szCs w:val="28"/>
          <w:lang w:val="uk-UA"/>
        </w:rPr>
        <w:t>тання фреймового підходу на прикладі</w:t>
      </w:r>
      <w:r w:rsidR="00F16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</w:t>
      </w:r>
      <w:r w:rsidR="00AB49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іншомовному діловому спілкуванню майбутніх соціальних працівників.</w:t>
      </w:r>
      <w:r w:rsidR="00AB494B" w:rsidRPr="00AB494B">
        <w:rPr>
          <w:lang w:val="uk-UA"/>
        </w:rPr>
        <w:t xml:space="preserve"> 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Підкреслюється, </w:t>
      </w:r>
      <w:r w:rsidR="00AB494B" w:rsidRPr="00AB49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2B97" w:rsidRPr="003C2B97">
        <w:rPr>
          <w:rFonts w:ascii="Times New Roman" w:hAnsi="Times New Roman" w:cs="Times New Roman"/>
          <w:i/>
          <w:sz w:val="28"/>
          <w:szCs w:val="28"/>
          <w:lang w:val="uk-UA"/>
        </w:rPr>
        <w:t>що основною передумовою активізації усного іншомовного спілкування є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ситуативне моделювання, а ф</w:t>
      </w:r>
      <w:r w:rsidR="003C2B97" w:rsidRPr="00AB494B">
        <w:rPr>
          <w:rFonts w:ascii="Times New Roman" w:hAnsi="Times New Roman" w:cs="Times New Roman"/>
          <w:i/>
          <w:sz w:val="28"/>
          <w:szCs w:val="28"/>
          <w:lang w:val="uk-UA"/>
        </w:rPr>
        <w:t>реймовий підхід є ефективним методом навчання продуктивним видам мовленнєвої діяльності та організації мовної практики.</w:t>
      </w:r>
      <w:r w:rsidR="00174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="00174FD7" w:rsidRPr="00174FD7">
        <w:rPr>
          <w:rFonts w:ascii="Times New Roman" w:hAnsi="Times New Roman" w:cs="Times New Roman"/>
          <w:i/>
          <w:sz w:val="28"/>
          <w:szCs w:val="28"/>
          <w:lang w:val="uk-UA"/>
        </w:rPr>
        <w:t>ктивізація мовних навичок здійснюється шляхом виконання студентами наступних завдань з опорою на фрейм: відповісти на питання викладача, перетворити діалог в монолог, скласти розповідь по темі і т.д.</w:t>
      </w:r>
    </w:p>
    <w:p w:rsidR="00AB494B" w:rsidRDefault="00AB494B" w:rsidP="000C1D9A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моделювання комунікативних ситуацій, </w:t>
      </w:r>
      <w:r w:rsidR="00AC739D">
        <w:rPr>
          <w:rFonts w:ascii="Times New Roman" w:hAnsi="Times New Roman" w:cs="Times New Roman"/>
          <w:i/>
          <w:sz w:val="28"/>
          <w:szCs w:val="28"/>
          <w:lang w:val="uk-UA"/>
        </w:rPr>
        <w:t>фрейм-сценарій, навчання іншомовному сп</w:t>
      </w:r>
      <w:r w:rsidR="00174FD7">
        <w:rPr>
          <w:rFonts w:ascii="Times New Roman" w:hAnsi="Times New Roman" w:cs="Times New Roman"/>
          <w:i/>
          <w:sz w:val="28"/>
          <w:szCs w:val="28"/>
          <w:lang w:val="uk-UA"/>
        </w:rPr>
        <w:t>ілкуванню, соціальний працівник.</w:t>
      </w:r>
    </w:p>
    <w:p w:rsidR="00AB494B" w:rsidRDefault="00AB494B" w:rsidP="0065769F">
      <w:pPr>
        <w:spacing w:after="0" w:line="240" w:lineRule="auto"/>
        <w:ind w:left="-567" w:right="283" w:firstLine="128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2B97" w:rsidRDefault="00AB494B" w:rsidP="000C1D9A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6A9B">
        <w:rPr>
          <w:rFonts w:ascii="Times New Roman" w:hAnsi="Times New Roman" w:cs="Times New Roman"/>
          <w:i/>
          <w:sz w:val="28"/>
          <w:szCs w:val="28"/>
          <w:lang w:val="uk-UA"/>
        </w:rPr>
        <w:t>В статье рассматриваются осо</w:t>
      </w:r>
      <w:r w:rsidR="008637E0">
        <w:rPr>
          <w:rFonts w:ascii="Times New Roman" w:hAnsi="Times New Roman" w:cs="Times New Roman"/>
          <w:i/>
          <w:sz w:val="28"/>
          <w:szCs w:val="28"/>
          <w:lang w:val="uk-UA"/>
        </w:rPr>
        <w:t>бенности использования фреймового</w:t>
      </w:r>
      <w:r w:rsidRPr="00A6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подхода</w:t>
      </w:r>
      <w:r w:rsidR="007B7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примере обучения иноязычному</w:t>
      </w:r>
      <w:r w:rsidRPr="00A6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деловому общению 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>будущих социальных работников.</w:t>
      </w:r>
      <w:r w:rsidR="009903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</w:t>
      </w:r>
      <w:r w:rsidR="003C2B97" w:rsidRPr="003C2B97">
        <w:rPr>
          <w:rFonts w:ascii="Times New Roman" w:hAnsi="Times New Roman" w:cs="Times New Roman"/>
          <w:i/>
          <w:sz w:val="28"/>
          <w:szCs w:val="28"/>
          <w:lang w:val="uk-UA"/>
        </w:rPr>
        <w:t>дчеркивается, что основной предпосылкой активизации устного иноязычного общения является ситуативное моделирование,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03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</w:t>
      </w:r>
      <w:r w:rsidRPr="00A66A9B">
        <w:rPr>
          <w:rFonts w:ascii="Times New Roman" w:hAnsi="Times New Roman" w:cs="Times New Roman"/>
          <w:i/>
          <w:sz w:val="28"/>
          <w:szCs w:val="28"/>
          <w:lang w:val="uk-UA"/>
        </w:rPr>
        <w:t>реймовый подход является эффективным методом обучения продуктивным видам речевой деятельности и</w:t>
      </w:r>
      <w:r w:rsidR="00A436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организации языковой практики. </w:t>
      </w:r>
    </w:p>
    <w:p w:rsidR="00174FD7" w:rsidRPr="006372EA" w:rsidRDefault="00174FD7" w:rsidP="006372E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4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Активизация речевых навыков осуществляется путем выполнения студентами следующих заданий с опорой на фрейм: ответить на вопросы преподавателя,  преобразовать диалог в мон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олог, составить рассказ по теме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т.д.</w:t>
      </w:r>
    </w:p>
    <w:p w:rsidR="00A66A9B" w:rsidRPr="00174FD7" w:rsidRDefault="00BA3D20" w:rsidP="006372EA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3C2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моделирование коммуникационных ситуаций,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BA3D20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йм-сценарий, обучение иноязычному</w:t>
      </w:r>
      <w:r w:rsidRPr="00BA3D20">
        <w:rPr>
          <w:rFonts w:ascii="Times New Roman" w:hAnsi="Times New Roman" w:cs="Times New Roman"/>
          <w:i/>
          <w:sz w:val="28"/>
          <w:szCs w:val="28"/>
        </w:rPr>
        <w:t xml:space="preserve"> общению, социальный работник</w:t>
      </w:r>
      <w:r w:rsidR="00174F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66A9B" w:rsidRPr="009B5B83" w:rsidRDefault="00A66A9B" w:rsidP="0065769F">
      <w:pPr>
        <w:spacing w:after="0" w:line="240" w:lineRule="auto"/>
        <w:ind w:left="-567" w:right="283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8E9" w:rsidRDefault="00CB18E9" w:rsidP="0032270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="00EE01E9">
        <w:rPr>
          <w:rFonts w:ascii="Times New Roman" w:hAnsi="Times New Roman" w:cs="Times New Roman"/>
          <w:sz w:val="28"/>
          <w:szCs w:val="28"/>
          <w:lang w:val="uk-UA"/>
        </w:rPr>
        <w:t>інтеграції України в європейське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освітнє співтовариство передбачає</w:t>
      </w:r>
      <w:r w:rsidRPr="00CB18E9">
        <w:rPr>
          <w:rFonts w:ascii="Times New Roman" w:hAnsi="Times New Roman" w:cs="Times New Roman"/>
          <w:sz w:val="28"/>
          <w:szCs w:val="28"/>
          <w:lang w:val="uk-UA"/>
        </w:rPr>
        <w:t>, що володіння іноземною мовою стає обов'язковим компонентом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E9">
        <w:rPr>
          <w:rFonts w:ascii="Times New Roman" w:hAnsi="Times New Roman" w:cs="Times New Roman"/>
          <w:sz w:val="28"/>
          <w:szCs w:val="28"/>
          <w:lang w:val="uk-UA"/>
        </w:rPr>
        <w:t>підготовки сучасного фахівця будь-якого профілю.</w:t>
      </w:r>
    </w:p>
    <w:p w:rsidR="00192B50" w:rsidRPr="00192B50" w:rsidRDefault="00192B50" w:rsidP="00AA06A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2B50">
        <w:rPr>
          <w:rFonts w:ascii="Times New Roman" w:hAnsi="Times New Roman" w:cs="Times New Roman"/>
          <w:sz w:val="28"/>
          <w:szCs w:val="28"/>
        </w:rPr>
        <w:t> </w:t>
      </w:r>
      <w:r w:rsidRPr="00192B50">
        <w:rPr>
          <w:rFonts w:ascii="Times New Roman" w:hAnsi="Times New Roman" w:cs="Times New Roman"/>
          <w:sz w:val="28"/>
          <w:szCs w:val="28"/>
          <w:lang w:val="uk-UA"/>
        </w:rPr>
        <w:t>“Загальноєвропейських рекомендаціях з мовної освіти” підкреслюється, що володіння вміннями іншомовного спілкування допоможе підготувати всіх європейців до зростаючих потреб міжнародної мобільності і тіснішої співпраці в галузі освіти, культури, науки, торгівлі, промисловості.</w:t>
      </w:r>
    </w:p>
    <w:p w:rsidR="00EC40DF" w:rsidRDefault="00192B50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5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майбутніх фахівців соціальної роботи до іншомовного спілкування особливого значення набуває в контексті Болонського процесу, оскільки володіння нормами  міжкультурної професійно орієнтованої комунікації є важливою умовою налагодження міжнародних ділових контактів, мобільності студентів, викладачів та дослідників з метою доступу до можливості </w:t>
      </w:r>
      <w:r w:rsidRPr="00192B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здобуття освіти, організації досліджень, викладання та стажування в Європейському регіоні. Володіння вміннями іншомовного спілкування набуває економічної цінності і розглядається як обов’язковий компонент професійної підготовки сучасних фахівців будь-якого профілю, в тому числі й фахівців соціальної сфери, оскільки сприяє більш ефективному формуванню їх професійної компетентності.</w:t>
      </w:r>
    </w:p>
    <w:p w:rsidR="00C93CE9" w:rsidRDefault="00C93CE9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CE9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прискорення науково-технічного прогресу виникла необхідність пошуку і застосування нових, інноваційних підходів до навчання. </w:t>
      </w:r>
      <w:r w:rsidR="001217D7">
        <w:rPr>
          <w:rFonts w:ascii="Times New Roman" w:hAnsi="Times New Roman" w:cs="Times New Roman"/>
          <w:sz w:val="28"/>
          <w:szCs w:val="28"/>
          <w:lang w:val="uk-UA"/>
        </w:rPr>
        <w:t xml:space="preserve">При чому </w:t>
      </w:r>
      <w:r w:rsidR="001217D7" w:rsidRPr="00C62B69">
        <w:rPr>
          <w:rFonts w:ascii="Times New Roman" w:hAnsi="Times New Roman" w:cs="Times New Roman"/>
          <w:sz w:val="28"/>
          <w:szCs w:val="28"/>
          <w:lang w:val="uk-UA"/>
        </w:rPr>
        <w:t>вже не стоїть питання</w:t>
      </w:r>
      <w:r w:rsidR="00121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D7" w:rsidRPr="00C62B69">
        <w:rPr>
          <w:rFonts w:ascii="Times New Roman" w:hAnsi="Times New Roman" w:cs="Times New Roman"/>
          <w:sz w:val="28"/>
          <w:szCs w:val="28"/>
          <w:lang w:val="uk-UA"/>
        </w:rPr>
        <w:t>про їх впровадження у процес навчання, а, скоріше, про ефективні</w:t>
      </w:r>
      <w:r w:rsidR="001217D7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1217D7" w:rsidRPr="00C62B6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217D7">
        <w:rPr>
          <w:rFonts w:ascii="Times New Roman" w:hAnsi="Times New Roman" w:cs="Times New Roman"/>
          <w:sz w:val="28"/>
          <w:szCs w:val="28"/>
          <w:lang w:val="uk-UA"/>
        </w:rPr>
        <w:t>стосування</w:t>
      </w:r>
      <w:r w:rsidR="001217D7">
        <w:rPr>
          <w:rFonts w:ascii="Times New Roman" w:hAnsi="Times New Roman" w:cs="Times New Roman"/>
          <w:sz w:val="28"/>
          <w:szCs w:val="28"/>
          <w:lang w:val="uk-UA"/>
        </w:rPr>
        <w:t xml:space="preserve"> їх у роботі зі студентами</w:t>
      </w:r>
      <w:r w:rsidR="001217D7" w:rsidRPr="00C6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3CE9">
        <w:rPr>
          <w:rFonts w:ascii="Times New Roman" w:hAnsi="Times New Roman" w:cs="Times New Roman"/>
          <w:sz w:val="28"/>
          <w:szCs w:val="28"/>
          <w:lang w:val="uk-UA"/>
        </w:rPr>
        <w:t>До одного з таких підходів відноситься фреймовий підхід, який висуває нові принципи організації навчально-методичного матеріалу.</w:t>
      </w:r>
    </w:p>
    <w:p w:rsidR="00AE67C7" w:rsidRPr="00AE67C7" w:rsidRDefault="00AE67C7" w:rsidP="00AE67C7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A04D0">
        <w:rPr>
          <w:rFonts w:ascii="Times New Roman" w:hAnsi="Times New Roman" w:cs="Times New Roman"/>
          <w:sz w:val="28"/>
          <w:szCs w:val="28"/>
          <w:lang w:val="uk-UA"/>
        </w:rPr>
        <w:t>имало до</w:t>
      </w:r>
      <w:r w:rsidRPr="00AE67C7">
        <w:rPr>
          <w:rFonts w:ascii="Times New Roman" w:hAnsi="Times New Roman" w:cs="Times New Roman"/>
          <w:sz w:val="28"/>
          <w:szCs w:val="28"/>
          <w:lang w:val="uk-UA"/>
        </w:rPr>
        <w:t>сліджень  зарубіжних  і  вітчизняних  лінгвістів,  присвячених  фреймовому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7">
        <w:rPr>
          <w:rFonts w:ascii="Times New Roman" w:hAnsi="Times New Roman" w:cs="Times New Roman"/>
          <w:sz w:val="28"/>
          <w:szCs w:val="28"/>
          <w:lang w:val="uk-UA"/>
        </w:rPr>
        <w:t>аналізу мовних явищ, починаються не лише з обґрунтування вибору методу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дослідження, а й з аналізу власне поняття “фрейм” (див. праці Д. Таннен, </w:t>
      </w:r>
    </w:p>
    <w:p w:rsidR="00A43FB5" w:rsidRDefault="00AE67C7" w:rsidP="00AA04D0">
      <w:pPr>
        <w:widowControl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7C7">
        <w:rPr>
          <w:rFonts w:ascii="Times New Roman" w:hAnsi="Times New Roman" w:cs="Times New Roman"/>
          <w:sz w:val="28"/>
          <w:szCs w:val="28"/>
          <w:lang w:val="uk-UA"/>
        </w:rPr>
        <w:t>М. Р. Л. Петрук, К. Ф. Бейкер, Л. О. Ніжегородцевої-Кириченко, Ж. В. Ни-конової, У. О. Карпенко, С. В. Козак та ін.).</w:t>
      </w:r>
      <w:r w:rsidR="00AA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FB5">
        <w:rPr>
          <w:rFonts w:ascii="Times New Roman" w:hAnsi="Times New Roman" w:cs="Times New Roman"/>
          <w:sz w:val="28"/>
          <w:szCs w:val="28"/>
          <w:lang w:val="uk-UA"/>
        </w:rPr>
        <w:t>Поняття «фрейм» було введено М.Мінським</w:t>
      </w:r>
      <w:r w:rsidR="00662090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70-х р</w:t>
      </w:r>
      <w:r w:rsidR="00662090" w:rsidRPr="00662090">
        <w:rPr>
          <w:rFonts w:ascii="Times New Roman" w:hAnsi="Times New Roman" w:cs="Times New Roman"/>
          <w:sz w:val="28"/>
          <w:szCs w:val="28"/>
          <w:lang w:val="uk-UA"/>
        </w:rPr>
        <w:t>р. ХХ ст.</w:t>
      </w:r>
      <w:r w:rsidR="00662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FB5" w:rsidRPr="00A43FB5">
        <w:rPr>
          <w:rFonts w:ascii="Times New Roman" w:hAnsi="Times New Roman" w:cs="Times New Roman"/>
          <w:sz w:val="28"/>
          <w:szCs w:val="28"/>
          <w:lang w:val="uk-UA"/>
        </w:rPr>
        <w:t xml:space="preserve"> для структурного представлення знань за допомогою спеціальних описів.</w:t>
      </w:r>
      <w:r w:rsidR="00A43FB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43FB5" w:rsidRPr="00A43FB5">
        <w:rPr>
          <w:rFonts w:ascii="Times New Roman" w:hAnsi="Times New Roman" w:cs="Times New Roman"/>
          <w:sz w:val="28"/>
          <w:szCs w:val="28"/>
          <w:lang w:val="uk-UA"/>
        </w:rPr>
        <w:t>останнє десятиліття з'явився ряд робіт,</w:t>
      </w:r>
      <w:r w:rsidR="000933D3">
        <w:rPr>
          <w:rFonts w:ascii="Times New Roman" w:hAnsi="Times New Roman" w:cs="Times New Roman"/>
          <w:sz w:val="28"/>
          <w:szCs w:val="28"/>
          <w:lang w:val="uk-UA"/>
        </w:rPr>
        <w:t xml:space="preserve"> як вітчизняних так і зарубіжних дослідників, </w:t>
      </w:r>
      <w:r w:rsidR="00A43FB5" w:rsidRPr="00A43FB5">
        <w:rPr>
          <w:rFonts w:ascii="Times New Roman" w:hAnsi="Times New Roman" w:cs="Times New Roman"/>
          <w:sz w:val="28"/>
          <w:szCs w:val="28"/>
          <w:lang w:val="uk-UA"/>
        </w:rPr>
        <w:t>присвячених проблемі «фрейм-сценарного» підходу до навчання, у тому числі й іноземних мов</w:t>
      </w:r>
      <w:r w:rsidR="000933D3">
        <w:rPr>
          <w:rFonts w:ascii="Times New Roman" w:hAnsi="Times New Roman" w:cs="Times New Roman"/>
          <w:sz w:val="28"/>
          <w:szCs w:val="28"/>
          <w:lang w:val="uk-UA"/>
        </w:rPr>
        <w:t xml:space="preserve"> (див.праці О.Коляденко, В.Г.Павленко, І.В.Арзамасцевої, В.В.Айвазова, </w:t>
      </w:r>
      <w:r w:rsidR="00627C7E">
        <w:rPr>
          <w:rFonts w:ascii="Times New Roman" w:hAnsi="Times New Roman" w:cs="Times New Roman"/>
          <w:sz w:val="28"/>
          <w:szCs w:val="28"/>
          <w:lang w:val="uk-UA"/>
        </w:rPr>
        <w:t>Л.Б.Теречик та ін.)</w:t>
      </w:r>
      <w:r w:rsidR="000933D3" w:rsidRPr="0009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348" w:rsidRDefault="00E44348" w:rsidP="00E44348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F7">
        <w:rPr>
          <w:rFonts w:ascii="Times New Roman" w:hAnsi="Times New Roman" w:cs="Times New Roman"/>
          <w:sz w:val="28"/>
          <w:szCs w:val="28"/>
          <w:lang w:val="uk-UA"/>
        </w:rPr>
        <w:t>Метою даної статті є розгляд фрейму як семантичної моделі</w:t>
      </w:r>
      <w:r w:rsidR="007F6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5CF7">
        <w:rPr>
          <w:rFonts w:ascii="Times New Roman" w:hAnsi="Times New Roman" w:cs="Times New Roman"/>
          <w:sz w:val="28"/>
          <w:szCs w:val="28"/>
          <w:lang w:val="uk-UA"/>
        </w:rPr>
        <w:t xml:space="preserve"> що дає пояснення визнаній сьогодні більшістю вчених-методистів безумовній необхідності конте</w:t>
      </w:r>
      <w:r>
        <w:rPr>
          <w:rFonts w:ascii="Times New Roman" w:hAnsi="Times New Roman" w:cs="Times New Roman"/>
          <w:sz w:val="28"/>
          <w:szCs w:val="28"/>
          <w:lang w:val="uk-UA"/>
        </w:rPr>
        <w:t>кстного вивчення іноземної мови</w:t>
      </w:r>
      <w:r w:rsidR="007F63A4">
        <w:rPr>
          <w:rFonts w:ascii="Times New Roman" w:hAnsi="Times New Roman" w:cs="Times New Roman"/>
          <w:sz w:val="28"/>
          <w:szCs w:val="28"/>
          <w:lang w:val="uk-UA"/>
        </w:rPr>
        <w:t xml:space="preserve"> майбутніми фахівцями</w:t>
      </w:r>
      <w:r w:rsidRPr="00855CF7">
        <w:rPr>
          <w:rFonts w:ascii="Times New Roman" w:hAnsi="Times New Roman" w:cs="Times New Roman"/>
          <w:sz w:val="28"/>
          <w:szCs w:val="28"/>
          <w:lang w:val="uk-UA"/>
        </w:rPr>
        <w:t>. Непорушна істина вивчення іноземної мови звучить: мало знати значення слова, потрібно вміти його вживати. І якщо визнати, що процеси мовного осв</w:t>
      </w:r>
      <w:r>
        <w:rPr>
          <w:rFonts w:ascii="Times New Roman" w:hAnsi="Times New Roman" w:cs="Times New Roman"/>
          <w:sz w:val="28"/>
          <w:szCs w:val="28"/>
          <w:lang w:val="uk-UA"/>
        </w:rPr>
        <w:t>оєння в основі своїй одноманітні</w:t>
      </w:r>
      <w:r w:rsidRPr="00855CF7">
        <w:rPr>
          <w:rFonts w:ascii="Times New Roman" w:hAnsi="Times New Roman" w:cs="Times New Roman"/>
          <w:sz w:val="28"/>
          <w:szCs w:val="28"/>
          <w:lang w:val="uk-UA"/>
        </w:rPr>
        <w:t xml:space="preserve"> і відрізняються лише природним у випадку з рідним або певною мірою штучним характером, то, відповідно, і принципи засвоєння іноземної мови повинні бути близькі природним. Значення слів дитина осягає аж ніяк не ізольовано, а в процесі вживання цього слова в мові, тобто в контексті з іншими словами, саме таким чином формується живе знання мовної семантики.</w:t>
      </w:r>
    </w:p>
    <w:p w:rsidR="003D52C5" w:rsidRDefault="003D52C5" w:rsidP="00E44348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2C5">
        <w:rPr>
          <w:rFonts w:ascii="Times New Roman" w:hAnsi="Times New Roman" w:cs="Times New Roman"/>
          <w:sz w:val="28"/>
          <w:szCs w:val="28"/>
          <w:lang w:val="uk-UA"/>
        </w:rPr>
        <w:t>Викладач іноземних мов - професія творча, вона вимагає використання широкого арсеналу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креативності студентів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. Одним з таких засобів є сценарний метод навчання іноземним мовам. В даному випадку метод розуміється як сукупність способів і прийомів спільної узгодженої діяльності учасників навчального</w:t>
      </w:r>
      <w:r w:rsidR="00B53E2D">
        <w:rPr>
          <w:rFonts w:ascii="Times New Roman" w:hAnsi="Times New Roman" w:cs="Times New Roman"/>
          <w:sz w:val="28"/>
          <w:szCs w:val="28"/>
          <w:lang w:val="uk-UA"/>
        </w:rPr>
        <w:t xml:space="preserve"> процесу щодо досягнення у студентів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 xml:space="preserve"> певного</w:t>
      </w:r>
      <w:r w:rsidR="00B53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рівня володіння іноземною мовою, що дозволяє кор</w:t>
      </w:r>
      <w:r w:rsidR="00A4361C">
        <w:rPr>
          <w:rFonts w:ascii="Times New Roman" w:hAnsi="Times New Roman" w:cs="Times New Roman"/>
          <w:sz w:val="28"/>
          <w:szCs w:val="28"/>
          <w:lang w:val="uk-UA"/>
        </w:rPr>
        <w:t>истуватися досліджуваною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 xml:space="preserve"> мовою як засобом соціальної взаємодії і взаєморозуміння з представниками іншої культури і засобом пізнання цієї культури.</w:t>
      </w:r>
    </w:p>
    <w:p w:rsidR="003D52C5" w:rsidRDefault="003D52C5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2C5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основних положень методики </w:t>
      </w:r>
      <w:r w:rsidR="00986296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іноземних мов, </w:t>
      </w:r>
      <w:r w:rsidR="0002125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можливо уявити навчання іноземної мови у відриві від ситуативного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2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спілкування іноземною мовою, оскільки мова в широкому розумінні розвивається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ситуації і невіддільна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 xml:space="preserve"> від них. Таким чином, виникає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і </w:t>
      </w:r>
      <w:r w:rsidR="00E56CD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використовувати в процесі навчання іноземно</w:t>
      </w:r>
      <w:r w:rsidR="00E56CD0">
        <w:rPr>
          <w:rFonts w:ascii="Times New Roman" w:hAnsi="Times New Roman" w:cs="Times New Roman"/>
          <w:sz w:val="28"/>
          <w:szCs w:val="28"/>
          <w:lang w:val="uk-UA"/>
        </w:rPr>
        <w:t xml:space="preserve">ї мови </w:t>
      </w:r>
      <w:r w:rsidR="00E56CD0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ситуативне моделювання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, яке надає студентам можливість застосувати набуті</w:t>
      </w:r>
      <w:r w:rsidR="00A43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2C5">
        <w:rPr>
          <w:rFonts w:ascii="Times New Roman" w:hAnsi="Times New Roman" w:cs="Times New Roman"/>
          <w:sz w:val="28"/>
          <w:szCs w:val="28"/>
          <w:lang w:val="uk-UA"/>
        </w:rPr>
        <w:t>знання, вступати в різноманітні відносини в передбачуваних життєвих умовах.</w:t>
      </w:r>
    </w:p>
    <w:p w:rsidR="00EE01E9" w:rsidRPr="007F4C36" w:rsidRDefault="00EE01E9" w:rsidP="00CE1128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36">
        <w:rPr>
          <w:rFonts w:ascii="Times New Roman" w:hAnsi="Times New Roman" w:cs="Times New Roman"/>
          <w:sz w:val="28"/>
          <w:szCs w:val="28"/>
          <w:lang w:val="uk-UA"/>
        </w:rPr>
        <w:t>Підкреслимо, що основною передумовою активізації усного іншомовного спілкування є створення діяльнісних ситуацій, тому що реальна комунікація з’являється й підтримується тільки відповідно до відно</w:t>
      </w:r>
      <w:r>
        <w:rPr>
          <w:rFonts w:ascii="Times New Roman" w:hAnsi="Times New Roman" w:cs="Times New Roman"/>
          <w:sz w:val="28"/>
          <w:szCs w:val="28"/>
          <w:lang w:val="uk-UA"/>
        </w:rPr>
        <w:t>син, які виникають в процесі дія</w:t>
      </w:r>
      <w:r w:rsidRPr="007F4C36">
        <w:rPr>
          <w:rFonts w:ascii="Times New Roman" w:hAnsi="Times New Roman" w:cs="Times New Roman"/>
          <w:sz w:val="28"/>
          <w:szCs w:val="28"/>
          <w:lang w:val="uk-UA"/>
        </w:rPr>
        <w:t>льності.</w:t>
      </w:r>
    </w:p>
    <w:p w:rsidR="00EE01E9" w:rsidRPr="007F4C36" w:rsidRDefault="00EE01E9" w:rsidP="00CE1128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36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Комунікативне моделювання передбачає створення на заняттях соціально і професійно адекватних діяльності ситуацій, з метою активізації природного спілкування з максимальним урахуванням передбачених програмою навчальних матеріалів. Мета комунікативного моделювання полягає в тому, щоб сприяти оптимальному оволодінню іншомовним спілкуванням як ефективним інструментом професійно мотивованої діяльності.</w:t>
      </w:r>
    </w:p>
    <w:p w:rsidR="00EE01E9" w:rsidRPr="003D52C5" w:rsidRDefault="00EE01E9" w:rsidP="00174F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36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діяльності студентів в оволодінні уміннями іншомовного спілкування, в тому числі й ділового, неможливо без урахування двох груп факторів, які характеризують спілкування. Фактори першої групи є визначальними для першого етапу моделювання спілкування, який передбачає створення моделей зразків найбільш типових ситуацій реального спілкування на основі функціонально-смислових характеристик усного спілкування, з врахуванням його структури, техніки, норм, прийнятих в іншомовній спільноті. </w:t>
      </w:r>
      <w:r w:rsidRPr="00A836E5">
        <w:rPr>
          <w:rFonts w:ascii="Times New Roman" w:hAnsi="Times New Roman" w:cs="Times New Roman"/>
          <w:sz w:val="28"/>
          <w:szCs w:val="28"/>
          <w:lang w:val="uk-UA"/>
        </w:rPr>
        <w:t>Друга група факторів покладена в основу другого етапу моделювання, тобто етапу управління іншомовною продуктивною</w:t>
      </w:r>
      <w:r w:rsidRPr="00A836E5">
        <w:rPr>
          <w:rFonts w:ascii="Times New Roman" w:hAnsi="Times New Roman" w:cs="Times New Roman"/>
          <w:sz w:val="28"/>
          <w:szCs w:val="28"/>
        </w:rPr>
        <w:t xml:space="preserve"> </w:t>
      </w:r>
      <w:r w:rsidRPr="00A836E5">
        <w:rPr>
          <w:rFonts w:ascii="Times New Roman" w:hAnsi="Times New Roman" w:cs="Times New Roman"/>
          <w:sz w:val="28"/>
          <w:szCs w:val="28"/>
          <w:lang w:val="uk-UA"/>
        </w:rPr>
        <w:t>(творчою) д</w:t>
      </w:r>
      <w:r>
        <w:rPr>
          <w:rFonts w:ascii="Times New Roman" w:hAnsi="Times New Roman" w:cs="Times New Roman"/>
          <w:sz w:val="28"/>
          <w:szCs w:val="28"/>
          <w:lang w:val="uk-UA"/>
        </w:rPr>
        <w:t>іяльністю студентів на заняттях</w:t>
      </w:r>
      <w:r w:rsidR="00CE1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CF7" w:rsidRDefault="0002125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фреймової</w:t>
      </w:r>
      <w:r w:rsidR="00855CF7" w:rsidRPr="00855CF7">
        <w:rPr>
          <w:rFonts w:ascii="Times New Roman" w:hAnsi="Times New Roman" w:cs="Times New Roman"/>
          <w:sz w:val="28"/>
          <w:szCs w:val="28"/>
          <w:lang w:val="uk-UA"/>
        </w:rPr>
        <w:t xml:space="preserve"> семантики є чи не найпопулярнішою серед семантичних теорій кінця двадцятого - початку двадцять першого століть, що пояснюється в першу чергу її інтер</w:t>
      </w:r>
      <w:r w:rsidR="0073487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5CF7" w:rsidRPr="00855CF7">
        <w:rPr>
          <w:rFonts w:ascii="Times New Roman" w:hAnsi="Times New Roman" w:cs="Times New Roman"/>
          <w:sz w:val="28"/>
          <w:szCs w:val="28"/>
          <w:lang w:val="uk-UA"/>
        </w:rPr>
        <w:t>исциплінарним характером і більш того формується статусом науково-дослідницької методології.</w:t>
      </w:r>
    </w:p>
    <w:p w:rsidR="008F6950" w:rsidRDefault="008F6950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Фрейм – це та мінімально необхідна структурована інформація, яка однозначно визначає даний клас об’єктів. В перекладі з англійської мови (“frame”) – фрейм означає рамки, основу, скелет, тобто, це основа для дій в типових ситуаціях.</w:t>
      </w:r>
    </w:p>
    <w:p w:rsidR="00C2458D" w:rsidRDefault="00C2458D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фреймовим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підходом ми розуміємо вивчення навчального матеріалу, який структурований певним чином в спец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іально організованій періодичній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часовій послідовності (сценарії). Призначення фреймового підходу - забезпечення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ації ефективної підготовки студентів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специфічних технологій навчання, що дозволяють інтенсивно освоювати навчальний матеріал і спрямованих на формування системного мислення.</w:t>
      </w:r>
    </w:p>
    <w:p w:rsidR="00770D50" w:rsidRDefault="00770D50" w:rsidP="004E68B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58D">
        <w:rPr>
          <w:rFonts w:ascii="Times New Roman" w:hAnsi="Times New Roman" w:cs="Times New Roman"/>
          <w:sz w:val="28"/>
          <w:szCs w:val="28"/>
          <w:lang w:val="uk-UA"/>
        </w:rPr>
        <w:t>Фреймовий підхід знахо</w:t>
      </w:r>
      <w:r>
        <w:rPr>
          <w:rFonts w:ascii="Times New Roman" w:hAnsi="Times New Roman" w:cs="Times New Roman"/>
          <w:sz w:val="28"/>
          <w:szCs w:val="28"/>
          <w:lang w:val="uk-UA"/>
        </w:rPr>
        <w:t>дить своє застосування на практичних заняттях з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мови. За допомогою фреймів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снюється представ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>лення лексики різних сфер життя; відбувається розвиток навички усного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 (монолог, діалог) та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письмовій мові. Як правило, фрейм має верхні і нижчі рівні. На верхніх рівнях фрейма знахо</w:t>
      </w:r>
      <w:r>
        <w:rPr>
          <w:rFonts w:ascii="Times New Roman" w:hAnsi="Times New Roman" w:cs="Times New Roman"/>
          <w:sz w:val="28"/>
          <w:szCs w:val="28"/>
          <w:lang w:val="uk-UA"/>
        </w:rPr>
        <w:t>дяться лексичні одиниці, номіную</w:t>
      </w:r>
      <w:r w:rsidR="008A1FF0">
        <w:rPr>
          <w:rFonts w:ascii="Times New Roman" w:hAnsi="Times New Roman" w:cs="Times New Roman"/>
          <w:sz w:val="28"/>
          <w:szCs w:val="28"/>
          <w:lang w:val="uk-UA"/>
        </w:rPr>
        <w:t>ться основні, домінуючі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8A1F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6950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8A1FF0" w:rsidRPr="008A1FF0">
        <w:rPr>
          <w:rFonts w:ascii="Times New Roman" w:hAnsi="Times New Roman" w:cs="Times New Roman"/>
          <w:sz w:val="28"/>
          <w:szCs w:val="28"/>
          <w:lang w:val="uk-UA"/>
        </w:rPr>
        <w:t>визначення тем пов'язаних частин тексту і об'єднання їх в структуровані об'єкти (фрейми)</w:t>
      </w:r>
      <w:r w:rsidR="008A1F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950">
        <w:rPr>
          <w:rFonts w:ascii="Times New Roman" w:hAnsi="Times New Roman" w:cs="Times New Roman"/>
          <w:sz w:val="28"/>
          <w:szCs w:val="28"/>
          <w:lang w:val="uk-UA"/>
        </w:rPr>
        <w:t>Нижчий рівень передбачає накопичення і систематизацію</w:t>
      </w:r>
      <w:r w:rsidR="008F6950" w:rsidRPr="008A1FF0">
        <w:rPr>
          <w:rFonts w:ascii="Times New Roman" w:hAnsi="Times New Roman" w:cs="Times New Roman"/>
          <w:sz w:val="28"/>
          <w:szCs w:val="28"/>
          <w:lang w:val="uk-UA"/>
        </w:rPr>
        <w:t xml:space="preserve"> знань, об'єднання в класи і встановлення зв'язків між ними. </w:t>
      </w:r>
      <w:r w:rsidR="008F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EEA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8F6950" w:rsidRPr="008A1F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EE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F6950" w:rsidRPr="008A1FF0">
        <w:rPr>
          <w:rFonts w:ascii="Times New Roman" w:hAnsi="Times New Roman" w:cs="Times New Roman"/>
          <w:sz w:val="28"/>
          <w:szCs w:val="28"/>
          <w:lang w:val="uk-UA"/>
        </w:rPr>
        <w:t>227-228]</w:t>
      </w:r>
      <w:r w:rsidR="004E68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68BC" w:rsidRPr="004E68BC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мовних навичок здійснюється шляхом виконання </w:t>
      </w:r>
      <w:r w:rsidR="004E68BC" w:rsidRPr="004E68B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студентами наступних завдань з опорою на фрейм: відповісти на питання викладача, перетворити діалог в монолог, скласти розповідь по темі.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На думку М.Мінського</w:t>
      </w:r>
      <w:r w:rsidR="00816FD2">
        <w:rPr>
          <w:rFonts w:ascii="Times New Roman" w:hAnsi="Times New Roman" w:cs="Times New Roman"/>
          <w:sz w:val="28"/>
          <w:szCs w:val="28"/>
          <w:lang w:val="uk-UA"/>
        </w:rPr>
        <w:t xml:space="preserve"> [6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>, с.98], який розробив теорію фреймів, будь-які знання про світ можна представити у вигляді деяких загальних універсальних фрагментів, яким відповідають свої системи фреймів. Він поділяв фрейми на статичні (власне фрейми) і динамічні (сценарії). Сценарій представляє собою послідовність дій, які описують найбільш часто повторювані ситуації і виконання ролей (у нашому випадку соціальних). Таким чином, його можна розглядати як систему фреймів.</w:t>
      </w:r>
    </w:p>
    <w:p w:rsidR="00AA45F8" w:rsidRPr="00E16C0C" w:rsidRDefault="008F7847" w:rsidP="00AC739D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М.Мінський вважає, що знання про світ можна будувати у вигляді фреймів-сценаріїв, які представляють собою типову структуру якоїсь дії, чи події і включають характерні елементи цієї дії. Наприклад, можливий фрейм-сценарій підписання контракту з діловими зарубіжними партнерами. В структурі фрейму необхідно враховувати загальну схему дій і орієнтовну послідовність їх виконання: домовитися про зустріч заздалегідь (особисто, по телефону, листом), визначити місце і час зустрічі, необхідні документи та ін.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</w:t>
      </w:r>
      <w:r w:rsidR="0065769F">
        <w:rPr>
          <w:rFonts w:ascii="Times New Roman" w:hAnsi="Times New Roman" w:cs="Times New Roman"/>
          <w:sz w:val="28"/>
          <w:szCs w:val="28"/>
          <w:lang w:val="uk-UA"/>
        </w:rPr>
        <w:t>навчання іншомовному спілкуванню м</w:t>
      </w:r>
      <w:r w:rsidR="001305E5">
        <w:rPr>
          <w:rFonts w:ascii="Times New Roman" w:hAnsi="Times New Roman" w:cs="Times New Roman"/>
          <w:sz w:val="28"/>
          <w:szCs w:val="28"/>
          <w:lang w:val="uk-UA"/>
        </w:rPr>
        <w:t>айбутніх соціальних працівників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ми пересвідчилися, що використання фреймів-сценаріїв є дуже ефективним в оволодінні студентами вміннями іншомовного ділового спілкування. Тому нами використовувалися різні фрейми. Наприклад, фрейм-сценарій “Телефонна розмова” передбачав наступні дії: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ідентифікація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визначення теми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розвиток теми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подяка за розмову</w:t>
      </w:r>
    </w:p>
    <w:p w:rsidR="008F7847" w:rsidRPr="00E16C0C" w:rsidRDefault="008F7847" w:rsidP="00AA06A2">
      <w:pPr>
        <w:widowControl w:val="0"/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прощання.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Фрейм-сценарій “Проведення ділової зустрічі” може мати наступний вигляд: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представлення і знайомство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визначення теми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розвиток теми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обмін інформацією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реакція на отриману інформацію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зустрічі, прийняття рішення</w:t>
      </w:r>
    </w:p>
    <w:p w:rsidR="008F7847" w:rsidRPr="00E16C0C" w:rsidRDefault="008F7847" w:rsidP="00AA06A2">
      <w:pPr>
        <w:widowControl w:val="0"/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прощання.</w:t>
      </w:r>
    </w:p>
    <w:p w:rsidR="00174FD7" w:rsidRPr="00E16C0C" w:rsidRDefault="008F7847" w:rsidP="00B06856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Зупинимос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 на аналізі одного з практичних занять з використанням фрейму-сценарію “Проведення ділових переговорів”, метою якого було формування вмінь чітко і зрозуміло викладати свої умови, висувати і обґрунтовувати аргументи, знаходити і приймати компромісне рішення. Ми побудували заняття наступним чином: після засвоєння певного лексичного матеріалу, ознайомлення з основними правилами ведення переговорів і виконання низки умовно-мовленнєвих вправ з даної тематики, студентам була 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запропонована орієнтовна схем</w:t>
      </w:r>
      <w:r w:rsidR="00174FD7">
        <w:rPr>
          <w:rFonts w:ascii="Times New Roman" w:hAnsi="Times New Roman" w:cs="Times New Roman"/>
          <w:sz w:val="28"/>
          <w:szCs w:val="28"/>
          <w:lang w:val="uk-UA"/>
        </w:rPr>
        <w:t>а проведення переговорів (рис. 1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.2):  </w:t>
      </w:r>
    </w:p>
    <w:p w:rsidR="008F7847" w:rsidRPr="00E16C0C" w:rsidRDefault="008F7847" w:rsidP="00174FD7">
      <w:pPr>
        <w:widowControl w:val="0"/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8BB64" wp14:editId="7EB9CDEE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143500" cy="3886200"/>
                <wp:effectExtent l="5080" t="13970" r="13970" b="508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3886200"/>
                          <a:chOff x="2061" y="414"/>
                          <a:chExt cx="9086" cy="846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61" y="414"/>
                            <a:ext cx="8914" cy="4570"/>
                            <a:chOff x="1881" y="11021"/>
                            <a:chExt cx="8914" cy="4570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5" y="11021"/>
                              <a:ext cx="8820" cy="1616"/>
                            </a:xfrm>
                            <a:prstGeom prst="downArrowCallout">
                              <a:avLst>
                                <a:gd name="adj1" fmla="val 26228"/>
                                <a:gd name="adj2" fmla="val 26860"/>
                                <a:gd name="adj3" fmla="val 38366"/>
                                <a:gd name="adj4" fmla="val 469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Привітання, представлення учасників переговорів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2711"/>
                              <a:ext cx="8820" cy="1406"/>
                            </a:xfrm>
                            <a:prstGeom prst="downArrowCallout">
                              <a:avLst>
                                <a:gd name="adj1" fmla="val 25731"/>
                                <a:gd name="adj2" fmla="val 31946"/>
                                <a:gd name="adj3" fmla="val 37056"/>
                                <a:gd name="adj4" fmla="val 4452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Оголошення теми переговорів</w:t>
                                </w:r>
                              </w:p>
                              <w:p w:rsidR="008F7847" w:rsidRDefault="008F7847" w:rsidP="008F784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4151"/>
                              <a:ext cx="8820" cy="1440"/>
                            </a:xfrm>
                            <a:prstGeom prst="downArrowCallout">
                              <a:avLst>
                                <a:gd name="adj1" fmla="val 30001"/>
                                <a:gd name="adj2" fmla="val 33347"/>
                                <a:gd name="adj3" fmla="val 34653"/>
                                <a:gd name="adj4" fmla="val 4513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Викладення основних позицій сторін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61" y="5094"/>
                            <a:ext cx="9086" cy="3789"/>
                            <a:chOff x="1975" y="1392"/>
                            <a:chExt cx="9086" cy="3789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5" y="1392"/>
                              <a:ext cx="8820" cy="1440"/>
                            </a:xfrm>
                            <a:prstGeom prst="downArrowCallout">
                              <a:avLst>
                                <a:gd name="adj1" fmla="val 25407"/>
                                <a:gd name="adj2" fmla="val 25889"/>
                                <a:gd name="adj3" fmla="val 34583"/>
                                <a:gd name="adj4" fmla="val 463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Діалог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2934"/>
                              <a:ext cx="8820" cy="1557"/>
                            </a:xfrm>
                            <a:prstGeom prst="downArrowCallout">
                              <a:avLst>
                                <a:gd name="adj1" fmla="val 19931"/>
                                <a:gd name="adj2" fmla="val 27878"/>
                                <a:gd name="adj3" fmla="val 33079"/>
                                <a:gd name="adj4" fmla="val 58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Вирішення проблеми, узгодження кінцевого документу (підписання угоди, домовленості, зобов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’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язань)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4554"/>
                              <a:ext cx="9000" cy="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47" w:rsidRDefault="008F7847" w:rsidP="008F784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  <w:t>Прощання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BB64" id="Группа 10" o:spid="_x0000_s1026" style="position:absolute;left:0;text-align:left;margin-left:54pt;margin-top:0;width:405pt;height:306pt;z-index:251659264" coordorigin="2061,414" coordsize="9086,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">
                <v:group id="Group 12" o:spid="_x0000_s1027" style="position:absolute;left:2061;top:414;width:8914;height:4570" coordorigin="1881,11021" coordsize="8914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3" o:spid="_x0000_s1028" type="#_x0000_t80" style="position:absolute;left:1975;top:11021;width:8820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BCsMA&#10;AADbAAAADwAAAGRycy9kb3ducmV2LnhtbERPTWvCQBC9C/6HZQRvZtNAg6auUopCD7001UNvw+6Y&#10;BLOzaXZNYn99t1DobR7vc7b7ybZioN43jhU8JCkIYu1Mw5WC08dxtQbhA7LB1jEpuJOH/W4+22Jh&#10;3MjvNJShEjGEfYEK6hC6Qkqva7LoE9cRR+7ieoshwr6SpscxhttWZmmaS4sNx4YaO3qpSV/Lm1XQ&#10;tOPb5/fh8ay9+8rXrss25TFTarmYnp9ABJrCv/jP/Wri/Ax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BCsMAAADbAAAADwAAAAAAAAAAAAAAAACYAgAAZHJzL2Rv&#10;d25yZXYueG1sUEsFBgAAAAAEAAQA9QAAAIgDAAAAAA==&#10;" adj="10132,9737,13313,10281">
                    <v:textbox>
                      <w:txbxContent>
                        <w:p w:rsidR="008F7847" w:rsidRDefault="008F7847" w:rsidP="008F784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Привітання, представлення учасників переговорів</w:t>
                          </w:r>
                        </w:p>
                      </w:txbxContent>
                    </v:textbox>
                  </v:shape>
                  <v:shape id="AutoShape 14" o:spid="_x0000_s1029" type="#_x0000_t80" style="position:absolute;left:1881;top:12711;width:8820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y8cIA&#10;AADbAAAADwAAAGRycy9kb3ducmV2LnhtbERP32vCMBB+F/Y/hBv4NtPpHNIZZTgVUYRZxeejuTVl&#10;zaU2Ubv/3ggD3+7j+3njaWsrcaHGl44VvPYSEMS50yUXCg77xcsIhA/IGivHpOCPPEwnT50xptpd&#10;eUeXLBQihrBPUYEJoU6l9Lkhi77nauLI/bjGYoiwKaRu8BrDbSX7SfIuLZYcGwzWNDOU/2Znq2BR&#10;ZrN5fzM87apV8r1dH9/M19Ip1X1uPz9ABGrDQ/zvXuk4fwD3X+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LLxwgAAANsAAAAPAAAAAAAAAAAAAAAAAJgCAABkcnMvZG93&#10;bnJldi54bWxQSwUGAAAAAAQABAD1AAAAhwMAAAAA&#10;" adj="9617,9700,13596,10357">
                    <v:textbox>
                      <w:txbxContent>
                        <w:p w:rsidR="008F7847" w:rsidRDefault="008F7847" w:rsidP="008F784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Оголошення теми переговорів</w:t>
                          </w:r>
                        </w:p>
                        <w:p w:rsidR="008F7847" w:rsidRDefault="008F7847" w:rsidP="008F7847"/>
                      </w:txbxContent>
                    </v:textbox>
                  </v:shape>
                  <v:shape id="AutoShape 15" o:spid="_x0000_s1030" type="#_x0000_t80" style="position:absolute;left:1881;top:14151;width:88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KqcAA&#10;AADbAAAADwAAAGRycy9kb3ducmV2LnhtbERPS4vCMBC+L/gfwgje1tRFZKlG0V0ET4KPi7cxmT5o&#10;M6lN1tZ/bwRhb/PxPWex6m0t7tT60rGCyTgBQaydKTlXcD5tP79B+IBssHZMCh7kYbUcfCwwNa7j&#10;A92PIRcxhH2KCooQmlRKrwuy6MeuIY5c5lqLIcI2l6bFLobbWn4lyUxaLDk2FNjQT0G6Ov5ZBV23&#10;19n5tp+Vp03Gl99pddWhUmo07NdzEIH68C9+u3cmzp/C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4KqcAAAADbAAAADwAAAAAAAAAAAAAAAACYAgAAZHJzL2Rvd25y&#10;ZXYueG1sUEsFBgAAAAAEAAQA9QAAAIUDAAAAAA==&#10;" adj="9750,9624,14115,10271">
                    <v:textbox>
                      <w:txbxContent>
                        <w:p w:rsidR="008F7847" w:rsidRDefault="008F7847" w:rsidP="008F784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Викладення основних позицій сторін</w:t>
                          </w:r>
                        </w:p>
                      </w:txbxContent>
                    </v:textbox>
                  </v:shape>
                </v:group>
                <v:group id="Group 16" o:spid="_x0000_s1031" style="position:absolute;left:2061;top:5094;width:9086;height:3789" coordorigin="1975,1392" coordsize="9086,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7" o:spid="_x0000_s1032" type="#_x0000_t80" style="position:absolute;left:1975;top:1392;width:88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FVroA&#10;AADbAAAADwAAAGRycy9kb3ducmV2LnhtbERPSwrCMBDdC94hjOBOUwVFqlFEEd36AbdDMzbFZlKb&#10;aOvtjSC4m8f7zmLV2lK8qPaFYwWjYQKCOHO64FzB5bwbzED4gKyxdEwK3uRhtex2Fphq1/CRXqeQ&#10;ixjCPkUFJoQqldJnhiz6oauII3dztcUQYZ1LXWMTw20px0kylRYLjg0GK9oYyu6np1WQ7x/6PTGj&#10;86Zt1k5v+XFlg0r1e+16DiJQG/7in/ug4/wpfH+JB8jl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UFVroAAADbAAAADwAAAAAAAAAAAAAAAACYAgAAZHJzL2Rvd25yZXYueG1s&#10;UEsFBgAAAAAEAAQA9QAAAH8DAAAAAA==&#10;" adj="10005,9887,14130,10352">
                    <v:textbox>
                      <w:txbxContent>
                        <w:p w:rsidR="008F7847" w:rsidRDefault="008F7847" w:rsidP="008F784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Діалог</w:t>
                          </w:r>
                        </w:p>
                      </w:txbxContent>
                    </v:textbox>
                  </v:shape>
                  <v:shape id="AutoShape 18" o:spid="_x0000_s1033" type="#_x0000_t80" style="position:absolute;left:2061;top:2934;width:8820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oxsAA&#10;AADbAAAADwAAAGRycy9kb3ducmV2LnhtbERPTYvCMBC9C/sfwizsRTTVwyrVKIsgyrKgVr2PzWxT&#10;bCaliVr/vREEb/N4nzOdt7YSV2p86VjBoJ+AIM6dLrlQcNgve2MQPiBrrByTgjt5mM8+OlNMtbvx&#10;jq5ZKEQMYZ+iAhNCnUrpc0MWfd/VxJH7d43FEGFTSN3gLYbbSg6T5FtaLDk2GKxpYSg/Zxer4HzM&#10;7HZzv3SXqwP9rrunvwxNrtTXZ/szARGoDW/xy73Wcf4Inr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3oxsAAAADbAAAADwAAAAAAAAAAAAAAAACYAgAAZHJzL2Rvd25y&#10;ZXYueG1sUEsFBgAAAAAEAAQA9QAAAIUDAAAAAA==&#10;" adj="12583,9737,14455,10420">
                    <v:textbox>
                      <w:txbxContent>
                        <w:p w:rsidR="008F7847" w:rsidRDefault="008F7847" w:rsidP="008F784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Вирішення проблеми, узгодження кінцевого документу (підписання угоди, домовленості, зобов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язань)</w:t>
                          </w:r>
                        </w:p>
                      </w:txbxContent>
                    </v:textbox>
                  </v:shape>
                  <v:rect id="Rectangle 19" o:spid="_x0000_s1034" style="position:absolute;left:2061;top:4554;width:90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8F7847" w:rsidRDefault="008F7847" w:rsidP="008F784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  <w:t>Прощання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8F784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847" w:rsidRPr="00E16C0C" w:rsidRDefault="00174FD7" w:rsidP="00AA06A2">
      <w:pPr>
        <w:widowControl w:val="0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</w:t>
      </w:r>
      <w:r w:rsidR="008F7847" w:rsidRPr="00E16C0C">
        <w:rPr>
          <w:rFonts w:ascii="Times New Roman" w:hAnsi="Times New Roman" w:cs="Times New Roman"/>
          <w:sz w:val="28"/>
          <w:szCs w:val="28"/>
          <w:lang w:val="uk-UA"/>
        </w:rPr>
        <w:t>.2. Орієнтовна схема проведення переговорів.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Студенти розподілялися на пари (в окремих випадках сторони були представлені кількома особами). За процесом “переговорів” спостерігала група експертів із числа студентів, не зайнятих в переговорах, яка фіксувала позитивні і негативні моменти переговорного процесу. Потім студенти мінялися ролями.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 Зауважимо, що в процесі виконання завдання студенти повинні продемонструвати не тільки знання лексики і уміння оперувати мовним матеріалом, але й проявити такі якості, як ввічливість, тактовність, доброзичливість, ініціативність. Важливо було також уміти чітко і переконливо сформулювати свої пропозиції, питання, зауваження і водночас вислухати і зрозуміти партнерів по спілкуванню, знайти компромісне розв’язання проблеми.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Слід підкреслити, що проведенню заняття передувала ґрунтовна попередня робота, спрямована на ознайомлення студентів зі специфікою переговорного процесу. Основна увага зосереджувалась на таких аспектах : підготовка до переговорів; власне переговорний процес; завершення переговорів; аналіз їх результатів. Підготовка включала психологічну складову(уміння керувати своїми емоціями); організаційну(визначення місця, часу, розробка сценарію переговорів); змістову(аналіз проблеми, що зумовила переговори, формування загального підходу до ведення переговорів, прогнозування можливості зміни ситуації, підготовка пропозицій); тактичну(вибір методів і способів ведення переговорів, розподіл ролей).  Сам переговорний процес передбачає : взаємне уточнення інтересів, точок зору і позицій учасників; обговорення проблеми, обґрунтування власних поглядів, пропозицій; узгодження позицій і вироблення 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домовленостей. Завершення переговорів та аналіз їх результатів показує, наскільки вони були ефективними і, зазвичай, передбачає підготовку звіту, який може відображати такі питання : чи схвалено домовленість усіма учасниками переговорів; чи допоможе домовленість вирішити проблему; які труднощі виникали під час переговорного процесу; що не було враховано під час підготовки до переговорів і чому; чи визначена конкретна відповідальність сторін за виконання домовленостей та інші.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тем переговорів, то вони відзначаються різноманітністю, зазвичай зв’язані з професійними інтересами (наприклад, обговорення можливості участі українських і американських партнерів у міжнародному проекті з соціально-педагогічної підтримки дітей групи ризику).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На заняттях організовувались також різні дискусії. Наприклад, проведення дискусії на тему “Школи-інтернати і прийомна сім’я” дало можливість формувати у студентів уміння висувати і обґрунтовувати аргументи, захищати власні погляди, відстоювати свою позицію. В процесі підготовки до дискусії заздалегідь були утворені дві команди “захисників” і “критиків” інтернатної форми опіки дітей-сиріт, які мали певний час для підготовки до дискусії. Вони використали наукову літературу, публікації в пресі, передачі радіо і телебачення стосовно даної проблеми. Крім двох команд було обрано журі, яке оцінювало виступи, зокрема: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ораторську майстерність лідера і кожного члена команди;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логічність і переконливість аргументів;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питання, які ставились кожною командою;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загальну атмосферу проведення полеміки;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згуртованість команди (рівень взаємодії);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рівень володіння іншомовним діловим спілкуванням; </w:t>
      </w:r>
    </w:p>
    <w:p w:rsidR="008F7847" w:rsidRPr="00E16C0C" w:rsidRDefault="008F7847" w:rsidP="00AA06A2">
      <w:pPr>
        <w:widowControl w:val="0"/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культуру проведення дискусії.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полеміки журі оголошувало свій вердикт, а потім студенти разом з викладачем проводили аналіз заняття, висловлювали власні думки стосовно того, що дало їм заняття. При цьому зверталася увага як на позитивні аспекти, так і на недоліки, які мали місце під час проведення дискусії. Найчастіше відзначалася занадто емоційна поведінка, невміння уважно вислухати опонента, відхилення від теми, недостатнє володіння мовою.</w:t>
      </w:r>
    </w:p>
    <w:p w:rsidR="008F7847" w:rsidRPr="00E16C0C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Великий інтерес у студентів викликали подібні дискусії, коли полеміку доводилось проводити з уявними представниками зарубіжних країн. Під час підготовки і проведення цих дискусій студенти мали можливість поглибити свої знання з форм опіки дітей-сиріт в зарубіжних країнах, які вони отримали впродовж вивчення курсу “Соціальна робота за рубежем”. Насамперед, це стосується фостерних сімей у Великій Британії, а також форм опіки, які відсутні в Україні: “emergency care” – догляд за дітьми у надзвичайних, критичних ситуаціях, який здійснюється впродовж короткого періоду часу (зазвичай, не більше кількох днів), поки не буде вирішено питання про подальшу долю дітей, які опинилися в небезпечному становищі; “mainstay” – догляд за дітьми віком від 11 до 17 років впродовж кількох місяців в зв’язку з тимчасовими труднощами в </w:t>
      </w:r>
      <w:r w:rsidR="00816FD2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сім’ї [ 5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>, с.120].</w:t>
      </w:r>
    </w:p>
    <w:p w:rsidR="008F7847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висловлювали власні думки стосовно цих форм опіки і вчилися обґрунтовувати і аргументовано відстоювати свою позицію.</w:t>
      </w:r>
    </w:p>
    <w:p w:rsidR="00AC739D" w:rsidRDefault="00AC739D" w:rsidP="00AC739D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>При створенні ситуацій ділового спілкування на практичних заняттях з іноземної мови студенти мали можливість самостійно здійснювати стратегію і тактику мовлення в рамках ситуації ділового спілкування на основі засвоєного матеріалу. Продуктивність роботи проявлялась у самостійному забезпеченні вибору мовленнєвих зразків, комбінуванні мовленнєвого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Таке забезпечення можливості прояву ініціативи сприяло розкриттю індивідуальних особливостей особистості і стимулювало мовленнєву діяльність більшості студентів. </w:t>
      </w:r>
    </w:p>
    <w:p w:rsidR="00AA45F8" w:rsidRDefault="00AA45F8" w:rsidP="00AA45F8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0C">
        <w:rPr>
          <w:rFonts w:ascii="Times New Roman" w:hAnsi="Times New Roman" w:cs="Times New Roman"/>
          <w:sz w:val="28"/>
          <w:szCs w:val="28"/>
          <w:lang w:val="uk-UA"/>
        </w:rPr>
        <w:t xml:space="preserve">Важливо відзначити, що дискусії мали місце не тільки в навчальній грі, але і в реальному житті,  під час читання лекцій і проведення практичних занять в УжНУ зарубіжними викладачами з Великої Британії, США, участі студентів у міжнародних семінарах, конференціях, які щороку проводяться кафедрою соціальної роботи. </w:t>
      </w:r>
    </w:p>
    <w:p w:rsidR="008F7847" w:rsidRDefault="008F7847" w:rsidP="00AA06A2">
      <w:pPr>
        <w:widowControl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58D">
        <w:rPr>
          <w:rFonts w:ascii="Times New Roman" w:hAnsi="Times New Roman" w:cs="Times New Roman"/>
          <w:sz w:val="28"/>
          <w:szCs w:val="28"/>
          <w:lang w:val="uk-UA"/>
        </w:rPr>
        <w:t>Фреймовий підхід базується на розкритті резервних психологічних можливостей мозку, на способах активізації довготривалої пам'яті і мимовільного запам'ятовування. Його реалізація в освітньому процесі забезпечує якісне навчання в короткі терміни. Ефективність застосування фреймового підходу пояснюється наступним. Якщо предста</w:t>
      </w:r>
      <w:r>
        <w:rPr>
          <w:rFonts w:ascii="Times New Roman" w:hAnsi="Times New Roman" w:cs="Times New Roman"/>
          <w:sz w:val="28"/>
          <w:szCs w:val="28"/>
          <w:lang w:val="uk-UA"/>
        </w:rPr>
        <w:t>вляти навчальну інформацію студентам</w:t>
      </w:r>
      <w:r w:rsidRPr="00C2458D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структурованому, згорнутому вигляді - у вигляді таблиць, схем, графів фреймових опор, можна істотно інтенсифікувати навчальний процес. Головною ознакою підходу є збільшення обсягів досліджуваних знань, без збільшення навчального часу.</w:t>
      </w:r>
    </w:p>
    <w:p w:rsidR="00F00EEA" w:rsidRDefault="00F00EEA" w:rsidP="00F00EEA">
      <w:pPr>
        <w:widowControl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CF7" w:rsidRPr="00F00EEA" w:rsidRDefault="00F00EEA" w:rsidP="00F00EEA">
      <w:pPr>
        <w:widowControl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 та джерела</w:t>
      </w:r>
    </w:p>
    <w:p w:rsidR="004E68BC" w:rsidRDefault="004E68BC" w:rsidP="0065769F">
      <w:pPr>
        <w:widowControl w:val="0"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8BC" w:rsidRDefault="00B359A9" w:rsidP="00B359A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2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4C">
        <w:rPr>
          <w:rFonts w:ascii="Times New Roman" w:hAnsi="Times New Roman" w:cs="Times New Roman"/>
          <w:sz w:val="28"/>
          <w:szCs w:val="28"/>
        </w:rPr>
        <w:t>Агеев В. Н. Семиотика</w:t>
      </w:r>
      <w:bookmarkStart w:id="0" w:name="_GoBack"/>
      <w:bookmarkEnd w:id="0"/>
      <w:r w:rsidR="004E68BC" w:rsidRPr="00B359A9">
        <w:rPr>
          <w:rFonts w:ascii="Times New Roman" w:hAnsi="Times New Roman" w:cs="Times New Roman"/>
          <w:sz w:val="28"/>
          <w:szCs w:val="28"/>
        </w:rPr>
        <w:t xml:space="preserve"> / В</w:t>
      </w:r>
      <w:r w:rsidR="00436B99">
        <w:rPr>
          <w:rFonts w:ascii="Times New Roman" w:hAnsi="Times New Roman" w:cs="Times New Roman"/>
          <w:sz w:val="28"/>
          <w:szCs w:val="28"/>
          <w:lang w:val="uk-UA"/>
        </w:rPr>
        <w:t xml:space="preserve">ладимир </w:t>
      </w:r>
      <w:r w:rsidR="00436B99">
        <w:rPr>
          <w:rFonts w:ascii="Times New Roman" w:hAnsi="Times New Roman" w:cs="Times New Roman"/>
          <w:sz w:val="28"/>
          <w:szCs w:val="28"/>
        </w:rPr>
        <w:t xml:space="preserve"> Николаевич </w:t>
      </w:r>
      <w:r w:rsidR="004E68BC" w:rsidRPr="00B359A9">
        <w:rPr>
          <w:rFonts w:ascii="Times New Roman" w:hAnsi="Times New Roman" w:cs="Times New Roman"/>
          <w:sz w:val="28"/>
          <w:szCs w:val="28"/>
        </w:rPr>
        <w:t xml:space="preserve"> Агеев. – М., 2002. </w:t>
      </w:r>
    </w:p>
    <w:p w:rsidR="00160831" w:rsidRDefault="00160831" w:rsidP="00160831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B99">
        <w:rPr>
          <w:rFonts w:ascii="Times New Roman" w:hAnsi="Times New Roman" w:cs="Times New Roman"/>
          <w:sz w:val="28"/>
          <w:szCs w:val="28"/>
        </w:rPr>
        <w:t xml:space="preserve">. </w:t>
      </w:r>
      <w:r w:rsidR="0072076C">
        <w:rPr>
          <w:rFonts w:ascii="Times New Roman" w:hAnsi="Times New Roman" w:cs="Times New Roman"/>
          <w:sz w:val="28"/>
          <w:szCs w:val="28"/>
        </w:rPr>
        <w:t>Айвазова В.</w:t>
      </w:r>
      <w:r w:rsidRPr="00E16C0C">
        <w:rPr>
          <w:rFonts w:ascii="Times New Roman" w:hAnsi="Times New Roman" w:cs="Times New Roman"/>
          <w:sz w:val="28"/>
          <w:szCs w:val="28"/>
        </w:rPr>
        <w:t>В.</w:t>
      </w:r>
      <w:r w:rsidR="0072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C0C">
        <w:rPr>
          <w:rFonts w:ascii="Times New Roman" w:hAnsi="Times New Roman" w:cs="Times New Roman"/>
          <w:sz w:val="28"/>
          <w:szCs w:val="28"/>
        </w:rPr>
        <w:t>Когнитивное  исследование  фрейма-сценария</w:t>
      </w:r>
      <w:r w:rsidR="0072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C0C">
        <w:rPr>
          <w:rFonts w:ascii="Times New Roman" w:hAnsi="Times New Roman" w:cs="Times New Roman"/>
          <w:sz w:val="28"/>
          <w:szCs w:val="28"/>
        </w:rPr>
        <w:t>"благодарность"  в различных  видах  англоязычного  и  немецкоязычного  дискурса:  Автореф.  дис.  …  канд. филол. наук: 10.02.20 / В. В.Айвазова. — Екатеринбург, 2011.</w:t>
      </w:r>
    </w:p>
    <w:p w:rsidR="00B359A9" w:rsidRPr="00436B99" w:rsidRDefault="00160831" w:rsidP="00436B99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80808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38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59A9">
        <w:rPr>
          <w:rFonts w:ascii="Times New Roman" w:hAnsi="Times New Roman" w:cs="Times New Roman"/>
          <w:sz w:val="28"/>
          <w:szCs w:val="28"/>
          <w:lang w:val="uk-UA"/>
        </w:rPr>
        <w:t xml:space="preserve">Арзамасцева </w:t>
      </w:r>
      <w:r w:rsidR="00B359A9">
        <w:rPr>
          <w:rFonts w:ascii="Times New Roman" w:hAnsi="Times New Roman" w:cs="Times New Roman"/>
          <w:sz w:val="28"/>
          <w:szCs w:val="28"/>
        </w:rPr>
        <w:t>И.В. Фреймовое представление знаний при обучении</w:t>
      </w:r>
      <w:r w:rsidR="003B3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9A9">
        <w:rPr>
          <w:rFonts w:ascii="Times New Roman" w:hAnsi="Times New Roman" w:cs="Times New Roman"/>
          <w:sz w:val="28"/>
          <w:szCs w:val="28"/>
        </w:rPr>
        <w:t xml:space="preserve"> </w:t>
      </w:r>
      <w:r w:rsidR="00436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9A9">
        <w:rPr>
          <w:rFonts w:ascii="Times New Roman" w:hAnsi="Times New Roman" w:cs="Times New Roman"/>
          <w:sz w:val="28"/>
          <w:szCs w:val="28"/>
        </w:rPr>
        <w:t>иностранным языкам в техническом вузе.</w:t>
      </w:r>
      <w:r w:rsidR="00436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B9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r w:rsidR="00B359A9" w:rsidRPr="00436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venec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.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ulstu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.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ru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/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lib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/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go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.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php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?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id</w:t>
      </w:r>
      <w:r w:rsidR="00436B99" w:rsidRPr="00436B99">
        <w:rPr>
          <w:rFonts w:ascii="Arial" w:eastAsia="Times New Roman" w:hAnsi="Arial" w:cs="Arial"/>
          <w:color w:val="006621"/>
          <w:sz w:val="21"/>
          <w:szCs w:val="21"/>
          <w:lang w:val="uk-UA" w:eastAsia="ru-RU"/>
        </w:rPr>
        <w:t>=1328</w:t>
      </w:r>
    </w:p>
    <w:p w:rsidR="00B359A9" w:rsidRPr="00B359A9" w:rsidRDefault="00160831" w:rsidP="00436B99">
      <w:pPr>
        <w:pStyle w:val="a4"/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59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59A9" w:rsidRPr="00B359A9">
        <w:rPr>
          <w:rFonts w:ascii="Times New Roman" w:hAnsi="Times New Roman" w:cs="Times New Roman"/>
          <w:sz w:val="28"/>
          <w:szCs w:val="28"/>
          <w:lang w:val="uk-UA"/>
        </w:rPr>
        <w:t>Загальноєвропейські Рекомендації з мовної освіти: вивчення, викладання, оцінювання /Науковий редактор українського видання проф..С.Ю.Ніколаєва.- К.:Ленвіт, 2003.- 273с.</w:t>
      </w:r>
    </w:p>
    <w:p w:rsidR="00B359A9" w:rsidRPr="00B359A9" w:rsidRDefault="00160831" w:rsidP="00B359A9">
      <w:pPr>
        <w:pStyle w:val="a4"/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59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59A9" w:rsidRPr="00B359A9">
        <w:rPr>
          <w:rFonts w:ascii="Times New Roman" w:hAnsi="Times New Roman" w:cs="Times New Roman"/>
          <w:sz w:val="28"/>
          <w:szCs w:val="28"/>
          <w:lang w:val="uk-UA"/>
        </w:rPr>
        <w:t>Канюк О.Л. Формування вмінь іншомовного ділового спілкування у майбутніх соціальних працівників / О.Л.Канюк, І.В.Козубовськ</w:t>
      </w:r>
      <w:r w:rsidR="00B359A9" w:rsidRPr="00B359A9">
        <w:rPr>
          <w:rFonts w:ascii="Times New Roman" w:hAnsi="Times New Roman" w:cs="Times New Roman"/>
          <w:sz w:val="28"/>
          <w:szCs w:val="28"/>
          <w:lang w:val="uk-UA"/>
        </w:rPr>
        <w:t>а. - Ужгород: УжНУ, 2008.-140с.</w:t>
      </w:r>
    </w:p>
    <w:p w:rsidR="00B359A9" w:rsidRPr="00E16C0C" w:rsidRDefault="00B359A9" w:rsidP="00B359A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083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59A9">
        <w:rPr>
          <w:rFonts w:ascii="Times New Roman" w:hAnsi="Times New Roman" w:cs="Times New Roman"/>
          <w:sz w:val="28"/>
          <w:szCs w:val="28"/>
          <w:lang w:val="uk-UA"/>
        </w:rPr>
        <w:t xml:space="preserve">Минский М. Фреймы для представления знаний: </w:t>
      </w:r>
      <w:r w:rsidRPr="00E16C0C">
        <w:rPr>
          <w:rFonts w:ascii="Times New Roman" w:hAnsi="Times New Roman" w:cs="Times New Roman"/>
          <w:sz w:val="28"/>
          <w:szCs w:val="28"/>
        </w:rPr>
        <w:t>/  Пер.  с  англ.  О.  Н.  Гринбаума; Под ред. Ф. М</w:t>
      </w:r>
      <w:r>
        <w:rPr>
          <w:rFonts w:ascii="Times New Roman" w:hAnsi="Times New Roman" w:cs="Times New Roman"/>
          <w:sz w:val="28"/>
          <w:szCs w:val="28"/>
        </w:rPr>
        <w:t>. Кулакова. — М.: Энергия, 1979.- 152с.</w:t>
      </w:r>
    </w:p>
    <w:p w:rsidR="00190B0C" w:rsidRPr="00190B0C" w:rsidRDefault="00160831" w:rsidP="00190B0C">
      <w:pPr>
        <w:widowControl w:val="0"/>
        <w:spacing w:after="0" w:line="240" w:lineRule="auto"/>
        <w:ind w:left="-284" w:firstLine="284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5E05F1">
        <w:rPr>
          <w:rFonts w:ascii="Times New Roman" w:hAnsi="Times New Roman" w:cs="Times New Roman"/>
          <w:sz w:val="28"/>
          <w:szCs w:val="28"/>
          <w:lang w:val="uk-UA"/>
        </w:rPr>
        <w:t xml:space="preserve">. Павленко В.Г. Особенности использования фреймового подхода при обучении иностранному языку. [Електронний ресурс]. – Режим доступу: </w:t>
      </w:r>
      <w:hyperlink r:id="rId7" w:history="1"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rusnauka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com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/21_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SEN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_2014/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Philologia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/5_173873.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doc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190B0C" w:rsidRPr="00F66724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htm</w:t>
        </w:r>
      </w:hyperlink>
    </w:p>
    <w:p w:rsidR="00B359A9" w:rsidRPr="005E05F1" w:rsidRDefault="00B359A9" w:rsidP="00190B0C">
      <w:pPr>
        <w:pStyle w:val="a4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36F38" w:rsidRDefault="00A36F38" w:rsidP="0065769F">
      <w:pPr>
        <w:widowControl w:val="0"/>
        <w:spacing w:after="0" w:line="240" w:lineRule="auto"/>
        <w:ind w:left="-567" w:firstLine="1287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</w:p>
    <w:p w:rsidR="00D757F3" w:rsidRPr="0032270D" w:rsidRDefault="00014B2D" w:rsidP="003B38EC">
      <w:pPr>
        <w:widowControl w:val="0"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70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757F3" w:rsidRPr="0032270D" w:rsidSect="00196CF7">
      <w:pgSz w:w="11906" w:h="16838"/>
      <w:pgMar w:top="1135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2A" w:rsidRDefault="00DA172A" w:rsidP="00160831">
      <w:pPr>
        <w:spacing w:after="0" w:line="240" w:lineRule="auto"/>
      </w:pPr>
      <w:r>
        <w:separator/>
      </w:r>
    </w:p>
  </w:endnote>
  <w:endnote w:type="continuationSeparator" w:id="0">
    <w:p w:rsidR="00DA172A" w:rsidRDefault="00DA172A" w:rsidP="0016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2A" w:rsidRDefault="00DA172A" w:rsidP="00160831">
      <w:pPr>
        <w:spacing w:after="0" w:line="240" w:lineRule="auto"/>
      </w:pPr>
      <w:r>
        <w:separator/>
      </w:r>
    </w:p>
  </w:footnote>
  <w:footnote w:type="continuationSeparator" w:id="0">
    <w:p w:rsidR="00DA172A" w:rsidRDefault="00DA172A" w:rsidP="0016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1775"/>
    <w:multiLevelType w:val="hybridMultilevel"/>
    <w:tmpl w:val="3B56C1E4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E5153"/>
    <w:multiLevelType w:val="multilevel"/>
    <w:tmpl w:val="4D9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6146E"/>
    <w:multiLevelType w:val="hybridMultilevel"/>
    <w:tmpl w:val="E8162BB4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B2BD7"/>
    <w:multiLevelType w:val="hybridMultilevel"/>
    <w:tmpl w:val="3E00D6B2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95FB4"/>
    <w:multiLevelType w:val="hybridMultilevel"/>
    <w:tmpl w:val="07E8C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E"/>
    <w:rsid w:val="00014B2D"/>
    <w:rsid w:val="00021257"/>
    <w:rsid w:val="00060637"/>
    <w:rsid w:val="00077E50"/>
    <w:rsid w:val="000933D3"/>
    <w:rsid w:val="000C1D9A"/>
    <w:rsid w:val="001217D7"/>
    <w:rsid w:val="001305E5"/>
    <w:rsid w:val="00160831"/>
    <w:rsid w:val="00174FD7"/>
    <w:rsid w:val="00190B0C"/>
    <w:rsid w:val="00192B50"/>
    <w:rsid w:val="00196CF7"/>
    <w:rsid w:val="00197591"/>
    <w:rsid w:val="001A55D9"/>
    <w:rsid w:val="001D5483"/>
    <w:rsid w:val="001E2758"/>
    <w:rsid w:val="001E6398"/>
    <w:rsid w:val="0021524C"/>
    <w:rsid w:val="00265761"/>
    <w:rsid w:val="0027686F"/>
    <w:rsid w:val="002B0CFB"/>
    <w:rsid w:val="002B3A44"/>
    <w:rsid w:val="0030474E"/>
    <w:rsid w:val="0032270D"/>
    <w:rsid w:val="00323049"/>
    <w:rsid w:val="00353CC3"/>
    <w:rsid w:val="00394227"/>
    <w:rsid w:val="003A7683"/>
    <w:rsid w:val="003B38EC"/>
    <w:rsid w:val="003C1E55"/>
    <w:rsid w:val="003C2B97"/>
    <w:rsid w:val="003C486C"/>
    <w:rsid w:val="003D52C5"/>
    <w:rsid w:val="003E5A6A"/>
    <w:rsid w:val="00436B99"/>
    <w:rsid w:val="00484BE9"/>
    <w:rsid w:val="004B4C4F"/>
    <w:rsid w:val="004E68BC"/>
    <w:rsid w:val="004E7D4A"/>
    <w:rsid w:val="0057211D"/>
    <w:rsid w:val="005968A2"/>
    <w:rsid w:val="005B6210"/>
    <w:rsid w:val="005E05F1"/>
    <w:rsid w:val="00600B54"/>
    <w:rsid w:val="00627C7E"/>
    <w:rsid w:val="006372EA"/>
    <w:rsid w:val="0065769F"/>
    <w:rsid w:val="00662090"/>
    <w:rsid w:val="0067342D"/>
    <w:rsid w:val="006E7AF9"/>
    <w:rsid w:val="006F0E34"/>
    <w:rsid w:val="0072076C"/>
    <w:rsid w:val="00734871"/>
    <w:rsid w:val="007547C9"/>
    <w:rsid w:val="00770D50"/>
    <w:rsid w:val="007A483C"/>
    <w:rsid w:val="007B7602"/>
    <w:rsid w:val="007D7178"/>
    <w:rsid w:val="007F4C36"/>
    <w:rsid w:val="007F63A4"/>
    <w:rsid w:val="00816FD2"/>
    <w:rsid w:val="008218F4"/>
    <w:rsid w:val="00851172"/>
    <w:rsid w:val="00855CF7"/>
    <w:rsid w:val="008637E0"/>
    <w:rsid w:val="008A1FF0"/>
    <w:rsid w:val="008F6950"/>
    <w:rsid w:val="008F7847"/>
    <w:rsid w:val="00986296"/>
    <w:rsid w:val="00990322"/>
    <w:rsid w:val="009B0BBF"/>
    <w:rsid w:val="009B3E2D"/>
    <w:rsid w:val="009B5B83"/>
    <w:rsid w:val="00A042A0"/>
    <w:rsid w:val="00A36F38"/>
    <w:rsid w:val="00A4361C"/>
    <w:rsid w:val="00A43FB5"/>
    <w:rsid w:val="00A57C95"/>
    <w:rsid w:val="00A66A9B"/>
    <w:rsid w:val="00A836E5"/>
    <w:rsid w:val="00AA04D0"/>
    <w:rsid w:val="00AA06A2"/>
    <w:rsid w:val="00AA45F8"/>
    <w:rsid w:val="00AA47FF"/>
    <w:rsid w:val="00AB494B"/>
    <w:rsid w:val="00AC739D"/>
    <w:rsid w:val="00AE67C7"/>
    <w:rsid w:val="00B06856"/>
    <w:rsid w:val="00B359A9"/>
    <w:rsid w:val="00B42EBE"/>
    <w:rsid w:val="00B53E2D"/>
    <w:rsid w:val="00BA1DE9"/>
    <w:rsid w:val="00BA3D20"/>
    <w:rsid w:val="00C2458D"/>
    <w:rsid w:val="00C51C04"/>
    <w:rsid w:val="00C62B69"/>
    <w:rsid w:val="00C92741"/>
    <w:rsid w:val="00C93CE9"/>
    <w:rsid w:val="00CB18E9"/>
    <w:rsid w:val="00CE1128"/>
    <w:rsid w:val="00D757F3"/>
    <w:rsid w:val="00D75F39"/>
    <w:rsid w:val="00D84FCD"/>
    <w:rsid w:val="00DA172A"/>
    <w:rsid w:val="00DF01F2"/>
    <w:rsid w:val="00E16C0C"/>
    <w:rsid w:val="00E44348"/>
    <w:rsid w:val="00E56CD0"/>
    <w:rsid w:val="00EC40DF"/>
    <w:rsid w:val="00EE01E9"/>
    <w:rsid w:val="00EF017B"/>
    <w:rsid w:val="00F00EEA"/>
    <w:rsid w:val="00F12633"/>
    <w:rsid w:val="00F168C0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E7815-352E-43A1-ABEA-6939496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DE9"/>
  </w:style>
  <w:style w:type="paragraph" w:customStyle="1" w:styleId="listparagraph">
    <w:name w:val="listparagraph"/>
    <w:basedOn w:val="a"/>
    <w:rsid w:val="00BA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6F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3C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831"/>
  </w:style>
  <w:style w:type="paragraph" w:styleId="a7">
    <w:name w:val="footer"/>
    <w:basedOn w:val="a"/>
    <w:link w:val="a8"/>
    <w:uiPriority w:val="99"/>
    <w:unhideWhenUsed/>
    <w:rsid w:val="0016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831"/>
  </w:style>
  <w:style w:type="character" w:styleId="HTML">
    <w:name w:val="HTML Cite"/>
    <w:basedOn w:val="a0"/>
    <w:uiPriority w:val="99"/>
    <w:semiHidden/>
    <w:unhideWhenUsed/>
    <w:rsid w:val="00436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1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nauka.com/21_SEN_2014/Philologia/5_173873.d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2015-02-23T16:21:00Z</dcterms:created>
  <dcterms:modified xsi:type="dcterms:W3CDTF">2015-02-28T20:25:00Z</dcterms:modified>
</cp:coreProperties>
</file>