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D8" w:rsidRPr="004F5C86" w:rsidRDefault="00EF1BD8" w:rsidP="00EF1BD8">
      <w:pPr>
        <w:pStyle w:val="a7"/>
        <w:shd w:val="clear" w:color="auto" w:fill="auto"/>
        <w:spacing w:after="0" w:line="360" w:lineRule="auto"/>
        <w:ind w:firstLine="397"/>
        <w:rPr>
          <w:rFonts w:ascii="Times New Roman" w:cs="Times New Roman"/>
          <w:b/>
          <w:sz w:val="24"/>
          <w:szCs w:val="28"/>
          <w:lang w:val="uk-UA" w:eastAsia="uk-UA"/>
        </w:rPr>
      </w:pPr>
      <w:bookmarkStart w:id="0" w:name="bookmark6"/>
      <w:r w:rsidRPr="004F5C86">
        <w:rPr>
          <w:rFonts w:ascii="Times New Roman" w:cs="Times New Roman"/>
          <w:b/>
          <w:sz w:val="24"/>
          <w:szCs w:val="28"/>
          <w:lang w:val="uk-UA" w:eastAsia="uk-UA"/>
        </w:rPr>
        <w:t>Міністерство освіти і науки України</w:t>
      </w:r>
    </w:p>
    <w:p w:rsidR="00EF1BD8" w:rsidRPr="004F5C86" w:rsidRDefault="00EF1BD8" w:rsidP="00EF1BD8">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ДВНЗ «Ужгородський національний університет»</w:t>
      </w:r>
    </w:p>
    <w:p w:rsidR="00EF1BD8" w:rsidRPr="004F5C86" w:rsidRDefault="00EF1BD8" w:rsidP="00EF1BD8">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Економічний факультет</w:t>
      </w:r>
    </w:p>
    <w:p w:rsidR="00EF1BD8" w:rsidRPr="004F5C86" w:rsidRDefault="00EF1BD8" w:rsidP="00EF1BD8">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Кафедра «Облік і аудит»</w:t>
      </w: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spacing w:line="360" w:lineRule="auto"/>
        <w:ind w:firstLine="397"/>
        <w:jc w:val="both"/>
        <w:rPr>
          <w:rFonts w:ascii="Times New Roman" w:cs="Times New Roman"/>
          <w:b/>
          <w:lang w:val="uk-UA"/>
        </w:rPr>
      </w:pPr>
    </w:p>
    <w:p w:rsidR="00EF1BD8" w:rsidRPr="00B44907" w:rsidRDefault="00EF1BD8" w:rsidP="00EF1BD8">
      <w:pPr>
        <w:pStyle w:val="1"/>
        <w:spacing w:before="0" w:line="360" w:lineRule="auto"/>
        <w:ind w:firstLine="397"/>
        <w:jc w:val="center"/>
        <w:rPr>
          <w:rFonts w:ascii="Times New Roman" w:hAnsi="Times New Roman" w:cs="Times New Roman"/>
          <w:bCs w:val="0"/>
          <w:color w:val="000000" w:themeColor="text1"/>
          <w:sz w:val="24"/>
          <w:lang w:val="uk-UA"/>
        </w:rPr>
      </w:pPr>
      <w:r w:rsidRPr="00B44907">
        <w:rPr>
          <w:rFonts w:ascii="Times New Roman" w:hAnsi="Times New Roman" w:cs="Times New Roman"/>
          <w:bCs w:val="0"/>
          <w:color w:val="000000" w:themeColor="text1"/>
          <w:sz w:val="24"/>
        </w:rPr>
        <w:t>НАВЧАЛЬНО-МЕТОДИЧНИЙ КОМПЛЕКС</w:t>
      </w:r>
    </w:p>
    <w:p w:rsidR="00EF1BD8" w:rsidRDefault="00EF1BD8" w:rsidP="00EF1BD8">
      <w:pPr>
        <w:spacing w:line="360" w:lineRule="auto"/>
        <w:ind w:firstLine="397"/>
        <w:jc w:val="center"/>
        <w:rPr>
          <w:rFonts w:ascii="Times New Roman" w:cs="Times New Roman"/>
          <w:b/>
          <w:lang w:val="uk-UA"/>
        </w:rPr>
      </w:pPr>
      <w:r>
        <w:rPr>
          <w:rFonts w:ascii="Times New Roman" w:cs="Times New Roman"/>
          <w:b/>
          <w:lang w:val="uk-UA"/>
        </w:rPr>
        <w:t>з</w:t>
      </w:r>
      <w:r>
        <w:rPr>
          <w:rFonts w:ascii="Times New Roman" w:cs="Times New Roman"/>
          <w:b/>
        </w:rPr>
        <w:t xml:space="preserve"> дисциплін</w:t>
      </w:r>
      <w:r>
        <w:rPr>
          <w:rFonts w:ascii="Times New Roman" w:cs="Times New Roman"/>
          <w:b/>
          <w:lang w:val="uk-UA"/>
        </w:rPr>
        <w:t>и</w:t>
      </w:r>
      <w:r w:rsidRPr="004F5C86">
        <w:rPr>
          <w:rFonts w:ascii="Times New Roman" w:cs="Times New Roman"/>
          <w:b/>
        </w:rPr>
        <w:t xml:space="preserve"> </w:t>
      </w:r>
    </w:p>
    <w:p w:rsidR="00EF1BD8" w:rsidRPr="004F5C86" w:rsidRDefault="00EF1BD8" w:rsidP="00EF1BD8">
      <w:pPr>
        <w:spacing w:line="360" w:lineRule="auto"/>
        <w:ind w:firstLine="397"/>
        <w:jc w:val="center"/>
        <w:rPr>
          <w:rFonts w:ascii="Times New Roman" w:cs="Times New Roman"/>
          <w:b/>
        </w:rPr>
      </w:pPr>
      <w:r>
        <w:rPr>
          <w:rFonts w:ascii="Times New Roman" w:cs="Times New Roman"/>
          <w:b/>
          <w:caps/>
        </w:rPr>
        <w:t>“</w:t>
      </w:r>
      <w:r>
        <w:rPr>
          <w:rFonts w:ascii="Times New Roman" w:cs="Times New Roman"/>
          <w:b/>
          <w:caps/>
          <w:lang w:val="uk-UA"/>
        </w:rPr>
        <w:t>Судово-бухгалтерська експертиза</w:t>
      </w:r>
      <w:r w:rsidRPr="004F5C86">
        <w:rPr>
          <w:rFonts w:ascii="Times New Roman" w:cs="Times New Roman"/>
          <w:b/>
          <w:caps/>
        </w:rPr>
        <w:t>”</w:t>
      </w:r>
    </w:p>
    <w:p w:rsidR="00EF1BD8" w:rsidRPr="004F5C86" w:rsidRDefault="00EF1BD8" w:rsidP="00EF1BD8">
      <w:pPr>
        <w:spacing w:line="360" w:lineRule="auto"/>
        <w:ind w:firstLine="397"/>
        <w:jc w:val="center"/>
        <w:rPr>
          <w:rFonts w:ascii="Times New Roman" w:cs="Times New Roman"/>
          <w:b/>
          <w:bCs/>
        </w:rPr>
      </w:pPr>
      <w:r w:rsidRPr="004F5C86">
        <w:rPr>
          <w:rFonts w:ascii="Times New Roman" w:cs="Times New Roman"/>
          <w:b/>
          <w:bCs/>
        </w:rPr>
        <w:t>Галузь знань:</w:t>
      </w:r>
      <w:r>
        <w:rPr>
          <w:rFonts w:ascii="Times New Roman" w:cs="Times New Roman"/>
          <w:b/>
          <w:bCs/>
        </w:rPr>
        <w:t xml:space="preserve"> 0305 – Економіка і підприєм</w:t>
      </w:r>
      <w:r>
        <w:rPr>
          <w:rFonts w:ascii="Times New Roman" w:cs="Times New Roman"/>
          <w:b/>
          <w:bCs/>
          <w:lang w:val="uk-UA"/>
        </w:rPr>
        <w:t>ст</w:t>
      </w:r>
      <w:r w:rsidRPr="004F5C86">
        <w:rPr>
          <w:rFonts w:ascii="Times New Roman" w:cs="Times New Roman"/>
          <w:b/>
          <w:bCs/>
        </w:rPr>
        <w:t>во</w:t>
      </w:r>
    </w:p>
    <w:p w:rsidR="00EF1BD8" w:rsidRPr="004F5C86" w:rsidRDefault="00EF1BD8" w:rsidP="00EF1BD8">
      <w:pPr>
        <w:spacing w:line="360" w:lineRule="auto"/>
        <w:ind w:firstLine="397"/>
        <w:jc w:val="center"/>
        <w:rPr>
          <w:rFonts w:ascii="Times New Roman" w:cs="Times New Roman"/>
          <w:b/>
          <w:bCs/>
          <w:lang w:val="uk-UA"/>
        </w:rPr>
      </w:pPr>
      <w:r>
        <w:rPr>
          <w:rFonts w:ascii="Times New Roman" w:cs="Times New Roman"/>
          <w:b/>
          <w:bCs/>
        </w:rPr>
        <w:t xml:space="preserve">Напрям підготовки: </w:t>
      </w:r>
      <w:r>
        <w:rPr>
          <w:rFonts w:ascii="Times New Roman" w:cs="Times New Roman"/>
          <w:b/>
          <w:bCs/>
          <w:lang w:val="uk-UA"/>
        </w:rPr>
        <w:t>6</w:t>
      </w:r>
      <w:r w:rsidRPr="004F5C86">
        <w:rPr>
          <w:rFonts w:ascii="Times New Roman" w:cs="Times New Roman"/>
          <w:b/>
          <w:bCs/>
        </w:rPr>
        <w:t>.030509 – Облік і аудит</w:t>
      </w:r>
      <w:r>
        <w:rPr>
          <w:rFonts w:ascii="Times New Roman" w:cs="Times New Roman"/>
          <w:b/>
          <w:bCs/>
          <w:lang w:val="uk-UA"/>
        </w:rPr>
        <w:t xml:space="preserve"> </w:t>
      </w: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spacing w:line="360" w:lineRule="auto"/>
        <w:ind w:left="5103"/>
        <w:jc w:val="both"/>
        <w:rPr>
          <w:rFonts w:ascii="Times New Roman" w:cs="Times New Roman"/>
          <w:b/>
        </w:rPr>
      </w:pPr>
      <w:r w:rsidRPr="004F5C86">
        <w:rPr>
          <w:rFonts w:ascii="Times New Roman" w:cs="Times New Roman"/>
          <w:b/>
        </w:rPr>
        <w:t>Розглянуто і затверджено на засіданні кафедри об</w:t>
      </w:r>
      <w:r>
        <w:rPr>
          <w:rFonts w:ascii="Times New Roman" w:cs="Times New Roman"/>
          <w:b/>
        </w:rPr>
        <w:t>ліку і аудиту УжНУ «___»____201</w:t>
      </w:r>
      <w:r>
        <w:rPr>
          <w:rFonts w:ascii="Times New Roman" w:cs="Times New Roman"/>
          <w:b/>
          <w:lang w:val="uk-UA"/>
        </w:rPr>
        <w:t>4</w:t>
      </w:r>
      <w:r w:rsidRPr="004F5C86">
        <w:rPr>
          <w:rFonts w:ascii="Times New Roman" w:cs="Times New Roman"/>
          <w:b/>
        </w:rPr>
        <w:t>р., протокол №</w:t>
      </w: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spacing w:line="360" w:lineRule="auto"/>
        <w:ind w:firstLine="397"/>
        <w:jc w:val="both"/>
        <w:rPr>
          <w:rFonts w:ascii="Times New Roman" w:cs="Times New Roman"/>
          <w:b/>
        </w:rPr>
      </w:pPr>
    </w:p>
    <w:p w:rsidR="00EF1BD8" w:rsidRDefault="00EF1BD8" w:rsidP="00EF1BD8">
      <w:pPr>
        <w:spacing w:line="360" w:lineRule="auto"/>
        <w:ind w:left="5103"/>
        <w:jc w:val="both"/>
        <w:rPr>
          <w:rFonts w:ascii="Times New Roman" w:cs="Times New Roman"/>
          <w:b/>
          <w:lang w:val="uk-UA"/>
        </w:rPr>
      </w:pPr>
      <w:r w:rsidRPr="004F5C86">
        <w:rPr>
          <w:rFonts w:ascii="Times New Roman" w:cs="Times New Roman"/>
          <w:b/>
        </w:rPr>
        <w:t>Рекомендовано до друку і використанні у навчальному процесі методичною комісією економічного факультету УжНУ «___»____20__року, протокол №</w:t>
      </w:r>
    </w:p>
    <w:p w:rsidR="00EF1BD8" w:rsidRDefault="00EF1BD8" w:rsidP="00EF1BD8">
      <w:pPr>
        <w:spacing w:line="360" w:lineRule="auto"/>
        <w:ind w:left="5103"/>
        <w:jc w:val="both"/>
        <w:rPr>
          <w:rFonts w:ascii="Times New Roman" w:cs="Times New Roman"/>
          <w:b/>
          <w:lang w:val="uk-UA"/>
        </w:rPr>
      </w:pPr>
    </w:p>
    <w:p w:rsidR="00EF1BD8" w:rsidRDefault="00EF1BD8" w:rsidP="00EF1BD8">
      <w:pPr>
        <w:spacing w:line="360" w:lineRule="auto"/>
        <w:ind w:left="5103"/>
        <w:jc w:val="both"/>
        <w:rPr>
          <w:rFonts w:ascii="Times New Roman" w:cs="Times New Roman"/>
          <w:b/>
          <w:lang w:val="uk-UA"/>
        </w:rPr>
      </w:pPr>
    </w:p>
    <w:p w:rsidR="00EF1BD8" w:rsidRPr="004F5C86" w:rsidRDefault="00EF1BD8" w:rsidP="00EF1BD8">
      <w:pPr>
        <w:spacing w:line="360" w:lineRule="auto"/>
        <w:ind w:left="5103"/>
        <w:jc w:val="both"/>
        <w:rPr>
          <w:rFonts w:ascii="Times New Roman" w:cs="Times New Roman"/>
          <w:b/>
          <w:lang w:val="uk-UA"/>
        </w:rPr>
      </w:pPr>
    </w:p>
    <w:p w:rsidR="00EF1BD8" w:rsidRPr="004F5C86" w:rsidRDefault="00EF1BD8" w:rsidP="00EF1BD8">
      <w:pPr>
        <w:spacing w:line="360" w:lineRule="auto"/>
        <w:ind w:right="5436"/>
        <w:jc w:val="both"/>
        <w:rPr>
          <w:rFonts w:ascii="Times New Roman" w:cs="Times New Roman"/>
          <w:b/>
        </w:rPr>
      </w:pPr>
      <w:r>
        <w:rPr>
          <w:rFonts w:ascii="Times New Roman" w:cs="Times New Roman"/>
          <w:b/>
        </w:rPr>
        <w:t>УКЛАДАЧ:</w:t>
      </w:r>
      <w:r>
        <w:rPr>
          <w:rFonts w:ascii="Times New Roman" w:cs="Times New Roman"/>
          <w:b/>
          <w:lang w:val="uk-UA"/>
        </w:rPr>
        <w:t xml:space="preserve"> </w:t>
      </w:r>
      <w:r w:rsidRPr="004F5C86">
        <w:rPr>
          <w:rFonts w:ascii="Times New Roman" w:cs="Times New Roman"/>
          <w:b/>
        </w:rPr>
        <w:t xml:space="preserve">к.е.н., доцент </w:t>
      </w:r>
      <w:r>
        <w:rPr>
          <w:rFonts w:ascii="Times New Roman" w:cs="Times New Roman"/>
          <w:b/>
        </w:rPr>
        <w:t>Слюсаренко</w:t>
      </w:r>
      <w:r>
        <w:rPr>
          <w:rFonts w:ascii="Times New Roman" w:cs="Times New Roman"/>
          <w:b/>
          <w:lang w:val="uk-UA"/>
        </w:rPr>
        <w:t xml:space="preserve"> </w:t>
      </w:r>
      <w:r w:rsidRPr="004F5C86">
        <w:rPr>
          <w:rFonts w:ascii="Times New Roman" w:cs="Times New Roman"/>
          <w:b/>
        </w:rPr>
        <w:t>В.Є.</w:t>
      </w:r>
    </w:p>
    <w:p w:rsidR="00EF1BD8" w:rsidRPr="004F5C86" w:rsidRDefault="00EF1BD8" w:rsidP="00EF1BD8">
      <w:pPr>
        <w:spacing w:line="360" w:lineRule="auto"/>
        <w:ind w:firstLine="397"/>
        <w:jc w:val="both"/>
        <w:rPr>
          <w:rFonts w:ascii="Times New Roman" w:cs="Times New Roman"/>
          <w:b/>
        </w:rPr>
      </w:pPr>
    </w:p>
    <w:p w:rsidR="00EF1BD8" w:rsidRPr="004F5C86" w:rsidRDefault="00EF1BD8" w:rsidP="00EF1BD8">
      <w:pPr>
        <w:pStyle w:val="1"/>
        <w:spacing w:line="360" w:lineRule="auto"/>
        <w:ind w:firstLine="397"/>
        <w:jc w:val="both"/>
        <w:rPr>
          <w:rFonts w:ascii="Times New Roman" w:hAnsi="Times New Roman" w:cs="Times New Roman"/>
          <w:b w:val="0"/>
          <w:sz w:val="24"/>
          <w:lang w:val="uk-UA"/>
        </w:rPr>
      </w:pPr>
    </w:p>
    <w:p w:rsidR="00EF1BD8" w:rsidRPr="004F5C86" w:rsidRDefault="00EF1BD8" w:rsidP="00EF1BD8">
      <w:pPr>
        <w:rPr>
          <w:rFonts w:ascii="Times New Roman" w:cs="Times New Roman"/>
          <w:lang w:val="uk-UA"/>
        </w:rPr>
      </w:pPr>
    </w:p>
    <w:p w:rsidR="00EF1BD8" w:rsidRPr="004F5C86" w:rsidRDefault="00EF1BD8" w:rsidP="00EF1BD8">
      <w:pPr>
        <w:rPr>
          <w:rFonts w:ascii="Times New Roman" w:cs="Times New Roman"/>
          <w:lang w:val="uk-UA"/>
        </w:rPr>
      </w:pPr>
    </w:p>
    <w:p w:rsidR="00EF1BD8" w:rsidRDefault="00EF1BD8" w:rsidP="00EF1BD8">
      <w:pPr>
        <w:rPr>
          <w:rFonts w:ascii="Times New Roman" w:cs="Times New Roman"/>
          <w:lang w:val="uk-UA"/>
        </w:rPr>
      </w:pPr>
    </w:p>
    <w:p w:rsidR="00EF1BD8" w:rsidRDefault="00EF1BD8" w:rsidP="00EF1BD8">
      <w:pPr>
        <w:rPr>
          <w:rFonts w:ascii="Times New Roman" w:cs="Times New Roman"/>
          <w:lang w:val="uk-UA"/>
        </w:rPr>
      </w:pPr>
    </w:p>
    <w:p w:rsidR="00EF1BD8" w:rsidRPr="004F5C86" w:rsidRDefault="00EF1BD8" w:rsidP="00EF1BD8">
      <w:pPr>
        <w:rPr>
          <w:rFonts w:ascii="Times New Roman" w:cs="Times New Roman"/>
          <w:lang w:val="uk-UA"/>
        </w:rPr>
      </w:pPr>
    </w:p>
    <w:p w:rsidR="00EF1BD8" w:rsidRDefault="00EF1BD8" w:rsidP="00EF1BD8">
      <w:pPr>
        <w:jc w:val="center"/>
        <w:rPr>
          <w:rFonts w:ascii="Times New Roman" w:cs="Times New Roman"/>
          <w:b/>
          <w:sz w:val="24"/>
          <w:lang w:val="uk-UA"/>
        </w:rPr>
      </w:pPr>
      <w:r w:rsidRPr="004F5C86">
        <w:rPr>
          <w:rFonts w:ascii="Times New Roman" w:cs="Times New Roman"/>
          <w:b/>
          <w:sz w:val="24"/>
        </w:rPr>
        <w:t>Ужгород – 201</w:t>
      </w:r>
      <w:r>
        <w:rPr>
          <w:rFonts w:ascii="Times New Roman" w:cs="Times New Roman"/>
          <w:b/>
          <w:sz w:val="24"/>
          <w:lang w:val="uk-UA"/>
        </w:rPr>
        <w:t>4</w:t>
      </w:r>
    </w:p>
    <w:p w:rsidR="00EF1BD8" w:rsidRPr="00AC5AB0" w:rsidRDefault="00EF1BD8" w:rsidP="00EF1BD8">
      <w:pPr>
        <w:jc w:val="center"/>
        <w:rPr>
          <w:rFonts w:ascii="Times New Roman" w:cs="Times New Roman"/>
          <w:sz w:val="28"/>
          <w:szCs w:val="28"/>
          <w:lang w:val="uk-UA"/>
        </w:rPr>
      </w:pPr>
    </w:p>
    <w:p w:rsidR="00EF1BD8" w:rsidRPr="004F5C86" w:rsidRDefault="00EF1BD8" w:rsidP="00EF1BD8">
      <w:pPr>
        <w:pStyle w:val="1"/>
        <w:spacing w:line="360" w:lineRule="auto"/>
        <w:ind w:firstLine="397"/>
        <w:jc w:val="center"/>
        <w:rPr>
          <w:rFonts w:ascii="Times New Roman" w:hAnsi="Times New Roman" w:cs="Times New Roman"/>
          <w:b w:val="0"/>
          <w:color w:val="000000" w:themeColor="text1"/>
        </w:rPr>
      </w:pPr>
      <w:r w:rsidRPr="004F5C86">
        <w:rPr>
          <w:rFonts w:ascii="Times New Roman" w:hAnsi="Times New Roman" w:cs="Times New Roman"/>
          <w:b w:val="0"/>
          <w:color w:val="000000" w:themeColor="text1"/>
        </w:rPr>
        <w:t>ЗМІСТ</w:t>
      </w:r>
    </w:p>
    <w:p w:rsidR="00EF1BD8" w:rsidRPr="004F5C86" w:rsidRDefault="00EF1BD8" w:rsidP="00EF1BD8">
      <w:pPr>
        <w:spacing w:line="360" w:lineRule="auto"/>
        <w:ind w:firstLine="397"/>
        <w:jc w:val="both"/>
        <w:rPr>
          <w:rFonts w:ascii="Times New Roman" w:cs="Times New Roman"/>
          <w:sz w:val="28"/>
          <w:szCs w:val="28"/>
          <w:lang w:val="uk-UA"/>
        </w:rPr>
      </w:pPr>
    </w:p>
    <w:tbl>
      <w:tblPr>
        <w:tblW w:w="0" w:type="auto"/>
        <w:tblInd w:w="108" w:type="dxa"/>
        <w:tblLook w:val="04A0"/>
      </w:tblPr>
      <w:tblGrid>
        <w:gridCol w:w="2520"/>
        <w:gridCol w:w="5885"/>
        <w:gridCol w:w="821"/>
      </w:tblGrid>
      <w:tr w:rsidR="00EF1BD8" w:rsidRPr="004F5C86" w:rsidTr="003F087E">
        <w:tc>
          <w:tcPr>
            <w:tcW w:w="8405" w:type="dxa"/>
            <w:gridSpan w:val="2"/>
          </w:tcPr>
          <w:p w:rsidR="00EF1BD8" w:rsidRPr="004F5C86" w:rsidRDefault="00EF1BD8" w:rsidP="003F087E">
            <w:pPr>
              <w:spacing w:line="360" w:lineRule="auto"/>
              <w:jc w:val="both"/>
              <w:rPr>
                <w:rFonts w:ascii="Times New Roman" w:cs="Times New Roman"/>
                <w:sz w:val="28"/>
                <w:szCs w:val="28"/>
              </w:rPr>
            </w:pPr>
            <w:r w:rsidRPr="00063C35">
              <w:rPr>
                <w:rFonts w:ascii="Times New Roman" w:cs="Times New Roman"/>
                <w:sz w:val="24"/>
                <w:szCs w:val="24"/>
              </w:rPr>
              <w:t>Вступ</w:t>
            </w:r>
          </w:p>
        </w:tc>
        <w:tc>
          <w:tcPr>
            <w:tcW w:w="821" w:type="dxa"/>
          </w:tcPr>
          <w:p w:rsidR="00EF1BD8" w:rsidRPr="004F5C86" w:rsidRDefault="00EF1BD8" w:rsidP="003F087E">
            <w:pPr>
              <w:spacing w:line="360" w:lineRule="auto"/>
              <w:jc w:val="both"/>
              <w:rPr>
                <w:rFonts w:ascii="Times New Roman" w:cs="Times New Roman"/>
                <w:sz w:val="28"/>
                <w:szCs w:val="28"/>
              </w:rPr>
            </w:pPr>
            <w:r w:rsidRPr="004F5C86">
              <w:rPr>
                <w:rFonts w:ascii="Times New Roman" w:cs="Times New Roman"/>
                <w:sz w:val="28"/>
                <w:szCs w:val="28"/>
              </w:rPr>
              <w:t>3</w:t>
            </w:r>
          </w:p>
        </w:tc>
      </w:tr>
      <w:tr w:rsidR="00EF1BD8" w:rsidRPr="004F5C86" w:rsidTr="003F087E">
        <w:tc>
          <w:tcPr>
            <w:tcW w:w="8405" w:type="dxa"/>
            <w:gridSpan w:val="2"/>
          </w:tcPr>
          <w:p w:rsidR="00EF1BD8" w:rsidRPr="004F5C86" w:rsidRDefault="00EF1BD8" w:rsidP="003F087E">
            <w:pPr>
              <w:spacing w:line="360" w:lineRule="auto"/>
              <w:jc w:val="both"/>
              <w:rPr>
                <w:rFonts w:ascii="Times New Roman" w:cs="Times New Roman"/>
                <w:sz w:val="28"/>
                <w:szCs w:val="28"/>
              </w:rPr>
            </w:pPr>
            <w:r>
              <w:rPr>
                <w:rFonts w:ascii="Times New Roman" w:cs="Times New Roman"/>
                <w:sz w:val="24"/>
                <w:szCs w:val="24"/>
                <w:lang w:val="uk-UA"/>
              </w:rPr>
              <w:t>Перелік питань</w:t>
            </w:r>
          </w:p>
        </w:tc>
        <w:tc>
          <w:tcPr>
            <w:tcW w:w="821" w:type="dxa"/>
          </w:tcPr>
          <w:p w:rsidR="00EF1BD8" w:rsidRPr="00063C35"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4</w:t>
            </w:r>
          </w:p>
        </w:tc>
      </w:tr>
      <w:tr w:rsidR="00EF1BD8" w:rsidRPr="004F5C86" w:rsidTr="003F087E">
        <w:tc>
          <w:tcPr>
            <w:tcW w:w="2520" w:type="dxa"/>
          </w:tcPr>
          <w:p w:rsidR="00EF1BD8" w:rsidRPr="00063C35" w:rsidRDefault="00EF1BD8" w:rsidP="003F087E">
            <w:pPr>
              <w:spacing w:line="360" w:lineRule="auto"/>
              <w:jc w:val="both"/>
              <w:rPr>
                <w:rFonts w:ascii="Times New Roman" w:cs="Times New Roman"/>
                <w:sz w:val="24"/>
                <w:szCs w:val="24"/>
              </w:rPr>
            </w:pPr>
            <w:r w:rsidRPr="00063C35">
              <w:rPr>
                <w:rFonts w:ascii="Times New Roman" w:cs="Times New Roman"/>
                <w:sz w:val="24"/>
                <w:szCs w:val="24"/>
              </w:rPr>
              <w:t xml:space="preserve">Тема 1. </w:t>
            </w:r>
          </w:p>
        </w:tc>
        <w:tc>
          <w:tcPr>
            <w:tcW w:w="5885" w:type="dxa"/>
          </w:tcPr>
          <w:p w:rsidR="00EF1BD8" w:rsidRPr="00063C35" w:rsidRDefault="00EF1BD8" w:rsidP="003F087E">
            <w:pPr>
              <w:contextualSpacing/>
              <w:jc w:val="both"/>
              <w:rPr>
                <w:rFonts w:ascii="Times New Roman" w:cs="Times New Roman"/>
                <w:sz w:val="24"/>
                <w:szCs w:val="24"/>
                <w:lang w:val="uk-UA"/>
              </w:rPr>
            </w:pPr>
            <w:r w:rsidRPr="00063C35">
              <w:rPr>
                <w:rFonts w:ascii="Times New Roman" w:cs="Times New Roman"/>
                <w:sz w:val="24"/>
                <w:szCs w:val="24"/>
              </w:rPr>
              <w:t xml:space="preserve">Поняття, види судової експертизи та її роль як засобу доказування </w:t>
            </w:r>
          </w:p>
        </w:tc>
        <w:tc>
          <w:tcPr>
            <w:tcW w:w="821" w:type="dxa"/>
          </w:tcPr>
          <w:p w:rsidR="00EF1BD8" w:rsidRPr="00DD1757"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6</w:t>
            </w:r>
          </w:p>
        </w:tc>
      </w:tr>
      <w:tr w:rsidR="00EF1BD8" w:rsidRPr="004F5C86" w:rsidTr="003F087E">
        <w:tc>
          <w:tcPr>
            <w:tcW w:w="2520" w:type="dxa"/>
          </w:tcPr>
          <w:p w:rsidR="00EF1BD8" w:rsidRPr="00063C35" w:rsidRDefault="00EF1BD8" w:rsidP="003F087E">
            <w:pPr>
              <w:spacing w:line="360" w:lineRule="auto"/>
              <w:jc w:val="both"/>
              <w:rPr>
                <w:rFonts w:ascii="Times New Roman" w:cs="Times New Roman"/>
                <w:sz w:val="24"/>
                <w:szCs w:val="24"/>
              </w:rPr>
            </w:pPr>
            <w:r w:rsidRPr="00063C35">
              <w:rPr>
                <w:rFonts w:ascii="Times New Roman" w:cs="Times New Roman"/>
                <w:sz w:val="24"/>
                <w:szCs w:val="24"/>
              </w:rPr>
              <w:t>Тема 2.</w:t>
            </w:r>
          </w:p>
        </w:tc>
        <w:tc>
          <w:tcPr>
            <w:tcW w:w="5885" w:type="dxa"/>
          </w:tcPr>
          <w:p w:rsidR="00EF1BD8" w:rsidRPr="00063C35" w:rsidRDefault="00EF1BD8" w:rsidP="003F087E">
            <w:pPr>
              <w:contextualSpacing/>
              <w:jc w:val="both"/>
              <w:rPr>
                <w:rFonts w:ascii="Times New Roman" w:cs="Times New Roman"/>
                <w:sz w:val="24"/>
                <w:szCs w:val="24"/>
              </w:rPr>
            </w:pPr>
            <w:r w:rsidRPr="00063C35">
              <w:rPr>
                <w:rFonts w:ascii="Times New Roman" w:eastAsia="Times New Roman" w:cs="Times New Roman"/>
                <w:sz w:val="24"/>
                <w:szCs w:val="24"/>
                <w:lang w:val="uk-UA"/>
              </w:rPr>
              <w:t>Суб’єкти судово-експертної діяльності. Судовий експерт, його права, обов’язки та відповідальність. Експерт і спеціаліст (процесуальний аспект).</w:t>
            </w:r>
          </w:p>
        </w:tc>
        <w:tc>
          <w:tcPr>
            <w:tcW w:w="821" w:type="dxa"/>
          </w:tcPr>
          <w:p w:rsidR="00EF1BD8" w:rsidRPr="00DD1757"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22</w:t>
            </w:r>
          </w:p>
        </w:tc>
      </w:tr>
      <w:tr w:rsidR="00EF1BD8" w:rsidRPr="004F5C86" w:rsidTr="003F087E">
        <w:tc>
          <w:tcPr>
            <w:tcW w:w="2520" w:type="dxa"/>
          </w:tcPr>
          <w:p w:rsidR="00EF1BD8" w:rsidRPr="00063C35" w:rsidRDefault="00EF1BD8" w:rsidP="003F087E">
            <w:pPr>
              <w:spacing w:line="360" w:lineRule="auto"/>
              <w:jc w:val="both"/>
              <w:rPr>
                <w:rFonts w:ascii="Times New Roman" w:cs="Times New Roman"/>
                <w:sz w:val="24"/>
                <w:szCs w:val="24"/>
              </w:rPr>
            </w:pPr>
            <w:r w:rsidRPr="00063C35">
              <w:rPr>
                <w:rFonts w:ascii="Times New Roman" w:cs="Times New Roman"/>
                <w:sz w:val="24"/>
                <w:szCs w:val="24"/>
              </w:rPr>
              <w:t>Тема 3.</w:t>
            </w:r>
          </w:p>
        </w:tc>
        <w:tc>
          <w:tcPr>
            <w:tcW w:w="5885" w:type="dxa"/>
          </w:tcPr>
          <w:p w:rsidR="00EF1BD8" w:rsidRPr="00063C35" w:rsidRDefault="00EF1BD8" w:rsidP="003F087E">
            <w:pPr>
              <w:contextualSpacing/>
              <w:jc w:val="both"/>
              <w:rPr>
                <w:rFonts w:ascii="Times New Roman" w:cs="Times New Roman"/>
                <w:sz w:val="24"/>
                <w:szCs w:val="24"/>
              </w:rPr>
            </w:pPr>
            <w:r w:rsidRPr="00063C35">
              <w:rPr>
                <w:rFonts w:ascii="Times New Roman" w:eastAsia="Times New Roman" w:cs="Times New Roman"/>
                <w:sz w:val="24"/>
                <w:szCs w:val="24"/>
                <w:lang w:val="uk-UA"/>
              </w:rPr>
              <w:t>Процесуальні підстави, умови проведення судової експертизи</w:t>
            </w:r>
          </w:p>
        </w:tc>
        <w:tc>
          <w:tcPr>
            <w:tcW w:w="821" w:type="dxa"/>
          </w:tcPr>
          <w:p w:rsidR="00EF1BD8" w:rsidRPr="00DD1757"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38</w:t>
            </w:r>
          </w:p>
        </w:tc>
      </w:tr>
      <w:tr w:rsidR="00EF1BD8" w:rsidRPr="004F5C86" w:rsidTr="003F087E">
        <w:tc>
          <w:tcPr>
            <w:tcW w:w="2520" w:type="dxa"/>
          </w:tcPr>
          <w:p w:rsidR="00EF1BD8" w:rsidRPr="00063C35" w:rsidRDefault="00EF1BD8" w:rsidP="003F087E">
            <w:pPr>
              <w:spacing w:line="360" w:lineRule="auto"/>
              <w:jc w:val="both"/>
              <w:rPr>
                <w:rFonts w:ascii="Times New Roman" w:cs="Times New Roman"/>
                <w:sz w:val="24"/>
                <w:szCs w:val="24"/>
              </w:rPr>
            </w:pPr>
            <w:r w:rsidRPr="00063C35">
              <w:rPr>
                <w:rFonts w:ascii="Times New Roman" w:cs="Times New Roman"/>
                <w:sz w:val="24"/>
                <w:szCs w:val="24"/>
              </w:rPr>
              <w:t>Тема 4</w:t>
            </w:r>
          </w:p>
        </w:tc>
        <w:tc>
          <w:tcPr>
            <w:tcW w:w="5885" w:type="dxa"/>
          </w:tcPr>
          <w:p w:rsidR="00EF1BD8" w:rsidRPr="00063C35" w:rsidRDefault="00EF1BD8" w:rsidP="003F087E">
            <w:pPr>
              <w:contextualSpacing/>
              <w:jc w:val="both"/>
              <w:rPr>
                <w:rFonts w:ascii="Times New Roman" w:cs="Times New Roman"/>
                <w:sz w:val="24"/>
                <w:szCs w:val="24"/>
              </w:rPr>
            </w:pPr>
            <w:r w:rsidRPr="00063C35">
              <w:rPr>
                <w:rFonts w:ascii="Times New Roman" w:eastAsia="Times New Roman" w:cs="Times New Roman"/>
                <w:sz w:val="24"/>
                <w:szCs w:val="24"/>
                <w:lang w:val="uk-UA"/>
              </w:rPr>
              <w:t>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tc>
        <w:tc>
          <w:tcPr>
            <w:tcW w:w="821" w:type="dxa"/>
          </w:tcPr>
          <w:p w:rsidR="00EF1BD8" w:rsidRPr="00DD1757"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62</w:t>
            </w:r>
          </w:p>
        </w:tc>
      </w:tr>
      <w:tr w:rsidR="00EF1BD8" w:rsidRPr="004F5C86" w:rsidTr="003F087E">
        <w:tc>
          <w:tcPr>
            <w:tcW w:w="2520" w:type="dxa"/>
          </w:tcPr>
          <w:p w:rsidR="00EF1BD8" w:rsidRPr="00063C35" w:rsidRDefault="00EF1BD8" w:rsidP="003F087E">
            <w:pPr>
              <w:spacing w:line="360" w:lineRule="auto"/>
              <w:jc w:val="both"/>
              <w:rPr>
                <w:rFonts w:ascii="Times New Roman" w:cs="Times New Roman"/>
                <w:sz w:val="24"/>
                <w:szCs w:val="24"/>
              </w:rPr>
            </w:pPr>
            <w:r w:rsidRPr="00063C35">
              <w:rPr>
                <w:rFonts w:ascii="Times New Roman" w:cs="Times New Roman"/>
                <w:sz w:val="24"/>
                <w:szCs w:val="24"/>
              </w:rPr>
              <w:t>Тема 5.</w:t>
            </w:r>
          </w:p>
        </w:tc>
        <w:tc>
          <w:tcPr>
            <w:tcW w:w="5885" w:type="dxa"/>
          </w:tcPr>
          <w:p w:rsidR="00EF1BD8" w:rsidRPr="00063C35" w:rsidRDefault="00EF1BD8" w:rsidP="003F087E">
            <w:pPr>
              <w:contextualSpacing/>
              <w:jc w:val="both"/>
              <w:rPr>
                <w:rFonts w:ascii="Times New Roman" w:cs="Times New Roman"/>
                <w:sz w:val="24"/>
                <w:szCs w:val="24"/>
              </w:rPr>
            </w:pPr>
            <w:r w:rsidRPr="00063C35">
              <w:rPr>
                <w:rFonts w:ascii="Times New Roman" w:cs="Times New Roman"/>
                <w:sz w:val="24"/>
                <w:szCs w:val="24"/>
              </w:rPr>
              <w:t>Висновок експерта. Структура експертного висновку та зміст його частин. Оформлення висновку та ілюстративного матеріалу.</w:t>
            </w:r>
          </w:p>
        </w:tc>
        <w:tc>
          <w:tcPr>
            <w:tcW w:w="821" w:type="dxa"/>
          </w:tcPr>
          <w:p w:rsidR="00EF1BD8" w:rsidRPr="00DD1757"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67</w:t>
            </w:r>
          </w:p>
        </w:tc>
      </w:tr>
      <w:tr w:rsidR="00EF1BD8" w:rsidRPr="004F5C86" w:rsidTr="003F087E">
        <w:tc>
          <w:tcPr>
            <w:tcW w:w="8405" w:type="dxa"/>
            <w:gridSpan w:val="2"/>
          </w:tcPr>
          <w:p w:rsidR="00EF1BD8" w:rsidRPr="00DD1757" w:rsidRDefault="00EF1BD8"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Перелік рекомендованої літератури</w:t>
            </w:r>
          </w:p>
        </w:tc>
        <w:tc>
          <w:tcPr>
            <w:tcW w:w="821" w:type="dxa"/>
          </w:tcPr>
          <w:p w:rsidR="00EF1BD8" w:rsidRPr="00DD1757"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75</w:t>
            </w:r>
          </w:p>
        </w:tc>
      </w:tr>
      <w:tr w:rsidR="00EF1BD8" w:rsidRPr="004F5C86" w:rsidTr="003F087E">
        <w:trPr>
          <w:trHeight w:val="362"/>
        </w:trPr>
        <w:tc>
          <w:tcPr>
            <w:tcW w:w="8405" w:type="dxa"/>
            <w:gridSpan w:val="2"/>
          </w:tcPr>
          <w:p w:rsidR="00EF1BD8" w:rsidRPr="00DD1757" w:rsidRDefault="00EF1BD8"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Теми рефератів за курсом «Економічна експертиза»</w:t>
            </w:r>
          </w:p>
        </w:tc>
        <w:tc>
          <w:tcPr>
            <w:tcW w:w="821" w:type="dxa"/>
          </w:tcPr>
          <w:p w:rsidR="00EF1BD8" w:rsidRPr="00DD1757"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81</w:t>
            </w:r>
          </w:p>
        </w:tc>
      </w:tr>
      <w:tr w:rsidR="00EF1BD8" w:rsidRPr="004F5C86" w:rsidTr="003F087E">
        <w:trPr>
          <w:trHeight w:val="362"/>
        </w:trPr>
        <w:tc>
          <w:tcPr>
            <w:tcW w:w="8405" w:type="dxa"/>
            <w:gridSpan w:val="2"/>
          </w:tcPr>
          <w:p w:rsidR="00EF1BD8" w:rsidRPr="00DD1757" w:rsidRDefault="00EF1BD8"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Тестові завдання</w:t>
            </w:r>
          </w:p>
        </w:tc>
        <w:tc>
          <w:tcPr>
            <w:tcW w:w="821" w:type="dxa"/>
          </w:tcPr>
          <w:p w:rsidR="00EF1BD8" w:rsidRPr="004F5C86" w:rsidRDefault="00EF1BD8" w:rsidP="003F087E">
            <w:pPr>
              <w:spacing w:line="360" w:lineRule="auto"/>
              <w:jc w:val="both"/>
              <w:rPr>
                <w:rFonts w:ascii="Times New Roman" w:cs="Times New Roman"/>
                <w:sz w:val="28"/>
                <w:szCs w:val="28"/>
              </w:rPr>
            </w:pPr>
            <w:r w:rsidRPr="004F5C86">
              <w:rPr>
                <w:rFonts w:ascii="Times New Roman" w:cs="Times New Roman"/>
                <w:sz w:val="28"/>
                <w:szCs w:val="28"/>
              </w:rPr>
              <w:t>83</w:t>
            </w:r>
          </w:p>
        </w:tc>
      </w:tr>
      <w:tr w:rsidR="00EF1BD8" w:rsidRPr="004F5C86" w:rsidTr="003F087E">
        <w:trPr>
          <w:trHeight w:val="362"/>
        </w:trPr>
        <w:tc>
          <w:tcPr>
            <w:tcW w:w="8405" w:type="dxa"/>
            <w:gridSpan w:val="2"/>
          </w:tcPr>
          <w:p w:rsidR="00EF1BD8" w:rsidRPr="00DD1757" w:rsidRDefault="00EF1BD8" w:rsidP="003F087E">
            <w:pPr>
              <w:spacing w:line="360" w:lineRule="auto"/>
              <w:ind w:firstLine="34"/>
              <w:jc w:val="both"/>
              <w:rPr>
                <w:rFonts w:ascii="Times New Roman" w:cs="Times New Roman"/>
                <w:sz w:val="24"/>
                <w:szCs w:val="24"/>
                <w:lang w:val="uk-UA"/>
              </w:rPr>
            </w:pPr>
            <w:r w:rsidRPr="00DD1757">
              <w:rPr>
                <w:rFonts w:ascii="Times New Roman" w:cs="Times New Roman"/>
                <w:sz w:val="24"/>
                <w:szCs w:val="24"/>
                <w:lang w:val="uk-UA"/>
              </w:rPr>
              <w:t>Глосарій</w:t>
            </w:r>
          </w:p>
        </w:tc>
        <w:tc>
          <w:tcPr>
            <w:tcW w:w="821" w:type="dxa"/>
          </w:tcPr>
          <w:p w:rsidR="00EF1BD8" w:rsidRPr="004F5C86" w:rsidRDefault="00EF1BD8" w:rsidP="003F087E">
            <w:pPr>
              <w:spacing w:line="360" w:lineRule="auto"/>
              <w:jc w:val="both"/>
              <w:rPr>
                <w:rFonts w:ascii="Times New Roman" w:cs="Times New Roman"/>
                <w:sz w:val="28"/>
                <w:szCs w:val="28"/>
              </w:rPr>
            </w:pPr>
            <w:r w:rsidRPr="004F5C86">
              <w:rPr>
                <w:rFonts w:ascii="Times New Roman" w:cs="Times New Roman"/>
                <w:sz w:val="28"/>
                <w:szCs w:val="28"/>
              </w:rPr>
              <w:t>93</w:t>
            </w:r>
          </w:p>
        </w:tc>
      </w:tr>
      <w:tr w:rsidR="00EF1BD8" w:rsidRPr="004F5C86" w:rsidTr="003F087E">
        <w:trPr>
          <w:trHeight w:val="362"/>
        </w:trPr>
        <w:tc>
          <w:tcPr>
            <w:tcW w:w="8405" w:type="dxa"/>
            <w:gridSpan w:val="2"/>
          </w:tcPr>
          <w:p w:rsidR="00EF1BD8" w:rsidRPr="00DD1757" w:rsidRDefault="00EF1BD8"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Ситуаційні завдання</w:t>
            </w:r>
          </w:p>
        </w:tc>
        <w:tc>
          <w:tcPr>
            <w:tcW w:w="821" w:type="dxa"/>
          </w:tcPr>
          <w:p w:rsidR="00EF1BD8" w:rsidRPr="00DD1757" w:rsidRDefault="00EF1BD8" w:rsidP="003F087E">
            <w:pPr>
              <w:spacing w:line="360" w:lineRule="auto"/>
              <w:jc w:val="both"/>
              <w:rPr>
                <w:rFonts w:ascii="Times New Roman" w:cs="Times New Roman"/>
                <w:sz w:val="28"/>
                <w:szCs w:val="28"/>
                <w:lang w:val="uk-UA"/>
              </w:rPr>
            </w:pPr>
            <w:r>
              <w:rPr>
                <w:rFonts w:ascii="Times New Roman" w:cs="Times New Roman"/>
                <w:sz w:val="28"/>
                <w:szCs w:val="28"/>
                <w:lang w:val="uk-UA"/>
              </w:rPr>
              <w:t>95</w:t>
            </w:r>
          </w:p>
        </w:tc>
      </w:tr>
    </w:tbl>
    <w:p w:rsidR="00EF1BD8" w:rsidRDefault="00911CCA" w:rsidP="00EF1BD8">
      <w:pPr>
        <w:ind w:firstLine="567"/>
        <w:contextualSpacing/>
        <w:jc w:val="center"/>
        <w:rPr>
          <w:rFonts w:ascii="Times New Roman" w:cs="Times New Roman"/>
          <w:b/>
          <w:sz w:val="28"/>
          <w:szCs w:val="28"/>
          <w:lang w:val="uk-UA" w:eastAsia="en-US"/>
        </w:rPr>
      </w:pPr>
      <w:r w:rsidRPr="006838CC">
        <w:rPr>
          <w:rFonts w:ascii="Times New Roman" w:cs="Times New Roman"/>
          <w:b/>
          <w:sz w:val="28"/>
          <w:szCs w:val="28"/>
          <w:lang w:eastAsia="uk-UA"/>
        </w:rPr>
        <w:br w:type="page"/>
      </w:r>
      <w:r w:rsidR="00EF1BD8">
        <w:rPr>
          <w:rFonts w:ascii="Times New Roman" w:cs="Times New Roman"/>
          <w:b/>
          <w:sz w:val="28"/>
          <w:szCs w:val="28"/>
          <w:lang w:val="uk-UA" w:eastAsia="en-US"/>
        </w:rPr>
        <w:lastRenderedPageBreak/>
        <w:t>ВСТУП</w:t>
      </w:r>
    </w:p>
    <w:p w:rsidR="00EF1BD8" w:rsidRDefault="00EF1BD8" w:rsidP="00EF1BD8">
      <w:pPr>
        <w:ind w:firstLine="567"/>
        <w:contextualSpacing/>
        <w:jc w:val="both"/>
        <w:rPr>
          <w:rFonts w:ascii="Times New Roman" w:cs="Times New Roman"/>
          <w:b/>
          <w:sz w:val="28"/>
          <w:szCs w:val="28"/>
          <w:lang w:val="uk-UA" w:eastAsia="en-US"/>
        </w:rPr>
      </w:pPr>
    </w:p>
    <w:p w:rsidR="00EF1BD8" w:rsidRPr="00FF5C0E" w:rsidRDefault="00EF1BD8" w:rsidP="00EF1BD8">
      <w:pPr>
        <w:ind w:firstLine="567"/>
        <w:contextualSpacing/>
        <w:jc w:val="both"/>
        <w:rPr>
          <w:rFonts w:ascii="Times New Roman" w:cs="Times New Roman"/>
          <w:sz w:val="28"/>
          <w:szCs w:val="28"/>
          <w:lang w:val="uk-UA" w:eastAsia="en-US"/>
        </w:rPr>
      </w:pPr>
      <w:r w:rsidRPr="00FF5C0E">
        <w:rPr>
          <w:rFonts w:ascii="Times New Roman" w:cs="Times New Roman"/>
          <w:b/>
          <w:sz w:val="28"/>
          <w:szCs w:val="28"/>
          <w:lang w:val="uk-UA" w:eastAsia="en-US"/>
        </w:rPr>
        <w:t>Метою вивчення дисципліни</w:t>
      </w:r>
      <w:r w:rsidR="009B1924">
        <w:rPr>
          <w:rFonts w:ascii="Times New Roman" w:cs="Times New Roman"/>
          <w:sz w:val="28"/>
          <w:szCs w:val="28"/>
          <w:lang w:val="uk-UA" w:eastAsia="en-US"/>
        </w:rPr>
        <w:t xml:space="preserve"> «Судово-бухгалтерська </w:t>
      </w:r>
      <w:r>
        <w:rPr>
          <w:rFonts w:ascii="Times New Roman" w:cs="Times New Roman"/>
          <w:sz w:val="28"/>
          <w:szCs w:val="28"/>
          <w:lang w:val="uk-UA" w:eastAsia="en-US"/>
        </w:rPr>
        <w:t>експертиза</w:t>
      </w:r>
      <w:r w:rsidRPr="00FF5C0E">
        <w:rPr>
          <w:rFonts w:ascii="Times New Roman" w:cs="Times New Roman"/>
          <w:sz w:val="28"/>
          <w:szCs w:val="28"/>
          <w:lang w:val="uk-UA" w:eastAsia="en-US"/>
        </w:rPr>
        <w:t>» є ознайомлення та оволодіння студентами теоретичними  знаннями з правових й організаційних питань провадження справ в системі правоохоронних органів, з методики експертного дослідження фінансово-господарської діяльності суб'єктів господарювання, а також навчитися застосовувати здобуті знання у майбутній професійній діяльності фахівцю в галузі фінансового контролю.</w:t>
      </w:r>
    </w:p>
    <w:p w:rsidR="00EF1BD8" w:rsidRDefault="00EF1BD8" w:rsidP="00EF1BD8">
      <w:pPr>
        <w:ind w:firstLine="567"/>
        <w:contextualSpacing/>
        <w:jc w:val="both"/>
        <w:rPr>
          <w:rFonts w:ascii="Times New Roman" w:cs="Times New Roman"/>
          <w:sz w:val="28"/>
          <w:szCs w:val="28"/>
          <w:lang w:val="uk-UA" w:eastAsia="en-US"/>
        </w:rPr>
      </w:pPr>
      <w:r w:rsidRPr="00FF5C0E">
        <w:rPr>
          <w:rFonts w:ascii="Times New Roman" w:cs="Times New Roman"/>
          <w:b/>
          <w:sz w:val="28"/>
          <w:szCs w:val="28"/>
          <w:lang w:val="uk-UA" w:eastAsia="en-US"/>
        </w:rPr>
        <w:t>Завдання дисципліни</w:t>
      </w:r>
      <w:r w:rsidRPr="00FF5C0E">
        <w:rPr>
          <w:rFonts w:ascii="Times New Roman" w:cs="Times New Roman"/>
          <w:sz w:val="28"/>
          <w:szCs w:val="28"/>
          <w:lang w:val="uk-UA" w:eastAsia="en-US"/>
        </w:rPr>
        <w:t xml:space="preserve"> «</w:t>
      </w:r>
      <w:r w:rsidR="009B1924">
        <w:rPr>
          <w:rFonts w:ascii="Times New Roman" w:cs="Times New Roman"/>
          <w:sz w:val="28"/>
          <w:szCs w:val="28"/>
          <w:lang w:val="uk-UA" w:eastAsia="en-US"/>
        </w:rPr>
        <w:t xml:space="preserve">Судово-бухгалтерська </w:t>
      </w:r>
      <w:r>
        <w:rPr>
          <w:rFonts w:ascii="Times New Roman" w:cs="Times New Roman"/>
          <w:sz w:val="28"/>
          <w:szCs w:val="28"/>
          <w:lang w:val="uk-UA" w:eastAsia="en-US"/>
        </w:rPr>
        <w:t xml:space="preserve">експертиза» передбачають: </w:t>
      </w:r>
      <w:r w:rsidRPr="00FF5C0E">
        <w:rPr>
          <w:rFonts w:ascii="Times New Roman" w:cs="Times New Roman"/>
          <w:sz w:val="28"/>
          <w:szCs w:val="28"/>
          <w:lang w:val="uk-UA" w:eastAsia="en-US"/>
        </w:rPr>
        <w:t>опанування організаційно-правовими засадами судово-експертно</w:t>
      </w:r>
      <w:r>
        <w:rPr>
          <w:rFonts w:ascii="Times New Roman" w:cs="Times New Roman"/>
          <w:sz w:val="28"/>
          <w:szCs w:val="28"/>
          <w:lang w:val="uk-UA" w:eastAsia="en-US"/>
        </w:rPr>
        <w:t>ї діяльності;</w:t>
      </w:r>
    </w:p>
    <w:p w:rsidR="00EF1BD8" w:rsidRPr="00FF5C0E" w:rsidRDefault="00EF1BD8" w:rsidP="00EF1BD8">
      <w:pPr>
        <w:ind w:firstLine="567"/>
        <w:contextualSpacing/>
        <w:jc w:val="both"/>
        <w:rPr>
          <w:rFonts w:ascii="Times New Roman" w:cs="Times New Roman"/>
          <w:sz w:val="28"/>
          <w:szCs w:val="28"/>
          <w:lang w:val="uk-UA" w:eastAsia="en-US"/>
        </w:rPr>
      </w:pPr>
      <w:r w:rsidRPr="00FF5C0E">
        <w:rPr>
          <w:rFonts w:ascii="Times New Roman" w:cs="Times New Roman"/>
          <w:sz w:val="28"/>
          <w:szCs w:val="28"/>
          <w:lang w:val="uk-UA" w:eastAsia="en-US"/>
        </w:rPr>
        <w:t>опанування методики судово-бухгалтерського експертного дослідження, яка базується на традиційних методичних прийомах фінансового контролю; творче застосування спеціальних знань та прийомів суміжних наук під час експертного дослідження, які до</w:t>
      </w:r>
      <w:r>
        <w:rPr>
          <w:rFonts w:ascii="Times New Roman" w:cs="Times New Roman"/>
          <w:sz w:val="28"/>
          <w:szCs w:val="28"/>
          <w:lang w:val="uk-UA" w:eastAsia="en-US"/>
        </w:rPr>
        <w:t>помагають розкрити, квалі</w:t>
      </w:r>
      <w:r w:rsidRPr="00FF5C0E">
        <w:rPr>
          <w:rFonts w:ascii="Times New Roman" w:cs="Times New Roman"/>
          <w:sz w:val="28"/>
          <w:szCs w:val="28"/>
          <w:lang w:val="uk-UA" w:eastAsia="en-US"/>
        </w:rPr>
        <w:t>фікувати та документально підтвердити порушення з ознаками зловживань;оволодіння «рефлексивним мисленням» під час розбору типових схем та сценаріїв злочинів у сфері економіки;оволодіння методикою складання науково обґрунтованих ви</w:t>
      </w:r>
      <w:r>
        <w:rPr>
          <w:rFonts w:ascii="Times New Roman" w:cs="Times New Roman"/>
          <w:sz w:val="28"/>
          <w:szCs w:val="28"/>
          <w:lang w:val="uk-UA" w:eastAsia="en-US"/>
        </w:rPr>
        <w:t>снов</w:t>
      </w:r>
      <w:r w:rsidRPr="00FF5C0E">
        <w:rPr>
          <w:rFonts w:ascii="Times New Roman" w:cs="Times New Roman"/>
          <w:sz w:val="28"/>
          <w:szCs w:val="28"/>
          <w:lang w:val="uk-UA" w:eastAsia="en-US"/>
        </w:rPr>
        <w:t>ків експерта-бухгалтера для правоохоронних органів при вирішенні управлінських і кримінальних справ.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результаті вивчення навчальної дисципліни студент повинен </w:t>
      </w:r>
    </w:p>
    <w:p w:rsidR="00EF1BD8" w:rsidRPr="00FF5C0E" w:rsidRDefault="00EF1BD8" w:rsidP="00EF1BD8">
      <w:pPr>
        <w:numPr>
          <w:ilvl w:val="0"/>
          <w:numId w:val="18"/>
        </w:numPr>
        <w:contextualSpacing/>
        <w:jc w:val="both"/>
        <w:rPr>
          <w:rFonts w:ascii="Times New Roman" w:cs="Times New Roman"/>
          <w:sz w:val="28"/>
          <w:szCs w:val="28"/>
          <w:lang w:eastAsia="en-US"/>
        </w:rPr>
      </w:pPr>
      <w:r w:rsidRPr="00565CE1">
        <w:rPr>
          <w:rFonts w:ascii="Times New Roman" w:cs="Times New Roman"/>
          <w:b/>
          <w:sz w:val="28"/>
          <w:szCs w:val="28"/>
          <w:lang w:eastAsia="en-US"/>
        </w:rPr>
        <w:t>знати</w:t>
      </w:r>
      <w:r w:rsidRPr="00FF5C0E">
        <w:rPr>
          <w:rFonts w:ascii="Times New Roman" w:cs="Times New Roman"/>
          <w:sz w:val="28"/>
          <w:szCs w:val="28"/>
          <w:lang w:eastAsia="en-US"/>
        </w:rPr>
        <w:t>: компетенції, практичних вмінь та навичок із питань організації, планування та здійснення експертного дослідження фінансово-господарської діяльності суб'єктів господарювання</w:t>
      </w:r>
    </w:p>
    <w:p w:rsidR="00EF1BD8" w:rsidRPr="00565CE1" w:rsidRDefault="00EF1BD8" w:rsidP="00EF1BD8">
      <w:pPr>
        <w:numPr>
          <w:ilvl w:val="0"/>
          <w:numId w:val="18"/>
        </w:numPr>
        <w:contextualSpacing/>
        <w:jc w:val="both"/>
        <w:rPr>
          <w:rFonts w:ascii="Times New Roman" w:cs="Times New Roman"/>
          <w:sz w:val="28"/>
          <w:szCs w:val="28"/>
          <w:lang w:eastAsia="en-US"/>
        </w:rPr>
      </w:pPr>
      <w:r w:rsidRPr="00565CE1">
        <w:rPr>
          <w:rFonts w:ascii="Times New Roman" w:cs="Times New Roman"/>
          <w:b/>
          <w:sz w:val="28"/>
          <w:szCs w:val="28"/>
          <w:lang w:eastAsia="en-US"/>
        </w:rPr>
        <w:t>вміти:</w:t>
      </w:r>
      <w:r w:rsidRPr="00FF5C0E">
        <w:rPr>
          <w:rFonts w:ascii="Times New Roman" w:cs="Times New Roman"/>
          <w:sz w:val="28"/>
          <w:szCs w:val="28"/>
          <w:lang w:eastAsia="en-US"/>
        </w:rPr>
        <w:t xml:space="preserve"> складати документи судово-експертний висновок, судово-експертне дослідження, повідомлення про неможливість надання експертного висновку.</w:t>
      </w:r>
    </w:p>
    <w:p w:rsidR="00EF1BD8" w:rsidRPr="00565CE1" w:rsidRDefault="00EF1BD8" w:rsidP="00EF1BD8">
      <w:pPr>
        <w:ind w:left="720"/>
        <w:contextualSpacing/>
        <w:jc w:val="both"/>
        <w:rPr>
          <w:rFonts w:ascii="Times New Roman" w:cs="Times New Roman"/>
          <w:sz w:val="28"/>
          <w:szCs w:val="28"/>
          <w:lang w:eastAsia="en-US"/>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spacing w:line="360" w:lineRule="auto"/>
        <w:ind w:firstLine="567"/>
        <w:contextualSpacing/>
        <w:jc w:val="center"/>
        <w:rPr>
          <w:rFonts w:ascii="Times New Roman" w:cs="Times New Roman"/>
          <w:b/>
          <w:sz w:val="28"/>
          <w:szCs w:val="28"/>
          <w:lang w:val="uk-UA"/>
        </w:rPr>
      </w:pPr>
      <w:r>
        <w:rPr>
          <w:rFonts w:ascii="Times New Roman" w:cs="Times New Roman"/>
          <w:b/>
          <w:sz w:val="28"/>
          <w:szCs w:val="28"/>
          <w:lang w:val="uk-UA"/>
        </w:rPr>
        <w:lastRenderedPageBreak/>
        <w:t xml:space="preserve">Перелік питань, винесених на вивчення з дисципліни </w:t>
      </w:r>
    </w:p>
    <w:p w:rsidR="00EF1BD8" w:rsidRDefault="009B1924" w:rsidP="00EF1BD8">
      <w:pPr>
        <w:spacing w:line="360" w:lineRule="auto"/>
        <w:ind w:firstLine="567"/>
        <w:contextualSpacing/>
        <w:jc w:val="center"/>
        <w:rPr>
          <w:rFonts w:ascii="Times New Roman" w:cs="Times New Roman"/>
          <w:b/>
          <w:sz w:val="28"/>
          <w:szCs w:val="28"/>
          <w:lang w:val="uk-UA"/>
        </w:rPr>
      </w:pPr>
      <w:r>
        <w:rPr>
          <w:rFonts w:ascii="Times New Roman" w:cs="Times New Roman"/>
          <w:b/>
          <w:sz w:val="28"/>
          <w:szCs w:val="28"/>
          <w:lang w:val="uk-UA"/>
        </w:rPr>
        <w:t xml:space="preserve">«Судово-бухгалтерська </w:t>
      </w:r>
      <w:r w:rsidR="00EF1BD8">
        <w:rPr>
          <w:rFonts w:ascii="Times New Roman" w:cs="Times New Roman"/>
          <w:b/>
          <w:sz w:val="28"/>
          <w:szCs w:val="28"/>
          <w:lang w:val="uk-UA"/>
        </w:rPr>
        <w:t>експертиза»</w:t>
      </w:r>
    </w:p>
    <w:p w:rsidR="00EF1BD8" w:rsidRDefault="00EF1BD8" w:rsidP="00EF1BD8">
      <w:pPr>
        <w:spacing w:line="360" w:lineRule="auto"/>
        <w:ind w:firstLine="567"/>
        <w:contextualSpacing/>
        <w:jc w:val="center"/>
        <w:rPr>
          <w:rFonts w:ascii="Times New Roman" w:cs="Times New Roman"/>
          <w:b/>
          <w:sz w:val="28"/>
          <w:szCs w:val="28"/>
          <w:lang w:val="uk-UA"/>
        </w:rPr>
      </w:pPr>
    </w:p>
    <w:p w:rsidR="00EF1BD8" w:rsidRPr="00FF5C0E" w:rsidRDefault="00EF1BD8" w:rsidP="00EF1BD8">
      <w:pPr>
        <w:ind w:firstLine="567"/>
        <w:contextualSpacing/>
        <w:jc w:val="both"/>
        <w:rPr>
          <w:rFonts w:ascii="Times New Roman" w:cs="Times New Roman"/>
          <w:b/>
          <w:sz w:val="28"/>
          <w:szCs w:val="28"/>
        </w:rPr>
      </w:pPr>
      <w:r w:rsidRPr="00FF5C0E">
        <w:rPr>
          <w:rFonts w:ascii="Times New Roman" w:cs="Times New Roman"/>
          <w:b/>
          <w:sz w:val="28"/>
          <w:szCs w:val="28"/>
        </w:rPr>
        <w:t xml:space="preserve">Тема 1. Поняття, види судової експертизи та її роль як засобу доказування </w:t>
      </w:r>
    </w:p>
    <w:p w:rsidR="00EF1BD8" w:rsidRPr="00FF5C0E" w:rsidRDefault="00EF1BD8" w:rsidP="00EF1BD8">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судової експертизи. Мета і завдання судової експертизи.</w:t>
      </w:r>
    </w:p>
    <w:p w:rsidR="00EF1BD8" w:rsidRPr="00FF5C0E" w:rsidRDefault="00EF1BD8" w:rsidP="00EF1BD8">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Нормативно-правове регулювання судово-експертної діяльності. Загальна характеристика Закону України «Про судову експертизу».</w:t>
      </w:r>
    </w:p>
    <w:p w:rsidR="00EF1BD8" w:rsidRPr="00FF5C0E" w:rsidRDefault="00EF1BD8" w:rsidP="00EF1BD8">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Порядок призначення судової експертизи. Обов’язкове призначення судової експертизи.</w:t>
      </w:r>
    </w:p>
    <w:p w:rsidR="00EF1BD8" w:rsidRPr="00FF5C0E" w:rsidRDefault="00EF1BD8" w:rsidP="00EF1BD8">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предмета, об’єкта та методики судової експертизи.</w:t>
      </w:r>
      <w:r w:rsidRPr="00FF5C0E">
        <w:rPr>
          <w:rFonts w:ascii="Times New Roman" w:eastAsia="Times New Roman" w:cs="Times New Roman"/>
          <w:sz w:val="28"/>
          <w:szCs w:val="28"/>
        </w:rPr>
        <w:t xml:space="preserve"> </w:t>
      </w:r>
      <w:r w:rsidRPr="00FF5C0E">
        <w:rPr>
          <w:rFonts w:ascii="Times New Roman" w:eastAsia="Times New Roman" w:cs="Times New Roman"/>
          <w:sz w:val="28"/>
          <w:szCs w:val="28"/>
          <w:lang w:val="uk-UA"/>
        </w:rPr>
        <w:t xml:space="preserve">Принципи судово-експертної діяльності. </w:t>
      </w:r>
    </w:p>
    <w:p w:rsidR="00EF1BD8" w:rsidRPr="00FF5C0E" w:rsidRDefault="00EF1BD8" w:rsidP="00EF1BD8">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EF1BD8" w:rsidRPr="00FF5C0E" w:rsidRDefault="00EF1BD8" w:rsidP="00EF1BD8">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Види судової експертизи.</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1.7. Поняття судової експертизи в кримінальному та цивільному судочинстві.</w:t>
      </w: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2.1. Організація судово-експертної діяльності в Україні.</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2.3. Судовий експерт, його права, обов’язки та відповідальність. </w:t>
      </w:r>
    </w:p>
    <w:p w:rsidR="00EF1BD8" w:rsidRPr="00FF5C0E" w:rsidRDefault="00EF1BD8" w:rsidP="00EF1BD8">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 xml:space="preserve">2.4. Експерт і спеціаліст (процесуальний аспект).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2.5. Атестація судового експерта. Державний Реєстр атестованих судових експертів. Особи, які можуть бути судовими експертами. Особи, які не можуть бути судовими експертами.</w:t>
      </w: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Тема</w:t>
      </w:r>
      <w:r w:rsidRPr="00FF5C0E">
        <w:rPr>
          <w:rFonts w:ascii="Times New Roman" w:eastAsia="Times New Roman" w:cs="Times New Roman"/>
          <w:b/>
          <w:sz w:val="28"/>
          <w:szCs w:val="28"/>
          <w:lang w:val="uk-UA"/>
        </w:rPr>
        <w:t xml:space="preserve"> 3. Процесуальні підстави, умови проведення судової експертизи </w:t>
      </w:r>
    </w:p>
    <w:p w:rsidR="00EF1BD8" w:rsidRPr="00FF5C0E" w:rsidRDefault="00EF1BD8" w:rsidP="00EF1BD8">
      <w:pPr>
        <w:numPr>
          <w:ilvl w:val="0"/>
          <w:numId w:val="2"/>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Підстави та порядок проведення судової експертизи.</w:t>
      </w:r>
    </w:p>
    <w:p w:rsidR="00EF1BD8" w:rsidRPr="00FF5C0E" w:rsidRDefault="00EF1BD8" w:rsidP="00EF1BD8">
      <w:pPr>
        <w:numPr>
          <w:ilvl w:val="0"/>
          <w:numId w:val="2"/>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Права та обов’язки, відповідальність судового експерта..</w:t>
      </w:r>
    </w:p>
    <w:p w:rsidR="00EF1BD8" w:rsidRPr="00FF5C0E" w:rsidRDefault="00EF1BD8" w:rsidP="00EF1BD8">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Порядок проведення судової експертизи:</w:t>
      </w:r>
    </w:p>
    <w:p w:rsidR="00EF1BD8" w:rsidRPr="00FF5C0E" w:rsidRDefault="00EF1BD8" w:rsidP="00EF1BD8">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EF1BD8" w:rsidRPr="00FF5C0E" w:rsidRDefault="00EF1BD8" w:rsidP="00EF1BD8">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EF1BD8" w:rsidRPr="00FF5C0E" w:rsidRDefault="00EF1BD8" w:rsidP="00EF1BD8">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EF1BD8" w:rsidRPr="00FF5C0E" w:rsidRDefault="00EF1BD8" w:rsidP="00EF1BD8">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Характеристика аналітичної, порівняльної й синтезуючої стадій експертного дослідження.</w:t>
      </w:r>
    </w:p>
    <w:p w:rsidR="00EF1BD8" w:rsidRPr="00FF5C0E" w:rsidRDefault="00EF1BD8" w:rsidP="00EF1BD8">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Загальні принципи експертної оцінки результатів дослідження.</w:t>
      </w:r>
    </w:p>
    <w:p w:rsidR="00EF1BD8" w:rsidRPr="00FF5C0E" w:rsidRDefault="00EF1BD8" w:rsidP="00EF1BD8">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w:t>
      </w:r>
      <w:r w:rsidRPr="00FF5C0E">
        <w:rPr>
          <w:rFonts w:ascii="Times New Roman" w:cs="Times New Roman"/>
          <w:sz w:val="28"/>
          <w:szCs w:val="28"/>
        </w:rPr>
        <w:t>роцесуальні повноваження органу, що призначає експертизу, взаємовідносини з ним експертного закладу.</w:t>
      </w:r>
    </w:p>
    <w:p w:rsidR="00EF1BD8" w:rsidRPr="00FF5C0E" w:rsidRDefault="00EF1BD8" w:rsidP="00EF1BD8">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Повноваження керівника експертного закладу.</w:t>
      </w:r>
    </w:p>
    <w:p w:rsidR="00EF1BD8" w:rsidRPr="00FF5C0E" w:rsidRDefault="00EF1BD8" w:rsidP="00EF1BD8">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Правові та природно-технічні основи судової експертизи.</w:t>
      </w:r>
    </w:p>
    <w:p w:rsidR="00EF1BD8" w:rsidRPr="00FF5C0E" w:rsidRDefault="00EF1BD8" w:rsidP="00EF1BD8">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Компетенція експерта. Особливості провадження комісійних, додаткових, комплексних, багатооб’єктних  та складних експертиз.</w:t>
      </w:r>
    </w:p>
    <w:p w:rsidR="00EF1BD8" w:rsidRPr="00FF5C0E" w:rsidRDefault="00EF1BD8" w:rsidP="00EF1BD8">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Порядок проведення експертизи в судовому засіданні.</w:t>
      </w: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EF1BD8" w:rsidRPr="00FF5C0E" w:rsidRDefault="00EF1BD8" w:rsidP="00EF1BD8">
      <w:pPr>
        <w:numPr>
          <w:ilvl w:val="0"/>
          <w:numId w:val="3"/>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Методики судової експертизи. Реєстр методик судових експертиз.</w:t>
      </w:r>
    </w:p>
    <w:p w:rsidR="00EF1BD8" w:rsidRPr="00FF5C0E" w:rsidRDefault="00EF1BD8" w:rsidP="00EF1BD8">
      <w:pPr>
        <w:numPr>
          <w:ilvl w:val="0"/>
          <w:numId w:val="3"/>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Особливості порядку проведення експертиз у судовому засіданні.</w:t>
      </w:r>
    </w:p>
    <w:p w:rsidR="00EF1BD8" w:rsidRPr="00FF5C0E" w:rsidRDefault="00EF1BD8" w:rsidP="00EF1BD8">
      <w:pPr>
        <w:numPr>
          <w:ilvl w:val="0"/>
          <w:numId w:val="3"/>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p>
    <w:p w:rsidR="00EF1BD8" w:rsidRDefault="00EF1BD8" w:rsidP="00EF1BD8">
      <w:pPr>
        <w:ind w:firstLine="567"/>
        <w:contextualSpacing/>
        <w:jc w:val="both"/>
        <w:rPr>
          <w:rFonts w:ascii="Times New Roman" w:cs="Times New Roman"/>
          <w:b/>
          <w:sz w:val="28"/>
          <w:szCs w:val="28"/>
          <w:lang w:val="uk-UA"/>
        </w:rPr>
      </w:pPr>
    </w:p>
    <w:p w:rsidR="00EF1BD8" w:rsidRPr="00FF5C0E" w:rsidRDefault="00EF1BD8" w:rsidP="00EF1BD8">
      <w:pPr>
        <w:ind w:firstLine="567"/>
        <w:contextualSpacing/>
        <w:jc w:val="both"/>
        <w:rPr>
          <w:rFonts w:ascii="Times New Roman" w:cs="Times New Roman"/>
          <w:b/>
          <w:sz w:val="28"/>
          <w:szCs w:val="28"/>
          <w:lang w:eastAsia="en-US"/>
        </w:rPr>
      </w:pPr>
      <w:r w:rsidRPr="00FF5C0E">
        <w:rPr>
          <w:rFonts w:ascii="Times New Roman" w:cs="Times New Roman"/>
          <w:b/>
          <w:sz w:val="28"/>
          <w:szCs w:val="28"/>
        </w:rPr>
        <w:t>Тема 5. Висновок експерта. Структура експертного висновку та зміст його частин. Оформлення висновку та ілюстративного матеріалу.</w:t>
      </w:r>
    </w:p>
    <w:p w:rsidR="00EF1BD8" w:rsidRPr="00FF5C0E" w:rsidRDefault="00EF1BD8" w:rsidP="00EF1BD8">
      <w:pPr>
        <w:ind w:firstLine="567"/>
        <w:contextualSpacing/>
        <w:jc w:val="both"/>
        <w:rPr>
          <w:rFonts w:ascii="Times New Roman" w:cs="Times New Roman"/>
          <w:sz w:val="28"/>
          <w:szCs w:val="28"/>
        </w:rPr>
      </w:pPr>
      <w:r w:rsidRPr="00FF5C0E">
        <w:rPr>
          <w:rFonts w:ascii="Times New Roman" w:cs="Times New Roman"/>
          <w:sz w:val="28"/>
          <w:szCs w:val="28"/>
          <w:lang w:val="uk-UA"/>
        </w:rPr>
        <w:t>5.1. Висновок судового експерта як процесуальний документ і як джерело доказів.</w:t>
      </w:r>
      <w:r w:rsidRPr="00FF5C0E">
        <w:rPr>
          <w:rFonts w:ascii="Times New Roman" w:cs="Times New Roman"/>
          <w:sz w:val="28"/>
          <w:szCs w:val="28"/>
        </w:rPr>
        <w:t xml:space="preserve"> </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5.2. Структура висновку експерта.</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5.3. Зміст складових частин висновку експертизи - вступу, дослідження і висновків.</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 xml:space="preserve">5.4. Особливості змісту висновків додаткової, повторної, комісійної та комплексної експертиз. </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5.5.</w:t>
      </w:r>
      <w:r w:rsidRPr="00FF5C0E">
        <w:rPr>
          <w:rFonts w:ascii="Times New Roman" w:cs="Times New Roman"/>
          <w:sz w:val="28"/>
          <w:szCs w:val="28"/>
        </w:rPr>
        <w:t xml:space="preserve"> </w:t>
      </w:r>
      <w:r w:rsidRPr="00FF5C0E">
        <w:rPr>
          <w:rFonts w:ascii="Times New Roman" w:cs="Times New Roman"/>
          <w:sz w:val="28"/>
          <w:szCs w:val="28"/>
          <w:lang w:val="uk-UA"/>
        </w:rPr>
        <w:t>Форми висновків експерта.</w:t>
      </w:r>
    </w:p>
    <w:p w:rsidR="00EF1BD8" w:rsidRPr="00FF5C0E" w:rsidRDefault="00EF1BD8" w:rsidP="00EF1BD8">
      <w:pPr>
        <w:ind w:firstLine="567"/>
        <w:contextualSpacing/>
        <w:jc w:val="both"/>
        <w:rPr>
          <w:rFonts w:ascii="Times New Roman" w:cs="Times New Roman"/>
          <w:sz w:val="28"/>
          <w:szCs w:val="28"/>
        </w:rPr>
      </w:pPr>
      <w:r w:rsidRPr="00FF5C0E">
        <w:rPr>
          <w:rFonts w:ascii="Times New Roman" w:cs="Times New Roman"/>
          <w:sz w:val="28"/>
          <w:szCs w:val="28"/>
          <w:lang w:val="uk-UA"/>
        </w:rPr>
        <w:t xml:space="preserve">5.6 Повідомлення про неможливість надання висновку. </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rPr>
        <w:t xml:space="preserve">5.7. </w:t>
      </w:r>
      <w:r w:rsidRPr="00FF5C0E">
        <w:rPr>
          <w:rFonts w:ascii="Times New Roman" w:cs="Times New Roman"/>
          <w:sz w:val="28"/>
          <w:szCs w:val="28"/>
          <w:lang w:val="uk-UA"/>
        </w:rPr>
        <w:t>Оцінка висновку судового експерта органом чи особою, що призначили експертизу</w:t>
      </w:r>
    </w:p>
    <w:p w:rsidR="00EF1BD8" w:rsidRDefault="00EF1BD8" w:rsidP="00EF1BD8">
      <w:pPr>
        <w:ind w:firstLine="567"/>
        <w:contextualSpacing/>
        <w:jc w:val="both"/>
        <w:rPr>
          <w:rFonts w:ascii="Times New Roman" w:cs="Times New Roman"/>
          <w:b/>
          <w:sz w:val="28"/>
          <w:szCs w:val="28"/>
          <w:lang w:val="uk-UA"/>
        </w:rPr>
      </w:pPr>
      <w:r w:rsidRPr="00FF5C0E">
        <w:rPr>
          <w:rFonts w:ascii="Times New Roman" w:cs="Times New Roman"/>
          <w:b/>
          <w:sz w:val="28"/>
          <w:szCs w:val="28"/>
        </w:rPr>
        <w:br w:type="page"/>
      </w:r>
      <w:r w:rsidRPr="00FF5C0E">
        <w:rPr>
          <w:rFonts w:ascii="Times New Roman" w:cs="Times New Roman"/>
          <w:b/>
          <w:sz w:val="28"/>
          <w:szCs w:val="28"/>
        </w:rPr>
        <w:lastRenderedPageBreak/>
        <w:t>Тема 1. Поняття, види судової експертизи т</w:t>
      </w:r>
      <w:r>
        <w:rPr>
          <w:rFonts w:ascii="Times New Roman" w:cs="Times New Roman"/>
          <w:b/>
          <w:sz w:val="28"/>
          <w:szCs w:val="28"/>
        </w:rPr>
        <w:t>а її роль як засобу доказування</w:t>
      </w:r>
      <w:r>
        <w:rPr>
          <w:rFonts w:ascii="Times New Roman" w:cs="Times New Roman"/>
          <w:b/>
          <w:sz w:val="28"/>
          <w:szCs w:val="28"/>
          <w:lang w:val="uk-UA"/>
        </w:rPr>
        <w:t>.</w:t>
      </w:r>
    </w:p>
    <w:p w:rsidR="00EF1BD8" w:rsidRPr="00565CE1" w:rsidRDefault="00EF1BD8" w:rsidP="00EF1BD8">
      <w:pPr>
        <w:ind w:firstLine="567"/>
        <w:contextualSpacing/>
        <w:jc w:val="center"/>
        <w:rPr>
          <w:rFonts w:ascii="Times New Roman" w:cs="Times New Roman"/>
          <w:b/>
          <w:sz w:val="28"/>
          <w:szCs w:val="28"/>
          <w:lang w:val="uk-UA"/>
        </w:rPr>
      </w:pPr>
      <w:r>
        <w:rPr>
          <w:rFonts w:ascii="Times New Roman" w:cs="Times New Roman"/>
          <w:b/>
          <w:sz w:val="28"/>
          <w:szCs w:val="28"/>
          <w:lang w:val="uk-UA"/>
        </w:rPr>
        <w:t>План</w:t>
      </w:r>
    </w:p>
    <w:p w:rsidR="00EF1BD8" w:rsidRPr="00FF5C0E" w:rsidRDefault="00EF1BD8" w:rsidP="00EF1BD8">
      <w:pPr>
        <w:numPr>
          <w:ilvl w:val="0"/>
          <w:numId w:val="16"/>
        </w:numPr>
        <w:tabs>
          <w:tab w:val="left" w:pos="993"/>
        </w:tabs>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судової експертизи. Мета і завдання судової експертизи.</w:t>
      </w:r>
    </w:p>
    <w:p w:rsidR="00EF1BD8" w:rsidRPr="00FF5C0E" w:rsidRDefault="00EF1BD8" w:rsidP="00EF1BD8">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Нормативно-правове регулювання судово-експертної діяльності. Загальна характеристика Закону України «Про судову експертизу».</w:t>
      </w:r>
    </w:p>
    <w:p w:rsidR="00EF1BD8" w:rsidRPr="00FF5C0E" w:rsidRDefault="00EF1BD8" w:rsidP="00EF1BD8">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Порядок призначення судової експертизи. Обов’язкове призначення судової експертизи.</w:t>
      </w:r>
    </w:p>
    <w:p w:rsidR="00EF1BD8" w:rsidRPr="00FF5C0E" w:rsidRDefault="00EF1BD8" w:rsidP="00EF1BD8">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предмета, об’єкта та методики судової експертизи.</w:t>
      </w:r>
      <w:r w:rsidRPr="00FF5C0E">
        <w:rPr>
          <w:rFonts w:ascii="Times New Roman" w:eastAsia="Times New Roman" w:cs="Times New Roman"/>
          <w:sz w:val="28"/>
          <w:szCs w:val="28"/>
        </w:rPr>
        <w:t xml:space="preserve"> </w:t>
      </w:r>
      <w:r w:rsidRPr="00FF5C0E">
        <w:rPr>
          <w:rFonts w:ascii="Times New Roman" w:eastAsia="Times New Roman" w:cs="Times New Roman"/>
          <w:sz w:val="28"/>
          <w:szCs w:val="28"/>
          <w:lang w:val="uk-UA"/>
        </w:rPr>
        <w:t xml:space="preserve">Принципи судово-експертної діяльності. </w:t>
      </w:r>
    </w:p>
    <w:p w:rsidR="00EF1BD8" w:rsidRPr="00FF5C0E" w:rsidRDefault="00EF1BD8" w:rsidP="00EF1BD8">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EF1BD8" w:rsidRPr="00FF5C0E" w:rsidRDefault="00EF1BD8" w:rsidP="00EF1BD8">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Види судової експертизи.</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1.7. Поняття судової експертизи в кримінальному та цивільному судочинстві.</w:t>
      </w:r>
    </w:p>
    <w:p w:rsidR="00EF1BD8" w:rsidRPr="00FF5C0E" w:rsidRDefault="00EF1BD8" w:rsidP="00EF1BD8">
      <w:pPr>
        <w:ind w:firstLine="567"/>
        <w:contextualSpacing/>
        <w:jc w:val="both"/>
        <w:rPr>
          <w:rFonts w:ascii="Times New Roman" w:cs="Times New Roman"/>
          <w:b/>
          <w:sz w:val="28"/>
          <w:szCs w:val="28"/>
          <w:lang w:val="uk-UA"/>
        </w:rPr>
      </w:pPr>
    </w:p>
    <w:p w:rsidR="00EF1BD8" w:rsidRPr="00FF5C0E" w:rsidRDefault="00EF1BD8" w:rsidP="00EF1BD8">
      <w:pPr>
        <w:numPr>
          <w:ilvl w:val="1"/>
          <w:numId w:val="4"/>
        </w:numPr>
        <w:ind w:left="0" w:firstLine="567"/>
        <w:contextualSpacing/>
        <w:jc w:val="both"/>
        <w:outlineLvl w:val="6"/>
        <w:rPr>
          <w:rFonts w:ascii="Times New Roman" w:cs="Times New Roman"/>
          <w:sz w:val="28"/>
          <w:szCs w:val="28"/>
          <w:lang w:eastAsia="en-US"/>
        </w:rPr>
      </w:pPr>
      <w:r w:rsidRPr="00FF5C0E">
        <w:rPr>
          <w:rFonts w:ascii="Times New Roman" w:eastAsia="Times New Roman" w:cs="Times New Roman"/>
          <w:b/>
          <w:i/>
          <w:sz w:val="28"/>
          <w:szCs w:val="28"/>
          <w:u w:val="single"/>
          <w:lang w:val="uk-UA"/>
        </w:rPr>
        <w:t>Поняття судової експертизи. Мета і завдання судової експертизи.</w:t>
      </w:r>
    </w:p>
    <w:p w:rsidR="00EF1BD8" w:rsidRPr="00FF5C0E" w:rsidRDefault="00EF1BD8" w:rsidP="00EF1BD8">
      <w:pPr>
        <w:ind w:firstLine="426"/>
        <w:contextualSpacing/>
        <w:jc w:val="both"/>
        <w:outlineLvl w:val="6"/>
        <w:rPr>
          <w:rFonts w:ascii="Times New Roman" w:cs="Times New Roman"/>
          <w:sz w:val="28"/>
          <w:szCs w:val="28"/>
          <w:lang w:eastAsia="en-US"/>
        </w:rPr>
      </w:pPr>
      <w:r w:rsidRPr="00FF5C0E">
        <w:rPr>
          <w:rFonts w:ascii="Times New Roman" w:cs="Times New Roman"/>
          <w:sz w:val="28"/>
          <w:szCs w:val="28"/>
          <w:lang w:val="uk-UA" w:eastAsia="en-US"/>
        </w:rPr>
        <w:t xml:space="preserve">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Таким чином, проведення експертизи –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і обставин, що мають істотне значення для правильного вирішення справи, яка виникла в процесі правовідносин.</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Різни види судових експертиз мають загальну юридичну базу і виконуються  відповідно до  вимог єдиних процесуальних норм. Разом з тим, кожен вид судової експертизи відрізняється від інших предметом, об'єктами і методами експертного дослідження.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 правильного визначення предмету експертизи залежить практична діяльність експерта, межа його компетенції та коло питань, які він вирішує.</w:t>
      </w:r>
    </w:p>
    <w:p w:rsidR="00EF1BD8" w:rsidRPr="00FF5C0E" w:rsidRDefault="00EF1BD8" w:rsidP="00EF1BD8">
      <w:pPr>
        <w:ind w:firstLine="567"/>
        <w:contextualSpacing/>
        <w:jc w:val="both"/>
        <w:rPr>
          <w:rFonts w:ascii="Times New Roman" w:cs="Times New Roman"/>
          <w:sz w:val="28"/>
          <w:szCs w:val="28"/>
          <w:lang w:val="uk-UA" w:eastAsia="en-US"/>
        </w:rPr>
      </w:pPr>
      <w:r w:rsidRPr="00FF5C0E">
        <w:rPr>
          <w:rStyle w:val="rvts23"/>
          <w:rFonts w:ascii="Times New Roman" w:cs="Times New Roman"/>
          <w:bCs/>
          <w:sz w:val="28"/>
          <w:szCs w:val="28"/>
          <w:bdr w:val="none" w:sz="0" w:space="0" w:color="auto" w:frame="1"/>
          <w:shd w:val="clear" w:color="auto" w:fill="FFFFFF"/>
          <w:lang w:val="uk-UA"/>
        </w:rPr>
        <w:t xml:space="preserve">Положення </w:t>
      </w:r>
      <w:r w:rsidRPr="00FF5C0E">
        <w:rPr>
          <w:rStyle w:val="rvts23"/>
          <w:rFonts w:ascii="Times New Roman" w:cs="Times New Roman"/>
          <w:bCs/>
          <w:sz w:val="28"/>
          <w:szCs w:val="28"/>
          <w:bdr w:val="none" w:sz="0" w:space="0" w:color="auto" w:frame="1"/>
          <w:shd w:val="clear" w:color="auto" w:fill="FFFFFF"/>
        </w:rPr>
        <w:t>про експертно-кваліфікаційні комісії та атестацію судових експертів</w:t>
      </w:r>
      <w:r w:rsidRPr="00FF5C0E">
        <w:rPr>
          <w:rFonts w:ascii="Times New Roman" w:cs="Times New Roman"/>
          <w:sz w:val="28"/>
          <w:szCs w:val="28"/>
          <w:lang w:val="uk-UA" w:eastAsia="en-US"/>
        </w:rPr>
        <w:t xml:space="preserve"> затверджене Наказом Міністерства юстиції України від 03.03.2015 №301/5</w:t>
      </w:r>
    </w:p>
    <w:p w:rsidR="00EF1BD8" w:rsidRPr="00FF5C0E" w:rsidRDefault="00EF1BD8" w:rsidP="00EF1BD8">
      <w:pPr>
        <w:ind w:firstLine="567"/>
        <w:contextualSpacing/>
        <w:jc w:val="both"/>
        <w:rPr>
          <w:rFonts w:ascii="Times New Roman" w:cs="Times New Roman"/>
          <w:sz w:val="28"/>
          <w:szCs w:val="28"/>
          <w:lang w:val="uk-UA" w:eastAsia="en-US"/>
        </w:rPr>
      </w:pPr>
      <w:r w:rsidRPr="00FF5C0E">
        <w:rPr>
          <w:rFonts w:ascii="Times New Roman" w:cs="Times New Roman"/>
          <w:sz w:val="28"/>
          <w:szCs w:val="28"/>
        </w:rPr>
        <w:t>Бухгалтерського та податкового обліку</w:t>
      </w:r>
      <w:r w:rsidRPr="00FF5C0E">
        <w:rPr>
          <w:rFonts w:ascii="Times New Roman" w:cs="Times New Roman"/>
          <w:sz w:val="28"/>
          <w:szCs w:val="28"/>
          <w:lang w:val="uk-UA"/>
        </w:rPr>
        <w:t xml:space="preserve"> </w:t>
      </w:r>
      <w:r w:rsidRPr="00FF5C0E">
        <w:rPr>
          <w:rFonts w:ascii="Times New Roman" w:cs="Times New Roman"/>
          <w:sz w:val="28"/>
          <w:szCs w:val="28"/>
        </w:rPr>
        <w:t>11.1 Дослідження документів бухгалтерського, податкового обліку і звітності</w:t>
      </w:r>
      <w:r w:rsidRPr="00FF5C0E">
        <w:rPr>
          <w:rFonts w:ascii="Times New Roman" w:cs="Times New Roman"/>
          <w:sz w:val="28"/>
          <w:szCs w:val="28"/>
          <w:lang w:val="uk-UA"/>
        </w:rPr>
        <w:t>.</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lang w:val="uk-UA"/>
        </w:rPr>
        <w:t>Фінансово- господарської діяльності 11.2 Дослідження документів про економічну діяльність підприємств і організацій.</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t>Фінансово- кредитних операцій11.3 Дослідження документів фінансово-кредитних операцій</w:t>
      </w:r>
      <w:r w:rsidRPr="00FF5C0E">
        <w:rPr>
          <w:rFonts w:ascii="Times New Roman" w:cs="Times New Roman"/>
          <w:sz w:val="28"/>
          <w:szCs w:val="28"/>
          <w:lang w:val="uk-UA"/>
        </w:rPr>
        <w:t>.</w:t>
      </w:r>
    </w:p>
    <w:p w:rsidR="00EF1BD8" w:rsidRPr="00FF5C0E" w:rsidRDefault="00EF1BD8" w:rsidP="00EF1BD8">
      <w:pPr>
        <w:ind w:firstLine="567"/>
        <w:contextualSpacing/>
        <w:jc w:val="both"/>
        <w:rPr>
          <w:rFonts w:ascii="Times New Roman" w:cs="Times New Roman"/>
          <w:sz w:val="28"/>
          <w:szCs w:val="28"/>
          <w:lang w:val="uk-UA" w:eastAsia="en-US"/>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rPr>
      </w:pPr>
      <w:r w:rsidRPr="00FF5C0E">
        <w:rPr>
          <w:rFonts w:ascii="Times New Roman" w:eastAsia="Times New Roman" w:cs="Times New Roman"/>
          <w:b/>
          <w:i/>
          <w:sz w:val="28"/>
          <w:szCs w:val="28"/>
          <w:u w:val="single"/>
          <w:lang w:val="uk-UA"/>
        </w:rPr>
        <w:t>1.2. Нормативно-правове регулювання судово-експертної діяльності. Загальна характеристика Закону України «Про судову експертизу».</w:t>
      </w:r>
    </w:p>
    <w:p w:rsidR="00EF1BD8" w:rsidRPr="00B3521A" w:rsidRDefault="00EF1BD8" w:rsidP="00EF1BD8">
      <w:pPr>
        <w:ind w:firstLine="567"/>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Правовою основою призначення та проведення судових експертиз є Закон України "Про судову експертизу", Кримінально-процесуальний кодекс (КПК України-1963) 1963 року, Кримінальний процесуальний кодекс (КПК України - 2012) 2012 року, Цивільний процесуальний (ЦПК України) та Господарський процесуальний (ГПК України), Кодекс адміністративного судочинства України (КАС України), Кодекс України про адміністративні правопорушення (КУпАП). Чинне законодавство встановлює, що судові експертизи з кримінальних, господарських, цивільних справ призначаються у тих випадках, коли в процесі судового провадження за цими справами для вирішення певних питань необхідні спеціальні знання[1-4, 7-14].</w:t>
      </w:r>
    </w:p>
    <w:p w:rsidR="00EF1BD8" w:rsidRPr="00FF5C0E" w:rsidRDefault="00EF1BD8" w:rsidP="00EF1BD8">
      <w:pPr>
        <w:ind w:firstLine="567"/>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EF1BD8" w:rsidRDefault="00EF1BD8" w:rsidP="00EF1BD8">
      <w:pPr>
        <w:ind w:firstLine="567"/>
        <w:contextualSpacing/>
        <w:jc w:val="both"/>
        <w:outlineLvl w:val="6"/>
        <w:rPr>
          <w:rFonts w:ascii="Times New Roman" w:eastAsia="Times New Roman" w:cs="Times New Roman"/>
          <w:b/>
          <w:i/>
          <w:sz w:val="28"/>
          <w:szCs w:val="28"/>
          <w:u w:val="single"/>
          <w:lang w:val="uk-UA"/>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rPr>
        <w:t xml:space="preserve">1.3. </w:t>
      </w:r>
      <w:r w:rsidRPr="00FF5C0E">
        <w:rPr>
          <w:rFonts w:ascii="Times New Roman" w:eastAsia="Times New Roman" w:cs="Times New Roman"/>
          <w:b/>
          <w:i/>
          <w:sz w:val="28"/>
          <w:szCs w:val="28"/>
          <w:u w:val="single"/>
          <w:lang w:val="uk-UA"/>
        </w:rPr>
        <w:t>Порядок призначення судової експертизи. Обов’язкове призначення судової експертизи.</w:t>
      </w:r>
    </w:p>
    <w:p w:rsidR="00EF1BD8" w:rsidRPr="00FF5C0E" w:rsidRDefault="00EF1BD8" w:rsidP="00EF1BD8">
      <w:pPr>
        <w:ind w:firstLine="567"/>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Законодавство про порядок провадження судово-економічниних експертиз у судах сьогодні в Україні містить колізійні норми суть яких заклечається у тому, що в інструкції про призначення та проведення судових експертиз та експертних досліджень ст..1 пп.2.10 визначенні первинні, додаткові, повторні, комісійні та комплексні експертизи а в кодексах КПК України - 2012, ЦПК України, КАС України, КУпАП не передбачено таких експертиз і тільки в ГПК України є призначення додаткової експертизи. Практика застосування судово-економічних експертиз є мінімальною.</w:t>
      </w:r>
    </w:p>
    <w:p w:rsidR="00EF1BD8" w:rsidRPr="00FF5C0E" w:rsidRDefault="00EF1BD8" w:rsidP="00EF1BD8">
      <w:pPr>
        <w:ind w:firstLine="567"/>
        <w:jc w:val="both"/>
        <w:outlineLvl w:val="6"/>
        <w:rPr>
          <w:rFonts w:ascii="Times New Roman" w:eastAsia="Times New Roman" w:cs="Times New Roman"/>
          <w:sz w:val="28"/>
          <w:szCs w:val="28"/>
        </w:rPr>
      </w:pPr>
      <w:r w:rsidRPr="00FF5C0E">
        <w:rPr>
          <w:rFonts w:ascii="Times New Roman" w:eastAsia="Times New Roman" w:cs="Times New Roman"/>
          <w:sz w:val="28"/>
          <w:szCs w:val="28"/>
        </w:rPr>
        <w:t xml:space="preserve">Законодавство про порядок провадження судово-економічниних експертиз у судах сьогодні в Україні містить колізійні норми суть яких заклечається у тому, що в інструкції про призначення та проведення судових експертиз та експертних досліджень ст..1 пп.2.10 визначенні первинні, додаткові, повторні, комісійні та комплексні експертизи а в кодексах КПК України - 2012, ЦПК України, КАС України, КУпАП не передбачено таких експертиз і тільки в ГПК України є призначення додаткової експертизи. Практика застосування судово-економічних експертиз є мінімальною. </w:t>
      </w:r>
    </w:p>
    <w:p w:rsidR="00EF1BD8" w:rsidRDefault="00EF1BD8" w:rsidP="00EF1BD8">
      <w:pPr>
        <w:ind w:firstLine="567"/>
        <w:contextualSpacing/>
        <w:jc w:val="both"/>
        <w:outlineLvl w:val="6"/>
        <w:rPr>
          <w:rFonts w:ascii="Times New Roman" w:eastAsia="Times New Roman" w:cs="Times New Roman"/>
          <w:b/>
          <w:i/>
          <w:sz w:val="28"/>
          <w:szCs w:val="28"/>
          <w:u w:val="single"/>
          <w:lang w:val="uk-UA"/>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1.4.</w:t>
      </w:r>
      <w:r w:rsidRPr="00FF5C0E">
        <w:rPr>
          <w:rFonts w:ascii="Times New Roman" w:eastAsia="Times New Roman" w:cs="Times New Roman"/>
          <w:b/>
          <w:i/>
          <w:sz w:val="28"/>
          <w:szCs w:val="28"/>
          <w:u w:val="single"/>
        </w:rPr>
        <w:t xml:space="preserve"> </w:t>
      </w:r>
      <w:r w:rsidRPr="00FF5C0E">
        <w:rPr>
          <w:rFonts w:ascii="Times New Roman" w:eastAsia="Times New Roman" w:cs="Times New Roman"/>
          <w:b/>
          <w:i/>
          <w:sz w:val="28"/>
          <w:szCs w:val="28"/>
          <w:u w:val="single"/>
          <w:lang w:val="uk-UA"/>
        </w:rPr>
        <w:t xml:space="preserve">Поняття предмета, об’єкта та методики судової експертизи Принципи судово-експертної діяльності.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Судово – експертна діяльність в Україні заснована на принципах, які чітко виписані в Законі України “Про судову експертизу”, а саме: законність, незалежність, об'єктивність і повнота дослідження</w:t>
      </w:r>
      <w:r w:rsidRPr="00FF5C0E">
        <w:rPr>
          <w:rFonts w:ascii="Times New Roman" w:cs="Times New Roman"/>
          <w:sz w:val="28"/>
          <w:szCs w:val="28"/>
          <w:lang w:val="uk-UA" w:eastAsia="en-US"/>
        </w:rPr>
        <w:t>.</w:t>
      </w:r>
      <w:r w:rsidRPr="00FF5C0E">
        <w:rPr>
          <w:rFonts w:ascii="Times New Roman" w:cs="Times New Roman"/>
          <w:sz w:val="28"/>
          <w:szCs w:val="28"/>
          <w:lang w:eastAsia="en-US"/>
        </w:rPr>
        <w:t xml:space="preserve"> </w:t>
      </w:r>
    </w:p>
    <w:p w:rsidR="00EF1BD8" w:rsidRPr="00FF5C0E" w:rsidRDefault="00EF1BD8" w:rsidP="00EF1BD8">
      <w:pPr>
        <w:ind w:firstLine="567"/>
        <w:contextualSpacing/>
        <w:jc w:val="both"/>
        <w:rPr>
          <w:rFonts w:ascii="Times New Roman" w:cs="Times New Roman"/>
          <w:b/>
          <w:sz w:val="28"/>
          <w:szCs w:val="28"/>
          <w:lang w:eastAsia="en-US"/>
        </w:rPr>
      </w:pPr>
      <w:r w:rsidRPr="00FF5C0E">
        <w:rPr>
          <w:rFonts w:ascii="Times New Roman" w:cs="Times New Roman"/>
          <w:sz w:val="28"/>
          <w:szCs w:val="28"/>
          <w:lang w:eastAsia="en-US"/>
        </w:rPr>
        <w:t xml:space="preserve">Поняття судової експертизи визначене Законом України “Про судову експертизу” як </w:t>
      </w:r>
      <w:r w:rsidRPr="00FF5C0E">
        <w:rPr>
          <w:rFonts w:ascii="Times New Roman" w:cs="Times New Roman"/>
          <w:b/>
          <w:sz w:val="28"/>
          <w:szCs w:val="28"/>
          <w:lang w:eastAsia="en-US"/>
        </w:rPr>
        <w:t xml:space="preserve">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дізнання, попереднього слідства чи суду </w:t>
      </w:r>
      <w:r w:rsidRPr="00FF5C0E">
        <w:rPr>
          <w:rFonts w:ascii="Times New Roman" w:cs="Times New Roman"/>
          <w:sz w:val="28"/>
          <w:szCs w:val="28"/>
          <w:lang w:eastAsia="en-US"/>
        </w:rPr>
        <w:sym w:font="Symbol" w:char="F05B"/>
      </w:r>
      <w:r w:rsidRPr="00FF5C0E">
        <w:rPr>
          <w:rFonts w:ascii="Times New Roman" w:cs="Times New Roman"/>
          <w:sz w:val="28"/>
          <w:szCs w:val="28"/>
          <w:lang w:eastAsia="en-US"/>
        </w:rPr>
        <w:t>5</w:t>
      </w:r>
      <w:r w:rsidRPr="00FF5C0E">
        <w:rPr>
          <w:rFonts w:ascii="Times New Roman" w:cs="Times New Roman"/>
          <w:sz w:val="28"/>
          <w:szCs w:val="28"/>
          <w:lang w:eastAsia="en-US"/>
        </w:rPr>
        <w:sym w:font="Symbol" w:char="F05D"/>
      </w:r>
      <w:r w:rsidRPr="00FF5C0E">
        <w:rPr>
          <w:rFonts w:ascii="Times New Roman" w:cs="Times New Roman"/>
          <w:b/>
          <w:sz w:val="28"/>
          <w:szCs w:val="28"/>
          <w:lang w:eastAsia="en-US"/>
        </w:rPr>
        <w:t>.</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Таким чином, проведення експертизи –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і обставин, що мають істотне значення для правильного вирішення справи, яка виникла в процесі правовідносин.</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i/>
          <w:sz w:val="28"/>
          <w:szCs w:val="28"/>
          <w:u w:val="single"/>
          <w:lang w:eastAsia="en-US"/>
        </w:rPr>
        <w:t>Предмет експертизи</w:t>
      </w:r>
      <w:r w:rsidRPr="00FF5C0E">
        <w:rPr>
          <w:rFonts w:ascii="Times New Roman" w:cs="Times New Roman"/>
          <w:sz w:val="28"/>
          <w:szCs w:val="28"/>
          <w:lang w:eastAsia="en-US"/>
        </w:rPr>
        <w:t xml:space="preserve"> — це ті обставини, які можуть бути з'ясовані в процесі експертного дослідження, та фактичні дані, що встановлюються на основі спеціальних знань і дослідження матеріалів справи. Предмет експертизи визначається питаннями, поставленими перед експертом, слідчим.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i/>
          <w:sz w:val="28"/>
          <w:szCs w:val="28"/>
          <w:u w:val="single"/>
          <w:lang w:eastAsia="en-US"/>
        </w:rPr>
        <w:t>Об'єкти судової експертизи</w:t>
      </w:r>
      <w:r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 це матеріальні носії інформації про факти і події, що досліджуються експертом. Об'єктами судової експертизи, головним чином, є речові докази. Наприклад, сліди, механізми, сипучі, рідкі тіла, виділення організму людини, різноманітні зразки, а також інші матеріали справи (протоколи, фотографії, кіноплівки тощо)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b/>
          <w:sz w:val="28"/>
          <w:szCs w:val="28"/>
          <w:u w:val="single"/>
          <w:lang w:eastAsia="en-US"/>
        </w:rPr>
        <w:t xml:space="preserve">Суб'єкти судово-експертної діяльності </w:t>
      </w:r>
      <w:r w:rsidRPr="00FF5C0E">
        <w:rPr>
          <w:rFonts w:ascii="Times New Roman" w:cs="Times New Roman"/>
          <w:sz w:val="28"/>
          <w:szCs w:val="28"/>
          <w:lang w:eastAsia="en-US"/>
        </w:rPr>
        <w:t>є судові-експерти або державні спеціалізовані установи, а також у випадках і на умовах, визначених Законом, судові експерти, які не є працівниками зазначених установ.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 державних спеціалізованих установ належать: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науково-дослідні установи судових експертиз </w:t>
      </w:r>
      <w:hyperlink r:id="rId8" w:tooltip="Міністерство юстиції України" w:history="1">
        <w:r w:rsidRPr="00FF5C0E">
          <w:rPr>
            <w:rStyle w:val="rvts23"/>
            <w:rFonts w:ascii="Times New Roman" w:cs="Times New Roman"/>
            <w:sz w:val="28"/>
            <w:szCs w:val="28"/>
            <w:lang w:eastAsia="en-US"/>
          </w:rPr>
          <w:t>Міністерства юстиції України</w:t>
        </w:r>
      </w:hyperlink>
      <w:r w:rsidRPr="00FF5C0E">
        <w:rPr>
          <w:rFonts w:ascii="Times New Roman" w:cs="Times New Roman"/>
          <w:sz w:val="28"/>
          <w:szCs w:val="28"/>
          <w:lang w:eastAsia="en-US"/>
        </w:rPr>
        <w:t>;</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науково-дослідні установи судових експертиз, судово-медичні та судово-психіатричні установи </w:t>
      </w:r>
      <w:hyperlink r:id="rId9" w:tooltip="Міністерство охорони здоров'я України" w:history="1">
        <w:r w:rsidRPr="00FF5C0E">
          <w:rPr>
            <w:rStyle w:val="rvts23"/>
            <w:rFonts w:ascii="Times New Roman" w:cs="Times New Roman"/>
            <w:sz w:val="28"/>
            <w:szCs w:val="28"/>
            <w:lang w:eastAsia="en-US"/>
          </w:rPr>
          <w:t>Міністерства охорони здоров'я України</w:t>
        </w:r>
      </w:hyperlink>
      <w:r w:rsidRPr="00FF5C0E">
        <w:rPr>
          <w:rFonts w:ascii="Times New Roman" w:cs="Times New Roman"/>
          <w:sz w:val="28"/>
          <w:szCs w:val="28"/>
          <w:lang w:eastAsia="en-US"/>
        </w:rPr>
        <w:t>;</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експертні служби </w:t>
      </w:r>
      <w:hyperlink r:id="rId10" w:tooltip="Міністерство внутрішніх справ України" w:history="1">
        <w:r w:rsidRPr="00FF5C0E">
          <w:rPr>
            <w:rStyle w:val="rvts23"/>
            <w:rFonts w:ascii="Times New Roman" w:cs="Times New Roman"/>
            <w:sz w:val="28"/>
            <w:szCs w:val="28"/>
            <w:lang w:eastAsia="en-US"/>
          </w:rPr>
          <w:t>Міністерства внутрішніх справ України</w:t>
        </w:r>
      </w:hyperlink>
      <w:r w:rsidRPr="00FF5C0E">
        <w:rPr>
          <w:rFonts w:ascii="Times New Roman" w:cs="Times New Roman"/>
          <w:sz w:val="28"/>
          <w:szCs w:val="28"/>
          <w:lang w:eastAsia="en-US"/>
        </w:rPr>
        <w:t>, </w:t>
      </w:r>
      <w:hyperlink r:id="rId11" w:tooltip="Міністерство оборони України" w:history="1">
        <w:r w:rsidRPr="00FF5C0E">
          <w:rPr>
            <w:rStyle w:val="rvts23"/>
            <w:rFonts w:ascii="Times New Roman" w:cs="Times New Roman"/>
            <w:sz w:val="28"/>
            <w:szCs w:val="28"/>
            <w:lang w:eastAsia="en-US"/>
          </w:rPr>
          <w:t>Міністерства оборони України</w:t>
        </w:r>
      </w:hyperlink>
      <w:r w:rsidRPr="00FF5C0E">
        <w:rPr>
          <w:rFonts w:ascii="Times New Roman" w:cs="Times New Roman"/>
          <w:sz w:val="28"/>
          <w:szCs w:val="28"/>
          <w:lang w:eastAsia="en-US"/>
        </w:rPr>
        <w:t>, </w:t>
      </w:r>
      <w:hyperlink r:id="rId12" w:tooltip="Служба безпеки України" w:history="1">
        <w:r w:rsidRPr="00FF5C0E">
          <w:rPr>
            <w:rStyle w:val="rvts23"/>
            <w:rFonts w:ascii="Times New Roman" w:cs="Times New Roman"/>
            <w:sz w:val="28"/>
            <w:szCs w:val="28"/>
            <w:lang w:eastAsia="en-US"/>
          </w:rPr>
          <w:t>Служби безпеки України</w:t>
        </w:r>
      </w:hyperlink>
      <w:r w:rsidRPr="00FF5C0E">
        <w:rPr>
          <w:rFonts w:ascii="Times New Roman" w:cs="Times New Roman"/>
          <w:sz w:val="28"/>
          <w:szCs w:val="28"/>
          <w:lang w:eastAsia="en-US"/>
        </w:rPr>
        <w:t> та </w:t>
      </w:r>
      <w:hyperlink r:id="rId13" w:tooltip="Державна прикордонна служба України" w:history="1">
        <w:r w:rsidRPr="00FF5C0E">
          <w:rPr>
            <w:rStyle w:val="rvts23"/>
            <w:rFonts w:ascii="Times New Roman" w:cs="Times New Roman"/>
            <w:sz w:val="28"/>
            <w:szCs w:val="28"/>
            <w:lang w:eastAsia="en-US"/>
          </w:rPr>
          <w:t>Державної прикордонної служби України</w:t>
        </w:r>
      </w:hyperlink>
      <w:r w:rsidRPr="00FF5C0E">
        <w:rPr>
          <w:rFonts w:ascii="Times New Roman" w:cs="Times New Roman"/>
          <w:sz w:val="28"/>
          <w:szCs w:val="28"/>
          <w:lang w:eastAsia="en-US"/>
        </w:rPr>
        <w:t>.</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Виключно державними спеціалізованими установами здійснюється судово-експертна діяльність, пов'язана з проведенням </w:t>
      </w:r>
      <w:r w:rsidRPr="00FF5C0E">
        <w:rPr>
          <w:rFonts w:ascii="Times New Roman" w:cs="Times New Roman"/>
          <w:iCs/>
          <w:sz w:val="28"/>
          <w:szCs w:val="28"/>
          <w:lang w:eastAsia="en-US"/>
        </w:rPr>
        <w:t>криміналістичних, судово-медичних і судово-психіатричних</w:t>
      </w:r>
      <w:r w:rsidRPr="00FF5C0E">
        <w:rPr>
          <w:rFonts w:ascii="Times New Roman" w:cs="Times New Roman"/>
          <w:sz w:val="28"/>
          <w:szCs w:val="28"/>
          <w:lang w:eastAsia="en-US"/>
        </w:rPr>
        <w:t> експертиз.</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Атестовані відповідно до закону судові експерти включаються до державного</w:t>
      </w:r>
      <w:r w:rsidRPr="00FF5C0E">
        <w:rPr>
          <w:rFonts w:ascii="Times New Roman" w:cs="Times New Roman"/>
          <w:sz w:val="28"/>
          <w:szCs w:val="28"/>
          <w:lang w:val="uk-UA" w:eastAsia="en-US"/>
        </w:rPr>
        <w:t xml:space="preserve"> </w:t>
      </w:r>
      <w:r w:rsidRPr="00FF5C0E">
        <w:rPr>
          <w:rFonts w:ascii="Times New Roman" w:cs="Times New Roman"/>
          <w:b/>
          <w:bCs/>
          <w:sz w:val="28"/>
          <w:szCs w:val="28"/>
          <w:lang w:eastAsia="en-US"/>
        </w:rPr>
        <w:t>Реєстру атестованих судових експертів</w:t>
      </w:r>
      <w:r w:rsidRPr="00FF5C0E">
        <w:rPr>
          <w:rFonts w:ascii="Times New Roman" w:cs="Times New Roman"/>
          <w:sz w:val="28"/>
          <w:szCs w:val="28"/>
          <w:lang w:eastAsia="en-US"/>
        </w:rPr>
        <w:t>, ведення якого покладається на Міністерство юстиції України. Особа або орган, які призначили судову експертизу, можуть доручити її проведення тим судовим експертам, яких внесено до Реєстру.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Предмет експертизи – її суттєва ознака, якою визначаються природа і джерела пізнань експерта будь-якої спеціальності.</w:t>
      </w:r>
    </w:p>
    <w:p w:rsidR="00EF1BD8" w:rsidRPr="00FF5C0E" w:rsidRDefault="00EF1BD8" w:rsidP="00EF1BD8">
      <w:pPr>
        <w:ind w:firstLine="567"/>
        <w:contextualSpacing/>
        <w:jc w:val="both"/>
        <w:rPr>
          <w:rFonts w:ascii="Times New Roman" w:cs="Times New Roman"/>
          <w:sz w:val="28"/>
          <w:szCs w:val="28"/>
          <w:lang w:val="uk-UA" w:eastAsia="en-US"/>
        </w:rPr>
      </w:pPr>
      <w:r w:rsidRPr="00FF5C0E">
        <w:rPr>
          <w:rFonts w:ascii="Times New Roman" w:cs="Times New Roman"/>
          <w:sz w:val="28"/>
          <w:szCs w:val="28"/>
          <w:lang w:eastAsia="en-US"/>
        </w:rPr>
        <w:t>В економічній літературі немає єдиного визначення предмету судово-економічної експертизи. Та найбільш використовуване: «предметом судово-економічної експертизи є стан і результати економічної діяльності суб'єктів економічних відносин, а об'єктом</w:t>
      </w:r>
      <w:r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w:t>
      </w:r>
      <w:r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показники, що характеризують вказану діяльність».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 будь – якому підприємстві систематично здійснюються різні господарські операції. За здійсненням господарських операцій ведеться спостереження і контроль за допомогою документації.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Отже, предметом судово – економічної експертизи є відображені в документах господарські (фінансові) операції, що є об'єктами дослідження, відображають стан і результати економічної діяльності суб'єктів економічних відносин та визначається завданнями, поставленими перед нею,  змістом питань, які вона вирішує у правоохоронній і судовій діяльності. Виходячи з поставлених питань, експерт досліджує лише ті бухгалтерські (фінансові) операції, які цікавлять судово-слідчі органи і стосуються справи. Разом з тим, експерт має право встановлювати нові факти та обставини, які відносяться до предмету експертизи і мають значення по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видами судово-економічної експертизи є: дослідження документів Бухгалтерського та податкового обліку , фінансово-кредитна та фінансово-економічна експертизи, кожна з яких має свій предмет та завдання.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Предмет судово – економічної експертизи що досліджує документів Бухгалтерського та податкового обліку - це відображені в документах бухгалтерського та податкового обліку господарські операції відносно яких експерт дає висновок з поставлених на його вирішення питань.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Господарські операції є предметом бухгалтерського обліку, але експерт досліджує не самі господарські операції, а відображення їх у бухгалтерському та податковому обліку підприємства (організації, установи).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фінансово-економічної експертизи - це відображена в документах інформація щодо фінансово – економічних показників діяльності підприємства (організації, установи), акціонування, банкрутства, орендних відносин, цільового використання бюджетних коштів.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підставі відображеної в фінансовій документації підприємства інформації встановлюються дані, які характеризують утворення, розподіл і використання на підприємстві доходів, грошових фондів, наявність негативних відхилень у цих процесах, що вплинули на показники господарської діяльності або сприяли здійсненню правопорушень, які пов’язані з невиконанням фінансової дисципліни.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Пошук ефективних форм економічного та юридичного захисту від шахрайства, невиконання </w:t>
      </w:r>
      <w:r w:rsidRPr="00FF5C0E">
        <w:rPr>
          <w:rFonts w:ascii="Times New Roman" w:cs="Times New Roman"/>
          <w:sz w:val="28"/>
          <w:szCs w:val="28"/>
          <w:lang w:val="uk-UA" w:eastAsia="en-US"/>
        </w:rPr>
        <w:t>зобов’язань</w:t>
      </w:r>
      <w:r w:rsidRPr="00FF5C0E">
        <w:rPr>
          <w:rFonts w:ascii="Times New Roman" w:cs="Times New Roman"/>
          <w:sz w:val="28"/>
          <w:szCs w:val="28"/>
          <w:lang w:eastAsia="en-US"/>
        </w:rPr>
        <w:t xml:space="preserve"> по боргах та вкладах, незаконне отриманням економічними </w:t>
      </w:r>
      <w:r w:rsidRPr="00FF5C0E">
        <w:rPr>
          <w:rFonts w:ascii="Times New Roman" w:cs="Times New Roman"/>
          <w:sz w:val="28"/>
          <w:szCs w:val="28"/>
          <w:lang w:val="uk-UA" w:eastAsia="en-US"/>
        </w:rPr>
        <w:t>субєктами</w:t>
      </w:r>
      <w:r w:rsidRPr="00FF5C0E">
        <w:rPr>
          <w:rFonts w:ascii="Times New Roman" w:cs="Times New Roman"/>
          <w:sz w:val="28"/>
          <w:szCs w:val="28"/>
          <w:lang w:eastAsia="en-US"/>
        </w:rPr>
        <w:t xml:space="preserve"> кредитів та несвоєчасне їх погашення і </w:t>
      </w:r>
      <w:r w:rsidRPr="00FF5C0E">
        <w:rPr>
          <w:rFonts w:ascii="Times New Roman" w:cs="Times New Roman"/>
          <w:sz w:val="28"/>
          <w:szCs w:val="28"/>
          <w:lang w:eastAsia="en-US"/>
        </w:rPr>
        <w:lastRenderedPageBreak/>
        <w:t>захист інших прав учасників економічних відносин надає значну роль судовій фінансово-кредитній експертизі.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фінансово-кредитної експертизи – це відображені в документах господарські операції банків та підприємств (організацій, установ) при взаємовідносинах з банками.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Основною метою фінансово-кредитної експертизи є експертне дослідження операцій з отримання кредитів без матеріального і правового забезпечення, аналіз повернення кредиту, дослідження документального оформлення готівкових і безготівкових розрахунків.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Об’єкти експертизи конкретизують предмет певного виду експертизи і визначають параметри дослідження.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Об’єктами судово-економічної експертизи є:</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документи бухгалтерського, податкового обліку і звітності, а саме:</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 первинні і зведені документи (накладні; податкові накладні; акти прийому – передачі; касові ордери; платіжні доручення; чеки; квитанції; платіжні відомості; митні декларації (ВМД); інвентаризаційні описи тощо);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б) облікові регістри (головні книги; касові книги; журнали – ордери; відомості аналітичного обліку; картки складського обліку; реєстри податкових накладних тощо);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 бухгалтерська, фінансова, податкова і статистична звітність (товарні звіти матеріально – відповідальних осіб; касові звіти; авансові звіти; баланс; звіт про фінансові результати; звіт про рух грошових коштів; звіт про власний капітал; податкові декларації тощо).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інші матеріали справи, до яких відносяться: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 акти ревізій, документальних перевірок діяльності підприємств;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б) протоколи допитів, свідчення звинувачених і свідків;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 висновки експертів інших спеціальностей;</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г) протоколи виїмок і ін.</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розгляді документів бухгалтерського і податкового обліку та звітності, як об’єктів судово-економічної експертизи, експерт вивчає їх з науково-технічної точки зору і дає оцінку, яка не повинна виходити поза межі його спеціальних знань: вказує на неправильність оформлення документів, наявність чи відсутність обов’язкових реквізитів, арифметичні помилки, невідповідність даних обліку і звітності. Неприпустимо надання експертом бухгалтерським операціям юридичної оцінки, а також визначення їх місця та доказовість у кримінальній (або цивільній, господарській) справі.</w:t>
      </w:r>
    </w:p>
    <w:p w:rsidR="00EF1BD8" w:rsidRPr="00FF5C0E" w:rsidRDefault="00EF1BD8" w:rsidP="00EF1BD8">
      <w:pPr>
        <w:ind w:firstLine="567"/>
        <w:contextualSpacing/>
        <w:jc w:val="both"/>
        <w:rPr>
          <w:rFonts w:ascii="Times New Roman" w:cs="Times New Roman"/>
          <w:b/>
          <w:sz w:val="28"/>
          <w:szCs w:val="28"/>
          <w:lang w:val="uk-UA" w:eastAsia="en-US"/>
        </w:rPr>
      </w:pPr>
    </w:p>
    <w:p w:rsidR="00EF1BD8" w:rsidRPr="00FF5C0E" w:rsidRDefault="00EF1BD8" w:rsidP="00EF1BD8">
      <w:pPr>
        <w:ind w:firstLine="567"/>
        <w:contextualSpacing/>
        <w:jc w:val="both"/>
        <w:rPr>
          <w:rFonts w:ascii="Times New Roman" w:cs="Times New Roman"/>
          <w:b/>
          <w:sz w:val="28"/>
          <w:szCs w:val="28"/>
          <w:lang w:val="uk-UA" w:eastAsia="en-US"/>
        </w:rPr>
      </w:pPr>
      <w:r w:rsidRPr="00FF5C0E">
        <w:rPr>
          <w:rFonts w:ascii="Times New Roman" w:cs="Times New Roman"/>
          <w:b/>
          <w:sz w:val="28"/>
          <w:szCs w:val="28"/>
          <w:lang w:eastAsia="en-US"/>
        </w:rPr>
        <w:t>Економічна експертиза</w:t>
      </w:r>
      <w:r w:rsidRPr="00FF5C0E">
        <w:rPr>
          <w:rFonts w:ascii="Times New Roman" w:cs="Times New Roman"/>
          <w:b/>
          <w:sz w:val="28"/>
          <w:szCs w:val="28"/>
          <w:lang w:val="uk-UA" w:eastAsia="en-US"/>
        </w:rPr>
        <w:t xml:space="preserve"> поділяється на:</w:t>
      </w:r>
    </w:p>
    <w:p w:rsidR="00EF1BD8" w:rsidRPr="00FF5C0E" w:rsidRDefault="00EF1BD8" w:rsidP="00EF1BD8">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1. Експертиз</w:t>
      </w:r>
      <w:r w:rsidRPr="00FF5C0E">
        <w:rPr>
          <w:rFonts w:ascii="Times New Roman" w:cs="Times New Roman"/>
          <w:b/>
          <w:sz w:val="28"/>
          <w:szCs w:val="28"/>
          <w:lang w:val="uk-UA" w:eastAsia="en-US"/>
        </w:rPr>
        <w:t>у</w:t>
      </w:r>
      <w:r w:rsidRPr="00FF5C0E">
        <w:rPr>
          <w:rFonts w:ascii="Times New Roman" w:cs="Times New Roman"/>
          <w:b/>
          <w:sz w:val="28"/>
          <w:szCs w:val="28"/>
          <w:lang w:eastAsia="en-US"/>
        </w:rPr>
        <w:t xml:space="preserve"> документів бухгалтерського, податкового обліку і звітності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бухгалтерського, податкового обліку і звітності є:</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визначення документальної обґрунтованості розміру нестачі або надлишків товарно-матеріальних цінностей і грошових коштів, періоду і місця їх утворення;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операцій з одержання, зберігання, виготовлення, реалізації товарно-матеріальних цінностей, у тому числі грошових, основних засобів, надання послуг;</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в обліку грошових коштів, цінних паперів;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в обліку операцій з нарахування та виплати заробітної плати, інших виплат;</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відповідності чинному законодавству відображення в податковому обліку доходів та витрат за фінансово-господарськими операціями, що підлягають оподаткуванню податком на прибуток;</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відповідності чинному законодавству відображення в податковому обліку податкових зобов'язань та податкового кредиту з податку на додану вартість.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Проведення ревізійних дій (визначення експертами-економістами будь-яких економічних показників без попереднього проведення документальних перевірок фінансово-господарської діяльності суб'єктом контролю) не належить до завдань економічної експертизи.</w:t>
      </w:r>
    </w:p>
    <w:p w:rsidR="00EF1BD8" w:rsidRPr="00FF5C0E" w:rsidRDefault="00EF1BD8" w:rsidP="00EF1BD8">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Орієнтовний перелік вирішуваних питань: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встановлена за актом інвентаризації від (зазначаються реквізити акта) нестача (надлишки) грошових коштів у касі на суму (зазначається сума) на підприємстві (указується назва установи, організації) за період (зазначити)?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нестача товарно-матеріальних цінностей, встановлена за актом інвентаризації на підприємстві (зазначається назва організації), за період роботи (вказується період) матеріально відповідальної особи (зазначаються прізвище, ім'я, по батькові) у розмірі (указуються кількісні та вартісні показники)?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нестача основних засобів (зазначаються назва організації, кількісні та вартісні показники)?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розмір безпідставно виплаченої та списаної по касі (зазначається назва підприємства) заробітної плати з урахуванням даних, наданих органом (особою), який (яка) призначив(ла) експертизу (залучив(ла) експерта), та висновків почеркознавчої експертизи про те, що підписи в платіжних документах про одержання заробітної плати (номер відомості, період) учинені не особами, які в них зазначені?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обґрунтовано відшкодовано (зазначається кому і за який період) витрати на відрядження (в якій сумі)?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Чи підтверджуються документально висновки перевірки (зазначаються реквізити акта перевірки) у частині, що стосується завищення обсягу і вартості виконаних робіт з урахуванням висновків інших видів експертиз?</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необґрунтоване списання будівельних матеріалів, нарахування та виплата заробітної плати на завищений обсяг і вартість виконаних робіт (з урахуванням висновків інших видів експертиз)?</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заявлений у позовних вимогах позивача (назва підприємства) розмір заборгованості за поставлені підприємству (назва) товарно-матеріальні цінності, виконані роботи (надані послуги) за договором (номер та дата договору) за період (зазначити період), у тому числі з урахуванням висновків інших видів експертиз?</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зазначене в акті податкової інспекції (указуються реквізити акта) заниження об'єкта оподаткування (указується організація) за період (зазначається який) і донарахування до сплати податків та обов'язкових платежів до бюджету (указується яких)?</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відповідають визначені та задекларовані підприємством (назва) доходи за період (зазначається період) наданим первинним документам та вимогам Податкового кодексу України.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відповідають визначені та задекларовані витрати підприємством (назва) за період (зазначається період) наданим первинним документам та вимогам Податкового кодексу України.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витрати підприємства (назва) за період (зазначається період), що формують собівартість реалізованих товарів, виконаних робіт, наданих послуг?</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та нормативно відображення у податковому обліку підприємства (назва підприємства) нарахування амортизації за період (вказується період)?</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обсяги господарських операцій та проведення розрахунків з нерезидентами?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державної податкової інспекції (номер, дата) про завищення підприємством (назва) заявленої суми бюджетного відшкодування з податку на додану вартість за період (указується період)?</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встановлений за актом перевірки державної податкової інспекції фінансовий результат за операціями з цінними паперами і корпоративними правами (назва підприємства) за період (указується період) у розмірі (вказується сума)?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визначений об'єкт оподаткування з доходів, виплачених підприємством (назва підприємства) нерезиденту (назва) із джерелом його походження з України у періоді (вказується період)?</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Чи підтверджується документально обґрунтованість застосування підприємством (назва) нульової ставки з податку на додану вартість за експортними операціями за контрактом (номер, дата)?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Подібні питання можуть бути поставлені за іншими видами податків та обов'язкових платежів.</w:t>
      </w:r>
    </w:p>
    <w:p w:rsidR="00EF1BD8" w:rsidRPr="00FF5C0E" w:rsidRDefault="00EF1BD8" w:rsidP="00EF1BD8">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2.</w:t>
      </w:r>
      <w:r w:rsidRPr="00FF5C0E">
        <w:rPr>
          <w:rFonts w:ascii="Times New Roman" w:cs="Times New Roman"/>
          <w:sz w:val="28"/>
          <w:szCs w:val="28"/>
          <w:lang w:eastAsia="en-US"/>
        </w:rPr>
        <w:t xml:space="preserve"> </w:t>
      </w:r>
      <w:r w:rsidRPr="00FF5C0E">
        <w:rPr>
          <w:rFonts w:ascii="Times New Roman" w:cs="Times New Roman"/>
          <w:b/>
          <w:sz w:val="28"/>
          <w:szCs w:val="28"/>
          <w:lang w:eastAsia="en-US"/>
        </w:rPr>
        <w:t>Експертиза документів про економічну діяльність підприємств і організацій</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про економічну діяльність підприємств і організацій є:</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аналізу показників фінансового стану (платоспроможності, фінансової стійкості, прибутковості тощо);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аналізу і структури майна та джерел його придбання;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стану та інтенсивності використання оборотних активів та джерел їх формування;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джерел власних коштів та результатів фінансово-господарської діяльності;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документальної обґрунтованості та аналізу загальногосподарських і спеціальних фондів;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реальності розрахунків з дебіторами і кредиторами;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економічної доцільності отримання і використання кредитів і позик;</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витрат і цін як чинників фінансової стабільності, беззбитковості;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при приватизації та оренді відповідно до чинних методик оцінки вартості майна, що приватизується, та інші питання, пов'язані з приватизацією, банкрутством підприємств;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частки майна при виході учасника зі складу засновників;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втраченого заробітку (від несвоєчасної виплати компенсації заподіяної шкоди при втраті працездатності і в інших випадках);</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цільового витрачання бюджетних коштів;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втраченої вигоди.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Вирішення питань стосовно дотримання комітетами з конкурсних торгів вимог законодавства, що регламентує проведення закупівлі товарів (робіт та послуг) за бюджетні кошти, не належить до завдань економічної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Орієнтовний перелік вирішуваних питань: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Визначити основні економічні показники (ліквідності, платоспроможності та прибутковості) господарсько-фінансової діяльності (зазначити організацію) на дату укладання або закінчення терміну дії угоди (зазначити реквізити). Як вказані показники характеризують господарсько-фінансову діяльність (зазначити організацію, підприємство)?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сума внеску до статутного фонду (зазначається організація або учасник) та розрахунок розміру частини майна, що підлягає поверненню учаснику, який вибув зі складу засновників (зазначається дата виходу)?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розмір збитку від необґрунтованого заниження (несплати) орендної плати (зазначається організація) за період (зазначається який) і в якій сумі?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є у вартості об'єктів нерухомості (яких саме), що підлягали приватизації, частка фінансування споруд за рахунок державних коштів відповідно до наданих установчих та первинних документів?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щодо нецільового використання бюджетних коштів, отриманих підприємством (назва) за бюджетною програмою (назва програми)?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розрахунок пенсійних виплат громадянину (прізвище, ім'я, по батькові), проведений установами Пенсійного фонду України за період (зазначається дата)?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мають показники фінансово-економічного стану підприємства (назва) за період (вказати період) ознаки доведення до банкрутства, фіктивного банкрутства, прихованого банкрутства?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стосовно наявності у підприємства (організації) (назва) заборгованості з виплати заробітної плати станом на (зазначити дату)?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була у підприємства (назва) фінансова можливість виплатити в повному обсязі (або частково) нараховану заробітну плату у період (вказати період) за рахунок власних обігових коштів з урахуванням черговості платежів згідно з вимогами законодавства?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які потреби були витрачені грошові кошти підприємства (назва) в період існування заборгованості по заробітній платі перед своїми працівниками?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призвело витрачання коштів підприємства (організації) (назва) на виробничі потреби протягом року до скорочення заборгованості з оплати праці станом (зазначити дату). Якщо так, то які саме суми коштів були спрямовані на поточну оплату праці, а які на погашення заборгованості попередніх періодів?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та нормативно розрахунок дивідендів до виплати, здійснений підприємством (назва) емітенту корпоративних прав (назва юридичної або прізвище, ім'я, по батькові фізичної особи) за період (зазначається період)?</w:t>
      </w:r>
    </w:p>
    <w:p w:rsidR="00EF1BD8" w:rsidRPr="00FF5C0E" w:rsidRDefault="00EF1BD8" w:rsidP="00EF1BD8">
      <w:pPr>
        <w:ind w:firstLine="567"/>
        <w:contextualSpacing/>
        <w:jc w:val="both"/>
        <w:rPr>
          <w:rFonts w:ascii="Times New Roman" w:cs="Times New Roman"/>
          <w:b/>
          <w:sz w:val="28"/>
          <w:szCs w:val="28"/>
          <w:lang w:val="uk-UA" w:eastAsia="en-US"/>
        </w:rPr>
      </w:pPr>
      <w:r w:rsidRPr="00FF5C0E">
        <w:rPr>
          <w:rFonts w:ascii="Times New Roman" w:cs="Times New Roman"/>
          <w:b/>
          <w:sz w:val="28"/>
          <w:szCs w:val="28"/>
          <w:lang w:eastAsia="en-US"/>
        </w:rPr>
        <w:lastRenderedPageBreak/>
        <w:t>3. Експертиза документів фінансово-кредитних операцій</w:t>
      </w:r>
      <w:r w:rsidRPr="00FF5C0E">
        <w:rPr>
          <w:rFonts w:ascii="Times New Roman" w:cs="Times New Roman"/>
          <w:b/>
          <w:sz w:val="28"/>
          <w:szCs w:val="28"/>
          <w:lang w:val="uk-UA" w:eastAsia="en-US"/>
        </w:rPr>
        <w:t>.</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фінансово-кредитних операцій є:</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банківських операцій з відкриття рахунків, руху грошових коштів на рахунках;</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та відображення в обліку операцій з видачі, використання та погашення кредитів;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та відображення в обліку банків їх фінансово-господарської діяльності;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відповідності чинному законодавству відображення фінансово-господарських операцій банків вимогам нормативних актів з ведення обліку і подання звітності;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фінансово-господарських операцій щодо нарахування та сплати банками податків та їх відповідність даним обліку та звітності, чинному законодавству;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кола осіб, на яких покладено обов'язок забезпечення дотримання вимог нормативно-правових актів з банківського обліку і контролю.</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Орієнтовний перелік вирішуваних питань: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щодо відповідності вимогам чинного законодавства документального оформлення операцій (назва банку) з надання кредитів, з повноти та нарахування і сплати відсотків за користування кредитами позичальником (назва юридичної особи або прізвище, ім'я, по батькові фізичної особи) за кредитною угодою (номер, дата)?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відповідає перелік документів, наданих банку підприємством (назва) для отримання кредитних коштів за кредитною угодою, чинному Положенню про кредитування?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вартість активів (майна) у підприємства (позичальника), наданого в заставу за кредитною угодою?</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розмір збитків банку, визначений в акті перевірки (вказується суб'єкт контролю), в результаті необґрунтованої видачі, неповернення кредиту за угодою (номер, дата)?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бухгалтерськими та первинними документами нецільове використання кредитних коштів за угодою (номер, дата)?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дотримання банком (назва) відповідних нормативів відрахувань до страхового резерву?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відповідає наявний у матеріалах справи розрахунок заборгованості позичальника (по сплаті процентів за кредит та погашення основної суми боргу) перед банком умовам укладеного між вказаними сторонами кредитного договору та розрахунковим документам щодо видачі та погашення кредиту за цим кредитним договором?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Чи відповідає метод нарахування банком процентів за кредитним договором (зазначаються реквізити договору) вимогам Положення про кредитування банку (зазначається назва банківської установи)?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3.3. Разом з документом про призначення експертизи (залучення експерта) експерту слід надати документи бухгалтерського та податкового обліку, які містять відомості, - вихідні дані для вирішення поставлених питань. Такими документами можуть бути: прибуткові та видаткові накладні, ордери, звіти матеріально відповідальних осіб, картки складського обліку, касові книжки, матеріали інвентаризації, акти ревізій, табелі, наряди, акти приймання виконаних робіт, трудові договори, розрахункові платіжні відомості, виписки банку, платіжні доручення і вимоги, договори про матеріальну відповідальність, накопичувальні (оборотні) відомості, журнали-ордери, меморіальні ордери за балансовими рахунками, головні книги, баланси та інші первинні та зведені документи бухгалтерського та податкового обліку і звітності.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ведення бухгалтерського обліку здійснювалось в електронно-обчислювальному вигляді, експерту надаються регістри бухгалтерського обліку у роздрукованому вигляді, обов'язково завірені в установленому порядку.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висновків документальної ревізії, у документі про призначення експертизи (залучення експерта) зазначається, які саме висновки і з яких причин викликають сумнів (суперечать іншим матеріалам справи, непереконливо обґрунтовані фінансовими інспекторами тощо).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потреби для визначення, які саме документи слід надати експерту на дослідження в кожному конкретному випадку, доцільно отримати консультацію експерта-економіста.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мають бути систематизованими в хронологічному порядку (за відповідними періодами), підшитими, прошнурованими та пронумерованими.</w:t>
      </w:r>
    </w:p>
    <w:p w:rsidR="00EF1BD8" w:rsidRPr="00B3521A" w:rsidRDefault="00EF1BD8" w:rsidP="00EF1BD8">
      <w:pPr>
        <w:ind w:firstLine="567"/>
        <w:contextualSpacing/>
        <w:jc w:val="both"/>
        <w:outlineLvl w:val="6"/>
        <w:rPr>
          <w:rFonts w:ascii="Times New Roman" w:eastAsia="Times New Roman" w:cs="Times New Roman"/>
          <w:b/>
          <w:i/>
          <w:sz w:val="28"/>
          <w:szCs w:val="28"/>
          <w:u w:val="single"/>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1.5. 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EF1BD8" w:rsidRPr="00FF5C0E" w:rsidRDefault="00EF1BD8" w:rsidP="00EF1BD8">
      <w:pPr>
        <w:ind w:firstLine="567"/>
        <w:contextualSpacing/>
        <w:jc w:val="both"/>
        <w:rPr>
          <w:rFonts w:ascii="Times New Roman" w:cs="Times New Roman"/>
          <w:sz w:val="28"/>
          <w:szCs w:val="28"/>
          <w:lang w:val="uk-UA" w:eastAsia="en-US"/>
        </w:rPr>
      </w:pPr>
      <w:r w:rsidRPr="00FF5C0E">
        <w:rPr>
          <w:rFonts w:ascii="Times New Roman" w:cs="Times New Roman"/>
          <w:sz w:val="28"/>
          <w:szCs w:val="28"/>
          <w:lang w:val="uk-UA" w:eastAsia="en-US"/>
        </w:rPr>
        <w:t>На сьогоднішній день практично жодна кримінальна, цивільна та господарська справа з розряду  так званої економічної злочинності не може бути якісно розслідувана  без допомоги експертів-економістів.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вимог кримінального, цивільного та господарського процесу суд, прокурор та слідчий  повинні всебічно та об’єктивно дослідити всі обставини, що мають значення для правильного вирішення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Отримати інформацію про ці обставини можна різними шляхами. Особливе значення в кримінальному, цивільному та господарському процесі надається опосередкованому шляху пізнання – пізнання за  допомогою доказів.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 підставі ст.65 КПК України, ст. 143 ЦПК України, ст.32 ГПК України,  судово-економічна експертиза, як і судова експертиза взагалі, входить у коло </w:t>
      </w:r>
      <w:r w:rsidRPr="00FF5C0E">
        <w:rPr>
          <w:rFonts w:ascii="Times New Roman" w:cs="Times New Roman"/>
          <w:sz w:val="28"/>
          <w:szCs w:val="28"/>
          <w:lang w:eastAsia="en-US"/>
        </w:rPr>
        <w:lastRenderedPageBreak/>
        <w:t>доказів у справі і є досить ефективним  засобом доказування. З її допомогою нерідко встановлюються обставини, що мають важливе значення для встановлення істини в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законодавства доказами в  справі  є будь–які фактичні  дані, на підставі яких у визначеному  законом порядку орган дізнання, слідчий  і суд  встановлюють наявність або відсутність суспільно небезпечного діяння, винність особи, яка вчинила це діяння, та інші обставини, що мають значення  для правильного вирішення справи [1-3]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Стаття 187 ЦПК визначає, що суддя забезпечує докази, зокрема призначенням  судово-економічної експертизи.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є одним із джерел доказів по справі і тому у кожному конкретному випадку суд (суддя) аналізує можливості експертизи та доцільність її призначення.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Закон  встановлює, що судово-економічні експертизи по кримінальним, цивільним та господарським справам  призначаються  у тих випадках, коли для вирішення відповідних питань по цим справам необхідні спеціальні економічні та бухгалтерські  знання.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Судово-економічні експертизи слід розуміти як експертні дослідження матеріальних об’єктів (документів бухгалтерського, податкового обліку та звітності), що містять інформацію про обставини справи та підлягають дослідженню у суді за їх змістом та формою і допомагають суду досягти об’єктивності у доказуванні, додержуватися принципів рівних можливостей  у процесі, презумпції не винуватості, забезпечення змагальності у доведенні  дійсного стану фактів та захисту  прав і свобод. Проведені дослідження оформлюються у вигляді  висновків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Доказове значення мають не тільки  висновки експерта-економіста, а й встановлені ним факти, що послужили підставою для цих висновків.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Відомості, що містяться у висновку, - це первинний доказ, оскільки експерт-економіст отримує їх в результаті безпосереднього сприйняття та  проведеного ним самим дослідження  об’єктів, наданих на експертизу.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Висновок експерта-економіста – це особливий доказ, оскільки  він виходить  від особи, що володіє  спеціальними знаннями в галузі економіки,  бухгалтерського обліку та звітності. Доказове значення має лише категоричний  висновок експерта-економіста; вірогідні висновки та припущення не можуть бути покладені в основу обвинувального висновку та вироку.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законодавства вирок суду може ґрунтуватись лише на  тих доказах, які були розглянуті у судовому засіданні. Із цього випливає, що висновок експерта-економіста, наданий на стадії попереднього розслідування, якщо у ньому встановлюються фактичні дані, які мають значення для вирішення справи, повинен бути перевірений у судовому засіданні.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Законодавчо встановлено, що ніякі докази для суду, прокурора, слідчого і особи, яка проводить дізнання, не мають заздалегідь  встановленої сили. </w:t>
      </w:r>
      <w:r w:rsidRPr="00FF5C0E">
        <w:rPr>
          <w:rFonts w:ascii="Times New Roman" w:cs="Times New Roman"/>
          <w:sz w:val="28"/>
          <w:szCs w:val="28"/>
          <w:lang w:eastAsia="en-US"/>
        </w:rPr>
        <w:lastRenderedPageBreak/>
        <w:t xml:space="preserve">Висновок судової економічної експертизи не має будь-яких переваг перед іншими доказами.  Він не є обов’язковим для суду, прокуратури та слідчого, однак незгода їх із висновком експерта-економіста має бути мотивованою [1, 2]. Це положення не надає висновку експерта-економіста якого-небудь особового значення, оскільки  без мотиву не може бути відкинуто жодного доказу. Разом з цим, висновок експерта-економіста  вимагає уважного ставлення до себе, оскільки  виходить від особи, що володіє спеціальними знаннями в галузі економіки та бухгалтерії, яких інші учасники процесу, як правило, не мають.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Але на практиці висновок судової економічної експертизи, у силу своєї специфіки отримання нових доказів шляхом використання спеціальних пізнань, сприймається як специфічний  доказ. Доказове  значення висновків експерта значно підвищується, враховується, що вони засновані на наукових дослідженнях, тому не може бути сумнівів у їх достовірності.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 той же час висновок експерта-економіста  може виявитися  невірним або необґрунтованим повністю чи частково, і причини цього можуть бути різними: неякісні об’єкти дослідження; невірне застосування методик дослідження; припущення помилок і таке інше.</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Тому для застосування фактичних даних, отриманих при проведенні судової економічної експертизи  в процесі доказування, висновок експерта обов’язково необхідно оцінити слідчим або судом.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Оцінка висновку судово-економічної експертизи здійснюється за тими ж нормами, що й оцінка інших доказів, але вона має певну специфіку, так як цей доказ заснований на використанні спеціальних пізнань, яких не має слідство та  суд.</w:t>
      </w:r>
    </w:p>
    <w:p w:rsidR="00EF1BD8" w:rsidRDefault="00EF1BD8" w:rsidP="00EF1BD8">
      <w:pPr>
        <w:ind w:firstLine="567"/>
        <w:contextualSpacing/>
        <w:jc w:val="both"/>
        <w:outlineLvl w:val="6"/>
        <w:rPr>
          <w:rFonts w:ascii="Times New Roman" w:eastAsia="Times New Roman" w:cs="Times New Roman"/>
          <w:b/>
          <w:i/>
          <w:sz w:val="28"/>
          <w:szCs w:val="28"/>
          <w:u w:val="single"/>
          <w:lang w:val="uk-UA"/>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1.6.</w:t>
      </w:r>
      <w:r w:rsidRPr="00FF5C0E">
        <w:rPr>
          <w:rFonts w:ascii="Times New Roman" w:eastAsia="Times New Roman" w:cs="Times New Roman"/>
          <w:b/>
          <w:i/>
          <w:sz w:val="28"/>
          <w:szCs w:val="28"/>
          <w:u w:val="single"/>
          <w:lang w:val="uk-UA"/>
        </w:rPr>
        <w:tab/>
        <w:t>Види судової експертизи.</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Видами судової експертизи є: криміналістичні (почеркознавча і авторознавча; технічна експертиза документів; балістична; трасологічна (крім досліджень слідів пошкоджень одягу, пов’язаних з одночасним спричиненням тілесних пошкоджень, які проводяться в бюро судово-медичної експертизи); вибухово-технічна; фототехнічна і портретна експертизи; експертизи фоно- та відеозапису; експертизи матеріалів, речовин та виробів); грунтознавча; біологічна; екологічна; інженерно-технічна (автотехнічна; транспортно-залізнична; стану доріг та дорожніх умов; гірничотехнічна; пожежно-технічна; будівельно-технічна; в галузі охорони праці та безпеки життєдіяльності; електротехнічна; комп’ютерно-технічна); економічна; товарознавча; оціночна (у тому числі оцінка цілісних майнових комплексів; паїв; цінних паперів; оцінка будівельних об’єктів та споруд; оцінка машин, обладнання, транспортних засобів, літальних апаратів, судноплавних засобів) експертиза, пов’язана з охороною прав на об’єкти інтелектуальної власності; психологічна експертиза; мистецтвознавча експертиза; експертиза по оцінці цілісних майнових комплексів.</w:t>
      </w:r>
    </w:p>
    <w:p w:rsidR="00EF1BD8" w:rsidRDefault="00EF1BD8" w:rsidP="00EF1BD8">
      <w:pPr>
        <w:ind w:firstLine="567"/>
        <w:contextualSpacing/>
        <w:jc w:val="both"/>
        <w:outlineLvl w:val="6"/>
        <w:rPr>
          <w:rFonts w:ascii="Times New Roman" w:eastAsia="Times New Roman" w:cs="Times New Roman"/>
          <w:b/>
          <w:i/>
          <w:sz w:val="28"/>
          <w:szCs w:val="28"/>
          <w:u w:val="single"/>
          <w:lang w:val="uk-UA"/>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1.7. Поняття судової експертизи в кримінальному та цивільному судочинстві.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Правовою основою призначення та проведення судових експертиз є Закон України "Про судову експертизу", Кримінально-процесуальний кодекс (КПК України-1963) 1963 року, Кримінальний процесуальний кодекс (КПК України - 2012) 2012 року, Цивільний процесуальний (ЦПК України) та Господарський процесуальний (ГПК України), Кодекс адміністративного судочинства України (КАС України), Кодекс України про адміністративні правопорушення (КУпАП). Чинне законодавство встановлює, що судові експертизи з кримінальних, господарських, цивільних справ призначаються у тих випадках, коли в процесі судового провадження за цими справами для вирішення певних питань необхідні спеціальні знання[1-4, 7-14].</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відповідності зі згаданим вище законодавством за клопотанням сторони захисту або потерпілого можуть клопотати в залученні експерта, таке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відповідного суду.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Ці дослідження виконуються відповідним експертом, а результати дослідження залученого експерта, викладаються в письмових висновках. Такі експертизи проводяться експертними установами або самостійними експертами у відповідності до регіональних зон їх обслуговування.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призначенні експерта суди мають врахувати, що можуть відвести призначену кандидатуру судового експерта якщо є обставини що визначенні чинним законодавством (згідно зі ст.ст. 20, 23 - 27 ЦПК України, ст.31 ГПК України, ст.69 КПК України 2012 р.) для відводу судового експерта, а саме:</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особисто, прямо чи побічно зацікавлений у результаті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є родичем сторін чи інших осіб, що беруть участь у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судовий експерт знаходиться в особливих стосунках з особами, що беруть участь у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знаходиться чи знаходився у службовій чи іншій залежності від сторін, інших осіб, що беруть участь у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проводив ревізію, матеріали якої послужили підставою для порушення даної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w:t>
      </w:r>
      <w:r w:rsidRPr="00FF5C0E">
        <w:rPr>
          <w:rFonts w:ascii="Times New Roman" w:cs="Times New Roman"/>
          <w:sz w:val="28"/>
          <w:szCs w:val="28"/>
          <w:lang w:eastAsia="en-US"/>
        </w:rPr>
        <w:tab/>
        <w:t>якщо експерт є некомпетентним;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будуть встановлені інші обставини, що викликають сумніви в його неупередженості[21].</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 цими ж підставами експерт зобов'язаний заявити і самовідвід. Причому, цей обов'язок лежить на ньому і тоді, коли експерт особисто вважає, що зазначені вище обставини перешкоджають його участі у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у суді призначається з додержанням правил, передбачених ГПК України, КПК України 2012р, ЦПК України та КАС України, КУпАП експерт у судовому засіданні бере участь у дослідженні доказів і може з дозволу суду ставити питання підсудному, потерпілому і свідкам про ті обставини, які мають значення для його висновку.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з'ясування обставин, що мають значення для висновку експерта, головуючий пропонує прокуророві, підсудному, його захисникові та іншим учасникам судового розгляду подати у письмовому вигляді питання, які вони бажають поставити експертові. Суд обмірковує ці питання, враховуючи при цьому думку учасників судового розгляду, усуває ті з них, які не стосуються справи або не належать до компетенції експерта, а також формулює ті, які він ставить перед експертом з власної ініціативи.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цього суд виносить ухвалу, а суддя – постанову, в якій викладає поставлені на вирішення експертизи питання. Висновок експерта має відповідати встановленим вимогам, оголошується на судовому засіданні та приєднується до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судових справах судово-економічна експертиза призначається суддею для забезпечення доказів під час підготовки справи або судом – під час розгляду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стадії досудового слідства економічна експертиза призначається у тих випадках, коли без застосування спеціальних знань в галузі бухгалтерського обліку слідчий не може розв'язати суттєві питання, що виникли по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є процесуальною дією, яка включає: визначення підстав для проведення експертизи, формулювання питань, на які необхідно надати відповіді експертам, вибір експертів, складання постанови про призначення експертизи, ознайомлення з даною постановою звинуваченого та роз'яснення йому його прав.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Важливо зазначити, що згідно ГПК України, КПК України 2012р, ЦПК України та КАС України, КУпАП, Кримінальним Кодексу (КК) України та Закону «Про судову експертизу» експерт несе відповідальність за завідомо неправдивий висновок, відмову без поважних причин від виконання покладених обов'язків у суді.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призначається органом (посадовою особою), у впровадженні якого перебуває справа, тоді, коли виникає потреба в спеціальних знаннях.</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Суд зобов'язаний перевірити повноваження експерта, наявність у підприємця Свідоцтво на право здійснювати експертну діяльність та свідоцтва </w:t>
      </w:r>
      <w:r w:rsidRPr="00FF5C0E">
        <w:rPr>
          <w:rFonts w:ascii="Times New Roman" w:cs="Times New Roman"/>
          <w:sz w:val="28"/>
          <w:szCs w:val="28"/>
          <w:lang w:eastAsia="en-US"/>
        </w:rPr>
        <w:lastRenderedPageBreak/>
        <w:t xml:space="preserve">про присвоєння кваліфікації судового експерта за відповідною спеціалізацією у безпосереднього виконавця експертизи. Суддя до експертної установи надсилає: постанову (ухвалу) про призначення експертизи, а також об'єкти дослідження (у разі потреби - зі зразками для порівняльного дослідження, протоколами вилучення речових доказів, їх огляду, схемами тощо).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акту документальної перевірки, в постанові (ухвалі) про призначення експертизи слід зазначити, які саме висновки і з яких причин викликають сумнів (суперечать іншим зібраним у справі доказам, оспорюються заінтересованими особами, переконливо обґрунтовані перевіряючими). А документи по справі мають бути систематизованими (за епізодами діяння, періодами тощо), підшитими, прошнурованими та пронумерованими.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Особа набуває права та несе обов'язки експерта після оголошення (вручення) їй ухвали про призначення експертизи та попередження про відповідальність. Тільки за цих умов висновок експерта набуває доказової сили. Невиконання цих вимог робить неможливим використання висновку експерта як доказу у справі. Тому не можуть розглядатись як висновок експерта і бути підставою для відмови у призначенні експертизи акти перевірок, калькуляції, інші висновки спеціалістів, навіть якщо вони надані на запит суду, адвоката або іншої сторони по справі.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пов'язане з вирішенням ряду організаційних питань: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вибору місця і часу проведення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визначення вихідних даних та матеріалів, з якими потрібно ознайомити експерта тощо.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з процесуальним законодавством України експертами виконуються первинні, додаткові, повторні, комісійні та комплексні експертизи. (Інструкція про призначення судових експертиз 53/5 зміни 26.12.2012р.)</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випадках призначення додаткових та повторних експертиз необхідно пам’ятати що ці поняття визначені насамперед в Інструкція про призначення судових експертиз та досліджень № 53/5 зміни 26.12.2012р. та тільки у ЦПК України ст.. 150 та КАС України ст.. 85 інші кодекси КПК України 2012 р., ГПК, та КУпАП України не визначають таких понять, тому і призначення такої експертизи в цих процесах неможливе[8].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призначається у тих випадках, коли зібрані всі матеріали по справі, допитані (підозрювані) і свідки.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Експертиза проводиться після подання особою чи органом, які призначили експертизу, матеріалів, оформлених згідно з вимогами процесуального законодавства та Інструкції «Про призначення та проведення судових експертиз та експертних дослідження».</w:t>
      </w:r>
    </w:p>
    <w:p w:rsidR="00EF1BD8" w:rsidRPr="00FF5C0E" w:rsidRDefault="00EF1BD8" w:rsidP="00EF1BD8">
      <w:pPr>
        <w:ind w:firstLine="567"/>
        <w:jc w:val="both"/>
        <w:rPr>
          <w:rFonts w:ascii="Times New Roman" w:cs="Times New Roman"/>
          <w:sz w:val="28"/>
          <w:szCs w:val="28"/>
          <w:lang w:eastAsia="en-US"/>
        </w:rPr>
      </w:pPr>
    </w:p>
    <w:p w:rsidR="00EF1BD8" w:rsidRDefault="00EF1BD8" w:rsidP="00EF1BD8">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lastRenderedPageBreak/>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EF1BD8" w:rsidRPr="00FF5C0E" w:rsidRDefault="00EF1BD8" w:rsidP="00EF1BD8">
      <w:pPr>
        <w:ind w:firstLine="567"/>
        <w:contextualSpacing/>
        <w:jc w:val="center"/>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План</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2.1. Організація судово-експертної діяльності в Україні.</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2.3. Судовий експерт, його права, обов’язки та відповідальність. </w:t>
      </w:r>
    </w:p>
    <w:p w:rsidR="00EF1BD8" w:rsidRPr="00FF5C0E" w:rsidRDefault="00EF1BD8" w:rsidP="00EF1BD8">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 xml:space="preserve">2.4. Експерт і спеціаліст (процесуальний аспект).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2.5. Атестація судового експерта. Державний Реєстр атестованих судових експертів. Особи, які можуть бути судовими експертами. Особи, які не можуть бути судовими експертами.</w:t>
      </w:r>
    </w:p>
    <w:p w:rsidR="00EF1BD8" w:rsidRDefault="00EF1BD8" w:rsidP="00EF1BD8">
      <w:pPr>
        <w:ind w:firstLine="567"/>
        <w:contextualSpacing/>
        <w:jc w:val="both"/>
        <w:outlineLvl w:val="6"/>
        <w:rPr>
          <w:rFonts w:ascii="Times New Roman" w:eastAsia="Times New Roman" w:cs="Times New Roman"/>
          <w:b/>
          <w:i/>
          <w:sz w:val="28"/>
          <w:szCs w:val="28"/>
          <w:u w:val="single"/>
          <w:lang w:val="uk-UA"/>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2.1. Організація судово-експертної діяльності в Україні.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val="uk-UA" w:eastAsia="en-US"/>
        </w:rPr>
        <w:t xml:space="preserve">Необхідно знати що заклади судової експертизи системи Міністерства юстиції України, їх основні функції; судово-експертні заклади інших відомств. </w:t>
      </w:r>
      <w:r w:rsidRPr="00FF5C0E">
        <w:rPr>
          <w:rFonts w:ascii="Times New Roman" w:cs="Times New Roman"/>
          <w:sz w:val="28"/>
          <w:szCs w:val="28"/>
          <w:lang w:eastAsia="en-US"/>
        </w:rPr>
        <w:t>Зовнішня та внутрішня структура  закладів судової експертизи системи МЮ України. Організація роботи експертного закладу у виконанні основних задач. Організаційні основи судової експертизи по Закону України “Про судову експертизу”.</w:t>
      </w:r>
    </w:p>
    <w:p w:rsidR="00EF1BD8" w:rsidRPr="00FF5C0E" w:rsidRDefault="00EF1BD8" w:rsidP="00EF1BD8">
      <w:pPr>
        <w:ind w:firstLine="567"/>
        <w:rPr>
          <w:rFonts w:ascii="Times New Roman" w:cs="Times New Roman"/>
          <w:sz w:val="28"/>
          <w:szCs w:val="28"/>
        </w:rPr>
      </w:pPr>
      <w:r w:rsidRPr="00FF5C0E">
        <w:rPr>
          <w:rFonts w:ascii="Times New Roman" w:cs="Times New Roman"/>
          <w:sz w:val="28"/>
          <w:szCs w:val="28"/>
        </w:rPr>
        <w:t>Судово-експертну діяльність здійснюють державні спеціалізовані установи та відомчі служби.</w:t>
      </w:r>
    </w:p>
    <w:p w:rsidR="00EF1BD8" w:rsidRPr="00FF5C0E" w:rsidRDefault="00EF1BD8" w:rsidP="00EF1BD8">
      <w:pPr>
        <w:ind w:firstLine="567"/>
        <w:rPr>
          <w:rFonts w:ascii="Times New Roman" w:cs="Times New Roman"/>
          <w:sz w:val="28"/>
          <w:szCs w:val="28"/>
        </w:rPr>
      </w:pPr>
      <w:r w:rsidRPr="00FF5C0E">
        <w:rPr>
          <w:rFonts w:ascii="Times New Roman" w:cs="Times New Roman"/>
          <w:sz w:val="28"/>
          <w:szCs w:val="28"/>
        </w:rPr>
        <w:t>До них належать:</w:t>
      </w:r>
    </w:p>
    <w:p w:rsidR="00EF1BD8" w:rsidRPr="00FF5C0E" w:rsidRDefault="00EF1BD8" w:rsidP="00EF1BD8">
      <w:pPr>
        <w:numPr>
          <w:ilvl w:val="0"/>
          <w:numId w:val="5"/>
        </w:numPr>
        <w:ind w:firstLine="567"/>
        <w:rPr>
          <w:rFonts w:ascii="Times New Roman" w:cs="Times New Roman"/>
          <w:sz w:val="28"/>
          <w:szCs w:val="28"/>
        </w:rPr>
      </w:pPr>
      <w:r w:rsidRPr="00FF5C0E">
        <w:rPr>
          <w:rFonts w:ascii="Times New Roman" w:cs="Times New Roman"/>
          <w:sz w:val="28"/>
          <w:szCs w:val="28"/>
        </w:rPr>
        <w:t>науково-дослідні та інші установи судових експертиз Міністерства юстиції України і  Міністерства охорони здоров'я України;</w:t>
      </w:r>
    </w:p>
    <w:p w:rsidR="00EF1BD8" w:rsidRPr="00FF5C0E" w:rsidRDefault="00EF1BD8" w:rsidP="00EF1BD8">
      <w:pPr>
        <w:numPr>
          <w:ilvl w:val="0"/>
          <w:numId w:val="5"/>
        </w:numPr>
        <w:ind w:firstLine="567"/>
        <w:rPr>
          <w:rFonts w:ascii="Times New Roman" w:cs="Times New Roman"/>
          <w:sz w:val="28"/>
          <w:szCs w:val="28"/>
        </w:rPr>
      </w:pPr>
      <w:r w:rsidRPr="00FF5C0E">
        <w:rPr>
          <w:rFonts w:ascii="Times New Roman" w:cs="Times New Roman"/>
          <w:sz w:val="28"/>
          <w:szCs w:val="28"/>
        </w:rPr>
        <w:t>експертні служби Міністерства внутрішніх справ  України, Міністерства оборони України, Служби безпеки України.</w:t>
      </w:r>
    </w:p>
    <w:p w:rsidR="00EF1BD8" w:rsidRPr="00FF5C0E" w:rsidRDefault="00EF1BD8" w:rsidP="00EF1BD8">
      <w:pPr>
        <w:ind w:firstLine="567"/>
        <w:rPr>
          <w:rFonts w:ascii="Times New Roman" w:cs="Times New Roman"/>
          <w:sz w:val="28"/>
          <w:szCs w:val="28"/>
        </w:rPr>
      </w:pPr>
      <w:r w:rsidRPr="00FF5C0E">
        <w:rPr>
          <w:rFonts w:ascii="Times New Roman" w:cs="Times New Roman"/>
          <w:sz w:val="28"/>
          <w:szCs w:val="28"/>
        </w:rPr>
        <w:t>Судово-експертна діяльність може здійснюватися на підприємницьких засадах на підставі спеціального дозволу (ліцензії), а також громадянами за разовими договорами.</w:t>
      </w:r>
    </w:p>
    <w:p w:rsidR="00EF1BD8" w:rsidRPr="00FF5C0E" w:rsidRDefault="00EF1BD8" w:rsidP="00EF1BD8">
      <w:pPr>
        <w:ind w:firstLine="567"/>
        <w:rPr>
          <w:rFonts w:ascii="Times New Roman" w:cs="Times New Roman"/>
          <w:sz w:val="28"/>
          <w:szCs w:val="28"/>
        </w:rPr>
      </w:pPr>
      <w:r w:rsidRPr="00FF5C0E">
        <w:rPr>
          <w:rFonts w:ascii="Times New Roman" w:cs="Times New Roman"/>
          <w:sz w:val="28"/>
          <w:szCs w:val="28"/>
        </w:rPr>
        <w:t>Ліцензія видається в порядку, встановленому Кабінетом Міністрів України.</w:t>
      </w:r>
    </w:p>
    <w:p w:rsidR="00EF1BD8" w:rsidRPr="00FF5C0E" w:rsidRDefault="00EF1BD8" w:rsidP="00EF1BD8">
      <w:pPr>
        <w:ind w:firstLine="567"/>
        <w:contextualSpacing/>
        <w:jc w:val="both"/>
        <w:rPr>
          <w:rFonts w:ascii="Times New Roman" w:cs="Times New Roman"/>
          <w:sz w:val="28"/>
          <w:szCs w:val="28"/>
          <w:lang w:eastAsia="en-US"/>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Відповідно до Закону України від 25 лютого 1994 року </w:t>
      </w:r>
      <w:r w:rsidRPr="00FF5C0E">
        <w:rPr>
          <w:rFonts w:ascii="Times New Roman" w:cs="Times New Roman"/>
          <w:b/>
          <w:sz w:val="28"/>
          <w:szCs w:val="28"/>
          <w:lang w:eastAsia="en-US"/>
        </w:rPr>
        <w:t>Стаття 7.</w:t>
      </w:r>
      <w:r w:rsidRPr="00FF5C0E">
        <w:rPr>
          <w:rFonts w:ascii="Times New Roman" w:cs="Times New Roman"/>
          <w:sz w:val="28"/>
          <w:szCs w:val="28"/>
          <w:lang w:eastAsia="en-US"/>
        </w:rPr>
        <w:t xml:space="preserve"> «Про судову експертизу» судово-експертна діяльність в Україні здійснюється державними спеціалізованими установами та відомчими службами, до яких належать: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b/>
          <w:sz w:val="28"/>
          <w:szCs w:val="28"/>
          <w:lang w:eastAsia="en-US"/>
        </w:rPr>
        <w:lastRenderedPageBreak/>
        <w:t>Суб'єкти судово-експертн</w:t>
      </w:r>
      <w:r w:rsidRPr="00FF5C0E">
        <w:rPr>
          <w:rFonts w:ascii="Times New Roman" w:cs="Times New Roman"/>
          <w:b/>
          <w:sz w:val="28"/>
          <w:szCs w:val="28"/>
          <w:lang w:val="uk-UA" w:eastAsia="en-US"/>
        </w:rPr>
        <w:t>у</w:t>
      </w:r>
      <w:r w:rsidRPr="00FF5C0E">
        <w:rPr>
          <w:rFonts w:ascii="Times New Roman" w:cs="Times New Roman"/>
          <w:sz w:val="28"/>
          <w:szCs w:val="28"/>
          <w:lang w:eastAsia="en-US"/>
        </w:rPr>
        <w:t xml:space="preserve"> діяльність здійснюють державні спеціалізовані установи, а також у випадках і на умовах, визначених цим Законом, судові експерти, які не є працівниками зазначених установ.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До державних спеціалізованих установ належать: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науково-дослідні установи судових експертиз Міністерства юстиції України;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науково-дослідні установи судових експертиз, судово-медичні та судово-психіатричні установи Міністерства охорони здоров'я України;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експертні служби Міністерства внутрішніх справ України, Міністерства оборони України, Служби безпеки України та Державної прикордонної служби України.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Виключно державними спеціалізованими установами здійснюється судово-експертна діяльність, пов'язана з проведенням криміналістичних, судово-медичних і судово-психіатричних експертиз.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Для проведення деяких видів експертиз, які не здійснюються виключно державними спеціалізованими установами, за рішенням особи або органу, що призначили судову експертизу, можуть залучатися крім судових експертів також інші фахівці з відповідних галузей знань.Судово-експертна діяльність може здійснюватись на підприємницьких засадах на підставі спеціального дозволу (ліцензії), а також громадянами за разовими договорами. Видача ліцензій та атестація судових експертів серед працівників підприємницьких структур та громадян здійснюється Міністерством юстиції України або Міністерством охорони здоров'я України відповідно до їх повноважень та у встановленому порядку Кабінетом Міністрів України.</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eastAsia="en-US"/>
        </w:rPr>
        <w:t>Суб'єкт — це особа або організація, що є носієм певних прав і обов'язків, якій надано право на здійснення певного виду діяльності. Суб'єкт у будь-якому процесі є активною особою, призначеною створювати умови, регулювати перебіг цього процесу, взаємовідносини у його межах, тобто, вчиняти активні дії для реалізації цього процесу. Судова експертиза є процесом, завданням якого є з'ясування істини в певному моменті справи за допомогою використання знань фахівців з різних галузей науки. Тому в судовій експертизі під суб'єктом розуміють орган або особу, яка уповноважена призначати судову експертизу та орган або особу, яка безпосередньо проводить дослідження. Тобто, розрізняють:</w:t>
      </w:r>
      <w:r w:rsidRPr="00FF5C0E">
        <w:rPr>
          <w:rFonts w:ascii="Times New Roman" w:eastAsia="Times New Roman" w:cs="Times New Roman"/>
          <w:sz w:val="28"/>
          <w:szCs w:val="28"/>
          <w:lang w:eastAsia="en-US"/>
        </w:rPr>
        <w:br/>
      </w: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 xml:space="preserve">2.3. Судовий експерт, його права, обов’язки та відповідальність. </w:t>
      </w: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Згідно Розділ II, Стаття 10. Дає визначення що можуть бути судовими експертами.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Судовими експертами можуть бути особи, які мають необхідні знання для надання висновку з досліджуваних питань.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Судовими експертами державних спеціалізованих установ можуть бути фахівці, які мають відповідну вищу освіту, освітньо-кваліфікаційний рівень не </w:t>
      </w:r>
      <w:r w:rsidRPr="00FF5C0E">
        <w:rPr>
          <w:rFonts w:ascii="Times New Roman" w:eastAsia="Times New Roman" w:cs="Times New Roman"/>
          <w:sz w:val="28"/>
          <w:szCs w:val="28"/>
          <w:lang w:val="uk-UA"/>
        </w:rPr>
        <w:lastRenderedPageBreak/>
        <w:t>нижче спеціаліста, пройшли відповідну підготовку та отримали кваліфікацію судового експерта з певної спеціальності.</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До проведення судових експертиз, крім тих, що проводяться виключно державними спеціалізованими установами, можуть залучатися також судові експерти, які не є працівниками цих установ,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України, атестовані та отримали кваліфікацію судового експерта з певної спеціальності у порядку, передбаченому цим Законом.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Судовому експерту забороняється використовувати свої повноваження з метою одержання неправомірної вигоди або прийняття обіцянки та пропозиції такої вигоди для себе чи інших осіб.</w:t>
      </w: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А стаття 11. Особи, які не можуть бути судовими експертами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Не може залучатися до виконання обов'язків судового експерта особа, визнана в установленому законом порядку недієздатною, а також та, яка має не зняту або не погашену судимість, або на яку протягом останнього року накладалося адміністративне стягнення за вчинення корупційного правопорушення або дисциплінарне стягнення у вигляді позбавлення кваліфікації судового експерта.</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обставини, що забороняють участь особи як експерта в судочинстві, передбачаються процесуальним законодавством. </w:t>
      </w: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12. Обов'язки судового експерта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Незалежно від виду судочинства судовий експерт зобов'язаний: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1) провести повне дослідження і дати обгрунтований та об'єктивний письмовий висновок;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 на вимогу особи або органу, які залучили експерта, судді, суду дати роз'яснення щодо даного ним висновку;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3) заявляти самовідвід за наявності передбачених законодавством підстав, які виключають його участь у справі.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обов'язки судового експерта передбачаються процесуальним законодавством. </w:t>
      </w: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13. Права судового експерта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Незалежно від виду судочинства судовий експерт має право: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1) ознайомлюватися з матеріалами справи, що стосуються предмета судової експертизи, і подавати клопотання про надання додаткових матеріалів;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 вказувати у висновку експерта на виявлені в ході проведення судової експертизи факти, які мають значення для справи і з приводу яких йому не були поставлені питання;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3) з дозволу особи або органу, які призначили судову експертизу, бути присутнім під час проведення слідчих чи судових дій і заявляти клопотання, що стосуються предмета судової експертизи;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lastRenderedPageBreak/>
        <w:t xml:space="preserve">4) подавати скарги на дії особи, у провадженні якої перебуває справа, якщо ці дії порушують права судового експерта;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5) одержувати винагороду за проведення судової експертизи, якщо її виконання не є службовим завданням;</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6) проводити на договірних засадах експертні дослідження з питань, що становлять інтерес для юридичних і фізичних осіб, з урахуванням обмежень, передбачених законом.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права судового експерта передбачаються процесуальним законодавством. </w:t>
      </w: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14. Відповідальність судового експерта </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Судовий експерт на підставах і в порядку, передбачених законодавством, може бути притягнутий до дисциплінарної, матеріальної, адміністративної чи кримінальної відповідальності. </w:t>
      </w:r>
    </w:p>
    <w:p w:rsidR="00EF1BD8" w:rsidRPr="00FF5C0E" w:rsidRDefault="00EF1BD8" w:rsidP="00EF1BD8">
      <w:pPr>
        <w:ind w:firstLine="567"/>
        <w:contextualSpacing/>
        <w:jc w:val="both"/>
        <w:outlineLvl w:val="6"/>
        <w:rPr>
          <w:rFonts w:ascii="Times New Roman" w:eastAsia="Times New Roman" w:cs="Times New Roman"/>
          <w:sz w:val="28"/>
          <w:szCs w:val="28"/>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rPr>
      </w:pPr>
      <w:r w:rsidRPr="00FF5C0E">
        <w:rPr>
          <w:rFonts w:ascii="Times New Roman" w:eastAsia="Times New Roman" w:cs="Times New Roman"/>
          <w:b/>
          <w:i/>
          <w:sz w:val="28"/>
          <w:szCs w:val="28"/>
          <w:u w:val="single"/>
          <w:lang w:val="uk-UA"/>
        </w:rPr>
        <w:t xml:space="preserve">2.4. Експерт і спеціаліст (процесуальний аспект). </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Експерт - це незацікавлена в справі особа, яка володіє науковими, технічними або іншими спеціальними знаннями, має право відповідно до Закону України "Про судову експертизу"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Спеціальні знання - сукупність сучасних теоретичних знань і спеціальних практичних умінь і навичок у галузі науки, мистецтва чи ремесла, набутих у результаті фахової підготовки або професійного досвіду роботи, що використовуються з метою розкриття, розслідування і попередження злочинів.</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Експертиза в кримінальному процесі - це проваджуване в передбаченій законом формі компетентними особами, яких називаю</w:t>
      </w:r>
      <w:r>
        <w:rPr>
          <w:rFonts w:ascii="Times New Roman" w:cs="Times New Roman"/>
          <w:sz w:val="28"/>
          <w:szCs w:val="28"/>
        </w:rPr>
        <w:t>ть експертами (від лат. Слова</w:t>
      </w:r>
      <w:r>
        <w:rPr>
          <w:rFonts w:ascii="Times New Roman" w:cs="Times New Roman"/>
          <w:sz w:val="28"/>
          <w:szCs w:val="28"/>
          <w:lang w:val="uk-UA"/>
        </w:rPr>
        <w:t xml:space="preserve"> </w:t>
      </w:r>
      <w:r>
        <w:rPr>
          <w:rFonts w:ascii="Times New Roman" w:cs="Times New Roman"/>
          <w:sz w:val="28"/>
          <w:szCs w:val="28"/>
        </w:rPr>
        <w:t>-</w:t>
      </w:r>
      <w:r>
        <w:rPr>
          <w:rFonts w:ascii="Times New Roman" w:cs="Times New Roman"/>
          <w:sz w:val="28"/>
          <w:szCs w:val="28"/>
          <w:lang w:val="uk-UA"/>
        </w:rPr>
        <w:t xml:space="preserve"> </w:t>
      </w:r>
      <w:r w:rsidRPr="00FF5C0E">
        <w:rPr>
          <w:rFonts w:ascii="Times New Roman" w:cs="Times New Roman"/>
          <w:sz w:val="28"/>
          <w:szCs w:val="28"/>
        </w:rPr>
        <w:t>досвідчений), за зверненням сторони кримінального провадження, чи на підставі постанови слідчого, прокурора або ухвалою слідчого судді чи суду, фахове дослідження різних об'єктів, явищ і процесів, які містять доказову інформацію, з використанням спеціальних знань, спрямоване на з'ясовування обставин, які мають значення для розв'язання завдань кримінального процесу.</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Правовий статус експерта, певні вимоги до нього встановлені чинним законодавством України.</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Експерт зобов'язаний:</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з'явитися за викликом особи або органу, які призначили експертизу;</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заявити самовідвід за наявності передбачених законом обставин;</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прийняти до виконання доручену йому експертизу;</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xml:space="preserve">- повідомити в письмовій формі особу або орган, які призначили експертизу, про неможливість її проведення, якщо поставлене питання виходить за межі компетенції експерта (спеціаліста) або якщо надані йому матеріали є </w:t>
      </w:r>
      <w:r w:rsidRPr="00FF5C0E">
        <w:rPr>
          <w:rFonts w:ascii="Times New Roman" w:cs="Times New Roman"/>
          <w:sz w:val="28"/>
          <w:szCs w:val="28"/>
        </w:rPr>
        <w:lastRenderedPageBreak/>
        <w:t>недостатніми для вирішення поставленого питання, а витребувані додаткові матеріали не були отримані;</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відмовитися від давання висновку з питань, що виходять за межі його компетенції, і письмово повідомити про це орган, що призначив експертизу;</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використовувати всі наявні в його розпорядженні науково-технічні методи, засоби і свої знання для правильного і науково обґрунтованого вирішення поставлених перед ним питань, отримання достовірних висновків;</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Експерт має право:</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1) ознайомитися з матеріалами кримінального провадження, що стосуються предмета дослідження;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2) заявляти клопотання про надання додаткових матеріалів і зразків та вчинення інших дій, пов'язаних із проведенням експертизи;</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3) бути присутнім під час вчинення процесуальних дій щодо предметів та об'єктів дослідження;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5) ставити запитання, що стосуються предмета та об'єктів дослідження, особам, які беруть участь у кримінальному провадженні;</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7) заявляти клопотання про забезпечення безпеки у випадках, передбачених законом;</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8) отримувати винагороду за проведення судової експертизи, якщо її виконання не є службовим завданням та користуватися іншими правами, передбаченими Законом України "Про судову експертизу".</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Експерту забороняється: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самостійно збирати матеріали, які підлягають дослідженню, а також вихідні дані для проведення експертизи, якщо вони неоднозначно відображені у наданих йому матеріалах;</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lastRenderedPageBreak/>
        <w:t>- зберігати речові та інші докази поза встановленим порядком; вирішувати питання, які не входять до його компетенції;</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розголошувати без дозволу прокурора, слідчого, особи, яка провадить дізнання, дані досудового слідства чи дізнання;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вирішувати правові питання;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використовувати для обгрунтування своїх висновків відомості оперативно-пошукового характеру або інформацію, отриману з непроцесуальних джерел;</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проводити дослідження, які можуть призвести до повного знищення речових доказів або основних їхніх властивостей, не погодивши це питання з особою, що призначила експертизу.</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Відповідно до кримінально-процесуального закону всі необхідні для провадження експертизи матеріали надає слідчий. Експерт не наділений правом самостійного вилучення зразків або речових доказів і здійснення їхнього пошуку.</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Під матеріалами, що направляються експерту, слід розуміти: речові докази, що підлягають дослідженню; зразки для порівняльного дослідження; протоколи слідчих дій та інші документи, що підтверджують обставини їх виявлення, закріплення, збереження і попереднього дослідження, а також матеріали, які містять інші необхідні для давання висновку дані.</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Якщо поставлені перед експертом питання виходять за межі його спеціальних знань і компетенції, експерт повідомляє про неможливість дати висновок.</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Якщо під час провадженні експертизи експерт встановить нові обставини, що мають значення для справи, і з приводу яких йому не були поставлені питання, він має право вказати на них у своєму висновку. Таке право експертної ініціативи є гарантією повноти і всебічності дослідження всіх обставин справи.</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Під час проведення дослідження експерт повинен вживати заходів до збереження наданих для експертизи об'єктів, аби не допустити їх знищення або пошкодження.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 xml:space="preserve">Під час провадження дослідження з метою зберігання доказів експерт, у першу чергу, мусить застосовувати недеструктивні методи - методи, які не пов'язані з видозміною, псуванням, витратою або знищенням досліджуваного доказу. Це дослідження проводиться за допомогою мікроскопа, в інфрачервоних, ультрафіолетових променях та з застосуванням інших методів. У процесі дослідження експертові слід ощадливо витрачати матеріал речового доказу. Повна його витрата допускається лише за погодженням із слідчим у випадках, якщо без цього неможливо вирішити поставлені перед експертом питання, що мають істотне значення для висновків у справі. При цьому важливо максимально повно зафіксувати всі доказові властивості досліджуваного речового доказу на інших матеріальних носіях інформації (виготовити відбитки, </w:t>
      </w:r>
      <w:r w:rsidRPr="00FF5C0E">
        <w:rPr>
          <w:rFonts w:ascii="Times New Roman" w:cs="Times New Roman"/>
          <w:sz w:val="28"/>
          <w:szCs w:val="28"/>
        </w:rPr>
        <w:lastRenderedPageBreak/>
        <w:t>копії, виконати всі види інших недеструктивних досліджень його властивостей, сфотографувати, описати тощо).</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Якщо за характером дослідження зберегти об'єкт неможливо, то на його пошкодження чи знищення має бути отримана письмова згода особи або органу, які призначили експертизу.</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У разі пошкодження чи знищення об'єкта в процесі дослідження до висновку експертизи вноситься про це відповідний запис.</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Висновок експерта - це результат діяльності експерта з проведення експертизи, що являє собою складений відповідно до вимог закону документ, в якому викладаються фактичні дані, отримані в процесі дослідження, повідомляються наукові відомості з досліджуваних питань та формулюються висновки експерта.</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Експерт несе відповідальність за злісне ухилення або відмову без поважних причин від виконання своїх обов'язків або за давання свідомо неправдивого висновку за ст. 385,384 КК України, а також за розголошення без дозволу слідчого даних досудового слідства.</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Спеціалістом у кримінальному процесі визнається будь-яка незацікавлена в результаті справи особа, яка має необхідні спеціальні знання в науці, техніці, мистецтві чи ремеслі або володіє вміннями, навичками у певній галузі діяльності і залучається до участі у проведенні слідчої дії для подання сприяння слідчому в збиранні та дослідженні доказів.</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Як спеціалістом, так і експертом можуть бути особи, які володіють спеціальними знаннями. Але в процесуальному статусі між експертом і спеціалістом є різниця. Спеціаліст, використовуючи свої спеціальні знання, надає допомогу слідчому в провадженні слідчих дій, а саме: в пошуку, виявленні, фіксації, вилученні та огляді доказових матеріалів, застосуванні для цього необхідних технічних засобів, наприклад, у огляді місця події, тоді як експерт досліджує направлені йому на експертизу докази і формулює висновки за поставленими перед ним питаннями, які мають значення самостійних доказів. Якщо експерт досліджує вже одержані докази і дає висновок, який має самостійне доказове значення, то спеціаліст покликаний надати допомогу в збиранні доказів. Тому процесуальне становище спеціаліста й експерта дещо різне.</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До особи, яка викликається як спеціаліст, закон ставить дві основні вимоги: бути не зацікавленим в результаті справи та мати необхідні для участі у цій слідчій дії спеціальні знання.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Закон не обмежує кола слідчих дій, для участі в провадженні яких може бути залучений спеціаліст. Слідчий запрошує спеціаліста у тих випадках, коли він визнає за необхідне використати спеціальні знання та навички під час провадження слідчої дії.</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Обов'язковою є участь спеціаліста у проведенні:</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lastRenderedPageBreak/>
        <w:t>а) зовнішнього огляду трупа та судово-медичного освідування особи. Ці дії проводяться за участю судово-медичного експерта або лікаря;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б) ексгумації трупа. Ця дія проводиться за присутності судово-медичного експерта;</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в) допиту неповнолітнього свідка віком до 14 років, а за розсудом слідчого - до 16 років. Ця дія проводиться за присутності педагога, а в разі необхідності - лікаря.</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Спеціаліст зобов'язаний: своєчасно з'явитися за викликом; заявити самовідвід за наявності обставин, передбачених законом; виконувати вказівки сторони кримінального провадження, яка його залучила, чи суду та давати пояснення з поставлених запитань; брати участь у провадженні слідчої дії, використовуючи свої спеціальні знання та навички для сприяння слідчому у виявленні, закріпленні та вилученні доказів; звертати увагу слідчого на обставини, пов'язані з виявленням та закріпленням доказів; давати пояснення з приводу спеціальних питань, що виникають під час провадження слідчої дії;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EF1BD8" w:rsidRPr="00FF5C0E" w:rsidRDefault="00EF1BD8" w:rsidP="00EF1BD8">
      <w:pPr>
        <w:ind w:firstLine="567"/>
        <w:jc w:val="both"/>
        <w:rPr>
          <w:rFonts w:ascii="Times New Roman" w:cs="Times New Roman"/>
          <w:sz w:val="28"/>
          <w:szCs w:val="28"/>
        </w:rPr>
      </w:pPr>
      <w:r w:rsidRPr="00FF5C0E">
        <w:rPr>
          <w:rFonts w:ascii="Times New Roman" w:cs="Times New Roman"/>
          <w:sz w:val="28"/>
          <w:szCs w:val="28"/>
        </w:rPr>
        <w:t>Спеціалісту кримінальному процесі має право: ставити запитання учасникам процесуальної дії з дозволу сторони кримінального провадження, яка його залучила, чи суду; користуватися технічними засобами, приладами та спеціальним обладнанням; звертати увагу сторони кримінального провадження, яка його залучила, або суду на характерні обставини чи особливості речей і документів; робити заяви, що підлягають занесенню до протоколу, пов'язані з виявленням, закріпленням та вилученням доказів; звертатися з дозволу слідчого або суду з запитаннями до осіб, які беруть участь у провадженні слідчої дії; знайомитися з протоколами процесуальних дій, в яких він брав участь, і подавати до них зауваження; одержувати винагороду за виконану роботу та відшкодування витрат, пов'язаних із його залученням до кримінального провадження; заявляти клопотання про забезпечення безпеки у випадках, передбачених законом.</w:t>
      </w:r>
    </w:p>
    <w:p w:rsidR="00EF1BD8" w:rsidRPr="00FF5C0E" w:rsidRDefault="00EF1BD8" w:rsidP="00EF1BD8">
      <w:pPr>
        <w:ind w:firstLine="567"/>
        <w:contextualSpacing/>
        <w:jc w:val="both"/>
        <w:outlineLvl w:val="6"/>
        <w:rPr>
          <w:rFonts w:ascii="Times New Roman" w:eastAsia="Times New Roman" w:cs="Times New Roman"/>
          <w:b/>
          <w:i/>
          <w:sz w:val="28"/>
          <w:szCs w:val="28"/>
          <w:u w:val="single"/>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2.5. Атестація судового експерта. Державний Реєстр атестованих судових експертів. Особи, які можуть бути судовими експертами.</w:t>
      </w:r>
    </w:p>
    <w:p w:rsidR="00EF1BD8" w:rsidRPr="00FF5C0E" w:rsidRDefault="00EF1BD8" w:rsidP="00EF1BD8">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IV. Порядок атестації судових експертів ЦЕКК та ЕКК</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 Для присвоєння (підтвердження) кваліфікації судового експерта фахівці науково-дослідних установ судових експертиз Мін'юсту повинні мати відповідну вищу освіту, освітньо-кваліфікаційний рівень не нижче спеціаліста, пройти підготовку в галузі судової експертизи з певної експертної спеціальності, знати законодавство України про судову експертизу та методичні вимоги і практику їх застосування за відповідною експертною спеціальністю.</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4.2. Кваліфікація судового експерта фахівцям науково-дослідних установ судових експертиз присвоюється згідно з Переліком основних видів судових експертиз та експертних спеціальностей, за якими присвоюється кваліфікація судового експерта фахівцям науково-дослідних установ судових експертиз Мін'юсту (додаток 4).</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4.3. Для присвоєння (підтвердження) кваліфікації судового експерта фахівці, які не є працівниками державних спеціалізованих установ, повинні мати відповідну вищу освіту, освітньо-кваліфікаційний рівень не нижче спеціаліста, пройти навчання (стажування) у науково-дослідних установах судових експертиз Мін'юсту з відповідної експертної спеціальності, як правило, за зонами регіонального обслуговування, знати методичні вимоги та практику їх застосування за відповідною експертною спеціальністю та законодавство України про судову експертизу.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вирішенні питання щодо відповідності вищої освіти експертній спеціальності, за якою фахівець має намір пройти навчання з метою отримання кваліфікації судового експерта, враховується навчальний час (кількість годин) з відповідних дисциплін програми навчання, зазначених у додатку до диплома про вищу освіту.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були атестовані за відповідною експертною спеціальністю ЕКК науково-дослідних установ судових експертиз Мін'юсту та мають намір працювати самостійно на професійній основі, після звільнення із штату установи проходять стажування в науково-дослідних установах судових експертиз Мін'юсту та атестацію в ЦЕКК відповідно до вимог цього Положення.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якщо фахівець має намір пройти навчання (стажування) в науково-дослідній установі поза зоною регіонального обслуговування, він подає до ЦЕКК відповідну заяву, до якої додаються: копії диплома про вищу освіту та додатка до нього, копія трудової книжки.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не є працівниками державних спеціалізованих установ і отримали кваліфікацію судового експерта та мають науковий ступінь за відповідною галуззю знань, що відповідає певній експертній спеціальності, звільняються від проходження стажування в науково-дослідних установах судових експертиз Мін'юсту та з метою підтвердження рівня своїх професійних знань подають на рецензування до цих установ три проекти (копії) висновків, які разом з рецензіями надсилаються до ЦЕКК з метою прийняття рішення щодо продовження строку дії Свідоцтва про присвоєння кваліфікації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4.4. Кваліфікація судового експерта фахівцям, які не є працівниками державних спеціалізованих установ, присвоюється згідно з Переліком основних видів судових експертиз та експертних спеціальностей, за яким присвоюється кваліфікація судового експерта фахівцям, що не працюють у державних спеціалізованих установах (додаток 5).</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4.5. Висококваліфіковані судові експерти, які мають стаж роботи в державних спеціалізованих установах або у певних галузях знань не менше 10 років та в даний час працюють в інших установах, підприємствах, організаціях або перебувають на пенсії та на підставі договорів працюють у науково-дослідних установах судових експертиз Мін'юсту, можуть бути атестовані за спеціальностями з криміналістичних видів експертиз.</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Атестація цих осіб проводиться відповідною ЕКК науково-дослідних установ судових експертиз Мін'юсту.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працюють у науково-дослідних установах судових експертиз Мін'юсту на підставі договорів і залучаються до проведення інших видів експертиз, проходять атестацію в ЦЕКК.</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4.6. Навчання (стажування) фахівців здійснюється за програмами підготовки судових експертів з відповідних експертних спеціальностей, які затверджуються головою ЦЕКК.</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Програма підготовки фахівців повинна передбачати проведення лекційних та практичних занять, підготовку рефератів та проектів висновків для проведення їх рецензування, у разі проходження стажування на рецензування подаються копії або проекти висновків експертів.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Організація рецензування рефератів, проектів (копій) висновків забезпечується науково-дослідною установою судових експертиз Мін'юсту, у якій фахівець проходить навчання (стажування).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4.7. У разі проходження підготовки з метою присвоєння кваліфікації судового експерта строк навчання фахівця визначається в залежності від експертної спеціальності певного виду судової експертизи, рівня базової підготовки, досвіду роботи фахівця у відповідній галузі знань і, як правило, установлюється у межах від 1 до 6 місяців.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4.8. У разі підтвердження кваліфікації судового експерта строк стажування залежно від експертної спеціальності певного виду судової експертизи та стажу експертної роботи встановлюється від 2 тижнів до 3 місяців.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для проходження стажування з метою підтвердження кваліфікації судового експерта подаються фахівцем до науково-дослідної установи судових експертиз Мін'юсту не пізніше ніж за 30 днів до закінчення терміну дії Свідоцтва про присвоєння кваліфікації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4.9. З метою визначення якості проведеної підготовки та обсягу засвоєного фахівцем методичного матеріалу (практичних навичок) після проходження навчання (стажування) з фахівцем за участю керівника навчання (стажування) керівництвом науково-дослідної установи судових експертиз Мін'юсту проводиться співбесіда.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Фахівцям, які не є працівниками державних спеціалізованих установ, протягом трьох робочих днів на бланку відповідної установи видається довідка про проходження навчання (стажування) з відповідного виду судової експертизи та експертної спеціальності (додаток 6).</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Фахівці, які мають намір отримати (підтвердити) кваліфікацію судового експерта, допускаються до атестації в ЦЕКК протягом трьох місяців після проходження навчання (стажування).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4.10. Фахівці, які не є працівниками державних спеціалізованих установ і мають намір отримати (підтвердити) кваліфікацію судового експерта, за проходження навчання (стажування) уносять плату до науково-дослідних установ судових експертиз Мін'юсту, розмір якої визначається, виходячи з фактичних затрат на підготовку фахівця, а саме:</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кількість навчальних годин на проведення лекційних, практичних занять та складання рецензій на реферати та проекти (копії) висновків;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участь у засіданні ЦЕКК членів комісії.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4.11. Розмір плати за проведення занять та складання рецензій визначається відповідно до додатка 16 до наказу Міністерства освіти і науки України від 26 вересня 2005 року N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зареєстрованого в Міністерстві юстиції України 03 жовтня 2005 року за N 1130/11410 (із змінами).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Розмір плати за відрядження членів комісії з метою участі у засіданні ЦЕКК визначається згідно з постановою Кабінету Міністрів України від 02 лютого 2011 року N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4.12. Фахівець, який не є працівником державної спеціалізованої установи і має намір пройти атестацію, подає особисто або надсилає поштою до ЦЕКК заяву, у якій обов'язково зазначаються: прізвище, ім'я, по батькові особи, місцеперебування, експертна спеціальність та установа, у якій особа проходила навчання (стажування).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 заяви додаються: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копія диплома про відповідну вищу освіту з додатком до нього за освітньо-кваліфікаційним рівнем не нижче спеціаліста (у разі наявності також подаються копії дипломів молодшого спеціаліста, бакалавра з додатками до них);</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відсутність судимості;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копія трудової книжки;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проходження навчання (стажування) з відповідного виду судової експертизи та експертної спеціальності;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реферати з процесуальних та спеціальних питань (у разі присвоєння кваліфікації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проекти (копії) трьох - п'яти висновків з експертних спеціальностей відповідних видів експертиз;</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рецензії на реферати, проекти (копії) висновків, складені судовими експертами, що не брали участі в навчанні (стажуванні);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дві фотокартки розміром 3 х 4 см.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4.13. Документи подаються до ЦЕКК не пізніше ніж за 10 днів до проведення атестації.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Подані до ЦЕКК документи, оформлені з порушенням вимог цього Положення, повертаються фахівцеві для належного їх оформлення.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4.14. На кожного фахівця науково-дослідної установи судових експертиз Мін'юсту, який підлягає атестації, складаються подання та характеристика, що підписуються його безпосереднім керівником, до яких додаються: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заява на проходження атестації в ЕКК;</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відсутність судимості;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реферати з процесуальних та спеціальних питань (у разі присвоєння кваліфікації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проекти (копії) трьох - п'яти висновків з експертних спеціальностей відповідних видів експертиз;</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рецензії на реферати, проекти (копії) висновків, складені судовими експертами, що не брали участі в навчанні (стажуванні);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фотокартка розміром 3 х 4 см.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розгляд комісії для ознайомлення кадровою службою подаються матеріали особової справи працівника установи (копія диплома про відповідну вищу освіту з додатком до нього за освітньо-кваліфікаційним рівнем не нижче спеціаліста, а у разі наявності - копії дипломів молодшого спеціаліста, бакалавра з додатками до них).</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4.15. Атестація включає вивчення поданих документів та кваліфікаційний іспит, що проводиться у формі співбесіди, під час якої фахівці дають відповіді на питання, поставлені членами комісії.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4.16. Під час атестації комісія відповідно до покладених на неї завдань: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розглядає подані документи та допускає експерта або відмовляє йому в допуску до кваліфікаційного іспиту;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приймає кваліфікаційний іспит.</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4.17. За наслідками кваліфікаційного іспиту в залежності від рівня професійних знань комісія приймає одне з таких рішень: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присвоєння кваліфікації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підтвердження раніше присвоєної кваліфікації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відмову в присвоєнні (підтвердженні) кваліфікації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4.18. Про результати атестації фахівцю повідомляється протягом 10 днів після проведення атестації.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4.19. Фахівці, щодо яких комісією прийнято рішення про відмову у присвоєнні (підтвердженні) кваліфікації судового експерта, можуть повторно пройти атестацію на черговому засіданні комісії.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Фахівці, щодо яких комісією три рази поспіль прийнято рішення про відмову у присвоєнні (підтвердженні) кваліфікації судового експерта, до </w:t>
      </w:r>
      <w:r w:rsidRPr="00FF5C0E">
        <w:rPr>
          <w:rFonts w:ascii="Times New Roman" w:cs="Times New Roman"/>
          <w:sz w:val="28"/>
          <w:szCs w:val="28"/>
          <w:lang w:eastAsia="en-US"/>
        </w:rPr>
        <w:lastRenderedPageBreak/>
        <w:t>наступного проходження атестації повинні пройти підготовку в порядку, передбаченому цим Положенням.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4.20. Відомості щодо фахівців, яким присвоєна (підтверджена) кваліфікація судового експерта, вносяться до державного Реєстру атестованих судових експертів.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4.21. У разі прийняття комісією рішення про присвоєння або підтвердження кваліфікації судового експерта фахівцю видається Свідоцтво про присвоєння кваліфікації судового експерта (далі - Свідоцтво) (додаток 7) або робиться відмітка у Свідоцтві про продовження терміну його дії.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Судовому експерту, якому додатково надано право на проведення іншого виду експертизи або за іншою експертною спеціальністю, видається доповнення до Свідоцтва про присвоєння кваліфікації судового експерта (додаток 8), яке є його невід'ємною частиною.</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і доповнення до нього підписуються головою комісії та секретарем, засвідчуються печаткою ЦЕКК або печаткою відповідної науково-дослідної установи судових експертиз Мін'юсту.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реєструється в журналі, ведення якого покладається на секретаря комісії.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(доповнення до нього), видане ЕКК відповідної науково-дослідної установи судових експертиз Мін'юсту, дає право на проведення судових експертиз та експертних досліджень за дорученням керівництва цієї установи. Використання Свідоцтва (доповнення до нього), виданого ЕКК відповідної науково-дослідної установи судових експертиз Мін'юсту, для проведення судових експертиз чи експертних досліджень на інших підприємствах, в установах та організаціях або особисто поза межами установи забороняється, крім випадків відрядження фахівця для участі у судовому засіданні чи слідчих діях або проведення експертиз у складі комісії.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4.22. Свідоцтво (доповнення до нього) дійсне протягом п'яти років для працівників науково-дослідних установ судових експертиз Мін'юсту за наявності посвідчення співробітника відповідної установи і трьох років - для фахівців, що не є працівниками державних спеціалізованих установ.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Строк дії Свідоцтва (доповнення до нього) продовжується після підтвердження експертом кваліфікації на п'ять і три роки відповідно.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звільнення працівника науково-дослідної установи судових експертиз у Свідоцтві робиться відмітка про припинення його дії та до державного Реєстру атестованих судових експертів направляється відповідне подання.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4.23. У разі якщо строк дії Свідоцтва не продовжений протягом трьох місяців без поважних причин, Свідоцтво вважається недійсним, а кваліфікація судового експерта втраченою. У такому випадку підготовка фахівця до атестації здійснюється відповідно до пункту 4.7 цього розділу.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У випадку закінчення строку дії Свідоцтва під час тривалої тимчасової втрати працездатності судового експерта (перебування на лікарняному відповідно до чинного законодавства) або його перебування у відпустці для догляду за дитиною до досягнення нею трирічного віку, кваліфікація судового експерта не вважається втраченою. Термін дії Свідоцтва продовжується з урахуванням вимог пунктів 4.8, 4.22 цього розділу.</w:t>
      </w:r>
    </w:p>
    <w:p w:rsidR="00EF1BD8" w:rsidRPr="00FF5C0E" w:rsidRDefault="00EF1BD8" w:rsidP="00EF1BD8">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Порядок розгляду питань щодо дисциплінарної відповідальності судових експертів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 Відповідно до статті 14 Закону України "Про судову експертизу" атестовані судові експерти за порушення вимог законодавства України про судову експертизу та/або методичних вимог під час проведення досліджень можуть бути притягнуті до дисциплінарної відповідальності.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5.2. Підставою для розгляду питань щодо дисциплінарної відповідальності судових експертів ЦЕКК є:</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керівника відповідного структурного підрозділу Мін'юсту щодо результатів перевірки інформації про порушення судовим експертом вимог законодавства України про судову експертизу та/або методичних вимог під час проведення досліджень;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керівника територіального органу юстиції за результатами перевірки діяльності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голови ЕКК.</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5.3. Підставою для розгляду питань щодо дисциплінарної відповідальності судових експертів ЕКК є:</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голови ЦЕКК, посадових осіб Мін'юсту за результатами розгляду скарг на дії судових експертів та/або рецензій, складених на висновки експертів науково-дослідних установ судових експертиз Мін'юсту;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керівництва та керівників структурних підрозділів відповідної науково-дослідної установи судових експертиз Мін'юсту щодо результатів перевірки інформації про порушення судовим експертом вимог законодавства України про судову експертизу та/або методичних вимог під час проведення досліджень.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5.4. До подання додаються: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що містять інформацію про порушення судовим експертом вимог законодавства України про судову експертизу та/або методичних вимог під час проведення досліджень;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що свідчать про виявлені в діяльності судового експерта порушення;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письмове пояснення судового експерта, відносно якого пропонується розглянути питання щодо дисциплінарну відповідальність.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5.5. Рішення щодо винесення на розгляд відповідної комісії питання щодо дисциплінарної відповідальності судового експерта приймається головою комісії.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5.6. Розгляд питань щодо притягнення до дисциплінарної відповідальності судових експертів відбувається за участю судового експерта. У разі неявки судового експерта розгляд питання переноситься на чергове засідання комісії. У випадку повторної неявки судового експерта комісія може розглянути питання за його відсутності або визнати присутність судового експерта обов'язковою.</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5.7. До початку розгляду питання щодо дисциплінарної відповідальності судовий експерт має право заявити відвід члену комісії, якщо він вважає, що член комісії заінтересований в результатах розгляду чи має сумнів у його об'єктивності з інших причин.</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Питання про заявлений відвід вирішується іншими членами комісії без участі члена, якому заявлено відвід, відкритим голосуванням. У разі рівності голосів член комісії вважається відведеним.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5.8. Під час розгляду питання щодо дисциплінарної відповідальності судовий експерт може ознайомлюватися з матеріалами та давати додаткові пояснення.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5.9. Рішення щодо дисциплінарної відповідальності приймається простою більшістю голосів членів комісії і оформлюється протоколом (додаток 1).</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розбіжності думок члени комісії, які не згодні з рішенням, підписують протокол з позначкою "З окремою думкою" та оформлюють письмово свої мотивування, які додаються до протоколу.</w:t>
      </w:r>
    </w:p>
    <w:p w:rsidR="00EF1BD8" w:rsidRPr="00FF5C0E" w:rsidRDefault="00EF1BD8" w:rsidP="00EF1BD8">
      <w:pPr>
        <w:ind w:firstLine="567"/>
        <w:contextualSpacing/>
        <w:jc w:val="both"/>
        <w:rPr>
          <w:rFonts w:ascii="Times New Roman" w:cs="Times New Roman"/>
          <w:sz w:val="28"/>
          <w:szCs w:val="28"/>
          <w:lang w:val="uk-UA" w:eastAsia="en-US"/>
        </w:rPr>
      </w:pPr>
      <w:r w:rsidRPr="00FF5C0E">
        <w:rPr>
          <w:rFonts w:ascii="Times New Roman" w:cs="Times New Roman"/>
          <w:sz w:val="28"/>
          <w:szCs w:val="28"/>
          <w:lang w:eastAsia="en-US"/>
        </w:rPr>
        <w:t>5.10. Рішення комісії виноситься за відсутності судового експерта та оголошується йому одразу після прийняття та повідомляється письмово протягом 10 робочих днів.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5.11. До судових експертів можуть бути застосовані такі дисциплінарні стягнення: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попередження;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призупинення дії Свідоцтва (на певний термін);</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позбавлення кваліфікації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пониження кваліфікаційного класу судового експерта (щодо судових експертів науково-дослідних установ судових експертиз Мін'юсту).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обранні виду дисциплінарного стягнення комісія повинна врахувати ступінь тяжкості вчиненого проступку, обставини, за яких вчинено проступок, і результати роботи судового експерта за попередні роки.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Позбавлення кваліфікації судового експерта може мати місце внаслідок учинення судовим експертом грубого порушення, що призвело до втрати довіри до нього, чи декількох порушень, які мають систематичний характер, а також через визнання його не відповідним займаній посаді або в разі набрання законної сили рішенням суду про визнання особи винною у вчиненні корупційного правопорушення, обвинувальним вироком суду чи визнання судом цієї особи недієздатною.</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5.12. У разі застосування до судового експерта дисциплінарного стягнення у вигляді призупинення дії Свідоцтва (на певний термін) комісія зобов'язує </w:t>
      </w:r>
      <w:r w:rsidRPr="00FF5C0E">
        <w:rPr>
          <w:rFonts w:ascii="Times New Roman" w:cs="Times New Roman"/>
          <w:sz w:val="28"/>
          <w:szCs w:val="28"/>
          <w:lang w:eastAsia="en-US"/>
        </w:rPr>
        <w:lastRenderedPageBreak/>
        <w:t>судового експерта усунути встановлені порушення або пройти навчання (стажування) у науково-дослідних установах судових експертиз Мін'юсту за відповідною експертною спеціальністю та повторно пройти атестацію.</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5.13. Свідоцтво вилучається до виконання вказаних зобов'язань.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виконання зобов'язань Свідоцтво повертається експертові без продовження терміну дії, на час якого його дію було призупинено.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5.14. У випадку непроходження повторної атестації кваліфікація судового експерта вважається втраченою, а Свідоцтво підлягає анулюванню.</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5.15. У разі застосування до судового експерта дисциплінарного стягнення у вигляді позбавлення кваліфікації судового експерта Свідоцтво підлягає анулюванню, про що робиться відмітка в державному Реєстрі атестованих судових експертів.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застосування до судового експерта дисциплінарного стягнення у вигляді позбавлення кваліфікації судового експерта за однією або декількома із наявних у нього експертних спеціальностей Свідоцтво підлягає анулюванню та видається нове Свідоцтво, у якому зазначаються залишені у нього експертні спеціальності та дата закінчення строку дії, що була вказана в анульованому Свідоцтві.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Вилучені Свідоцтва знищуються, про що складається акт за підписом голови і секретаря комісії та робиться відмітка в журналі.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5.16. Дисциплінарне стягнення щодо судових експертів не може бути накладене пізніше одного року з дня вчинення проступку.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разі застосування до судового експерта дисциплінарного стягнення у вигляді позбавлення кваліфікації судового експерта фахівець може пройти навчання та атестацію з метою присвоєння кваліфікації судового експерта через три роки.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5.17. Рішення комісії про притягнення до дисциплінарної відповідальності може бути оскаржене в установленому законодавством порядку.</w:t>
      </w:r>
    </w:p>
    <w:p w:rsidR="00EF1BD8" w:rsidRPr="00FF5C0E"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p>
    <w:p w:rsidR="00EF1BD8" w:rsidRDefault="00EF1BD8" w:rsidP="00EF1BD8">
      <w:pPr>
        <w:ind w:firstLine="567"/>
        <w:contextualSpacing/>
        <w:jc w:val="both"/>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lastRenderedPageBreak/>
        <w:t>Тема</w:t>
      </w:r>
      <w:r w:rsidRPr="00FF5C0E">
        <w:rPr>
          <w:rFonts w:ascii="Times New Roman" w:eastAsia="Times New Roman" w:cs="Times New Roman"/>
          <w:b/>
          <w:sz w:val="28"/>
          <w:szCs w:val="28"/>
          <w:lang w:val="uk-UA"/>
        </w:rPr>
        <w:t xml:space="preserve"> 3. ПРОЦЕСУАЛЬНІ ПІДСТАВИ, УМОВИ ПРОВЕДЕННЯ СУДОВОЇ ЕКСПЕРТИЗИ</w:t>
      </w:r>
    </w:p>
    <w:p w:rsidR="00EF1BD8" w:rsidRPr="00FF5C0E" w:rsidRDefault="00EF1BD8" w:rsidP="00EF1BD8">
      <w:pPr>
        <w:ind w:firstLine="567"/>
        <w:contextualSpacing/>
        <w:jc w:val="center"/>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План</w:t>
      </w:r>
    </w:p>
    <w:p w:rsidR="00EF1BD8" w:rsidRPr="00162598" w:rsidRDefault="00EF1BD8" w:rsidP="00EF1BD8">
      <w:pPr>
        <w:numPr>
          <w:ilvl w:val="0"/>
          <w:numId w:val="17"/>
        </w:numPr>
        <w:tabs>
          <w:tab w:val="left" w:pos="993"/>
        </w:tabs>
        <w:contextualSpacing/>
        <w:jc w:val="both"/>
        <w:outlineLvl w:val="6"/>
        <w:rPr>
          <w:rFonts w:ascii="Times New Roman" w:eastAsia="Times New Roman" w:cs="Times New Roman"/>
          <w:sz w:val="28"/>
          <w:szCs w:val="28"/>
          <w:lang w:val="uk-UA"/>
        </w:rPr>
      </w:pPr>
      <w:r w:rsidRPr="00162598">
        <w:rPr>
          <w:rFonts w:ascii="Times New Roman" w:eastAsia="Times New Roman" w:cs="Times New Roman"/>
          <w:sz w:val="28"/>
          <w:szCs w:val="28"/>
          <w:lang w:val="uk-UA"/>
        </w:rPr>
        <w:t>Підстави та порядок проведення судової експертизи.</w:t>
      </w:r>
    </w:p>
    <w:p w:rsidR="00EF1BD8" w:rsidRPr="00162598" w:rsidRDefault="00EF1BD8" w:rsidP="00EF1BD8">
      <w:pPr>
        <w:numPr>
          <w:ilvl w:val="0"/>
          <w:numId w:val="17"/>
        </w:numPr>
        <w:tabs>
          <w:tab w:val="left" w:pos="993"/>
        </w:tabs>
        <w:ind w:left="0" w:firstLine="567"/>
        <w:contextualSpacing/>
        <w:jc w:val="both"/>
        <w:outlineLvl w:val="6"/>
        <w:rPr>
          <w:rFonts w:ascii="Times New Roman" w:eastAsia="Times New Roman" w:cs="Times New Roman"/>
          <w:sz w:val="28"/>
          <w:szCs w:val="28"/>
          <w:lang w:val="uk-UA"/>
        </w:rPr>
      </w:pPr>
      <w:r w:rsidRPr="00162598">
        <w:rPr>
          <w:rFonts w:ascii="Times New Roman" w:eastAsia="Times New Roman" w:cs="Times New Roman"/>
          <w:sz w:val="28"/>
          <w:szCs w:val="28"/>
          <w:lang w:val="uk-UA"/>
        </w:rPr>
        <w:t>Права та обов’язки, відповідальність судового експерта..</w:t>
      </w:r>
    </w:p>
    <w:p w:rsidR="00EF1BD8" w:rsidRPr="00162598" w:rsidRDefault="00EF1BD8" w:rsidP="00EF1BD8">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Порядок проведення судової експертизи:</w:t>
      </w:r>
    </w:p>
    <w:p w:rsidR="00EF1BD8" w:rsidRPr="00162598" w:rsidRDefault="00EF1BD8" w:rsidP="00EF1BD8">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EF1BD8" w:rsidRPr="00162598" w:rsidRDefault="00EF1BD8" w:rsidP="00EF1BD8">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EF1BD8" w:rsidRPr="00162598" w:rsidRDefault="00EF1BD8" w:rsidP="00EF1BD8">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EF1BD8" w:rsidRPr="00162598" w:rsidRDefault="00EF1BD8" w:rsidP="00EF1BD8">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Характеристика аналітичної, порівняльної й синтезуючої стадій експертного дослідження.</w:t>
      </w:r>
    </w:p>
    <w:p w:rsidR="00EF1BD8" w:rsidRPr="00162598" w:rsidRDefault="00EF1BD8" w:rsidP="00EF1BD8">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Загальні принципи експертної оцінки результатів дослідження.</w:t>
      </w:r>
    </w:p>
    <w:p w:rsidR="00EF1BD8" w:rsidRPr="00162598" w:rsidRDefault="00EF1BD8" w:rsidP="00EF1BD8">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w:t>
      </w:r>
      <w:r w:rsidRPr="00162598">
        <w:rPr>
          <w:rFonts w:ascii="Times New Roman" w:cs="Times New Roman"/>
          <w:sz w:val="28"/>
          <w:szCs w:val="28"/>
        </w:rPr>
        <w:t>роцесуальні повноваження органу, що призначає експертизу, взаємовідносини з ним експертного закладу.</w:t>
      </w:r>
    </w:p>
    <w:p w:rsidR="00EF1BD8" w:rsidRPr="00162598" w:rsidRDefault="00EF1BD8" w:rsidP="00EF1BD8">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Повноваження керівника експертного закладу.</w:t>
      </w:r>
    </w:p>
    <w:p w:rsidR="00EF1BD8" w:rsidRPr="00162598" w:rsidRDefault="00EF1BD8" w:rsidP="00EF1BD8">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Правові та природно-технічні основи судової експертизи.</w:t>
      </w:r>
    </w:p>
    <w:p w:rsidR="00EF1BD8" w:rsidRPr="00162598" w:rsidRDefault="00EF1BD8" w:rsidP="00EF1BD8">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Компетенція експерта. Особливості провадження комісійних, додаткових, комплексних, багатооб’єктних  та складних експертиз.</w:t>
      </w:r>
    </w:p>
    <w:p w:rsidR="00EF1BD8" w:rsidRPr="00162598" w:rsidRDefault="00EF1BD8" w:rsidP="00EF1BD8">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Порядок проведення експертизи в судовому засіданні.</w:t>
      </w:r>
    </w:p>
    <w:p w:rsidR="00EF1BD8" w:rsidRDefault="00EF1BD8" w:rsidP="00EF1BD8">
      <w:pPr>
        <w:ind w:firstLine="567"/>
        <w:contextualSpacing/>
        <w:jc w:val="both"/>
        <w:outlineLvl w:val="6"/>
        <w:rPr>
          <w:rFonts w:ascii="Times New Roman" w:eastAsia="Times New Roman" w:cs="Times New Roman"/>
          <w:b/>
          <w:i/>
          <w:sz w:val="28"/>
          <w:szCs w:val="28"/>
          <w:u w:val="single"/>
          <w:lang w:val="uk-UA"/>
        </w:rPr>
      </w:pPr>
    </w:p>
    <w:p w:rsidR="00EF1BD8" w:rsidRPr="00FF5C0E" w:rsidRDefault="00EF1BD8" w:rsidP="00EF1BD8">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3.1. Підстави та порядок проведення судової експертизи.</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Процесуальні повноваження органу, що призначає експертизу, взаємовідносини з ним експертного закладу.</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Повноваження керівника експертного закладу.</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Правові та природно-технічні основи судової експертизи.</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Компетенція експерта.</w:t>
      </w:r>
    </w:p>
    <w:p w:rsidR="00EF1BD8" w:rsidRPr="00FF5C0E" w:rsidRDefault="00EF1BD8" w:rsidP="00EF1BD8">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Особливості провадження комісійних, додаткових, комплексних, багатооб’єктних  та складних експертиз.</w:t>
      </w:r>
    </w:p>
    <w:p w:rsidR="00EF1BD8" w:rsidRPr="00FF5C0E" w:rsidRDefault="00EF1BD8" w:rsidP="00EF1BD8">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Порядок проведення експертизи в судовому засіданні.</w:t>
      </w:r>
    </w:p>
    <w:p w:rsidR="00EF1BD8" w:rsidRPr="00FF5C0E" w:rsidRDefault="00EF1BD8" w:rsidP="00EF1BD8">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rPr>
        <w:t>Процесуально-правовий зміст судово-економічної експертизи - це система правил, встановлених чинним кримінально-процесуальним, цивільно-процесуальним, господарським-процесуальним, цивільним-процесуальним, законодавством про адміністративні правопорушення, іншим законодавством та Законом України "Про судову експертизу", які регулюють порядок її призначення та проведення, права і обов'язки експерта-економіста, а також інших учасників процесу у зв'язку з проведенням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відповідності зі згаданим вище законодавством за клопотанням сторони захисту або потерпілого можуть клопотати в залученні експерта, таке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відповідного суду.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Ці дослідження виконуються відповідним експертом, а результати дослідження залученого експерта, викладаються в письмових висновках. Такі експертизи проводяться експертними установами або самостійними експертами у відповідності до регіональних зон їх обслуговування.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призначенні експерта суди мають врахувати, що можуть відвести призначену кандидатуру судового експерта якщо є обставини що визначенні чинним законодавством (згідно зі ст.ст. 20, 23 - 27 ЦПК України, ст.31 ГПК України, ст.69 КПК України 2012 р.) для відводу судового експерта, а саме:</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особисто, прямо чи побічно зацікавлений у результаті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є родичем сторін чи інших осіб, що беруть участь у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судовий експерт знаходиться в особливих стосунках з особами, що беруть участь у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знаходиться чи знаходився у службовій чи іншій залежності від сторін, інших осіб, що беруть участь у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проводив ревізію, матеріали якої послужили підставою для порушення даної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є некомпетентним;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будуть встановлені інші обставини, що викликають сумніви в його неупередженості[21].</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 цими ж підставами експерт зобов'язаний заявити і самовідвід. Причому, цей обов'язок лежить на ньому і тоді, коли експерт особисто вважає, що зазначені вище обставини перешкоджають його участі у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у суді призначається з додержанням правил, передбачених ГПК України, КПК України 2012р, ЦПК України та КАС України, КУпАП експерт у судовому засіданні бере участь у дослідженні доказів і може з дозволу суду ставити питання підсудному, потерпілому і свідкам про ті обставини, які мають значення для його висновку.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Після з'ясування обставин, що мають значення для висновку експерта, головуючий пропонує прокуророві, підсудному, його захисникові та іншим </w:t>
      </w:r>
      <w:r w:rsidRPr="00FF5C0E">
        <w:rPr>
          <w:rFonts w:ascii="Times New Roman" w:cs="Times New Roman"/>
          <w:sz w:val="28"/>
          <w:szCs w:val="28"/>
          <w:lang w:eastAsia="en-US"/>
        </w:rPr>
        <w:lastRenderedPageBreak/>
        <w:t>учасникам судового розгляду подати у письмовому вигляді питання, які вони бажають поставити експертові. Суд обмірковує ці питання, враховуючи при цьому думку учасників судового розгляду, усуває ті з них, які не стосуються справи або не належать до компетенції експерта, а також формулює ті, які він ставить перед експертом з власної ініціативи.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цього суд виносить ухвалу, а суддя – постанову, в якій викладає поставлені на вирішення експертизи питання. Висновок експерта має відповідати встановленим вимогам, оголошується на судовому засіданні та приєднується до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судових справах судово-економічна експертиза призначається суддею для забезпечення доказів під час підготовки справи або судом – під час розгляду справи.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стадії досудового слідства економічна експертиза призначається у тих випадках, коли без застосування спеціальних знань в галузі бухгалтерського обліку слідчий не може розв'язати суттєві питання, що виникли по справі.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є процесуальною дією, яка включає: визначення підстав для проведення експертизи, формулювання питань, на які необхідно надати відповіді експертам, вибір експертів, складання постанови про призначення експертизи, ознайомлення з даною постановою звинуваченого та роз'яснення йому його прав.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Важливо зазначити, що згідно ГПК України, КПК України 2012р, ЦПК України та КАС України, КУпАП, Кримінальним Кодексу (КК) України та Закону «Про судову експертизу» експерт несе відповідальність за завідомо неправдивий висновок, відмову без поважних причин від виконання покладених обов'язків у суді.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призначається органом (посадовою особою), у впровадженні якого перебуває справа, тоді, коли виникає потреба в спеціальних знаннях.</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Суд зобов'язаний перевірити повноваження експерта, наявність у підприємця Свідоцтво на право здійснювати експертну діяльність та свідоцтва про присвоєння кваліфікації судового експерта за відповідною спеціалізацією у безпосереднього виконавця експертизи. Суддя до експертної установи надсилає: постанову (ухвалу) про призначення експертизи, а також об'єкти дослідження (у разі потреби - зі зразками для порівняльного дослідження, протоколами вилучення речових доказів, їх огляду, схемами тощо).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акту документальної перевірки, в постанові (ухвалі) про призначення експертизи слід зазначити, які саме висновки і з яких причин викликають сумнів (суперечать іншим зібраним у справі доказам, оспорюються заінтересованими особами, переконливо обґрунтовані перевіряючими). А документи по справі мають бути систематизованими (за епізодами діяння, періодами тощо), підшитими, прошнурованими та пронумерованими.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 xml:space="preserve">Особа набуває права та несе обов'язки експерта після оголошення (вручення) їй ухвали про призначення експертизи та попередження про відповідальність. Тільки за цих умов висновок експерта набуває доказової сили. Невиконання цих вимог робить неможливим використання висновку експерта як доказу у справі. Тому не можуть розглядатись як висновок експерта і бути підставою для відмови у призначенні експертизи акти перевірок, калькуляції, інші висновки спеціалістів, навіть якщо вони надані на запит суду, адвоката або іншої сторони по справі.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пов'язане з вирішенням ряду організаційних питань: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вибору місця і часу проведення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визначення вихідних даних та матеріалів, з якими потрібно ознайомити експерта тощо.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Закон не визначає структури постанови про призначення експертизи. На практиці вона складається з трьох частин:</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вступної: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зазначається дата, місце складання постанови, посада, звання, прізвище і орган, де працює особа, що винесла постанову; найменування кримінальної справи, за якою призначена експертиза;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мотивувальної: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викладається фабула справи і обставини, у зв'язку з якими виникла потреба у спеціальних бухгалтерських знаннях, а також особливості об'єкта дослідження, які можуть мати значення для надання висновку. В описовій частині рішення, ухвали, постанови арбітражного суду обов'язково повинен фіксуватись факт попередження судового експерта щодо передбаченої відповідальності;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резолютивної:</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зазначаються тип і вид експертизи; формулюються запитання, що виносяться до вирішення їх експертом; призначається експерт або судово-експертна установа, наводиться перелік матеріалів, які надаються експерту.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з процесуальним законодавством України експертами виконуються первинні, додаткові, повторні, комісійні та комплексні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випадках призначення додаткових та повторних експертиз необхідно пам’ятати що ці поняття визначені тільки у ЦПК України ст.. 150 та КАС України ст.. 85 інші кодекси КПК України 2012 р., ГПК, та КУпАП України не визначають таких понять, тому і призначення такої експертизи в цих процесах неможливе[8]. </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призначається у тих випадках, коли зібрані всі матеріали по справі, допитані (підозрювані) і свідки.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Експертиза проводиться після подання особою чи органом, які призначили експертизу, матеріалів, оформлених згідно з вимогами процесуального </w:t>
      </w:r>
      <w:r w:rsidRPr="00FF5C0E">
        <w:rPr>
          <w:rFonts w:ascii="Times New Roman" w:cs="Times New Roman"/>
          <w:sz w:val="28"/>
          <w:szCs w:val="28"/>
          <w:lang w:eastAsia="en-US"/>
        </w:rPr>
        <w:lastRenderedPageBreak/>
        <w:t>законодавства та Інструкції «Про призначення та проведення судових експертиз та експертних дослідження».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Права експерта викладені у ст.13 Закону України “Про судову експертизу” та  ст.521, п.3. ст..69 КПК, п.10. ст..53 ЦПК, ч.4. ст..31 ГК, перелік яких узагальнено у п.2.2 Інструкції про призначення та проведення судових експертиз та судових досліджень:</w:t>
      </w:r>
    </w:p>
    <w:p w:rsidR="00EF1BD8" w:rsidRPr="00FF5C0E" w:rsidRDefault="00EF1BD8" w:rsidP="00EF1BD8">
      <w:pPr>
        <w:ind w:firstLine="567"/>
        <w:contextualSpacing/>
        <w:jc w:val="both"/>
        <w:rPr>
          <w:rFonts w:ascii="Times New Roman" w:cs="Times New Roman"/>
          <w:b/>
          <w:i/>
          <w:sz w:val="28"/>
          <w:szCs w:val="28"/>
          <w:u w:val="single"/>
          <w:lang w:val="uk-UA" w:eastAsia="en-US"/>
        </w:rPr>
      </w:pPr>
    </w:p>
    <w:p w:rsidR="00EF1BD8" w:rsidRPr="00FF5C0E" w:rsidRDefault="00EF1BD8" w:rsidP="00EF1BD8">
      <w:pPr>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3.2. Права та обов’язки, відповідальність судового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Особа, запрошена як судово-економічний експерт, повинна відповідати вимогам визначеним відповідними кодексами та законом «Про судову експертизу». Так, у відповідності до ст.10 Закону України "Про судову експертизу", судовими експертами можуть бути особи, що володіють необхідними пізнаннями для виконання висновку за досліджуваними питаннями. Крім того, фахівці державних спеціалізованих установ і відомчих служб, що проводять судові експертизи, повинні мати вищу освіту, пройти відповідну підготовку і атестацію як судові експерти визначеної спеціальності. Не можуть бути експертами особи, визнані у встановленому законом порядку недієздатними, а також особи, що мають судимість.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Експерт-економіст повинен бути висококваліфікованим фахівцем у сфері бухгалтерського обліку, контролю і економічного аналізу, фінансів і господарського права. Він повинен отримати фундаментальну наукову підготовку і глибокі практичні навички, безупинно поповнювати свої професійні знання, мати високі цивільні і моральні якості[15].</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жаль, цільова підготовка фахівців із судово-економічної експертизи у системі вищої освіти України поки що не проводиться, хоча потреба в них постійно збільшується. Значна частина кримінальних справ з економічних злочинів і господарських спорів, цивільних спорів з економічних питань розглядається судами без залучення експертів, що не завжди гарантує повне розкриття причин виникнення економічних правопорушень.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Спираючись на інформацію, що міститься у первинних документах, облікових регістрах, фінансовій звітності і актах документальних перевірок, експерт-економіст повинен вирішувати широке коло питань, що мають відношення до різних галузей економіки. Тому експерт-економіст повинен володіти всіма загальнотеоретичними дисциплінами в обсязі, що необхідний для точної оцінки правильності планування, фінансування, кредитування, організації бухгалтерського обліку і внутрішнього контролю, складання бухгалтерської і статистичної звітності на підприємстві, в організації і в установах різних видів господарської діяльності. Крім того, експерт-економіст повинен знати: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дисципліни загальноекономічного циклу: макро- і мікроекономіку, статистику, фінанси і кредит, основи управління тощо;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w:t>
      </w:r>
      <w:r w:rsidRPr="00FF5C0E">
        <w:rPr>
          <w:rFonts w:ascii="Times New Roman" w:cs="Times New Roman"/>
          <w:sz w:val="28"/>
          <w:szCs w:val="28"/>
          <w:lang w:eastAsia="en-US"/>
        </w:rPr>
        <w:tab/>
        <w:t>спеціальні дисципліни: бухгалтерський облік і економічний аналіз, різні галузі права, теорію економічного контролю, стандарти бухгалтерського обліку, контроль і ревізію, оподаткування, господарське і валютне законодавство, специфіку оперативно-розшукової діяльності, судово-бухгалтерську експертизу;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можливості сучасних технічних засобів збору, передачі і переробки економічної інформації в облікових процесах для використання їх в експертній діяльності, а також програмні продути що використовуються для обробки документації та обліку бухгалтерського, податкового та управлінського, складання звітності.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Але при здійсненні судово – експертної роботи експерт має пам’ятати що чинне законодавство надає йому визначені права, що повинні забезпечити реальні можливості для виконання ним процесуальних обов'язків.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 Експерт-економіс може бути притягнутий до кримінальної відповідальності: за відмову без поважних причин від виконання покладених на нього обов'язків у суді (ст. 385 КК України) або під час провадження досудового слідства (ст. 382 КК України); за подання завідомо неправдивого висновку (ст. 384 КК України); за розголошення даних досудового слідства (ст. 185 КК України).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згідно чинного законодавства має право: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ознайомлюватися з матеріалами справи, які стосуються предмета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відповідно до процесуального законодавства заявляти клопотання про надання додаткових матеріалів і зразків та вчинення інших дій, пов'язаних із проведенням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 дозволу органу (особи), який (яка) призначив(ла) експертизу (залучив(ла) експерта), бути присутнім під час проведення процесуальних, виконавчих дій та ставити питання учасникам процесу, що стосуються предмета чи об'єкта експертизи, та проводити окремі дослідження у їх присутності;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указувати у висновку експерта на факти, виявлені під час проведення експертизи, які мають значення для справи, але стосовно яких йому не були поставлені питання, та на обставини, що сприяли (могли сприяти) вчиненню правопорушення;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у разі незгоди з іншими членами експертної комісії складати окремий висновок;</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викладати письмово відповіді на питання, які ставляться йому під час надання роз'яснень чи показань;</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оскаржувати в установленому законодавством порядку дії та рішення органу (особи), який (яка) призначив(ла) експертизу (залучив(ла) експерта), що порушують права експерта або порядок проведення експертизи;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на забезпечення безпеки за наявності відповідних підстав;</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 xml:space="preserve">одержувати винагороду за проведення експертизи та відповідно до законодавства компенсацію (відшкодування) витрат за виконану роботу та </w:t>
      </w:r>
      <w:r w:rsidRPr="00FF5C0E">
        <w:rPr>
          <w:rFonts w:ascii="Times New Roman" w:cs="Times New Roman"/>
          <w:sz w:val="28"/>
          <w:szCs w:val="28"/>
          <w:lang w:eastAsia="en-US"/>
        </w:rPr>
        <w:lastRenderedPageBreak/>
        <w:t>витрат, пов'язаних із викликом для надання роз’яснень чи показань, у разі якщо це не є його службовим обов'язком.</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може відмовитися від проведення експертизи, якщо наданих йому матеріалів недостатньо для виконання покладених на нього обов'язків, а витребувані додаткові матеріали не надані, або якщо поставлені питання виходять за межі його спеціальних знань. Заява про відмову повинна бути вмотивованою[29].</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експерта покладаються такі обов'язки:</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заявити самовідвід за наявності передбачених законодавством обставин;</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прийняти до виконання доручену йому експертизу;</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особисто провести повне дослідження, дати обґрунтований та об'єктивний письмовий висновок на поставлені питання, а в разі необхідності роз’яснити його;</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невідкладно заявити клопотання органу (особі), який (яка) призначив(ла) експертизу (залучив(ла) експерта), щодо уточнення питань або надання відповідних матеріалів у разі виникнення сумніву щодо змісту та обсягу доручення (поставлених експертові питань) або виникнення потреби у додаткових матеріалах, необхідних для проведення повного дослідження;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повідомити в письмовій формі органу (особі), який (яка) призначив(ла) експертизу (залучив(ла) експерта), про неможливість її проведення та повернути надані матеріали справи та інші документи, якщо поставлене питання виходить за межі компетенції експерта або якщо надані йому матеріали недостатні для вирішення поставленого питання, а витребувані додаткові матеріали не були надані;</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з'явитися на виклик органу (особи), який (яка) призначив(ла) експертизу (залучив(ла) експерта), для надання роз'яснень, показань чи доповнень з приводу проведеної експертизи або причин повідомлення про неможливість її проведення;</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органу (особи), який (яка) призначив(ла) експертизу (залучив(ла) експерта);</w:t>
      </w:r>
    </w:p>
    <w:p w:rsidR="00EF1BD8" w:rsidRPr="00FF5C0E" w:rsidRDefault="00EF1BD8" w:rsidP="00EF1BD8">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не розголошувати без дозволу органу (особи), який (яка) призначив(ла) експертизу (залучив(ла) експерта), відомості, що стали йому відомі у зв'язку з виконанням обов'язків, або не повідомляти будь-кому, крім органу (особи), який (яка) призначив(ла) експертизу (залучив(ла) експерта), чи суду про хід проведення експертизи та її результати.</w:t>
      </w:r>
    </w:p>
    <w:p w:rsidR="00EF1BD8" w:rsidRPr="00FF5C0E" w:rsidRDefault="00EF1BD8" w:rsidP="00EF1BD8">
      <w:pPr>
        <w:ind w:firstLine="567"/>
        <w:contextualSpacing/>
        <w:jc w:val="both"/>
        <w:outlineLvl w:val="6"/>
        <w:rPr>
          <w:rFonts w:ascii="Times New Roman" w:eastAsia="Times New Roman" w:cs="Times New Roman"/>
          <w:sz w:val="28"/>
          <w:szCs w:val="28"/>
          <w:lang w:eastAsia="en-US"/>
        </w:rPr>
      </w:pPr>
      <w:r w:rsidRPr="00FF5C0E">
        <w:rPr>
          <w:rFonts w:ascii="Times New Roman" w:eastAsia="Times New Roman" w:cs="Times New Roman"/>
          <w:sz w:val="28"/>
          <w:szCs w:val="28"/>
          <w:lang w:eastAsia="en-US"/>
        </w:rPr>
        <w:t>У разі постановлення ухвали суду про припинення проведення експертизи експерт зобов'язаний негайно повернути матеріали справи та інші документи, що використовувалися для проведення експертизи.</w:t>
      </w:r>
      <w:r w:rsidRPr="00FF5C0E">
        <w:rPr>
          <w:rFonts w:ascii="Times New Roman" w:eastAsia="Times New Roman" w:cs="Times New Roman"/>
          <w:sz w:val="28"/>
          <w:szCs w:val="28"/>
          <w:lang w:eastAsia="en-US"/>
        </w:rPr>
        <w:cr/>
        <w:t>Експерту забороняється:</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 xml:space="preserve">проводити експертизу без письмової вказівки керівника (заступника </w:t>
      </w:r>
      <w:r w:rsidRPr="00FF5C0E">
        <w:rPr>
          <w:rFonts w:ascii="Times New Roman" w:eastAsia="Times New Roman" w:cs="Times New Roman"/>
          <w:sz w:val="28"/>
          <w:szCs w:val="28"/>
          <w:lang w:eastAsia="en-US"/>
        </w:rPr>
        <w:lastRenderedPageBreak/>
        <w:t>керівника) експертної установи, керівника структурного підрозділу;</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передоручати проведення експертизи іншій особі;</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самостійно збирати матеріали, які підлягають дослідженню, а також вибирати вихідні дані для проведення експертизи, якщо вони відображені в наданих йому матеріалах неоднозначно;</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вирішувати питання, які виходять за межі спеціальних знань експерта та з’ясування питань права;</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вступати у не передбачені порядком проведення експертизи контакти з особами, якщо такі особи прямо чи опосередковано зацікавлені в результатах експертизи;</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зберігати матеріали справ та об'єкти експертних досліджень поза службовим приміщенням.</w:t>
      </w:r>
      <w:r w:rsidRPr="00FF5C0E">
        <w:rPr>
          <w:rFonts w:ascii="Times New Roman" w:eastAsia="Times New Roman" w:cs="Times New Roman"/>
          <w:sz w:val="28"/>
          <w:szCs w:val="28"/>
          <w:lang w:eastAsia="en-US"/>
        </w:rPr>
        <w:cr/>
        <w:t>За надання завідомо неправдивого висновку, за відмову без поважних причин від виконання покладених на нього обов'язків, а також за розголошення даних, що стали йому відомі під час проведення експертизи, експерт несе кримінальну відповідальність згідно з чинним законодавством.</w:t>
      </w:r>
      <w:r w:rsidRPr="00FF5C0E">
        <w:rPr>
          <w:rFonts w:ascii="Times New Roman" w:eastAsia="Times New Roman" w:cs="Times New Roman"/>
          <w:sz w:val="28"/>
          <w:szCs w:val="28"/>
          <w:lang w:eastAsia="en-US"/>
        </w:rPr>
        <w:cr/>
        <w:t>За злісне ухилення від явки до органів досудового розслідування або суду експерт несе адміністративну відповідальність згідно з чинним законодавством.</w:t>
      </w:r>
      <w:r w:rsidRPr="00FF5C0E">
        <w:rPr>
          <w:rFonts w:ascii="Times New Roman" w:eastAsia="Times New Roman" w:cs="Times New Roman"/>
          <w:sz w:val="28"/>
          <w:szCs w:val="28"/>
          <w:lang w:eastAsia="en-US"/>
        </w:rPr>
        <w:cr/>
        <w:t>За допущені порушення під час проведення експертизи, що не тягнуть за собою кримінальної чи адміністративної відповідальності, експерт може бути притягнутий до дисциплінарної відповідальності згідно з чинним законодавством.</w:t>
      </w:r>
      <w:r w:rsidRPr="00FF5C0E">
        <w:rPr>
          <w:rFonts w:ascii="Times New Roman" w:eastAsia="Times New Roman" w:cs="Times New Roman"/>
          <w:sz w:val="28"/>
          <w:szCs w:val="28"/>
          <w:lang w:eastAsia="en-US"/>
        </w:rPr>
        <w:cr/>
        <w:t>У разі завдання своїми діями майнової шкоди під час проведення експертизи експерт несе матеріальну відповідальність згідно з чинним законодавством.</w:t>
      </w:r>
      <w:r w:rsidRPr="00FF5C0E">
        <w:rPr>
          <w:rFonts w:ascii="Times New Roman" w:eastAsia="Times New Roman" w:cs="Times New Roman"/>
          <w:sz w:val="28"/>
          <w:szCs w:val="28"/>
          <w:lang w:eastAsia="en-US"/>
        </w:rPr>
        <w:cr/>
        <w:t>Якщо ведення бухгалтерського обліку здійснювалось в електронно-обчислювальному вигляді, експерту надаються регістри бухгалтерського обліку у роздрукованому вигляді, обов'язково завірені в установленому порядку.</w:t>
      </w:r>
      <w:r w:rsidRPr="00FF5C0E">
        <w:rPr>
          <w:rFonts w:ascii="Times New Roman" w:eastAsia="Times New Roman" w:cs="Times New Roman"/>
          <w:sz w:val="28"/>
          <w:szCs w:val="28"/>
          <w:lang w:eastAsia="en-US"/>
        </w:rPr>
        <w:cr/>
        <w:t>Якщо експертиза призначається з метою перевірки висновків документальної ревізії, у документі про призначення експертизи (залучення експерта) зазначається, які саме висновки і з яких причин викликають сумнів (суперечать іншим матеріалам справи, непереконливо обґрунтовані фінансовими інспекторами тощо).</w:t>
      </w:r>
      <w:r w:rsidRPr="00FF5C0E">
        <w:rPr>
          <w:rFonts w:ascii="Times New Roman" w:eastAsia="Times New Roman" w:cs="Times New Roman"/>
          <w:sz w:val="28"/>
          <w:szCs w:val="28"/>
          <w:lang w:eastAsia="en-US"/>
        </w:rPr>
        <w:cr/>
        <w:t>У разі потреби для визначення, які саме документи слід надати експерту на дослідження в кожному конкретному випадку, доцільно отримати консультацію експерта-економіста.</w:t>
      </w:r>
      <w:r w:rsidRPr="00FF5C0E">
        <w:rPr>
          <w:rFonts w:ascii="Times New Roman" w:eastAsia="Times New Roman" w:cs="Times New Roman"/>
          <w:sz w:val="28"/>
          <w:szCs w:val="28"/>
          <w:lang w:eastAsia="en-US"/>
        </w:rPr>
        <w:cr/>
        <w:t>Документи мають бути систематизованими в хронологічному порядку (за відповідними періодами), підшитими, прошнурованими та пронумерованими.</w:t>
      </w:r>
    </w:p>
    <w:p w:rsidR="00EF1BD8" w:rsidRPr="00B3521A" w:rsidRDefault="00EF1BD8" w:rsidP="00EF1BD8">
      <w:pPr>
        <w:tabs>
          <w:tab w:val="left" w:pos="993"/>
        </w:tabs>
        <w:ind w:firstLine="567"/>
        <w:contextualSpacing/>
        <w:jc w:val="both"/>
        <w:rPr>
          <w:rFonts w:ascii="Times New Roman" w:eastAsia="Times New Roman" w:cs="Times New Roman"/>
          <w:b/>
          <w:i/>
          <w:sz w:val="28"/>
          <w:szCs w:val="28"/>
          <w:u w:val="single"/>
        </w:rPr>
      </w:pPr>
    </w:p>
    <w:p w:rsidR="00EF1BD8" w:rsidRPr="00FF5C0E" w:rsidRDefault="00EF1BD8" w:rsidP="00EF1BD8">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 xml:space="preserve">3.3. </w:t>
      </w:r>
      <w:r w:rsidRPr="00FF5C0E">
        <w:rPr>
          <w:rFonts w:ascii="Times New Roman" w:cs="Times New Roman"/>
          <w:b/>
          <w:i/>
          <w:sz w:val="28"/>
          <w:szCs w:val="28"/>
          <w:u w:val="single"/>
          <w:lang w:eastAsia="en-US"/>
        </w:rPr>
        <w:t>Порядок проведення судової експертизи:</w:t>
      </w:r>
    </w:p>
    <w:p w:rsidR="00EF1BD8" w:rsidRPr="00FF5C0E" w:rsidRDefault="00EF1BD8" w:rsidP="00EF1BD8">
      <w:pPr>
        <w:tabs>
          <w:tab w:val="left" w:pos="993"/>
        </w:tabs>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w:t>
      </w:r>
      <w:r w:rsidRPr="00B3521A">
        <w:rPr>
          <w:rFonts w:ascii="Times New Roman" w:cs="Times New Roman"/>
          <w:b/>
          <w:i/>
          <w:sz w:val="28"/>
          <w:szCs w:val="28"/>
          <w:u w:val="single"/>
          <w:lang w:eastAsia="en-US"/>
        </w:rPr>
        <w:t>4</w:t>
      </w:r>
      <w:r w:rsidRPr="00FF5C0E">
        <w:rPr>
          <w:rFonts w:ascii="Times New Roman" w:cs="Times New Roman"/>
          <w:b/>
          <w:i/>
          <w:sz w:val="28"/>
          <w:szCs w:val="28"/>
          <w:u w:val="single"/>
          <w:lang w:val="uk-UA" w:eastAsia="en-US"/>
        </w:rPr>
        <w:t xml:space="preserve">. </w:t>
      </w:r>
      <w:r w:rsidRPr="00FF5C0E">
        <w:rPr>
          <w:rFonts w:ascii="Times New Roman" w:cs="Times New Roman"/>
          <w:b/>
          <w:i/>
          <w:sz w:val="28"/>
          <w:szCs w:val="28"/>
          <w:u w:val="single"/>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EF1BD8" w:rsidRPr="00FF5C0E" w:rsidRDefault="00EF1BD8" w:rsidP="00EF1BD8">
      <w:pPr>
        <w:pStyle w:val="rvps2"/>
        <w:spacing w:before="0" w:beforeAutospacing="0" w:after="0" w:afterAutospacing="0"/>
        <w:ind w:firstLine="567"/>
        <w:jc w:val="both"/>
        <w:rPr>
          <w:sz w:val="28"/>
          <w:szCs w:val="28"/>
        </w:rPr>
      </w:pPr>
      <w:r w:rsidRPr="00FF5C0E">
        <w:rPr>
          <w:rStyle w:val="rvts23"/>
          <w:sz w:val="28"/>
          <w:szCs w:val="28"/>
          <w:lang w:val="uk-UA"/>
        </w:rPr>
        <w:lastRenderedPageBreak/>
        <w:t>Згідно наказу «</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w:t>
      </w:r>
      <w:r w:rsidRPr="00FF5C0E">
        <w:rPr>
          <w:rStyle w:val="rvts23"/>
          <w:sz w:val="28"/>
          <w:szCs w:val="28"/>
        </w:rPr>
        <w:t xml:space="preserve"> </w:t>
      </w:r>
      <w:r w:rsidRPr="00FF5C0E">
        <w:rPr>
          <w:rStyle w:val="rvts23"/>
          <w:sz w:val="28"/>
          <w:szCs w:val="28"/>
          <w:lang w:val="uk-UA"/>
        </w:rPr>
        <w:t>від</w:t>
      </w:r>
      <w:r w:rsidRPr="00FF5C0E">
        <w:rPr>
          <w:sz w:val="28"/>
          <w:szCs w:val="28"/>
        </w:rPr>
        <w:t xml:space="preserve"> </w:t>
      </w:r>
      <w:r w:rsidRPr="00FF5C0E">
        <w:rPr>
          <w:rStyle w:val="rvts9"/>
          <w:sz w:val="28"/>
          <w:szCs w:val="28"/>
        </w:rPr>
        <w:t>08.10.98 № 53/5</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3.1. Експертиза проводиться після подання органом (особою), який (яка) її призначив(ла) (залучив(ла) експерта), матеріалів, оформлених згідно з вимогами процесуального законодавства та цієї Інструкції.</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3.2. До експертної установи (експерту) надаються: документ про призначення експертизи (залучення експерта), об'єкти, зразки для порівняльного дослідження та, за клопотанням експерта, - матеріали справи (протоколи оглядів з додатками, протоколи вилучення речових доказів тощо).</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3.3. У документі про призначення експертизи (залучення експерта) зазначаються такі дані: місце й дата винесення постанови чи ухвали; посада, звання та прізвище особи, що призначила експертизу (залучила експерта); назва суду; назва справи та її номер; обставини справи, які мають значення для проведення експертизи; підстави для призначення експертизи; прізвище експерта або назва експертної установи, експертам якої доручається проведення експертизи; питання, які виносяться на вирішення експертові; перелік об'єктів, що підлягають дослідженню (у тому числі порівняльних зразків та інших матеріалів, направлених експертові, або посилання на такі переліки, що містяться в матеріалах справи); інші дані, які мають значення для проведення експертизи.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У документі про призначення експертизи (залучення експерта) перераховуються всі об’єкти, які направляються на експертне дослідження, із зазначенням точного найменування, кількості, міри ваги, серії та номера (для грошей НБУ та іноземної валюти), інші відмінні індивідуальні ознаки.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Якщо під час проведення експертизи об'єкт (об'єкти) дослідження може(уть) бути пошкоджений(і) або знищений(і), у документі про призначення експертизи (залучення експерта) повинен міститися дозвіл на його пошкодження або знищення.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Орієнтовний перелік питань, що можуть бути поставлені при проведенні відповідного виду експертизи, наведено в Науково-методичних рекомендаціях з питань підготовки і призначення судових експертиз та експертних досліджень, затверджених наказом Міністерства юстиції України від 08 жовтня 1998 року № 53/5, зареєстрованих у Міністерстві юстиції України 03 листопада 1998 року за № 705/3145 (у редакції наказу Міністерства юстиції України від 26 грудня 2012 року № 1950/5) (далі - Рекомендації).</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 xml:space="preserve">3.4. Вилучення об'єктів, що підлягають дослідженню, та відібрання зразків оформлюються протоколом згідно з вимогами процесуального законодавства. У них, крім загальних реквізитів такого роду документів, зазначається, які саме зразки були вилучені або відібрані, їх кількість, умови відбору або вилучення, а також інші обставини, що мають значення для вирішення поставлених питань. </w:t>
      </w:r>
      <w:r w:rsidRPr="00FF5C0E">
        <w:rPr>
          <w:sz w:val="28"/>
          <w:szCs w:val="28"/>
        </w:rPr>
        <w:lastRenderedPageBreak/>
        <w:t>Протокол підписується всіма особами, які брали участь у вилученні об'єктів, відібранні зразків.</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Об’єкти дослідження надсилаються в експертну установу (експертові) в упаковці, яка забезпечує їх збереження, та засвідчуються особою у передбаченому законодавством порядку. Речові докази і порівняльні зразки упаковуються окремо.</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Для відібрання зразків орган (особа), який (яка) призначив(ла) експертизу (залучив(ла) експерта), може залучити спеціаліста.</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Якщо в матеріалах справи є дані про особливості виявлення, вилучення, зберігання об'єкта дослідження або про інші обставини, що могли вплинути на його властивості та ознаки, про них слід зазначити в документі про призначення експертизи (залучення експерта) та надіслати засвідчені належним чином копії протоколів процесуальних дій в експертну установу (експертові).</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3.5. Коли об'єкт дослідження не може бути представлений експертові, експертиза може проводитись за фотознімками та іншими копіями об'єкта (крім об’єктів почеркознавчих досліджень), його описами та іншими матеріалами, доданими до справи в установленому законодавством порядку, якщо це не суперечить методичним підходам до проведення відповідних експертиз. Про проведення експертизи за такими матеріалами вказується в документі про призначення експертизи (залучення експерта) або письмово повідомляється експерт органом (особою), який (яка) призначив(ла) експертизу (залучив(ла) експерта).</w:t>
      </w:r>
    </w:p>
    <w:p w:rsidR="00EF1BD8" w:rsidRPr="00FF5C0E" w:rsidRDefault="00EF1BD8" w:rsidP="00EF1BD8">
      <w:pPr>
        <w:pStyle w:val="rvps2"/>
        <w:spacing w:before="0" w:beforeAutospacing="0" w:after="0" w:afterAutospacing="0"/>
        <w:ind w:firstLine="567"/>
        <w:jc w:val="both"/>
        <w:rPr>
          <w:sz w:val="28"/>
          <w:szCs w:val="28"/>
        </w:rPr>
      </w:pPr>
      <w:r w:rsidRPr="00FF5C0E">
        <w:rPr>
          <w:rStyle w:val="rvts11"/>
          <w:sz w:val="28"/>
          <w:szCs w:val="28"/>
        </w:rPr>
        <w:t xml:space="preserve">{Пункт 3.5 розділу III із змінами, внесеними згідно з Наказом Міністерства юстиції </w:t>
      </w:r>
      <w:hyperlink r:id="rId14" w:anchor="n51" w:tgtFrame="_blank" w:history="1">
        <w:r w:rsidRPr="00FF5C0E">
          <w:rPr>
            <w:rStyle w:val="a5"/>
            <w:color w:val="auto"/>
            <w:sz w:val="28"/>
            <w:szCs w:val="28"/>
          </w:rPr>
          <w:t>№ 1350/5 від 27.07.2015</w:t>
        </w:r>
      </w:hyperlink>
      <w:r w:rsidRPr="00FF5C0E">
        <w:rPr>
          <w:rStyle w:val="rvts11"/>
          <w:sz w:val="28"/>
          <w:szCs w:val="28"/>
        </w:rPr>
        <w:t>}</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3.6. У разі призначення експертизи (залучення експерта) для проведення додаткової або повторної експертизи, крім матеріалів, зазначених у пункті 3.3 цього розділу, до експертної установи (експертові) надаються також висновки попередніх експертиз з усіма додатками (фотознімками, порівняльними зразками тощо), а також додаткові матеріали, що стосуються предмета експертизи, які були зібрані після надання первинного висновку.</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У разі необхідності проведення додаткової або повторної експертизи у документі про призначення експертизи (залучення експерта) зазначаються мотиви та підстави для її призначення.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 xml:space="preserve">3.7. У документі про призначення експертизи (залучення експерта) для проведення комплексної експертизи зазначаються її назва та експертна(і) установа (установи), експертам якої (яких) доручено її проведення, а в разі участі в її проведенні особи, яка не працює в експертній установі, - також прізвище, ім'я та по батькові, освіта, спеціальність, місце роботи, місце реєстрації цієї особи, інші дані. Якщо проведення комплексної експертизи доручено експертам декількох експертних установ, у документі про призначення експертизи (залучення експерта) зазначається, яка з них є провідною, тобто яка з них здійснює організацію проведення експертизи, </w:t>
      </w:r>
      <w:r w:rsidRPr="00FF5C0E">
        <w:rPr>
          <w:sz w:val="28"/>
          <w:szCs w:val="28"/>
        </w:rPr>
        <w:lastRenderedPageBreak/>
        <w:t>зокрема координацію роботи експертів і зв'язок з органом (особою), який (яка) призначив(ла) експертизу (залучив(ла) експерта).</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Якщо проведення комплексної експертизи доручено співробітникам експертної установи та особі, яка не є працівником такої установи, провідною визначається експертна установа.</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Документ про призначення експертизи (залучення експерта) для проведення комплексної експертизи направляється в кожну з експертних установ-співвиконавців, а також особі, яка не є працівником експертної установи. Об'єкти дослідження і матеріали справи направляються провідній експертній установі.</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Якщо в документі про призначення експертизи (залучення експерта) провідну експертну установу не визначено, вона визначається за згодою між керівниками установ, а якщо вони не дійшли до згоди, - то органом (особою), який (яка) призначив(ла) експертизу (залучив(ла) експерта), для проведення комплексної експертизи.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3.8. Оформлення матеріалів для призначення комісійної експертизи здійснюється за правилами, викладеними в пункті 3.7 цього розділу.</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3.9. Якщо необхідно провести експертизу (дослідження) на місці події або огляд об'єкта за його місцезнаходженням, орган (особа), який (яка) призначив(ла) експертизу (залучив(ла) експерта) (замовив(ла) дослідження), повинен(на) забезпечити прибуття експерта, безперешкодний доступ до об'єкта, а також належні умови для його роботи, а в разі потреби викликати учасників процесу або інших осіб. У разі неявки осіб чи їх законних представників, що викликалися, у визначений час на місце події або огляду об'єкта дослідження (огляд) проводиться без їх участі, про що зазначається у висновку.</w:t>
      </w:r>
    </w:p>
    <w:p w:rsidR="00EF1BD8" w:rsidRPr="00FF5C0E" w:rsidRDefault="00EF1BD8" w:rsidP="00EF1BD8">
      <w:pPr>
        <w:tabs>
          <w:tab w:val="left" w:pos="993"/>
        </w:tabs>
        <w:ind w:firstLine="567"/>
        <w:contextualSpacing/>
        <w:jc w:val="both"/>
        <w:rPr>
          <w:rFonts w:ascii="Times New Roman" w:cs="Times New Roman"/>
          <w:b/>
          <w:i/>
          <w:sz w:val="28"/>
          <w:szCs w:val="28"/>
          <w:u w:val="single"/>
          <w:lang w:eastAsia="en-US"/>
        </w:rPr>
      </w:pPr>
    </w:p>
    <w:p w:rsidR="00EF1BD8" w:rsidRPr="00FF5C0E" w:rsidRDefault="00EF1BD8" w:rsidP="00EF1BD8">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 xml:space="preserve">3.5. </w:t>
      </w:r>
      <w:r w:rsidRPr="00FF5C0E">
        <w:rPr>
          <w:rFonts w:ascii="Times New Roman" w:cs="Times New Roman"/>
          <w:b/>
          <w:i/>
          <w:sz w:val="28"/>
          <w:szCs w:val="28"/>
          <w:u w:val="single"/>
          <w:lang w:eastAsia="en-US"/>
        </w:rPr>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b/>
          <w:bCs/>
          <w:iCs/>
          <w:sz w:val="28"/>
          <w:szCs w:val="28"/>
        </w:rPr>
        <w:t>Спеціальні методи</w:t>
      </w:r>
      <w:r w:rsidRPr="00FF5C0E">
        <w:rPr>
          <w:rFonts w:ascii="Times New Roman" w:cs="Times New Roman"/>
          <w:b/>
          <w:sz w:val="28"/>
          <w:szCs w:val="28"/>
        </w:rPr>
        <w:t xml:space="preserve"> судово-економічної експертизи допомагають визначити значність документа для вирішення поставлених питань, тобто його доказову цінність, розібратися у величезній кількості   документів. </w:t>
      </w:r>
      <w:r w:rsidRPr="00FF5C0E">
        <w:rPr>
          <w:rFonts w:ascii="Times New Roman" w:cs="Times New Roman"/>
          <w:b/>
          <w:sz w:val="28"/>
          <w:szCs w:val="28"/>
        </w:rPr>
        <w:cr/>
      </w:r>
      <w:r w:rsidRPr="00FF5C0E">
        <w:rPr>
          <w:rFonts w:ascii="Times New Roman" w:cs="Times New Roman"/>
          <w:iCs/>
          <w:sz w:val="28"/>
          <w:szCs w:val="28"/>
        </w:rPr>
        <w:t>Спеціальними методами</w:t>
      </w:r>
      <w:r w:rsidRPr="00FF5C0E">
        <w:rPr>
          <w:rFonts w:ascii="Times New Roman" w:cs="Times New Roman"/>
          <w:sz w:val="28"/>
          <w:szCs w:val="28"/>
        </w:rPr>
        <w:t xml:space="preserve">, які накопичені експертною практикою і розроблені теорією судової бухгалтерії, є </w:t>
      </w:r>
      <w:r w:rsidRPr="00FF5C0E">
        <w:rPr>
          <w:rFonts w:ascii="Times New Roman" w:cs="Times New Roman"/>
          <w:iCs/>
          <w:sz w:val="28"/>
          <w:szCs w:val="28"/>
        </w:rPr>
        <w:t xml:space="preserve">документальна перевірка, зіставлення документів, моделювання. </w:t>
      </w:r>
      <w:r w:rsidRPr="00FF5C0E">
        <w:rPr>
          <w:rFonts w:ascii="Times New Roman" w:cs="Times New Roman"/>
          <w:sz w:val="28"/>
          <w:szCs w:val="28"/>
        </w:rPr>
        <w:t xml:space="preserve">Використання методів в сукупності із спеціальними способами і прийомами дозволяє експерту всесторонньо і якнайповніше проводити дослідження. </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t>Систему спеціальних методів і способів проведення судово-економічних досліджень наведено на малюнку 2.1</w:t>
      </w:r>
    </w:p>
    <w:p w:rsidR="00EF1BD8" w:rsidRPr="00FF5C0E" w:rsidRDefault="00EF1BD8" w:rsidP="00EF1BD8">
      <w:pPr>
        <w:ind w:firstLine="567"/>
        <w:jc w:val="both"/>
        <w:rPr>
          <w:rFonts w:ascii="Times New Roman" w:cs="Times New Roman"/>
          <w:b/>
          <w:sz w:val="28"/>
          <w:szCs w:val="28"/>
          <w:lang w:val="uk-UA"/>
        </w:rPr>
      </w:pPr>
      <w:r w:rsidRPr="00FF5C0E">
        <w:rPr>
          <w:rFonts w:ascii="Times New Roman" w:cs="Times New Roman"/>
          <w:sz w:val="28"/>
          <w:szCs w:val="28"/>
          <w:lang w:val="uk-UA"/>
        </w:rPr>
        <w:t xml:space="preserve">Встановлення правильності і обґрунтованості складання документів бухгалтерського і податкового обліку, фінансової звітності здійснюється </w:t>
      </w:r>
      <w:r w:rsidRPr="00FF5C0E">
        <w:rPr>
          <w:rFonts w:ascii="Times New Roman" w:cs="Times New Roman"/>
          <w:iCs/>
          <w:sz w:val="28"/>
          <w:szCs w:val="28"/>
          <w:lang w:val="uk-UA"/>
        </w:rPr>
        <w:t xml:space="preserve">методом документальної перевірки, </w:t>
      </w:r>
      <w:r w:rsidRPr="00FF5C0E">
        <w:rPr>
          <w:rFonts w:ascii="Times New Roman" w:cs="Times New Roman"/>
          <w:sz w:val="28"/>
          <w:szCs w:val="28"/>
          <w:lang w:val="uk-UA"/>
        </w:rPr>
        <w:t xml:space="preserve">який </w:t>
      </w:r>
      <w:r w:rsidRPr="00FF5C0E">
        <w:rPr>
          <w:rFonts w:ascii="Times New Roman" w:cs="Times New Roman"/>
          <w:bCs/>
          <w:iCs/>
          <w:sz w:val="28"/>
          <w:szCs w:val="28"/>
          <w:lang w:val="uk-UA"/>
        </w:rPr>
        <w:t>включає</w:t>
      </w:r>
      <w:r w:rsidRPr="00FF5C0E">
        <w:rPr>
          <w:rFonts w:ascii="Times New Roman" w:cs="Times New Roman"/>
          <w:sz w:val="28"/>
          <w:szCs w:val="28"/>
          <w:lang w:val="uk-UA"/>
        </w:rPr>
        <w:t xml:space="preserve"> три способи перевірки </w:t>
      </w:r>
      <w:r w:rsidRPr="00FF5C0E">
        <w:rPr>
          <w:rFonts w:ascii="Times New Roman" w:cs="Times New Roman"/>
          <w:sz w:val="28"/>
          <w:szCs w:val="28"/>
          <w:lang w:val="uk-UA"/>
        </w:rPr>
        <w:lastRenderedPageBreak/>
        <w:t>документів: за формою, арифметичну і нормативну.</w:t>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tab/>
      </w:r>
      <w:r w:rsidRPr="00FF5C0E">
        <w:rPr>
          <w:rFonts w:ascii="Times New Roman" w:cs="Times New Roman"/>
          <w:sz w:val="28"/>
          <w:szCs w:val="28"/>
          <w:lang w:val="uk-UA"/>
        </w:rPr>
        <w:cr/>
      </w:r>
      <w:r w:rsidRPr="00FF5C0E">
        <w:rPr>
          <w:rFonts w:ascii="Times New Roman" w:cs="Times New Roman"/>
          <w:sz w:val="28"/>
          <w:szCs w:val="28"/>
          <w:lang w:val="uk-UA"/>
        </w:rPr>
        <w:tab/>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b/>
          <w:bCs/>
          <w:sz w:val="28"/>
          <w:szCs w:val="28"/>
          <w:lang w:val="uk-UA"/>
        </w:rPr>
        <w:cr/>
      </w:r>
      <w:r w:rsidRPr="00FF5C0E">
        <w:rPr>
          <w:rFonts w:ascii="Times New Roman" w:cs="Times New Roman"/>
          <w:sz w:val="28"/>
          <w:szCs w:val="28"/>
          <w:lang w:val="uk-UA"/>
        </w:rPr>
        <w:cr/>
      </w:r>
      <w:r w:rsidR="000F203D" w:rsidRPr="000F203D">
        <w:rPr>
          <w:rFonts w:ascii="Times New Roman" w:cs="Times New Roman"/>
          <w:noProof/>
          <w:sz w:val="28"/>
          <w:szCs w:val="28"/>
        </w:rPr>
        <w:pict>
          <v:line id="_x0000_s1113" style="position:absolute;left:0;text-align:left;z-index:251662336" from="423pt,10.95pt" to="423pt,19.95pt"/>
        </w:pict>
      </w:r>
      <w:r w:rsidRPr="00FF5C0E">
        <w:rPr>
          <w:rFonts w:ascii="Times New Roman" w:cs="Times New Roman"/>
          <w:sz w:val="28"/>
          <w:szCs w:val="28"/>
          <w:lang w:val="uk-UA"/>
        </w:rPr>
        <w:t xml:space="preserve">            </w:t>
      </w:r>
      <w:r w:rsidRPr="00FF5C0E">
        <w:rPr>
          <w:rFonts w:ascii="Times New Roman" w:cs="Times New Roman"/>
          <w:sz w:val="28"/>
          <w:szCs w:val="28"/>
          <w:lang w:val="uk-UA"/>
        </w:rPr>
        <w:cr/>
        <w:t xml:space="preserve">          </w:t>
      </w:r>
      <w:r w:rsidRPr="00FF5C0E">
        <w:rPr>
          <w:rFonts w:ascii="Times New Roman" w:cs="Times New Roman"/>
          <w:sz w:val="28"/>
          <w:szCs w:val="28"/>
        </w:rPr>
        <w:t>Способи                                     Способи                                    Способи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Малюнок. 2.1 Схема системи спеціальних методів і способів економічних досліджень.</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lang w:val="uk-UA"/>
        </w:rPr>
        <w:t xml:space="preserve">Відповідно до поставленої перед експертом задачі, дослідженню можуть підлягати різні документи, які повинні бути складені відповідно до вимог законодавчих і нормативних актів. </w:t>
      </w:r>
      <w:r w:rsidRPr="00FF5C0E">
        <w:rPr>
          <w:rFonts w:ascii="Times New Roman" w:cs="Times New Roman"/>
          <w:sz w:val="28"/>
          <w:szCs w:val="28"/>
          <w:lang w:val="uk-UA"/>
        </w:rPr>
        <w:cr/>
        <w:t xml:space="preserve">Наприклад, первинні документи повинні мати обов’язкові реквізити, які встановлені Законом Україні “Про бухгалтерській облік та фінансову звітність в Україні”, податкові накладні - Законом Україні “Про податок на додану вартість” та наказом ДНАУ “Про затвердження форми податкової накладної та порядку її заповнення”, вантажні митні декларації – Інструкцією про порядок заповнення вантажної митної декларацій  та ін. </w:t>
      </w:r>
      <w:r w:rsidRPr="00FF5C0E">
        <w:rPr>
          <w:rFonts w:ascii="Times New Roman" w:cs="Times New Roman"/>
          <w:sz w:val="28"/>
          <w:szCs w:val="28"/>
        </w:rPr>
        <w:t xml:space="preserve">Складання реєстрів бухгалтерського і податкового обліку також регламентується різними нормативними актами. </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t xml:space="preserve">Документи також можуть містити необумовлені виправлення, підчистки. </w:t>
      </w:r>
      <w:r w:rsidRPr="00FF5C0E">
        <w:rPr>
          <w:rFonts w:ascii="Times New Roman" w:cs="Times New Roman"/>
          <w:sz w:val="28"/>
          <w:szCs w:val="28"/>
        </w:rPr>
        <w:cr/>
        <w:t>Перевіркою документів за</w:t>
      </w:r>
      <w:r w:rsidRPr="00FF5C0E">
        <w:rPr>
          <w:rFonts w:ascii="Times New Roman" w:cs="Times New Roman"/>
          <w:iCs/>
          <w:sz w:val="28"/>
          <w:szCs w:val="28"/>
        </w:rPr>
        <w:t xml:space="preserve"> формою та змістом</w:t>
      </w:r>
      <w:r w:rsidRPr="00FF5C0E">
        <w:rPr>
          <w:rFonts w:ascii="Times New Roman" w:cs="Times New Roman"/>
          <w:sz w:val="28"/>
          <w:szCs w:val="28"/>
        </w:rPr>
        <w:t xml:space="preserve">, експерт встановлює, чи якісно складено документ (відсутність, або наявність підчисток, необумовлених виправлень),  правильність заповнення реквізитів документів, вивчає зміст відображених в документах операцій.  </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iCs/>
          <w:sz w:val="28"/>
          <w:szCs w:val="28"/>
        </w:rPr>
        <w:t>Арифметична перевірка</w:t>
      </w:r>
      <w:r w:rsidRPr="00FF5C0E">
        <w:rPr>
          <w:rFonts w:ascii="Times New Roman" w:cs="Times New Roman"/>
          <w:sz w:val="28"/>
          <w:szCs w:val="28"/>
        </w:rPr>
        <w:t xml:space="preserve"> документів полягає у встановленні правильності арифметичних підрахунків, виведених підсумків і таксування.</w:t>
      </w:r>
      <w:r w:rsidRPr="00FF5C0E">
        <w:rPr>
          <w:rFonts w:ascii="Times New Roman" w:cs="Times New Roman"/>
          <w:sz w:val="28"/>
          <w:szCs w:val="28"/>
        </w:rPr>
        <w:cr/>
      </w:r>
      <w:r w:rsidRPr="00FF5C0E">
        <w:rPr>
          <w:rFonts w:ascii="Times New Roman" w:cs="Times New Roman"/>
          <w:iCs/>
          <w:sz w:val="28"/>
          <w:szCs w:val="28"/>
        </w:rPr>
        <w:t>Нормативною перевіркою</w:t>
      </w:r>
      <w:r w:rsidRPr="00FF5C0E">
        <w:rPr>
          <w:rFonts w:ascii="Times New Roman" w:cs="Times New Roman"/>
          <w:sz w:val="28"/>
          <w:szCs w:val="28"/>
        </w:rPr>
        <w:t xml:space="preserve"> документів встановлюється відповідність відображення господарських операцій в бухгалтерському і податковому обліку вимогам чинних законодавчих та нормативних актів, правильність складання бухгалтерських проводок і відображення операцій на рахунках і в регістрах бухгалтерського і податкового обліку і фінансової звітності.</w:t>
      </w:r>
      <w:r w:rsidRPr="00FF5C0E">
        <w:rPr>
          <w:rFonts w:ascii="Times New Roman" w:cs="Times New Roman"/>
          <w:sz w:val="28"/>
          <w:szCs w:val="28"/>
        </w:rPr>
        <w:cr/>
      </w:r>
      <w:r w:rsidRPr="00FF5C0E">
        <w:rPr>
          <w:rFonts w:ascii="Times New Roman" w:cs="Times New Roman"/>
          <w:bCs/>
          <w:iCs/>
          <w:sz w:val="28"/>
          <w:szCs w:val="28"/>
        </w:rPr>
        <w:t xml:space="preserve">Метод документальної перевірки </w:t>
      </w:r>
      <w:r w:rsidRPr="00FF5C0E">
        <w:rPr>
          <w:rFonts w:ascii="Times New Roman" w:cs="Times New Roman"/>
          <w:sz w:val="28"/>
          <w:szCs w:val="28"/>
        </w:rPr>
        <w:t xml:space="preserve">застосовується в комплексі з </w:t>
      </w:r>
      <w:r w:rsidRPr="00FF5C0E">
        <w:rPr>
          <w:rFonts w:ascii="Times New Roman" w:cs="Times New Roman"/>
          <w:iCs/>
          <w:sz w:val="28"/>
          <w:szCs w:val="28"/>
        </w:rPr>
        <w:t>методом зіставлення документів.</w:t>
      </w:r>
      <w:r w:rsidRPr="00FF5C0E">
        <w:rPr>
          <w:rFonts w:ascii="Times New Roman" w:cs="Times New Roman"/>
          <w:b/>
          <w:bCs/>
          <w:iCs/>
          <w:sz w:val="28"/>
          <w:szCs w:val="28"/>
        </w:rPr>
        <w:t xml:space="preserve"> </w:t>
      </w:r>
      <w:r w:rsidRPr="00FF5C0E">
        <w:rPr>
          <w:rFonts w:ascii="Times New Roman" w:cs="Times New Roman"/>
          <w:sz w:val="28"/>
          <w:szCs w:val="28"/>
        </w:rPr>
        <w:t>Цей метод є різновидом широко вживаного в науці методу порівняння.</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lastRenderedPageBreak/>
        <w:t>Господарські операції знаходять своє відображення в різних документах бухгалтерського та податкового обліку, які пов'язані між собою. Методом зіставлення даних різних документів встановлюються протиріччя і розходження між ними. Звичайно, зіставленню підлягають тільки ті документи, які зв'язані єдністю відображення конкретної господарської операції.</w:t>
      </w:r>
    </w:p>
    <w:p w:rsidR="00EF1BD8" w:rsidRPr="00FF5C0E" w:rsidRDefault="00EF1BD8" w:rsidP="00EF1BD8">
      <w:pPr>
        <w:ind w:firstLine="567"/>
        <w:jc w:val="both"/>
        <w:rPr>
          <w:rFonts w:ascii="Times New Roman" w:cs="Times New Roman"/>
          <w:bCs/>
          <w:iCs/>
          <w:sz w:val="28"/>
          <w:szCs w:val="28"/>
          <w:lang w:val="uk-UA"/>
        </w:rPr>
      </w:pPr>
      <w:r w:rsidRPr="00FF5C0E">
        <w:rPr>
          <w:rFonts w:ascii="Times New Roman" w:cs="Times New Roman"/>
          <w:bCs/>
          <w:iCs/>
          <w:sz w:val="28"/>
          <w:szCs w:val="28"/>
        </w:rPr>
        <w:t>Наприклад, при дослідженні нарахувань податку на додану вартість, зіставленню підлягають первинні документи на відпуск товарно – матеріальних цінностей (виконання робіт, надання послуг) та касові і банківські документи на отримання грошових коштів з даними реєстрів виданих податкових накладних, оборотних відомостей, журналів – ордерів, які в свою чергу зіставляються з даними головної книги, що дозволяє встановити повноту представлених на дослідження первинних документів і суму податкових зобов’язань з податку на додану вартість за звітний період. Встановлена сума податкових зобов’язань зіставляється з даними податкової декларації для встановлення повноти відображення здійснених господарських операцій у декларації.</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t>Як способи дослідження документальних даних виділяються зустрічна перевірка документів, взаємний контроль, контрольне звірення, відновлення кількісно-сумового обліку, зворотний рахунок.</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lang w:val="uk-UA"/>
        </w:rPr>
        <w:t>Кожний з цих способів включає велику кількість прийомів.</w:t>
      </w:r>
      <w:r w:rsidRPr="00FF5C0E">
        <w:rPr>
          <w:rFonts w:ascii="Times New Roman" w:cs="Times New Roman"/>
          <w:iCs/>
          <w:sz w:val="28"/>
          <w:szCs w:val="28"/>
          <w:lang w:val="uk-UA"/>
        </w:rPr>
        <w:t>Зустрічна перевірка документів</w:t>
      </w:r>
      <w:r w:rsidRPr="00FF5C0E">
        <w:rPr>
          <w:rFonts w:ascii="Times New Roman" w:cs="Times New Roman"/>
          <w:sz w:val="28"/>
          <w:szCs w:val="28"/>
          <w:lang w:val="uk-UA"/>
        </w:rPr>
        <w:t xml:space="preserve"> полягає в  зіставленні окремих  примірників одного і того ж документа, що знаходяться в різних підприємствах (накладна, податкова накладна, вантажно митна декларація і ін.). </w:t>
      </w:r>
      <w:r w:rsidRPr="00FF5C0E">
        <w:rPr>
          <w:rFonts w:ascii="Times New Roman" w:cs="Times New Roman"/>
          <w:sz w:val="28"/>
          <w:szCs w:val="28"/>
        </w:rPr>
        <w:t>Мета цього способу – встановити тотожність облікових даних, які містяться у всіх примірниках відповідного документу.</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lang w:val="uk-UA"/>
        </w:rPr>
        <w:t>Зустрічній перевірці підлягають також різні документи, які пов'язані між собою по одній і тій же операції (наприклад: облікові дані вантажно митної декларації перевіряються з даними товарно-транспортної накладної, яка залежно від обраного виду транспорту може бути  авіаційна вантажна накладна (</w:t>
      </w:r>
      <w:r w:rsidRPr="00FF5C0E">
        <w:rPr>
          <w:rFonts w:ascii="Times New Roman" w:cs="Times New Roman"/>
          <w:sz w:val="28"/>
          <w:szCs w:val="28"/>
        </w:rPr>
        <w:t>A</w:t>
      </w:r>
      <w:r w:rsidRPr="00FF5C0E">
        <w:rPr>
          <w:rFonts w:ascii="Times New Roman" w:cs="Times New Roman"/>
          <w:sz w:val="28"/>
          <w:szCs w:val="28"/>
          <w:lang w:val="uk-UA"/>
        </w:rPr>
        <w:t>і</w:t>
      </w:r>
      <w:r w:rsidRPr="00FF5C0E">
        <w:rPr>
          <w:rFonts w:ascii="Times New Roman" w:cs="Times New Roman"/>
          <w:sz w:val="28"/>
          <w:szCs w:val="28"/>
        </w:rPr>
        <w:t>r</w:t>
      </w:r>
      <w:r w:rsidRPr="00FF5C0E">
        <w:rPr>
          <w:rFonts w:ascii="Times New Roman" w:cs="Times New Roman"/>
          <w:sz w:val="28"/>
          <w:szCs w:val="28"/>
          <w:lang w:val="uk-UA"/>
        </w:rPr>
        <w:t xml:space="preserve"> </w:t>
      </w:r>
      <w:r w:rsidRPr="00FF5C0E">
        <w:rPr>
          <w:rFonts w:ascii="Times New Roman" w:cs="Times New Roman"/>
          <w:sz w:val="28"/>
          <w:szCs w:val="28"/>
        </w:rPr>
        <w:t>Waybill</w:t>
      </w:r>
      <w:r w:rsidRPr="00FF5C0E">
        <w:rPr>
          <w:rFonts w:ascii="Times New Roman" w:cs="Times New Roman"/>
          <w:sz w:val="28"/>
          <w:szCs w:val="28"/>
          <w:lang w:val="uk-UA"/>
        </w:rPr>
        <w:t>), міжнародна автомобільна  накладна  (</w:t>
      </w:r>
      <w:r w:rsidRPr="00FF5C0E">
        <w:rPr>
          <w:rFonts w:ascii="Times New Roman" w:cs="Times New Roman"/>
          <w:sz w:val="28"/>
          <w:szCs w:val="28"/>
        </w:rPr>
        <w:t>CMR</w:t>
      </w:r>
      <w:r w:rsidRPr="00FF5C0E">
        <w:rPr>
          <w:rFonts w:ascii="Times New Roman" w:cs="Times New Roman"/>
          <w:sz w:val="28"/>
          <w:szCs w:val="28"/>
          <w:lang w:val="uk-UA"/>
        </w:rPr>
        <w:t>) накладна СМГС, коносамент (</w:t>
      </w:r>
      <w:r w:rsidRPr="00FF5C0E">
        <w:rPr>
          <w:rFonts w:ascii="Times New Roman" w:cs="Times New Roman"/>
          <w:sz w:val="28"/>
          <w:szCs w:val="28"/>
        </w:rPr>
        <w:t>Bill</w:t>
      </w:r>
      <w:r w:rsidRPr="00FF5C0E">
        <w:rPr>
          <w:rFonts w:ascii="Times New Roman" w:cs="Times New Roman"/>
          <w:sz w:val="28"/>
          <w:szCs w:val="28"/>
          <w:lang w:val="uk-UA"/>
        </w:rPr>
        <w:t xml:space="preserve"> </w:t>
      </w:r>
      <w:r w:rsidRPr="00FF5C0E">
        <w:rPr>
          <w:rFonts w:ascii="Times New Roman" w:cs="Times New Roman"/>
          <w:sz w:val="28"/>
          <w:szCs w:val="28"/>
        </w:rPr>
        <w:t>of</w:t>
      </w:r>
      <w:r w:rsidRPr="00FF5C0E">
        <w:rPr>
          <w:rFonts w:ascii="Times New Roman" w:cs="Times New Roman"/>
          <w:sz w:val="28"/>
          <w:szCs w:val="28"/>
          <w:lang w:val="uk-UA"/>
        </w:rPr>
        <w:t xml:space="preserve">  </w:t>
      </w:r>
      <w:r w:rsidRPr="00FF5C0E">
        <w:rPr>
          <w:rFonts w:ascii="Times New Roman" w:cs="Times New Roman"/>
          <w:sz w:val="28"/>
          <w:szCs w:val="28"/>
        </w:rPr>
        <w:t>Ladihg</w:t>
      </w:r>
      <w:r w:rsidRPr="00FF5C0E">
        <w:rPr>
          <w:rFonts w:ascii="Times New Roman" w:cs="Times New Roman"/>
          <w:sz w:val="28"/>
          <w:szCs w:val="28"/>
          <w:lang w:val="uk-UA"/>
        </w:rPr>
        <w:t xml:space="preserve"> ).</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bCs/>
          <w:iCs/>
          <w:sz w:val="28"/>
          <w:szCs w:val="28"/>
          <w:lang w:val="uk-UA"/>
        </w:rPr>
        <w:t>Спосіб взаємного контролю</w:t>
      </w:r>
      <w:r w:rsidRPr="00FF5C0E">
        <w:rPr>
          <w:rFonts w:ascii="Times New Roman" w:cs="Times New Roman"/>
          <w:b/>
          <w:sz w:val="28"/>
          <w:szCs w:val="28"/>
          <w:lang w:val="uk-UA"/>
        </w:rPr>
        <w:t xml:space="preserve"> </w:t>
      </w:r>
      <w:r w:rsidRPr="00FF5C0E">
        <w:rPr>
          <w:rFonts w:ascii="Times New Roman" w:cs="Times New Roman"/>
          <w:bCs/>
          <w:sz w:val="28"/>
          <w:szCs w:val="28"/>
          <w:lang w:val="uk-UA"/>
        </w:rPr>
        <w:t>полягає в зіставленні</w:t>
      </w:r>
      <w:r w:rsidRPr="00FF5C0E">
        <w:rPr>
          <w:rFonts w:ascii="Times New Roman" w:cs="Times New Roman"/>
          <w:sz w:val="28"/>
          <w:szCs w:val="28"/>
          <w:lang w:val="uk-UA"/>
        </w:rPr>
        <w:t xml:space="preserve"> облікових даних в документах, що відображають різні, але взаємопов’язані  господарські операції. </w:t>
      </w:r>
      <w:r w:rsidRPr="00FF5C0E">
        <w:rPr>
          <w:rFonts w:ascii="Times New Roman" w:cs="Times New Roman"/>
          <w:sz w:val="28"/>
          <w:szCs w:val="28"/>
        </w:rPr>
        <w:t>Наприклад: зіставленням даних накладних про кількість відвантажених товарно – матеріальних цінностей з нарахуваннями зарплати працівникам за роботи з розвантаження цих цінностей встановлюється завищення (або заниження) нарахувань зарплати.</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bCs/>
          <w:sz w:val="28"/>
          <w:szCs w:val="28"/>
        </w:rPr>
        <w:t>Одним з прийомів способу взаємного контролю</w:t>
      </w:r>
      <w:r w:rsidRPr="00FF5C0E">
        <w:rPr>
          <w:rFonts w:ascii="Times New Roman" w:cs="Times New Roman"/>
          <w:b/>
          <w:sz w:val="28"/>
          <w:szCs w:val="28"/>
        </w:rPr>
        <w:t xml:space="preserve"> </w:t>
      </w:r>
      <w:r w:rsidRPr="00FF5C0E">
        <w:rPr>
          <w:rFonts w:ascii="Times New Roman" w:cs="Times New Roman"/>
          <w:bCs/>
          <w:sz w:val="28"/>
          <w:szCs w:val="28"/>
        </w:rPr>
        <w:t>є зіставлення</w:t>
      </w:r>
      <w:r w:rsidRPr="00FF5C0E">
        <w:rPr>
          <w:rFonts w:ascii="Times New Roman" w:cs="Times New Roman"/>
          <w:sz w:val="28"/>
          <w:szCs w:val="28"/>
        </w:rPr>
        <w:t xml:space="preserve"> облікових даних різних видів обліку – бухгалтерського, податкового, оперативного і статистичного, або з матеріалами інших служб підприємства. </w:t>
      </w:r>
      <w:r w:rsidRPr="00FF5C0E">
        <w:rPr>
          <w:rFonts w:ascii="Times New Roman" w:cs="Times New Roman"/>
          <w:sz w:val="28"/>
          <w:szCs w:val="28"/>
        </w:rPr>
        <w:cr/>
      </w:r>
      <w:r w:rsidRPr="00FF5C0E">
        <w:rPr>
          <w:rFonts w:ascii="Times New Roman" w:cs="Times New Roman"/>
          <w:iCs/>
          <w:sz w:val="28"/>
          <w:szCs w:val="28"/>
        </w:rPr>
        <w:t>Відновлення кількісно-сумового обліку</w:t>
      </w:r>
      <w:r w:rsidRPr="00FF5C0E">
        <w:rPr>
          <w:rFonts w:ascii="Times New Roman" w:cs="Times New Roman"/>
          <w:sz w:val="28"/>
          <w:szCs w:val="28"/>
        </w:rPr>
        <w:t xml:space="preserve"> використовується в основному при розслідуванні нестач товарно – матеріальних цінностей, облік яких на підприємстві ведеться за вартістю групи товарів. </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lastRenderedPageBreak/>
        <w:t xml:space="preserve">При відновленні кількісно-сумового обліку експерт перевіряє правильність записів в оборотних відомостях (або в картках аналітичного обліку товарно – матеріальних цінностей) з обліковими даними первинних документів по надходженню і вибуттю кожного найменування товарно – матеріальних цінностей. За допомогою цього методу можливо викрити нестачі та лишки товарно – матеріальних цінностей, яки утворилися внаслідок пересортування товарів. </w:t>
      </w:r>
    </w:p>
    <w:p w:rsidR="00EF1BD8" w:rsidRPr="00FF5C0E" w:rsidRDefault="00EF1BD8" w:rsidP="00EF1BD8">
      <w:pPr>
        <w:ind w:firstLine="567"/>
        <w:jc w:val="both"/>
        <w:rPr>
          <w:rFonts w:ascii="Times New Roman" w:cs="Times New Roman"/>
          <w:bCs/>
          <w:sz w:val="28"/>
          <w:szCs w:val="28"/>
          <w:lang w:val="uk-UA"/>
        </w:rPr>
      </w:pPr>
      <w:r w:rsidRPr="00FF5C0E">
        <w:rPr>
          <w:rFonts w:ascii="Times New Roman" w:cs="Times New Roman"/>
          <w:bCs/>
          <w:sz w:val="28"/>
          <w:szCs w:val="28"/>
        </w:rPr>
        <w:t>Різновидом в</w:t>
      </w:r>
      <w:r w:rsidRPr="00FF5C0E">
        <w:rPr>
          <w:rFonts w:ascii="Times New Roman" w:cs="Times New Roman"/>
          <w:sz w:val="28"/>
          <w:szCs w:val="28"/>
        </w:rPr>
        <w:t>ідновлення кількісно-сумового обліку</w:t>
      </w:r>
      <w:r w:rsidRPr="00FF5C0E">
        <w:rPr>
          <w:rFonts w:ascii="Times New Roman" w:cs="Times New Roman"/>
          <w:iCs/>
          <w:sz w:val="28"/>
          <w:szCs w:val="28"/>
        </w:rPr>
        <w:t xml:space="preserve"> є с</w:t>
      </w:r>
      <w:r w:rsidRPr="00FF5C0E">
        <w:rPr>
          <w:rFonts w:ascii="Times New Roman" w:cs="Times New Roman"/>
          <w:bCs/>
          <w:iCs/>
          <w:sz w:val="28"/>
          <w:szCs w:val="28"/>
        </w:rPr>
        <w:t xml:space="preserve">посіб зворотного рахунку. </w:t>
      </w:r>
      <w:r w:rsidRPr="00FF5C0E">
        <w:rPr>
          <w:rFonts w:ascii="Times New Roman" w:cs="Times New Roman"/>
          <w:bCs/>
          <w:sz w:val="28"/>
          <w:szCs w:val="28"/>
        </w:rPr>
        <w:t>Сутність цього способу:</w:t>
      </w:r>
      <w:r w:rsidRPr="00FF5C0E">
        <w:rPr>
          <w:rFonts w:ascii="Times New Roman" w:cs="Times New Roman"/>
          <w:sz w:val="28"/>
          <w:szCs w:val="28"/>
        </w:rPr>
        <w:t xml:space="preserve"> на підставі калькуляцій, норм списання визначають потребу сировини і матеріалів для виробництва певного виду продукції і зворотним рахунком</w:t>
      </w:r>
      <w:r w:rsidRPr="00FF5C0E">
        <w:rPr>
          <w:rFonts w:ascii="Times New Roman" w:cs="Times New Roman"/>
          <w:bCs/>
          <w:iCs/>
          <w:sz w:val="28"/>
          <w:szCs w:val="28"/>
        </w:rPr>
        <w:t xml:space="preserve"> </w:t>
      </w:r>
      <w:r w:rsidRPr="00FF5C0E">
        <w:rPr>
          <w:rFonts w:ascii="Times New Roman" w:cs="Times New Roman"/>
          <w:bCs/>
          <w:sz w:val="28"/>
          <w:szCs w:val="28"/>
        </w:rPr>
        <w:t xml:space="preserve">визначається обґрунтованість фактичного списання </w:t>
      </w:r>
      <w:r w:rsidRPr="00FF5C0E">
        <w:rPr>
          <w:rFonts w:ascii="Times New Roman" w:cs="Times New Roman"/>
          <w:sz w:val="28"/>
          <w:szCs w:val="28"/>
        </w:rPr>
        <w:t>сировини та матеріалів на виробництво цієї продукції.</w:t>
      </w:r>
      <w:r w:rsidRPr="00FF5C0E">
        <w:rPr>
          <w:rFonts w:ascii="Times New Roman" w:cs="Times New Roman"/>
          <w:sz w:val="28"/>
          <w:szCs w:val="28"/>
        </w:rPr>
        <w:cr/>
      </w:r>
      <w:r w:rsidRPr="00FF5C0E">
        <w:rPr>
          <w:rFonts w:ascii="Times New Roman" w:cs="Times New Roman"/>
          <w:bCs/>
          <w:iCs/>
          <w:sz w:val="28"/>
          <w:szCs w:val="28"/>
        </w:rPr>
        <w:t xml:space="preserve">Спосіб контрольного звірення </w:t>
      </w:r>
      <w:r w:rsidRPr="00FF5C0E">
        <w:rPr>
          <w:rFonts w:ascii="Times New Roman" w:cs="Times New Roman"/>
          <w:bCs/>
          <w:sz w:val="28"/>
          <w:szCs w:val="28"/>
        </w:rPr>
        <w:t xml:space="preserve">застосовується для встановлення максимально-можливого задокументованого залишку товарно-матеріальних цінностей в підприємствах роздрібної торгівлі, де продаж товарів в обліку відображається в загальній сумі. </w:t>
      </w:r>
    </w:p>
    <w:p w:rsidR="00EF1BD8" w:rsidRPr="00FF5C0E" w:rsidRDefault="00EF1BD8" w:rsidP="00EF1BD8">
      <w:pPr>
        <w:ind w:firstLine="567"/>
        <w:jc w:val="both"/>
        <w:rPr>
          <w:rFonts w:ascii="Times New Roman" w:cs="Times New Roman"/>
          <w:bCs/>
          <w:sz w:val="28"/>
          <w:szCs w:val="28"/>
          <w:lang w:val="uk-UA"/>
        </w:rPr>
      </w:pPr>
      <w:r w:rsidRPr="00FF5C0E">
        <w:rPr>
          <w:rFonts w:ascii="Times New Roman" w:cs="Times New Roman"/>
          <w:bCs/>
          <w:sz w:val="28"/>
          <w:szCs w:val="28"/>
        </w:rPr>
        <w:t>Сутність цього способу полягає у наступному: до залишку товарів на початок облікового періоду, що вказаний в інвентаризаційному опису, додається вартість товарів, які надійшли на протязі міжінвентаризаційного періоду, потім виключається вартість задокументованого реалізованого товару, та виводиться залишок товарів. Якщо встановлений залишок перевищує залишок товарів, що вказаний в інвентаризаційному опису на кінець звітного періоду, це свідчить про надходження неврахованих товарів, або приписки у опису на кінець інвентаризаційного періоду з метою тимчасового приховування нестачі та інших зловживань.</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t xml:space="preserve">У разі втрати або знищення частини документів неможливо вирішити питання, поставлені перед експертом, без відновлення в обліку господарських операцій і облікових записів в тій формі, в якій  вони спочатку були відображені. При цьому використовується </w:t>
      </w:r>
      <w:r w:rsidRPr="00FF5C0E">
        <w:rPr>
          <w:rFonts w:ascii="Times New Roman" w:cs="Times New Roman"/>
          <w:bCs/>
          <w:sz w:val="28"/>
          <w:szCs w:val="28"/>
        </w:rPr>
        <w:t>метод  моделювання.</w:t>
      </w:r>
      <w:r w:rsidRPr="00FF5C0E">
        <w:rPr>
          <w:rFonts w:ascii="Times New Roman" w:cs="Times New Roman"/>
          <w:sz w:val="28"/>
          <w:szCs w:val="28"/>
        </w:rPr>
        <w:t>Слід зазначити, що відновлення обліку проводиться ревізорами і не відноситься до завдань судово – економічної експертизи.</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t>Сутність відновлення полягає не у створенні нових первинних документів, а у відтворенні господарських операції в тій формі, в якій вона витікає з наявних облікових даних.</w:t>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sz w:val="28"/>
          <w:szCs w:val="28"/>
        </w:rPr>
        <w:t xml:space="preserve">Відновлення втрачених документів (відображених в них господарських операцій) досягається через побудову моделі, тобто створення такої матеріальної системи, яка була б джерелом інформації про відомості, що містяться в ньому. </w:t>
      </w:r>
    </w:p>
    <w:p w:rsidR="00EF1BD8" w:rsidRPr="00FF5C0E" w:rsidRDefault="00EF1BD8" w:rsidP="00EF1BD8">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sz w:val="28"/>
          <w:szCs w:val="28"/>
        </w:rPr>
        <w:t>Метод моделювання необхідно застосовувати в сукупності з іншими методами судово-економічної експертизи. Широко застосовується метод моделювання при розрахунку недоодержаного доходу (упущеної вигоди).</w:t>
      </w:r>
      <w:r w:rsidRPr="00FF5C0E">
        <w:rPr>
          <w:rFonts w:ascii="Times New Roman" w:cs="Times New Roman"/>
          <w:sz w:val="28"/>
          <w:szCs w:val="28"/>
        </w:rPr>
        <w:cr/>
      </w:r>
    </w:p>
    <w:p w:rsidR="00EF1BD8" w:rsidRPr="00FF5C0E" w:rsidRDefault="00EF1BD8" w:rsidP="00EF1BD8">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lastRenderedPageBreak/>
        <w:t>3.6. 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EF1BD8" w:rsidRPr="00FF5C0E" w:rsidRDefault="00EF1BD8" w:rsidP="00EF1BD8">
      <w:pPr>
        <w:pStyle w:val="rvps2"/>
        <w:spacing w:before="0" w:beforeAutospacing="0" w:after="0" w:afterAutospacing="0"/>
        <w:ind w:firstLine="567"/>
        <w:jc w:val="both"/>
        <w:rPr>
          <w:sz w:val="28"/>
          <w:szCs w:val="28"/>
        </w:rPr>
      </w:pPr>
      <w:r w:rsidRPr="00FF5C0E">
        <w:rPr>
          <w:rStyle w:val="rvts23"/>
          <w:sz w:val="28"/>
          <w:szCs w:val="28"/>
          <w:lang w:val="uk-UA"/>
        </w:rPr>
        <w:t>Згідно наказу «</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w:t>
      </w:r>
      <w:r w:rsidRPr="00FF5C0E">
        <w:rPr>
          <w:rStyle w:val="rvts23"/>
          <w:sz w:val="28"/>
          <w:szCs w:val="28"/>
        </w:rPr>
        <w:t xml:space="preserve"> </w:t>
      </w:r>
      <w:r w:rsidRPr="00FF5C0E">
        <w:rPr>
          <w:rStyle w:val="rvts23"/>
          <w:sz w:val="28"/>
          <w:szCs w:val="28"/>
          <w:lang w:val="uk-UA"/>
        </w:rPr>
        <w:t>від</w:t>
      </w:r>
      <w:r w:rsidRPr="00FF5C0E">
        <w:rPr>
          <w:sz w:val="28"/>
          <w:szCs w:val="28"/>
        </w:rPr>
        <w:t xml:space="preserve"> </w:t>
      </w:r>
      <w:r w:rsidRPr="00FF5C0E">
        <w:rPr>
          <w:rStyle w:val="rvts9"/>
          <w:sz w:val="28"/>
          <w:szCs w:val="28"/>
        </w:rPr>
        <w:t>08.10.98 № 53/5</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Керівник експертної установи розглядає отримані матеріали і доручає відповідному структурному підрозділу експертної установи організувати проведення експертизи.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При цьому він може безпосередньо призначити експерта та встановити строк виконання експертизи відповідно до вимог цієї Інструкції або передати вирішення цих питань заступнику керівника експертної установи чи керівникові підрозділу. Якщо в експертній установі не проводяться певні види експертиз та відсутні фахівці з певної галузі спеціальних знань, керівник експертної установи повідомляє про це орган (особу), який (яка) призначив(ла) експертизу (залучив(ла) експерта), та повертає матеріали справи без виконання.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4.2. У разі коли призначена первинна, додаткова, повторна або комплексна експертиза за процесом дослідження чи наданими об'єктами не є такою по суті, керівник експертної установи організовує проведення відповідної експертизи, а у вступній частині висновку зазначаються мотиви зміни її процесуального визначення відповідно до законодавства.</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4.3. Якщо в одному документі про призначення експертизи (залучення експерта) є питання, що стосуються різних видів експертиз, не пов’язаних між собою, керівник установи визначає, які питання підлягають вирішенню у відповідному підрозділі та послідовність їх виконання.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4.4. Якщо отримані матеріали оформлені з порушеннями, які виключають можливість організації проведення експертизи, керівник експертної установи терміново у письмовій формі повідомляє про це орган (особу), який (яка) призначив(ла) експертизу (залучив(ла) експерта).</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Якщо орган (особа), який (яка) призначив(ла) експертизу (залучив(ла) експерта), не вживає належних заходів для усунення цих перешкод, керівник експертної установи по закінченні тридцяти календарних днів з дня направлення повідомлення повертає йому (їй) матеріали.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4.5. Організовуючи виконання комплексної експертизи, керівник експертної установи доручає проведення досліджень відповідним підрозділам експертної установи, визначає, який з них є провідним.</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Керівник провідного підрозділу за погодженням з керівниками інших підрозділів формує комісію експертів і призначає голову експертної комісії.</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 xml:space="preserve">Якщо комплексна експертиза виконується експертами кількох експертних установ, комісія експертів формується керівником провідної експертної </w:t>
      </w:r>
      <w:r w:rsidRPr="00FF5C0E">
        <w:rPr>
          <w:sz w:val="28"/>
          <w:szCs w:val="28"/>
        </w:rPr>
        <w:lastRenderedPageBreak/>
        <w:t>установи разом з керівниками інших експертних установ - співвиконавців. Голову комісії призначає керівник провідної експертної установи.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4.6. Експерт, призначений головою комісії, не має переваг перед іншими співвиконавцями при вирішенні поставлених питань. Голова комісії виконує лише організаційні функції, а саме:</w:t>
      </w:r>
    </w:p>
    <w:p w:rsidR="00EF1BD8" w:rsidRPr="00FF5C0E" w:rsidRDefault="00EF1BD8" w:rsidP="00EF1BD8">
      <w:pPr>
        <w:pStyle w:val="rvps2"/>
        <w:numPr>
          <w:ilvl w:val="0"/>
          <w:numId w:val="10"/>
        </w:numPr>
        <w:spacing w:before="0" w:beforeAutospacing="0" w:after="0" w:afterAutospacing="0"/>
        <w:ind w:firstLine="567"/>
        <w:jc w:val="both"/>
        <w:rPr>
          <w:sz w:val="28"/>
          <w:szCs w:val="28"/>
        </w:rPr>
      </w:pPr>
      <w:r w:rsidRPr="00FF5C0E">
        <w:rPr>
          <w:sz w:val="28"/>
          <w:szCs w:val="28"/>
        </w:rPr>
        <w:t>скликає нараду експертів, на якій ознайомлює їх з документом про призначення експертизи (залучення експерта) та матеріалами, які надійшли на дослідження;</w:t>
      </w:r>
    </w:p>
    <w:p w:rsidR="00EF1BD8" w:rsidRPr="00FF5C0E" w:rsidRDefault="00EF1BD8" w:rsidP="00EF1BD8">
      <w:pPr>
        <w:pStyle w:val="rvps2"/>
        <w:numPr>
          <w:ilvl w:val="0"/>
          <w:numId w:val="10"/>
        </w:numPr>
        <w:spacing w:before="0" w:beforeAutospacing="0" w:after="0" w:afterAutospacing="0"/>
        <w:ind w:firstLine="567"/>
        <w:jc w:val="both"/>
        <w:rPr>
          <w:sz w:val="28"/>
          <w:szCs w:val="28"/>
          <w:lang w:val="uk-UA"/>
        </w:rPr>
      </w:pPr>
      <w:r w:rsidRPr="00FF5C0E">
        <w:rPr>
          <w:sz w:val="28"/>
          <w:szCs w:val="28"/>
        </w:rPr>
        <w:t>організовує розробку спільної програми досліджень, у тому числі з визначенням послідовності та строків виконання окремих досліджень;</w:t>
      </w:r>
    </w:p>
    <w:p w:rsidR="00EF1BD8" w:rsidRPr="00FF5C0E" w:rsidRDefault="00EF1BD8" w:rsidP="00EF1BD8">
      <w:pPr>
        <w:pStyle w:val="rvps2"/>
        <w:numPr>
          <w:ilvl w:val="0"/>
          <w:numId w:val="10"/>
        </w:numPr>
        <w:spacing w:before="0" w:beforeAutospacing="0" w:after="0" w:afterAutospacing="0"/>
        <w:ind w:firstLine="567"/>
        <w:jc w:val="both"/>
        <w:rPr>
          <w:sz w:val="28"/>
          <w:szCs w:val="28"/>
          <w:lang w:val="uk-UA"/>
        </w:rPr>
      </w:pPr>
      <w:r w:rsidRPr="00FF5C0E">
        <w:rPr>
          <w:sz w:val="28"/>
          <w:szCs w:val="28"/>
          <w:lang w:val="uk-UA"/>
        </w:rPr>
        <w:t>у разі неузгодження дій комісії при виконанні досліджень чи порушення їх послідовності повідомляє про це керівника експертної установи;</w:t>
      </w:r>
    </w:p>
    <w:p w:rsidR="00EF1BD8" w:rsidRPr="00FF5C0E" w:rsidRDefault="00EF1BD8" w:rsidP="00EF1BD8">
      <w:pPr>
        <w:pStyle w:val="rvps2"/>
        <w:numPr>
          <w:ilvl w:val="0"/>
          <w:numId w:val="10"/>
        </w:numPr>
        <w:spacing w:before="0" w:beforeAutospacing="0" w:after="0" w:afterAutospacing="0"/>
        <w:ind w:firstLine="567"/>
        <w:jc w:val="both"/>
        <w:rPr>
          <w:sz w:val="28"/>
          <w:szCs w:val="28"/>
        </w:rPr>
      </w:pPr>
      <w:r w:rsidRPr="00FF5C0E">
        <w:rPr>
          <w:sz w:val="28"/>
          <w:szCs w:val="28"/>
        </w:rPr>
        <w:t>організовує попереднє вивчення досліджуваних об'єктів членами комісії;</w:t>
      </w:r>
    </w:p>
    <w:p w:rsidR="00EF1BD8" w:rsidRPr="00FF5C0E" w:rsidRDefault="00EF1BD8" w:rsidP="00EF1BD8">
      <w:pPr>
        <w:pStyle w:val="rvps2"/>
        <w:numPr>
          <w:ilvl w:val="0"/>
          <w:numId w:val="10"/>
        </w:numPr>
        <w:spacing w:before="0" w:beforeAutospacing="0" w:after="0" w:afterAutospacing="0"/>
        <w:ind w:firstLine="567"/>
        <w:jc w:val="both"/>
        <w:rPr>
          <w:sz w:val="28"/>
          <w:szCs w:val="28"/>
        </w:rPr>
      </w:pPr>
      <w:r w:rsidRPr="00FF5C0E">
        <w:rPr>
          <w:sz w:val="28"/>
          <w:szCs w:val="28"/>
        </w:rPr>
        <w:t>здійснює зв'язок з керівниками експертних установ (підрозділів), співробітники яких є членами комісії, контролює строки проведення окремих досліджень і координує виконання всієї програми досліджень;</w:t>
      </w:r>
    </w:p>
    <w:p w:rsidR="00EF1BD8" w:rsidRPr="00FF5C0E" w:rsidRDefault="00EF1BD8" w:rsidP="00EF1BD8">
      <w:pPr>
        <w:pStyle w:val="rvps2"/>
        <w:numPr>
          <w:ilvl w:val="0"/>
          <w:numId w:val="10"/>
        </w:numPr>
        <w:spacing w:before="0" w:beforeAutospacing="0" w:after="0" w:afterAutospacing="0"/>
        <w:ind w:firstLine="567"/>
        <w:jc w:val="both"/>
        <w:rPr>
          <w:sz w:val="28"/>
          <w:szCs w:val="28"/>
        </w:rPr>
      </w:pPr>
      <w:r w:rsidRPr="00FF5C0E">
        <w:rPr>
          <w:sz w:val="28"/>
          <w:szCs w:val="28"/>
        </w:rPr>
        <w:t>керує проміжними та підсумковими нарадами експертів;</w:t>
      </w:r>
    </w:p>
    <w:p w:rsidR="00EF1BD8" w:rsidRPr="00FF5C0E" w:rsidRDefault="00EF1BD8" w:rsidP="00EF1BD8">
      <w:pPr>
        <w:pStyle w:val="rvps2"/>
        <w:numPr>
          <w:ilvl w:val="0"/>
          <w:numId w:val="10"/>
        </w:numPr>
        <w:spacing w:before="0" w:beforeAutospacing="0" w:after="0" w:afterAutospacing="0"/>
        <w:ind w:firstLine="567"/>
        <w:jc w:val="both"/>
        <w:rPr>
          <w:sz w:val="28"/>
          <w:szCs w:val="28"/>
        </w:rPr>
      </w:pPr>
      <w:r w:rsidRPr="00FF5C0E">
        <w:rPr>
          <w:sz w:val="28"/>
          <w:szCs w:val="28"/>
        </w:rPr>
        <w:t>складає проект висновку (повідомлення про неможливість надання висновку) або доручає одному з членів комісії.</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4.7. Якщо проведення комплексної експертизи не може бути здійснене силами експертів даної експертної установи, її керівник повідомляє про це орган (особу), який (яка) призначив(ла) експертизу (залучив(ла) експерта), та просить залучити до проведення експертизи експерта відповідної спеціалізації. Залучення такого експерта проводиться з дотриманням вимог процесуального законодавства України.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4.8. Якщо проведення комплексної експертизи, призначеної різним експертним установам, одним із членів комісії не розпочато протягом тридцяти календарних днів, а без її результатів подальше проведення досліджень іншими членами комісії неможливе, керівник експертної установи, що здійснював організацію роботи комісії, повідомляє про це орган (особу), який (яка) призначив(ла) експертизу (залучив(ла) експерта). Після цього, якщо протягом тридцяти календарних днів заходи з організації роботи комісії не вживаються, матеріали повертаються замовнику без виконання.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4.9. Організація проведення комісійної експертизи здійснюється за правилами, викладеними в пунктах 4.5 - 4.8 цього розділу.</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4.10. Спільний висновок комісії експертів підписується експертами, які брали участь у сукупній оцінці результатів усіх досліджень і дійшли згоди.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lastRenderedPageBreak/>
        <w:t>Якщо згоди між ними не було досягнуто, складаються декілька висновків експертів (за кількістю точок зору) або один, у якому вступна і дослідницька частини підписуються всіма експертами, а заключна - окремими з відповідними висновками або згідно з проведеними ними дослідженнями.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4.11. Якщо експерт порушив клопотання про надання йому додаткових матеріалів, але протягом сорока п’яти календарних днів не отримав відповіді, він письмово повідомляє орган (особу), який (яка) призначив(ла) експертизу (залучив(ла) експерта), про неможливість надання висновку.</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Якщо орган (особа), який (яка) призначив(ла) експертизу (залучив(ла) експерта), звернувся(лась) до експертної установи про продовження строків подання додаткових матеріалів, керівник установи може призупинити проведення досліджень на строк до 30 календарних днів.</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4.12. При проведенні дослідження експерт повинен уживати заходів щодо збереження наданих на експертизу об'єктів, аби не допустити їх знищення або пошкодження.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Якщо за характером дослідження зберегти об'єкт неможливо, а в документі про призначення експертизи (залучення експерта) відсутній дозвіл на пошкодження (знищення) цього об'єкта, то на його пошкодження чи знищення має бути отримана письмова згода органу (особи), який (яка) призначив(ла) експертизу (залучив(ла) експерта).</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У разі пошкодження чи знищення об'єкта в процесі дослідження до висновку експертизи вноситься про це відповідний запис. Пошкоджені під час дослідження об'єкти або їх залишки повертаються органу (особі), який (яка) призначив(ла) експертизу (залучив(ла) експерта).</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Документальні матеріали, які були об'єктом дослідження, а також надані для порівняльного дослідження зразки позначаються відповідними штампами і після проведення експертизи (дослідження) повертаються органу (особі), який (яка) призначив(ла) експертизу (залучив(ла) експерта).</w:t>
      </w:r>
    </w:p>
    <w:p w:rsidR="00EF1BD8" w:rsidRPr="00FF5C0E" w:rsidRDefault="00EF1BD8" w:rsidP="00EF1BD8">
      <w:pPr>
        <w:tabs>
          <w:tab w:val="left" w:pos="993"/>
        </w:tabs>
        <w:contextualSpacing/>
        <w:jc w:val="both"/>
        <w:rPr>
          <w:rFonts w:ascii="Times New Roman" w:cs="Times New Roman"/>
          <w:b/>
          <w:i/>
          <w:sz w:val="28"/>
          <w:szCs w:val="28"/>
          <w:u w:val="single"/>
          <w:lang w:val="uk-UA" w:eastAsia="en-US"/>
        </w:rPr>
      </w:pPr>
    </w:p>
    <w:p w:rsidR="00EF1BD8" w:rsidRPr="00FF5C0E" w:rsidRDefault="00EF1BD8" w:rsidP="00EF1BD8">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3.7. Характеристика аналітичної, порівняльної й синтезуючої стадій експертного дослідження.</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Аналітична стадія експертного дослідження</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На цій стадії експерт проводить дослідження кожного об'єкта експертизи окремо один від одного. Ним виділяються, фіксуються, детально досліджуються та аналізуються властивості й ознаки об'єктів, що мають значення для вирішення поставлених питань. У результаті роздільного вивчення виділяється комплекс загальних і окремих ознак, що характеризують представлені об'єкти, в обсязі, достатньому для цілей ідентифікації або діагностування.</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 xml:space="preserve">На цій стадії широко використовується комплекс як загальних, так і окремих експертних методів дослідження: спостереження, вимірювання, моделювання і т. ін. На аналітичній стадії дослідження експерт використовує різні спеціальні методи і технічні засоби. Звичайно на аналітичній стадії </w:t>
      </w:r>
      <w:r w:rsidRPr="00FF5C0E">
        <w:rPr>
          <w:sz w:val="28"/>
          <w:szCs w:val="28"/>
        </w:rPr>
        <w:lastRenderedPageBreak/>
        <w:t>роздільне дослідження починається з речових доказів, а потім вивчаються зразки.</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Експертному дослідженню підлягають зовнішні (морфологічні) і внутрішні (субстанціональні) ознаки і властивості об'єктів. На підставі аналіза кожної виявленої ознаки, вивчення можливих перекручувань і змін ознак у момент утворення слідів експерт одержує достатню інформацію про властивості об'єкта, вирішує питання про його придатність для ідентифікації або для вирішення діагностичних завдань.</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Приступаючи до індивідуалізації кожного об'єкта окремо, виявляє і аналізує спочатку загальні (родові, групові) ознаки, потім виявляє і вивчає окремі (індивідуалізуючі) ознаки. Чим більше ознак виявлено і проаналізовано, тим легше експерту індивідуалізувати об'єкт.</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По закінченні аналітичного дослідження експерт робить висновок про достатність комплексу ознак для індивідуалізації об'єкта, тобто для судження про тотожність, про наявність або відсутність будь-якого факта при вирішенні діагностичного завдання. Іноді в результаті аналітичного дослідження експерт доходить висновку про неможливість індивідуалізації об'єктів і вирішення питання про тотожність. Разом з тим, повна індивідуалізація об'єкта здійснюється під час оцінки результатів усього дослідження. Зроблені в аналітичній стадії висновки перевіряються на стадії експертного експеримента і доповнюються в порівняльному і синтезуючому дослідженні.</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 xml:space="preserve">У ході дослідження на аналітичній стадії нерідко виникає необхідність у проведенні експертного експеримента з метою одержання об'єктів порівняння або вирішення інших питань. Проведення експертного експерименту залежить від завдань дослідження. Експертний експеримент відіграє важливу роль для наступного аналізу і синтезу отриманих результатів. </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Аналіз і синтез ознак, які отримані у результаті експертного дозволяє в повному обсязі провести порівняльне</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Порівняльна стадія експертного дослідження</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Основним завданням цієї стадії є зіставлення, визначення збігів або розходжень виявлених при роздільному дослідженні комплексів ознак досліджуваних об'єктів, а за наявності розходжень — встановлення їх причини, істотні вони чи випадкові.</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 xml:space="preserve">Аналітичне і порівняльне дослідження взаємозалежні. Процедура порівняння здійснюється на підставі властивостей, встановлених у ході роздільного дослідження об'єктів. У свою чергу, завдання, об'єкт і сам напрямок роздільного дослідження цілком визначаються призначенням цієї стадії: підготовкою порівняльного дослідження. Виділені і досліджені на аналітичній стадії властивості та ознаки об'єктів порівнюються з відповідними й ознаками експериментальних зразків об'єктів, що перевіряються (при ідентифікаційних дослідженнях), стан-зразків, аналогів, із показниками науково-технічних і </w:t>
      </w:r>
      <w:r w:rsidRPr="00FF5C0E">
        <w:rPr>
          <w:sz w:val="28"/>
          <w:szCs w:val="28"/>
        </w:rPr>
        <w:lastRenderedPageBreak/>
        <w:t>інших класифікацій, параметрами технічних норм і стандартів, станами об'єктів, типовими ситуаціями (при діагнос-пічних дослідженнях).</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Порівняльне дослідження при проведенні ідентифікаційних діагностичних досліджень має свою специфіку. По-перше, під час проведення ототожнення порівнюються за-два фізичні об'єкти: речові докази зі зразками або з іншими доказами тощо. По-друге, ототожнити об'єкт можна тільки в результаті порівняльного дослідження комплексу іден-гифікаційних ознак: загальних та окремих.</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На цій стадії переважне значення має метод порівняння. Порівняльна стадія ідентифікаційного дослідження складається, як правило, із двох етапів.</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 xml:space="preserve">На першому етапі досліджуються і порівнюються загальні ознаки. Результати порівняння дозволяють вирішувати питання про розходження об'єктів або про їх належність до одного роду, виду і групи. Цей етап може закінчитися висновком про тотожності, якщо є істотні розходження загальних ознак порівнюваних об'єктів. У цьому випадку при встановленні розходження в загальних властивостях відпадає необхідність подальшої деталізації властивостей об'єктів, що порівнюються. </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 xml:space="preserve">Якщо ж експерт встановлює збіги загальних ознак, то приступає до другого етапу — дослідження окремих ознак. </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На даній стадії використовуються два методи порівняння: безпосереднє й опосередковане порівняння.</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Виділяють два види безпосереднього порівняння: нульове і різницеве. Використовуючи нульове порівняння, експерт прагне досягти повного збігу розмірів, форм і взаємного розміщення відображень деталей порівнюваних слідів або моделей. При різницевому порівнянні допускаються деякі розходження, яким експерт повинен дати спеціальні науково обґрунтовані пояснення природи їх походження.</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При ідентифікації методом безпосереднього порівняння використовується ряд прийомів порівняння фотозображень: просте зіставлення, суміщення і накладення зображень із вдрукованими вимірювальними сітками, геометричними фігурами тощо. Таким способом порівнюються відбитки печатки, сліди-відображення, підписи і т. ін. Фотографічні знімки повинні бути виконані строго в одному масштабі, а фотозйомка здійснена в однакових умовах (освітлення, негативний матеріал і т. ін.). Строгого дотримання всіх правил вимагає мікрофотозйомка (однаковий кут висвітлення, правильний вибір кратності збільшення, встановлення об'єктів в одній площині і в однаковому положенні). Недотримання таких вимог призводить до різного масштабу, недостатньої різкості зображень на фотознімках, втрати окремих ознак і неможливості їх повноцінного порівняння.</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 xml:space="preserve">Опосередковане порівняння полягає в порівнянні даних про шпаки, отриманих у процесі роздільного дослідження двох слідів, і іду і зразка. У такий </w:t>
      </w:r>
      <w:r w:rsidRPr="00FF5C0E">
        <w:rPr>
          <w:sz w:val="28"/>
          <w:szCs w:val="28"/>
        </w:rPr>
        <w:lastRenderedPageBreak/>
        <w:t xml:space="preserve">спосіб порівнюються дані про властивості отримані при використанні інструментальних методів дослідження. </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Під час проведення експертного дослідження об'єктів інтелектуальної для порівняльного дослідження об'єктів, що перевіряються, надаються еталонні зразки оригінальної ліцензійної продукції, які мають задовольняти певні вимоги.</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У ході вирішення ситуаційних діагностичних завдань сконструйована в результаті попереднього дослідження і на аналітичній гіпотеза зіставляється на порівняльній стадії дослідження типовими ситуаціями. На цій стадії здійснюється порівняння гіпотетичної моделі з типовими моделями подібних об'єктів (ситуацій). З подібних ситуацій обирається одна, найбільш близька до досліджуваної. Якби вони не збігалися за своїми ознаками і комплексами ознак, усе-таки досліджувана ситуація чимось відрізняється від типової. Для пояснення цих відмінностей на шляху до достовірного висновку повинні бути уточнені деякі обставини, викладені в матеріалах справи, виявлені раніше невиявлені ознаки.</w:t>
      </w:r>
    </w:p>
    <w:p w:rsidR="00EF1BD8" w:rsidRPr="00FF5C0E" w:rsidRDefault="00EF1BD8" w:rsidP="00EF1BD8">
      <w:pPr>
        <w:pStyle w:val="psection"/>
        <w:spacing w:before="0" w:beforeAutospacing="0" w:after="0" w:afterAutospacing="0"/>
        <w:ind w:firstLine="567"/>
        <w:jc w:val="both"/>
        <w:rPr>
          <w:sz w:val="28"/>
          <w:szCs w:val="28"/>
        </w:rPr>
      </w:pPr>
      <w:r w:rsidRPr="00FF5C0E">
        <w:rPr>
          <w:sz w:val="28"/>
          <w:szCs w:val="28"/>
        </w:rPr>
        <w:t>Незалежно від розв'язуваних завдань, експерт не може закінчити дослідження констатацією збігів або розходжень виявлених ознак у досліджуваних об'єктів. На основі своїх спеціальних знань він повинен їх проаналізувати і дати оцінку. Для цього необхідно перейти до наступної стадії, на якій відбувається оцінка результатів дослідження, підбиття його підсумків і формулювання</w:t>
      </w:r>
    </w:p>
    <w:p w:rsidR="00EF1BD8" w:rsidRPr="00B3521A" w:rsidRDefault="00EF1BD8" w:rsidP="00EF1BD8">
      <w:pPr>
        <w:tabs>
          <w:tab w:val="left" w:pos="993"/>
        </w:tabs>
        <w:ind w:firstLine="567"/>
        <w:contextualSpacing/>
        <w:jc w:val="both"/>
        <w:rPr>
          <w:rFonts w:ascii="Times New Roman" w:cs="Times New Roman"/>
          <w:b/>
          <w:i/>
          <w:sz w:val="28"/>
          <w:szCs w:val="28"/>
          <w:u w:val="single"/>
          <w:lang w:val="uk-UA" w:eastAsia="en-US"/>
        </w:rPr>
      </w:pPr>
      <w:bookmarkStart w:id="1" w:name="781"/>
      <w:r w:rsidRPr="00B3521A">
        <w:rPr>
          <w:rStyle w:val="a4"/>
          <w:rFonts w:ascii="Times New Roman" w:cs="Times New Roman"/>
          <w:i/>
          <w:iCs/>
          <w:sz w:val="28"/>
          <w:szCs w:val="28"/>
          <w:lang w:val="uk-UA"/>
        </w:rPr>
        <w:t>Синтезуюча</w:t>
      </w:r>
      <w:r w:rsidRPr="00B3521A">
        <w:rPr>
          <w:rFonts w:ascii="Times New Roman" w:cs="Times New Roman"/>
          <w:sz w:val="28"/>
          <w:szCs w:val="28"/>
          <w:lang w:val="uk-UA"/>
        </w:rPr>
        <w:t xml:space="preserve"> стадія полягає у професійній оцінці результатів дослідження, формулюванні підстав для висновків (висновку) експерта відповідно до експертного завданням. Саме на цьому етапі всі результати, отримані на аналітичної та порівняльної стадіях, розглядаються під кутом зору їх відповідності або невідповідності системі експертних психологічних оцінок, вироблених для кожного предметного виду СПЕ.</w:t>
      </w:r>
      <w:bookmarkEnd w:id="1"/>
    </w:p>
    <w:p w:rsidR="00EF1BD8" w:rsidRDefault="00EF1BD8" w:rsidP="00EF1BD8">
      <w:pPr>
        <w:tabs>
          <w:tab w:val="left" w:pos="0"/>
        </w:tabs>
        <w:ind w:firstLine="567"/>
        <w:contextualSpacing/>
        <w:jc w:val="both"/>
        <w:rPr>
          <w:rFonts w:ascii="Times New Roman" w:cs="Times New Roman"/>
          <w:b/>
          <w:i/>
          <w:sz w:val="28"/>
          <w:szCs w:val="28"/>
          <w:u w:val="single"/>
          <w:lang w:val="uk-UA" w:eastAsia="en-US"/>
        </w:rPr>
      </w:pPr>
    </w:p>
    <w:p w:rsidR="00EF1BD8" w:rsidRPr="00FF5C0E" w:rsidRDefault="00EF1BD8" w:rsidP="00EF1BD8">
      <w:pPr>
        <w:tabs>
          <w:tab w:val="left" w:pos="0"/>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3.8. Загальні принципи експертної оцінки результатів дослідження.</w:t>
      </w:r>
    </w:p>
    <w:p w:rsidR="00EF1BD8" w:rsidRPr="00FF5C0E" w:rsidRDefault="00EF1BD8" w:rsidP="00EF1BD8">
      <w:pPr>
        <w:tabs>
          <w:tab w:val="left" w:pos="0"/>
        </w:tabs>
        <w:ind w:firstLine="567"/>
        <w:contextualSpacing/>
        <w:jc w:val="both"/>
        <w:rPr>
          <w:rFonts w:ascii="Times New Roman" w:cs="Times New Roman"/>
          <w:b/>
          <w:i/>
          <w:sz w:val="28"/>
          <w:szCs w:val="28"/>
          <w:lang w:val="uk-UA" w:eastAsia="en-US"/>
        </w:rPr>
      </w:pPr>
      <w:r w:rsidRPr="00FF5C0E">
        <w:rPr>
          <w:rFonts w:ascii="Times New Roman" w:cs="Times New Roman"/>
          <w:sz w:val="28"/>
          <w:szCs w:val="28"/>
          <w:lang w:val="uk-UA"/>
        </w:rPr>
        <w:t>С</w:t>
      </w:r>
      <w:r w:rsidRPr="00FF5C0E">
        <w:rPr>
          <w:rFonts w:ascii="Times New Roman" w:cs="Times New Roman"/>
          <w:sz w:val="28"/>
          <w:szCs w:val="28"/>
        </w:rPr>
        <w:t>удово-експертна діяльність здійснюється на принципах:</w:t>
      </w:r>
    </w:p>
    <w:p w:rsidR="00EF1BD8" w:rsidRPr="00FF5C0E" w:rsidRDefault="000F203D" w:rsidP="00EF1BD8">
      <w:pPr>
        <w:numPr>
          <w:ilvl w:val="0"/>
          <w:numId w:val="15"/>
        </w:numPr>
        <w:tabs>
          <w:tab w:val="clear" w:pos="720"/>
          <w:tab w:val="num" w:pos="0"/>
        </w:tabs>
        <w:ind w:left="0" w:firstLine="567"/>
        <w:rPr>
          <w:rFonts w:ascii="Times New Roman" w:cs="Times New Roman"/>
          <w:sz w:val="28"/>
          <w:szCs w:val="28"/>
        </w:rPr>
      </w:pPr>
      <w:hyperlink r:id="rId15" w:tooltip="Законність" w:history="1">
        <w:r w:rsidR="00EF1BD8" w:rsidRPr="00FF5C0E">
          <w:rPr>
            <w:rStyle w:val="a5"/>
            <w:rFonts w:ascii="Times New Roman" w:cs="Times New Roman"/>
            <w:color w:val="auto"/>
            <w:sz w:val="28"/>
            <w:szCs w:val="28"/>
            <w:u w:val="none"/>
          </w:rPr>
          <w:t>Законності</w:t>
        </w:r>
      </w:hyperlink>
      <w:r w:rsidR="00EF1BD8" w:rsidRPr="00FF5C0E">
        <w:rPr>
          <w:rFonts w:ascii="Times New Roman" w:cs="Times New Roman"/>
          <w:sz w:val="28"/>
          <w:szCs w:val="28"/>
        </w:rPr>
        <w:t>. Всі дії у процесі судово-експертної діяльності повинні знаходитися в рамках закону та відповідати йому;</w:t>
      </w:r>
    </w:p>
    <w:p w:rsidR="00EF1BD8" w:rsidRPr="00FF5C0E" w:rsidRDefault="00EF1BD8" w:rsidP="00EF1BD8">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Дотримання прав, свобод, та законних інтересів фізичних та юридичних осіб;</w:t>
      </w:r>
    </w:p>
    <w:p w:rsidR="00EF1BD8" w:rsidRPr="00FF5C0E" w:rsidRDefault="00EF1BD8" w:rsidP="00EF1BD8">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Незалежності судового експерта. Експерт не повинен знаходитися в будь-якій залежності (матеріальній або службовій) від будь-якої зі сторін, органів досудового розслідування та суду;</w:t>
      </w:r>
    </w:p>
    <w:p w:rsidR="00EF1BD8" w:rsidRPr="00FF5C0E" w:rsidRDefault="00EF1BD8" w:rsidP="00EF1BD8">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Допустимості використання методів, засобів та способів проведення експертних досліджень;</w:t>
      </w:r>
    </w:p>
    <w:p w:rsidR="00EF1BD8" w:rsidRPr="00FF5C0E" w:rsidRDefault="00EF1BD8" w:rsidP="00EF1BD8">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 xml:space="preserve">Повноти та </w:t>
      </w:r>
      <w:hyperlink r:id="rId16" w:tooltip="Об'єктивність" w:history="1">
        <w:r w:rsidRPr="00FF5C0E">
          <w:rPr>
            <w:rStyle w:val="a5"/>
            <w:rFonts w:ascii="Times New Roman" w:cs="Times New Roman"/>
            <w:color w:val="auto"/>
            <w:sz w:val="28"/>
            <w:szCs w:val="28"/>
            <w:u w:val="none"/>
          </w:rPr>
          <w:t>об'єктивності</w:t>
        </w:r>
      </w:hyperlink>
      <w:r w:rsidRPr="00FF5C0E">
        <w:rPr>
          <w:rFonts w:ascii="Times New Roman" w:cs="Times New Roman"/>
          <w:sz w:val="28"/>
          <w:szCs w:val="28"/>
        </w:rPr>
        <w:t xml:space="preserve"> експертних досліджень;</w:t>
      </w:r>
    </w:p>
    <w:p w:rsidR="00EF1BD8" w:rsidRPr="00FF5C0E" w:rsidRDefault="00EF1BD8" w:rsidP="00EF1BD8">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lastRenderedPageBreak/>
        <w:t>Максимального збереження об'єктів експертного дослідження. Це принцип, основою якого є намагання заподіяти мінімального ушкодження об'єкта експертного дослідження;</w:t>
      </w:r>
    </w:p>
    <w:p w:rsidR="00EF1BD8" w:rsidRPr="00FF5C0E" w:rsidRDefault="00EF1BD8" w:rsidP="00EF1BD8">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Дотримання професійної етики судового експерта.</w:t>
      </w:r>
    </w:p>
    <w:p w:rsidR="00EF1BD8" w:rsidRPr="00FF5C0E" w:rsidRDefault="00EF1BD8" w:rsidP="00EF1BD8">
      <w:pPr>
        <w:tabs>
          <w:tab w:val="left" w:pos="993"/>
        </w:tabs>
        <w:contextualSpacing/>
        <w:jc w:val="both"/>
        <w:rPr>
          <w:rFonts w:ascii="Times New Roman" w:cs="Times New Roman"/>
          <w:b/>
          <w:i/>
          <w:sz w:val="28"/>
          <w:szCs w:val="28"/>
          <w:u w:val="single"/>
          <w:lang w:val="uk-UA" w:eastAsia="en-US"/>
        </w:rPr>
      </w:pPr>
    </w:p>
    <w:p w:rsidR="00EF1BD8" w:rsidRPr="00FF5C0E" w:rsidRDefault="00EF1BD8" w:rsidP="00EF1BD8">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eastAsia="en-US"/>
        </w:rPr>
        <w:t xml:space="preserve">3.9. </w:t>
      </w:r>
      <w:r w:rsidRPr="00FF5C0E">
        <w:rPr>
          <w:rFonts w:ascii="Times New Roman" w:cs="Times New Roman"/>
          <w:b/>
          <w:i/>
          <w:sz w:val="28"/>
          <w:szCs w:val="28"/>
          <w:u w:val="single"/>
          <w:lang w:eastAsia="en-US"/>
        </w:rPr>
        <w:t>П</w:t>
      </w:r>
      <w:r w:rsidRPr="00FF5C0E">
        <w:rPr>
          <w:rFonts w:ascii="Times New Roman" w:cs="Times New Roman"/>
          <w:b/>
          <w:i/>
          <w:sz w:val="28"/>
          <w:szCs w:val="28"/>
          <w:u w:val="single"/>
        </w:rPr>
        <w:t>роцесуальні повноваження органу, що призначає експертизу, взаємовідносини з ним експертного закладу.</w:t>
      </w:r>
    </w:p>
    <w:p w:rsidR="00EF1BD8" w:rsidRPr="00FF5C0E" w:rsidRDefault="00EF1BD8" w:rsidP="00EF1BD8">
      <w:pPr>
        <w:pStyle w:val="rvps2"/>
        <w:spacing w:before="0" w:beforeAutospacing="0" w:after="0" w:afterAutospacing="0"/>
        <w:ind w:firstLine="567"/>
        <w:rPr>
          <w:sz w:val="28"/>
          <w:szCs w:val="28"/>
          <w:lang w:val="uk-UA"/>
        </w:rPr>
      </w:pPr>
      <w:r w:rsidRPr="00FF5C0E">
        <w:rPr>
          <w:sz w:val="28"/>
          <w:szCs w:val="28"/>
          <w:lang w:val="uk-UA"/>
        </w:rPr>
        <w:t>В Цивільному процесуальному кодексі України зазначено</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1. Сторони мають рівні процесуальні права і обов'язки.</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 xml:space="preserve">2. Крім прав та обов'язків, визначених у </w:t>
      </w:r>
      <w:hyperlink r:id="rId17" w:anchor="n182" w:history="1">
        <w:r w:rsidRPr="00FF5C0E">
          <w:rPr>
            <w:rStyle w:val="a5"/>
            <w:color w:val="auto"/>
            <w:sz w:val="28"/>
            <w:szCs w:val="28"/>
            <w:u w:val="none"/>
          </w:rPr>
          <w:t>статті 27</w:t>
        </w:r>
      </w:hyperlink>
      <w:r w:rsidRPr="00FF5C0E">
        <w:rPr>
          <w:sz w:val="28"/>
          <w:szCs w:val="28"/>
        </w:rPr>
        <w:t xml:space="preserve"> цього Кодексу, позивач має право протягом усього часу розгляду справи збільшити або зменшити розмір позовних вимог, відмовитися від позову, а відповідач має право визнати позов повністю або частково. До початку розгляду судом справи по суті позивач має право шляхом подання письмової заяви змінити предмет або підставу позову, а відповідач - пред'явити зустрічний позов.</w:t>
      </w:r>
    </w:p>
    <w:p w:rsidR="00EF1BD8" w:rsidRPr="00FF5C0E" w:rsidRDefault="00EF1BD8" w:rsidP="00EF1BD8">
      <w:pPr>
        <w:pStyle w:val="rvps2"/>
        <w:spacing w:before="0" w:beforeAutospacing="0" w:after="0" w:afterAutospacing="0"/>
        <w:ind w:firstLine="567"/>
        <w:rPr>
          <w:sz w:val="28"/>
          <w:szCs w:val="28"/>
        </w:rPr>
      </w:pPr>
      <w:r w:rsidRPr="00FF5C0E">
        <w:rPr>
          <w:rStyle w:val="rvts46"/>
          <w:sz w:val="28"/>
          <w:szCs w:val="28"/>
        </w:rPr>
        <w:t xml:space="preserve">{Частина друга статті 31 в редакції Закону </w:t>
      </w:r>
      <w:hyperlink r:id="rId18" w:anchor="n1669" w:tgtFrame="_blank" w:history="1">
        <w:r w:rsidRPr="00FF5C0E">
          <w:rPr>
            <w:rStyle w:val="a5"/>
            <w:color w:val="auto"/>
            <w:sz w:val="28"/>
            <w:szCs w:val="28"/>
            <w:u w:val="none"/>
          </w:rPr>
          <w:t>№ 2453-VI від 07.07.2010</w:t>
        </w:r>
      </w:hyperlink>
      <w:r w:rsidRPr="00FF5C0E">
        <w:rPr>
          <w:rStyle w:val="rvts46"/>
          <w:sz w:val="28"/>
          <w:szCs w:val="28"/>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3. Сторони можуть укласти мирову угоду на будь-якій стадії цивільного процесу.</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4. Кожна із сторін має право вимагати виконання судового рішення в частині, що стосується цієї сторони.</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 xml:space="preserve">5. Заявник та заінтересовані особи у справах окремого провадження мають права і обов'язки сторін, за винятками, встановленими у </w:t>
      </w:r>
      <w:hyperlink r:id="rId19" w:anchor="n1533" w:history="1">
        <w:r w:rsidRPr="00FF5C0E">
          <w:rPr>
            <w:rStyle w:val="a5"/>
            <w:color w:val="auto"/>
            <w:sz w:val="28"/>
            <w:szCs w:val="28"/>
            <w:u w:val="none"/>
          </w:rPr>
          <w:t>розділі IV</w:t>
        </w:r>
      </w:hyperlink>
      <w:r w:rsidRPr="00FF5C0E">
        <w:rPr>
          <w:sz w:val="28"/>
          <w:szCs w:val="28"/>
        </w:rPr>
        <w:t xml:space="preserve"> цього Кодексу.</w:t>
      </w:r>
    </w:p>
    <w:p w:rsidR="00EF1BD8" w:rsidRPr="00FF5C0E" w:rsidRDefault="00EF1BD8" w:rsidP="00EF1BD8">
      <w:pPr>
        <w:tabs>
          <w:tab w:val="left" w:pos="1134"/>
        </w:tabs>
        <w:ind w:firstLine="567"/>
        <w:contextualSpacing/>
        <w:jc w:val="both"/>
        <w:rPr>
          <w:rFonts w:ascii="Times New Roman" w:cs="Times New Roman"/>
          <w:b/>
          <w:i/>
          <w:sz w:val="28"/>
          <w:szCs w:val="28"/>
          <w:u w:val="single"/>
          <w:lang w:val="uk-UA" w:eastAsia="en-US"/>
        </w:rPr>
      </w:pPr>
    </w:p>
    <w:p w:rsidR="00EF1BD8" w:rsidRPr="00FF5C0E" w:rsidRDefault="00EF1BD8" w:rsidP="00EF1BD8">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3.10. Повноваження керівника експертного закладу.</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4.5. Організовуючи виконання комплексної експертизи, керівник експертної установи доручає проведення досліджень відповідним підрозділам експертної установи, визначає, який з них є провідним.</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Керівник провідного підрозділу за погодженням з керівниками інших підрозділів формує комісію експертів і призначає голову експертної комісії.</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комплексна експертиза виконується експертами кількох експертних установ, комісія експертів формується керівником провідної експертної установи разом з керівниками інших експертних установ - співвиконавців. Голову комісії призначає керівник провідної експертної установи.</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4.6. Експерт, призначений головою комісії, не має переваг перед іншими співвиконавцями при вирішенні поставлених питань. Голова комісії виконує лише організаційні функції, а саме:</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lastRenderedPageBreak/>
        <w:t>скликає нараду експертів, на якій ознайомлює їх з документом про призначення експертизи (залучення експерта) та матеріалами, які надійшли на дослідження;</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організовує розробку спільної програми досліджень, у тому числі з визначенням послідовності та строків виконання окремих досліджень; у разі неузгодження дій комісії при виконанні досліджень чи порушення їх послідовності повідомляє про це керівника експертної установи;</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організовує попереднє вивчення досліджуваних об'єктів членами комісії;</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здійснює зв'язок з керівниками експертних установ (підрозділів), співробітники яких є членами комісії, контролює строки проведення окремих досліджень і координує виконання всієї програми досліджень;</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керує проміжними та підсумковими нарадами експертів;</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складає проект висновку (повідомлення про неможливість надання висновку) або доручає одному з членів комісії.</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4.7. Якщо проведення комплексної експертизи не може бути здійснене силами експертів даної експертної установи, її керівник повідомляє про це орган (особу), який (яка) призначив(ла) експертизу (залучив(ла) експерта), та просить залучити до проведення експертизи експерта відповідної спеціалізації. Залучення такого експерта проводиться з дотриманням вимог процесуального законодавства України.</w:t>
      </w:r>
    </w:p>
    <w:p w:rsidR="00EF1BD8" w:rsidRPr="00FF5C0E" w:rsidRDefault="00EF1BD8" w:rsidP="00EF1BD8">
      <w:pPr>
        <w:tabs>
          <w:tab w:val="left" w:pos="1134"/>
        </w:tabs>
        <w:ind w:firstLine="567"/>
        <w:contextualSpacing/>
        <w:jc w:val="both"/>
        <w:rPr>
          <w:rFonts w:ascii="Times New Roman" w:cs="Times New Roman"/>
          <w:b/>
          <w:i/>
          <w:sz w:val="28"/>
          <w:szCs w:val="28"/>
          <w:u w:val="single"/>
          <w:lang w:val="uk-UA" w:eastAsia="en-US"/>
        </w:rPr>
      </w:pPr>
    </w:p>
    <w:p w:rsidR="00EF1BD8" w:rsidRPr="00FF5C0E" w:rsidRDefault="00EF1BD8" w:rsidP="00EF1BD8">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 xml:space="preserve">3.11. </w:t>
      </w:r>
      <w:r w:rsidRPr="00FF5C0E">
        <w:rPr>
          <w:rFonts w:ascii="Times New Roman" w:cs="Times New Roman"/>
          <w:b/>
          <w:i/>
          <w:sz w:val="28"/>
          <w:szCs w:val="28"/>
          <w:u w:val="single"/>
        </w:rPr>
        <w:t>Правові та природно-технічні основи судової експертизи.</w:t>
      </w:r>
    </w:p>
    <w:p w:rsidR="00EF1BD8" w:rsidRPr="00B3521A" w:rsidRDefault="00EF1BD8" w:rsidP="00EF1BD8">
      <w:pPr>
        <w:pStyle w:val="HTML"/>
        <w:ind w:firstLine="567"/>
        <w:rPr>
          <w:rFonts w:ascii="Times New Roman" w:hAnsi="Times New Roman" w:cs="Times New Roman"/>
          <w:sz w:val="28"/>
          <w:szCs w:val="28"/>
        </w:rPr>
      </w:pPr>
      <w:r w:rsidRPr="00FF5C0E">
        <w:rPr>
          <w:rFonts w:ascii="Times New Roman" w:hAnsi="Times New Roman" w:cs="Times New Roman"/>
          <w:bCs/>
          <w:sz w:val="28"/>
          <w:szCs w:val="28"/>
          <w:lang w:val="uk-UA"/>
        </w:rPr>
        <w:t xml:space="preserve">Закон України «Про судову експертизу» від 25.02.1994 №4038 </w:t>
      </w:r>
      <w:r w:rsidRPr="00FF5C0E">
        <w:rPr>
          <w:rFonts w:ascii="Times New Roman" w:hAnsi="Times New Roman" w:cs="Times New Roman"/>
          <w:bCs/>
          <w:sz w:val="28"/>
          <w:szCs w:val="28"/>
          <w:lang w:val="en-US"/>
        </w:rPr>
        <w:t>XII</w:t>
      </w:r>
    </w:p>
    <w:p w:rsidR="00EF1BD8" w:rsidRPr="00FF5C0E" w:rsidRDefault="00EF1BD8" w:rsidP="00EF1BD8">
      <w:pPr>
        <w:pStyle w:val="HTML"/>
        <w:ind w:firstLine="567"/>
        <w:jc w:val="both"/>
        <w:rPr>
          <w:rFonts w:ascii="Times New Roman" w:hAnsi="Times New Roman" w:cs="Times New Roman"/>
          <w:sz w:val="28"/>
          <w:szCs w:val="28"/>
          <w:lang w:val="uk-UA"/>
        </w:rPr>
      </w:pPr>
      <w:bookmarkStart w:id="2" w:name="o2"/>
      <w:bookmarkEnd w:id="2"/>
      <w:r w:rsidRPr="00FF5C0E">
        <w:rPr>
          <w:rFonts w:ascii="Times New Roman" w:hAnsi="Times New Roman" w:cs="Times New Roman"/>
          <w:sz w:val="28"/>
          <w:szCs w:val="28"/>
          <w:lang w:val="uk-UA"/>
        </w:rPr>
        <w:t>Стаття 1.</w:t>
      </w:r>
      <w:r w:rsidRPr="00FF5C0E">
        <w:rPr>
          <w:rFonts w:ascii="Times New Roman" w:hAnsi="Times New Roman" w:cs="Times New Roman"/>
          <w:sz w:val="28"/>
          <w:szCs w:val="28"/>
        </w:rPr>
        <w:t>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2.</w:t>
      </w:r>
      <w:r w:rsidRPr="00FF5C0E">
        <w:rPr>
          <w:rFonts w:ascii="Times New Roman" w:hAnsi="Times New Roman" w:cs="Times New Roman"/>
          <w:sz w:val="28"/>
          <w:szCs w:val="28"/>
        </w:rPr>
        <w:t xml:space="preserve"> Законодавство України про судову експертизу </w:t>
      </w:r>
      <w:bookmarkStart w:id="3" w:name="o18"/>
      <w:bookmarkEnd w:id="3"/>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Законодавство України про судову експертизу складається із цього Закону, інших нормативно-правових актів.</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Якщо міжнародним договором, згода на обов'язковість якого надана Верховною Радою України, встановлено інші правила, ніж ті, що передбачено законодавством України про судову експертизу, застосовуються правила міжнародного договору України.</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3.</w:t>
      </w:r>
      <w:r w:rsidRPr="00FF5C0E">
        <w:rPr>
          <w:rFonts w:ascii="Times New Roman" w:hAnsi="Times New Roman" w:cs="Times New Roman"/>
          <w:sz w:val="28"/>
          <w:szCs w:val="28"/>
        </w:rPr>
        <w:t xml:space="preserve"> Принципи судово-експертної діяльності </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Судово-експертна діяльність здійснюється на принципах законності, незалежності, об'єктивності і повноти дослідження.</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4.</w:t>
      </w:r>
      <w:r w:rsidRPr="00FF5C0E">
        <w:rPr>
          <w:rFonts w:ascii="Times New Roman" w:hAnsi="Times New Roman" w:cs="Times New Roman"/>
          <w:sz w:val="28"/>
          <w:szCs w:val="28"/>
        </w:rPr>
        <w:t xml:space="preserve"> Гарантії незалежності судового експерта та </w:t>
      </w:r>
      <w:r w:rsidRPr="00FF5C0E">
        <w:rPr>
          <w:rFonts w:ascii="Times New Roman" w:hAnsi="Times New Roman" w:cs="Times New Roman"/>
          <w:sz w:val="28"/>
          <w:szCs w:val="28"/>
          <w:lang w:val="uk-UA"/>
        </w:rPr>
        <w:t>пр</w:t>
      </w:r>
      <w:r w:rsidRPr="00FF5C0E">
        <w:rPr>
          <w:rFonts w:ascii="Times New Roman" w:hAnsi="Times New Roman" w:cs="Times New Roman"/>
          <w:sz w:val="28"/>
          <w:szCs w:val="28"/>
        </w:rPr>
        <w:t xml:space="preserve">авильності його висновку </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Незалежність судового експерта та правильність його висновку забезпечуються: </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процесуальним порядком  призначення судового експерта; </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lastRenderedPageBreak/>
        <w:t xml:space="preserve">забороною під загрозою передбаченої законом  відповідальності втручатися будь-кому в проведення судової експертизи; </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існуванням установ судових експертиз, незалежних від органів, що  здійснюють оперативно-розшукову діяльність, органів досудового розслідування  та  суду</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створенням необхідних умов для діяльності судового експерта, його матеріальним і соціальним забезпеченням; </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кримінальною відповідальністю судового експерта за дачу свідомо неправдивого висновку та відмову без поважних причин від виконання покладених на нього обов'язків;</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можливістю призначення повторної судової експертизи;</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lang w:val="uk-UA"/>
        </w:rPr>
        <w:t>п</w:t>
      </w:r>
      <w:r w:rsidRPr="00FF5C0E">
        <w:rPr>
          <w:rFonts w:ascii="Times New Roman" w:hAnsi="Times New Roman" w:cs="Times New Roman"/>
          <w:sz w:val="28"/>
          <w:szCs w:val="28"/>
        </w:rPr>
        <w:t>рисутністю учасників процесу в передбачених законом випадках під час проведення судової експертизи.</w:t>
      </w:r>
    </w:p>
    <w:p w:rsidR="00EF1BD8" w:rsidRPr="00FF5C0E" w:rsidRDefault="00EF1BD8" w:rsidP="00EF1BD8">
      <w:pPr>
        <w:tabs>
          <w:tab w:val="left" w:pos="1134"/>
        </w:tabs>
        <w:ind w:firstLine="567"/>
        <w:contextualSpacing/>
        <w:jc w:val="both"/>
        <w:rPr>
          <w:rFonts w:ascii="Times New Roman" w:eastAsia="Times New Roman" w:cs="Times New Roman"/>
          <w:sz w:val="28"/>
          <w:szCs w:val="28"/>
          <w:lang w:val="uk-UA" w:eastAsia="uk-UA"/>
        </w:rPr>
      </w:pPr>
    </w:p>
    <w:p w:rsidR="00EF1BD8" w:rsidRPr="00FF5C0E" w:rsidRDefault="00EF1BD8" w:rsidP="00EF1BD8">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 xml:space="preserve">3.12. </w:t>
      </w:r>
      <w:r w:rsidRPr="00FF5C0E">
        <w:rPr>
          <w:rFonts w:ascii="Times New Roman" w:cs="Times New Roman"/>
          <w:b/>
          <w:i/>
          <w:sz w:val="28"/>
          <w:szCs w:val="28"/>
          <w:u w:val="single"/>
        </w:rPr>
        <w:t>Компетенція експерта. Особливості провадження комісійних, додаткових, комплексних, багатооб’єктних та складних експертиз.</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Первинною є експертиза, коли об’єкт досліджується вперше.</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Додатковою є експертиза, якщо для вирішення питань щодо об’єкта, який досліджувався під час проведення первинної експертизи, необхідно провести додаткові дослідження або дослідити додаткові матеріли (зразки для порівняльного дослідження, вихідні дані тощо), які не були надані експертові під час проведення первинної експертизи.</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Повторною є експертиза, під час проведення якої досліджуються ті самі об’єкти і вирішуються ті самі питання, що й при проведенні первинної (попередніх) експертизи (експертиз).</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 xml:space="preserve">Комісійною є експертиза, яка проводиться двома чи більшою кількістю експертів, що мають кваліфікацію судового експерта за однією експертною спеціалізацією (фахівцями в одній галузі знань). Комісія експертів може утворюватися </w:t>
      </w:r>
      <w:hyperlink r:id="rId20" w:anchor="w12" w:history="1">
        <w:r w:rsidRPr="00FF5C0E">
          <w:rPr>
            <w:rStyle w:val="a5"/>
            <w:color w:val="auto"/>
            <w:sz w:val="28"/>
            <w:szCs w:val="28"/>
          </w:rPr>
          <w:t>органом</w:t>
        </w:r>
      </w:hyperlink>
      <w:r w:rsidRPr="00FF5C0E">
        <w:rPr>
          <w:sz w:val="28"/>
          <w:szCs w:val="28"/>
        </w:rPr>
        <w:t xml:space="preserve"> (особою), який (яка) призначив(ла) експертизу (залучив(ла) експерта), або керівником експертної установи.</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Комплексною є експертиза, що проводиться із застосуванням спеціальних знань різних галузей науки, техніки або інших спеціальних знань (різних напрямів у межах однієї галузі знань) для вирішення одного спільного (інтеграційного) завдання (питання). До проведення таких експертиз у разі потреби залучаються як експерти експертних установ, так і фахівці установ та служб (підрозділів) інших центральних органів виконавчої влади або інші фахівці, що не працюють у державних спеціалізованих експертних установах.</w:t>
      </w:r>
    </w:p>
    <w:p w:rsidR="00EF1BD8" w:rsidRPr="00FF5C0E" w:rsidRDefault="00EF1BD8" w:rsidP="00EF1BD8">
      <w:pPr>
        <w:tabs>
          <w:tab w:val="left" w:pos="1134"/>
        </w:tabs>
        <w:ind w:firstLine="567"/>
        <w:contextualSpacing/>
        <w:jc w:val="both"/>
        <w:rPr>
          <w:rFonts w:ascii="Times New Roman" w:cs="Times New Roman"/>
          <w:b/>
          <w:i/>
          <w:sz w:val="28"/>
          <w:szCs w:val="28"/>
          <w:u w:val="single"/>
          <w:lang w:eastAsia="en-US"/>
        </w:rPr>
      </w:pPr>
    </w:p>
    <w:p w:rsidR="00EF1BD8" w:rsidRPr="00FF5C0E" w:rsidRDefault="00EF1BD8" w:rsidP="00EF1BD8">
      <w:pPr>
        <w:ind w:firstLine="567"/>
        <w:jc w:val="both"/>
        <w:rPr>
          <w:rFonts w:ascii="Times New Roman" w:cs="Times New Roman"/>
          <w:b/>
          <w:i/>
          <w:sz w:val="28"/>
          <w:szCs w:val="28"/>
          <w:u w:val="single"/>
        </w:rPr>
      </w:pPr>
      <w:r w:rsidRPr="00FF5C0E">
        <w:rPr>
          <w:rFonts w:ascii="Times New Roman" w:cs="Times New Roman"/>
          <w:b/>
          <w:i/>
          <w:sz w:val="28"/>
          <w:szCs w:val="28"/>
          <w:u w:val="single"/>
          <w:lang w:val="uk-UA"/>
        </w:rPr>
        <w:t xml:space="preserve">3.13. </w:t>
      </w:r>
      <w:r w:rsidRPr="00FF5C0E">
        <w:rPr>
          <w:rFonts w:ascii="Times New Roman" w:cs="Times New Roman"/>
          <w:b/>
          <w:i/>
          <w:sz w:val="28"/>
          <w:szCs w:val="28"/>
          <w:u w:val="single"/>
        </w:rPr>
        <w:t>Порядок проведення експертизи в судовому засіданні.</w:t>
      </w:r>
    </w:p>
    <w:p w:rsidR="00EF1BD8" w:rsidRPr="00FF5C0E" w:rsidRDefault="00EF1BD8" w:rsidP="00EF1BD8">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Проведення  експертизи в суді повинно здійснюватися з додержанням правил, передбачених статтями 310, </w:t>
      </w:r>
      <w:r w:rsidRPr="00FF5C0E">
        <w:rPr>
          <w:rFonts w:ascii="Times New Roman" w:hAnsi="Times New Roman" w:cs="Times New Roman"/>
          <w:sz w:val="28"/>
          <w:szCs w:val="28"/>
          <w:lang w:val="uk-UA"/>
        </w:rPr>
        <w:t>3</w:t>
      </w:r>
      <w:r w:rsidRPr="00FF5C0E">
        <w:rPr>
          <w:rFonts w:ascii="Times New Roman" w:hAnsi="Times New Roman" w:cs="Times New Roman"/>
          <w:sz w:val="28"/>
          <w:szCs w:val="28"/>
        </w:rPr>
        <w:t xml:space="preserve">11 КПК ( </w:t>
      </w:r>
      <w:hyperlink r:id="rId21" w:tgtFrame="_blank" w:history="1">
        <w:r w:rsidRPr="00FF5C0E">
          <w:rPr>
            <w:rStyle w:val="a5"/>
            <w:rFonts w:ascii="Times New Roman" w:hAnsi="Times New Roman" w:cs="Times New Roman"/>
            <w:color w:val="auto"/>
            <w:sz w:val="28"/>
            <w:szCs w:val="28"/>
          </w:rPr>
          <w:t>1003-05</w:t>
        </w:r>
      </w:hyperlink>
      <w:r w:rsidRPr="00FF5C0E">
        <w:rPr>
          <w:rFonts w:ascii="Times New Roman" w:hAnsi="Times New Roman" w:cs="Times New Roman"/>
          <w:sz w:val="28"/>
          <w:szCs w:val="28"/>
        </w:rPr>
        <w:t xml:space="preserve"> ), статтями 57-61 ( </w:t>
      </w:r>
      <w:hyperlink r:id="rId22" w:tgtFrame="_blank" w:history="1">
        <w:r w:rsidRPr="00FF5C0E">
          <w:rPr>
            <w:rStyle w:val="a5"/>
            <w:rFonts w:ascii="Times New Roman" w:hAnsi="Times New Roman" w:cs="Times New Roman"/>
            <w:color w:val="auto"/>
            <w:sz w:val="28"/>
            <w:szCs w:val="28"/>
          </w:rPr>
          <w:t>1501-06</w:t>
        </w:r>
      </w:hyperlink>
      <w:r w:rsidRPr="00FF5C0E">
        <w:rPr>
          <w:rFonts w:ascii="Times New Roman" w:hAnsi="Times New Roman" w:cs="Times New Roman"/>
          <w:sz w:val="28"/>
          <w:szCs w:val="28"/>
        </w:rPr>
        <w:t xml:space="preserve"> ), 190 ( </w:t>
      </w:r>
      <w:hyperlink r:id="rId23" w:tgtFrame="_blank" w:history="1">
        <w:r w:rsidRPr="00FF5C0E">
          <w:rPr>
            <w:rStyle w:val="a5"/>
            <w:rFonts w:ascii="Times New Roman" w:hAnsi="Times New Roman" w:cs="Times New Roman"/>
            <w:color w:val="auto"/>
            <w:sz w:val="28"/>
            <w:szCs w:val="28"/>
          </w:rPr>
          <w:t>1502-06</w:t>
        </w:r>
      </w:hyperlink>
      <w:r w:rsidRPr="00FF5C0E">
        <w:rPr>
          <w:rFonts w:ascii="Times New Roman" w:hAnsi="Times New Roman" w:cs="Times New Roman"/>
          <w:sz w:val="28"/>
          <w:szCs w:val="28"/>
        </w:rPr>
        <w:t xml:space="preserve"> ) ЦПК. При цьому суд виконує такі дії:</w:t>
      </w:r>
    </w:p>
    <w:p w:rsidR="00EF1BD8" w:rsidRPr="00FF5C0E" w:rsidRDefault="00EF1BD8" w:rsidP="00EF1BD8">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lastRenderedPageBreak/>
        <w:t>з'ясовує обставини,  що мають значення для дачі експертного висновку;</w:t>
      </w:r>
    </w:p>
    <w:p w:rsidR="00EF1BD8" w:rsidRPr="00FF5C0E" w:rsidRDefault="00EF1BD8" w:rsidP="00EF1BD8">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пропонує учасникам судового розгляду письмово  подати питання, які вони бажають порушити перед експертами;</w:t>
      </w:r>
    </w:p>
    <w:p w:rsidR="00EF1BD8" w:rsidRPr="00FF5C0E" w:rsidRDefault="00EF1BD8" w:rsidP="00EF1BD8">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оголошує ці питання, а також питання, запропоновані судом;</w:t>
      </w:r>
    </w:p>
    <w:p w:rsidR="00EF1BD8" w:rsidRPr="00FF5C0E" w:rsidRDefault="00EF1BD8" w:rsidP="00EF1BD8">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заслуховує думки  учасників  судового  розгляду з приводу поданих питань;</w:t>
      </w:r>
    </w:p>
    <w:p w:rsidR="00EF1BD8" w:rsidRPr="00FF5C0E" w:rsidRDefault="00EF1BD8" w:rsidP="00EF1BD8">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у нарадчій кімнаті обмірковує всі питання, виключає ті з них, що виходять за межі компетенції експерта або не стосуються предмета доказування, формулює питання, які він порушує перед експертом з власної ініціативи, остаточно визначає коло питань, що виносяться на вирішення експертизи, і виносить ухвалу (постанову) про її призначення;</w:t>
      </w:r>
    </w:p>
    <w:p w:rsidR="00EF1BD8" w:rsidRPr="00FF5C0E" w:rsidRDefault="00EF1BD8" w:rsidP="00EF1BD8">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оголошує в судовому засіданні ухвалу (постанову) про призначення експертизи і вручає її експертові;</w:t>
      </w:r>
    </w:p>
    <w:p w:rsidR="00EF1BD8" w:rsidRPr="00FF5C0E" w:rsidRDefault="00EF1BD8" w:rsidP="00EF1BD8">
      <w:pPr>
        <w:pStyle w:val="HTML"/>
        <w:numPr>
          <w:ilvl w:val="0"/>
          <w:numId w:val="14"/>
        </w:numPr>
        <w:ind w:firstLine="567"/>
        <w:rPr>
          <w:rFonts w:ascii="Times New Roman" w:hAnsi="Times New Roman" w:cs="Times New Roman"/>
          <w:sz w:val="28"/>
          <w:szCs w:val="28"/>
          <w:lang w:val="uk-UA"/>
        </w:rPr>
      </w:pPr>
      <w:r w:rsidRPr="00FF5C0E">
        <w:rPr>
          <w:rFonts w:ascii="Times New Roman" w:hAnsi="Times New Roman" w:cs="Times New Roman"/>
          <w:sz w:val="28"/>
          <w:szCs w:val="28"/>
        </w:rPr>
        <w:t>після проведення експертом досліджень, складання й оголошення експертного висновку приєднує його до справи;</w:t>
      </w:r>
    </w:p>
    <w:p w:rsidR="00EF1BD8" w:rsidRPr="00FF5C0E" w:rsidRDefault="00EF1BD8" w:rsidP="00EF1BD8">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допитує експерта з метою роз'яснення й доповнення ним висновку.</w:t>
      </w:r>
    </w:p>
    <w:p w:rsidR="00EF1BD8" w:rsidRPr="00FF5C0E" w:rsidRDefault="00EF1BD8" w:rsidP="00EF1BD8">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Судам слід мати на увазі,  що визначення </w:t>
      </w:r>
      <w:r w:rsidRPr="00FF5C0E">
        <w:rPr>
          <w:rFonts w:ascii="Times New Roman" w:hAnsi="Times New Roman" w:cs="Times New Roman"/>
          <w:sz w:val="28"/>
          <w:szCs w:val="28"/>
          <w:lang w:val="uk-UA"/>
        </w:rPr>
        <w:t>с</w:t>
      </w:r>
      <w:r w:rsidRPr="00FF5C0E">
        <w:rPr>
          <w:rFonts w:ascii="Times New Roman" w:hAnsi="Times New Roman" w:cs="Times New Roman"/>
          <w:sz w:val="28"/>
          <w:szCs w:val="28"/>
        </w:rPr>
        <w:t>пособу проведення експертизи є компетенцією експерта.</w:t>
      </w:r>
    </w:p>
    <w:p w:rsidR="00EF1BD8" w:rsidRPr="00FF5C0E" w:rsidRDefault="00EF1BD8" w:rsidP="00EF1BD8">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Відповідно до ст.273 КПК ( </w:t>
      </w:r>
      <w:hyperlink r:id="rId24" w:tgtFrame="_blank" w:history="1">
        <w:r w:rsidRPr="00FF5C0E">
          <w:rPr>
            <w:rStyle w:val="a5"/>
            <w:rFonts w:ascii="Times New Roman" w:hAnsi="Times New Roman" w:cs="Times New Roman"/>
            <w:color w:val="auto"/>
            <w:sz w:val="28"/>
            <w:szCs w:val="28"/>
          </w:rPr>
          <w:t>1003-05</w:t>
        </w:r>
      </w:hyperlink>
      <w:r w:rsidRPr="00FF5C0E">
        <w:rPr>
          <w:rFonts w:ascii="Times New Roman" w:hAnsi="Times New Roman" w:cs="Times New Roman"/>
          <w:sz w:val="28"/>
          <w:szCs w:val="28"/>
        </w:rPr>
        <w:t xml:space="preserve"> ) чи ст.232 ЦПК (</w:t>
      </w:r>
      <w:hyperlink r:id="rId25" w:tgtFrame="_blank" w:history="1">
        <w:r w:rsidRPr="00FF5C0E">
          <w:rPr>
            <w:rStyle w:val="a5"/>
            <w:rFonts w:ascii="Times New Roman" w:hAnsi="Times New Roman" w:cs="Times New Roman"/>
            <w:color w:val="auto"/>
            <w:sz w:val="28"/>
            <w:szCs w:val="28"/>
          </w:rPr>
          <w:t>1502-06</w:t>
        </w:r>
      </w:hyperlink>
      <w:r w:rsidRPr="00FF5C0E">
        <w:rPr>
          <w:rFonts w:ascii="Times New Roman" w:hAnsi="Times New Roman" w:cs="Times New Roman"/>
          <w:sz w:val="28"/>
          <w:szCs w:val="28"/>
        </w:rPr>
        <w:t xml:space="preserve"> ) ухвала суду (постанова судді) повинна бути складена як окремий документ з наведенням у ній мотивів  прийнятого рішення  про призначення експертизи та чітким викладенням питань, що стосуються предмета останньої. В ухвалі (постанові) має бути зазначено, які подані учасниками судового розгляду питання і з яких мотивів відхилено.</w:t>
      </w:r>
    </w:p>
    <w:p w:rsidR="00EF1BD8" w:rsidRPr="00FF5C0E" w:rsidRDefault="00EF1BD8" w:rsidP="00EF1BD8">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У разі коли провести експертне дослідження в судовому засіданні неможливо, суд, керуючись статтями 273 і 310 КПК, виносить ухвалу про проведення експертизи і направляє її з необхідними матеріалами до судово-експертної установи для виконання в порядку, передбаченому ст.198 КПК ( </w:t>
      </w:r>
      <w:hyperlink r:id="rId26" w:tgtFrame="_blank" w:history="1">
        <w:r w:rsidRPr="00FF5C0E">
          <w:rPr>
            <w:rStyle w:val="a5"/>
            <w:rFonts w:ascii="Times New Roman" w:hAnsi="Times New Roman" w:cs="Times New Roman"/>
            <w:color w:val="auto"/>
            <w:sz w:val="28"/>
            <w:szCs w:val="28"/>
          </w:rPr>
          <w:t>1002-05</w:t>
        </w:r>
      </w:hyperlink>
      <w:r w:rsidRPr="00FF5C0E">
        <w:rPr>
          <w:rFonts w:ascii="Times New Roman" w:hAnsi="Times New Roman" w:cs="Times New Roman"/>
          <w:sz w:val="28"/>
          <w:szCs w:val="28"/>
        </w:rPr>
        <w:t xml:space="preserve"> ). При цьому залежно від тривалості експертних досліджень і складності справи суд може або оголосити перерву, або відкласти слухання справи, або продовжити </w:t>
      </w:r>
      <w:hyperlink r:id="rId27" w:anchor="w13" w:history="1">
        <w:r w:rsidRPr="00FF5C0E">
          <w:rPr>
            <w:rStyle w:val="a5"/>
            <w:rFonts w:ascii="Times New Roman" w:hAnsi="Times New Roman" w:cs="Times New Roman"/>
            <w:color w:val="auto"/>
            <w:sz w:val="28"/>
            <w:szCs w:val="28"/>
          </w:rPr>
          <w:t>судове</w:t>
        </w:r>
      </w:hyperlink>
      <w:r w:rsidRPr="00FF5C0E">
        <w:rPr>
          <w:rFonts w:ascii="Times New Roman" w:hAnsi="Times New Roman" w:cs="Times New Roman"/>
          <w:sz w:val="28"/>
          <w:szCs w:val="28"/>
        </w:rPr>
        <w:t xml:space="preserve"> слідство і досліджувати інші докази.</w:t>
      </w:r>
    </w:p>
    <w:p w:rsidR="00EF1BD8" w:rsidRPr="00FF5C0E" w:rsidRDefault="00EF1BD8" w:rsidP="00EF1BD8">
      <w:pPr>
        <w:ind w:firstLine="567"/>
        <w:jc w:val="both"/>
        <w:rPr>
          <w:rFonts w:ascii="Times New Roman" w:cs="Times New Roman"/>
          <w:b/>
          <w:i/>
          <w:sz w:val="28"/>
          <w:szCs w:val="28"/>
          <w:u w:val="single"/>
          <w:lang w:eastAsia="en-US"/>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r w:rsidRPr="00FF5C0E">
        <w:rPr>
          <w:rFonts w:ascii="Times New Roman" w:cs="Times New Roman"/>
          <w:b/>
          <w:sz w:val="28"/>
          <w:szCs w:val="28"/>
          <w:lang w:val="uk-UA"/>
        </w:rPr>
        <w:lastRenderedPageBreak/>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EF1BD8" w:rsidRDefault="00EF1BD8" w:rsidP="00EF1BD8">
      <w:pPr>
        <w:ind w:firstLine="567"/>
        <w:contextualSpacing/>
        <w:jc w:val="center"/>
        <w:rPr>
          <w:rFonts w:ascii="Times New Roman" w:cs="Times New Roman"/>
          <w:b/>
          <w:sz w:val="28"/>
          <w:szCs w:val="28"/>
          <w:lang w:val="uk-UA"/>
        </w:rPr>
      </w:pPr>
      <w:r>
        <w:rPr>
          <w:rFonts w:ascii="Times New Roman" w:cs="Times New Roman"/>
          <w:b/>
          <w:sz w:val="28"/>
          <w:szCs w:val="28"/>
          <w:lang w:val="uk-UA"/>
        </w:rPr>
        <w:t>План</w:t>
      </w:r>
    </w:p>
    <w:p w:rsidR="00EF1BD8" w:rsidRPr="00FF5C0E" w:rsidRDefault="00EF1BD8" w:rsidP="00EF1BD8">
      <w:pPr>
        <w:ind w:firstLine="567"/>
        <w:contextualSpacing/>
        <w:jc w:val="both"/>
        <w:rPr>
          <w:rFonts w:ascii="Times New Roman" w:cs="Times New Roman"/>
          <w:b/>
          <w:i/>
          <w:sz w:val="28"/>
          <w:szCs w:val="28"/>
          <w:u w:val="single"/>
          <w:lang w:eastAsia="en-US"/>
        </w:rPr>
      </w:pPr>
      <w:r w:rsidRPr="00FF5C0E">
        <w:rPr>
          <w:rFonts w:ascii="Times New Roman" w:cs="Times New Roman"/>
          <w:b/>
          <w:i/>
          <w:sz w:val="28"/>
          <w:szCs w:val="28"/>
          <w:u w:val="single"/>
          <w:lang w:val="uk-UA"/>
        </w:rPr>
        <w:t>4.1. Методики судової експертизи. Реєстр методик судових експертиз.</w:t>
      </w:r>
    </w:p>
    <w:p w:rsidR="00EF1BD8" w:rsidRPr="00FF5C0E" w:rsidRDefault="00EF1BD8" w:rsidP="00EF1BD8">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lang w:val="uk-UA"/>
        </w:rPr>
        <w:t>4.2. Особливості порядку проведення експертиз у судовому засіданні.</w:t>
      </w:r>
    </w:p>
    <w:p w:rsidR="00EF1BD8" w:rsidRPr="00FF5C0E" w:rsidRDefault="00EF1BD8" w:rsidP="00EF1BD8">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rPr>
        <w:t>4.</w:t>
      </w:r>
      <w:r w:rsidRPr="00FF5C0E">
        <w:rPr>
          <w:rFonts w:ascii="Times New Roman" w:cs="Times New Roman"/>
          <w:b/>
          <w:i/>
          <w:sz w:val="28"/>
          <w:szCs w:val="28"/>
          <w:u w:val="single"/>
          <w:lang w:val="uk-UA"/>
        </w:rPr>
        <w:t>3</w:t>
      </w:r>
      <w:r w:rsidRPr="00FF5C0E">
        <w:rPr>
          <w:rFonts w:ascii="Times New Roman" w:cs="Times New Roman"/>
          <w:b/>
          <w:i/>
          <w:sz w:val="28"/>
          <w:szCs w:val="28"/>
          <w:u w:val="single"/>
        </w:rPr>
        <w:t>. 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r w:rsidRPr="00FF5C0E">
        <w:rPr>
          <w:rFonts w:ascii="Times New Roman" w:cs="Times New Roman"/>
          <w:b/>
          <w:i/>
          <w:sz w:val="28"/>
          <w:szCs w:val="28"/>
          <w:u w:val="single"/>
          <w:lang w:eastAsia="en-US"/>
        </w:rPr>
        <w:cr/>
      </w:r>
    </w:p>
    <w:p w:rsidR="00EF1BD8" w:rsidRPr="00FF5C0E" w:rsidRDefault="00EF1BD8" w:rsidP="00EF1BD8">
      <w:pPr>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rPr>
        <w:t xml:space="preserve">4.1. Методики судової експертизи. Реєстр методик </w:t>
      </w:r>
      <w:r>
        <w:rPr>
          <w:rFonts w:ascii="Times New Roman" w:cs="Times New Roman"/>
          <w:b/>
          <w:i/>
          <w:sz w:val="28"/>
          <w:szCs w:val="28"/>
          <w:u w:val="single"/>
          <w:lang w:val="uk-UA"/>
        </w:rPr>
        <w:t>судових експертиз.</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B3521A">
        <w:rPr>
          <w:rFonts w:ascii="Times New Roman" w:hAnsi="Times New Roman" w:cs="Times New Roman"/>
          <w:sz w:val="28"/>
          <w:szCs w:val="28"/>
          <w:lang w:val="uk-UA"/>
        </w:rPr>
        <w:t>Методика проведення судової експертизи (далі - методика), атакож зміни до неї включаються до Реєстру за рішенням Координаційної ради з проблем судової експертизи при Мін'юсті України (далі - Координаційна рада).</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 xml:space="preserve">Реєстр - це офіційна електронна база даних, що ведеться з метою створення інформаційного фонду про наявність методик проведення судових експертиз, які атестовані та рекомендовані до впровадження в експертну практику відповідно до Порядку атестації та державної реєстрації методик проведення судових експертиз,затвердженого постановою Кабінету Міністрів України від 02.07.2008 N 595 ( </w:t>
      </w:r>
      <w:hyperlink r:id="rId28" w:tgtFrame="_blank" w:history="1">
        <w:r w:rsidRPr="00FF5C0E">
          <w:rPr>
            <w:rStyle w:val="a5"/>
            <w:rFonts w:ascii="Times New Roman" w:hAnsi="Times New Roman" w:cs="Times New Roman"/>
            <w:color w:val="auto"/>
            <w:sz w:val="28"/>
            <w:szCs w:val="28"/>
            <w:bdr w:val="none" w:sz="0" w:space="0" w:color="auto" w:frame="1"/>
          </w:rPr>
          <w:t>595-2008-п</w:t>
        </w:r>
      </w:hyperlink>
      <w:r w:rsidRPr="00FF5C0E">
        <w:rPr>
          <w:rFonts w:ascii="Times New Roman" w:hAnsi="Times New Roman" w:cs="Times New Roman"/>
          <w:sz w:val="28"/>
          <w:szCs w:val="28"/>
        </w:rPr>
        <w:t xml:space="preserve"> )</w:t>
      </w:r>
      <w:r w:rsidRPr="00FF5C0E">
        <w:rPr>
          <w:rFonts w:ascii="Times New Roman" w:hAnsi="Times New Roman" w:cs="Times New Roman"/>
          <w:sz w:val="28"/>
          <w:szCs w:val="28"/>
          <w:lang w:val="uk-UA"/>
        </w:rPr>
        <w:t>.</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3. Інформація, яка міститься у Реєстрі, є відкритою для запитів правоохоронних органів, судів та заінтересованих юридичних і фізичних осіб.</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 xml:space="preserve">4. Держателем Реєстру є Міністерство юстиції України, що здійснює його ведення. </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5. Функції держателя Реєстру покладаються на Управління експертного забезпечення правосуддя Міністерства юстиції України.</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6. Адміністратором Реєстру є державне підприємство "Національні  інформаційні системи", що  забезпечує  технічне та технологічне створення та супроводження програмного забезпечення Реєстру, надання  доступу до Реєстру, забезпечує збереження та захист даних, що містяться у Реєстрі.</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8. Відомості, що надаються держателю Реєстру:</w:t>
      </w:r>
    </w:p>
    <w:p w:rsidR="00EF1BD8" w:rsidRPr="00FF5C0E" w:rsidRDefault="00EF1BD8" w:rsidP="00EF1BD8">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рішення Координаційної ради (витяг);</w:t>
      </w:r>
    </w:p>
    <w:p w:rsidR="00EF1BD8" w:rsidRPr="00FF5C0E" w:rsidRDefault="00EF1BD8" w:rsidP="00EF1BD8">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два примірники методики у формі стислої анотації змісту методики із зазначенням, у разі наявності формул, розрахунків тощо або витягу зі звіту про виконання наукової роботи;</w:t>
      </w:r>
    </w:p>
    <w:p w:rsidR="00EF1BD8" w:rsidRPr="00FF5C0E" w:rsidRDefault="00EF1BD8" w:rsidP="00EF1BD8">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рецензії на звіт про наукову роботу з розроблення методики  (змін  до  методики);</w:t>
      </w:r>
    </w:p>
    <w:p w:rsidR="00EF1BD8" w:rsidRPr="00FF5C0E" w:rsidRDefault="00EF1BD8" w:rsidP="00EF1BD8">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довідки про апробацію методики (змін до методики);</w:t>
      </w:r>
    </w:p>
    <w:p w:rsidR="00EF1BD8" w:rsidRPr="00FF5C0E" w:rsidRDefault="00EF1BD8" w:rsidP="00EF1BD8">
      <w:pPr>
        <w:pStyle w:val="HTML"/>
        <w:numPr>
          <w:ilvl w:val="0"/>
          <w:numId w:val="6"/>
        </w:numPr>
        <w:shd w:val="clear" w:color="auto" w:fill="FFFFFF"/>
        <w:ind w:left="0"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lang w:val="uk-UA"/>
        </w:rPr>
        <w:t>копія рішення наукової ради спеціалізованої установи про рекомендацію до  впровадження методики в експертну практику (змін до методики);</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lastRenderedPageBreak/>
        <w:t>9. Достовірність відомостей, що надаються держателю Реєстру,</w:t>
      </w:r>
      <w:r w:rsidRPr="00FF5C0E">
        <w:rPr>
          <w:rFonts w:ascii="Times New Roman" w:hAnsi="Times New Roman" w:cs="Times New Roman"/>
          <w:sz w:val="28"/>
          <w:szCs w:val="28"/>
          <w:lang w:val="uk-UA"/>
        </w:rPr>
        <w:t xml:space="preserve"> </w:t>
      </w:r>
      <w:r w:rsidRPr="00FF5C0E">
        <w:rPr>
          <w:rFonts w:ascii="Times New Roman" w:hAnsi="Times New Roman" w:cs="Times New Roman"/>
          <w:sz w:val="28"/>
          <w:szCs w:val="28"/>
        </w:rPr>
        <w:t>забезпечують відповідальні особи  (виконавці), які подають цю інформацію.</w:t>
      </w:r>
      <w:r w:rsidRPr="00FF5C0E">
        <w:rPr>
          <w:rFonts w:ascii="Times New Roman" w:hAnsi="Times New Roman" w:cs="Times New Roman"/>
          <w:sz w:val="28"/>
          <w:szCs w:val="28"/>
          <w:lang w:val="uk-UA"/>
        </w:rPr>
        <w:t xml:space="preserve"> </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10. До Реєстру вносяться такі відомості:</w:t>
      </w:r>
    </w:p>
    <w:p w:rsidR="00EF1BD8" w:rsidRPr="00FF5C0E" w:rsidRDefault="00EF1BD8" w:rsidP="00EF1BD8">
      <w:pPr>
        <w:pStyle w:val="HTML"/>
        <w:numPr>
          <w:ilvl w:val="0"/>
          <w:numId w:val="8"/>
        </w:numPr>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реєстраційний код методики;</w:t>
      </w:r>
    </w:p>
    <w:p w:rsidR="00EF1BD8" w:rsidRPr="00FF5C0E" w:rsidRDefault="00EF1BD8" w:rsidP="00EF1BD8">
      <w:pPr>
        <w:pStyle w:val="HTML"/>
        <w:numPr>
          <w:ilvl w:val="0"/>
          <w:numId w:val="8"/>
        </w:numPr>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вид (підвид, рід) експертизи або галузь знань;</w:t>
      </w:r>
    </w:p>
    <w:p w:rsidR="00EF1BD8" w:rsidRPr="00FF5C0E" w:rsidRDefault="00EF1BD8" w:rsidP="00EF1BD8">
      <w:pPr>
        <w:pStyle w:val="HTML"/>
        <w:numPr>
          <w:ilvl w:val="0"/>
          <w:numId w:val="7"/>
        </w:numPr>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назва методики;</w:t>
      </w:r>
    </w:p>
    <w:p w:rsidR="00EF1BD8" w:rsidRPr="00FF5C0E" w:rsidRDefault="00EF1BD8" w:rsidP="00EF1BD8">
      <w:pPr>
        <w:pStyle w:val="HTML"/>
        <w:numPr>
          <w:ilvl w:val="0"/>
          <w:numId w:val="7"/>
        </w:numPr>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найменування спеціалізованої установи, що є розробником методики;</w:t>
      </w:r>
    </w:p>
    <w:p w:rsidR="00EF1BD8" w:rsidRPr="00FF5C0E" w:rsidRDefault="00EF1BD8" w:rsidP="00EF1BD8">
      <w:pPr>
        <w:pStyle w:val="HTML"/>
        <w:numPr>
          <w:ilvl w:val="0"/>
          <w:numId w:val="7"/>
        </w:numPr>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рік створення методики;</w:t>
      </w:r>
    </w:p>
    <w:p w:rsidR="00EF1BD8" w:rsidRPr="00FF5C0E" w:rsidRDefault="00EF1BD8" w:rsidP="00EF1BD8">
      <w:pPr>
        <w:pStyle w:val="HTML"/>
        <w:numPr>
          <w:ilvl w:val="0"/>
          <w:numId w:val="7"/>
        </w:numPr>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дата прийняття рішення про державну реєстрацію методики.</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У разі, якщо методика розроблялась за участю декількох установ (розробників), вказуються усі розробники методики із зазначенням провідної установи (розробника).</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У разі прийняття Координаційною радою рішення про внесення змін до методики або припинення застосування методики до Реєстру вносяться такі відомості:</w:t>
      </w:r>
    </w:p>
    <w:p w:rsidR="00EF1BD8" w:rsidRPr="00FF5C0E" w:rsidRDefault="00EF1BD8" w:rsidP="00EF1BD8">
      <w:pPr>
        <w:pStyle w:val="HTML"/>
        <w:numPr>
          <w:ilvl w:val="0"/>
          <w:numId w:val="9"/>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рік внесення змін до методики або рік припинення застосування методики;</w:t>
      </w:r>
    </w:p>
    <w:p w:rsidR="00EF1BD8" w:rsidRPr="00FF5C0E" w:rsidRDefault="00EF1BD8" w:rsidP="00EF1BD8">
      <w:pPr>
        <w:pStyle w:val="HTML"/>
        <w:numPr>
          <w:ilvl w:val="0"/>
          <w:numId w:val="9"/>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дата прийняття рішення про державну реєстрацію змін до методики або дата</w:t>
      </w:r>
      <w:r w:rsidRPr="00FF5C0E">
        <w:rPr>
          <w:rFonts w:ascii="Times New Roman" w:hAnsi="Times New Roman" w:cs="Times New Roman"/>
          <w:sz w:val="28"/>
          <w:szCs w:val="28"/>
          <w:lang w:val="uk-UA"/>
        </w:rPr>
        <w:t xml:space="preserve"> </w:t>
      </w:r>
      <w:r w:rsidRPr="00FF5C0E">
        <w:rPr>
          <w:rFonts w:ascii="Times New Roman" w:hAnsi="Times New Roman" w:cs="Times New Roman"/>
          <w:sz w:val="28"/>
          <w:szCs w:val="28"/>
        </w:rPr>
        <w:t>прийняття рішення про припинення її застосування.</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11. Міністерство юстиції України протягом десяти робочих днів з дня надходження документів на державну реєстрацію методики (змін до  методики) перевіряє правильність їх оформлення та приймає рішення щодо внесення відомостей до Реєстру.</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 xml:space="preserve">12. На примірниках методики робиться напис встановленого зразка із зазначенням дати її державної реєстрації і реєстраційного коду згідно з Реєстром. Один примірник залишається в  Управлінні експертного забезпечення правосуддя Міністерства юстиції України, другий надсилається до спеціалізованої установи - розробника методики. </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13. Поряд з атестованими методиками під час проведення судових експертиз також використовуються джерела інформації, які не підлягають атестації і є обов'язковими для застосування на території  України, зокрема: нормативно-правові акти та нормативні документи (міжнародні, національні та галузеві стандарти, технічні умови, правила, норми,  положення, інструкції, рекомендації, переліки, настановчі документи Держспоживстандарту України), а також чинні республіканські стандарти колишньої УРСР та державні класифікатори, галузеві стандарти та технічні умови колишнього СРСР тощо.</w:t>
      </w:r>
    </w:p>
    <w:p w:rsidR="00EF1BD8" w:rsidRPr="00FF5C0E" w:rsidRDefault="00EF1BD8" w:rsidP="00EF1BD8">
      <w:pPr>
        <w:pStyle w:val="HTML"/>
        <w:shd w:val="clear" w:color="auto" w:fill="FFFFFF"/>
        <w:ind w:firstLine="567"/>
        <w:jc w:val="both"/>
        <w:textAlignment w:val="baseline"/>
        <w:rPr>
          <w:rFonts w:ascii="Times New Roman" w:hAnsi="Times New Roman" w:cs="Times New Roman"/>
          <w:i/>
          <w:iCs/>
          <w:sz w:val="28"/>
          <w:szCs w:val="28"/>
          <w:bdr w:val="none" w:sz="0" w:space="0" w:color="auto" w:frame="1"/>
          <w:lang w:val="uk-UA"/>
        </w:rPr>
      </w:pP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 xml:space="preserve">14. У разі потреби під час проведення експертиз також можуть використовуватись науково-технічна та довідкова література, перелік якої затверджується наказом Міністерства юстиції України та не є вичерпним, </w:t>
      </w:r>
      <w:r w:rsidRPr="00FF5C0E">
        <w:rPr>
          <w:rFonts w:ascii="Times New Roman" w:hAnsi="Times New Roman" w:cs="Times New Roman"/>
          <w:sz w:val="28"/>
          <w:szCs w:val="28"/>
          <w:lang w:val="uk-UA"/>
        </w:rPr>
        <w:lastRenderedPageBreak/>
        <w:t>інформаційні бази даних з мережі Інтернет, а також програмні продукти, рекомендовані для  використання в експертній практиці рішенням Координаційної ради з проблем судової експертизи при Міністерстві юстиції України.</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15. У разі надходження запиту від правоохоронних органів, судів та заінтересованих юридичних і фізичних осіб щодо реєстрації відповідної методики з Реєстру надається витяг за формою згідно з додатком.</w:t>
      </w:r>
    </w:p>
    <w:p w:rsidR="00EF1BD8" w:rsidRPr="00FF5C0E" w:rsidRDefault="00EF1BD8" w:rsidP="00EF1BD8">
      <w:pPr>
        <w:pStyle w:val="HTML"/>
        <w:shd w:val="clear" w:color="auto" w:fill="FFFFFF"/>
        <w:ind w:firstLine="567"/>
        <w:textAlignment w:val="baseline"/>
        <w:rPr>
          <w:rFonts w:ascii="Times New Roman" w:hAnsi="Times New Roman" w:cs="Times New Roman"/>
          <w:sz w:val="28"/>
          <w:szCs w:val="28"/>
          <w:lang w:val="uk-UA"/>
        </w:rPr>
      </w:pPr>
    </w:p>
    <w:p w:rsidR="00EF1BD8" w:rsidRPr="00FF5C0E" w:rsidRDefault="00EF1BD8" w:rsidP="00EF1BD8">
      <w:pPr>
        <w:ind w:firstLine="567"/>
        <w:jc w:val="both"/>
        <w:rPr>
          <w:rFonts w:ascii="Times New Roman" w:cs="Times New Roman"/>
          <w:b/>
          <w:bCs/>
          <w:iCs/>
          <w:sz w:val="28"/>
          <w:szCs w:val="28"/>
          <w:lang w:val="uk-UA"/>
        </w:rPr>
      </w:pPr>
      <w:r w:rsidRPr="00FF5C0E">
        <w:rPr>
          <w:rFonts w:ascii="Times New Roman" w:cs="Times New Roman"/>
          <w:b/>
          <w:i/>
          <w:sz w:val="28"/>
          <w:szCs w:val="28"/>
          <w:u w:val="single"/>
          <w:lang w:val="uk-UA"/>
        </w:rPr>
        <w:t>4.2. Особливості порядку проведення експертиз у судовому засіданні.</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9. Проведення експертизи в суді повинно здійснюватися з додержанням правил, передбачених статтями 310, 311 КПК ( </w:t>
      </w:r>
      <w:hyperlink r:id="rId29" w:tgtFrame="_blank" w:history="1">
        <w:r w:rsidRPr="00FF5C0E">
          <w:rPr>
            <w:rStyle w:val="a5"/>
            <w:rFonts w:ascii="Times New Roman" w:hAnsi="Times New Roman" w:cs="Times New Roman"/>
            <w:color w:val="auto"/>
            <w:sz w:val="28"/>
            <w:szCs w:val="28"/>
            <w:bdr w:val="none" w:sz="0" w:space="0" w:color="auto" w:frame="1"/>
          </w:rPr>
          <w:t>1003-05</w:t>
        </w:r>
      </w:hyperlink>
      <w:r w:rsidRPr="00FF5C0E">
        <w:rPr>
          <w:rFonts w:ascii="Times New Roman" w:hAnsi="Times New Roman" w:cs="Times New Roman"/>
          <w:sz w:val="28"/>
          <w:szCs w:val="28"/>
        </w:rPr>
        <w:t xml:space="preserve"> ), статтями 57-61 ( </w:t>
      </w:r>
      <w:hyperlink r:id="rId30" w:tgtFrame="_blank" w:history="1">
        <w:r w:rsidRPr="00FF5C0E">
          <w:rPr>
            <w:rStyle w:val="a5"/>
            <w:rFonts w:ascii="Times New Roman" w:hAnsi="Times New Roman" w:cs="Times New Roman"/>
            <w:color w:val="auto"/>
            <w:sz w:val="28"/>
            <w:szCs w:val="28"/>
            <w:bdr w:val="none" w:sz="0" w:space="0" w:color="auto" w:frame="1"/>
          </w:rPr>
          <w:t>1501-06</w:t>
        </w:r>
      </w:hyperlink>
      <w:r w:rsidRPr="00FF5C0E">
        <w:rPr>
          <w:rFonts w:ascii="Times New Roman" w:hAnsi="Times New Roman" w:cs="Times New Roman"/>
          <w:sz w:val="28"/>
          <w:szCs w:val="28"/>
        </w:rPr>
        <w:t xml:space="preserve"> ), 190 ( </w:t>
      </w:r>
      <w:hyperlink r:id="rId31" w:tgtFrame="_blank" w:history="1">
        <w:r w:rsidRPr="00FF5C0E">
          <w:rPr>
            <w:rStyle w:val="a5"/>
            <w:rFonts w:ascii="Times New Roman" w:hAnsi="Times New Roman" w:cs="Times New Roman"/>
            <w:color w:val="auto"/>
            <w:sz w:val="28"/>
            <w:szCs w:val="28"/>
            <w:bdr w:val="none" w:sz="0" w:space="0" w:color="auto" w:frame="1"/>
          </w:rPr>
          <w:t>1502-06</w:t>
        </w:r>
      </w:hyperlink>
      <w:r w:rsidRPr="00FF5C0E">
        <w:rPr>
          <w:rFonts w:ascii="Times New Roman" w:hAnsi="Times New Roman" w:cs="Times New Roman"/>
          <w:sz w:val="28"/>
          <w:szCs w:val="28"/>
        </w:rPr>
        <w:t xml:space="preserve"> ) ЦПК. При цьому суд виконує такі дії:</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з'ясовує обставини, що мають значення для дачі експертного висновку;</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пропонує учасникам судового розгляду письмово подати питання, які вони бажають порушити перед експертами;</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оголошує ці питання, а також питання, запропоновані судом;</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заслуховує думки учасників судового розгляду з приводу поданих питань;</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у нарадчій кімнаті обмірковує всі питання, виключає ті з них, що виходять за межі компетенції експерта або не стосуються предмета доказування, формулює питання, які він порушує перед експертом з власної ініціативи, остаточно визначає коло питань, що виносяться на вирішення експертизи, і виносить ухвалу (постанову) про її призначення;</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оголошує в судовому засіданні ухвалу (постанову) про призначення експертизи і вручає її експертові;</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після проведення експертом досліджень, складання й оголошення експертного висновку приєднує його до справи;</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допитує експерта з метою роз'яснення й доповнення ним висновку.</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Судам слід мати на увазі,  що визначення  способу  проведення експертизи є компетенцією експерта.</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Відповідно до ст.273 КПК ( </w:t>
      </w:r>
      <w:hyperlink r:id="rId32" w:tgtFrame="_blank" w:history="1">
        <w:r w:rsidRPr="00FF5C0E">
          <w:rPr>
            <w:rStyle w:val="a5"/>
            <w:rFonts w:ascii="Times New Roman" w:hAnsi="Times New Roman" w:cs="Times New Roman"/>
            <w:color w:val="auto"/>
            <w:sz w:val="28"/>
            <w:szCs w:val="28"/>
            <w:bdr w:val="none" w:sz="0" w:space="0" w:color="auto" w:frame="1"/>
          </w:rPr>
          <w:t>1003-05</w:t>
        </w:r>
      </w:hyperlink>
      <w:r w:rsidRPr="00FF5C0E">
        <w:rPr>
          <w:rFonts w:ascii="Times New Roman" w:hAnsi="Times New Roman" w:cs="Times New Roman"/>
          <w:sz w:val="28"/>
          <w:szCs w:val="28"/>
        </w:rPr>
        <w:t xml:space="preserve"> ) чи ст.232 ЦПК (</w:t>
      </w:r>
      <w:hyperlink r:id="rId33" w:tgtFrame="_blank" w:history="1">
        <w:r w:rsidRPr="00FF5C0E">
          <w:rPr>
            <w:rStyle w:val="a5"/>
            <w:rFonts w:ascii="Times New Roman" w:hAnsi="Times New Roman" w:cs="Times New Roman"/>
            <w:color w:val="auto"/>
            <w:sz w:val="28"/>
            <w:szCs w:val="28"/>
            <w:bdr w:val="none" w:sz="0" w:space="0" w:color="auto" w:frame="1"/>
          </w:rPr>
          <w:t>1502-06</w:t>
        </w:r>
      </w:hyperlink>
      <w:r w:rsidRPr="00FF5C0E">
        <w:rPr>
          <w:rFonts w:ascii="Times New Roman" w:hAnsi="Times New Roman" w:cs="Times New Roman"/>
          <w:sz w:val="28"/>
          <w:szCs w:val="28"/>
        </w:rPr>
        <w:t xml:space="preserve"> ) ухвала суду (постанова судді) повинна  бути  складена як окремий документ з наведенням у ній мотивів прийнятого рішення  про призначення експертизи та чітким викладенням питань, що стосуються предмета останньої. В ухвалі (постанові) має бути зазначено, які подані учасниками судового розгляду питання і з яких мотивів відхилено.</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У разі коли провести експертне дослідження в судовому засіданні неможливо, суд, керуючись статтями 273 і 310 КПК, виносить ухвалу про проведення експертизи і направляє її з необхідними матеріалами до судово-експертної установи для виконання в порядку, передбаченому ст.198 КПК ( </w:t>
      </w:r>
      <w:hyperlink r:id="rId34" w:tgtFrame="_blank" w:history="1">
        <w:r w:rsidRPr="00FF5C0E">
          <w:rPr>
            <w:rStyle w:val="a5"/>
            <w:rFonts w:ascii="Times New Roman" w:hAnsi="Times New Roman" w:cs="Times New Roman"/>
            <w:color w:val="auto"/>
            <w:sz w:val="28"/>
            <w:szCs w:val="28"/>
            <w:bdr w:val="none" w:sz="0" w:space="0" w:color="auto" w:frame="1"/>
          </w:rPr>
          <w:t>1002-05</w:t>
        </w:r>
      </w:hyperlink>
      <w:r w:rsidRPr="00FF5C0E">
        <w:rPr>
          <w:rFonts w:ascii="Times New Roman" w:hAnsi="Times New Roman" w:cs="Times New Roman"/>
          <w:sz w:val="28"/>
          <w:szCs w:val="28"/>
        </w:rPr>
        <w:t xml:space="preserve"> ). При цьому залежно від тривалості експертних досліджень і складності справи суд може або оголосити перерву, або відкласти слухання справи, або продовжити судове слідство і досліджувати інші докази.</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lastRenderedPageBreak/>
        <w:t>10. Судам слід мати на увазі, що первинною є експертиза, при проведенні якої об'єкт досліджується вперше.</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За змістом ст.75 КПК ( </w:t>
      </w:r>
      <w:hyperlink r:id="rId35" w:tgtFrame="_blank" w:history="1">
        <w:r w:rsidRPr="00FF5C0E">
          <w:rPr>
            <w:rStyle w:val="a5"/>
            <w:rFonts w:ascii="Times New Roman" w:hAnsi="Times New Roman" w:cs="Times New Roman"/>
            <w:color w:val="auto"/>
            <w:sz w:val="28"/>
            <w:szCs w:val="28"/>
            <w:bdr w:val="none" w:sz="0" w:space="0" w:color="auto" w:frame="1"/>
          </w:rPr>
          <w:t>1001-05</w:t>
        </w:r>
      </w:hyperlink>
      <w:r w:rsidRPr="00FF5C0E">
        <w:rPr>
          <w:rFonts w:ascii="Times New Roman" w:hAnsi="Times New Roman" w:cs="Times New Roman"/>
          <w:sz w:val="28"/>
          <w:szCs w:val="28"/>
        </w:rPr>
        <w:t xml:space="preserve"> ) чи ст.61 ЦПК ( </w:t>
      </w:r>
      <w:hyperlink r:id="rId36" w:tgtFrame="_blank" w:history="1">
        <w:r w:rsidRPr="00FF5C0E">
          <w:rPr>
            <w:rStyle w:val="a5"/>
            <w:rFonts w:ascii="Times New Roman" w:hAnsi="Times New Roman" w:cs="Times New Roman"/>
            <w:color w:val="auto"/>
            <w:sz w:val="28"/>
            <w:szCs w:val="28"/>
            <w:bdr w:val="none" w:sz="0" w:space="0" w:color="auto" w:frame="1"/>
          </w:rPr>
          <w:t>1501-06</w:t>
        </w:r>
      </w:hyperlink>
      <w:r w:rsidRPr="00FF5C0E">
        <w:rPr>
          <w:rFonts w:ascii="Times New Roman" w:hAnsi="Times New Roman" w:cs="Times New Roman"/>
          <w:sz w:val="28"/>
          <w:szCs w:val="28"/>
        </w:rPr>
        <w:t xml:space="preserve"> ) додаткова експертиза призначається після розгляду судом висновку первинної експертизи, коли з'ясується, що усунути неповноту або неясність висновку шляхом допиту експерта неможливо.</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Висновок визнається неповним, коли експерт дослідив не всі подані йому об'єкти чи не дав вичерпних відповідей на порушені перед ним питання. Неясним  вважається висновок, який нечітко викладений або має невизначений, неконкретний характер.</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 ухвалі про призначення додаткової експертизи суду необхідно зазначати, які висновки експерта суд вважає неповними чи неясними або які обставини  зумовили необхідність  розширення  експертного дослідження.</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Проведення додаткової експертизи може бути доручено тому самому або іншому експертові.</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У випадках, коли виникає необхідність провести дослідження нових об'єктів або щодо інших обставин справи, суд призначає нову експертизу, яка не є додатковою.</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11. Повторна експертиза призначається, коли є сумніви у правильності висновку експерта, пов'язані з його  недостатньою обгрунтованістю чи  з тим, що він суперечить іншим матеріалам справи,  а також за наявності істотного порушення процесуальних норм, які регламентують порядок призначення і проведенняекспертизи. Істотними можуть визнаватися, зокрема, порушення, які призвели до обмеження прав обвинуваченого чи інших осіб.</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 ухвалі (постанові) про призначення повторної експертизи зазначаються обставини, які викликають сумніви у правильності попереднього висновку експерта.</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Проведення повторної експертизи може бути доручено тільки іншому експертові.</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12. Комісійна експертиза призначається у випадках, коли є потреба провести дослідження за участю декількох експертів - фахівців у одній галузі знань.</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Комплексна експертиза призначається у випадках, коли необхідно провести дослідження за участю декількох експертів, які є фахівцями у різних галузях знань.</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Комісія експертів може бути створена судом чи за його рішенням керівником судово-експертної установи.</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13. У випадках, коли в справі щодо одного й того ж предмета проведено декілька експертиз, у тому числі комплексну, комісійну, додаткову чи повторну, суд повинен дати оцінку кожному висновку з точки зору  всебічності, повноти й об'єктивності експертного дослідження. Такій оцінці підлягають також окремі </w:t>
      </w:r>
      <w:r w:rsidRPr="00FF5C0E">
        <w:rPr>
          <w:rFonts w:ascii="Times New Roman" w:hAnsi="Times New Roman" w:cs="Times New Roman"/>
          <w:sz w:val="28"/>
          <w:szCs w:val="28"/>
        </w:rPr>
        <w:lastRenderedPageBreak/>
        <w:t>висновки експертів - членів комісійної чи комплексної експертизи, які не підписали спільний висновок.</w:t>
      </w:r>
    </w:p>
    <w:p w:rsidR="00EF1BD8" w:rsidRPr="00FF5C0E" w:rsidRDefault="00EF1BD8" w:rsidP="00EF1BD8">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Не повинна віддаватись перевага висновку експертизи лише тому, що вона проведена комісійно, повторно, експертом авторитетної установи або таким, який має більший досвід експертної роботи, тощо.</w:t>
      </w:r>
    </w:p>
    <w:p w:rsidR="00EF1BD8" w:rsidRPr="00FF5C0E" w:rsidRDefault="00EF1BD8" w:rsidP="00EF1BD8">
      <w:pPr>
        <w:jc w:val="both"/>
        <w:rPr>
          <w:rFonts w:ascii="Times New Roman" w:cs="Times New Roman"/>
          <w:b/>
          <w:bCs/>
          <w:iCs/>
          <w:sz w:val="28"/>
          <w:szCs w:val="28"/>
          <w:lang w:val="uk-UA"/>
        </w:rPr>
      </w:pPr>
    </w:p>
    <w:p w:rsidR="00EF1BD8" w:rsidRPr="00565CE1" w:rsidRDefault="00EF1BD8" w:rsidP="00EF1BD8">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rPr>
        <w:t>4.</w:t>
      </w:r>
      <w:r w:rsidRPr="00FF5C0E">
        <w:rPr>
          <w:rFonts w:ascii="Times New Roman" w:cs="Times New Roman"/>
          <w:b/>
          <w:i/>
          <w:sz w:val="28"/>
          <w:szCs w:val="28"/>
          <w:u w:val="single"/>
          <w:lang w:val="uk-UA"/>
        </w:rPr>
        <w:t>3</w:t>
      </w:r>
      <w:r w:rsidRPr="00FF5C0E">
        <w:rPr>
          <w:rFonts w:ascii="Times New Roman" w:cs="Times New Roman"/>
          <w:b/>
          <w:i/>
          <w:sz w:val="28"/>
          <w:szCs w:val="28"/>
          <w:u w:val="single"/>
        </w:rPr>
        <w:t>. 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p>
    <w:p w:rsidR="00EF1BD8" w:rsidRPr="00FF5C0E" w:rsidRDefault="00EF1BD8" w:rsidP="00EF1BD8">
      <w:pPr>
        <w:ind w:firstLine="567"/>
        <w:jc w:val="both"/>
        <w:rPr>
          <w:rFonts w:ascii="Times New Roman" w:cs="Times New Roman"/>
          <w:bCs/>
          <w:iCs/>
          <w:sz w:val="28"/>
          <w:szCs w:val="28"/>
          <w:lang w:val="uk-UA"/>
        </w:rPr>
      </w:pPr>
      <w:r w:rsidRPr="00FF5C0E">
        <w:rPr>
          <w:rFonts w:ascii="Times New Roman" w:cs="Times New Roman"/>
          <w:bCs/>
          <w:iCs/>
          <w:sz w:val="28"/>
          <w:szCs w:val="28"/>
          <w:lang w:val="uk-UA"/>
        </w:rPr>
        <w:t>Закон України « Про судову експертизу» від 25.02.1994 №4038</w:t>
      </w:r>
      <w:r w:rsidRPr="00FF5C0E">
        <w:rPr>
          <w:rFonts w:ascii="Times New Roman" w:cs="Times New Roman"/>
          <w:sz w:val="28"/>
          <w:szCs w:val="28"/>
        </w:rPr>
        <w:t>-XII</w:t>
      </w:r>
    </w:p>
    <w:p w:rsidR="00EF1BD8" w:rsidRPr="00FF5C0E" w:rsidRDefault="00EF1BD8" w:rsidP="00EF1BD8">
      <w:pPr>
        <w:pStyle w:val="HTML"/>
        <w:ind w:firstLine="567"/>
        <w:jc w:val="both"/>
        <w:rPr>
          <w:rFonts w:ascii="Times New Roman" w:hAnsi="Times New Roman" w:cs="Times New Roman"/>
          <w:sz w:val="28"/>
          <w:szCs w:val="28"/>
        </w:rPr>
      </w:pPr>
      <w:r w:rsidRPr="00FF5C0E">
        <w:rPr>
          <w:rFonts w:ascii="Times New Roman" w:hAnsi="Times New Roman" w:cs="Times New Roman"/>
          <w:bCs/>
          <w:sz w:val="28"/>
          <w:szCs w:val="28"/>
        </w:rPr>
        <w:t>Стаття 22.</w:t>
      </w:r>
      <w:r w:rsidRPr="00FF5C0E">
        <w:rPr>
          <w:rFonts w:ascii="Times New Roman" w:hAnsi="Times New Roman" w:cs="Times New Roman"/>
          <w:sz w:val="28"/>
          <w:szCs w:val="28"/>
        </w:rPr>
        <w:t xml:space="preserve"> Проведення судової експертизи за дорученням відповідного органу чи особи іншої держави У разі  проведення судової експертизи за дорученням відповідного органу чи особи іншої держави, з якою Україна має угоду про</w:t>
      </w:r>
      <w:r w:rsidRPr="00FF5C0E">
        <w:rPr>
          <w:rFonts w:ascii="Times New Roman" w:hAnsi="Times New Roman" w:cs="Times New Roman"/>
          <w:sz w:val="28"/>
          <w:szCs w:val="28"/>
          <w:lang w:val="uk-UA"/>
        </w:rPr>
        <w:t xml:space="preserve"> </w:t>
      </w:r>
      <w:r w:rsidRPr="00FF5C0E">
        <w:rPr>
          <w:rFonts w:ascii="Times New Roman" w:hAnsi="Times New Roman" w:cs="Times New Roman"/>
          <w:sz w:val="28"/>
          <w:szCs w:val="28"/>
        </w:rPr>
        <w:t>взаємну правову допомогу і співробітництво, застосовується законодавство України, якщо інше не передбачено зазначеною угодою.</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Оплата вартості судової експертизи здійснюється за домовленістю між замовником і виконавцем судової експертизи.</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bCs/>
          <w:sz w:val="28"/>
          <w:szCs w:val="28"/>
        </w:rPr>
        <w:t>Стаття 23.</w:t>
      </w:r>
      <w:r w:rsidRPr="00FF5C0E">
        <w:rPr>
          <w:rFonts w:ascii="Times New Roman" w:hAnsi="Times New Roman" w:cs="Times New Roman"/>
          <w:sz w:val="28"/>
          <w:szCs w:val="28"/>
        </w:rPr>
        <w:t xml:space="preserve"> Залучення фахівців з інших держав для спільного проведення судових експертиз</w:t>
      </w:r>
      <w:r w:rsidRPr="00FF5C0E">
        <w:rPr>
          <w:rFonts w:ascii="Times New Roman" w:hAnsi="Times New Roman" w:cs="Times New Roman"/>
          <w:sz w:val="28"/>
          <w:szCs w:val="28"/>
          <w:lang w:val="uk-UA"/>
        </w:rPr>
        <w:t>.</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Керівники державних спеціалізованих установ, що проводять судові експертизи, у необхідних випадках мають право за згодою органу або особи, що призначили судову експертизу, включати до складу  експертних комісій провідних фахівців інших держав. Такі спільні експертні комісії здійснюють судові експертизи за нормами процесуального законодавства України. Плата іноземним фахівцям за участь у судовій експертизі та відшкодування інших витрат,  пов'язаних з її проведенням, здійснюється за домовленістю сторін. </w:t>
      </w:r>
    </w:p>
    <w:p w:rsidR="00EF1BD8" w:rsidRPr="00FF5C0E" w:rsidRDefault="00EF1BD8" w:rsidP="00EF1BD8">
      <w:pPr>
        <w:pStyle w:val="HTML"/>
        <w:ind w:firstLine="567"/>
        <w:jc w:val="both"/>
        <w:rPr>
          <w:rFonts w:ascii="Times New Roman" w:hAnsi="Times New Roman" w:cs="Times New Roman"/>
          <w:sz w:val="28"/>
          <w:szCs w:val="28"/>
          <w:lang w:val="uk-UA"/>
        </w:rPr>
      </w:pPr>
      <w:r w:rsidRPr="00FF5C0E">
        <w:rPr>
          <w:rFonts w:ascii="Times New Roman" w:hAnsi="Times New Roman" w:cs="Times New Roman"/>
          <w:bCs/>
          <w:sz w:val="28"/>
          <w:szCs w:val="28"/>
          <w:lang w:val="uk-UA"/>
        </w:rPr>
        <w:t>Стаття 24.</w:t>
      </w:r>
      <w:r w:rsidRPr="00FF5C0E">
        <w:rPr>
          <w:rFonts w:ascii="Times New Roman" w:hAnsi="Times New Roman" w:cs="Times New Roman"/>
          <w:sz w:val="28"/>
          <w:szCs w:val="28"/>
          <w:lang w:val="uk-UA"/>
        </w:rPr>
        <w:t xml:space="preserve"> Міжнародне наукове співробітництво </w:t>
      </w:r>
    </w:p>
    <w:p w:rsidR="00EF1BD8" w:rsidRPr="00FF5C0E" w:rsidRDefault="00EF1BD8" w:rsidP="00EF1BD8">
      <w:pPr>
        <w:pStyle w:val="HTML"/>
        <w:ind w:firstLine="567"/>
        <w:jc w:val="both"/>
        <w:rPr>
          <w:rFonts w:ascii="Times New Roman" w:hAnsi="Times New Roman" w:cs="Times New Roman"/>
          <w:bCs/>
          <w:iCs/>
          <w:sz w:val="28"/>
          <w:szCs w:val="28"/>
          <w:lang w:val="uk-UA"/>
        </w:rPr>
      </w:pPr>
      <w:r w:rsidRPr="00FF5C0E">
        <w:rPr>
          <w:rFonts w:ascii="Times New Roman" w:hAnsi="Times New Roman" w:cs="Times New Roman"/>
          <w:sz w:val="28"/>
          <w:szCs w:val="28"/>
          <w:lang w:val="uk-UA"/>
        </w:rPr>
        <w:t xml:space="preserve">Державні спеціалізовані установи, що виконують судові експертизи, користуються правом встановлювати міжнародні наукові зв'язки з установами судових експертиз, криміналістики тощо інших держав, проводити спільні наукові конференції, симпозіуми, семінари, обмінюватися стажистами, науковою інформацією і друкованими виданнями та здійснювати  спільні  видання в галузі судової експертизи і криміналістики. </w:t>
      </w:r>
    </w:p>
    <w:p w:rsidR="00EF1BD8" w:rsidRPr="00FF5C0E" w:rsidRDefault="00EF1BD8" w:rsidP="00EF1BD8">
      <w:pPr>
        <w:jc w:val="both"/>
        <w:rPr>
          <w:rFonts w:ascii="Times New Roman" w:cs="Times New Roman"/>
          <w:b/>
          <w:bCs/>
          <w:iCs/>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Default="00EF1BD8" w:rsidP="00EF1BD8">
      <w:pPr>
        <w:ind w:firstLine="567"/>
        <w:contextualSpacing/>
        <w:jc w:val="both"/>
        <w:rPr>
          <w:rFonts w:ascii="Times New Roman" w:cs="Times New Roman"/>
          <w:b/>
          <w:sz w:val="28"/>
          <w:szCs w:val="28"/>
          <w:lang w:val="uk-UA"/>
        </w:rPr>
      </w:pPr>
    </w:p>
    <w:p w:rsidR="00EF1BD8" w:rsidRPr="00565CE1" w:rsidRDefault="00EF1BD8" w:rsidP="00EF1BD8">
      <w:pPr>
        <w:ind w:firstLine="567"/>
        <w:contextualSpacing/>
        <w:jc w:val="both"/>
        <w:rPr>
          <w:rFonts w:ascii="Times New Roman" w:cs="Times New Roman"/>
          <w:b/>
          <w:sz w:val="28"/>
          <w:szCs w:val="28"/>
          <w:lang w:val="uk-UA"/>
        </w:rPr>
      </w:pPr>
      <w:r w:rsidRPr="00FF5C0E">
        <w:rPr>
          <w:rFonts w:ascii="Times New Roman" w:cs="Times New Roman"/>
          <w:b/>
          <w:sz w:val="28"/>
          <w:szCs w:val="28"/>
        </w:rPr>
        <w:lastRenderedPageBreak/>
        <w:t>Тема 5. Висновок експерта. Структура експертного висновку та зміст його частин. Оформлення висно</w:t>
      </w:r>
      <w:r>
        <w:rPr>
          <w:rFonts w:ascii="Times New Roman" w:cs="Times New Roman"/>
          <w:b/>
          <w:sz w:val="28"/>
          <w:szCs w:val="28"/>
        </w:rPr>
        <w:t>вку та ілюстративного матеріалу</w:t>
      </w:r>
      <w:r>
        <w:rPr>
          <w:rFonts w:ascii="Times New Roman" w:cs="Times New Roman"/>
          <w:b/>
          <w:sz w:val="28"/>
          <w:szCs w:val="28"/>
          <w:lang w:val="uk-UA"/>
        </w:rPr>
        <w:t>.</w:t>
      </w:r>
    </w:p>
    <w:p w:rsidR="00EF1BD8" w:rsidRPr="00565CE1" w:rsidRDefault="00EF1BD8" w:rsidP="00EF1BD8">
      <w:pPr>
        <w:ind w:firstLine="567"/>
        <w:contextualSpacing/>
        <w:jc w:val="center"/>
        <w:rPr>
          <w:rFonts w:ascii="Times New Roman" w:cs="Times New Roman"/>
          <w:b/>
          <w:sz w:val="28"/>
          <w:szCs w:val="28"/>
          <w:lang w:val="uk-UA" w:eastAsia="en-US"/>
        </w:rPr>
      </w:pPr>
      <w:r>
        <w:rPr>
          <w:rFonts w:ascii="Times New Roman" w:cs="Times New Roman"/>
          <w:b/>
          <w:sz w:val="28"/>
          <w:szCs w:val="28"/>
          <w:lang w:val="uk-UA"/>
        </w:rPr>
        <w:t>План</w:t>
      </w:r>
    </w:p>
    <w:p w:rsidR="00EF1BD8" w:rsidRPr="00FF5C0E" w:rsidRDefault="00EF1BD8" w:rsidP="00EF1BD8">
      <w:pPr>
        <w:ind w:firstLine="567"/>
        <w:contextualSpacing/>
        <w:jc w:val="both"/>
        <w:rPr>
          <w:rFonts w:ascii="Times New Roman" w:cs="Times New Roman"/>
          <w:b/>
          <w:sz w:val="28"/>
          <w:szCs w:val="28"/>
          <w:lang w:val="uk-UA" w:eastAsia="en-US"/>
        </w:rPr>
      </w:pPr>
      <w:r w:rsidRPr="00FF5C0E">
        <w:rPr>
          <w:rFonts w:ascii="Times New Roman" w:cs="Times New Roman"/>
          <w:sz w:val="28"/>
          <w:szCs w:val="28"/>
          <w:lang w:val="uk-UA"/>
        </w:rPr>
        <w:t>5.1. Висновок судового експерта як процесуальний документ і як джерело доказів.</w:t>
      </w:r>
      <w:r w:rsidRPr="00FF5C0E">
        <w:rPr>
          <w:rFonts w:ascii="Times New Roman" w:cs="Times New Roman"/>
          <w:sz w:val="28"/>
          <w:szCs w:val="28"/>
        </w:rPr>
        <w:t xml:space="preserve"> </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5.2. Структура висновку експерта.</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5.3. Зміст складових частин висновку експертизи - вступу, дослідження і висновків.</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 xml:space="preserve">5.4. Особливості змісту висновків додаткової, повторної, комісійної та комплексної експертиз. </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5.5.</w:t>
      </w:r>
      <w:r w:rsidRPr="00FF5C0E">
        <w:rPr>
          <w:rFonts w:ascii="Times New Roman" w:cs="Times New Roman"/>
          <w:sz w:val="28"/>
          <w:szCs w:val="28"/>
        </w:rPr>
        <w:t xml:space="preserve"> </w:t>
      </w:r>
      <w:r w:rsidRPr="00FF5C0E">
        <w:rPr>
          <w:rFonts w:ascii="Times New Roman" w:cs="Times New Roman"/>
          <w:sz w:val="28"/>
          <w:szCs w:val="28"/>
          <w:lang w:val="uk-UA"/>
        </w:rPr>
        <w:t>Форми висновків експерта.</w:t>
      </w:r>
    </w:p>
    <w:p w:rsidR="00EF1BD8" w:rsidRPr="00FF5C0E" w:rsidRDefault="00EF1BD8" w:rsidP="00EF1BD8">
      <w:pPr>
        <w:ind w:firstLine="567"/>
        <w:contextualSpacing/>
        <w:jc w:val="both"/>
        <w:rPr>
          <w:rFonts w:ascii="Times New Roman" w:cs="Times New Roman"/>
          <w:sz w:val="28"/>
          <w:szCs w:val="28"/>
        </w:rPr>
      </w:pPr>
      <w:r w:rsidRPr="00FF5C0E">
        <w:rPr>
          <w:rFonts w:ascii="Times New Roman" w:cs="Times New Roman"/>
          <w:sz w:val="28"/>
          <w:szCs w:val="28"/>
          <w:lang w:val="uk-UA"/>
        </w:rPr>
        <w:t xml:space="preserve">5.6 Повідомлення про неможливість надання висновку. </w:t>
      </w:r>
    </w:p>
    <w:p w:rsidR="00EF1BD8" w:rsidRPr="00FF5C0E" w:rsidRDefault="00EF1BD8" w:rsidP="00EF1BD8">
      <w:pPr>
        <w:ind w:firstLine="567"/>
        <w:contextualSpacing/>
        <w:jc w:val="both"/>
        <w:rPr>
          <w:rFonts w:ascii="Times New Roman" w:cs="Times New Roman"/>
          <w:sz w:val="28"/>
          <w:szCs w:val="28"/>
          <w:lang w:val="uk-UA"/>
        </w:rPr>
      </w:pPr>
      <w:r w:rsidRPr="00FF5C0E">
        <w:rPr>
          <w:rFonts w:ascii="Times New Roman" w:cs="Times New Roman"/>
          <w:sz w:val="28"/>
          <w:szCs w:val="28"/>
        </w:rPr>
        <w:t xml:space="preserve">5.7. </w:t>
      </w:r>
      <w:r w:rsidRPr="00FF5C0E">
        <w:rPr>
          <w:rFonts w:ascii="Times New Roman" w:cs="Times New Roman"/>
          <w:sz w:val="28"/>
          <w:szCs w:val="28"/>
          <w:lang w:val="uk-UA"/>
        </w:rPr>
        <w:t>Оцінка висновку судового експерта органом чи особою, що призначили експертизу</w:t>
      </w:r>
    </w:p>
    <w:p w:rsidR="00EF1BD8" w:rsidRPr="00FF5C0E" w:rsidRDefault="00EF1BD8" w:rsidP="00EF1BD8">
      <w:pPr>
        <w:pStyle w:val="rvps2"/>
        <w:spacing w:before="0" w:beforeAutospacing="0" w:after="0" w:afterAutospacing="0"/>
        <w:ind w:firstLine="567"/>
        <w:rPr>
          <w:b/>
          <w:i/>
          <w:sz w:val="28"/>
          <w:szCs w:val="28"/>
          <w:u w:val="single"/>
          <w:lang w:val="uk-UA"/>
        </w:rPr>
      </w:pPr>
      <w:r w:rsidRPr="00FF5C0E">
        <w:rPr>
          <w:sz w:val="28"/>
          <w:szCs w:val="28"/>
        </w:rPr>
        <w:cr/>
      </w:r>
      <w:r w:rsidRPr="00FF5C0E">
        <w:rPr>
          <w:b/>
          <w:i/>
          <w:sz w:val="28"/>
          <w:szCs w:val="28"/>
          <w:u w:val="single"/>
        </w:rPr>
        <w:t>5.1. Висновок судового експерта як процесуальний документ і як джерело доказів.</w:t>
      </w:r>
    </w:p>
    <w:p w:rsidR="00EF1BD8" w:rsidRPr="00FF5C0E" w:rsidRDefault="00EF1BD8" w:rsidP="00EF1BD8">
      <w:pPr>
        <w:pStyle w:val="rvps2"/>
        <w:spacing w:before="0" w:beforeAutospacing="0" w:after="0" w:afterAutospacing="0"/>
        <w:ind w:firstLine="567"/>
        <w:rPr>
          <w:sz w:val="28"/>
          <w:szCs w:val="28"/>
          <w:lang w:val="uk-UA" w:eastAsia="uk-UA"/>
        </w:rPr>
      </w:pPr>
      <w:r w:rsidRPr="00FF5C0E">
        <w:rPr>
          <w:sz w:val="28"/>
          <w:szCs w:val="28"/>
          <w:lang w:val="uk-UA" w:eastAsia="uk-UA"/>
        </w:rPr>
        <w:t>Стаття 101. Висновок експерта</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1. Висновок експерта - це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2. 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 Висновок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за нього особисту відповідальність.</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 Запитання, які ставляться експертові, та його висновок щодо них не можуть виходити за межі спеціальних знань експерта.</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5. Висновок експерта не може ґрунтуватися на доказах, які визнані судом недопустимими.</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6. Експерт, який дає висновок щодо психічного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правопорушення.</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7.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роз’яснення чи доповнення його висновку.</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lastRenderedPageBreak/>
        <w:t>8. Якщо для проведення експертизи залучається кілька експертів, експерти мають право скласти один висновок або окремі висновки.</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9. Висновок передається експертом стороні, за клопотанням якої здійснювалася експертиза.</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10. Висновок експерта не є обов’язковим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EF1BD8" w:rsidRPr="00FF5C0E" w:rsidRDefault="00EF1BD8" w:rsidP="00EF1BD8">
      <w:pPr>
        <w:pStyle w:val="stylemvs"/>
        <w:spacing w:before="0" w:beforeAutospacing="0" w:after="0" w:afterAutospacing="0"/>
        <w:ind w:firstLine="567"/>
        <w:rPr>
          <w:b/>
          <w:i/>
          <w:sz w:val="28"/>
          <w:szCs w:val="28"/>
          <w:u w:val="single"/>
        </w:rPr>
      </w:pPr>
    </w:p>
    <w:p w:rsidR="00EF1BD8" w:rsidRPr="00FF5C0E" w:rsidRDefault="00EF1BD8" w:rsidP="00EF1BD8">
      <w:pPr>
        <w:pStyle w:val="stylemvs"/>
        <w:spacing w:before="0" w:beforeAutospacing="0" w:after="0" w:afterAutospacing="0"/>
        <w:ind w:firstLine="567"/>
        <w:rPr>
          <w:b/>
          <w:i/>
          <w:sz w:val="28"/>
          <w:szCs w:val="28"/>
          <w:u w:val="single"/>
        </w:rPr>
      </w:pPr>
      <w:r w:rsidRPr="00FF5C0E">
        <w:rPr>
          <w:b/>
          <w:i/>
          <w:sz w:val="28"/>
          <w:szCs w:val="28"/>
          <w:u w:val="single"/>
        </w:rPr>
        <w:t>5.2. Структура висновку експерта.</w:t>
      </w:r>
    </w:p>
    <w:p w:rsidR="00EF1BD8" w:rsidRPr="00FF5C0E" w:rsidRDefault="00EF1BD8" w:rsidP="00EF1BD8">
      <w:pPr>
        <w:ind w:firstLine="567"/>
        <w:rPr>
          <w:rFonts w:ascii="Times New Roman" w:eastAsia="Times New Roman" w:cs="Times New Roman"/>
          <w:b/>
          <w:bCs/>
          <w:sz w:val="28"/>
          <w:szCs w:val="28"/>
          <w:lang w:eastAsia="uk-UA"/>
        </w:rPr>
      </w:pPr>
      <w:r w:rsidRPr="00FF5C0E">
        <w:rPr>
          <w:rFonts w:ascii="Times New Roman" w:eastAsia="Times New Roman" w:cs="Times New Roman"/>
          <w:b/>
          <w:bCs/>
          <w:sz w:val="28"/>
          <w:szCs w:val="28"/>
          <w:lang w:val="uk-UA" w:eastAsia="uk-UA"/>
        </w:rPr>
        <w:t>Стаття 102. Кримінального процесуального кодексу від 13.04.2012 № 4651-</w:t>
      </w:r>
      <w:r w:rsidRPr="00FF5C0E">
        <w:rPr>
          <w:rFonts w:ascii="Times New Roman" w:eastAsia="Times New Roman" w:cs="Times New Roman"/>
          <w:b/>
          <w:bCs/>
          <w:sz w:val="28"/>
          <w:szCs w:val="28"/>
          <w:lang w:val="en-US" w:eastAsia="uk-UA"/>
        </w:rPr>
        <w:t>VI</w:t>
      </w:r>
      <w:r w:rsidRPr="00FF5C0E">
        <w:rPr>
          <w:rFonts w:ascii="Times New Roman" w:eastAsia="Times New Roman" w:cs="Times New Roman"/>
          <w:b/>
          <w:bCs/>
          <w:sz w:val="28"/>
          <w:szCs w:val="28"/>
          <w:lang w:eastAsia="uk-UA"/>
        </w:rPr>
        <w:t xml:space="preserve"> </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Зміст висновку експерта</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1. У висновку експерта повинно бути зазначено:</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1)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експертиза;</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2) місце і час проведення експертизи;</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 хто був присутній при проведенні експертизи;</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 перелік питань, що були поставлені експертові;</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5) опис отриманих експертом матеріалів та які матеріали були використані експертом;</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6) докладний опис проведених досліджень, у тому числі методи, застосовані у дослідженні, отримані результати та їх експертна оцінка;</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7) обґрунтовані відповіді на кожне поставлене питання.</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2. У висновку експерта обов’язково повинно бути зазначено, що його попереджено про відповідальність за завідомо неправдивий висновок та відмову без поважних причин від виконання покладених на нього обов’язків.</w:t>
      </w:r>
    </w:p>
    <w:p w:rsidR="00EF1BD8" w:rsidRPr="00FF5C0E" w:rsidRDefault="00EF1BD8" w:rsidP="00EF1BD8">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 Якщо при проведенні експертизи будуть виявлені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Висновок підписується експертом.</w:t>
      </w:r>
    </w:p>
    <w:p w:rsidR="00EF1BD8" w:rsidRPr="00FF5C0E" w:rsidRDefault="00EF1BD8" w:rsidP="00EF1BD8">
      <w:pPr>
        <w:pStyle w:val="stylemvs"/>
        <w:spacing w:before="0" w:beforeAutospacing="0" w:after="0" w:afterAutospacing="0"/>
        <w:ind w:firstLine="567"/>
        <w:rPr>
          <w:rStyle w:val="a4"/>
          <w:sz w:val="28"/>
          <w:szCs w:val="28"/>
        </w:rPr>
      </w:pPr>
    </w:p>
    <w:p w:rsidR="00EF1BD8" w:rsidRPr="00FF5C0E" w:rsidRDefault="00EF1BD8" w:rsidP="00EF1BD8">
      <w:pPr>
        <w:pStyle w:val="stylemvs"/>
        <w:spacing w:before="0" w:beforeAutospacing="0" w:after="0" w:afterAutospacing="0"/>
        <w:ind w:firstLine="567"/>
        <w:rPr>
          <w:b/>
          <w:i/>
          <w:sz w:val="28"/>
          <w:szCs w:val="28"/>
          <w:u w:val="single"/>
        </w:rPr>
      </w:pPr>
      <w:r w:rsidRPr="00FF5C0E">
        <w:rPr>
          <w:b/>
          <w:i/>
          <w:sz w:val="28"/>
          <w:szCs w:val="28"/>
          <w:u w:val="single"/>
          <w:lang w:val="ru-RU"/>
        </w:rPr>
        <w:t xml:space="preserve">5.3 </w:t>
      </w:r>
      <w:r w:rsidRPr="00FF5C0E">
        <w:rPr>
          <w:b/>
          <w:i/>
          <w:sz w:val="28"/>
          <w:szCs w:val="28"/>
          <w:u w:val="single"/>
        </w:rPr>
        <w:t>Зміст складових частин висновку експертизи - вступу, дослідження і висновків.</w:t>
      </w:r>
    </w:p>
    <w:p w:rsidR="00EF1BD8" w:rsidRPr="00FF5C0E" w:rsidRDefault="00EF1BD8" w:rsidP="00EF1BD8">
      <w:pPr>
        <w:pStyle w:val="rvps2"/>
        <w:spacing w:before="0" w:beforeAutospacing="0" w:after="0" w:afterAutospacing="0"/>
        <w:ind w:firstLine="567"/>
        <w:jc w:val="both"/>
        <w:rPr>
          <w:sz w:val="28"/>
          <w:szCs w:val="28"/>
          <w:lang w:val="uk-UA"/>
        </w:rPr>
      </w:pPr>
      <w:r w:rsidRPr="00FF5C0E">
        <w:rPr>
          <w:sz w:val="28"/>
          <w:szCs w:val="28"/>
          <w:lang w:val="uk-UA"/>
        </w:rPr>
        <w:t>4.14. Висновок експерта складається з обов’язковим зазначенням його реквізитів (найменування документа, дати та номера складання висновку, категорії експертизи (додаткова, повторна, комісійна, комплексна), виду експертизи (за галуззю знань) та трьох частин: вступної (Вступ), дослідницької (Дослідження) та заключної (Висновки).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У вступній частині висновку експерта зазначаються:</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дата надходження документа про призначення експертизи (залучення експерта);</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lastRenderedPageBreak/>
        <w:t>найменування експертної установи та/або ім'я, прізвище, по батькові експерта;</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документ про призначення експертизи (залучення експерта), його найменування і дата складання, найменування органу та/або посада і прізвище особи, який (яка) призначив(ла) експертизу (залучив(ла) експерта);</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справа, за якою вона призначена (кримінальна, про адміністративне правопорушення, цивільна, господарська, адміністративна тощо, номер справи);</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перелік об'єктів, що підлягають дослідженню, та зразків (у разі надходження);</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відомості про надані матеріали справи (у тому числі вид (назва) матеріалів (документів) та кількість аркушів);</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спосіб доставки та вид упаковки досліджуваних об'єктів із зазначенням у необхідних випадках відомостей про те, чи впливав спосіб упаковки на їх збереженість;</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запис про відповідність матеріалів та об’єктів, що надійшли до експертної установи (експерта), матеріалам, зазначеним у документі про призначення експертизи (залучення експерта);</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перелік питань (дослівно у формулюванні документа про призначення експертизи (залучення експерта)), які поставлено на вирішення експертизи; якщо питання сформульовано неясно або його редакція не відповідає рекомендаціям, але зміст завдання експертові зрозумілий, то після наведення питання в редакції документа про призначення експертизи (залучення експерта) він може дати відповідні роз'яснення і викласти питання в редакції, що відповідає зазначеним рекомендаціям; якщо поставлено декілька питань, експерт має право згрупувати їх і викласти в послідовності, яка забезпечує найдоцільніший порядок дослідження; якщо деякі питання, що містяться у документі про призначення експертизи (залучення експерта), вирішувались при проведенні експертиз різних видів, - відомості (експертна установа, номер та дата висновку) про ці експертизи; якщо питання, які поставлені на вирішення експертизи, доцільно вирішувати в іншому порядку, ніж той, що визначений у документі про призначення експертизи (залучення експерта), - зазначається, у якому порядку вирішуватимуться ці питання;</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питання, які вирішуються експертом у порядку експертної ініціативи (якщо таке розглядалось);</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дані про експерта (експертів): прізвище, ім'я та по батькові, посада, клас судового експерта, науковий ступінь та вчене звання, освіта, освітньо-кваліфікаційний рівень, експертна спеціальність, стаж експертної роботи, дата та номер видачі свідоцтва про присвоєння кваліфікації судового експерта, ким видано та строк дії;</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 xml:space="preserve">попередження експерта про кримінальну відповідальність за надання завідомо неправдивого висновку за статтею 384 </w:t>
      </w:r>
      <w:hyperlink r:id="rId37" w:tgtFrame="_blank" w:history="1">
        <w:r w:rsidRPr="00FF5C0E">
          <w:rPr>
            <w:rStyle w:val="a5"/>
            <w:color w:val="auto"/>
            <w:sz w:val="28"/>
            <w:szCs w:val="28"/>
          </w:rPr>
          <w:t xml:space="preserve">Кримінального кодексу </w:t>
        </w:r>
        <w:r w:rsidRPr="00FF5C0E">
          <w:rPr>
            <w:rStyle w:val="a5"/>
            <w:color w:val="auto"/>
            <w:sz w:val="28"/>
            <w:szCs w:val="28"/>
          </w:rPr>
          <w:lastRenderedPageBreak/>
          <w:t>України</w:t>
        </w:r>
      </w:hyperlink>
      <w:r w:rsidRPr="00FF5C0E">
        <w:rPr>
          <w:sz w:val="28"/>
          <w:szCs w:val="28"/>
        </w:rPr>
        <w:t xml:space="preserve"> або за відмову від надання висновку за статтею 385 Кримінального кодексу України;</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дата направлення клопотання експерта про надання додаткових матеріалів, дата надходження додаткових матеріалів або відомостей про наслідки розгляду клопотання; обставини справи, які мають значення для надання висновку, з обов'язковим зазначенням джерела їх отримання;</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при проведенні додаткових або повторних експертиз зазначаються відомості про первинну (попередні) експертизу (експертизи) (прізвище експерта, назва експертної установи чи місце роботи експерта, номер і дата висновку експертизи, зміст заключних висновків первинної (попередніх) експертизи (експертиз)); зміст питань, які були поставлені перед експертом на додаткове або повторне вирішення, а також мотиви призначення додаткової або повторної експертизи, які зазначені у документі про призначення експертизи (залучення експерта), якщо у ньому такі мотиви відсутні, про це робиться відповідний запис;</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відомості про процесуальні підстави та осіб, які були присутні під час проведення досліджень (прізвище, ініціали, процесуальний статус);</w:t>
      </w:r>
    </w:p>
    <w:p w:rsidR="00EF1BD8" w:rsidRPr="00FF5C0E" w:rsidRDefault="00EF1BD8" w:rsidP="00EF1BD8">
      <w:pPr>
        <w:pStyle w:val="rvps2"/>
        <w:numPr>
          <w:ilvl w:val="0"/>
          <w:numId w:val="13"/>
        </w:numPr>
        <w:spacing w:before="0" w:beforeAutospacing="0" w:after="0" w:afterAutospacing="0"/>
        <w:ind w:left="0" w:firstLine="567"/>
        <w:jc w:val="both"/>
        <w:rPr>
          <w:sz w:val="28"/>
          <w:szCs w:val="28"/>
        </w:rPr>
      </w:pPr>
      <w:r w:rsidRPr="00FF5C0E">
        <w:rPr>
          <w:sz w:val="28"/>
          <w:szCs w:val="28"/>
        </w:rPr>
        <w:t xml:space="preserve">нормативні акти, методики, рекомендована науково-технічна та довідкова література з </w:t>
      </w:r>
      <w:hyperlink r:id="rId38" w:tgtFrame="_blank" w:history="1">
        <w:r w:rsidRPr="00FF5C0E">
          <w:rPr>
            <w:rStyle w:val="a5"/>
            <w:color w:val="auto"/>
            <w:sz w:val="28"/>
            <w:szCs w:val="28"/>
          </w:rPr>
          <w:t>Переліку рекомендованої науково-технічної та довідкової літератури, що використовується під час проведення судових експертиз</w:t>
        </w:r>
      </w:hyperlink>
      <w:r w:rsidRPr="00FF5C0E">
        <w:rPr>
          <w:sz w:val="28"/>
          <w:szCs w:val="28"/>
        </w:rPr>
        <w:t xml:space="preserve">, затвердженого наказом Міністерства юстиції України від 30 липня 2010 року № 1722/5, інші інформаційні джерела, які використовувались експертом при вирішенні поставлених питань, за правилами бібліографічного опису, із зазначенням реєстраційних кодів методик проведення судових експертиз з Реєстру методик проведення судових експертиз, який ведеться відповідно до </w:t>
      </w:r>
      <w:hyperlink r:id="rId39" w:tgtFrame="_blank" w:history="1">
        <w:r w:rsidRPr="00FF5C0E">
          <w:rPr>
            <w:rStyle w:val="a5"/>
            <w:color w:val="auto"/>
            <w:sz w:val="28"/>
            <w:szCs w:val="28"/>
          </w:rPr>
          <w:t>Порядку ведення Реєстру методик проведення судових експертиз</w:t>
        </w:r>
      </w:hyperlink>
      <w:r w:rsidRPr="00FF5C0E">
        <w:rPr>
          <w:sz w:val="28"/>
          <w:szCs w:val="28"/>
        </w:rPr>
        <w:t>, затвердженого наказом Міністерства юстиції України від 02 жовтня 2008 року № 1666/5, зареєстрованого в Міністерстві юстиції України 02 жовтня 2008 року за № 924/15615.</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4.15. У дослідницькій частині висновку експерта описуються процес дослідження та його результати, а також дається обґрунтування висновків з поставлених питань.</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Дослідницька частина повинна включати: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відомості про стан об'єктів дослідження, застосовані методи (методики) дослідження, умови їх застосовування;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посилання на ілюстрації, додатки та необхідні роз'яснення до них;</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експертну оцінку результатів дослідження.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 xml:space="preserve">Опис процесу застосовування інструментальних методів дослідження та проведення експертних експериментів можуть обмежуватись викладенням кінцевих результатів. У зазначених випадках графіки, діаграми, таблиці, матеріали експертних експериментів мають зберігатись у наглядових </w:t>
      </w:r>
      <w:r w:rsidRPr="00FF5C0E">
        <w:rPr>
          <w:sz w:val="28"/>
          <w:szCs w:val="28"/>
        </w:rPr>
        <w:lastRenderedPageBreak/>
        <w:t>експертних провадженнях і на вимогу органу (особи), який (яка) призначив(ла) експертизу (залучив(ла) експерта), можуть надаватись їм для ознайомлення.</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За наявності в документі про призначення експертизи (залучення експерта) питань, які не належать до предмета експертизи або не входять до компетенції експерта, указуються причини, з яких ці питання не можуть бути вирішені.</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Узагальнення та оцінка результатів окремих досліджень, які є підставою для формулювання висновків, можуть викладатися у синтезуючому розділі дослідницької частини висновку експерта.</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У дослідницькій частині висновку експерта при проведенні повторної експертизи вказуються причини розбіжностей з висновками попередніх експертиз, якщо такі розбіжності мали місце.</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4.16. У заключній частині викладаються висновки за результатами дослідження у вигляді відповідей на поставлені питання в послідовності, що визначена у вступній частині.</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На кожне з поставлених питань має бути дано відповідь по суті або вказано, з яких причин неможливо його вирішити.</w:t>
      </w:r>
    </w:p>
    <w:p w:rsidR="00EF1BD8" w:rsidRPr="00FF5C0E" w:rsidRDefault="00EF1BD8" w:rsidP="00EF1BD8">
      <w:pPr>
        <w:pStyle w:val="rvps2"/>
        <w:spacing w:before="0" w:beforeAutospacing="0" w:after="0" w:afterAutospacing="0"/>
        <w:ind w:firstLine="567"/>
        <w:jc w:val="both"/>
        <w:rPr>
          <w:sz w:val="28"/>
          <w:szCs w:val="28"/>
        </w:rPr>
      </w:pPr>
      <w:r w:rsidRPr="00FF5C0E">
        <w:rPr>
          <w:sz w:val="28"/>
          <w:szCs w:val="28"/>
        </w:rPr>
        <w:t>Якщо заключний висновок не може бути сформульований у стислій формі, допускається посилання на результати досліджень, викладені у дослідницькій частині.</w:t>
      </w:r>
    </w:p>
    <w:p w:rsidR="00EF1BD8" w:rsidRPr="00FF5C0E" w:rsidRDefault="00EF1BD8" w:rsidP="00EF1BD8">
      <w:pPr>
        <w:pStyle w:val="stylemvs"/>
        <w:spacing w:before="0" w:beforeAutospacing="0" w:after="0" w:afterAutospacing="0"/>
        <w:ind w:firstLine="567"/>
        <w:rPr>
          <w:b/>
          <w:i/>
          <w:sz w:val="28"/>
          <w:szCs w:val="28"/>
          <w:u w:val="single"/>
        </w:rPr>
      </w:pPr>
    </w:p>
    <w:p w:rsidR="00EF1BD8" w:rsidRPr="00FF5C0E" w:rsidRDefault="00EF1BD8" w:rsidP="00EF1BD8">
      <w:pPr>
        <w:pStyle w:val="stylemvs"/>
        <w:spacing w:before="0" w:beforeAutospacing="0" w:after="0" w:afterAutospacing="0"/>
        <w:ind w:firstLine="567"/>
        <w:rPr>
          <w:b/>
          <w:i/>
          <w:sz w:val="28"/>
          <w:szCs w:val="28"/>
          <w:u w:val="single"/>
        </w:rPr>
      </w:pPr>
      <w:r w:rsidRPr="00FF5C0E">
        <w:rPr>
          <w:b/>
          <w:i/>
          <w:sz w:val="28"/>
          <w:szCs w:val="28"/>
          <w:u w:val="single"/>
        </w:rPr>
        <w:t>5.4 Особливості змісту висновків додаткової, повторної, комісійної та комплексної експертиз.</w:t>
      </w:r>
    </w:p>
    <w:p w:rsidR="00EF1BD8" w:rsidRPr="00FF5C0E" w:rsidRDefault="00EF1BD8" w:rsidP="00EF1BD8">
      <w:pPr>
        <w:ind w:firstLine="567"/>
        <w:jc w:val="both"/>
        <w:rPr>
          <w:rStyle w:val="rvts23"/>
          <w:rFonts w:ascii="Times New Roman" w:cs="Times New Roman"/>
          <w:sz w:val="28"/>
          <w:szCs w:val="28"/>
          <w:lang w:val="uk-UA"/>
        </w:rPr>
      </w:pPr>
      <w:r w:rsidRPr="00FF5C0E">
        <w:rPr>
          <w:rStyle w:val="rvts23"/>
          <w:rFonts w:ascii="Times New Roman" w:cs="Times New Roman"/>
          <w:sz w:val="28"/>
          <w:szCs w:val="28"/>
          <w:lang w:val="uk-UA"/>
        </w:rPr>
        <w:t>Згідно наказу «</w:t>
      </w:r>
      <w:r w:rsidRPr="00FF5C0E">
        <w:rPr>
          <w:rStyle w:val="rvts23"/>
          <w:rFonts w:ascii="Times New Roman" w:cs="Times New Roman"/>
          <w:sz w:val="28"/>
          <w:szCs w:val="28"/>
        </w:rPr>
        <w:t xml:space="preserve">Про затвердження Інструкції про призначення та проведення судових експертиз та експертних досліджень </w:t>
      </w:r>
      <w:r w:rsidRPr="00FF5C0E">
        <w:rPr>
          <w:rStyle w:val="rvts23"/>
          <w:rFonts w:ascii="Times New Roman" w:cs="Times New Roman"/>
          <w:sz w:val="28"/>
          <w:szCs w:val="28"/>
          <w:lang w:val="uk-UA"/>
        </w:rPr>
        <w:t xml:space="preserve">від 08.10.1998 № 53/5» </w:t>
      </w:r>
    </w:p>
    <w:p w:rsidR="00EF1BD8" w:rsidRPr="00FF5C0E" w:rsidRDefault="00EF1BD8" w:rsidP="00EF1BD8">
      <w:pPr>
        <w:ind w:firstLine="567"/>
        <w:jc w:val="both"/>
        <w:rPr>
          <w:rFonts w:ascii="Times New Roman" w:cs="Times New Roman"/>
          <w:sz w:val="28"/>
          <w:szCs w:val="28"/>
          <w:lang w:val="uk-UA"/>
        </w:rPr>
      </w:pPr>
      <w:r w:rsidRPr="00FF5C0E">
        <w:rPr>
          <w:rFonts w:ascii="Times New Roman" w:eastAsia="Times New Roman" w:cs="Times New Roman"/>
          <w:sz w:val="28"/>
          <w:szCs w:val="28"/>
          <w:lang w:val="uk-UA" w:eastAsia="uk-UA"/>
        </w:rPr>
        <w:t>3.6. У разі призначення експертизи (залучення експерта) для проведення додаткової або повторної експертизи, крім матеріалів, зазначених у пункті 3.3 цього розділу, до експертної установи (експертові) надаються також висновки попередніх експертиз з усіма додатками (фотознімками, порівняльними зразками тощо), а також додаткові матеріали, що стосуються предмета експертизи, які були зібрані після надання первинного висновку.</w:t>
      </w:r>
    </w:p>
    <w:p w:rsidR="00EF1BD8" w:rsidRPr="00FF5C0E" w:rsidRDefault="00EF1BD8" w:rsidP="00EF1BD8">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У разі необхідності проведення додаткової або повторної експертизи у документі про призначення експертизи (залучення експерта) зазначаються мотиви та підстави для її призначення.</w:t>
      </w:r>
    </w:p>
    <w:p w:rsidR="00EF1BD8" w:rsidRPr="00FF5C0E" w:rsidRDefault="00EF1BD8" w:rsidP="00EF1BD8">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 xml:space="preserve">3.7. У документі про призначення експертизи (залучення експерта) для проведення комплексної експертизи зазначаються її назва та експертна(і) установа (установи), експертам якої (яких) доручено її проведення, а в разі участі в її проведенні особи, яка не працює в експертній установі, - також прізвище, ім'я та по батькові, освіта, спеціальність, місце роботи, місце реєстрації цієї особи, інші дані. Якщо проведення комплексної експертизи доручено експертам декількох експертних установ, у документі про призначення експертизи (залучення експерта) зазначається, яка з них є провідною, тобто яка з них здійснює організацію проведення експертизи, </w:t>
      </w:r>
      <w:r w:rsidRPr="00FF5C0E">
        <w:rPr>
          <w:rFonts w:ascii="Times New Roman" w:eastAsia="Times New Roman" w:cs="Times New Roman"/>
          <w:sz w:val="28"/>
          <w:szCs w:val="28"/>
          <w:lang w:val="uk-UA" w:eastAsia="uk-UA"/>
        </w:rPr>
        <w:lastRenderedPageBreak/>
        <w:t>зокрема координацію роботи експертів і зв'язок з органом (особою), який (яка) призначив(ла) експертизу (залучив(ла) експерта).</w:t>
      </w:r>
    </w:p>
    <w:p w:rsidR="00EF1BD8" w:rsidRPr="00FF5C0E" w:rsidRDefault="00EF1BD8" w:rsidP="00EF1BD8">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проведення комплексної експертизи доручено співробітникам експертної установи та особі, яка не є працівником такої установи, провідною визначається експертна установа.</w:t>
      </w:r>
    </w:p>
    <w:p w:rsidR="00EF1BD8" w:rsidRPr="00FF5C0E" w:rsidRDefault="00EF1BD8" w:rsidP="00EF1BD8">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Документ про призначення експертизи (залучення експерта) для проведення комплексної експертизи направляється в кожну з експертних установ-співвиконавців, а також особі, яка не є працівником експертної установи. Об'єкти дослідження і матеріали справи направляються провідній експертній установі.</w:t>
      </w:r>
    </w:p>
    <w:p w:rsidR="00EF1BD8" w:rsidRPr="00FF5C0E" w:rsidRDefault="00EF1BD8" w:rsidP="00EF1BD8">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в документі про призначення експертизи (залучення експерта) провідну експертну установу не визначено, вона визначається за згодою між керівниками установ, а якщо вони не дійшли до згоди, - то органом (особою), який (яка) призначив(ла) експертизу (залучив(ла) експерта), для проведення комплексної експертизи.</w:t>
      </w:r>
    </w:p>
    <w:p w:rsidR="00EF1BD8" w:rsidRPr="00FF5C0E" w:rsidRDefault="00EF1BD8" w:rsidP="00EF1BD8">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3.8. Оформлення матеріалів для призначення комісійної експертизи здійснюється за правилами, викладеними в пункті 3.7 цього розділу.</w:t>
      </w:r>
    </w:p>
    <w:p w:rsidR="00EF1BD8" w:rsidRPr="00FF5C0E" w:rsidRDefault="00EF1BD8" w:rsidP="00EF1BD8">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3.9. Якщо необхідно провести експертизу (дослідження) на місці події або огляд об'єкта за його місцезнаходженням, орган (особа), який (яка) призначив(ла) експертизу (залучив(ла) експерта) (замовив(ла) дослідження), повинен(на) забезпечити прибуття експерта, безперешкодний доступ до об'єкта, а також належні умови для його роботи, а в разі потреби викликати учасників процесу або інших осіб. У разі неявки осіб чи їх законних представників, що викликалися, у визначений час на місце події або огляду об'єкта дослідження (огляд) проводиться без їх участі, про що зазначається у висновку.</w:t>
      </w:r>
    </w:p>
    <w:p w:rsidR="00EF1BD8" w:rsidRPr="00FF5C0E" w:rsidRDefault="00EF1BD8" w:rsidP="00EF1BD8">
      <w:pPr>
        <w:pStyle w:val="stylemvs"/>
        <w:spacing w:before="0" w:beforeAutospacing="0" w:after="0" w:afterAutospacing="0"/>
        <w:ind w:firstLine="567"/>
        <w:rPr>
          <w:sz w:val="28"/>
          <w:szCs w:val="28"/>
        </w:rPr>
      </w:pPr>
    </w:p>
    <w:p w:rsidR="00EF1BD8" w:rsidRDefault="00EF1BD8" w:rsidP="00EF1BD8">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lang w:val="uk-UA"/>
        </w:rPr>
        <w:t>5.5. Форми висновків експерта.</w:t>
      </w:r>
    </w:p>
    <w:p w:rsidR="00EF1BD8" w:rsidRPr="00390CD7" w:rsidRDefault="00EF1BD8" w:rsidP="00EF1BD8">
      <w:pPr>
        <w:ind w:firstLine="567"/>
        <w:jc w:val="both"/>
        <w:rPr>
          <w:rFonts w:ascii="Times New Roman" w:cs="Times New Roman"/>
          <w:b/>
          <w:i/>
          <w:sz w:val="28"/>
          <w:szCs w:val="28"/>
          <w:u w:val="single"/>
          <w:lang w:val="uk-UA"/>
        </w:rPr>
      </w:pPr>
      <w:r>
        <w:rPr>
          <w:rFonts w:ascii="Times New Roman" w:cs="Times New Roman"/>
          <w:color w:val="000000" w:themeColor="text1"/>
          <w:sz w:val="28"/>
          <w:szCs w:val="28"/>
          <w:lang w:val="uk-UA"/>
        </w:rPr>
        <w:t xml:space="preserve">Є такі форми висновків </w:t>
      </w:r>
      <w:r>
        <w:rPr>
          <w:rFonts w:ascii="Times New Roman" w:cs="Times New Roman"/>
          <w:color w:val="000000" w:themeColor="text1"/>
          <w:sz w:val="28"/>
          <w:szCs w:val="28"/>
        </w:rPr>
        <w:t>судов</w:t>
      </w:r>
      <w:r>
        <w:rPr>
          <w:rFonts w:ascii="Times New Roman" w:cs="Times New Roman"/>
          <w:color w:val="000000" w:themeColor="text1"/>
          <w:sz w:val="28"/>
          <w:szCs w:val="28"/>
          <w:lang w:val="uk-UA"/>
        </w:rPr>
        <w:t>а</w:t>
      </w:r>
      <w:r>
        <w:rPr>
          <w:rFonts w:ascii="Times New Roman" w:cs="Times New Roman"/>
          <w:color w:val="000000" w:themeColor="text1"/>
          <w:sz w:val="28"/>
          <w:szCs w:val="28"/>
        </w:rPr>
        <w:t xml:space="preserve"> експертиз</w:t>
      </w:r>
      <w:r>
        <w:rPr>
          <w:rFonts w:ascii="Times New Roman" w:cs="Times New Roman"/>
          <w:color w:val="000000" w:themeColor="text1"/>
          <w:sz w:val="28"/>
          <w:szCs w:val="28"/>
          <w:lang w:val="uk-UA"/>
        </w:rPr>
        <w:t>а</w:t>
      </w:r>
      <w:r>
        <w:rPr>
          <w:rFonts w:ascii="Times New Roman" w:cs="Times New Roman"/>
          <w:color w:val="000000" w:themeColor="text1"/>
          <w:sz w:val="28"/>
          <w:szCs w:val="28"/>
        </w:rPr>
        <w:t xml:space="preserve"> та експертн</w:t>
      </w:r>
      <w:r>
        <w:rPr>
          <w:rFonts w:ascii="Times New Roman" w:cs="Times New Roman"/>
          <w:color w:val="000000" w:themeColor="text1"/>
          <w:sz w:val="28"/>
          <w:szCs w:val="28"/>
          <w:lang w:val="uk-UA"/>
        </w:rPr>
        <w:t>е</w:t>
      </w:r>
      <w:r w:rsidRPr="00390CD7">
        <w:rPr>
          <w:rFonts w:ascii="Times New Roman" w:cs="Times New Roman"/>
          <w:color w:val="000000" w:themeColor="text1"/>
          <w:sz w:val="28"/>
          <w:szCs w:val="28"/>
        </w:rPr>
        <w:t xml:space="preserve"> дослідження.</w:t>
      </w:r>
    </w:p>
    <w:p w:rsidR="00EF1BD8" w:rsidRPr="00390CD7" w:rsidRDefault="00EF1BD8" w:rsidP="00EF1BD8">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Юридичне поняття судової експертизи, закладено у статті 1 Закону України "Про судову експертизу".</w:t>
      </w:r>
      <w:r>
        <w:rPr>
          <w:rStyle w:val="apple-converted-space"/>
          <w:color w:val="000000" w:themeColor="text1"/>
          <w:sz w:val="28"/>
          <w:szCs w:val="28"/>
          <w:lang w:val="uk-UA"/>
        </w:rPr>
        <w:t xml:space="preserve"> </w:t>
      </w:r>
      <w:hyperlink r:id="rId40" w:tgtFrame="_blank" w:tooltip="Судова експертиза" w:history="1">
        <w:r w:rsidRPr="00390CD7">
          <w:rPr>
            <w:rStyle w:val="a5"/>
            <w:color w:val="000000" w:themeColor="text1"/>
            <w:sz w:val="28"/>
            <w:szCs w:val="28"/>
          </w:rPr>
          <w:t>Судова експертиза</w:t>
        </w:r>
      </w:hyperlink>
      <w:r>
        <w:rPr>
          <w:rStyle w:val="apple-converted-space"/>
          <w:color w:val="000000" w:themeColor="text1"/>
          <w:sz w:val="28"/>
          <w:szCs w:val="28"/>
          <w:lang w:val="uk-UA"/>
        </w:rPr>
        <w:t xml:space="preserve"> </w:t>
      </w:r>
      <w:r w:rsidRPr="00390CD7">
        <w:rPr>
          <w:color w:val="000000" w:themeColor="text1"/>
          <w:sz w:val="28"/>
          <w:szCs w:val="28"/>
        </w:rPr>
        <w:t>- це спеціальне дослідження, проведене експертом, на підставі спеціальних знань об'єктів, явищ і процесів, які містять інформацію про обставини конкретних судових або кримінальних справ. Говорячи простіше, судова експертиза призначається і проводиться, якщо суперечка вже знаходиться на стадії розгляду в суді.</w:t>
      </w:r>
    </w:p>
    <w:p w:rsidR="00EF1BD8" w:rsidRPr="00390CD7" w:rsidRDefault="00EF1BD8" w:rsidP="00EF1BD8">
      <w:pPr>
        <w:pStyle w:val="2"/>
        <w:shd w:val="clear" w:color="auto" w:fill="FFFFFF"/>
        <w:spacing w:before="0" w:beforeAutospacing="0" w:after="0" w:afterAutospacing="0"/>
        <w:ind w:firstLine="567"/>
        <w:jc w:val="both"/>
        <w:rPr>
          <w:color w:val="000000" w:themeColor="text1"/>
          <w:sz w:val="28"/>
          <w:szCs w:val="28"/>
        </w:rPr>
      </w:pPr>
      <w:r w:rsidRPr="00390CD7">
        <w:rPr>
          <w:color w:val="000000" w:themeColor="text1"/>
          <w:sz w:val="28"/>
          <w:szCs w:val="28"/>
        </w:rPr>
        <w:t>Що таке експертне дослідження.</w:t>
      </w:r>
    </w:p>
    <w:p w:rsidR="00EF1BD8" w:rsidRPr="00390CD7" w:rsidRDefault="00EF1BD8" w:rsidP="00EF1BD8">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На практиці бувають ситуації, коли отримання інформації, яку може дати тільки експерт, необхідно до звернення в судові органи. Наприклад, щоб виробити правильну позицію при подальшому судовому розгляді. Що ж робити в такому випадку?</w:t>
      </w:r>
    </w:p>
    <w:p w:rsidR="00EF1BD8" w:rsidRPr="00390CD7" w:rsidRDefault="00EF1BD8" w:rsidP="00EF1BD8">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 xml:space="preserve">На допомогу приходить таке поняття як експертне дослідження. Фактично експертне дослідження нічим не відрізняється від висновку судової експертизи, так як проводиться по одній і тій же методиці, із застосуванням одних і тих же </w:t>
      </w:r>
      <w:r w:rsidRPr="00390CD7">
        <w:rPr>
          <w:color w:val="000000" w:themeColor="text1"/>
          <w:sz w:val="28"/>
          <w:szCs w:val="28"/>
        </w:rPr>
        <w:lastRenderedPageBreak/>
        <w:t>знань в конкретній області, і фіксується також у вигляді висновку. Воно дає відповіді на поставлені питання, але необхідно знати, що</w:t>
      </w:r>
      <w:r w:rsidRPr="00390CD7">
        <w:rPr>
          <w:rStyle w:val="apple-converted-space"/>
          <w:color w:val="000000" w:themeColor="text1"/>
          <w:sz w:val="28"/>
          <w:szCs w:val="28"/>
        </w:rPr>
        <w:t> </w:t>
      </w:r>
      <w:hyperlink r:id="rId41" w:tgtFrame="_blank" w:tooltip="Експертне дослідження" w:history="1">
        <w:r w:rsidRPr="00390CD7">
          <w:rPr>
            <w:rStyle w:val="a5"/>
            <w:color w:val="000000" w:themeColor="text1"/>
            <w:sz w:val="28"/>
            <w:szCs w:val="28"/>
          </w:rPr>
          <w:t>експертне дослідження</w:t>
        </w:r>
      </w:hyperlink>
      <w:r w:rsidRPr="00390CD7">
        <w:rPr>
          <w:rStyle w:val="apple-converted-space"/>
          <w:color w:val="000000" w:themeColor="text1"/>
          <w:sz w:val="28"/>
          <w:szCs w:val="28"/>
        </w:rPr>
        <w:t> </w:t>
      </w:r>
      <w:r w:rsidRPr="00390CD7">
        <w:rPr>
          <w:color w:val="000000" w:themeColor="text1"/>
          <w:sz w:val="28"/>
          <w:szCs w:val="28"/>
        </w:rPr>
        <w:t>та експертний висновок мають між собою два істотних відмінності.</w:t>
      </w:r>
    </w:p>
    <w:p w:rsidR="00EF1BD8" w:rsidRPr="00390CD7" w:rsidRDefault="00EF1BD8" w:rsidP="00EF1BD8">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Відмінності між судовою експертизою та експертним дослідженням.</w:t>
      </w:r>
    </w:p>
    <w:p w:rsidR="00EF1BD8" w:rsidRPr="00390CD7" w:rsidRDefault="00EF1BD8" w:rsidP="00EF1BD8">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Перша відмінність полягає в тому, що судова експертиза проводиться експертом, тільки на підставі спеціальної постанови (ухвали), винесеного слідчим, в процесі розслідування кримінального провадження, або суддею в процесі розгляду судової справи. Експертне дослідження видається експертом в рамках звернення громадян, права яких порушені, але вони ще не звернулися до суду або правоохоронні органи.</w:t>
      </w:r>
    </w:p>
    <w:p w:rsidR="00EF1BD8" w:rsidRPr="00390CD7" w:rsidRDefault="00EF1BD8" w:rsidP="00EF1BD8">
      <w:pPr>
        <w:pStyle w:val="a3"/>
        <w:shd w:val="clear" w:color="auto" w:fill="FFFFFF"/>
        <w:spacing w:before="0" w:beforeAutospacing="0" w:after="0" w:afterAutospacing="0"/>
        <w:ind w:firstLine="567"/>
        <w:jc w:val="both"/>
        <w:rPr>
          <w:color w:val="000000" w:themeColor="text1"/>
          <w:sz w:val="28"/>
          <w:szCs w:val="28"/>
        </w:rPr>
      </w:pPr>
      <w:r w:rsidRPr="00390CD7">
        <w:rPr>
          <w:color w:val="000000" w:themeColor="text1"/>
          <w:sz w:val="28"/>
          <w:szCs w:val="28"/>
        </w:rPr>
        <w:t>Друга відмінність полягає в тому, що в судовій експертизі, експерт попереджається про кримінальну відповідальність, за дачу завідомо неправдивого висновку, а при експертному дослідженні, такого попередження немає.</w:t>
      </w:r>
    </w:p>
    <w:p w:rsidR="00EF1BD8" w:rsidRPr="00B3521A" w:rsidRDefault="00EF1BD8" w:rsidP="00EF1BD8">
      <w:pPr>
        <w:ind w:firstLine="567"/>
        <w:jc w:val="both"/>
        <w:rPr>
          <w:rFonts w:ascii="Times New Roman" w:cs="Times New Roman"/>
          <w:b/>
          <w:i/>
          <w:sz w:val="28"/>
          <w:szCs w:val="28"/>
          <w:u w:val="single"/>
        </w:rPr>
      </w:pPr>
    </w:p>
    <w:p w:rsidR="00EF1BD8" w:rsidRPr="00FF5C0E" w:rsidRDefault="00EF1BD8" w:rsidP="00EF1BD8">
      <w:pPr>
        <w:ind w:firstLine="567"/>
        <w:jc w:val="both"/>
        <w:rPr>
          <w:rFonts w:ascii="Times New Roman" w:cs="Times New Roman"/>
          <w:b/>
          <w:i/>
          <w:sz w:val="28"/>
          <w:szCs w:val="28"/>
          <w:u w:val="single"/>
          <w:lang w:val="uk-UA"/>
        </w:rPr>
      </w:pPr>
    </w:p>
    <w:p w:rsidR="00EF1BD8" w:rsidRPr="00FF5C0E" w:rsidRDefault="00EF1BD8" w:rsidP="00EF1BD8">
      <w:pPr>
        <w:ind w:firstLine="567"/>
        <w:jc w:val="both"/>
        <w:rPr>
          <w:rStyle w:val="rvts23"/>
          <w:rFonts w:ascii="Times New Roman" w:cs="Times New Roman"/>
          <w:sz w:val="28"/>
          <w:szCs w:val="28"/>
          <w:lang w:val="uk-UA"/>
        </w:rPr>
      </w:pPr>
      <w:r w:rsidRPr="00FF5C0E">
        <w:rPr>
          <w:rFonts w:ascii="Times New Roman" w:cs="Times New Roman"/>
          <w:b/>
          <w:i/>
          <w:sz w:val="28"/>
          <w:szCs w:val="28"/>
          <w:u w:val="single"/>
          <w:lang w:val="uk-UA"/>
        </w:rPr>
        <w:t>5.6. Повідомлення про неможливість надання висновку.</w:t>
      </w:r>
      <w:r w:rsidRPr="00FF5C0E">
        <w:rPr>
          <w:rFonts w:ascii="Times New Roman" w:cs="Times New Roman"/>
          <w:b/>
          <w:i/>
          <w:sz w:val="28"/>
          <w:szCs w:val="28"/>
          <w:u w:val="single"/>
          <w:lang w:val="uk-UA"/>
        </w:rPr>
        <w:cr/>
      </w:r>
      <w:r w:rsidRPr="00FF5C0E">
        <w:rPr>
          <w:rStyle w:val="rvts23"/>
          <w:rFonts w:ascii="Times New Roman" w:cs="Times New Roman"/>
          <w:sz w:val="28"/>
          <w:szCs w:val="28"/>
          <w:lang w:val="uk-UA"/>
        </w:rPr>
        <w:t>Згідно наказу «</w:t>
      </w:r>
      <w:r w:rsidRPr="00FF5C0E">
        <w:rPr>
          <w:rStyle w:val="rvts23"/>
          <w:rFonts w:ascii="Times New Roman" w:cs="Times New Roman"/>
          <w:sz w:val="28"/>
          <w:szCs w:val="28"/>
        </w:rPr>
        <w:t xml:space="preserve">Про затвердження Інструкції про призначення та проведення судових експертиз та експертних досліджень </w:t>
      </w:r>
      <w:r w:rsidRPr="00FF5C0E">
        <w:rPr>
          <w:rStyle w:val="rvts23"/>
          <w:rFonts w:ascii="Times New Roman" w:cs="Times New Roman"/>
          <w:sz w:val="28"/>
          <w:szCs w:val="28"/>
          <w:lang w:val="uk-UA"/>
        </w:rPr>
        <w:t xml:space="preserve">від 08.10.1998 № 53/5» </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4.21. Повідомлення про неможливість надання висновку складається з трьох частин: вступної, мотивувальної та заключної.</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 xml:space="preserve">У вступній частині викладаються відомості, наведені в пункті 4.14 цього розділу. У повідомленні про неможливість надання висновку експерт попереджається про кримінальну відповідальність за статтею 385 </w:t>
      </w:r>
      <w:hyperlink r:id="rId42" w:tgtFrame="_blank" w:history="1">
        <w:r w:rsidRPr="00FF5C0E">
          <w:rPr>
            <w:rStyle w:val="a5"/>
            <w:color w:val="auto"/>
            <w:sz w:val="28"/>
            <w:szCs w:val="28"/>
          </w:rPr>
          <w:t>Кримінального кодексу України</w:t>
        </w:r>
      </w:hyperlink>
      <w:r w:rsidRPr="00FF5C0E">
        <w:rPr>
          <w:sz w:val="28"/>
          <w:szCs w:val="28"/>
        </w:rPr>
        <w:t>.</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У мотивувальній частині викладаються причини, які обумовили неможливість надання висновку.</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У заключній частині вказується про неможливість надання висновку.</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Повідомлення про неможливість надання висновку оформлюється на бланку експертної установи, підписується експертом; підпис у заключній частині засвідчується відбитком печатки експертної установи.</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Повідомлення про неможливість надання висновку складається у двох примірниках. Один примірник керівник експертної установи надсилає органу (особі), який (яка) призначив(ла) експертизу (залучив(ла) експерта), а другий оформлюється як наглядове провадження і залишається в архіві експертної установи.</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Якщо таке повідомлення надається під час судового розгляду, воно складається і підписується експертом у двох примірниках, один з яких подається до суду, а другий - керівникові експертної установи.</w:t>
      </w:r>
    </w:p>
    <w:p w:rsidR="00EF1BD8" w:rsidRPr="00FF5C0E" w:rsidRDefault="00EF1BD8" w:rsidP="00EF1BD8">
      <w:pPr>
        <w:pStyle w:val="rvps2"/>
        <w:spacing w:before="0" w:beforeAutospacing="0" w:after="0" w:afterAutospacing="0"/>
        <w:ind w:firstLine="567"/>
        <w:rPr>
          <w:sz w:val="28"/>
          <w:szCs w:val="28"/>
        </w:rPr>
      </w:pPr>
      <w:r w:rsidRPr="00FF5C0E">
        <w:rPr>
          <w:sz w:val="28"/>
          <w:szCs w:val="28"/>
        </w:rPr>
        <w:t xml:space="preserve">Якщо з одних питань експерт може дати відповідь, а з інших є підстави для повідомлення про неможливість надання висновку, складається один документ - </w:t>
      </w:r>
      <w:r w:rsidRPr="00FF5C0E">
        <w:rPr>
          <w:sz w:val="28"/>
          <w:szCs w:val="28"/>
        </w:rPr>
        <w:lastRenderedPageBreak/>
        <w:t xml:space="preserve">висновок експерта. У цьому випадку експерт попереджається про кримінальну відповідальність за статтями 384, 385 </w:t>
      </w:r>
      <w:hyperlink r:id="rId43" w:tgtFrame="_blank" w:history="1">
        <w:r w:rsidRPr="00FF5C0E">
          <w:rPr>
            <w:rStyle w:val="a5"/>
            <w:color w:val="auto"/>
            <w:sz w:val="28"/>
            <w:szCs w:val="28"/>
          </w:rPr>
          <w:t>Кримінального кодексу України</w:t>
        </w:r>
      </w:hyperlink>
      <w:r w:rsidRPr="00FF5C0E">
        <w:rPr>
          <w:sz w:val="28"/>
          <w:szCs w:val="28"/>
        </w:rPr>
        <w:t>.</w:t>
      </w:r>
    </w:p>
    <w:p w:rsidR="00EF1BD8" w:rsidRDefault="00EF1BD8" w:rsidP="00EF1BD8">
      <w:pPr>
        <w:pStyle w:val="rvps2"/>
        <w:spacing w:before="0" w:beforeAutospacing="0" w:after="0" w:afterAutospacing="0"/>
        <w:ind w:firstLine="567"/>
        <w:rPr>
          <w:b/>
          <w:i/>
          <w:sz w:val="28"/>
          <w:szCs w:val="28"/>
          <w:u w:val="single"/>
          <w:lang w:val="uk-UA"/>
        </w:rPr>
      </w:pPr>
    </w:p>
    <w:p w:rsidR="00EF1BD8" w:rsidRPr="00FF5C0E" w:rsidRDefault="00EF1BD8" w:rsidP="00EF1BD8">
      <w:pPr>
        <w:pStyle w:val="rvps2"/>
        <w:spacing w:before="0" w:beforeAutospacing="0" w:after="0" w:afterAutospacing="0"/>
        <w:ind w:firstLine="567"/>
        <w:rPr>
          <w:b/>
          <w:i/>
          <w:sz w:val="28"/>
          <w:szCs w:val="28"/>
          <w:u w:val="single"/>
          <w:lang w:val="uk-UA"/>
        </w:rPr>
      </w:pPr>
      <w:r w:rsidRPr="00FF5C0E">
        <w:rPr>
          <w:b/>
          <w:i/>
          <w:sz w:val="28"/>
          <w:szCs w:val="28"/>
          <w:u w:val="single"/>
          <w:lang w:val="uk-UA"/>
        </w:rPr>
        <w:t>5.7. Оцінка висновку судового експерта органом чи особою, що призначили експертизу.</w:t>
      </w:r>
    </w:p>
    <w:p w:rsidR="00EF1BD8" w:rsidRPr="00FF5C0E" w:rsidRDefault="00EF1BD8" w:rsidP="00EF1BD8">
      <w:pPr>
        <w:pStyle w:val="rvps2"/>
        <w:spacing w:before="0" w:beforeAutospacing="0" w:after="0" w:afterAutospacing="0"/>
        <w:ind w:firstLine="567"/>
        <w:jc w:val="both"/>
        <w:rPr>
          <w:color w:val="000000" w:themeColor="text1"/>
          <w:sz w:val="28"/>
          <w:szCs w:val="28"/>
        </w:rPr>
      </w:pPr>
      <w:r w:rsidRPr="00FF5C0E">
        <w:rPr>
          <w:color w:val="000000" w:themeColor="text1"/>
          <w:sz w:val="28"/>
          <w:szCs w:val="28"/>
          <w:lang w:val="uk-UA"/>
        </w:rPr>
        <w:t>Ст.</w:t>
      </w:r>
      <w:r w:rsidRPr="00FF5C0E">
        <w:rPr>
          <w:color w:val="000000" w:themeColor="text1"/>
          <w:sz w:val="28"/>
          <w:szCs w:val="28"/>
        </w:rPr>
        <w:t>4.13.</w:t>
      </w:r>
      <w:r w:rsidRPr="00FF5C0E">
        <w:rPr>
          <w:rStyle w:val="rvts23"/>
          <w:sz w:val="28"/>
          <w:szCs w:val="28"/>
        </w:rPr>
        <w:t xml:space="preserve"> </w:t>
      </w:r>
      <w:r w:rsidRPr="00FF5C0E">
        <w:rPr>
          <w:rStyle w:val="rvts23"/>
          <w:sz w:val="28"/>
          <w:szCs w:val="28"/>
          <w:lang w:val="uk-UA"/>
        </w:rPr>
        <w:t>«</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 від 08.10.1998 №53/5.</w:t>
      </w:r>
      <w:r w:rsidRPr="00FF5C0E">
        <w:rPr>
          <w:color w:val="000000" w:themeColor="text1"/>
          <w:sz w:val="28"/>
          <w:szCs w:val="28"/>
        </w:rPr>
        <w:t xml:space="preserve"> </w:t>
      </w:r>
      <w:bookmarkStart w:id="4" w:name="w14"/>
      <w:r w:rsidR="000F203D" w:rsidRPr="00FF5C0E">
        <w:rPr>
          <w:color w:val="000000" w:themeColor="text1"/>
          <w:sz w:val="28"/>
          <w:szCs w:val="28"/>
        </w:rPr>
        <w:fldChar w:fldCharType="begin"/>
      </w:r>
      <w:r w:rsidRPr="00FF5C0E">
        <w:rPr>
          <w:color w:val="000000" w:themeColor="text1"/>
          <w:sz w:val="28"/>
          <w:szCs w:val="28"/>
        </w:rPr>
        <w:instrText xml:space="preserve"> HYPERLINK "http://zakon0.rada.gov.ua/laws/show/z0705-98?nreg=z0705-98&amp;find=1&amp;text=%E2%E8%F1%ED%EE%E2%EE%EA&amp;x=0&amp;y=0" \l "w15" </w:instrText>
      </w:r>
      <w:r w:rsidR="000F203D" w:rsidRPr="00FF5C0E">
        <w:rPr>
          <w:color w:val="000000" w:themeColor="text1"/>
          <w:sz w:val="28"/>
          <w:szCs w:val="28"/>
        </w:rPr>
        <w:fldChar w:fldCharType="separate"/>
      </w:r>
      <w:r w:rsidRPr="00FF5C0E">
        <w:rPr>
          <w:rStyle w:val="a5"/>
          <w:color w:val="000000" w:themeColor="text1"/>
          <w:sz w:val="28"/>
          <w:szCs w:val="28"/>
          <w:u w:val="none"/>
        </w:rPr>
        <w:t>Висновок</w:t>
      </w:r>
      <w:r w:rsidR="000F203D" w:rsidRPr="00FF5C0E">
        <w:rPr>
          <w:color w:val="000000" w:themeColor="text1"/>
          <w:sz w:val="28"/>
          <w:szCs w:val="28"/>
        </w:rPr>
        <w:fldChar w:fldCharType="end"/>
      </w:r>
      <w:bookmarkEnd w:id="4"/>
      <w:r w:rsidRPr="00FF5C0E">
        <w:rPr>
          <w:color w:val="000000" w:themeColor="text1"/>
          <w:sz w:val="28"/>
          <w:szCs w:val="28"/>
        </w:rPr>
        <w:t xml:space="preserve"> експерта (повідомлення про неможливість надання висновку) розглядається керівником підрозділу та керівником експертної установи (або його заступником) і направляється органу (особі), який (яка) призначив(ла) експертизу (залучив(ла) експерта).</w:t>
      </w:r>
    </w:p>
    <w:p w:rsidR="00EF1BD8" w:rsidRPr="00FF5C0E" w:rsidRDefault="00EF1BD8" w:rsidP="00EF1BD8">
      <w:pPr>
        <w:pStyle w:val="rvps2"/>
        <w:spacing w:before="0" w:beforeAutospacing="0" w:after="0" w:afterAutospacing="0"/>
        <w:ind w:firstLine="567"/>
        <w:jc w:val="both"/>
        <w:rPr>
          <w:color w:val="000000" w:themeColor="text1"/>
          <w:sz w:val="28"/>
          <w:szCs w:val="28"/>
        </w:rPr>
      </w:pPr>
      <w:bookmarkStart w:id="5" w:name="n151"/>
      <w:bookmarkEnd w:id="5"/>
      <w:r w:rsidRPr="00FF5C0E">
        <w:rPr>
          <w:color w:val="000000" w:themeColor="text1"/>
          <w:sz w:val="28"/>
          <w:szCs w:val="28"/>
        </w:rPr>
        <w:t>Якщо при ознайомленні з висновком експерта буде встановлено, що дослідження проведені з недотриманням чи відхиленням від методики дослідження, керівник експертної установи може передоручити проведення судової експертизи комісії експертів, до якої включається також експерт, який проводив попереднє дослідження.</w:t>
      </w:r>
    </w:p>
    <w:bookmarkStart w:id="6" w:name="n152"/>
    <w:bookmarkStart w:id="7" w:name="w15"/>
    <w:bookmarkEnd w:id="6"/>
    <w:p w:rsidR="00EF1BD8" w:rsidRPr="00FF5C0E" w:rsidRDefault="000F203D" w:rsidP="00EF1BD8">
      <w:pPr>
        <w:pStyle w:val="rvps2"/>
        <w:spacing w:before="0" w:beforeAutospacing="0" w:after="0" w:afterAutospacing="0"/>
        <w:ind w:firstLine="567"/>
        <w:jc w:val="both"/>
        <w:rPr>
          <w:color w:val="000000" w:themeColor="text1"/>
          <w:sz w:val="28"/>
          <w:szCs w:val="28"/>
        </w:rPr>
      </w:pPr>
      <w:r w:rsidRPr="00FF5C0E">
        <w:rPr>
          <w:color w:val="000000" w:themeColor="text1"/>
          <w:sz w:val="28"/>
          <w:szCs w:val="28"/>
        </w:rPr>
        <w:fldChar w:fldCharType="begin"/>
      </w:r>
      <w:r w:rsidR="00EF1BD8" w:rsidRPr="00FF5C0E">
        <w:rPr>
          <w:color w:val="000000" w:themeColor="text1"/>
          <w:sz w:val="28"/>
          <w:szCs w:val="28"/>
        </w:rPr>
        <w:instrText xml:space="preserve"> HYPERLINK "http://zakon0.rada.gov.ua/laws/show/z0705-98?nreg=z0705-98&amp;find=1&amp;text=%E2%E8%F1%ED%EE%E2%EE%EA&amp;x=0&amp;y=0" \l "w16" </w:instrText>
      </w:r>
      <w:r w:rsidRPr="00FF5C0E">
        <w:rPr>
          <w:color w:val="000000" w:themeColor="text1"/>
          <w:sz w:val="28"/>
          <w:szCs w:val="28"/>
        </w:rPr>
        <w:fldChar w:fldCharType="separate"/>
      </w:r>
      <w:r w:rsidR="00EF1BD8" w:rsidRPr="00FF5C0E">
        <w:rPr>
          <w:rStyle w:val="a5"/>
          <w:color w:val="000000" w:themeColor="text1"/>
          <w:sz w:val="28"/>
          <w:szCs w:val="28"/>
          <w:u w:val="none"/>
        </w:rPr>
        <w:t>Висновок</w:t>
      </w:r>
      <w:r w:rsidRPr="00FF5C0E">
        <w:rPr>
          <w:color w:val="000000" w:themeColor="text1"/>
          <w:sz w:val="28"/>
          <w:szCs w:val="28"/>
        </w:rPr>
        <w:fldChar w:fldCharType="end"/>
      </w:r>
      <w:bookmarkEnd w:id="7"/>
      <w:r w:rsidR="00EF1BD8" w:rsidRPr="00FF5C0E">
        <w:rPr>
          <w:color w:val="000000" w:themeColor="text1"/>
          <w:sz w:val="28"/>
          <w:szCs w:val="28"/>
        </w:rPr>
        <w:t xml:space="preserve"> експерта або повідомлення про неможливість надання висновку, який дається поза експертною установою (у судовому засіданні, на місці події), розглядається керівником експертної установи після надходження матеріалів експертизи до експертної установи. Про зауваження, які виникли в керівника експертної установи після ознайомлення з висновком експерта (повідомлення про неможливість надання висновку), він може повідомити органу (особі), який (яка) призначив(ла) експертизу (залучив(ла) експерта).</w:t>
      </w:r>
    </w:p>
    <w:p w:rsidR="00EF1BD8" w:rsidRPr="00FF5C0E" w:rsidRDefault="00EF1BD8" w:rsidP="00EF1BD8">
      <w:pPr>
        <w:pStyle w:val="rvps2"/>
        <w:spacing w:before="0" w:beforeAutospacing="0" w:after="0" w:afterAutospacing="0"/>
        <w:ind w:firstLine="567"/>
        <w:jc w:val="both"/>
        <w:rPr>
          <w:color w:val="000000" w:themeColor="text1"/>
          <w:sz w:val="28"/>
          <w:szCs w:val="28"/>
        </w:rPr>
      </w:pPr>
      <w:bookmarkStart w:id="8" w:name="n1709"/>
      <w:bookmarkEnd w:id="8"/>
      <w:r w:rsidRPr="00FF5C0E">
        <w:rPr>
          <w:color w:val="000000" w:themeColor="text1"/>
          <w:sz w:val="28"/>
          <w:szCs w:val="28"/>
        </w:rPr>
        <w:t xml:space="preserve">У разі виявлення у висновку експерта технічних помилок та/або недоліків за рішенням органу (особи), який (яка) призначив(ла) експертизу (залучив(ла) експерта), або керівника установи </w:t>
      </w:r>
      <w:bookmarkStart w:id="9" w:name="w16"/>
      <w:r w:rsidR="000F203D" w:rsidRPr="00FF5C0E">
        <w:rPr>
          <w:color w:val="000000" w:themeColor="text1"/>
          <w:sz w:val="28"/>
          <w:szCs w:val="28"/>
        </w:rPr>
        <w:fldChar w:fldCharType="begin"/>
      </w:r>
      <w:r w:rsidRPr="00FF5C0E">
        <w:rPr>
          <w:color w:val="000000" w:themeColor="text1"/>
          <w:sz w:val="28"/>
          <w:szCs w:val="28"/>
        </w:rPr>
        <w:instrText xml:space="preserve"> HYPERLINK "http://zakon0.rada.gov.ua/laws/show/z0705-98?nreg=z0705-98&amp;find=1&amp;text=%E2%E8%F1%ED%EE%E2%EE%EA&amp;x=0&amp;y=0" \l "w17" </w:instrText>
      </w:r>
      <w:r w:rsidR="000F203D" w:rsidRPr="00FF5C0E">
        <w:rPr>
          <w:color w:val="000000" w:themeColor="text1"/>
          <w:sz w:val="28"/>
          <w:szCs w:val="28"/>
        </w:rPr>
        <w:fldChar w:fldCharType="separate"/>
      </w:r>
      <w:r w:rsidRPr="00FF5C0E">
        <w:rPr>
          <w:rStyle w:val="a5"/>
          <w:color w:val="000000" w:themeColor="text1"/>
          <w:sz w:val="28"/>
          <w:szCs w:val="28"/>
          <w:u w:val="none"/>
        </w:rPr>
        <w:t>висновок</w:t>
      </w:r>
      <w:r w:rsidR="000F203D" w:rsidRPr="00FF5C0E">
        <w:rPr>
          <w:color w:val="000000" w:themeColor="text1"/>
          <w:sz w:val="28"/>
          <w:szCs w:val="28"/>
        </w:rPr>
        <w:fldChar w:fldCharType="end"/>
      </w:r>
      <w:bookmarkEnd w:id="9"/>
      <w:r w:rsidRPr="00FF5C0E">
        <w:rPr>
          <w:color w:val="000000" w:themeColor="text1"/>
          <w:sz w:val="28"/>
          <w:szCs w:val="28"/>
        </w:rPr>
        <w:t xml:space="preserve"> повертається експерту для доопрацювання.</w:t>
      </w:r>
    </w:p>
    <w:p w:rsidR="00EF1BD8" w:rsidRPr="00FF5C0E" w:rsidRDefault="00EF1BD8" w:rsidP="00EF1BD8">
      <w:pPr>
        <w:ind w:firstLine="567"/>
        <w:rPr>
          <w:rFonts w:ascii="Times New Roman" w:eastAsia="Times New Roman" w:cs="Times New Roman"/>
          <w:sz w:val="28"/>
          <w:szCs w:val="28"/>
          <w:highlight w:val="green"/>
          <w:lang w:val="uk-UA" w:eastAsia="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b/>
          <w:sz w:val="28"/>
          <w:szCs w:val="28"/>
          <w:lang w:val="uk-UA"/>
        </w:rPr>
      </w:pPr>
      <w:r w:rsidRPr="00FF5C0E">
        <w:rPr>
          <w:rFonts w:ascii="Times New Roman" w:cs="Times New Roman"/>
          <w:b/>
          <w:sz w:val="28"/>
          <w:szCs w:val="28"/>
          <w:lang w:val="uk-UA"/>
        </w:rPr>
        <w:lastRenderedPageBreak/>
        <w:t>ПЕРЕЛІК РЕКОМЕНДОВАНОЇ ЛІТЕРАТУРИ</w:t>
      </w:r>
      <w:r w:rsidRPr="00FF5C0E">
        <w:rPr>
          <w:rFonts w:ascii="Times New Roman" w:cs="Times New Roman"/>
          <w:b/>
          <w:sz w:val="28"/>
          <w:szCs w:val="28"/>
          <w:lang w:val="uk-UA"/>
        </w:rPr>
        <w:cr/>
      </w:r>
      <w:r w:rsidRPr="00FF5C0E">
        <w:rPr>
          <w:rFonts w:ascii="Times New Roman" w:cs="Times New Roman"/>
          <w:b/>
          <w:sz w:val="28"/>
          <w:szCs w:val="28"/>
        </w:rPr>
        <w:t>Нормативні документи</w:t>
      </w:r>
      <w:r w:rsidRPr="00FF5C0E">
        <w:rPr>
          <w:rFonts w:ascii="Times New Roman" w:cs="Times New Roman"/>
          <w:b/>
          <w:sz w:val="28"/>
          <w:szCs w:val="28"/>
        </w:rPr>
        <w:cr/>
      </w:r>
      <w:r w:rsidRPr="00FF5C0E">
        <w:rPr>
          <w:rFonts w:ascii="Times New Roman" w:cs="Times New Roman"/>
          <w:sz w:val="28"/>
          <w:szCs w:val="28"/>
        </w:rPr>
        <w:t>1.</w:t>
      </w:r>
      <w:r w:rsidRPr="00FF5C0E">
        <w:rPr>
          <w:rFonts w:ascii="Times New Roman" w:cs="Times New Roman"/>
          <w:sz w:val="28"/>
          <w:szCs w:val="28"/>
        </w:rPr>
        <w:tab/>
        <w:t xml:space="preserve">Конституція України: Прийнята на V сесії Верховної Ради України 28. 06. 1996 р. //Відомості Верховної Ради України. – 1996. – №30. – Ст. 141. </w:t>
      </w:r>
      <w:r w:rsidRPr="00FF5C0E">
        <w:rPr>
          <w:rFonts w:ascii="Times New Roman" w:cs="Times New Roman"/>
          <w:sz w:val="28"/>
          <w:szCs w:val="28"/>
        </w:rPr>
        <w:cr/>
        <w:t>2.</w:t>
      </w:r>
      <w:r w:rsidRPr="00FF5C0E">
        <w:rPr>
          <w:rFonts w:ascii="Times New Roman" w:cs="Times New Roman"/>
          <w:sz w:val="28"/>
          <w:szCs w:val="28"/>
        </w:rPr>
        <w:tab/>
        <w:t>Господарський кодекс України від 16.01.2003 р. //Відомості Верховної Ради України. – 2003. – № 18-22. – Ст.144.</w:t>
      </w:r>
      <w:r w:rsidRPr="00FF5C0E">
        <w:rPr>
          <w:rFonts w:ascii="Times New Roman" w:cs="Times New Roman"/>
          <w:sz w:val="28"/>
          <w:szCs w:val="28"/>
        </w:rPr>
        <w:cr/>
        <w:t>3.</w:t>
      </w:r>
      <w:r w:rsidRPr="00FF5C0E">
        <w:rPr>
          <w:rFonts w:ascii="Times New Roman" w:cs="Times New Roman"/>
          <w:sz w:val="28"/>
          <w:szCs w:val="28"/>
        </w:rPr>
        <w:tab/>
        <w:t>Закон України Про судову експертизу від 25.02.1994 № 4038-XII // Відомості Верховної Ради України. – 1994. – № 28. – Ст. 232;</w:t>
      </w:r>
      <w:r w:rsidRPr="00FF5C0E">
        <w:rPr>
          <w:rFonts w:ascii="Times New Roman" w:cs="Times New Roman"/>
          <w:sz w:val="28"/>
          <w:szCs w:val="28"/>
        </w:rPr>
        <w:cr/>
        <w:t>4.</w:t>
      </w:r>
      <w:r w:rsidRPr="00FF5C0E">
        <w:rPr>
          <w:rFonts w:ascii="Times New Roman" w:cs="Times New Roman"/>
          <w:sz w:val="28"/>
          <w:szCs w:val="28"/>
        </w:rPr>
        <w:tab/>
        <w:t>Кримінальний кодекс України від 05.04.2001 № 2341-III // Відомості Верховної Ради України. – 2001. – № 25-26.</w:t>
      </w:r>
      <w:r w:rsidRPr="00FF5C0E">
        <w:rPr>
          <w:rFonts w:ascii="Times New Roman" w:cs="Times New Roman"/>
          <w:sz w:val="28"/>
          <w:szCs w:val="28"/>
        </w:rPr>
        <w:cr/>
        <w:t>5.</w:t>
      </w:r>
      <w:r w:rsidRPr="00FF5C0E">
        <w:rPr>
          <w:rFonts w:ascii="Times New Roman" w:cs="Times New Roman"/>
          <w:sz w:val="28"/>
          <w:szCs w:val="28"/>
        </w:rPr>
        <w:tab/>
        <w:t>Кримінально-процесуальний кодекс України: від 28.12.1960 № 1001-05: затверджений Законом від 28.12.60 // Відомості Верховної Ради Української РСР. – 1961. – № 2.</w:t>
      </w:r>
      <w:r w:rsidRPr="00FF5C0E">
        <w:rPr>
          <w:rFonts w:ascii="Times New Roman" w:cs="Times New Roman"/>
          <w:sz w:val="28"/>
          <w:szCs w:val="28"/>
        </w:rPr>
        <w:cr/>
        <w:t>6.</w:t>
      </w:r>
      <w:r w:rsidRPr="00FF5C0E">
        <w:rPr>
          <w:rFonts w:ascii="Times New Roman" w:cs="Times New Roman"/>
          <w:sz w:val="28"/>
          <w:szCs w:val="28"/>
        </w:rPr>
        <w:tab/>
        <w:t>Кримінальний процесуальний кодекс України 5 липня 2012 року N 5076-VI, ОВУ, 2012 р., N 62, ст. 2509 // Відомості Верховної Ради Української 2012, N  37 (25.05.2012), ст. 1370</w:t>
      </w:r>
      <w:r w:rsidRPr="00FF5C0E">
        <w:rPr>
          <w:rFonts w:ascii="Times New Roman" w:cs="Times New Roman"/>
          <w:sz w:val="28"/>
          <w:szCs w:val="28"/>
        </w:rPr>
        <w:cr/>
        <w:t>7.</w:t>
      </w:r>
      <w:r w:rsidRPr="00FF5C0E">
        <w:rPr>
          <w:rFonts w:ascii="Times New Roman" w:cs="Times New Roman"/>
          <w:sz w:val="28"/>
          <w:szCs w:val="28"/>
        </w:rPr>
        <w:tab/>
        <w:t>Кодекс України Про адміністративні правопорушення: від 07.12.1984 № 8073-X //Відомості Верховної Ради Української РСР. – 1984. – Додаток до № 51. – Ст. 1122; із змінами, внесеними згідно з Указами ПВР № 102-11 від 12.04.1985 // Відомості Верховної Ради Української РСР. – 1985. – № 17. – Ст. 415; № 4001-VI від 03.11.2011.</w:t>
      </w:r>
      <w:r w:rsidRPr="00FF5C0E">
        <w:rPr>
          <w:rFonts w:ascii="Times New Roman" w:cs="Times New Roman"/>
          <w:sz w:val="28"/>
          <w:szCs w:val="28"/>
        </w:rPr>
        <w:cr/>
        <w:t>8.</w:t>
      </w:r>
      <w:r w:rsidRPr="00FF5C0E">
        <w:rPr>
          <w:rFonts w:ascii="Times New Roman" w:cs="Times New Roman"/>
          <w:sz w:val="28"/>
          <w:szCs w:val="28"/>
        </w:rPr>
        <w:tab/>
        <w:t xml:space="preserve">Цивільний процесуальний кодекс України: від 18.03.2004 № 1618-IV // Відомості Верховної Ради України. – 2004. – № 40-41, 42. – Ст. 492; із змінами, внесеними згідно із Законами № 2709-IV від 23.06.2005 // Відомості Верховної Ради України. – 2005. – № 32. – Ст. 422; № 3932-VI від 20.10.2011. </w:t>
      </w:r>
      <w:r w:rsidRPr="00FF5C0E">
        <w:rPr>
          <w:rFonts w:ascii="Times New Roman" w:cs="Times New Roman"/>
          <w:sz w:val="28"/>
          <w:szCs w:val="28"/>
        </w:rPr>
        <w:cr/>
        <w:t>9.</w:t>
      </w:r>
      <w:r w:rsidRPr="00FF5C0E">
        <w:rPr>
          <w:rFonts w:ascii="Times New Roman" w:cs="Times New Roman"/>
          <w:sz w:val="28"/>
          <w:szCs w:val="28"/>
        </w:rPr>
        <w:tab/>
        <w:t>Господарський процесуальний кодекс України від 06.11.1991 № 1798-XII // Відомості Верховної Ради України. – 1992. – № 6. – Ст. 56</w:t>
      </w:r>
      <w:r w:rsidRPr="00FF5C0E">
        <w:rPr>
          <w:rFonts w:ascii="Times New Roman" w:cs="Times New Roman"/>
          <w:sz w:val="28"/>
          <w:szCs w:val="28"/>
        </w:rPr>
        <w:cr/>
        <w:t>10.</w:t>
      </w:r>
      <w:r w:rsidRPr="00FF5C0E">
        <w:rPr>
          <w:rFonts w:ascii="Times New Roman" w:cs="Times New Roman"/>
          <w:sz w:val="28"/>
          <w:szCs w:val="28"/>
        </w:rPr>
        <w:tab/>
        <w:t>Кодекс адміністративного судочинства України від 06.07.2005 № 2747-IV // Відомості Верховної Ради України. – 2005. - № 35-36, № 37. – Ст. 446.</w:t>
      </w:r>
      <w:r w:rsidRPr="00FF5C0E">
        <w:rPr>
          <w:rFonts w:ascii="Times New Roman" w:cs="Times New Roman"/>
          <w:sz w:val="28"/>
          <w:szCs w:val="28"/>
        </w:rPr>
        <w:cr/>
        <w:t>11.</w:t>
      </w:r>
      <w:r w:rsidRPr="00FF5C0E">
        <w:rPr>
          <w:rFonts w:ascii="Times New Roman" w:cs="Times New Roman"/>
          <w:sz w:val="28"/>
          <w:szCs w:val="28"/>
        </w:rPr>
        <w:tab/>
        <w:t>Митний Кодекс України від 11.07.2002 № 92-IV // Відомості Верховної Ради України. – 2002. - № 38-39. – Ст. 288.</w:t>
      </w:r>
      <w:r w:rsidRPr="00FF5C0E">
        <w:rPr>
          <w:rFonts w:ascii="Times New Roman" w:cs="Times New Roman"/>
          <w:sz w:val="28"/>
          <w:szCs w:val="28"/>
        </w:rPr>
        <w:cr/>
        <w:t>12.</w:t>
      </w:r>
      <w:r w:rsidRPr="00FF5C0E">
        <w:rPr>
          <w:rFonts w:ascii="Times New Roman" w:cs="Times New Roman"/>
          <w:sz w:val="28"/>
          <w:szCs w:val="28"/>
        </w:rPr>
        <w:tab/>
        <w:t>Закон України «Про засади запобігання та протидії корупції» від 07.04.2011 № 3206-VI // Офіційний вісник України від 20.06.2011. – 2011. – № 44, с. 9. – ст. 1764, код акту 57014/2011.</w:t>
      </w:r>
      <w:r w:rsidRPr="00FF5C0E">
        <w:rPr>
          <w:rFonts w:ascii="Times New Roman" w:cs="Times New Roman"/>
          <w:sz w:val="28"/>
          <w:szCs w:val="28"/>
        </w:rPr>
        <w:cr/>
        <w:t>13.</w:t>
      </w:r>
      <w:r w:rsidRPr="00FF5C0E">
        <w:rPr>
          <w:rFonts w:ascii="Times New Roman" w:cs="Times New Roman"/>
          <w:sz w:val="28"/>
          <w:szCs w:val="28"/>
        </w:rPr>
        <w:tab/>
        <w:t>Положення про Міністерство юстиції України затверджено Указом Президента України від 06.04.2011 № 395/2011.</w:t>
      </w:r>
      <w:r w:rsidRPr="00FF5C0E">
        <w:rPr>
          <w:rFonts w:ascii="Times New Roman" w:cs="Times New Roman"/>
          <w:sz w:val="28"/>
          <w:szCs w:val="28"/>
        </w:rPr>
        <w:cr/>
        <w:t>14.</w:t>
      </w:r>
      <w:r w:rsidRPr="00FF5C0E">
        <w:rPr>
          <w:rFonts w:ascii="Times New Roman" w:cs="Times New Roman"/>
          <w:sz w:val="28"/>
          <w:szCs w:val="28"/>
        </w:rPr>
        <w:tab/>
        <w:t>Закон України «Про виконавче провадження» від 21.04.1999  № 606-XIV // Відомості Верховної Ради України. – 1999. - № 24. - Ст. 207.</w:t>
      </w:r>
      <w:r w:rsidRPr="00FF5C0E">
        <w:rPr>
          <w:rFonts w:ascii="Times New Roman" w:cs="Times New Roman"/>
          <w:sz w:val="28"/>
          <w:szCs w:val="28"/>
        </w:rPr>
        <w:cr/>
        <w:t>15.</w:t>
      </w:r>
      <w:r w:rsidRPr="00FF5C0E">
        <w:rPr>
          <w:rFonts w:ascii="Times New Roman" w:cs="Times New Roman"/>
          <w:sz w:val="28"/>
          <w:szCs w:val="28"/>
        </w:rPr>
        <w:tab/>
        <w:t xml:space="preserve">Інструкція про призначення та проведення судових експертиз та експертних досліджень: затверджена наказом Міністра юстиції України від 08.10.1998 № 53/5 із змінами, внесеними згідно з Наказами Міністерства юстиції № 144/5 від 30.12.2004; № 59/5 від 10.06.2005; № 126/5 від 29.12.2006; </w:t>
      </w:r>
      <w:r w:rsidRPr="00FF5C0E">
        <w:rPr>
          <w:rFonts w:ascii="Times New Roman" w:cs="Times New Roman"/>
          <w:sz w:val="28"/>
          <w:szCs w:val="28"/>
        </w:rPr>
        <w:lastRenderedPageBreak/>
        <w:t>№ 1198/5 від 15.07.2008; № 965/5 від 01.06.2009.</w:t>
      </w:r>
      <w:r w:rsidRPr="00FF5C0E">
        <w:rPr>
          <w:rFonts w:ascii="Times New Roman" w:cs="Times New Roman"/>
          <w:sz w:val="28"/>
          <w:szCs w:val="28"/>
        </w:rPr>
        <w:cr/>
        <w:t>16.</w:t>
      </w:r>
      <w:r w:rsidRPr="00FF5C0E">
        <w:rPr>
          <w:rFonts w:ascii="Times New Roman" w:cs="Times New Roman"/>
          <w:sz w:val="28"/>
          <w:szCs w:val="28"/>
        </w:rPr>
        <w:tab/>
        <w:t>Постанова Пленуму Верховного Суду України «Про судову експертизу в кримінальних і цивільних справах» від 30.05.1997 № 8 із змінами, внесеними згідно з Постановою Пленуму Верховного Суду України № 15 від 25.05.1998.</w:t>
      </w:r>
      <w:r w:rsidRPr="00FF5C0E">
        <w:rPr>
          <w:rFonts w:ascii="Times New Roman" w:cs="Times New Roman"/>
          <w:sz w:val="28"/>
          <w:szCs w:val="28"/>
        </w:rPr>
        <w:cr/>
        <w:t>17.</w:t>
      </w:r>
      <w:r w:rsidRPr="00FF5C0E">
        <w:rPr>
          <w:rFonts w:ascii="Times New Roman" w:cs="Times New Roman"/>
          <w:sz w:val="28"/>
          <w:szCs w:val="28"/>
        </w:rPr>
        <w:tab/>
        <w:t>Роз'яснення Вищого Арбітражного Суду України «Про деякі питання практики призначення судової експертизи» від 11.11.1998 № 02-5/424.</w:t>
      </w:r>
      <w:r w:rsidRPr="00FF5C0E">
        <w:rPr>
          <w:rFonts w:ascii="Times New Roman" w:cs="Times New Roman"/>
          <w:sz w:val="28"/>
          <w:szCs w:val="28"/>
        </w:rPr>
        <w:cr/>
        <w:t>18.</w:t>
      </w:r>
      <w:r w:rsidRPr="00FF5C0E">
        <w:rPr>
          <w:rFonts w:ascii="Times New Roman" w:cs="Times New Roman"/>
          <w:sz w:val="28"/>
          <w:szCs w:val="28"/>
        </w:rPr>
        <w:tab/>
        <w:t>Положення про експертно-кваліфікаційні комісії та атестацію судових експертів: затверджене Наказом Міністерства юстиції України від 09.08.2005 № 86/5.</w:t>
      </w:r>
      <w:r w:rsidRPr="00FF5C0E">
        <w:rPr>
          <w:rFonts w:ascii="Times New Roman" w:cs="Times New Roman"/>
          <w:sz w:val="28"/>
          <w:szCs w:val="28"/>
        </w:rPr>
        <w:cr/>
        <w:t>19.</w:t>
      </w:r>
      <w:r w:rsidRPr="00FF5C0E">
        <w:rPr>
          <w:rFonts w:ascii="Times New Roman" w:cs="Times New Roman"/>
          <w:sz w:val="28"/>
          <w:szCs w:val="28"/>
        </w:rPr>
        <w:tab/>
        <w:t xml:space="preserve">Інструкція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Затверджено наказом Міністерства юстиції України 12.12.2011 №3505/5// Офіційний вісник України. – 2011. – № 98, стор. 134. </w:t>
      </w:r>
      <w:r w:rsidRPr="00FF5C0E">
        <w:rPr>
          <w:rFonts w:ascii="Times New Roman" w:cs="Times New Roman"/>
          <w:sz w:val="28"/>
          <w:szCs w:val="28"/>
        </w:rPr>
        <w:cr/>
        <w:t>20.</w:t>
      </w:r>
      <w:r w:rsidRPr="00FF5C0E">
        <w:rPr>
          <w:rFonts w:ascii="Times New Roman" w:cs="Times New Roman"/>
          <w:sz w:val="28"/>
          <w:szCs w:val="28"/>
        </w:rPr>
        <w:tab/>
        <w:t>Інструкція «Про порядок і розміри відшкодування витрат та виплати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правопорушення, та виплата державним науково-дослідним установам судової експертизи за виконання їх працівниками функцій експертів і спеціалістів» від 01.07.96 № 710.</w:t>
      </w:r>
      <w:r w:rsidRPr="00FF5C0E">
        <w:rPr>
          <w:rFonts w:ascii="Times New Roman" w:cs="Times New Roman"/>
          <w:sz w:val="28"/>
          <w:szCs w:val="28"/>
        </w:rPr>
        <w:cr/>
        <w:t xml:space="preserve">15. </w:t>
      </w:r>
      <w:r w:rsidRPr="00FF5C0E">
        <w:rPr>
          <w:rFonts w:ascii="Times New Roman" w:cs="Times New Roman"/>
          <w:b/>
          <w:sz w:val="28"/>
          <w:szCs w:val="28"/>
        </w:rPr>
        <w:t>Про деякі питання практики призначення судової експертизи</w:t>
      </w:r>
      <w:r w:rsidRPr="00FF5C0E">
        <w:rPr>
          <w:rFonts w:ascii="Times New Roman" w:cs="Times New Roman"/>
          <w:sz w:val="28"/>
          <w:szCs w:val="28"/>
        </w:rPr>
        <w:t>: роз'яснення Вищого Арбітражного Суду України від 11.11.1998 № 02-5/424 із змінами, внесеними згідно з роз'ясненням Вищого Арбітражного Суду № 02-5/467 від 18.04.2001; роз'ясненнями Вищого господарського суду № 04-5/609 від 31.05.2002; рекомендаціями Вищого господарського суду № 04-5/3248 від 10.12.2004; № 04-5/5 від 16.01.2008.</w:t>
      </w:r>
      <w:r w:rsidRPr="00FF5C0E">
        <w:rPr>
          <w:rFonts w:ascii="Times New Roman" w:cs="Times New Roman"/>
          <w:sz w:val="28"/>
          <w:szCs w:val="28"/>
        </w:rPr>
        <w:cr/>
        <w:t xml:space="preserve">16. </w:t>
      </w:r>
      <w:r w:rsidRPr="00FF5C0E">
        <w:rPr>
          <w:rFonts w:ascii="Times New Roman" w:cs="Times New Roman"/>
          <w:b/>
          <w:sz w:val="28"/>
          <w:szCs w:val="28"/>
        </w:rPr>
        <w:t>Положення</w:t>
      </w:r>
      <w:r w:rsidRPr="00FF5C0E">
        <w:rPr>
          <w:rFonts w:ascii="Times New Roman" w:cs="Times New Roman"/>
          <w:sz w:val="28"/>
          <w:szCs w:val="28"/>
        </w:rPr>
        <w:t xml:space="preserve"> про експертно-кваліфікаційні комісії та атестацію судових експертів: затверджене Наказом Міністерства юстиції України від 09.08.2005 № 86/5 (у редакції наказу Міністерства юстиції України від 07.11.2007 № 1054/5).</w:t>
      </w:r>
      <w:r w:rsidRPr="00FF5C0E">
        <w:rPr>
          <w:rFonts w:ascii="Times New Roman" w:cs="Times New Roman"/>
          <w:sz w:val="28"/>
          <w:szCs w:val="28"/>
        </w:rPr>
        <w:cr/>
      </w:r>
      <w:r w:rsidRPr="00FF5C0E">
        <w:rPr>
          <w:rFonts w:ascii="Times New Roman" w:cs="Times New Roman"/>
          <w:sz w:val="28"/>
          <w:szCs w:val="28"/>
          <w:lang w:val="uk-UA"/>
        </w:rPr>
        <w:t xml:space="preserve">17. </w:t>
      </w:r>
      <w:r w:rsidRPr="00FF5C0E">
        <w:rPr>
          <w:rFonts w:ascii="Times New Roman" w:cs="Times New Roman"/>
          <w:b/>
          <w:sz w:val="28"/>
          <w:szCs w:val="28"/>
          <w:lang w:val="uk-UA"/>
        </w:rPr>
        <w:t>Інструкція</w:t>
      </w:r>
      <w:r w:rsidRPr="00FF5C0E">
        <w:rPr>
          <w:rFonts w:ascii="Times New Roman" w:cs="Times New Roman"/>
          <w:sz w:val="28"/>
          <w:szCs w:val="28"/>
          <w:lang w:val="uk-UA"/>
        </w:rPr>
        <w:t xml:space="preserve">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Затверджено наказом Міністерства юстиції України 12.12.2011 №3505/5. Зареєстровано в Міністерстві юстиції 12.12.2011 за № 1431/20169 // Офіційний вісник України. – 2011. – № 98, стор. 134. стаття 3591.</w:t>
      </w:r>
      <w:r w:rsidRPr="00FF5C0E">
        <w:rPr>
          <w:rFonts w:ascii="Times New Roman" w:cs="Times New Roman"/>
          <w:sz w:val="28"/>
          <w:szCs w:val="28"/>
          <w:lang w:val="uk-UA"/>
        </w:rPr>
        <w:cr/>
      </w:r>
      <w:r w:rsidRPr="00FF5C0E">
        <w:rPr>
          <w:rFonts w:ascii="Times New Roman" w:cs="Times New Roman"/>
          <w:sz w:val="28"/>
          <w:szCs w:val="28"/>
        </w:rPr>
        <w:t xml:space="preserve">18. </w:t>
      </w:r>
      <w:r w:rsidRPr="00FF5C0E">
        <w:rPr>
          <w:rFonts w:ascii="Times New Roman" w:cs="Times New Roman"/>
          <w:b/>
          <w:sz w:val="28"/>
          <w:szCs w:val="28"/>
        </w:rPr>
        <w:t>Інструкція</w:t>
      </w:r>
      <w:r w:rsidRPr="00FF5C0E">
        <w:rPr>
          <w:rFonts w:ascii="Times New Roman" w:cs="Times New Roman"/>
          <w:sz w:val="28"/>
          <w:szCs w:val="28"/>
        </w:rPr>
        <w:t xml:space="preserve"> про порядок і розміри відшкодування витрат та виплати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правопорушення, та виплата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01.07.96 № 710.</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lastRenderedPageBreak/>
        <w:t>Спеціальна література</w:t>
      </w:r>
      <w:r w:rsidRPr="00FF5C0E">
        <w:rPr>
          <w:rFonts w:ascii="Times New Roman" w:cs="Times New Roman"/>
          <w:sz w:val="28"/>
          <w:szCs w:val="28"/>
        </w:rPr>
        <w:cr/>
        <w:t xml:space="preserve">1. </w:t>
      </w:r>
      <w:r w:rsidRPr="00FF5C0E">
        <w:rPr>
          <w:rFonts w:ascii="Times New Roman" w:cs="Times New Roman"/>
          <w:b/>
          <w:sz w:val="28"/>
          <w:szCs w:val="28"/>
        </w:rPr>
        <w:t>Аверьянова А.В</w:t>
      </w:r>
      <w:r w:rsidRPr="00FF5C0E">
        <w:rPr>
          <w:rFonts w:ascii="Times New Roman" w:cs="Times New Roman"/>
          <w:sz w:val="28"/>
          <w:szCs w:val="28"/>
        </w:rPr>
        <w:t xml:space="preserve">. Проблемы законодательной регламентации института судебной экспертизы / </w:t>
      </w:r>
      <w:r w:rsidRPr="00FF5C0E">
        <w:rPr>
          <w:rFonts w:ascii="Times New Roman" w:cs="Times New Roman"/>
          <w:b/>
          <w:sz w:val="28"/>
          <w:szCs w:val="28"/>
        </w:rPr>
        <w:t>А.В. Аверьянова</w:t>
      </w:r>
      <w:r w:rsidRPr="00FF5C0E">
        <w:rPr>
          <w:rFonts w:ascii="Times New Roman" w:cs="Times New Roman"/>
          <w:sz w:val="28"/>
          <w:szCs w:val="28"/>
        </w:rPr>
        <w:t xml:space="preserve"> // Актуальные проблемы судебной экспертизы и криминалистики: тез. научн.- практ. конф. – К., 1993. – С. 25.</w:t>
      </w:r>
      <w:r w:rsidRPr="00FF5C0E">
        <w:rPr>
          <w:rFonts w:ascii="Times New Roman" w:cs="Times New Roman"/>
          <w:sz w:val="28"/>
          <w:szCs w:val="28"/>
        </w:rPr>
        <w:cr/>
      </w:r>
      <w:r w:rsidRPr="00FF5C0E">
        <w:rPr>
          <w:rFonts w:ascii="Times New Roman" w:cs="Times New Roman"/>
          <w:sz w:val="28"/>
          <w:szCs w:val="28"/>
          <w:lang w:val="uk-UA"/>
        </w:rPr>
        <w:t>2</w:t>
      </w:r>
      <w:r w:rsidRPr="00FF5C0E">
        <w:rPr>
          <w:rFonts w:ascii="Times New Roman" w:cs="Times New Roman"/>
          <w:sz w:val="28"/>
          <w:szCs w:val="28"/>
        </w:rPr>
        <w:t xml:space="preserve">. </w:t>
      </w:r>
      <w:r w:rsidRPr="00FF5C0E">
        <w:rPr>
          <w:rFonts w:ascii="Times New Roman" w:cs="Times New Roman"/>
          <w:b/>
          <w:sz w:val="28"/>
          <w:szCs w:val="28"/>
        </w:rPr>
        <w:t>Аверьянова Т.В.</w:t>
      </w:r>
      <w:r w:rsidRPr="00FF5C0E">
        <w:rPr>
          <w:rFonts w:ascii="Times New Roman" w:cs="Times New Roman"/>
          <w:sz w:val="28"/>
          <w:szCs w:val="28"/>
        </w:rPr>
        <w:t xml:space="preserve"> Содержание и характеристика методов судебно-экспертных исследований / </w:t>
      </w:r>
      <w:r w:rsidRPr="00FF5C0E">
        <w:rPr>
          <w:rFonts w:ascii="Times New Roman" w:cs="Times New Roman"/>
          <w:b/>
          <w:sz w:val="28"/>
          <w:szCs w:val="28"/>
        </w:rPr>
        <w:t>Т.В. Аверьянова</w:t>
      </w:r>
      <w:r w:rsidRPr="00FF5C0E">
        <w:rPr>
          <w:rFonts w:ascii="Times New Roman" w:cs="Times New Roman"/>
          <w:sz w:val="28"/>
          <w:szCs w:val="28"/>
        </w:rPr>
        <w:t>. – Алма-Ата, 1991.</w:t>
      </w:r>
      <w:r w:rsidRPr="00FF5C0E">
        <w:rPr>
          <w:rFonts w:ascii="Times New Roman" w:cs="Times New Roman"/>
          <w:sz w:val="28"/>
          <w:szCs w:val="28"/>
        </w:rPr>
        <w:cr/>
        <w:t xml:space="preserve">3. </w:t>
      </w:r>
      <w:r w:rsidRPr="00FF5C0E">
        <w:rPr>
          <w:rFonts w:ascii="Times New Roman" w:cs="Times New Roman"/>
          <w:b/>
          <w:sz w:val="28"/>
          <w:szCs w:val="28"/>
        </w:rPr>
        <w:t>Ароцкер Л.Е.</w:t>
      </w:r>
      <w:r w:rsidRPr="00FF5C0E">
        <w:rPr>
          <w:rFonts w:ascii="Times New Roman" w:cs="Times New Roman"/>
          <w:sz w:val="28"/>
          <w:szCs w:val="28"/>
        </w:rPr>
        <w:t xml:space="preserve"> О «синтетической» форме производства судебных экспертиз / </w:t>
      </w:r>
      <w:r w:rsidRPr="00FF5C0E">
        <w:rPr>
          <w:rFonts w:ascii="Times New Roman" w:cs="Times New Roman"/>
          <w:b/>
          <w:sz w:val="28"/>
          <w:szCs w:val="28"/>
        </w:rPr>
        <w:t>Л.Е.</w:t>
      </w:r>
      <w:r w:rsidRPr="00FF5C0E">
        <w:rPr>
          <w:rFonts w:ascii="Times New Roman" w:cs="Times New Roman"/>
          <w:sz w:val="28"/>
          <w:szCs w:val="28"/>
        </w:rPr>
        <w:t xml:space="preserve"> </w:t>
      </w:r>
      <w:r w:rsidRPr="00FF5C0E">
        <w:rPr>
          <w:rFonts w:ascii="Times New Roman" w:cs="Times New Roman"/>
          <w:b/>
          <w:sz w:val="28"/>
          <w:szCs w:val="28"/>
        </w:rPr>
        <w:t>Ароцкер</w:t>
      </w:r>
      <w:r w:rsidRPr="00FF5C0E">
        <w:rPr>
          <w:rFonts w:ascii="Times New Roman" w:cs="Times New Roman"/>
          <w:sz w:val="28"/>
          <w:szCs w:val="28"/>
        </w:rPr>
        <w:t xml:space="preserve"> // Криминалистика и судебная экспертиза. – К., 1980. - Вып. 20. - С. 75.</w:t>
      </w:r>
      <w:r w:rsidRPr="00FF5C0E">
        <w:rPr>
          <w:rFonts w:ascii="Times New Roman" w:cs="Times New Roman"/>
          <w:sz w:val="28"/>
          <w:szCs w:val="28"/>
        </w:rPr>
        <w:cr/>
        <w:t xml:space="preserve">4. </w:t>
      </w:r>
      <w:r w:rsidRPr="00FF5C0E">
        <w:rPr>
          <w:rFonts w:ascii="Times New Roman" w:cs="Times New Roman"/>
          <w:b/>
          <w:sz w:val="28"/>
          <w:szCs w:val="28"/>
        </w:rPr>
        <w:t>Арсеньев В.Д.</w:t>
      </w:r>
      <w:r w:rsidRPr="00FF5C0E">
        <w:rPr>
          <w:rFonts w:ascii="Times New Roman" w:cs="Times New Roman"/>
          <w:sz w:val="28"/>
          <w:szCs w:val="28"/>
        </w:rPr>
        <w:t xml:space="preserve"> Организационно-правовые проблемы комплексных экспертных исследований в судебно-экспертных учреждениях /              </w:t>
      </w:r>
      <w:r w:rsidRPr="00FF5C0E">
        <w:rPr>
          <w:rFonts w:ascii="Times New Roman" w:cs="Times New Roman"/>
          <w:b/>
          <w:sz w:val="28"/>
          <w:szCs w:val="28"/>
        </w:rPr>
        <w:t>В.Д. Арсеньев</w:t>
      </w:r>
      <w:r w:rsidRPr="00FF5C0E">
        <w:rPr>
          <w:rFonts w:ascii="Times New Roman" w:cs="Times New Roman"/>
          <w:sz w:val="28"/>
          <w:szCs w:val="28"/>
        </w:rPr>
        <w:t xml:space="preserve"> //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С.53.</w:t>
      </w:r>
      <w:r w:rsidRPr="00FF5C0E">
        <w:rPr>
          <w:rFonts w:ascii="Times New Roman" w:cs="Times New Roman"/>
          <w:sz w:val="28"/>
          <w:szCs w:val="28"/>
        </w:rPr>
        <w:cr/>
      </w:r>
      <w:r w:rsidRPr="00FF5C0E">
        <w:rPr>
          <w:rFonts w:ascii="Times New Roman" w:cs="Times New Roman"/>
          <w:bCs/>
          <w:sz w:val="28"/>
          <w:szCs w:val="28"/>
        </w:rPr>
        <w:t xml:space="preserve">5. </w:t>
      </w:r>
      <w:r w:rsidRPr="00FF5C0E">
        <w:rPr>
          <w:rFonts w:ascii="Times New Roman" w:cs="Times New Roman"/>
          <w:b/>
          <w:sz w:val="28"/>
          <w:szCs w:val="28"/>
          <w:lang w:eastAsia="uk-UA"/>
        </w:rPr>
        <w:t>Арсеньев В.Д.</w:t>
      </w:r>
      <w:r w:rsidRPr="00FF5C0E">
        <w:rPr>
          <w:rFonts w:ascii="Times New Roman" w:cs="Times New Roman"/>
          <w:sz w:val="28"/>
          <w:szCs w:val="28"/>
          <w:lang w:eastAsia="uk-UA"/>
        </w:rPr>
        <w:t xml:space="preserve"> Соотношение понятий предмета и объекта судебной экспертизы / </w:t>
      </w:r>
      <w:r w:rsidRPr="00FF5C0E">
        <w:rPr>
          <w:rFonts w:ascii="Times New Roman" w:cs="Times New Roman"/>
          <w:b/>
          <w:sz w:val="28"/>
          <w:szCs w:val="28"/>
          <w:lang w:eastAsia="uk-UA"/>
        </w:rPr>
        <w:t xml:space="preserve">В.Д. Арсеньев </w:t>
      </w:r>
      <w:r w:rsidRPr="00FF5C0E">
        <w:rPr>
          <w:rFonts w:ascii="Times New Roman" w:cs="Times New Roman"/>
          <w:sz w:val="28"/>
          <w:szCs w:val="28"/>
          <w:lang w:eastAsia="uk-UA"/>
        </w:rPr>
        <w:t>// Проблемы теории судебной экспертизы: сб. науч. тр. – М.: ВНИИСЭ. - 1980. – Вып. 4. – С. 3 - 23.</w:t>
      </w:r>
      <w:r w:rsidRPr="00FF5C0E">
        <w:rPr>
          <w:rFonts w:ascii="Times New Roman" w:cs="Times New Roman"/>
          <w:sz w:val="28"/>
          <w:szCs w:val="28"/>
          <w:lang w:eastAsia="uk-UA"/>
        </w:rPr>
        <w:cr/>
        <w:t xml:space="preserve">6.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Общетеоретические проблемы / </w:t>
      </w:r>
      <w:r w:rsidRPr="00FF5C0E">
        <w:rPr>
          <w:rFonts w:ascii="Times New Roman" w:cs="Times New Roman"/>
          <w:b/>
          <w:sz w:val="28"/>
          <w:szCs w:val="28"/>
          <w:lang w:eastAsia="uk-UA"/>
        </w:rPr>
        <w:t>Р.С. Белкин, А.И. Винберг</w:t>
      </w:r>
      <w:r w:rsidRPr="00FF5C0E">
        <w:rPr>
          <w:rFonts w:ascii="Times New Roman" w:cs="Times New Roman"/>
          <w:sz w:val="28"/>
          <w:szCs w:val="28"/>
          <w:lang w:eastAsia="uk-UA"/>
        </w:rPr>
        <w:t>. – М.: Юрид. лит., 1973. - 264 с.</w:t>
      </w:r>
      <w:r w:rsidRPr="00FF5C0E">
        <w:rPr>
          <w:rFonts w:ascii="Times New Roman" w:cs="Times New Roman"/>
          <w:sz w:val="28"/>
          <w:szCs w:val="28"/>
          <w:lang w:eastAsia="uk-UA"/>
        </w:rPr>
        <w:cr/>
        <w:t xml:space="preserve">7.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проблемы, тенденции, перспективы. От теории к практике / </w:t>
      </w:r>
      <w:r w:rsidRPr="00FF5C0E">
        <w:rPr>
          <w:rFonts w:ascii="Times New Roman" w:cs="Times New Roman"/>
          <w:b/>
          <w:sz w:val="28"/>
          <w:szCs w:val="28"/>
          <w:lang w:eastAsia="uk-UA"/>
        </w:rPr>
        <w:t>Р.С. Белкин</w:t>
      </w:r>
      <w:r w:rsidRPr="00FF5C0E">
        <w:rPr>
          <w:rFonts w:ascii="Times New Roman" w:cs="Times New Roman"/>
          <w:sz w:val="28"/>
          <w:szCs w:val="28"/>
          <w:lang w:eastAsia="uk-UA"/>
        </w:rPr>
        <w:t>. - М. : Юрид. лит., 1987. - 304 с.</w:t>
      </w:r>
      <w:r w:rsidRPr="00FF5C0E">
        <w:rPr>
          <w:rFonts w:ascii="Times New Roman" w:cs="Times New Roman"/>
          <w:sz w:val="28"/>
          <w:szCs w:val="28"/>
          <w:lang w:eastAsia="uk-UA"/>
        </w:rPr>
        <w:cr/>
      </w:r>
      <w:r w:rsidRPr="00FF5C0E">
        <w:rPr>
          <w:rFonts w:ascii="Times New Roman" w:cs="Times New Roman"/>
          <w:sz w:val="28"/>
          <w:szCs w:val="28"/>
        </w:rPr>
        <w:t xml:space="preserve">8. </w:t>
      </w:r>
      <w:r w:rsidRPr="00FF5C0E">
        <w:rPr>
          <w:rFonts w:ascii="Times New Roman" w:cs="Times New Roman"/>
          <w:b/>
          <w:sz w:val="28"/>
          <w:szCs w:val="28"/>
        </w:rPr>
        <w:t>Белкин Р.С.</w:t>
      </w:r>
      <w:r w:rsidRPr="00FF5C0E">
        <w:rPr>
          <w:rFonts w:ascii="Times New Roman" w:cs="Times New Roman"/>
          <w:sz w:val="28"/>
          <w:szCs w:val="28"/>
        </w:rPr>
        <w:t xml:space="preserve"> Об оценке заключения судебного эксперта /           </w:t>
      </w:r>
      <w:r w:rsidRPr="00FF5C0E">
        <w:rPr>
          <w:rFonts w:ascii="Times New Roman" w:cs="Times New Roman"/>
          <w:b/>
          <w:sz w:val="28"/>
          <w:szCs w:val="28"/>
        </w:rPr>
        <w:t>Р.С.</w:t>
      </w:r>
      <w:r w:rsidRPr="00FF5C0E">
        <w:rPr>
          <w:rFonts w:ascii="Times New Roman" w:cs="Times New Roman"/>
          <w:sz w:val="28"/>
          <w:szCs w:val="28"/>
        </w:rPr>
        <w:t xml:space="preserve"> </w:t>
      </w:r>
      <w:r w:rsidRPr="00FF5C0E">
        <w:rPr>
          <w:rFonts w:ascii="Times New Roman" w:cs="Times New Roman"/>
          <w:b/>
          <w:sz w:val="28"/>
          <w:szCs w:val="28"/>
        </w:rPr>
        <w:t>Белкин</w:t>
      </w:r>
      <w:r w:rsidRPr="00FF5C0E">
        <w:rPr>
          <w:rFonts w:ascii="Times New Roman" w:cs="Times New Roman"/>
          <w:sz w:val="28"/>
          <w:szCs w:val="28"/>
        </w:rPr>
        <w:t xml:space="preserve"> // Актуальные проблемы судебной экспертизы и криминалистики: тез. научн. - практ. конф. - К., 1993. - С. 10.</w:t>
      </w:r>
      <w:r w:rsidRPr="00FF5C0E">
        <w:rPr>
          <w:rFonts w:ascii="Times New Roman" w:cs="Times New Roman"/>
          <w:sz w:val="28"/>
          <w:szCs w:val="28"/>
        </w:rPr>
        <w:cr/>
      </w:r>
      <w:r w:rsidRPr="00FF5C0E">
        <w:rPr>
          <w:rFonts w:ascii="Times New Roman" w:cs="Times New Roman"/>
          <w:sz w:val="28"/>
          <w:szCs w:val="28"/>
          <w:lang w:eastAsia="uk-UA"/>
        </w:rPr>
        <w:t xml:space="preserve">9.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 </w:t>
      </w:r>
      <w:r w:rsidRPr="00FF5C0E">
        <w:rPr>
          <w:rFonts w:ascii="Times New Roman" w:cs="Times New Roman"/>
          <w:b/>
          <w:sz w:val="28"/>
          <w:szCs w:val="28"/>
          <w:lang w:eastAsia="uk-UA"/>
        </w:rPr>
        <w:t>Р.С. Белкин</w:t>
      </w:r>
      <w:r w:rsidRPr="00FF5C0E">
        <w:rPr>
          <w:rFonts w:ascii="Times New Roman" w:cs="Times New Roman"/>
          <w:sz w:val="28"/>
          <w:szCs w:val="28"/>
          <w:lang w:eastAsia="uk-UA"/>
        </w:rPr>
        <w:t>. – М.: Юрист, 1997. – Т. 2, разд. 9.1.:  Идея науки об экспертизе, ее возникновение и развитие. – С. 289-304.</w:t>
      </w:r>
      <w:r w:rsidRPr="00FF5C0E">
        <w:rPr>
          <w:rFonts w:ascii="Times New Roman" w:cs="Times New Roman"/>
          <w:sz w:val="28"/>
          <w:szCs w:val="28"/>
          <w:lang w:eastAsia="uk-UA"/>
        </w:rPr>
        <w:cr/>
      </w:r>
      <w:r w:rsidRPr="00FF5C0E">
        <w:rPr>
          <w:rFonts w:ascii="Times New Roman" w:cs="Times New Roman"/>
          <w:sz w:val="28"/>
          <w:szCs w:val="28"/>
        </w:rPr>
        <w:t xml:space="preserve">10. </w:t>
      </w:r>
      <w:r w:rsidRPr="00FF5C0E">
        <w:rPr>
          <w:rFonts w:ascii="Times New Roman" w:cs="Times New Roman"/>
          <w:b/>
          <w:sz w:val="28"/>
          <w:szCs w:val="28"/>
        </w:rPr>
        <w:t>Белкин Р.С.</w:t>
      </w:r>
      <w:r w:rsidRPr="00FF5C0E">
        <w:rPr>
          <w:rFonts w:ascii="Times New Roman" w:cs="Times New Roman"/>
          <w:sz w:val="28"/>
          <w:szCs w:val="28"/>
        </w:rPr>
        <w:t xml:space="preserve"> Криминалистическая энциклопедия / </w:t>
      </w:r>
      <w:r w:rsidRPr="00FF5C0E">
        <w:rPr>
          <w:rFonts w:ascii="Times New Roman" w:cs="Times New Roman"/>
          <w:b/>
          <w:sz w:val="28"/>
          <w:szCs w:val="28"/>
        </w:rPr>
        <w:t>Р.С.</w:t>
      </w:r>
      <w:r w:rsidRPr="00FF5C0E">
        <w:rPr>
          <w:rFonts w:ascii="Times New Roman" w:cs="Times New Roman"/>
          <w:sz w:val="28"/>
          <w:szCs w:val="28"/>
        </w:rPr>
        <w:t xml:space="preserve"> </w:t>
      </w:r>
      <w:r w:rsidRPr="00FF5C0E">
        <w:rPr>
          <w:rFonts w:ascii="Times New Roman" w:cs="Times New Roman"/>
          <w:b/>
          <w:sz w:val="28"/>
          <w:szCs w:val="28"/>
        </w:rPr>
        <w:t xml:space="preserve">Белкин. </w:t>
      </w:r>
      <w:r w:rsidRPr="00FF5C0E">
        <w:rPr>
          <w:rFonts w:ascii="Times New Roman" w:cs="Times New Roman"/>
          <w:sz w:val="28"/>
          <w:szCs w:val="28"/>
        </w:rPr>
        <w:t xml:space="preserve">– 2-е изд., доп. – М: Мегатрон-ХХІ, 2000. – 334 с. </w:t>
      </w:r>
      <w:r w:rsidRPr="00FF5C0E">
        <w:rPr>
          <w:rFonts w:ascii="Times New Roman" w:cs="Times New Roman"/>
          <w:sz w:val="28"/>
          <w:szCs w:val="28"/>
        </w:rPr>
        <w:cr/>
        <w:t xml:space="preserve">11. </w:t>
      </w:r>
      <w:r w:rsidRPr="00FF5C0E">
        <w:rPr>
          <w:rFonts w:ascii="Times New Roman" w:cs="Times New Roman"/>
          <w:b/>
          <w:sz w:val="28"/>
          <w:szCs w:val="28"/>
        </w:rPr>
        <w:t>Бергер В.Е.</w:t>
      </w:r>
      <w:r w:rsidRPr="00FF5C0E">
        <w:rPr>
          <w:rFonts w:ascii="Times New Roman" w:cs="Times New Roman"/>
          <w:sz w:val="28"/>
          <w:szCs w:val="28"/>
        </w:rPr>
        <w:t xml:space="preserve"> Подготовка и направление материалов для проведения судебных экспертиз / </w:t>
      </w:r>
      <w:r w:rsidRPr="00FF5C0E">
        <w:rPr>
          <w:rFonts w:ascii="Times New Roman" w:cs="Times New Roman"/>
          <w:b/>
          <w:sz w:val="28"/>
          <w:szCs w:val="28"/>
        </w:rPr>
        <w:t>В.Е. Бергер, А.П. Сапун. -</w:t>
      </w:r>
      <w:r w:rsidRPr="00FF5C0E">
        <w:rPr>
          <w:rFonts w:ascii="Times New Roman" w:cs="Times New Roman"/>
          <w:sz w:val="28"/>
          <w:szCs w:val="28"/>
        </w:rPr>
        <w:t xml:space="preserve"> К.: РИО МВД УССР, 1974. – 78 с.</w:t>
      </w:r>
      <w:r w:rsidRPr="00FF5C0E">
        <w:rPr>
          <w:rFonts w:ascii="Times New Roman" w:cs="Times New Roman"/>
          <w:sz w:val="28"/>
          <w:szCs w:val="28"/>
        </w:rPr>
        <w:cr/>
        <w:t xml:space="preserve">12. </w:t>
      </w:r>
      <w:r w:rsidRPr="00FF5C0E">
        <w:rPr>
          <w:rFonts w:ascii="Times New Roman" w:cs="Times New Roman"/>
          <w:b/>
          <w:sz w:val="28"/>
          <w:szCs w:val="28"/>
        </w:rPr>
        <w:t xml:space="preserve">Винберг А.И. </w:t>
      </w:r>
      <w:r w:rsidRPr="00FF5C0E">
        <w:rPr>
          <w:rFonts w:ascii="Times New Roman" w:cs="Times New Roman"/>
          <w:sz w:val="28"/>
          <w:szCs w:val="28"/>
        </w:rPr>
        <w:t xml:space="preserve">Предмет и методологические основы науки о судебной экспертизе судебной экспертологии / </w:t>
      </w:r>
      <w:r w:rsidRPr="00FF5C0E">
        <w:rPr>
          <w:rFonts w:ascii="Times New Roman" w:cs="Times New Roman"/>
          <w:b/>
          <w:sz w:val="28"/>
          <w:szCs w:val="28"/>
        </w:rPr>
        <w:t xml:space="preserve">А.И. Винберг, </w:t>
      </w:r>
      <w:r w:rsidRPr="00FF5C0E">
        <w:rPr>
          <w:rFonts w:ascii="Times New Roman" w:cs="Times New Roman"/>
          <w:b/>
          <w:sz w:val="28"/>
          <w:szCs w:val="28"/>
          <w:lang w:val="uk-UA"/>
        </w:rPr>
        <w:t xml:space="preserve">              </w:t>
      </w:r>
      <w:r w:rsidRPr="00FF5C0E">
        <w:rPr>
          <w:rFonts w:ascii="Times New Roman" w:cs="Times New Roman"/>
          <w:b/>
          <w:sz w:val="28"/>
          <w:szCs w:val="28"/>
        </w:rPr>
        <w:t>Н.Т.</w:t>
      </w:r>
      <w:r w:rsidRPr="00FF5C0E">
        <w:rPr>
          <w:rFonts w:ascii="Times New Roman" w:cs="Times New Roman"/>
          <w:sz w:val="28"/>
          <w:szCs w:val="28"/>
        </w:rPr>
        <w:t xml:space="preserve"> </w:t>
      </w:r>
      <w:r w:rsidRPr="00FF5C0E">
        <w:rPr>
          <w:rFonts w:ascii="Times New Roman" w:cs="Times New Roman"/>
          <w:b/>
          <w:sz w:val="28"/>
          <w:szCs w:val="28"/>
        </w:rPr>
        <w:t xml:space="preserve">Малаховская </w:t>
      </w:r>
      <w:r w:rsidRPr="00FF5C0E">
        <w:rPr>
          <w:rFonts w:ascii="Times New Roman" w:cs="Times New Roman"/>
          <w:sz w:val="28"/>
          <w:szCs w:val="28"/>
        </w:rPr>
        <w:t>// Экспертные задачи и пути их решения в свете НТР: сб. науч. тр. - М.: ВНИИСЭ, 1980.</w:t>
      </w:r>
      <w:r w:rsidRPr="00FF5C0E">
        <w:rPr>
          <w:rFonts w:ascii="Times New Roman" w:cs="Times New Roman"/>
          <w:sz w:val="28"/>
          <w:szCs w:val="28"/>
        </w:rPr>
        <w:cr/>
      </w:r>
      <w:r w:rsidRPr="00FF5C0E">
        <w:rPr>
          <w:rFonts w:ascii="Times New Roman" w:cs="Times New Roman"/>
          <w:sz w:val="28"/>
          <w:szCs w:val="28"/>
          <w:lang w:val="uk-UA"/>
        </w:rPr>
        <w:t>1</w:t>
      </w:r>
      <w:r w:rsidRPr="00FF5C0E">
        <w:rPr>
          <w:rFonts w:ascii="Times New Roman" w:cs="Times New Roman"/>
          <w:sz w:val="28"/>
          <w:szCs w:val="28"/>
        </w:rPr>
        <w:t xml:space="preserve">3. </w:t>
      </w:r>
      <w:r w:rsidRPr="00FF5C0E">
        <w:rPr>
          <w:rFonts w:ascii="Times New Roman" w:cs="Times New Roman"/>
          <w:b/>
          <w:sz w:val="28"/>
          <w:szCs w:val="28"/>
        </w:rPr>
        <w:t xml:space="preserve">Винберг А.А. </w:t>
      </w:r>
      <w:r w:rsidRPr="00FF5C0E">
        <w:rPr>
          <w:rFonts w:ascii="Times New Roman" w:cs="Times New Roman"/>
          <w:sz w:val="28"/>
          <w:szCs w:val="28"/>
        </w:rPr>
        <w:t xml:space="preserve">Общая характеристика методов экспертного исследования / </w:t>
      </w:r>
      <w:r w:rsidRPr="00FF5C0E">
        <w:rPr>
          <w:rFonts w:ascii="Times New Roman" w:cs="Times New Roman"/>
          <w:b/>
          <w:sz w:val="28"/>
          <w:szCs w:val="28"/>
        </w:rPr>
        <w:t>А.А. Винберг, А.Р.</w:t>
      </w:r>
      <w:r w:rsidRPr="00FF5C0E">
        <w:rPr>
          <w:rFonts w:ascii="Times New Roman" w:cs="Times New Roman"/>
          <w:sz w:val="28"/>
          <w:szCs w:val="28"/>
        </w:rPr>
        <w:t xml:space="preserve"> </w:t>
      </w:r>
      <w:r w:rsidRPr="00FF5C0E">
        <w:rPr>
          <w:rFonts w:ascii="Times New Roman" w:cs="Times New Roman"/>
          <w:b/>
          <w:sz w:val="28"/>
          <w:szCs w:val="28"/>
        </w:rPr>
        <w:t xml:space="preserve">Шляхов </w:t>
      </w:r>
      <w:r w:rsidRPr="00FF5C0E">
        <w:rPr>
          <w:rFonts w:ascii="Times New Roman" w:cs="Times New Roman"/>
          <w:sz w:val="28"/>
          <w:szCs w:val="28"/>
        </w:rPr>
        <w:t>// Общее учение о методах судебной экспертизы: сб. науч. тр. / ВНИИСЭ. – М., 1977. – Вып. 28.</w:t>
      </w:r>
      <w:r w:rsidRPr="00FF5C0E">
        <w:rPr>
          <w:rFonts w:ascii="Times New Roman" w:cs="Times New Roman"/>
          <w:sz w:val="28"/>
          <w:szCs w:val="28"/>
        </w:rPr>
        <w:cr/>
      </w:r>
      <w:r w:rsidRPr="00FF5C0E">
        <w:rPr>
          <w:rFonts w:ascii="Times New Roman" w:cs="Times New Roman"/>
          <w:sz w:val="28"/>
          <w:szCs w:val="28"/>
          <w:lang w:eastAsia="uk-UA"/>
        </w:rPr>
        <w:t xml:space="preserve">14. </w:t>
      </w:r>
      <w:r w:rsidRPr="00FF5C0E">
        <w:rPr>
          <w:rFonts w:ascii="Times New Roman" w:cs="Times New Roman"/>
          <w:b/>
          <w:sz w:val="28"/>
          <w:szCs w:val="28"/>
          <w:lang w:eastAsia="uk-UA"/>
        </w:rPr>
        <w:t>Гончаренко В.И.</w:t>
      </w:r>
      <w:r w:rsidRPr="00FF5C0E">
        <w:rPr>
          <w:rFonts w:ascii="Times New Roman" w:cs="Times New Roman"/>
          <w:sz w:val="28"/>
          <w:szCs w:val="28"/>
          <w:lang w:eastAsia="uk-UA"/>
        </w:rPr>
        <w:t xml:space="preserve"> Криминалистика и криминалистическая експертиза / </w:t>
      </w:r>
      <w:r w:rsidRPr="00FF5C0E">
        <w:rPr>
          <w:rFonts w:ascii="Times New Roman" w:cs="Times New Roman"/>
          <w:b/>
          <w:sz w:val="28"/>
          <w:szCs w:val="28"/>
          <w:lang w:eastAsia="uk-UA"/>
        </w:rPr>
        <w:t>В.И. Гончаренко</w:t>
      </w:r>
      <w:r w:rsidRPr="00FF5C0E">
        <w:rPr>
          <w:rFonts w:ascii="Times New Roman" w:cs="Times New Roman"/>
          <w:sz w:val="28"/>
          <w:szCs w:val="28"/>
          <w:lang w:eastAsia="uk-UA"/>
        </w:rPr>
        <w:t xml:space="preserve"> // Общетеоретические, правовые и организационные основы судебной экспертизы: сб. науч. тр. – М.: ВНИИСЭ, 1987.</w:t>
      </w:r>
      <w:r w:rsidRPr="00FF5C0E">
        <w:rPr>
          <w:rFonts w:ascii="Times New Roman" w:cs="Times New Roman"/>
          <w:sz w:val="28"/>
          <w:szCs w:val="28"/>
          <w:lang w:eastAsia="uk-UA"/>
        </w:rPr>
        <w:cr/>
        <w:t xml:space="preserve">15. </w:t>
      </w:r>
      <w:r w:rsidRPr="00FF5C0E">
        <w:rPr>
          <w:rFonts w:ascii="Times New Roman" w:cs="Times New Roman"/>
          <w:b/>
          <w:sz w:val="28"/>
          <w:szCs w:val="28"/>
          <w:lang w:eastAsia="uk-UA"/>
        </w:rPr>
        <w:t>Грановский Г.Л.</w:t>
      </w:r>
      <w:r w:rsidRPr="00FF5C0E">
        <w:rPr>
          <w:rFonts w:ascii="Times New Roman" w:cs="Times New Roman"/>
          <w:sz w:val="28"/>
          <w:szCs w:val="28"/>
          <w:lang w:eastAsia="uk-UA"/>
        </w:rPr>
        <w:t xml:space="preserve"> Алгоритмические и эвристические методы решения </w:t>
      </w:r>
      <w:r w:rsidRPr="00FF5C0E">
        <w:rPr>
          <w:rFonts w:ascii="Times New Roman" w:cs="Times New Roman"/>
          <w:sz w:val="28"/>
          <w:szCs w:val="28"/>
          <w:lang w:eastAsia="uk-UA"/>
        </w:rPr>
        <w:lastRenderedPageBreak/>
        <w:t xml:space="preserve">экспертных задач / </w:t>
      </w:r>
      <w:r w:rsidRPr="00FF5C0E">
        <w:rPr>
          <w:rFonts w:ascii="Times New Roman" w:cs="Times New Roman"/>
          <w:b/>
          <w:sz w:val="28"/>
          <w:szCs w:val="28"/>
          <w:lang w:eastAsia="uk-UA"/>
        </w:rPr>
        <w:t>Г.Л.</w:t>
      </w:r>
      <w:r w:rsidRPr="00FF5C0E">
        <w:rPr>
          <w:rFonts w:ascii="Times New Roman" w:cs="Times New Roman"/>
          <w:sz w:val="28"/>
          <w:szCs w:val="28"/>
          <w:lang w:eastAsia="uk-UA"/>
        </w:rPr>
        <w:t xml:space="preserve">  </w:t>
      </w:r>
      <w:r w:rsidRPr="00FF5C0E">
        <w:rPr>
          <w:rFonts w:ascii="Times New Roman" w:cs="Times New Roman"/>
          <w:b/>
          <w:sz w:val="28"/>
          <w:szCs w:val="28"/>
          <w:lang w:eastAsia="uk-UA"/>
        </w:rPr>
        <w:t xml:space="preserve">Грановский </w:t>
      </w:r>
      <w:r w:rsidRPr="00FF5C0E">
        <w:rPr>
          <w:rFonts w:ascii="Times New Roman" w:cs="Times New Roman"/>
          <w:sz w:val="28"/>
          <w:szCs w:val="28"/>
          <w:lang w:eastAsia="uk-UA"/>
        </w:rPr>
        <w:t>// Экспертные задачи и пути их решения в свете НТР: сб. науч. тр. - М. : ВНИИСЭ, 1980. - Вып. 42. - С. 27 – 43</w:t>
      </w:r>
      <w:r w:rsidRPr="00FF5C0E">
        <w:rPr>
          <w:rFonts w:ascii="Times New Roman" w:cs="Times New Roman"/>
          <w:sz w:val="28"/>
          <w:szCs w:val="28"/>
          <w:lang w:eastAsia="uk-UA"/>
        </w:rPr>
        <w:cr/>
      </w:r>
      <w:r w:rsidRPr="00FF5C0E">
        <w:rPr>
          <w:rFonts w:ascii="Times New Roman" w:cs="Times New Roman"/>
          <w:sz w:val="28"/>
          <w:szCs w:val="28"/>
          <w:lang w:val="uk-UA"/>
        </w:rPr>
        <w:t>1</w:t>
      </w:r>
      <w:r w:rsidRPr="00FF5C0E">
        <w:rPr>
          <w:rFonts w:ascii="Times New Roman" w:cs="Times New Roman"/>
          <w:sz w:val="28"/>
          <w:szCs w:val="28"/>
        </w:rPr>
        <w:t xml:space="preserve">6. </w:t>
      </w:r>
      <w:r w:rsidRPr="00FF5C0E">
        <w:rPr>
          <w:rFonts w:ascii="Times New Roman" w:cs="Times New Roman"/>
          <w:b/>
          <w:sz w:val="28"/>
          <w:szCs w:val="28"/>
        </w:rPr>
        <w:t>Грановский Г.Л.</w:t>
      </w:r>
      <w:r w:rsidRPr="00FF5C0E">
        <w:rPr>
          <w:rFonts w:ascii="Times New Roman" w:cs="Times New Roman"/>
          <w:sz w:val="28"/>
          <w:szCs w:val="28"/>
        </w:rPr>
        <w:t xml:space="preserve"> Понятие и основные положения общей теории решения криминалистических задач / </w:t>
      </w:r>
      <w:r w:rsidRPr="00FF5C0E">
        <w:rPr>
          <w:rFonts w:ascii="Times New Roman" w:cs="Times New Roman"/>
          <w:b/>
          <w:sz w:val="28"/>
          <w:szCs w:val="28"/>
        </w:rPr>
        <w:t>Г.Л. Грановский</w:t>
      </w:r>
      <w:r w:rsidRPr="00FF5C0E">
        <w:rPr>
          <w:rFonts w:ascii="Times New Roman" w:cs="Times New Roman"/>
          <w:sz w:val="28"/>
          <w:szCs w:val="28"/>
        </w:rPr>
        <w:t xml:space="preserve"> // Современное состояние и перспективы развития традиционных видов криминалистич. экспертизы: сб. науч. тр. – М. : ВНИИСЭ, 1987. – С. 3 – 12.</w:t>
      </w:r>
      <w:r w:rsidRPr="00FF5C0E">
        <w:rPr>
          <w:rFonts w:ascii="Times New Roman" w:cs="Times New Roman"/>
          <w:sz w:val="28"/>
          <w:szCs w:val="28"/>
        </w:rPr>
        <w:cr/>
        <w:t xml:space="preserve">17. </w:t>
      </w:r>
      <w:r w:rsidRPr="00FF5C0E">
        <w:rPr>
          <w:rFonts w:ascii="Times New Roman" w:cs="Times New Roman"/>
          <w:b/>
          <w:sz w:val="28"/>
          <w:szCs w:val="28"/>
        </w:rPr>
        <w:t xml:space="preserve">Дидковская С.П. </w:t>
      </w:r>
      <w:r w:rsidRPr="00FF5C0E">
        <w:rPr>
          <w:rFonts w:ascii="Times New Roman" w:cs="Times New Roman"/>
          <w:sz w:val="28"/>
          <w:szCs w:val="28"/>
        </w:rPr>
        <w:t xml:space="preserve">Подготовка и проведение отдельных видов судебной экспертизы: учеб. пособие / </w:t>
      </w:r>
      <w:r w:rsidRPr="00FF5C0E">
        <w:rPr>
          <w:rFonts w:ascii="Times New Roman" w:cs="Times New Roman"/>
          <w:b/>
          <w:sz w:val="28"/>
          <w:szCs w:val="28"/>
        </w:rPr>
        <w:t>С.П. Дидковская, Н.И. Клименко, В.К. Лисиченко –</w:t>
      </w:r>
      <w:r w:rsidRPr="00FF5C0E">
        <w:rPr>
          <w:rFonts w:ascii="Times New Roman" w:cs="Times New Roman"/>
          <w:sz w:val="28"/>
          <w:szCs w:val="28"/>
        </w:rPr>
        <w:t xml:space="preserve"> К.: НИИСЭ, 1977. – 80 с.</w:t>
      </w:r>
      <w:r w:rsidRPr="00FF5C0E">
        <w:rPr>
          <w:rFonts w:ascii="Times New Roman" w:cs="Times New Roman"/>
          <w:sz w:val="28"/>
          <w:szCs w:val="28"/>
        </w:rPr>
        <w:cr/>
        <w:t xml:space="preserve">18. </w:t>
      </w:r>
      <w:r w:rsidRPr="00FF5C0E">
        <w:rPr>
          <w:rFonts w:ascii="Times New Roman" w:cs="Times New Roman"/>
          <w:b/>
          <w:sz w:val="28"/>
          <w:szCs w:val="28"/>
        </w:rPr>
        <w:t>Дулов А.В.</w:t>
      </w:r>
      <w:r w:rsidRPr="00FF5C0E">
        <w:rPr>
          <w:rFonts w:ascii="Times New Roman" w:cs="Times New Roman"/>
          <w:sz w:val="28"/>
          <w:szCs w:val="28"/>
        </w:rPr>
        <w:t xml:space="preserve"> Права и обязанности участников судебной экспертизы / </w:t>
      </w:r>
      <w:r w:rsidRPr="00FF5C0E">
        <w:rPr>
          <w:rFonts w:ascii="Times New Roman" w:cs="Times New Roman"/>
          <w:b/>
          <w:sz w:val="28"/>
          <w:szCs w:val="28"/>
        </w:rPr>
        <w:t xml:space="preserve">А.В. Дулов; </w:t>
      </w:r>
      <w:r w:rsidRPr="00FF5C0E">
        <w:rPr>
          <w:rFonts w:ascii="Times New Roman" w:cs="Times New Roman"/>
          <w:sz w:val="28"/>
          <w:szCs w:val="28"/>
        </w:rPr>
        <w:t>под ред.</w:t>
      </w:r>
      <w:r w:rsidRPr="00FF5C0E">
        <w:rPr>
          <w:rFonts w:ascii="Times New Roman" w:cs="Times New Roman"/>
          <w:b/>
          <w:sz w:val="28"/>
          <w:szCs w:val="28"/>
        </w:rPr>
        <w:t xml:space="preserve"> </w:t>
      </w:r>
      <w:r w:rsidRPr="00FF5C0E">
        <w:rPr>
          <w:rFonts w:ascii="Times New Roman" w:cs="Times New Roman"/>
          <w:sz w:val="28"/>
          <w:szCs w:val="28"/>
        </w:rPr>
        <w:t>Д.С. Карева. – Минск, 1962. - 408 с.</w:t>
      </w:r>
      <w:r w:rsidRPr="00FF5C0E">
        <w:rPr>
          <w:rFonts w:ascii="Times New Roman" w:cs="Times New Roman"/>
          <w:sz w:val="28"/>
          <w:szCs w:val="28"/>
        </w:rPr>
        <w:cr/>
        <w:t xml:space="preserve">19. </w:t>
      </w:r>
      <w:r w:rsidRPr="00FF5C0E">
        <w:rPr>
          <w:rFonts w:ascii="Times New Roman" w:cs="Times New Roman"/>
          <w:b/>
          <w:sz w:val="28"/>
          <w:szCs w:val="28"/>
        </w:rPr>
        <w:t>Исакович Б.М.</w:t>
      </w:r>
      <w:r w:rsidRPr="00FF5C0E">
        <w:rPr>
          <w:rFonts w:ascii="Times New Roman" w:cs="Times New Roman"/>
          <w:sz w:val="28"/>
          <w:szCs w:val="28"/>
        </w:rPr>
        <w:t xml:space="preserve"> Критерии и методы определения эффективности правового регулирования судебной экспертизы / </w:t>
      </w:r>
      <w:r w:rsidRPr="00FF5C0E">
        <w:rPr>
          <w:rFonts w:ascii="Times New Roman" w:cs="Times New Roman"/>
          <w:b/>
          <w:sz w:val="28"/>
          <w:szCs w:val="28"/>
        </w:rPr>
        <w:t xml:space="preserve">Б.М. Исакович </w:t>
      </w:r>
      <w:r w:rsidRPr="00FF5C0E">
        <w:rPr>
          <w:rFonts w:ascii="Times New Roman" w:cs="Times New Roman"/>
          <w:sz w:val="28"/>
          <w:szCs w:val="28"/>
        </w:rPr>
        <w:t>//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Киев, 1983. – С. 95.</w:t>
      </w:r>
      <w:r w:rsidRPr="00FF5C0E">
        <w:rPr>
          <w:rFonts w:ascii="Times New Roman" w:cs="Times New Roman"/>
          <w:sz w:val="28"/>
          <w:szCs w:val="28"/>
        </w:rPr>
        <w:cr/>
        <w:t xml:space="preserve">20. </w:t>
      </w:r>
      <w:r w:rsidRPr="00FF5C0E">
        <w:rPr>
          <w:rFonts w:ascii="Times New Roman" w:cs="Times New Roman"/>
          <w:b/>
          <w:sz w:val="28"/>
          <w:szCs w:val="28"/>
        </w:rPr>
        <w:t>Каледин А.И.</w:t>
      </w:r>
      <w:r w:rsidRPr="00FF5C0E">
        <w:rPr>
          <w:rFonts w:ascii="Times New Roman" w:cs="Times New Roman"/>
          <w:sz w:val="28"/>
          <w:szCs w:val="28"/>
        </w:rPr>
        <w:t xml:space="preserve"> О государственном регулировании «альтернативной» экспертной деятельности / </w:t>
      </w:r>
      <w:r w:rsidRPr="00FF5C0E">
        <w:rPr>
          <w:rFonts w:ascii="Times New Roman" w:cs="Times New Roman"/>
          <w:b/>
          <w:sz w:val="28"/>
          <w:szCs w:val="28"/>
        </w:rPr>
        <w:t xml:space="preserve">А.И. Каледин </w:t>
      </w:r>
      <w:r w:rsidRPr="00FF5C0E">
        <w:rPr>
          <w:rFonts w:ascii="Times New Roman" w:cs="Times New Roman"/>
          <w:sz w:val="28"/>
          <w:szCs w:val="28"/>
        </w:rPr>
        <w:t>// Актуальные проблемы судебной экспертизы и криминалистики: тез. научн.-практ. конф. – К., 1993. – С. 21.</w:t>
      </w:r>
      <w:r w:rsidRPr="00FF5C0E">
        <w:rPr>
          <w:rFonts w:ascii="Times New Roman" w:cs="Times New Roman"/>
          <w:sz w:val="28"/>
          <w:szCs w:val="28"/>
        </w:rPr>
        <w:cr/>
        <w:t>21.</w:t>
      </w:r>
      <w:r w:rsidRPr="00FF5C0E">
        <w:rPr>
          <w:rFonts w:ascii="Times New Roman" w:cs="Times New Roman"/>
          <w:b/>
          <w:sz w:val="28"/>
          <w:szCs w:val="28"/>
        </w:rPr>
        <w:t xml:space="preserve"> Кирсанов Э.И.</w:t>
      </w:r>
      <w:r w:rsidRPr="00FF5C0E">
        <w:rPr>
          <w:rFonts w:ascii="Times New Roman" w:cs="Times New Roman"/>
          <w:sz w:val="28"/>
          <w:szCs w:val="28"/>
        </w:rPr>
        <w:t xml:space="preserve"> Компетенции следователя и эксперта как субъектов криминалистической идентификации / </w:t>
      </w:r>
      <w:r w:rsidRPr="00FF5C0E">
        <w:rPr>
          <w:rFonts w:ascii="Times New Roman" w:cs="Times New Roman"/>
          <w:b/>
          <w:sz w:val="28"/>
          <w:szCs w:val="28"/>
        </w:rPr>
        <w:t>Э.И.</w:t>
      </w:r>
      <w:r w:rsidRPr="00FF5C0E">
        <w:rPr>
          <w:rFonts w:ascii="Times New Roman" w:cs="Times New Roman"/>
          <w:sz w:val="28"/>
          <w:szCs w:val="28"/>
        </w:rPr>
        <w:t xml:space="preserve"> </w:t>
      </w:r>
      <w:r w:rsidRPr="00FF5C0E">
        <w:rPr>
          <w:rFonts w:ascii="Times New Roman" w:cs="Times New Roman"/>
          <w:b/>
          <w:sz w:val="28"/>
          <w:szCs w:val="28"/>
        </w:rPr>
        <w:t xml:space="preserve">Кирсанов </w:t>
      </w:r>
      <w:r w:rsidRPr="00FF5C0E">
        <w:rPr>
          <w:rFonts w:ascii="Times New Roman" w:cs="Times New Roman"/>
          <w:sz w:val="28"/>
          <w:szCs w:val="28"/>
        </w:rPr>
        <w:t>//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С.30.</w:t>
      </w:r>
      <w:r w:rsidRPr="00FF5C0E">
        <w:rPr>
          <w:rFonts w:ascii="Times New Roman" w:cs="Times New Roman"/>
          <w:sz w:val="28"/>
          <w:szCs w:val="28"/>
        </w:rPr>
        <w:cr/>
        <w:t xml:space="preserve">22. </w:t>
      </w:r>
      <w:r w:rsidRPr="00FF5C0E">
        <w:rPr>
          <w:rFonts w:ascii="Times New Roman" w:cs="Times New Roman"/>
          <w:b/>
          <w:sz w:val="28"/>
          <w:szCs w:val="28"/>
        </w:rPr>
        <w:t>Кирсанов З.И.</w:t>
      </w:r>
      <w:r w:rsidRPr="00FF5C0E">
        <w:rPr>
          <w:rFonts w:ascii="Times New Roman" w:cs="Times New Roman"/>
          <w:sz w:val="28"/>
          <w:szCs w:val="28"/>
        </w:rPr>
        <w:t xml:space="preserve"> Система общей теории криминалистики: науч.-метод. пособие/</w:t>
      </w:r>
      <w:r w:rsidRPr="00FF5C0E">
        <w:rPr>
          <w:rFonts w:ascii="Times New Roman" w:cs="Times New Roman"/>
          <w:b/>
          <w:sz w:val="28"/>
          <w:szCs w:val="28"/>
        </w:rPr>
        <w:t>З.И. Кирсанов</w:t>
      </w:r>
      <w:r w:rsidRPr="00FF5C0E">
        <w:rPr>
          <w:rFonts w:ascii="Times New Roman" w:cs="Times New Roman"/>
          <w:sz w:val="28"/>
          <w:szCs w:val="28"/>
        </w:rPr>
        <w:t>. – М.:</w:t>
      </w:r>
      <w:r w:rsidRPr="00FF5C0E">
        <w:rPr>
          <w:rFonts w:ascii="Times New Roman" w:cs="Times New Roman"/>
          <w:sz w:val="28"/>
          <w:szCs w:val="28"/>
          <w:lang w:val="uk-UA"/>
        </w:rPr>
        <w:t xml:space="preserve"> </w:t>
      </w:r>
      <w:r w:rsidRPr="00FF5C0E">
        <w:rPr>
          <w:rFonts w:ascii="Times New Roman" w:cs="Times New Roman"/>
          <w:sz w:val="28"/>
          <w:szCs w:val="28"/>
        </w:rPr>
        <w:t>Войск. часть 33965 РИО, 1992.– 32 с.</w:t>
      </w:r>
      <w:r w:rsidRPr="00FF5C0E">
        <w:rPr>
          <w:rFonts w:ascii="Times New Roman" w:cs="Times New Roman"/>
          <w:sz w:val="28"/>
          <w:szCs w:val="28"/>
        </w:rPr>
        <w:cr/>
        <w:t xml:space="preserve">23. </w:t>
      </w:r>
      <w:r w:rsidRPr="00FF5C0E">
        <w:rPr>
          <w:rFonts w:ascii="Times New Roman" w:cs="Times New Roman"/>
          <w:b/>
          <w:sz w:val="28"/>
          <w:szCs w:val="28"/>
        </w:rPr>
        <w:t>Клименко Н.И.</w:t>
      </w:r>
      <w:r w:rsidRPr="00FF5C0E">
        <w:rPr>
          <w:rFonts w:ascii="Times New Roman" w:cs="Times New Roman"/>
          <w:sz w:val="28"/>
          <w:szCs w:val="28"/>
        </w:rPr>
        <w:t xml:space="preserve"> Гарантии достоверности заключений экспертов / </w:t>
      </w:r>
      <w:r w:rsidRPr="00FF5C0E">
        <w:rPr>
          <w:rFonts w:ascii="Times New Roman" w:cs="Times New Roman"/>
          <w:b/>
          <w:sz w:val="28"/>
          <w:szCs w:val="28"/>
        </w:rPr>
        <w:t>Н.И. Клименко</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Киев, 1983. – С. 92.</w:t>
      </w:r>
      <w:r w:rsidRPr="00FF5C0E">
        <w:rPr>
          <w:rFonts w:ascii="Times New Roman" w:cs="Times New Roman"/>
          <w:sz w:val="28"/>
          <w:szCs w:val="28"/>
        </w:rPr>
        <w:cr/>
        <w:t xml:space="preserve">24. </w:t>
      </w:r>
      <w:r w:rsidRPr="00FF5C0E">
        <w:rPr>
          <w:rFonts w:ascii="Times New Roman" w:cs="Times New Roman"/>
          <w:b/>
          <w:sz w:val="28"/>
          <w:szCs w:val="28"/>
        </w:rPr>
        <w:t>Корухов Ю.Г.</w:t>
      </w:r>
      <w:r w:rsidRPr="00FF5C0E">
        <w:rPr>
          <w:rFonts w:ascii="Times New Roman" w:cs="Times New Roman"/>
          <w:sz w:val="28"/>
          <w:szCs w:val="28"/>
        </w:rPr>
        <w:t xml:space="preserve"> Законодательное регулирование экспертиз по административным правонарушениям /</w:t>
      </w:r>
      <w:r w:rsidRPr="00FF5C0E">
        <w:rPr>
          <w:rFonts w:ascii="Times New Roman" w:cs="Times New Roman"/>
          <w:b/>
          <w:sz w:val="28"/>
          <w:szCs w:val="28"/>
        </w:rPr>
        <w:t xml:space="preserve"> Ю.Г.Корухов</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 1983. – С. 77.</w:t>
      </w:r>
      <w:r w:rsidRPr="00FF5C0E">
        <w:rPr>
          <w:rFonts w:ascii="Times New Roman" w:cs="Times New Roman"/>
          <w:sz w:val="28"/>
          <w:szCs w:val="28"/>
        </w:rPr>
        <w:cr/>
        <w:t xml:space="preserve">25. </w:t>
      </w:r>
      <w:r w:rsidRPr="00FF5C0E">
        <w:rPr>
          <w:rFonts w:ascii="Times New Roman" w:cs="Times New Roman"/>
          <w:b/>
          <w:sz w:val="28"/>
          <w:szCs w:val="28"/>
        </w:rPr>
        <w:t>Корухов Ю.Г.</w:t>
      </w:r>
      <w:r w:rsidRPr="00FF5C0E">
        <w:rPr>
          <w:rFonts w:ascii="Times New Roman" w:cs="Times New Roman"/>
          <w:sz w:val="28"/>
          <w:szCs w:val="28"/>
        </w:rPr>
        <w:t xml:space="preserve"> Соотношение категорий экспертных задач: идентификационных, классификационных, диагностических / </w:t>
      </w:r>
      <w:r w:rsidRPr="00FF5C0E">
        <w:rPr>
          <w:rFonts w:ascii="Times New Roman" w:cs="Times New Roman"/>
          <w:sz w:val="28"/>
          <w:szCs w:val="28"/>
          <w:lang w:val="uk-UA"/>
        </w:rPr>
        <w:t xml:space="preserve">              </w:t>
      </w:r>
      <w:r w:rsidRPr="00FF5C0E">
        <w:rPr>
          <w:rFonts w:ascii="Times New Roman" w:cs="Times New Roman"/>
          <w:b/>
          <w:sz w:val="28"/>
          <w:szCs w:val="28"/>
        </w:rPr>
        <w:t>Ю.Г. Корухов</w:t>
      </w:r>
      <w:r w:rsidRPr="00FF5C0E">
        <w:rPr>
          <w:rFonts w:ascii="Times New Roman" w:cs="Times New Roman"/>
          <w:sz w:val="28"/>
          <w:szCs w:val="28"/>
        </w:rPr>
        <w:t xml:space="preserve"> // Актуальные проблемы теории судебной экспертизы: сб. науч. тр. – М.: ВНИИСЭ, 1984. – С. 92 – 112.</w:t>
      </w:r>
      <w:r w:rsidRPr="00FF5C0E">
        <w:rPr>
          <w:rFonts w:ascii="Times New Roman" w:cs="Times New Roman"/>
          <w:sz w:val="28"/>
          <w:szCs w:val="28"/>
        </w:rPr>
        <w:cr/>
      </w:r>
      <w:r w:rsidRPr="00FF5C0E">
        <w:rPr>
          <w:rFonts w:ascii="Times New Roman" w:cs="Times New Roman"/>
          <w:sz w:val="28"/>
          <w:szCs w:val="28"/>
          <w:lang w:eastAsia="uk-UA"/>
        </w:rPr>
        <w:t xml:space="preserve">26. </w:t>
      </w:r>
      <w:r w:rsidRPr="00FF5C0E">
        <w:rPr>
          <w:rFonts w:ascii="Times New Roman" w:cs="Times New Roman"/>
          <w:b/>
          <w:sz w:val="28"/>
          <w:szCs w:val="28"/>
          <w:lang w:eastAsia="uk-UA"/>
        </w:rPr>
        <w:t>Корухов Ю.Г.</w:t>
      </w:r>
      <w:r w:rsidRPr="00FF5C0E">
        <w:rPr>
          <w:rFonts w:ascii="Times New Roman" w:cs="Times New Roman"/>
          <w:sz w:val="28"/>
          <w:szCs w:val="28"/>
          <w:lang w:eastAsia="uk-UA"/>
        </w:rPr>
        <w:t xml:space="preserve"> Достоверность экспертного заключения и пути совершенствования ее оценки / </w:t>
      </w:r>
      <w:r w:rsidRPr="00FF5C0E">
        <w:rPr>
          <w:rFonts w:ascii="Times New Roman" w:cs="Times New Roman"/>
          <w:b/>
          <w:sz w:val="28"/>
          <w:szCs w:val="28"/>
          <w:lang w:eastAsia="uk-UA"/>
        </w:rPr>
        <w:t>Ю.Г. Корухов</w:t>
      </w:r>
      <w:r w:rsidRPr="00FF5C0E">
        <w:rPr>
          <w:rFonts w:ascii="Times New Roman" w:cs="Times New Roman"/>
          <w:sz w:val="28"/>
          <w:szCs w:val="28"/>
          <w:lang w:eastAsia="uk-UA"/>
        </w:rPr>
        <w:t xml:space="preserve"> // Вопросы теории судебной экспертизы и совершенствование деятельности судебно-экспертных </w:t>
      </w:r>
      <w:r w:rsidRPr="00FF5C0E">
        <w:rPr>
          <w:rFonts w:ascii="Times New Roman" w:cs="Times New Roman"/>
          <w:sz w:val="28"/>
          <w:szCs w:val="28"/>
          <w:lang w:eastAsia="uk-UA"/>
        </w:rPr>
        <w:lastRenderedPageBreak/>
        <w:t>учреждений: сб. науч. тр. – М.: ВНИСЭ, 1988. – С. 4 – 27.</w:t>
      </w:r>
      <w:r w:rsidRPr="00FF5C0E">
        <w:rPr>
          <w:rFonts w:ascii="Times New Roman" w:cs="Times New Roman"/>
          <w:sz w:val="28"/>
          <w:szCs w:val="28"/>
          <w:lang w:eastAsia="uk-UA"/>
        </w:rPr>
        <w:cr/>
      </w:r>
      <w:r w:rsidRPr="00FF5C0E">
        <w:rPr>
          <w:rFonts w:ascii="Times New Roman" w:cs="Times New Roman"/>
          <w:sz w:val="28"/>
          <w:szCs w:val="28"/>
        </w:rPr>
        <w:t xml:space="preserve">27. </w:t>
      </w:r>
      <w:r w:rsidRPr="00FF5C0E">
        <w:rPr>
          <w:rFonts w:ascii="Times New Roman" w:cs="Times New Roman"/>
          <w:b/>
          <w:sz w:val="28"/>
          <w:szCs w:val="28"/>
        </w:rPr>
        <w:t>Крылов И.Ф.</w:t>
      </w:r>
      <w:r w:rsidRPr="00FF5C0E">
        <w:rPr>
          <w:rFonts w:ascii="Times New Roman" w:cs="Times New Roman"/>
          <w:sz w:val="28"/>
          <w:szCs w:val="28"/>
        </w:rPr>
        <w:t xml:space="preserve"> Судебная экспертиза в уголовном процессе /     </w:t>
      </w:r>
      <w:r w:rsidRPr="00FF5C0E">
        <w:rPr>
          <w:rFonts w:ascii="Times New Roman" w:cs="Times New Roman"/>
          <w:b/>
          <w:sz w:val="28"/>
          <w:szCs w:val="28"/>
        </w:rPr>
        <w:t xml:space="preserve">И.Ф Крылов. </w:t>
      </w:r>
      <w:r w:rsidRPr="00FF5C0E">
        <w:rPr>
          <w:rFonts w:ascii="Times New Roman" w:cs="Times New Roman"/>
          <w:sz w:val="28"/>
          <w:szCs w:val="28"/>
        </w:rPr>
        <w:t>– Л.: Изд-во ЛГУ, 1963. – 214 с.</w:t>
      </w:r>
      <w:r w:rsidRPr="00FF5C0E">
        <w:rPr>
          <w:rFonts w:ascii="Times New Roman" w:cs="Times New Roman"/>
          <w:sz w:val="28"/>
          <w:szCs w:val="28"/>
        </w:rPr>
        <w:cr/>
      </w:r>
      <w:r w:rsidRPr="00FF5C0E">
        <w:rPr>
          <w:rFonts w:ascii="Times New Roman" w:cs="Times New Roman"/>
          <w:sz w:val="28"/>
          <w:szCs w:val="28"/>
          <w:lang w:eastAsia="uk-UA"/>
        </w:rPr>
        <w:t xml:space="preserve">28. </w:t>
      </w:r>
      <w:r w:rsidRPr="00FF5C0E">
        <w:rPr>
          <w:rFonts w:ascii="Times New Roman" w:cs="Times New Roman"/>
          <w:b/>
          <w:sz w:val="28"/>
          <w:szCs w:val="28"/>
          <w:lang w:eastAsia="uk-UA"/>
        </w:rPr>
        <w:t>Лисиченко В.К.</w:t>
      </w:r>
      <w:r w:rsidRPr="00FF5C0E">
        <w:rPr>
          <w:rFonts w:ascii="Times New Roman" w:cs="Times New Roman"/>
          <w:sz w:val="28"/>
          <w:szCs w:val="28"/>
          <w:lang w:eastAsia="uk-UA"/>
        </w:rPr>
        <w:t xml:space="preserve"> Научные принципы судебной экспертизы /</w:t>
      </w:r>
      <w:r w:rsidRPr="00FF5C0E">
        <w:rPr>
          <w:rFonts w:ascii="Times New Roman" w:cs="Times New Roman"/>
          <w:b/>
          <w:sz w:val="28"/>
          <w:szCs w:val="28"/>
          <w:lang w:eastAsia="uk-UA"/>
        </w:rPr>
        <w:t xml:space="preserve">   В.К. Лисиченко </w:t>
      </w:r>
      <w:r w:rsidRPr="00FF5C0E">
        <w:rPr>
          <w:rFonts w:ascii="Times New Roman" w:cs="Times New Roman"/>
          <w:sz w:val="28"/>
          <w:szCs w:val="28"/>
          <w:lang w:eastAsia="uk-UA"/>
        </w:rPr>
        <w:t>// Криминалистика и судебная экспертиза. – К.: Вища шк., 1978. – Вып. 17. – С. 23 - 28.</w:t>
      </w:r>
      <w:r w:rsidRPr="00FF5C0E">
        <w:rPr>
          <w:rFonts w:ascii="Times New Roman" w:cs="Times New Roman"/>
          <w:sz w:val="28"/>
          <w:szCs w:val="28"/>
          <w:lang w:eastAsia="uk-UA"/>
        </w:rPr>
        <w:cr/>
        <w:t>29</w:t>
      </w:r>
      <w:r w:rsidRPr="00FF5C0E">
        <w:rPr>
          <w:rFonts w:ascii="Times New Roman" w:cs="Times New Roman"/>
          <w:b/>
          <w:sz w:val="28"/>
          <w:szCs w:val="28"/>
          <w:lang w:eastAsia="uk-UA"/>
        </w:rPr>
        <w:t>. Мирский Д.Я.</w:t>
      </w:r>
      <w:r w:rsidRPr="00FF5C0E">
        <w:rPr>
          <w:rFonts w:ascii="Times New Roman" w:cs="Times New Roman"/>
          <w:sz w:val="28"/>
          <w:szCs w:val="28"/>
          <w:lang w:eastAsia="uk-UA"/>
        </w:rPr>
        <w:t xml:space="preserve"> Понятие объекта судебной экспертизы /            </w:t>
      </w:r>
      <w:r w:rsidRPr="00FF5C0E">
        <w:rPr>
          <w:rFonts w:ascii="Times New Roman" w:cs="Times New Roman"/>
          <w:b/>
          <w:sz w:val="28"/>
          <w:szCs w:val="28"/>
          <w:lang w:eastAsia="uk-UA"/>
        </w:rPr>
        <w:t>Д.Я. Мирский, М.Н. Ростов</w:t>
      </w:r>
      <w:r w:rsidRPr="00FF5C0E">
        <w:rPr>
          <w:rFonts w:ascii="Times New Roman" w:cs="Times New Roman"/>
          <w:sz w:val="28"/>
          <w:szCs w:val="28"/>
          <w:lang w:eastAsia="uk-UA"/>
        </w:rPr>
        <w:t xml:space="preserve"> // Актуальные проблемы теории судебной экспертизы: сб. науч. тр. – М.: ВНИИСЭ, 1984. – С. 21 – 33.</w:t>
      </w:r>
      <w:r w:rsidRPr="00FF5C0E">
        <w:rPr>
          <w:rFonts w:ascii="Times New Roman" w:cs="Times New Roman"/>
          <w:sz w:val="28"/>
          <w:szCs w:val="28"/>
          <w:lang w:eastAsia="uk-UA"/>
        </w:rPr>
        <w:cr/>
      </w:r>
      <w:r w:rsidRPr="00FF5C0E">
        <w:rPr>
          <w:rFonts w:ascii="Times New Roman" w:cs="Times New Roman"/>
          <w:sz w:val="28"/>
          <w:szCs w:val="28"/>
        </w:rPr>
        <w:t xml:space="preserve">30. </w:t>
      </w:r>
      <w:r w:rsidRPr="00FF5C0E">
        <w:rPr>
          <w:rFonts w:ascii="Times New Roman" w:cs="Times New Roman"/>
          <w:b/>
          <w:sz w:val="28"/>
          <w:szCs w:val="28"/>
        </w:rPr>
        <w:t>Надгорный Г.М.</w:t>
      </w:r>
      <w:r w:rsidRPr="00FF5C0E">
        <w:rPr>
          <w:rFonts w:ascii="Times New Roman" w:cs="Times New Roman"/>
          <w:sz w:val="28"/>
          <w:szCs w:val="28"/>
        </w:rPr>
        <w:t xml:space="preserve"> Предмет судебно-экспертной отрасли знаний и предмет судебной экспертизы / </w:t>
      </w:r>
      <w:r w:rsidRPr="00FF5C0E">
        <w:rPr>
          <w:rFonts w:ascii="Times New Roman" w:cs="Times New Roman"/>
          <w:b/>
          <w:sz w:val="28"/>
          <w:szCs w:val="28"/>
        </w:rPr>
        <w:t>Г.М.</w:t>
      </w:r>
      <w:r w:rsidRPr="00FF5C0E">
        <w:rPr>
          <w:rFonts w:ascii="Times New Roman" w:cs="Times New Roman"/>
          <w:sz w:val="28"/>
          <w:szCs w:val="28"/>
        </w:rPr>
        <w:t xml:space="preserve"> </w:t>
      </w:r>
      <w:r w:rsidRPr="00FF5C0E">
        <w:rPr>
          <w:rFonts w:ascii="Times New Roman" w:cs="Times New Roman"/>
          <w:b/>
          <w:sz w:val="28"/>
          <w:szCs w:val="28"/>
        </w:rPr>
        <w:t xml:space="preserve">Надгорный </w:t>
      </w:r>
      <w:r w:rsidRPr="00FF5C0E">
        <w:rPr>
          <w:rFonts w:ascii="Times New Roman" w:cs="Times New Roman"/>
          <w:sz w:val="28"/>
          <w:szCs w:val="28"/>
        </w:rPr>
        <w:t>// Криминалистика и судебная експертиза. – К.: РИО МВД УССР. – 1976. – Вып. 13. – С. 37 - 43.</w:t>
      </w:r>
      <w:r w:rsidRPr="00FF5C0E">
        <w:rPr>
          <w:rFonts w:ascii="Times New Roman" w:cs="Times New Roman"/>
          <w:sz w:val="28"/>
          <w:szCs w:val="28"/>
        </w:rPr>
        <w:cr/>
        <w:t xml:space="preserve">31. </w:t>
      </w:r>
      <w:r w:rsidRPr="00FF5C0E">
        <w:rPr>
          <w:rFonts w:ascii="Times New Roman" w:cs="Times New Roman"/>
          <w:b/>
          <w:sz w:val="28"/>
          <w:szCs w:val="28"/>
        </w:rPr>
        <w:t>Надгорный Г.М.</w:t>
      </w:r>
      <w:r w:rsidRPr="00FF5C0E">
        <w:rPr>
          <w:rFonts w:ascii="Times New Roman" w:cs="Times New Roman"/>
          <w:sz w:val="28"/>
          <w:szCs w:val="28"/>
        </w:rPr>
        <w:t xml:space="preserve"> Гносеологические аспекты понятия «специальные» знания / </w:t>
      </w:r>
      <w:r w:rsidRPr="00FF5C0E">
        <w:rPr>
          <w:rFonts w:ascii="Times New Roman" w:cs="Times New Roman"/>
          <w:b/>
          <w:sz w:val="28"/>
          <w:szCs w:val="28"/>
        </w:rPr>
        <w:t xml:space="preserve">Г.М. Надгорный // </w:t>
      </w:r>
      <w:r w:rsidRPr="00FF5C0E">
        <w:rPr>
          <w:rFonts w:ascii="Times New Roman" w:cs="Times New Roman"/>
          <w:sz w:val="28"/>
          <w:szCs w:val="28"/>
        </w:rPr>
        <w:t>Криминалистика и судебная экспертиза. – К., 1980. – Вып. 21. – С. 37.</w:t>
      </w:r>
      <w:r w:rsidRPr="00FF5C0E">
        <w:rPr>
          <w:rFonts w:ascii="Times New Roman" w:cs="Times New Roman"/>
          <w:sz w:val="28"/>
          <w:szCs w:val="28"/>
        </w:rPr>
        <w:cr/>
        <w:t xml:space="preserve">32. </w:t>
      </w:r>
      <w:r w:rsidRPr="00FF5C0E">
        <w:rPr>
          <w:rFonts w:ascii="Times New Roman" w:cs="Times New Roman"/>
          <w:b/>
          <w:sz w:val="28"/>
          <w:szCs w:val="28"/>
        </w:rPr>
        <w:t>Надгорный Г.М.</w:t>
      </w:r>
      <w:r w:rsidRPr="00FF5C0E">
        <w:rPr>
          <w:rFonts w:ascii="Times New Roman" w:cs="Times New Roman"/>
          <w:sz w:val="28"/>
          <w:szCs w:val="28"/>
        </w:rPr>
        <w:t xml:space="preserve"> Уголовно-процессуальное законодательство о судебной экспертизе и понятие специальных знаний / </w:t>
      </w:r>
      <w:r w:rsidRPr="00FF5C0E">
        <w:rPr>
          <w:rFonts w:ascii="Times New Roman" w:cs="Times New Roman"/>
          <w:b/>
          <w:sz w:val="28"/>
          <w:szCs w:val="28"/>
        </w:rPr>
        <w:t>Г.М. Надгорный</w:t>
      </w:r>
      <w:r w:rsidRPr="00FF5C0E">
        <w:rPr>
          <w:rFonts w:ascii="Times New Roman" w:cs="Times New Roman"/>
          <w:sz w:val="28"/>
          <w:szCs w:val="28"/>
        </w:rPr>
        <w:t xml:space="preserve"> // Криминалистика и судебная экспертиза. – К., 1980. – Вып. 22. – С. 37.</w:t>
      </w:r>
      <w:r w:rsidRPr="00FF5C0E">
        <w:rPr>
          <w:rFonts w:ascii="Times New Roman" w:cs="Times New Roman"/>
          <w:sz w:val="28"/>
          <w:szCs w:val="28"/>
        </w:rPr>
        <w:cr/>
        <w:t xml:space="preserve">33. </w:t>
      </w:r>
      <w:r w:rsidRPr="00FF5C0E">
        <w:rPr>
          <w:rFonts w:ascii="Times New Roman" w:cs="Times New Roman"/>
          <w:b/>
          <w:sz w:val="28"/>
          <w:szCs w:val="28"/>
        </w:rPr>
        <w:t>Надгорный Г.М.</w:t>
      </w:r>
      <w:r w:rsidRPr="00FF5C0E">
        <w:rPr>
          <w:rFonts w:ascii="Times New Roman" w:cs="Times New Roman"/>
          <w:sz w:val="28"/>
          <w:szCs w:val="28"/>
        </w:rPr>
        <w:t xml:space="preserve"> Понятие специальных знаний /                     </w:t>
      </w:r>
      <w:r w:rsidRPr="00FF5C0E">
        <w:rPr>
          <w:rFonts w:ascii="Times New Roman" w:cs="Times New Roman"/>
          <w:b/>
          <w:sz w:val="28"/>
          <w:szCs w:val="28"/>
        </w:rPr>
        <w:t>Г.М. Надгорный</w:t>
      </w:r>
      <w:r w:rsidRPr="00FF5C0E">
        <w:rPr>
          <w:rFonts w:ascii="Times New Roman" w:cs="Times New Roman"/>
          <w:sz w:val="28"/>
          <w:szCs w:val="28"/>
        </w:rPr>
        <w:t xml:space="preserve"> //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 46.</w:t>
      </w:r>
      <w:r w:rsidRPr="00FF5C0E">
        <w:rPr>
          <w:rFonts w:ascii="Times New Roman" w:cs="Times New Roman"/>
          <w:sz w:val="28"/>
          <w:szCs w:val="28"/>
        </w:rPr>
        <w:cr/>
        <w:t xml:space="preserve">34. </w:t>
      </w:r>
      <w:r w:rsidRPr="00FF5C0E">
        <w:rPr>
          <w:rFonts w:ascii="Times New Roman" w:cs="Times New Roman"/>
          <w:b/>
          <w:sz w:val="28"/>
          <w:szCs w:val="28"/>
        </w:rPr>
        <w:t>Надгорный Г.М.</w:t>
      </w:r>
      <w:r w:rsidRPr="00FF5C0E">
        <w:rPr>
          <w:rFonts w:ascii="Times New Roman" w:cs="Times New Roman"/>
          <w:sz w:val="28"/>
          <w:szCs w:val="28"/>
        </w:rPr>
        <w:t xml:space="preserve"> Вопросы совершенствования правового регулирования судебной экспертизы в уголовном судопроизводстве /    </w:t>
      </w:r>
      <w:r w:rsidRPr="00FF5C0E">
        <w:rPr>
          <w:rFonts w:ascii="Times New Roman" w:cs="Times New Roman"/>
          <w:b/>
          <w:sz w:val="28"/>
          <w:szCs w:val="28"/>
        </w:rPr>
        <w:t>Г.М. Надгорный</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 1983. – С. 75.</w:t>
      </w:r>
      <w:r w:rsidRPr="00FF5C0E">
        <w:rPr>
          <w:rFonts w:ascii="Times New Roman" w:cs="Times New Roman"/>
          <w:sz w:val="28"/>
          <w:szCs w:val="28"/>
        </w:rPr>
        <w:cr/>
      </w:r>
      <w:r w:rsidRPr="00FF5C0E">
        <w:rPr>
          <w:rFonts w:ascii="Times New Roman" w:cs="Times New Roman"/>
          <w:sz w:val="28"/>
          <w:szCs w:val="28"/>
          <w:lang w:eastAsia="uk-UA"/>
        </w:rPr>
        <w:t xml:space="preserve">35. </w:t>
      </w:r>
      <w:r w:rsidRPr="00FF5C0E">
        <w:rPr>
          <w:rFonts w:ascii="Times New Roman" w:cs="Times New Roman"/>
          <w:b/>
          <w:sz w:val="28"/>
          <w:szCs w:val="28"/>
          <w:lang w:eastAsia="uk-UA"/>
        </w:rPr>
        <w:t>Надгорный Г.М.</w:t>
      </w:r>
      <w:r w:rsidRPr="00FF5C0E">
        <w:rPr>
          <w:rFonts w:ascii="Times New Roman" w:cs="Times New Roman"/>
          <w:sz w:val="28"/>
          <w:szCs w:val="28"/>
          <w:lang w:eastAsia="uk-UA"/>
        </w:rPr>
        <w:t xml:space="preserve"> О понятии предмета судебной экспертизы / </w:t>
      </w:r>
      <w:r w:rsidRPr="00FF5C0E">
        <w:rPr>
          <w:rFonts w:ascii="Times New Roman" w:cs="Times New Roman"/>
          <w:b/>
          <w:sz w:val="28"/>
          <w:szCs w:val="28"/>
          <w:lang w:eastAsia="uk-UA"/>
        </w:rPr>
        <w:t xml:space="preserve">Г.М. Надгорный </w:t>
      </w:r>
      <w:r w:rsidRPr="00FF5C0E">
        <w:rPr>
          <w:rFonts w:ascii="Times New Roman" w:cs="Times New Roman"/>
          <w:sz w:val="28"/>
          <w:szCs w:val="28"/>
          <w:lang w:eastAsia="uk-UA"/>
        </w:rPr>
        <w:t>// Криминалистика и судебная экспертиза. – К. : Вища шк., 1989. - Вып. 38. - С. 10 - 15.</w:t>
      </w:r>
      <w:r w:rsidRPr="00FF5C0E">
        <w:rPr>
          <w:rFonts w:ascii="Times New Roman" w:cs="Times New Roman"/>
          <w:sz w:val="28"/>
          <w:szCs w:val="28"/>
          <w:lang w:eastAsia="uk-UA"/>
        </w:rPr>
        <w:cr/>
      </w:r>
      <w:r w:rsidRPr="00FF5C0E">
        <w:rPr>
          <w:rFonts w:ascii="Times New Roman" w:cs="Times New Roman"/>
          <w:sz w:val="28"/>
          <w:szCs w:val="28"/>
        </w:rPr>
        <w:t xml:space="preserve">36. </w:t>
      </w:r>
      <w:r w:rsidRPr="00FF5C0E">
        <w:rPr>
          <w:rFonts w:ascii="Times New Roman" w:cs="Times New Roman"/>
          <w:b/>
          <w:sz w:val="28"/>
          <w:szCs w:val="28"/>
        </w:rPr>
        <w:t>Надгорний Г.М.</w:t>
      </w:r>
      <w:r w:rsidRPr="00FF5C0E">
        <w:rPr>
          <w:rFonts w:ascii="Times New Roman" w:cs="Times New Roman"/>
          <w:sz w:val="28"/>
          <w:szCs w:val="28"/>
        </w:rPr>
        <w:t xml:space="preserve"> Експерт і спеціаліст: проблеми розмежування їх функцій і шляхи їх вирішення / </w:t>
      </w:r>
      <w:r w:rsidRPr="00FF5C0E">
        <w:rPr>
          <w:rFonts w:ascii="Times New Roman" w:cs="Times New Roman"/>
          <w:b/>
          <w:sz w:val="28"/>
          <w:szCs w:val="28"/>
        </w:rPr>
        <w:t xml:space="preserve">Г.М. Надгорний, М.Я. Сегай, Б.М. Ісакович </w:t>
      </w:r>
      <w:r w:rsidRPr="00FF5C0E">
        <w:rPr>
          <w:rFonts w:ascii="Times New Roman" w:cs="Times New Roman"/>
          <w:sz w:val="28"/>
          <w:szCs w:val="28"/>
        </w:rPr>
        <w:t>// Право України. – 1998. – № 2. – С. 52.</w:t>
      </w:r>
      <w:r w:rsidRPr="00FF5C0E">
        <w:rPr>
          <w:rFonts w:ascii="Times New Roman" w:cs="Times New Roman"/>
          <w:sz w:val="28"/>
          <w:szCs w:val="28"/>
        </w:rPr>
        <w:cr/>
        <w:t xml:space="preserve">37. </w:t>
      </w:r>
      <w:r w:rsidRPr="00FF5C0E">
        <w:rPr>
          <w:rFonts w:ascii="Times New Roman" w:cs="Times New Roman"/>
          <w:b/>
          <w:sz w:val="28"/>
          <w:szCs w:val="28"/>
        </w:rPr>
        <w:t>Надгорний Г.М.</w:t>
      </w:r>
      <w:r w:rsidRPr="00FF5C0E">
        <w:rPr>
          <w:rFonts w:ascii="Times New Roman" w:cs="Times New Roman"/>
          <w:sz w:val="28"/>
          <w:szCs w:val="28"/>
        </w:rPr>
        <w:t xml:space="preserve"> Закон України “Про судову експертизу” /     </w:t>
      </w:r>
      <w:r w:rsidRPr="00FF5C0E">
        <w:rPr>
          <w:rFonts w:ascii="Times New Roman" w:cs="Times New Roman"/>
          <w:b/>
          <w:sz w:val="28"/>
          <w:szCs w:val="28"/>
        </w:rPr>
        <w:t xml:space="preserve">Г.М. Надгорний, М.Я. Сегай, Б.М. Ісакович </w:t>
      </w:r>
      <w:r w:rsidRPr="00FF5C0E">
        <w:rPr>
          <w:rFonts w:ascii="Times New Roman" w:cs="Times New Roman"/>
          <w:sz w:val="28"/>
          <w:szCs w:val="28"/>
        </w:rPr>
        <w:t>// Право України. – 1999. – № 2. – с.75.</w:t>
      </w:r>
      <w:r w:rsidRPr="00FF5C0E">
        <w:rPr>
          <w:rFonts w:ascii="Times New Roman" w:cs="Times New Roman"/>
          <w:sz w:val="28"/>
          <w:szCs w:val="28"/>
        </w:rPr>
        <w:cr/>
      </w:r>
      <w:r w:rsidRPr="00FF5C0E">
        <w:rPr>
          <w:rFonts w:ascii="Times New Roman" w:cs="Times New Roman"/>
          <w:sz w:val="28"/>
          <w:szCs w:val="28"/>
          <w:lang w:val="uk-UA"/>
        </w:rPr>
        <w:t xml:space="preserve">38. </w:t>
      </w:r>
      <w:r w:rsidRPr="00FF5C0E">
        <w:rPr>
          <w:rFonts w:ascii="Times New Roman" w:cs="Times New Roman"/>
          <w:b/>
          <w:sz w:val="28"/>
          <w:szCs w:val="28"/>
          <w:lang w:val="uk-UA"/>
        </w:rPr>
        <w:t>Надгорний Г.М., Сегай М.Я., Стринжа В.К.</w:t>
      </w:r>
      <w:r w:rsidRPr="00FF5C0E">
        <w:rPr>
          <w:rFonts w:ascii="Times New Roman" w:cs="Times New Roman"/>
          <w:sz w:val="28"/>
          <w:szCs w:val="28"/>
          <w:lang w:val="uk-UA"/>
        </w:rPr>
        <w:t xml:space="preserve"> Найважливіше – істина / </w:t>
      </w:r>
      <w:r w:rsidRPr="00FF5C0E">
        <w:rPr>
          <w:rFonts w:ascii="Times New Roman" w:cs="Times New Roman"/>
          <w:b/>
          <w:sz w:val="28"/>
          <w:szCs w:val="28"/>
          <w:lang w:val="uk-UA"/>
        </w:rPr>
        <w:t xml:space="preserve">Г.М. Надгорний, М.Я. Сегай, В.К.Стринжа </w:t>
      </w:r>
      <w:r w:rsidRPr="00FF5C0E">
        <w:rPr>
          <w:rFonts w:ascii="Times New Roman" w:cs="Times New Roman"/>
          <w:sz w:val="28"/>
          <w:szCs w:val="28"/>
          <w:lang w:val="uk-UA"/>
        </w:rPr>
        <w:t>// Бюлетень Міністерства юстиції України. – 1999. – № 2. – С. 57.</w:t>
      </w:r>
      <w:r w:rsidRPr="00FF5C0E">
        <w:rPr>
          <w:rFonts w:ascii="Times New Roman" w:cs="Times New Roman"/>
          <w:sz w:val="28"/>
          <w:szCs w:val="28"/>
          <w:lang w:val="uk-UA"/>
        </w:rPr>
        <w:cr/>
      </w:r>
      <w:r w:rsidRPr="00FF5C0E">
        <w:rPr>
          <w:rFonts w:ascii="Times New Roman" w:cs="Times New Roman"/>
          <w:sz w:val="28"/>
          <w:szCs w:val="28"/>
          <w:lang w:eastAsia="uk-UA"/>
        </w:rPr>
        <w:t>39.</w:t>
      </w:r>
      <w:r w:rsidRPr="00FF5C0E">
        <w:rPr>
          <w:rFonts w:ascii="Times New Roman" w:cs="Times New Roman"/>
          <w:b/>
          <w:sz w:val="28"/>
          <w:szCs w:val="28"/>
          <w:lang w:eastAsia="uk-UA"/>
        </w:rPr>
        <w:t xml:space="preserve"> Надгорный Г.М.</w:t>
      </w:r>
      <w:r w:rsidRPr="00FF5C0E">
        <w:rPr>
          <w:rFonts w:ascii="Times New Roman" w:cs="Times New Roman"/>
          <w:sz w:val="28"/>
          <w:szCs w:val="28"/>
          <w:lang w:eastAsia="uk-UA"/>
        </w:rPr>
        <w:t xml:space="preserve"> Экспертная инициатива: дискуссионные вопросы / </w:t>
      </w:r>
      <w:r w:rsidRPr="00FF5C0E">
        <w:rPr>
          <w:rFonts w:ascii="Times New Roman" w:cs="Times New Roman"/>
          <w:b/>
          <w:sz w:val="28"/>
          <w:szCs w:val="28"/>
          <w:lang w:eastAsia="uk-UA"/>
        </w:rPr>
        <w:t xml:space="preserve">Г.М. Надгорный </w:t>
      </w:r>
      <w:r w:rsidRPr="00FF5C0E">
        <w:rPr>
          <w:rFonts w:ascii="Times New Roman" w:cs="Times New Roman"/>
          <w:sz w:val="28"/>
          <w:szCs w:val="28"/>
          <w:lang w:eastAsia="uk-UA"/>
        </w:rPr>
        <w:t>// Криминалистика и судебная экспертиза. – К.: Вища шк., 1988. – Вып. 36. – С. 22 - 27.</w:t>
      </w:r>
      <w:r w:rsidRPr="00FF5C0E">
        <w:rPr>
          <w:rFonts w:ascii="Times New Roman" w:cs="Times New Roman"/>
          <w:sz w:val="28"/>
          <w:szCs w:val="28"/>
          <w:lang w:eastAsia="uk-UA"/>
        </w:rPr>
        <w:cr/>
      </w:r>
      <w:r w:rsidRPr="00FF5C0E">
        <w:rPr>
          <w:rFonts w:ascii="Times New Roman" w:cs="Times New Roman"/>
          <w:sz w:val="28"/>
          <w:szCs w:val="28"/>
        </w:rPr>
        <w:t xml:space="preserve">40. </w:t>
      </w:r>
      <w:r w:rsidRPr="00FF5C0E">
        <w:rPr>
          <w:rFonts w:ascii="Times New Roman" w:cs="Times New Roman"/>
          <w:b/>
          <w:sz w:val="28"/>
          <w:szCs w:val="28"/>
        </w:rPr>
        <w:t xml:space="preserve">Назначение </w:t>
      </w:r>
      <w:r w:rsidRPr="00FF5C0E">
        <w:rPr>
          <w:rFonts w:ascii="Times New Roman" w:cs="Times New Roman"/>
          <w:sz w:val="28"/>
          <w:szCs w:val="28"/>
        </w:rPr>
        <w:t xml:space="preserve">и производство судебных экспертиз: (пособие для </w:t>
      </w:r>
      <w:r w:rsidRPr="00FF5C0E">
        <w:rPr>
          <w:rFonts w:ascii="Times New Roman" w:cs="Times New Roman"/>
          <w:sz w:val="28"/>
          <w:szCs w:val="28"/>
        </w:rPr>
        <w:lastRenderedPageBreak/>
        <w:t>следователей, судей и экспертов). – М.: Юрид. лит., 1988. – 320 с.</w:t>
      </w:r>
      <w:r w:rsidRPr="00FF5C0E">
        <w:rPr>
          <w:rFonts w:ascii="Times New Roman" w:cs="Times New Roman"/>
          <w:sz w:val="28"/>
          <w:szCs w:val="28"/>
        </w:rPr>
        <w:cr/>
        <w:t>41.</w:t>
      </w:r>
      <w:r w:rsidRPr="00FF5C0E">
        <w:rPr>
          <w:rFonts w:ascii="Times New Roman" w:cs="Times New Roman"/>
          <w:sz w:val="28"/>
          <w:szCs w:val="28"/>
          <w:lang w:val="uk-UA"/>
        </w:rPr>
        <w:t xml:space="preserve"> </w:t>
      </w:r>
      <w:r w:rsidRPr="00FF5C0E">
        <w:rPr>
          <w:rFonts w:ascii="Times New Roman" w:cs="Times New Roman"/>
          <w:b/>
          <w:sz w:val="28"/>
          <w:szCs w:val="28"/>
        </w:rPr>
        <w:t xml:space="preserve">Орлова В.Ф. </w:t>
      </w:r>
      <w:r w:rsidRPr="00FF5C0E">
        <w:rPr>
          <w:rFonts w:ascii="Times New Roman" w:cs="Times New Roman"/>
          <w:sz w:val="28"/>
          <w:szCs w:val="28"/>
        </w:rPr>
        <w:t xml:space="preserve">Принципы классификации задач криминалистической экспертизы / </w:t>
      </w:r>
      <w:r w:rsidRPr="00FF5C0E">
        <w:rPr>
          <w:rFonts w:ascii="Times New Roman" w:cs="Times New Roman"/>
          <w:b/>
          <w:sz w:val="28"/>
          <w:szCs w:val="28"/>
        </w:rPr>
        <w:t xml:space="preserve">В.Ф Орлова, А.Р. Шляхов </w:t>
      </w:r>
      <w:r w:rsidRPr="00FF5C0E">
        <w:rPr>
          <w:rFonts w:ascii="Times New Roman" w:cs="Times New Roman"/>
          <w:sz w:val="28"/>
          <w:szCs w:val="28"/>
        </w:rPr>
        <w:t>// Актуальные проблемы теории судебной экспертизы: сб. науч. тр. – М.: ВНИИСЭ, 1984. – С. 49 - 67.</w:t>
      </w:r>
      <w:r w:rsidRPr="00FF5C0E">
        <w:rPr>
          <w:rFonts w:ascii="Times New Roman" w:cs="Times New Roman"/>
          <w:sz w:val="28"/>
          <w:szCs w:val="28"/>
        </w:rPr>
        <w:cr/>
        <w:t>4</w:t>
      </w:r>
      <w:r w:rsidRPr="00FF5C0E">
        <w:rPr>
          <w:rFonts w:ascii="Times New Roman" w:cs="Times New Roman"/>
          <w:sz w:val="28"/>
          <w:szCs w:val="28"/>
          <w:lang w:val="uk-UA"/>
        </w:rPr>
        <w:t>2</w:t>
      </w:r>
      <w:r w:rsidRPr="00FF5C0E">
        <w:rPr>
          <w:rFonts w:ascii="Times New Roman" w:cs="Times New Roman"/>
          <w:sz w:val="28"/>
          <w:szCs w:val="28"/>
        </w:rPr>
        <w:t xml:space="preserve">. </w:t>
      </w:r>
      <w:r w:rsidRPr="00FF5C0E">
        <w:rPr>
          <w:rFonts w:ascii="Times New Roman" w:cs="Times New Roman"/>
          <w:b/>
          <w:sz w:val="28"/>
          <w:szCs w:val="28"/>
        </w:rPr>
        <w:t>Основы</w:t>
      </w:r>
      <w:r w:rsidRPr="00FF5C0E">
        <w:rPr>
          <w:rFonts w:ascii="Times New Roman" w:cs="Times New Roman"/>
          <w:sz w:val="28"/>
          <w:szCs w:val="28"/>
        </w:rPr>
        <w:t xml:space="preserve"> судебной экспертизы. – М., 1997. – Ч. 1: Общая теория.</w:t>
      </w:r>
      <w:r w:rsidRPr="00FF5C0E">
        <w:rPr>
          <w:rFonts w:ascii="Times New Roman" w:cs="Times New Roman"/>
          <w:sz w:val="28"/>
          <w:szCs w:val="28"/>
        </w:rPr>
        <w:cr/>
        <w:t xml:space="preserve">43. </w:t>
      </w:r>
      <w:r w:rsidRPr="00FF5C0E">
        <w:rPr>
          <w:rFonts w:ascii="Times New Roman" w:cs="Times New Roman"/>
          <w:b/>
          <w:sz w:val="28"/>
          <w:szCs w:val="28"/>
        </w:rPr>
        <w:t xml:space="preserve">Сегай М.Я. </w:t>
      </w:r>
      <w:r w:rsidRPr="00FF5C0E">
        <w:rPr>
          <w:rFonts w:ascii="Times New Roman" w:cs="Times New Roman"/>
          <w:sz w:val="28"/>
          <w:szCs w:val="28"/>
        </w:rPr>
        <w:t>Судебная экспертиза материальных следов-отображений (проблемы методологии) /</w:t>
      </w:r>
      <w:r w:rsidRPr="00FF5C0E">
        <w:rPr>
          <w:rFonts w:ascii="Times New Roman" w:cs="Times New Roman"/>
          <w:b/>
          <w:sz w:val="28"/>
          <w:szCs w:val="28"/>
        </w:rPr>
        <w:t xml:space="preserve"> М.Я. Сегай, В.К.</w:t>
      </w:r>
      <w:r w:rsidRPr="00FF5C0E">
        <w:rPr>
          <w:rFonts w:ascii="Times New Roman" w:cs="Times New Roman"/>
          <w:sz w:val="28"/>
          <w:szCs w:val="28"/>
        </w:rPr>
        <w:t xml:space="preserve"> </w:t>
      </w:r>
      <w:r w:rsidRPr="00FF5C0E">
        <w:rPr>
          <w:rFonts w:ascii="Times New Roman" w:cs="Times New Roman"/>
          <w:b/>
          <w:sz w:val="28"/>
          <w:szCs w:val="28"/>
        </w:rPr>
        <w:t>Стрижа</w:t>
      </w:r>
      <w:r w:rsidRPr="00FF5C0E">
        <w:rPr>
          <w:rFonts w:ascii="Times New Roman" w:cs="Times New Roman"/>
          <w:sz w:val="28"/>
          <w:szCs w:val="28"/>
        </w:rPr>
        <w:t>.</w:t>
      </w:r>
      <w:r w:rsidRPr="00FF5C0E">
        <w:rPr>
          <w:rFonts w:ascii="Times New Roman" w:cs="Times New Roman"/>
          <w:b/>
          <w:sz w:val="28"/>
          <w:szCs w:val="28"/>
        </w:rPr>
        <w:t xml:space="preserve"> </w:t>
      </w:r>
      <w:r w:rsidRPr="00FF5C0E">
        <w:rPr>
          <w:rFonts w:ascii="Times New Roman" w:cs="Times New Roman"/>
          <w:sz w:val="28"/>
          <w:szCs w:val="28"/>
        </w:rPr>
        <w:t>– К.: «Ін Юре”, 1997. – 174 с.</w:t>
      </w:r>
      <w:r w:rsidRPr="00FF5C0E">
        <w:rPr>
          <w:rFonts w:ascii="Times New Roman" w:cs="Times New Roman"/>
          <w:sz w:val="28"/>
          <w:szCs w:val="28"/>
        </w:rPr>
        <w:cr/>
      </w:r>
      <w:r w:rsidRPr="00FF5C0E">
        <w:rPr>
          <w:rFonts w:ascii="Times New Roman" w:cs="Times New Roman"/>
          <w:sz w:val="28"/>
          <w:szCs w:val="28"/>
          <w:lang w:val="uk-UA"/>
        </w:rPr>
        <w:t>4</w:t>
      </w:r>
      <w:r w:rsidRPr="00FF5C0E">
        <w:rPr>
          <w:rFonts w:ascii="Times New Roman" w:cs="Times New Roman"/>
          <w:sz w:val="28"/>
          <w:szCs w:val="28"/>
        </w:rPr>
        <w:t xml:space="preserve">4. </w:t>
      </w:r>
      <w:r w:rsidRPr="00FF5C0E">
        <w:rPr>
          <w:rFonts w:ascii="Times New Roman" w:cs="Times New Roman"/>
          <w:b/>
          <w:sz w:val="28"/>
          <w:szCs w:val="28"/>
        </w:rPr>
        <w:t>Словарь</w:t>
      </w:r>
      <w:r w:rsidRPr="00FF5C0E">
        <w:rPr>
          <w:rFonts w:ascii="Times New Roman" w:cs="Times New Roman"/>
          <w:sz w:val="28"/>
          <w:szCs w:val="28"/>
        </w:rPr>
        <w:t xml:space="preserve"> основных терминов судебных экспертиз. – М.: ВНИИСЭ, 1980. – 92 с.</w:t>
      </w:r>
      <w:r w:rsidRPr="00FF5C0E">
        <w:rPr>
          <w:rFonts w:ascii="Times New Roman" w:cs="Times New Roman"/>
          <w:sz w:val="28"/>
          <w:szCs w:val="28"/>
        </w:rPr>
        <w:cr/>
        <w:t xml:space="preserve">45. </w:t>
      </w:r>
      <w:r w:rsidRPr="00FF5C0E">
        <w:rPr>
          <w:rFonts w:ascii="Times New Roman" w:cs="Times New Roman"/>
          <w:b/>
          <w:sz w:val="28"/>
          <w:szCs w:val="28"/>
        </w:rPr>
        <w:t>Судебные</w:t>
      </w:r>
      <w:r w:rsidRPr="00FF5C0E">
        <w:rPr>
          <w:rFonts w:ascii="Times New Roman" w:cs="Times New Roman"/>
          <w:sz w:val="28"/>
          <w:szCs w:val="28"/>
        </w:rPr>
        <w:t xml:space="preserve"> экспертизы: возможности, подготовка материалов, назначение, оценка / </w:t>
      </w:r>
      <w:r w:rsidRPr="00FF5C0E">
        <w:rPr>
          <w:rFonts w:ascii="Times New Roman" w:cs="Times New Roman"/>
          <w:b/>
          <w:sz w:val="28"/>
          <w:szCs w:val="28"/>
        </w:rPr>
        <w:t xml:space="preserve">И.П. Кононенко, Г.М. Надгорний, М.Я. Сегай </w:t>
      </w:r>
      <w:r w:rsidRPr="00FF5C0E">
        <w:rPr>
          <w:rFonts w:ascii="Times New Roman" w:cs="Times New Roman"/>
          <w:sz w:val="28"/>
          <w:szCs w:val="28"/>
        </w:rPr>
        <w:t>та ін. – К.: РИО МВД УССР, 1981. – 412 с.</w:t>
      </w:r>
      <w:r w:rsidRPr="00FF5C0E">
        <w:rPr>
          <w:rFonts w:ascii="Times New Roman" w:cs="Times New Roman"/>
          <w:sz w:val="28"/>
          <w:szCs w:val="28"/>
        </w:rPr>
        <w:cr/>
        <w:t xml:space="preserve">46. </w:t>
      </w:r>
      <w:r w:rsidRPr="00FF5C0E">
        <w:rPr>
          <w:rFonts w:ascii="Times New Roman" w:cs="Times New Roman"/>
          <w:b/>
          <w:sz w:val="28"/>
          <w:szCs w:val="28"/>
        </w:rPr>
        <w:t>Шляхов А.Р.</w:t>
      </w:r>
      <w:r w:rsidRPr="00FF5C0E">
        <w:rPr>
          <w:rFonts w:ascii="Times New Roman" w:cs="Times New Roman"/>
          <w:sz w:val="28"/>
          <w:szCs w:val="28"/>
        </w:rPr>
        <w:t xml:space="preserve"> Предмет и система криминалистической экспертизы / </w:t>
      </w:r>
      <w:r w:rsidRPr="00FF5C0E">
        <w:rPr>
          <w:rFonts w:ascii="Times New Roman" w:cs="Times New Roman"/>
          <w:b/>
          <w:sz w:val="28"/>
          <w:szCs w:val="28"/>
        </w:rPr>
        <w:t>А.Р.</w:t>
      </w:r>
      <w:r w:rsidRPr="00FF5C0E">
        <w:rPr>
          <w:rFonts w:ascii="Times New Roman" w:cs="Times New Roman"/>
          <w:sz w:val="28"/>
          <w:szCs w:val="28"/>
        </w:rPr>
        <w:t xml:space="preserve"> </w:t>
      </w:r>
      <w:r w:rsidRPr="00FF5C0E">
        <w:rPr>
          <w:rFonts w:ascii="Times New Roman" w:cs="Times New Roman"/>
          <w:b/>
          <w:sz w:val="28"/>
          <w:szCs w:val="28"/>
        </w:rPr>
        <w:t xml:space="preserve">Шляхов </w:t>
      </w:r>
      <w:r w:rsidRPr="00FF5C0E">
        <w:rPr>
          <w:rFonts w:ascii="Times New Roman" w:cs="Times New Roman"/>
          <w:sz w:val="28"/>
          <w:szCs w:val="28"/>
        </w:rPr>
        <w:t>// Труды ВНИИСЭ. – М., 1971. – Вып. 3. – С. 11 – 38.</w:t>
      </w:r>
      <w:r w:rsidRPr="00FF5C0E">
        <w:rPr>
          <w:rFonts w:ascii="Times New Roman" w:cs="Times New Roman"/>
          <w:sz w:val="28"/>
          <w:szCs w:val="28"/>
        </w:rPr>
        <w:cr/>
        <w:t xml:space="preserve">47. </w:t>
      </w:r>
      <w:r w:rsidRPr="00FF5C0E">
        <w:rPr>
          <w:rFonts w:ascii="Times New Roman" w:cs="Times New Roman"/>
          <w:b/>
          <w:sz w:val="28"/>
          <w:szCs w:val="28"/>
        </w:rPr>
        <w:t>Шляхов А.Р.</w:t>
      </w:r>
      <w:r w:rsidRPr="00FF5C0E">
        <w:rPr>
          <w:rFonts w:ascii="Times New Roman" w:cs="Times New Roman"/>
          <w:sz w:val="28"/>
          <w:szCs w:val="28"/>
        </w:rPr>
        <w:t xml:space="preserve"> О системе и структуре учреждений судебных экспертиз МЮ СССР и организация производства в них различных видов экспертиз / </w:t>
      </w:r>
      <w:r w:rsidRPr="00FF5C0E">
        <w:rPr>
          <w:rFonts w:ascii="Times New Roman" w:cs="Times New Roman"/>
          <w:b/>
          <w:sz w:val="28"/>
          <w:szCs w:val="28"/>
        </w:rPr>
        <w:t xml:space="preserve">А.Р. Шляхов. </w:t>
      </w:r>
      <w:r w:rsidRPr="00FF5C0E">
        <w:rPr>
          <w:rFonts w:ascii="Times New Roman" w:cs="Times New Roman"/>
          <w:sz w:val="28"/>
          <w:szCs w:val="28"/>
        </w:rPr>
        <w:t xml:space="preserve">– М., 1974. </w:t>
      </w:r>
      <w:r w:rsidRPr="00FF5C0E">
        <w:rPr>
          <w:rFonts w:ascii="Times New Roman" w:cs="Times New Roman"/>
          <w:sz w:val="28"/>
          <w:szCs w:val="28"/>
        </w:rPr>
        <w:cr/>
        <w:t xml:space="preserve">48. </w:t>
      </w:r>
      <w:r w:rsidRPr="00FF5C0E">
        <w:rPr>
          <w:rFonts w:ascii="Times New Roman" w:cs="Times New Roman"/>
          <w:b/>
          <w:sz w:val="28"/>
          <w:szCs w:val="28"/>
        </w:rPr>
        <w:t>Шляхов А.Р.</w:t>
      </w:r>
      <w:r w:rsidRPr="00FF5C0E">
        <w:rPr>
          <w:rFonts w:ascii="Times New Roman" w:cs="Times New Roman"/>
          <w:sz w:val="28"/>
          <w:szCs w:val="28"/>
        </w:rPr>
        <w:t xml:space="preserve"> Определение методики и методов судебных экспертиз с позиций внедрения научных разработок (рекомендаций)</w:t>
      </w:r>
      <w:r w:rsidRPr="00FF5C0E">
        <w:rPr>
          <w:rFonts w:ascii="Times New Roman" w:cs="Times New Roman"/>
          <w:sz w:val="28"/>
          <w:szCs w:val="28"/>
          <w:lang w:val="uk-UA"/>
        </w:rPr>
        <w:t xml:space="preserve"> </w:t>
      </w:r>
      <w:r w:rsidRPr="00FF5C0E">
        <w:rPr>
          <w:rFonts w:ascii="Times New Roman" w:cs="Times New Roman"/>
          <w:sz w:val="28"/>
          <w:szCs w:val="28"/>
        </w:rPr>
        <w:t xml:space="preserve">в экспертную практику / </w:t>
      </w:r>
      <w:r w:rsidRPr="00FF5C0E">
        <w:rPr>
          <w:rFonts w:ascii="Times New Roman" w:cs="Times New Roman"/>
          <w:b/>
          <w:sz w:val="28"/>
          <w:szCs w:val="28"/>
        </w:rPr>
        <w:t>А.Р. Шляхов</w:t>
      </w:r>
      <w:r w:rsidRPr="00FF5C0E">
        <w:rPr>
          <w:rFonts w:ascii="Times New Roman" w:cs="Times New Roman"/>
          <w:sz w:val="28"/>
          <w:szCs w:val="28"/>
        </w:rPr>
        <w:t>. – М., 1977. – С. 4-5.</w:t>
      </w:r>
      <w:r w:rsidRPr="00FF5C0E">
        <w:rPr>
          <w:rFonts w:ascii="Times New Roman" w:cs="Times New Roman"/>
          <w:sz w:val="28"/>
          <w:szCs w:val="28"/>
        </w:rPr>
        <w:cr/>
        <w:t xml:space="preserve">49. </w:t>
      </w:r>
      <w:r w:rsidRPr="00FF5C0E">
        <w:rPr>
          <w:rFonts w:ascii="Times New Roman" w:cs="Times New Roman"/>
          <w:b/>
          <w:sz w:val="28"/>
          <w:szCs w:val="28"/>
        </w:rPr>
        <w:t>Шляхов А.Р.</w:t>
      </w:r>
      <w:r w:rsidRPr="00FF5C0E">
        <w:rPr>
          <w:rFonts w:ascii="Times New Roman" w:cs="Times New Roman"/>
          <w:sz w:val="28"/>
          <w:szCs w:val="28"/>
        </w:rPr>
        <w:t xml:space="preserve"> Судебная экспертиза: организация и проведение / </w:t>
      </w:r>
      <w:r w:rsidRPr="00FF5C0E">
        <w:rPr>
          <w:rFonts w:ascii="Times New Roman" w:cs="Times New Roman"/>
          <w:b/>
          <w:sz w:val="28"/>
          <w:szCs w:val="28"/>
        </w:rPr>
        <w:t>А.Р. Шляхов</w:t>
      </w:r>
      <w:r w:rsidRPr="00FF5C0E">
        <w:rPr>
          <w:rFonts w:ascii="Times New Roman" w:cs="Times New Roman"/>
          <w:sz w:val="28"/>
          <w:szCs w:val="28"/>
        </w:rPr>
        <w:t>. – М.: Юрид. лит., 1979. – 168 с.</w:t>
      </w:r>
      <w:r w:rsidRPr="00FF5C0E">
        <w:rPr>
          <w:rFonts w:ascii="Times New Roman" w:cs="Times New Roman"/>
          <w:sz w:val="28"/>
          <w:szCs w:val="28"/>
        </w:rPr>
        <w:cr/>
      </w:r>
      <w:r w:rsidRPr="00FF5C0E">
        <w:rPr>
          <w:rFonts w:ascii="Times New Roman" w:cs="Times New Roman"/>
          <w:sz w:val="28"/>
          <w:szCs w:val="28"/>
          <w:lang w:eastAsia="uk-UA"/>
        </w:rPr>
        <w:t xml:space="preserve">50. </w:t>
      </w:r>
      <w:r w:rsidRPr="00FF5C0E">
        <w:rPr>
          <w:rFonts w:ascii="Times New Roman" w:cs="Times New Roman"/>
          <w:b/>
          <w:sz w:val="28"/>
          <w:szCs w:val="28"/>
          <w:lang w:eastAsia="uk-UA"/>
        </w:rPr>
        <w:t>Шляхов А.Р.</w:t>
      </w:r>
      <w:r w:rsidRPr="00FF5C0E">
        <w:rPr>
          <w:rFonts w:ascii="Times New Roman" w:cs="Times New Roman"/>
          <w:sz w:val="28"/>
          <w:szCs w:val="28"/>
          <w:lang w:eastAsia="uk-UA"/>
        </w:rPr>
        <w:t xml:space="preserve"> Задачи судебной экспертизы / </w:t>
      </w:r>
      <w:r w:rsidRPr="00FF5C0E">
        <w:rPr>
          <w:rFonts w:ascii="Times New Roman" w:cs="Times New Roman"/>
          <w:b/>
          <w:sz w:val="28"/>
          <w:szCs w:val="28"/>
          <w:lang w:eastAsia="uk-UA"/>
        </w:rPr>
        <w:t xml:space="preserve">А.Р. Шляхов </w:t>
      </w:r>
      <w:r w:rsidRPr="00FF5C0E">
        <w:rPr>
          <w:rFonts w:ascii="Times New Roman" w:cs="Times New Roman"/>
          <w:sz w:val="28"/>
          <w:szCs w:val="28"/>
          <w:lang w:eastAsia="uk-UA"/>
        </w:rPr>
        <w:t>// Экспертные задачи и пути их решения в свете НТР: сб. науч. тр. – М.: ВНИИСЭ, 1980. – Вып. 42. – С. 3 – 26.</w:t>
      </w:r>
      <w:r w:rsidRPr="00FF5C0E">
        <w:rPr>
          <w:rFonts w:ascii="Times New Roman" w:cs="Times New Roman"/>
          <w:sz w:val="28"/>
          <w:szCs w:val="28"/>
          <w:lang w:eastAsia="uk-UA"/>
        </w:rPr>
        <w:cr/>
      </w:r>
      <w:r w:rsidRPr="00FF5C0E">
        <w:rPr>
          <w:rFonts w:ascii="Times New Roman" w:cs="Times New Roman"/>
          <w:sz w:val="28"/>
          <w:szCs w:val="28"/>
        </w:rPr>
        <w:t>51</w:t>
      </w:r>
      <w:r w:rsidRPr="00FF5C0E">
        <w:rPr>
          <w:rFonts w:ascii="Times New Roman" w:cs="Times New Roman"/>
          <w:b/>
          <w:sz w:val="28"/>
          <w:szCs w:val="28"/>
        </w:rPr>
        <w:t>. Экспертизы</w:t>
      </w:r>
      <w:r w:rsidRPr="00FF5C0E">
        <w:rPr>
          <w:rFonts w:ascii="Times New Roman" w:cs="Times New Roman"/>
          <w:sz w:val="28"/>
          <w:szCs w:val="28"/>
        </w:rPr>
        <w:t xml:space="preserve"> в судебной практике: учеб. пособие /                     </w:t>
      </w:r>
      <w:r w:rsidRPr="00FF5C0E">
        <w:rPr>
          <w:rFonts w:ascii="Times New Roman" w:cs="Times New Roman"/>
          <w:b/>
          <w:sz w:val="28"/>
          <w:szCs w:val="28"/>
        </w:rPr>
        <w:t>В.И. Гончаренко, В.Е. Бергер, Т.В. Варфоломеева</w:t>
      </w:r>
      <w:r w:rsidRPr="00FF5C0E">
        <w:rPr>
          <w:rFonts w:ascii="Times New Roman" w:cs="Times New Roman"/>
          <w:sz w:val="28"/>
          <w:szCs w:val="28"/>
        </w:rPr>
        <w:t xml:space="preserve"> и др. – Киев, Вища школа, 1987.</w:t>
      </w:r>
      <w:r w:rsidRPr="00FF5C0E">
        <w:rPr>
          <w:rFonts w:ascii="Times New Roman" w:cs="Times New Roman"/>
          <w:sz w:val="28"/>
          <w:szCs w:val="28"/>
        </w:rPr>
        <w:cr/>
        <w:t xml:space="preserve">52. </w:t>
      </w:r>
      <w:r w:rsidRPr="00FF5C0E">
        <w:rPr>
          <w:rFonts w:ascii="Times New Roman" w:cs="Times New Roman"/>
          <w:b/>
          <w:sz w:val="28"/>
          <w:szCs w:val="28"/>
        </w:rPr>
        <w:t>Експертизи</w:t>
      </w:r>
      <w:r w:rsidRPr="00FF5C0E">
        <w:rPr>
          <w:rFonts w:ascii="Times New Roman" w:cs="Times New Roman"/>
          <w:sz w:val="28"/>
          <w:szCs w:val="28"/>
        </w:rPr>
        <w:t xml:space="preserve"> в судовій практиці: навч. посіб. / </w:t>
      </w:r>
      <w:r w:rsidRPr="00FF5C0E">
        <w:rPr>
          <w:rFonts w:ascii="Times New Roman" w:cs="Times New Roman"/>
          <w:b/>
          <w:sz w:val="28"/>
          <w:szCs w:val="28"/>
        </w:rPr>
        <w:t>В.Г. Гончаренко, В.Є. Бергер, Л.П. Булига</w:t>
      </w:r>
      <w:r w:rsidRPr="00FF5C0E">
        <w:rPr>
          <w:rFonts w:ascii="Times New Roman" w:cs="Times New Roman"/>
          <w:sz w:val="28"/>
          <w:szCs w:val="28"/>
        </w:rPr>
        <w:t xml:space="preserve"> та ін. – К.: Либідь, 1993. – 197 с. іл.</w:t>
      </w:r>
      <w:r w:rsidRPr="00FF5C0E">
        <w:rPr>
          <w:rFonts w:ascii="Times New Roman" w:cs="Times New Roman"/>
          <w:sz w:val="28"/>
          <w:szCs w:val="28"/>
        </w:rPr>
        <w:cr/>
        <w:t xml:space="preserve">53. </w:t>
      </w:r>
      <w:r w:rsidRPr="00FF5C0E">
        <w:rPr>
          <w:rFonts w:ascii="Times New Roman" w:cs="Times New Roman"/>
          <w:b/>
          <w:sz w:val="28"/>
          <w:szCs w:val="28"/>
        </w:rPr>
        <w:t>Експертизи</w:t>
      </w:r>
      <w:r w:rsidRPr="00FF5C0E">
        <w:rPr>
          <w:rFonts w:ascii="Times New Roman" w:cs="Times New Roman"/>
          <w:sz w:val="28"/>
          <w:szCs w:val="28"/>
        </w:rPr>
        <w:t xml:space="preserve"> у судовій практиці / КНДІСЕ. Акад. адвокатури України; за заг. ред. В.Г. Гончаренка. – К.: Юрінком Інтер, 2005. – 388 с.</w:t>
      </w:r>
      <w:r w:rsidRPr="00FF5C0E">
        <w:rPr>
          <w:rFonts w:ascii="Times New Roman" w:cs="Times New Roman"/>
          <w:sz w:val="28"/>
          <w:szCs w:val="28"/>
        </w:rPr>
        <w:cr/>
        <w:t xml:space="preserve">54. </w:t>
      </w:r>
      <w:r w:rsidRPr="00FF5C0E">
        <w:rPr>
          <w:rFonts w:ascii="Times New Roman" w:cs="Times New Roman"/>
          <w:b/>
          <w:sz w:val="28"/>
          <w:szCs w:val="28"/>
        </w:rPr>
        <w:t>Експертизи</w:t>
      </w:r>
      <w:r w:rsidRPr="00FF5C0E">
        <w:rPr>
          <w:rFonts w:ascii="Times New Roman" w:cs="Times New Roman"/>
          <w:sz w:val="28"/>
          <w:szCs w:val="28"/>
        </w:rPr>
        <w:t xml:space="preserve"> у судовій практиці: наук.-практ. посібник / КНДІСЕ. Акад. адвокатури України; за заг. ред. В.Г. Гончаренка. – 2-ге вид., перероб. і доп. – К.: Юрінком Інтер, 2010. – 400 с.</w:t>
      </w:r>
      <w:r w:rsidRPr="00FF5C0E">
        <w:rPr>
          <w:rFonts w:ascii="Times New Roman" w:cs="Times New Roman"/>
          <w:sz w:val="28"/>
          <w:szCs w:val="28"/>
        </w:rPr>
        <w:cr/>
      </w:r>
      <w:r w:rsidRPr="00FF5C0E">
        <w:rPr>
          <w:rFonts w:ascii="Times New Roman" w:cs="Times New Roman"/>
          <w:sz w:val="28"/>
          <w:szCs w:val="28"/>
          <w:lang w:val="uk-UA"/>
        </w:rPr>
        <w:br w:type="page"/>
      </w:r>
      <w:r w:rsidRPr="00FF5C0E">
        <w:rPr>
          <w:rFonts w:ascii="Times New Roman" w:cs="Times New Roman"/>
          <w:b/>
          <w:caps/>
          <w:sz w:val="28"/>
          <w:szCs w:val="28"/>
          <w:lang w:val="uk-UA"/>
        </w:rPr>
        <w:lastRenderedPageBreak/>
        <w:t xml:space="preserve">Теми рефератів  ЗА КУРСОМ </w:t>
      </w:r>
      <w:r w:rsidRPr="00FF5C0E">
        <w:rPr>
          <w:rFonts w:ascii="Times New Roman" w:cs="Times New Roman"/>
          <w:b/>
          <w:bCs/>
          <w:caps/>
          <w:sz w:val="28"/>
          <w:szCs w:val="28"/>
          <w:lang w:val="uk-UA"/>
        </w:rPr>
        <w:t>"</w:t>
      </w:r>
      <w:r>
        <w:rPr>
          <w:rFonts w:ascii="Times New Roman" w:cs="Times New Roman"/>
          <w:b/>
          <w:bCs/>
          <w:caps/>
          <w:sz w:val="28"/>
          <w:szCs w:val="28"/>
          <w:lang w:val="uk-UA"/>
        </w:rPr>
        <w:t>Економічна Експертиза</w:t>
      </w:r>
      <w:r w:rsidRPr="00FF5C0E">
        <w:rPr>
          <w:rFonts w:ascii="Times New Roman" w:cs="Times New Roman"/>
          <w:b/>
          <w:bCs/>
          <w:caps/>
          <w:sz w:val="28"/>
          <w:szCs w:val="28"/>
          <w:lang w:val="uk-UA"/>
        </w:rPr>
        <w:t>»</w:t>
      </w:r>
      <w:r w:rsidRPr="00FF5C0E">
        <w:rPr>
          <w:rFonts w:ascii="Times New Roman" w:cs="Times New Roman"/>
          <w:caps/>
          <w:sz w:val="28"/>
          <w:szCs w:val="28"/>
          <w:lang w:val="uk-UA"/>
        </w:rPr>
        <w:cr/>
      </w:r>
      <w:r w:rsidRPr="00FF5C0E">
        <w:rPr>
          <w:rFonts w:ascii="Times New Roman" w:cs="Times New Roman"/>
          <w:sz w:val="28"/>
          <w:szCs w:val="28"/>
          <w:lang w:val="uk-UA"/>
        </w:rPr>
        <w:t>1. Поняття судової експертизи. Види судових експертиз.</w:t>
      </w:r>
      <w:r w:rsidRPr="00FF5C0E">
        <w:rPr>
          <w:rFonts w:ascii="Times New Roman" w:cs="Times New Roman"/>
          <w:sz w:val="28"/>
          <w:szCs w:val="28"/>
          <w:lang w:val="uk-UA"/>
        </w:rPr>
        <w:cr/>
        <w:t>2. Загальна характеристика Закону України «Про судову експертизу».</w:t>
      </w:r>
      <w:r w:rsidRPr="00FF5C0E">
        <w:rPr>
          <w:rFonts w:ascii="Times New Roman" w:cs="Times New Roman"/>
          <w:sz w:val="28"/>
          <w:szCs w:val="28"/>
          <w:lang w:val="uk-UA"/>
        </w:rPr>
        <w:cr/>
        <w:t>3. Нормативна база, яка регулює призначення і проведення судової експертизи.</w:t>
      </w:r>
      <w:r w:rsidRPr="00FF5C0E">
        <w:rPr>
          <w:rFonts w:ascii="Times New Roman" w:cs="Times New Roman"/>
          <w:sz w:val="28"/>
          <w:szCs w:val="28"/>
          <w:lang w:val="uk-UA"/>
        </w:rPr>
        <w:cr/>
        <w:t>4. Організація судово-експертної діяльності в Україні.</w:t>
      </w:r>
      <w:r w:rsidRPr="00FF5C0E">
        <w:rPr>
          <w:rFonts w:ascii="Times New Roman" w:cs="Times New Roman"/>
          <w:sz w:val="28"/>
          <w:szCs w:val="28"/>
          <w:lang w:val="uk-UA"/>
        </w:rPr>
        <w:cr/>
        <w:t>5. Статус судового експерта. Права, обов’язки та відповідальність судового експерта.</w:t>
      </w:r>
      <w:r w:rsidRPr="00FF5C0E">
        <w:rPr>
          <w:rFonts w:ascii="Times New Roman" w:cs="Times New Roman"/>
          <w:sz w:val="28"/>
          <w:szCs w:val="28"/>
          <w:lang w:val="uk-UA"/>
        </w:rPr>
        <w:cr/>
        <w:t>6. Класифікація судових експертиз.</w:t>
      </w:r>
      <w:r w:rsidRPr="00FF5C0E">
        <w:rPr>
          <w:rFonts w:ascii="Times New Roman" w:cs="Times New Roman"/>
          <w:sz w:val="28"/>
          <w:szCs w:val="28"/>
          <w:lang w:val="uk-UA"/>
        </w:rPr>
        <w:cr/>
        <w:t>7. Зміст і структура процесуальних документів, які готує судовий експерт протягом здійснення експертної діяльності.</w:t>
      </w:r>
      <w:r w:rsidRPr="00FF5C0E">
        <w:rPr>
          <w:rFonts w:ascii="Times New Roman" w:cs="Times New Roman"/>
          <w:sz w:val="28"/>
          <w:szCs w:val="28"/>
          <w:lang w:val="uk-UA"/>
        </w:rPr>
        <w:cr/>
        <w:t>8. Структура експертного висновку та зміст його частин.</w:t>
      </w:r>
      <w:r w:rsidRPr="00FF5C0E">
        <w:rPr>
          <w:rFonts w:ascii="Times New Roman" w:cs="Times New Roman"/>
          <w:sz w:val="28"/>
          <w:szCs w:val="28"/>
          <w:lang w:val="uk-UA"/>
        </w:rPr>
        <w:cr/>
        <w:t>9. Особливості проведення судової експертизи в суді.</w:t>
      </w:r>
      <w:r w:rsidRPr="00FF5C0E">
        <w:rPr>
          <w:rFonts w:ascii="Times New Roman" w:cs="Times New Roman"/>
          <w:sz w:val="28"/>
          <w:szCs w:val="28"/>
          <w:lang w:val="uk-UA"/>
        </w:rPr>
        <w:cr/>
        <w:t>10. Оцінка висновку судового експерта органом або особою, що призначили експертизу.</w:t>
      </w:r>
      <w:r w:rsidRPr="00FF5C0E">
        <w:rPr>
          <w:rFonts w:ascii="Times New Roman" w:cs="Times New Roman"/>
          <w:sz w:val="28"/>
          <w:szCs w:val="28"/>
          <w:lang w:val="uk-UA"/>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1</w:t>
      </w:r>
      <w:r w:rsidRPr="00FF5C0E">
        <w:rPr>
          <w:rFonts w:ascii="Times New Roman" w:cs="Times New Roman"/>
          <w:b/>
          <w:sz w:val="28"/>
          <w:szCs w:val="28"/>
        </w:rPr>
        <w:cr/>
      </w:r>
      <w:r w:rsidRPr="00FF5C0E">
        <w:rPr>
          <w:rFonts w:ascii="Times New Roman" w:cs="Times New Roman"/>
          <w:sz w:val="28"/>
          <w:szCs w:val="28"/>
        </w:rPr>
        <w:t>1. Назвіть основні нормативно-правові документи, що регулюють права та обов’язки правоохоронних органів під час здійснення їхніх функцій у сфері боротьби з господарськими злочинами.</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2</w:t>
      </w:r>
      <w:r w:rsidRPr="00FF5C0E">
        <w:rPr>
          <w:rFonts w:ascii="Times New Roman" w:cs="Times New Roman"/>
          <w:b/>
          <w:sz w:val="28"/>
          <w:szCs w:val="28"/>
        </w:rPr>
        <w:cr/>
      </w:r>
      <w:r w:rsidRPr="00FF5C0E">
        <w:rPr>
          <w:rFonts w:ascii="Times New Roman" w:cs="Times New Roman"/>
          <w:sz w:val="28"/>
          <w:szCs w:val="28"/>
        </w:rPr>
        <w:t>1. Розкрийте поняття«судова експертиза».</w:t>
      </w:r>
      <w:r w:rsidRPr="00FF5C0E">
        <w:rPr>
          <w:rFonts w:ascii="Times New Roman" w:cs="Times New Roman"/>
          <w:sz w:val="28"/>
          <w:szCs w:val="28"/>
        </w:rPr>
        <w:cr/>
        <w:t>2.  Який зв’язок існує між судовими експертизами та право-охоронною діяльністю?</w:t>
      </w:r>
      <w:r w:rsidRPr="00FF5C0E">
        <w:rPr>
          <w:rFonts w:ascii="Times New Roman" w:cs="Times New Roman"/>
          <w:sz w:val="28"/>
          <w:szCs w:val="28"/>
        </w:rPr>
        <w:cr/>
        <w:t>3. Назвіть види судових експертиз.</w:t>
      </w:r>
      <w:r w:rsidRPr="00FF5C0E">
        <w:rPr>
          <w:rFonts w:ascii="Times New Roman" w:cs="Times New Roman"/>
          <w:sz w:val="28"/>
          <w:szCs w:val="28"/>
        </w:rPr>
        <w:cr/>
        <w:t>4. За якими ознаками класифікуються судові експертизи?</w:t>
      </w:r>
      <w:r w:rsidRPr="00FF5C0E">
        <w:rPr>
          <w:rFonts w:ascii="Times New Roman" w:cs="Times New Roman"/>
          <w:sz w:val="28"/>
          <w:szCs w:val="28"/>
        </w:rPr>
        <w:cr/>
        <w:t>5. Дайте визначення експертизи: первинної, повторної, додаткової.</w:t>
      </w:r>
      <w:r w:rsidRPr="00FF5C0E">
        <w:rPr>
          <w:rFonts w:ascii="Times New Roman" w:cs="Times New Roman"/>
          <w:sz w:val="28"/>
          <w:szCs w:val="28"/>
        </w:rPr>
        <w:cr/>
        <w:t>6. Визначте сутність експертиз: однопредметних,  комісійних, комплексних.</w:t>
      </w:r>
      <w:r w:rsidRPr="00FF5C0E">
        <w:rPr>
          <w:rFonts w:ascii="Times New Roman" w:cs="Times New Roman"/>
          <w:sz w:val="28"/>
          <w:szCs w:val="28"/>
        </w:rPr>
        <w:cr/>
        <w:t>7. До яких видів експертиз належить судово-економічна експертиза?</w:t>
      </w:r>
      <w:r w:rsidRPr="00FF5C0E">
        <w:rPr>
          <w:rFonts w:ascii="Times New Roman" w:cs="Times New Roman"/>
          <w:sz w:val="28"/>
          <w:szCs w:val="28"/>
        </w:rPr>
        <w:cr/>
        <w:t>8. Розкрийте поняття «судово-економічна експертиза».</w:t>
      </w:r>
      <w:r w:rsidRPr="00FF5C0E">
        <w:rPr>
          <w:rFonts w:ascii="Times New Roman" w:cs="Times New Roman"/>
          <w:sz w:val="28"/>
          <w:szCs w:val="28"/>
        </w:rPr>
        <w:cr/>
        <w:t>9. У чому полягає процесуально-правовий та економічний зміст судово-економічної експертизи?</w:t>
      </w:r>
      <w:r w:rsidRPr="00FF5C0E">
        <w:rPr>
          <w:rFonts w:ascii="Times New Roman" w:cs="Times New Roman"/>
          <w:sz w:val="28"/>
          <w:szCs w:val="28"/>
        </w:rPr>
        <w:cr/>
        <w:t>10. Завдання судово-економічної експертизи та їхній зміст.</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3</w:t>
      </w:r>
      <w:r w:rsidRPr="00FF5C0E">
        <w:rPr>
          <w:rFonts w:ascii="Times New Roman" w:cs="Times New Roman"/>
          <w:b/>
          <w:sz w:val="28"/>
          <w:szCs w:val="28"/>
        </w:rPr>
        <w:cr/>
      </w:r>
      <w:r w:rsidRPr="00FF5C0E">
        <w:rPr>
          <w:rFonts w:ascii="Times New Roman" w:cs="Times New Roman"/>
          <w:sz w:val="28"/>
          <w:szCs w:val="28"/>
        </w:rPr>
        <w:t>1.  Дайте визначення поняття «предмет судово-економічної експертизи».</w:t>
      </w:r>
      <w:r w:rsidRPr="00FF5C0E">
        <w:rPr>
          <w:rFonts w:ascii="Times New Roman" w:cs="Times New Roman"/>
          <w:sz w:val="28"/>
          <w:szCs w:val="28"/>
        </w:rPr>
        <w:cr/>
        <w:t>2. Назвіть об’єкти судово-економічної експертизи.</w:t>
      </w:r>
      <w:r w:rsidRPr="00FF5C0E">
        <w:rPr>
          <w:rFonts w:ascii="Times New Roman" w:cs="Times New Roman"/>
          <w:sz w:val="28"/>
          <w:szCs w:val="28"/>
        </w:rPr>
        <w:cr/>
        <w:t>3.  Дайте характеристику кожному об’єкту судово-економічної експертизи.</w:t>
      </w:r>
      <w:r w:rsidRPr="00FF5C0E">
        <w:rPr>
          <w:rFonts w:ascii="Times New Roman" w:cs="Times New Roman"/>
          <w:sz w:val="28"/>
          <w:szCs w:val="28"/>
        </w:rPr>
        <w:cr/>
        <w:t>4. У чому полягає метод судово-економічної експертизи?</w:t>
      </w:r>
      <w:r w:rsidRPr="00FF5C0E">
        <w:rPr>
          <w:rFonts w:ascii="Times New Roman" w:cs="Times New Roman"/>
          <w:sz w:val="28"/>
          <w:szCs w:val="28"/>
        </w:rPr>
        <w:cr/>
        <w:t>5. Охарактеризуйте загальнонаукові та частково наукові методи дослідження.</w:t>
      </w:r>
      <w:r w:rsidRPr="00FF5C0E">
        <w:rPr>
          <w:rFonts w:ascii="Times New Roman" w:cs="Times New Roman"/>
          <w:sz w:val="28"/>
          <w:szCs w:val="28"/>
        </w:rPr>
        <w:cr/>
        <w:t>6. Які є методичні прийоми судово-економічної експертизи?</w:t>
      </w:r>
      <w:r w:rsidRPr="00FF5C0E">
        <w:rPr>
          <w:rFonts w:ascii="Times New Roman" w:cs="Times New Roman"/>
          <w:sz w:val="28"/>
          <w:szCs w:val="28"/>
        </w:rPr>
        <w:cr/>
        <w:t>7. Розкрийте систему методичних прийомів при застосуванні методу зіставлення в судово-економічній експертизи.</w:t>
      </w:r>
      <w:r w:rsidRPr="00FF5C0E">
        <w:rPr>
          <w:rFonts w:ascii="Times New Roman" w:cs="Times New Roman"/>
          <w:sz w:val="28"/>
          <w:szCs w:val="28"/>
        </w:rPr>
        <w:cr/>
      </w:r>
      <w:r w:rsidRPr="00FF5C0E">
        <w:rPr>
          <w:rFonts w:ascii="Times New Roman" w:cs="Times New Roman"/>
          <w:sz w:val="28"/>
          <w:szCs w:val="28"/>
        </w:rPr>
        <w:lastRenderedPageBreak/>
        <w:t>8. Розкрийте систему документальних методичних прийомів судово-економічної експертизи.</w:t>
      </w:r>
      <w:r w:rsidRPr="00FF5C0E">
        <w:rPr>
          <w:rFonts w:ascii="Times New Roman" w:cs="Times New Roman"/>
          <w:sz w:val="28"/>
          <w:szCs w:val="28"/>
        </w:rPr>
        <w:cr/>
        <w:t>Розкрийте систему методичних прийомів при застосуванні методу моделювання.</w:t>
      </w:r>
      <w:r w:rsidRPr="00FF5C0E">
        <w:rPr>
          <w:rFonts w:ascii="Times New Roman" w:cs="Times New Roman"/>
          <w:sz w:val="28"/>
          <w:szCs w:val="28"/>
        </w:rPr>
        <w:cr/>
        <w:t>Розкрийте систему методичних прийомів при застосуванні методу зіставлення.</w:t>
      </w:r>
      <w:r w:rsidRPr="00FF5C0E">
        <w:rPr>
          <w:rFonts w:ascii="Times New Roman" w:cs="Times New Roman"/>
          <w:sz w:val="28"/>
          <w:szCs w:val="28"/>
        </w:rPr>
        <w:cr/>
        <w:t>9. Охарактеризуйте органолептичні методичні прийоми судово-економічної експертизи.</w:t>
      </w:r>
      <w:r w:rsidRPr="00FF5C0E">
        <w:rPr>
          <w:rFonts w:ascii="Times New Roman" w:cs="Times New Roman"/>
          <w:sz w:val="28"/>
          <w:szCs w:val="28"/>
        </w:rPr>
        <w:cr/>
        <w:t>10. Розкрийте сутність методичного прийому судово-економічної експертизи— узагальнення, оцінювання та реалізації результатів експертного дослідження.</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4</w:t>
      </w:r>
      <w:r w:rsidRPr="00FF5C0E">
        <w:rPr>
          <w:rFonts w:ascii="Times New Roman" w:cs="Times New Roman"/>
          <w:b/>
          <w:sz w:val="28"/>
          <w:szCs w:val="28"/>
        </w:rPr>
        <w:cr/>
      </w:r>
      <w:r w:rsidRPr="00FF5C0E">
        <w:rPr>
          <w:rFonts w:ascii="Times New Roman" w:cs="Times New Roman"/>
          <w:sz w:val="28"/>
          <w:szCs w:val="28"/>
        </w:rPr>
        <w:t>1. Назвіть державні спеціалізовані установи та відомчі служби, які здійснюють судово-експертну діяльність в Україні.</w:t>
      </w:r>
      <w:r w:rsidRPr="00FF5C0E">
        <w:rPr>
          <w:rFonts w:ascii="Times New Roman" w:cs="Times New Roman"/>
          <w:sz w:val="28"/>
          <w:szCs w:val="28"/>
        </w:rPr>
        <w:cr/>
        <w:t>2. Що входить в функції та повноваження е</w:t>
      </w:r>
      <w:r w:rsidRPr="00FF5C0E">
        <w:rPr>
          <w:rFonts w:ascii="Times New Roman" w:cs="Times New Roman"/>
          <w:bCs/>
          <w:sz w:val="28"/>
          <w:szCs w:val="28"/>
        </w:rPr>
        <w:t>кспертно-кваліфікаційних комісій</w:t>
      </w:r>
      <w:r w:rsidRPr="00FF5C0E">
        <w:rPr>
          <w:rFonts w:ascii="Times New Roman" w:cs="Times New Roman"/>
          <w:sz w:val="28"/>
          <w:szCs w:val="28"/>
        </w:rPr>
        <w:t>?</w:t>
      </w:r>
      <w:r w:rsidRPr="00FF5C0E">
        <w:rPr>
          <w:rFonts w:ascii="Times New Roman" w:cs="Times New Roman"/>
          <w:sz w:val="28"/>
          <w:szCs w:val="28"/>
        </w:rPr>
        <w:cr/>
        <w:t>3. Охарактеризуйте організаційно-фінансове забезпечення судово-експертної діяльності в Україні.</w:t>
      </w:r>
      <w:r w:rsidRPr="00FF5C0E">
        <w:rPr>
          <w:rFonts w:ascii="Times New Roman" w:cs="Times New Roman"/>
          <w:sz w:val="28"/>
          <w:szCs w:val="28"/>
        </w:rPr>
        <w:cr/>
        <w:t>4. Як проводиться оплата судових експертиз?</w:t>
      </w:r>
      <w:r w:rsidRPr="00FF5C0E">
        <w:rPr>
          <w:rFonts w:ascii="Times New Roman" w:cs="Times New Roman"/>
          <w:sz w:val="28"/>
          <w:szCs w:val="28"/>
        </w:rPr>
        <w:cr/>
        <w:t>5. Розкрийте поняття процесу судово-економічної експертизи та перерахуйте його стадії.</w:t>
      </w:r>
      <w:r w:rsidRPr="00FF5C0E">
        <w:rPr>
          <w:rFonts w:ascii="Times New Roman" w:cs="Times New Roman"/>
          <w:sz w:val="28"/>
          <w:szCs w:val="28"/>
        </w:rPr>
        <w:cr/>
        <w:t>6. Назвіть зміст підготовчої та організаційно-методичної стадій процесу судово-економічної експертизи.</w:t>
      </w:r>
      <w:r w:rsidRPr="00FF5C0E">
        <w:rPr>
          <w:rFonts w:ascii="Times New Roman" w:cs="Times New Roman"/>
          <w:sz w:val="28"/>
          <w:szCs w:val="28"/>
        </w:rPr>
        <w:cr/>
        <w:t>7. Назвіть зміст дослідної стадії та стадії процесу узагальнення, оцінки і реалізації результатів судово-економічної експертизи.</w:t>
      </w:r>
      <w:r w:rsidRPr="00FF5C0E">
        <w:rPr>
          <w:rFonts w:ascii="Times New Roman" w:cs="Times New Roman"/>
          <w:sz w:val="28"/>
          <w:szCs w:val="28"/>
        </w:rPr>
        <w:cr/>
        <w:t>8. Назвіть основні кваліфікаційні вимоги до судових експертів.</w:t>
      </w:r>
      <w:r w:rsidRPr="00FF5C0E">
        <w:rPr>
          <w:rFonts w:ascii="Times New Roman" w:cs="Times New Roman"/>
          <w:sz w:val="28"/>
          <w:szCs w:val="28"/>
        </w:rPr>
        <w:cr/>
        <w:t>9. Який порядок проведення атестації та присвоєння кваліфікаційних класів судових експертів?</w:t>
      </w:r>
      <w:r w:rsidRPr="00FF5C0E">
        <w:rPr>
          <w:rFonts w:ascii="Times New Roman" w:cs="Times New Roman"/>
          <w:sz w:val="28"/>
          <w:szCs w:val="28"/>
        </w:rPr>
        <w:cr/>
        <w:t>10.  Розкрийте зміст реєстру атестованих судових експертів?</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5</w:t>
      </w:r>
      <w:r w:rsidRPr="00FF5C0E">
        <w:rPr>
          <w:rFonts w:ascii="Times New Roman" w:cs="Times New Roman"/>
          <w:b/>
          <w:sz w:val="28"/>
          <w:szCs w:val="28"/>
        </w:rPr>
        <w:cr/>
      </w:r>
      <w:r w:rsidRPr="00FF5C0E">
        <w:rPr>
          <w:rFonts w:ascii="Times New Roman" w:cs="Times New Roman"/>
          <w:sz w:val="28"/>
          <w:szCs w:val="28"/>
        </w:rPr>
        <w:t>1. Охарактеризуйте порядок призначення судово-економічної експертизи.</w:t>
      </w:r>
      <w:r w:rsidRPr="00FF5C0E">
        <w:rPr>
          <w:rFonts w:ascii="Times New Roman" w:cs="Times New Roman"/>
          <w:sz w:val="28"/>
          <w:szCs w:val="28"/>
        </w:rPr>
        <w:cr/>
        <w:t>2. Розкрийте зміст і структуру заяви, постанови (ухвали) про призначення судово-економічної експертизи.</w:t>
      </w:r>
      <w:r w:rsidRPr="00FF5C0E">
        <w:rPr>
          <w:rFonts w:ascii="Times New Roman" w:cs="Times New Roman"/>
          <w:sz w:val="28"/>
          <w:szCs w:val="28"/>
        </w:rPr>
        <w:cr/>
        <w:t>3. Розкрийте зміст вхідної, описової та резолютивної частин постанови (ухвали) про призначення експертизи.</w:t>
      </w:r>
      <w:r w:rsidRPr="00FF5C0E">
        <w:rPr>
          <w:rFonts w:ascii="Times New Roman" w:cs="Times New Roman"/>
          <w:sz w:val="28"/>
          <w:szCs w:val="28"/>
        </w:rPr>
        <w:cr/>
        <w:t>4. Які питання розв’язуються в процесі проведення судово-економічної експертизи на стадії попереднього розслідування?</w:t>
      </w:r>
      <w:r w:rsidRPr="00FF5C0E">
        <w:rPr>
          <w:rFonts w:ascii="Times New Roman" w:cs="Times New Roman"/>
          <w:sz w:val="28"/>
          <w:szCs w:val="28"/>
        </w:rPr>
        <w:cr/>
        <w:t>5. Які строки проведення експертизи?</w:t>
      </w:r>
      <w:r w:rsidRPr="00FF5C0E">
        <w:rPr>
          <w:rFonts w:ascii="Times New Roman" w:cs="Times New Roman"/>
          <w:sz w:val="28"/>
          <w:szCs w:val="28"/>
        </w:rPr>
        <w:cr/>
        <w:t>6. Розкрийте зміст завдання на проведення експертизи.</w:t>
      </w:r>
      <w:r w:rsidRPr="00FF5C0E">
        <w:rPr>
          <w:rFonts w:ascii="Times New Roman" w:cs="Times New Roman"/>
          <w:sz w:val="28"/>
          <w:szCs w:val="28"/>
        </w:rPr>
        <w:cr/>
        <w:t>7. Чим відрізняється методика проведення бухгалтерської експертизи в експертних установах і в суді?</w:t>
      </w:r>
      <w:r w:rsidRPr="00FF5C0E">
        <w:rPr>
          <w:rFonts w:ascii="Times New Roman" w:cs="Times New Roman"/>
          <w:sz w:val="28"/>
          <w:szCs w:val="28"/>
        </w:rPr>
        <w:cr/>
        <w:t>8. Які права та обов’язки має експерт-економіст?</w:t>
      </w:r>
      <w:r w:rsidRPr="00FF5C0E">
        <w:rPr>
          <w:rFonts w:ascii="Times New Roman" w:cs="Times New Roman"/>
          <w:sz w:val="28"/>
          <w:szCs w:val="28"/>
        </w:rPr>
        <w:cr/>
        <w:t>9. Які питання не входять у коло обов’язків експерта-економіста?</w:t>
      </w:r>
      <w:r w:rsidRPr="00FF5C0E">
        <w:rPr>
          <w:rFonts w:ascii="Times New Roman" w:cs="Times New Roman"/>
          <w:sz w:val="28"/>
          <w:szCs w:val="28"/>
        </w:rPr>
        <w:cr/>
        <w:t>10. Визначте відповідальність експерта-економіста.</w:t>
      </w:r>
      <w:r w:rsidRPr="00FF5C0E">
        <w:rPr>
          <w:rFonts w:ascii="Times New Roman" w:cs="Times New Roman"/>
          <w:sz w:val="28"/>
          <w:szCs w:val="28"/>
        </w:rPr>
        <w:cr/>
      </w:r>
    </w:p>
    <w:p w:rsidR="00EF1BD8" w:rsidRDefault="00EF1BD8" w:rsidP="00EF1BD8">
      <w:pPr>
        <w:ind w:firstLine="567"/>
        <w:jc w:val="center"/>
        <w:rPr>
          <w:rFonts w:ascii="Times New Roman" w:cs="Times New Roman"/>
          <w:b/>
          <w:sz w:val="28"/>
          <w:szCs w:val="28"/>
          <w:lang w:val="uk-UA"/>
        </w:rPr>
      </w:pPr>
      <w:r>
        <w:rPr>
          <w:rFonts w:ascii="Times New Roman" w:cs="Times New Roman"/>
          <w:b/>
          <w:sz w:val="28"/>
          <w:szCs w:val="28"/>
          <w:lang w:val="uk-UA"/>
        </w:rPr>
        <w:lastRenderedPageBreak/>
        <w:t>ТЕСТОВІ ЗАВДАННЯ</w:t>
      </w:r>
    </w:p>
    <w:p w:rsidR="00EF1BD8" w:rsidRPr="00063C35" w:rsidRDefault="00EF1BD8" w:rsidP="00EF1BD8">
      <w:pPr>
        <w:ind w:firstLine="567"/>
        <w:jc w:val="both"/>
        <w:rPr>
          <w:rFonts w:ascii="Times New Roman" w:cs="Times New Roman"/>
          <w:b/>
          <w:sz w:val="28"/>
          <w:szCs w:val="28"/>
          <w:lang w:val="uk-UA"/>
        </w:rPr>
      </w:pPr>
    </w:p>
    <w:p w:rsidR="00EF1BD8" w:rsidRDefault="00EF1BD8" w:rsidP="00EF1BD8">
      <w:pPr>
        <w:ind w:firstLine="567"/>
        <w:jc w:val="both"/>
        <w:rPr>
          <w:rFonts w:ascii="Times New Roman" w:cs="Times New Roman"/>
          <w:sz w:val="28"/>
          <w:szCs w:val="28"/>
          <w:lang w:val="uk-UA"/>
        </w:rPr>
      </w:pPr>
      <w:r w:rsidRPr="00FF5C0E">
        <w:rPr>
          <w:rFonts w:ascii="Times New Roman" w:cs="Times New Roman"/>
          <w:b/>
          <w:sz w:val="28"/>
          <w:szCs w:val="28"/>
        </w:rPr>
        <w:t>1. Який документ виносить суддя для призначення судово-економічній експертизи:</w:t>
      </w:r>
      <w:r w:rsidRPr="00FF5C0E">
        <w:rPr>
          <w:rFonts w:ascii="Times New Roman" w:cs="Times New Roman"/>
          <w:b/>
          <w:sz w:val="28"/>
          <w:szCs w:val="28"/>
        </w:rPr>
        <w:cr/>
      </w:r>
      <w:r w:rsidRPr="00FF5C0E">
        <w:rPr>
          <w:rFonts w:ascii="Times New Roman" w:cs="Times New Roman"/>
          <w:sz w:val="28"/>
          <w:szCs w:val="28"/>
        </w:rPr>
        <w:t>а) рішення;</w:t>
      </w:r>
      <w:r w:rsidRPr="00FF5C0E">
        <w:rPr>
          <w:rFonts w:ascii="Times New Roman" w:cs="Times New Roman"/>
          <w:sz w:val="28"/>
          <w:szCs w:val="28"/>
        </w:rPr>
        <w:cr/>
        <w:t>б) постанову чи ухвалу;</w:t>
      </w:r>
      <w:r w:rsidRPr="00FF5C0E">
        <w:rPr>
          <w:rFonts w:ascii="Times New Roman" w:cs="Times New Roman"/>
          <w:sz w:val="28"/>
          <w:szCs w:val="28"/>
        </w:rPr>
        <w:cr/>
        <w:t>в) розпорядження.</w:t>
      </w:r>
      <w:r w:rsidRPr="00FF5C0E">
        <w:rPr>
          <w:rFonts w:ascii="Times New Roman" w:cs="Times New Roman"/>
          <w:sz w:val="28"/>
          <w:szCs w:val="28"/>
        </w:rPr>
        <w:cr/>
      </w:r>
      <w:r w:rsidRPr="00FF5C0E">
        <w:rPr>
          <w:rFonts w:ascii="Times New Roman" w:cs="Times New Roman"/>
          <w:b/>
          <w:sz w:val="28"/>
          <w:szCs w:val="28"/>
        </w:rPr>
        <w:t>2</w:t>
      </w:r>
      <w:r w:rsidRPr="00FF5C0E">
        <w:rPr>
          <w:rFonts w:ascii="Times New Roman" w:cs="Times New Roman"/>
          <w:sz w:val="28"/>
          <w:szCs w:val="28"/>
        </w:rPr>
        <w:t xml:space="preserve">. </w:t>
      </w:r>
      <w:r w:rsidRPr="00FF5C0E">
        <w:rPr>
          <w:rFonts w:ascii="Times New Roman" w:cs="Times New Roman"/>
          <w:b/>
          <w:sz w:val="28"/>
          <w:szCs w:val="28"/>
        </w:rPr>
        <w:t>Експерт-економіст для проведення експертизи повинен мати:</w:t>
      </w:r>
      <w:r w:rsidRPr="00FF5C0E">
        <w:rPr>
          <w:rFonts w:ascii="Times New Roman" w:cs="Times New Roman"/>
          <w:sz w:val="28"/>
          <w:szCs w:val="28"/>
        </w:rPr>
        <w:cr/>
        <w:t>а) паспорт;</w:t>
      </w:r>
      <w:r w:rsidRPr="00FF5C0E">
        <w:rPr>
          <w:rFonts w:ascii="Times New Roman" w:cs="Times New Roman"/>
          <w:sz w:val="28"/>
          <w:szCs w:val="28"/>
        </w:rPr>
        <w:cr/>
        <w:t>б) посвідчення особи та диплом;</w:t>
      </w:r>
      <w:r w:rsidRPr="00FF5C0E">
        <w:rPr>
          <w:rFonts w:ascii="Times New Roman" w:cs="Times New Roman"/>
          <w:sz w:val="28"/>
          <w:szCs w:val="28"/>
        </w:rPr>
        <w:cr/>
        <w:t>в) посвідчення водія;</w:t>
      </w:r>
      <w:r w:rsidRPr="00FF5C0E">
        <w:rPr>
          <w:rFonts w:ascii="Times New Roman" w:cs="Times New Roman"/>
          <w:sz w:val="28"/>
          <w:szCs w:val="28"/>
        </w:rPr>
        <w:cr/>
        <w:t>г) свідоцтво про присвоєння кваліфікації.</w:t>
      </w:r>
      <w:r w:rsidRPr="00FF5C0E">
        <w:rPr>
          <w:rFonts w:ascii="Times New Roman" w:cs="Times New Roman"/>
          <w:sz w:val="28"/>
          <w:szCs w:val="28"/>
        </w:rPr>
        <w:cr/>
      </w:r>
      <w:r w:rsidRPr="00FF5C0E">
        <w:rPr>
          <w:rFonts w:ascii="Times New Roman" w:cs="Times New Roman"/>
          <w:b/>
          <w:sz w:val="28"/>
          <w:szCs w:val="28"/>
        </w:rPr>
        <w:t>3.</w:t>
      </w:r>
      <w:r w:rsidRPr="00FF5C0E">
        <w:rPr>
          <w:rFonts w:ascii="Times New Roman" w:cs="Times New Roman"/>
          <w:sz w:val="28"/>
          <w:szCs w:val="28"/>
        </w:rPr>
        <w:t xml:space="preserve"> </w:t>
      </w:r>
      <w:r w:rsidRPr="00FF5C0E">
        <w:rPr>
          <w:rFonts w:ascii="Times New Roman" w:cs="Times New Roman"/>
          <w:b/>
          <w:sz w:val="28"/>
          <w:szCs w:val="28"/>
        </w:rPr>
        <w:t>Правами експерта економіста є:</w:t>
      </w:r>
      <w:r w:rsidRPr="00FF5C0E">
        <w:rPr>
          <w:rFonts w:ascii="Times New Roman" w:cs="Times New Roman"/>
          <w:sz w:val="28"/>
          <w:szCs w:val="28"/>
        </w:rPr>
        <w:cr/>
        <w:t>а) самостійне збирання доказів;</w:t>
      </w:r>
      <w:r w:rsidRPr="00FF5C0E">
        <w:rPr>
          <w:rFonts w:ascii="Times New Roman" w:cs="Times New Roman"/>
          <w:sz w:val="28"/>
          <w:szCs w:val="28"/>
        </w:rPr>
        <w:cr/>
        <w:t>б) дослідження наданих документів;</w:t>
      </w:r>
      <w:r w:rsidRPr="00FF5C0E">
        <w:rPr>
          <w:rFonts w:ascii="Times New Roman" w:cs="Times New Roman"/>
          <w:sz w:val="28"/>
          <w:szCs w:val="28"/>
        </w:rPr>
        <w:cr/>
        <w:t>в) відібрання пояснень у посадових осіб згідно матеріалів справи.</w:t>
      </w:r>
      <w:r w:rsidRPr="00FF5C0E">
        <w:rPr>
          <w:rFonts w:ascii="Times New Roman" w:cs="Times New Roman"/>
          <w:sz w:val="28"/>
          <w:szCs w:val="28"/>
        </w:rPr>
        <w:cr/>
      </w:r>
      <w:r w:rsidRPr="00FF5C0E">
        <w:rPr>
          <w:rFonts w:ascii="Times New Roman" w:cs="Times New Roman"/>
          <w:b/>
          <w:sz w:val="28"/>
          <w:szCs w:val="28"/>
        </w:rPr>
        <w:t>4.</w:t>
      </w:r>
      <w:r w:rsidRPr="00FF5C0E">
        <w:rPr>
          <w:rFonts w:ascii="Times New Roman" w:cs="Times New Roman"/>
          <w:sz w:val="28"/>
          <w:szCs w:val="28"/>
        </w:rPr>
        <w:t xml:space="preserve"> </w:t>
      </w:r>
      <w:r w:rsidRPr="00FF5C0E">
        <w:rPr>
          <w:rFonts w:ascii="Times New Roman" w:cs="Times New Roman"/>
          <w:b/>
          <w:sz w:val="28"/>
          <w:szCs w:val="28"/>
        </w:rPr>
        <w:t>Судово-економічна експертиза це:</w:t>
      </w:r>
      <w:r w:rsidRPr="00FF5C0E">
        <w:rPr>
          <w:rFonts w:ascii="Times New Roman" w:cs="Times New Roman"/>
          <w:b/>
          <w:sz w:val="28"/>
          <w:szCs w:val="28"/>
        </w:rPr>
        <w:cr/>
      </w:r>
      <w:r w:rsidRPr="00FF5C0E">
        <w:rPr>
          <w:rFonts w:ascii="Times New Roman" w:cs="Times New Roman"/>
          <w:sz w:val="28"/>
          <w:szCs w:val="28"/>
        </w:rPr>
        <w:t>а) джерело доказів по справі;</w:t>
      </w:r>
      <w:r w:rsidRPr="00FF5C0E">
        <w:rPr>
          <w:rFonts w:ascii="Times New Roman" w:cs="Times New Roman"/>
          <w:sz w:val="28"/>
          <w:szCs w:val="28"/>
        </w:rPr>
        <w:cr/>
        <w:t>б) доказ по справі;</w:t>
      </w:r>
      <w:r w:rsidRPr="00FF5C0E">
        <w:rPr>
          <w:rFonts w:ascii="Times New Roman" w:cs="Times New Roman"/>
          <w:sz w:val="28"/>
          <w:szCs w:val="28"/>
        </w:rPr>
        <w:cr/>
        <w:t>в) письмовий доказ по справі.</w:t>
      </w:r>
      <w:r w:rsidRPr="00FF5C0E">
        <w:rPr>
          <w:rFonts w:ascii="Times New Roman" w:cs="Times New Roman"/>
          <w:sz w:val="28"/>
          <w:szCs w:val="28"/>
        </w:rPr>
        <w:cr/>
      </w:r>
      <w:r w:rsidRPr="00FF5C0E">
        <w:rPr>
          <w:rFonts w:ascii="Times New Roman" w:cs="Times New Roman"/>
          <w:b/>
          <w:sz w:val="28"/>
          <w:szCs w:val="28"/>
        </w:rPr>
        <w:t>5.</w:t>
      </w:r>
      <w:r w:rsidRPr="00FF5C0E">
        <w:rPr>
          <w:rFonts w:ascii="Times New Roman" w:cs="Times New Roman"/>
          <w:sz w:val="28"/>
          <w:szCs w:val="28"/>
        </w:rPr>
        <w:t xml:space="preserve"> </w:t>
      </w:r>
      <w:r w:rsidRPr="00FF5C0E">
        <w:rPr>
          <w:rFonts w:ascii="Times New Roman" w:cs="Times New Roman"/>
          <w:b/>
          <w:sz w:val="28"/>
          <w:szCs w:val="28"/>
        </w:rPr>
        <w:t>За дачу завідомо неправдивого висновку, експерт-еконооміст несе відповідальність:</w:t>
      </w:r>
      <w:r w:rsidRPr="00FF5C0E">
        <w:rPr>
          <w:rFonts w:ascii="Times New Roman" w:cs="Times New Roman"/>
          <w:sz w:val="28"/>
          <w:szCs w:val="28"/>
        </w:rPr>
        <w:cr/>
        <w:t>а) матеріальну;</w:t>
      </w:r>
      <w:r w:rsidRPr="00FF5C0E">
        <w:rPr>
          <w:rFonts w:ascii="Times New Roman" w:cs="Times New Roman"/>
          <w:sz w:val="28"/>
          <w:szCs w:val="28"/>
        </w:rPr>
        <w:cr/>
        <w:t>б) кримінальну;</w:t>
      </w:r>
      <w:r w:rsidRPr="00FF5C0E">
        <w:rPr>
          <w:rFonts w:ascii="Times New Roman" w:cs="Times New Roman"/>
          <w:sz w:val="28"/>
          <w:szCs w:val="28"/>
        </w:rPr>
        <w:cr/>
        <w:t>в) адміністративну.</w:t>
      </w:r>
      <w:r w:rsidRPr="00FF5C0E">
        <w:rPr>
          <w:rFonts w:ascii="Times New Roman" w:cs="Times New Roman"/>
          <w:sz w:val="28"/>
          <w:szCs w:val="28"/>
        </w:rPr>
        <w:cr/>
      </w:r>
      <w:r w:rsidRPr="00FF5C0E">
        <w:rPr>
          <w:rFonts w:ascii="Times New Roman" w:cs="Times New Roman"/>
          <w:b/>
          <w:sz w:val="28"/>
          <w:szCs w:val="28"/>
        </w:rPr>
        <w:t>6. При призначені повторної експертизи, експертними установами складаються:</w:t>
      </w:r>
      <w:r w:rsidRPr="00FF5C0E">
        <w:rPr>
          <w:rFonts w:ascii="Times New Roman" w:cs="Times New Roman"/>
          <w:b/>
          <w:sz w:val="28"/>
          <w:szCs w:val="28"/>
        </w:rPr>
        <w:cr/>
      </w:r>
      <w:r w:rsidRPr="00FF5C0E">
        <w:rPr>
          <w:rFonts w:ascii="Times New Roman" w:cs="Times New Roman"/>
          <w:sz w:val="28"/>
          <w:szCs w:val="28"/>
        </w:rP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r>
      <w:r w:rsidRPr="00FF5C0E">
        <w:rPr>
          <w:rFonts w:ascii="Times New Roman" w:cs="Times New Roman"/>
          <w:b/>
          <w:sz w:val="28"/>
          <w:szCs w:val="28"/>
        </w:rPr>
        <w:t>7.У висновку експерта-економіста, який складається по призначення суду не відзначається:</w:t>
      </w:r>
      <w:r w:rsidRPr="00FF5C0E">
        <w:rPr>
          <w:rFonts w:ascii="Times New Roman" w:cs="Times New Roman"/>
          <w:b/>
          <w:sz w:val="28"/>
          <w:szCs w:val="28"/>
        </w:rPr>
        <w:cr/>
      </w:r>
      <w:r w:rsidRPr="00FF5C0E">
        <w:rPr>
          <w:rFonts w:ascii="Times New Roman" w:cs="Times New Roman"/>
          <w:sz w:val="28"/>
          <w:szCs w:val="28"/>
        </w:rPr>
        <w:t>а)дані про експерта;</w:t>
      </w:r>
      <w:r w:rsidRPr="00FF5C0E">
        <w:rPr>
          <w:rFonts w:ascii="Times New Roman" w:cs="Times New Roman"/>
          <w:sz w:val="28"/>
          <w:szCs w:val="28"/>
        </w:rPr>
        <w:cr/>
        <w:t>б)попередження про кримінальну відповідальність;</w:t>
      </w:r>
      <w:r w:rsidRPr="00FF5C0E">
        <w:rPr>
          <w:rFonts w:ascii="Times New Roman" w:cs="Times New Roman"/>
          <w:sz w:val="28"/>
          <w:szCs w:val="28"/>
        </w:rPr>
        <w:cr/>
        <w:t>в)про не розголошення матеріалів справи, що розглядається в суді.</w:t>
      </w:r>
      <w:r w:rsidRPr="00FF5C0E">
        <w:rPr>
          <w:rFonts w:ascii="Times New Roman" w:cs="Times New Roman"/>
          <w:sz w:val="28"/>
          <w:szCs w:val="28"/>
        </w:rPr>
        <w:cr/>
      </w:r>
      <w:r w:rsidRPr="00FF5C0E">
        <w:rPr>
          <w:rFonts w:ascii="Times New Roman" w:cs="Times New Roman"/>
          <w:b/>
          <w:sz w:val="28"/>
          <w:szCs w:val="28"/>
        </w:rPr>
        <w:t>8</w:t>
      </w:r>
      <w:r w:rsidRPr="00FF5C0E">
        <w:rPr>
          <w:rFonts w:ascii="Times New Roman" w:cs="Times New Roman"/>
          <w:sz w:val="28"/>
          <w:szCs w:val="28"/>
        </w:rPr>
        <w:t>.</w:t>
      </w:r>
      <w:r w:rsidRPr="00FF5C0E">
        <w:rPr>
          <w:rFonts w:ascii="Times New Roman" w:cs="Times New Roman"/>
          <w:b/>
          <w:sz w:val="28"/>
          <w:szCs w:val="28"/>
        </w:rPr>
        <w:t xml:space="preserve"> До видів судових експертиз відносяться:</w:t>
      </w:r>
      <w:r w:rsidRPr="00FF5C0E">
        <w:rPr>
          <w:rFonts w:ascii="Times New Roman" w:cs="Times New Roman"/>
          <w:sz w:val="28"/>
          <w:szCs w:val="28"/>
        </w:rPr>
        <w:cr/>
        <w:t>а) дослідження документів бухгалтерського, податкового обліку і звітності;</w:t>
      </w:r>
      <w:r w:rsidRPr="00FF5C0E">
        <w:rPr>
          <w:rFonts w:ascii="Times New Roman" w:cs="Times New Roman"/>
          <w:sz w:val="28"/>
          <w:szCs w:val="28"/>
        </w:rPr>
        <w:cr/>
        <w:t>б) дослідження пердметів на поставлене запитання перед експертом;</w:t>
      </w:r>
      <w:r w:rsidRPr="00FF5C0E">
        <w:rPr>
          <w:rFonts w:ascii="Times New Roman" w:cs="Times New Roman"/>
          <w:sz w:val="28"/>
          <w:szCs w:val="28"/>
        </w:rPr>
        <w:cr/>
        <w:t>в) складання документів бухгалтерського, податкового обліку і звітності.</w:t>
      </w:r>
      <w:r w:rsidRPr="00FF5C0E">
        <w:rPr>
          <w:rFonts w:ascii="Times New Roman" w:cs="Times New Roman"/>
          <w:sz w:val="28"/>
          <w:szCs w:val="28"/>
        </w:rPr>
        <w:cr/>
        <w:t>г) свій варіант_____________________________________________________________</w:t>
      </w:r>
      <w:r w:rsidRPr="00FF5C0E">
        <w:rPr>
          <w:rFonts w:ascii="Times New Roman" w:cs="Times New Roman"/>
          <w:sz w:val="28"/>
          <w:szCs w:val="28"/>
        </w:rPr>
        <w:cr/>
      </w:r>
      <w:r w:rsidRPr="00FF5C0E">
        <w:rPr>
          <w:rFonts w:ascii="Times New Roman" w:cs="Times New Roman"/>
          <w:b/>
          <w:sz w:val="28"/>
          <w:szCs w:val="28"/>
        </w:rPr>
        <w:t>9</w:t>
      </w:r>
      <w:r w:rsidRPr="00FF5C0E">
        <w:rPr>
          <w:rFonts w:ascii="Times New Roman" w:cs="Times New Roman"/>
          <w:sz w:val="28"/>
          <w:szCs w:val="28"/>
        </w:rPr>
        <w:t xml:space="preserve">. </w:t>
      </w:r>
      <w:r w:rsidRPr="00FF5C0E">
        <w:rPr>
          <w:rFonts w:ascii="Times New Roman" w:cs="Times New Roman"/>
          <w:b/>
          <w:sz w:val="28"/>
          <w:szCs w:val="28"/>
        </w:rPr>
        <w:t>Кваліфікаційні класи що присвоюються судовим експертам: .</w:t>
      </w:r>
      <w:r w:rsidRPr="00FF5C0E">
        <w:rPr>
          <w:rFonts w:ascii="Times New Roman" w:cs="Times New Roman"/>
          <w:sz w:val="28"/>
          <w:szCs w:val="28"/>
        </w:rPr>
        <w:cr/>
      </w:r>
      <w:r w:rsidRPr="00FF5C0E">
        <w:rPr>
          <w:rFonts w:ascii="Times New Roman" w:cs="Times New Roman"/>
          <w:sz w:val="28"/>
          <w:szCs w:val="28"/>
        </w:rPr>
        <w:lastRenderedPageBreak/>
        <w:t>а) перший, другий, третів, четвертий, пятий, вищий;</w:t>
      </w:r>
      <w:r w:rsidRPr="00FF5C0E">
        <w:rPr>
          <w:rFonts w:ascii="Times New Roman" w:cs="Times New Roman"/>
          <w:sz w:val="28"/>
          <w:szCs w:val="28"/>
        </w:rPr>
        <w:cr/>
        <w:t>б) економічнний, балістичний, кріміналістичний…..;</w:t>
      </w:r>
      <w:r w:rsidRPr="00FF5C0E">
        <w:rPr>
          <w:rFonts w:ascii="Times New Roman" w:cs="Times New Roman"/>
          <w:sz w:val="28"/>
          <w:szCs w:val="28"/>
        </w:rPr>
        <w:cr/>
        <w:t>в) дослідницький;</w:t>
      </w:r>
      <w:r w:rsidRPr="00FF5C0E">
        <w:rPr>
          <w:rFonts w:ascii="Times New Roman" w:cs="Times New Roman"/>
          <w:sz w:val="28"/>
          <w:szCs w:val="28"/>
        </w:rPr>
        <w:cr/>
        <w:t>г) свій варіант_____________________________________________________________</w:t>
      </w:r>
      <w:r w:rsidRPr="00FF5C0E">
        <w:rPr>
          <w:rFonts w:ascii="Times New Roman" w:cs="Times New Roman"/>
          <w:sz w:val="28"/>
          <w:szCs w:val="28"/>
        </w:rPr>
        <w:cr/>
      </w:r>
      <w:r w:rsidRPr="00FF5C0E">
        <w:rPr>
          <w:rFonts w:ascii="Times New Roman" w:cs="Times New Roman"/>
          <w:b/>
          <w:sz w:val="28"/>
          <w:szCs w:val="28"/>
        </w:rPr>
        <w:t>10</w:t>
      </w:r>
      <w:r w:rsidRPr="00FF5C0E">
        <w:rPr>
          <w:rFonts w:ascii="Times New Roman" w:cs="Times New Roman"/>
          <w:sz w:val="28"/>
          <w:szCs w:val="28"/>
        </w:rPr>
        <w:t xml:space="preserve">. </w:t>
      </w:r>
      <w:r w:rsidRPr="00FF5C0E">
        <w:rPr>
          <w:rFonts w:ascii="Times New Roman" w:cs="Times New Roman"/>
          <w:b/>
          <w:sz w:val="28"/>
          <w:szCs w:val="28"/>
        </w:rPr>
        <w:t>Продовжіть наведене речення:</w:t>
      </w:r>
      <w:r w:rsidRPr="00FF5C0E">
        <w:rPr>
          <w:rFonts w:ascii="Times New Roman" w:cs="Times New Roman"/>
          <w:b/>
          <w:sz w:val="28"/>
          <w:szCs w:val="28"/>
        </w:rPr>
        <w:cr/>
      </w:r>
      <w:r w:rsidRPr="00FF5C0E">
        <w:rPr>
          <w:rFonts w:ascii="Times New Roman" w:cs="Times New Roman"/>
          <w:sz w:val="28"/>
          <w:szCs w:val="28"/>
        </w:rPr>
        <w:t>Судово-експертну діяльність в Україні здійснюють</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11</w:t>
      </w:r>
      <w:r w:rsidRPr="00FF5C0E">
        <w:rPr>
          <w:rFonts w:ascii="Times New Roman" w:cs="Times New Roman"/>
          <w:sz w:val="28"/>
          <w:szCs w:val="28"/>
        </w:rPr>
        <w:t xml:space="preserve">. </w:t>
      </w:r>
      <w:r w:rsidRPr="00FF5C0E">
        <w:rPr>
          <w:rFonts w:ascii="Times New Roman" w:cs="Times New Roman"/>
          <w:b/>
          <w:sz w:val="28"/>
          <w:szCs w:val="28"/>
        </w:rPr>
        <w:t>В яких з нижченаведених нормативних актах розглядаються загальні питання судової експертизи?</w:t>
      </w:r>
      <w:r w:rsidRPr="00FF5C0E">
        <w:rPr>
          <w:rFonts w:ascii="Times New Roman" w:cs="Times New Roman"/>
          <w:sz w:val="28"/>
          <w:szCs w:val="28"/>
        </w:rPr>
        <w:cr/>
        <w:t>а) Закон України «Про судову експертизу»;</w:t>
      </w:r>
      <w:r w:rsidRPr="00FF5C0E">
        <w:rPr>
          <w:rFonts w:ascii="Times New Roman" w:cs="Times New Roman"/>
          <w:sz w:val="28"/>
          <w:szCs w:val="28"/>
        </w:rPr>
        <w:cr/>
        <w:t>б) Закон України «Про банки і банківську діяльність»;</w:t>
      </w:r>
      <w:r w:rsidRPr="00FF5C0E">
        <w:rPr>
          <w:rFonts w:ascii="Times New Roman" w:cs="Times New Roman"/>
          <w:sz w:val="28"/>
          <w:szCs w:val="28"/>
        </w:rPr>
        <w:cr/>
        <w:t>в) Інструкція «Про призначення та проведення судової експе-ртизи»;</w:t>
      </w:r>
      <w:r w:rsidRPr="00FF5C0E">
        <w:rPr>
          <w:rFonts w:ascii="Times New Roman" w:cs="Times New Roman"/>
          <w:sz w:val="28"/>
          <w:szCs w:val="28"/>
        </w:rPr>
        <w:cr/>
        <w:t>г) Закон України «Про аудиторську діяльність»;</w:t>
      </w:r>
      <w:r w:rsidRPr="00FF5C0E">
        <w:rPr>
          <w:rFonts w:ascii="Times New Roman" w:cs="Times New Roman"/>
          <w:sz w:val="28"/>
          <w:szCs w:val="28"/>
        </w:rPr>
        <w:cr/>
        <w:t>д) Закон України «Про державну контрольно-ревізійну служ-бу в Україні».</w:t>
      </w:r>
      <w:r w:rsidRPr="00FF5C0E">
        <w:rPr>
          <w:rFonts w:ascii="Times New Roman" w:cs="Times New Roman"/>
          <w:sz w:val="28"/>
          <w:szCs w:val="28"/>
        </w:rPr>
        <w:cr/>
      </w:r>
      <w:r w:rsidRPr="00FF5C0E">
        <w:rPr>
          <w:rFonts w:ascii="Times New Roman" w:cs="Times New Roman"/>
          <w:b/>
          <w:sz w:val="28"/>
          <w:szCs w:val="28"/>
        </w:rPr>
        <w:t>12</w:t>
      </w:r>
      <w:r w:rsidRPr="00FF5C0E">
        <w:rPr>
          <w:rFonts w:ascii="Times New Roman" w:cs="Times New Roman"/>
          <w:sz w:val="28"/>
          <w:szCs w:val="28"/>
        </w:rPr>
        <w:t xml:space="preserve">. </w:t>
      </w:r>
      <w:r w:rsidRPr="00FF5C0E">
        <w:rPr>
          <w:rFonts w:ascii="Times New Roman" w:cs="Times New Roman"/>
          <w:b/>
          <w:sz w:val="28"/>
          <w:szCs w:val="28"/>
        </w:rPr>
        <w:t>Яка з видів експертиз призначається, якщо неповні або неясні висновки первинної експертизи?</w:t>
      </w:r>
      <w:r w:rsidRPr="00FF5C0E">
        <w:rPr>
          <w:rFonts w:ascii="Times New Roman" w:cs="Times New Roman"/>
          <w:sz w:val="28"/>
          <w:szCs w:val="28"/>
        </w:rPr>
        <w:cr/>
        <w:t>а) комісійна;</w:t>
      </w:r>
      <w:r w:rsidRPr="00FF5C0E">
        <w:rPr>
          <w:rFonts w:ascii="Times New Roman" w:cs="Times New Roman"/>
          <w:sz w:val="28"/>
          <w:szCs w:val="28"/>
        </w:rPr>
        <w:cr/>
        <w:t>б) повторна;</w:t>
      </w:r>
      <w:r w:rsidRPr="00FF5C0E">
        <w:rPr>
          <w:rFonts w:ascii="Times New Roman" w:cs="Times New Roman"/>
          <w:sz w:val="28"/>
          <w:szCs w:val="28"/>
        </w:rPr>
        <w:cr/>
        <w:t xml:space="preserve">в) додаткова. </w:t>
      </w:r>
      <w:r w:rsidRPr="00FF5C0E">
        <w:rPr>
          <w:rFonts w:ascii="Times New Roman" w:cs="Times New Roman"/>
          <w:sz w:val="28"/>
          <w:szCs w:val="28"/>
        </w:rPr>
        <w:cr/>
      </w:r>
      <w:r w:rsidRPr="00FF5C0E">
        <w:rPr>
          <w:rFonts w:ascii="Times New Roman" w:cs="Times New Roman"/>
          <w:b/>
          <w:sz w:val="28"/>
          <w:szCs w:val="28"/>
        </w:rPr>
        <w:t>13</w:t>
      </w:r>
      <w:r w:rsidRPr="00FF5C0E">
        <w:rPr>
          <w:rFonts w:ascii="Times New Roman" w:cs="Times New Roman"/>
          <w:sz w:val="28"/>
          <w:szCs w:val="28"/>
        </w:rPr>
        <w:t xml:space="preserve">. </w:t>
      </w:r>
      <w:r w:rsidRPr="00FF5C0E">
        <w:rPr>
          <w:rFonts w:ascii="Times New Roman" w:cs="Times New Roman"/>
          <w:b/>
          <w:sz w:val="28"/>
          <w:szCs w:val="28"/>
        </w:rPr>
        <w:t>Який документ складає суд для проведення експертизи?</w:t>
      </w:r>
      <w:r w:rsidRPr="00FF5C0E">
        <w:rPr>
          <w:rFonts w:ascii="Times New Roman" w:cs="Times New Roman"/>
          <w:sz w:val="28"/>
          <w:szCs w:val="28"/>
        </w:rPr>
        <w:cr/>
        <w:t>а) постанову;</w:t>
      </w:r>
      <w:r w:rsidRPr="00FF5C0E">
        <w:rPr>
          <w:rFonts w:ascii="Times New Roman" w:cs="Times New Roman"/>
          <w:sz w:val="28"/>
          <w:szCs w:val="28"/>
        </w:rPr>
        <w:cr/>
        <w:t>б) ухвалу;</w:t>
      </w:r>
      <w:r w:rsidRPr="00FF5C0E">
        <w:rPr>
          <w:rFonts w:ascii="Times New Roman" w:cs="Times New Roman"/>
          <w:sz w:val="28"/>
          <w:szCs w:val="28"/>
        </w:rPr>
        <w:cr/>
        <w:t>в) рішення;</w:t>
      </w:r>
      <w:r w:rsidRPr="00FF5C0E">
        <w:rPr>
          <w:rFonts w:ascii="Times New Roman" w:cs="Times New Roman"/>
          <w:sz w:val="28"/>
          <w:szCs w:val="28"/>
        </w:rPr>
        <w:cr/>
        <w:t xml:space="preserve">г) висновок. </w:t>
      </w:r>
      <w:r w:rsidRPr="00FF5C0E">
        <w:rPr>
          <w:rFonts w:ascii="Times New Roman" w:cs="Times New Roman"/>
          <w:sz w:val="28"/>
          <w:szCs w:val="28"/>
        </w:rPr>
        <w:cr/>
      </w:r>
      <w:r w:rsidRPr="00FF5C0E">
        <w:rPr>
          <w:rFonts w:ascii="Times New Roman" w:cs="Times New Roman"/>
          <w:b/>
          <w:sz w:val="28"/>
          <w:szCs w:val="28"/>
        </w:rPr>
        <w:t>14.</w:t>
      </w:r>
      <w:r w:rsidRPr="00FF5C0E">
        <w:rPr>
          <w:rFonts w:ascii="Times New Roman" w:cs="Times New Roman"/>
          <w:sz w:val="28"/>
          <w:szCs w:val="28"/>
        </w:rPr>
        <w:t xml:space="preserve"> </w:t>
      </w:r>
      <w:r w:rsidRPr="00FF5C0E">
        <w:rPr>
          <w:rFonts w:ascii="Times New Roman" w:cs="Times New Roman"/>
          <w:b/>
          <w:sz w:val="28"/>
          <w:szCs w:val="28"/>
        </w:rPr>
        <w:t>Продовжіть:</w:t>
      </w:r>
      <w:r w:rsidRPr="00FF5C0E">
        <w:rPr>
          <w:rFonts w:ascii="Times New Roman" w:cs="Times New Roman"/>
          <w:sz w:val="28"/>
          <w:szCs w:val="28"/>
        </w:rPr>
        <w:cr/>
        <w:t>Судово-бухгалтерська експертиза — це процесуальна дія, що полягає у ...</w:t>
      </w:r>
      <w:r w:rsidRPr="00FF5C0E">
        <w:rPr>
          <w:rFonts w:ascii="Times New Roman" w:cs="Times New Roman"/>
          <w:sz w:val="28"/>
          <w:szCs w:val="28"/>
        </w:rPr>
        <w:cr/>
      </w:r>
      <w:r w:rsidRPr="00FF5C0E">
        <w:rPr>
          <w:rFonts w:ascii="Times New Roman" w:cs="Times New Roman"/>
          <w:b/>
          <w:sz w:val="28"/>
          <w:szCs w:val="28"/>
        </w:rPr>
        <w:t>15.</w:t>
      </w:r>
      <w:r w:rsidRPr="00FF5C0E">
        <w:rPr>
          <w:rFonts w:ascii="Times New Roman" w:cs="Times New Roman"/>
          <w:sz w:val="28"/>
          <w:szCs w:val="28"/>
        </w:rPr>
        <w:t xml:space="preserve"> </w:t>
      </w:r>
      <w:r w:rsidRPr="00FF5C0E">
        <w:rPr>
          <w:rFonts w:ascii="Times New Roman" w:cs="Times New Roman"/>
          <w:b/>
          <w:sz w:val="28"/>
          <w:szCs w:val="28"/>
        </w:rPr>
        <w:t>Які з перелічених нижче послуг відносяться до державних платних послуг, що пропонуються НДІ судових експертиз?</w:t>
      </w:r>
      <w:r w:rsidRPr="00FF5C0E">
        <w:rPr>
          <w:rFonts w:ascii="Times New Roman" w:cs="Times New Roman"/>
          <w:sz w:val="28"/>
          <w:szCs w:val="28"/>
        </w:rPr>
        <w:cr/>
        <w:t>а) виконання наукових розробок з питань організації і вироб-ництва судових експертиз;</w:t>
      </w:r>
      <w:r w:rsidRPr="00FF5C0E">
        <w:rPr>
          <w:rFonts w:ascii="Times New Roman" w:cs="Times New Roman"/>
          <w:sz w:val="28"/>
          <w:szCs w:val="28"/>
        </w:rPr>
        <w:cr/>
        <w:t>б) проведення експертиз з кримінальних справ;</w:t>
      </w:r>
      <w:r w:rsidRPr="00FF5C0E">
        <w:rPr>
          <w:rFonts w:ascii="Times New Roman" w:cs="Times New Roman"/>
          <w:sz w:val="28"/>
          <w:szCs w:val="28"/>
        </w:rPr>
        <w:cr/>
        <w:t>в) консультаційні та експертні послуги у разі виклику в органи дізнання та суд.</w:t>
      </w:r>
      <w:r w:rsidRPr="00FF5C0E">
        <w:rPr>
          <w:rFonts w:ascii="Times New Roman" w:cs="Times New Roman"/>
          <w:sz w:val="28"/>
          <w:szCs w:val="28"/>
        </w:rPr>
        <w:cr/>
      </w:r>
      <w:r w:rsidRPr="00FF5C0E">
        <w:rPr>
          <w:rFonts w:ascii="Times New Roman" w:cs="Times New Roman"/>
          <w:b/>
          <w:sz w:val="28"/>
          <w:szCs w:val="28"/>
        </w:rPr>
        <w:t xml:space="preserve">16. Хто встановлює строки проведення експертизи? </w:t>
      </w:r>
      <w:r w:rsidRPr="00FF5C0E">
        <w:rPr>
          <w:rFonts w:ascii="Times New Roman" w:cs="Times New Roman"/>
          <w:sz w:val="28"/>
          <w:szCs w:val="28"/>
        </w:rPr>
        <w:cr/>
        <w:t>а) керівник підприємства, що перевіряється;</w:t>
      </w:r>
      <w:r w:rsidRPr="00FF5C0E">
        <w:rPr>
          <w:rFonts w:ascii="Times New Roman" w:cs="Times New Roman"/>
          <w:sz w:val="28"/>
          <w:szCs w:val="28"/>
        </w:rPr>
        <w:cr/>
        <w:t>б) керівник експертної установи чи його заступник;</w:t>
      </w:r>
      <w:r w:rsidRPr="00FF5C0E">
        <w:rPr>
          <w:rFonts w:ascii="Times New Roman" w:cs="Times New Roman"/>
          <w:sz w:val="28"/>
          <w:szCs w:val="28"/>
        </w:rPr>
        <w:cr/>
        <w:t>в) слідчий;</w:t>
      </w:r>
      <w:r w:rsidRPr="00FF5C0E">
        <w:rPr>
          <w:rFonts w:ascii="Times New Roman" w:cs="Times New Roman"/>
          <w:sz w:val="28"/>
          <w:szCs w:val="28"/>
        </w:rPr>
        <w:cr/>
        <w:t>г) суддя.</w:t>
      </w:r>
      <w:r w:rsidRPr="00FF5C0E">
        <w:rPr>
          <w:rFonts w:ascii="Times New Roman" w:cs="Times New Roman"/>
          <w:sz w:val="28"/>
          <w:szCs w:val="28"/>
        </w:rPr>
        <w:cr/>
      </w:r>
      <w:r w:rsidRPr="00FF5C0E">
        <w:rPr>
          <w:rFonts w:ascii="Times New Roman" w:cs="Times New Roman"/>
          <w:b/>
          <w:sz w:val="28"/>
          <w:szCs w:val="28"/>
        </w:rPr>
        <w:t>17.</w:t>
      </w:r>
      <w:r w:rsidRPr="00FF5C0E">
        <w:rPr>
          <w:rFonts w:ascii="Times New Roman" w:cs="Times New Roman"/>
          <w:sz w:val="28"/>
          <w:szCs w:val="28"/>
        </w:rPr>
        <w:t xml:space="preserve"> Коли експерт-економіст не має можливості надати висновок:</w:t>
      </w:r>
      <w:r w:rsidRPr="00FF5C0E">
        <w:rPr>
          <w:rFonts w:ascii="Times New Roman" w:cs="Times New Roman"/>
          <w:sz w:val="28"/>
          <w:szCs w:val="28"/>
        </w:rPr>
        <w:cr/>
        <w:t xml:space="preserve">1. </w:t>
      </w:r>
      <w:r w:rsidRPr="00FF5C0E">
        <w:rPr>
          <w:rFonts w:ascii="Times New Roman" w:cs="Times New Roman"/>
          <w:sz w:val="28"/>
          <w:szCs w:val="28"/>
        </w:rPr>
        <w:cr/>
        <w:t xml:space="preserve">2.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lastRenderedPageBreak/>
        <w:t>18.</w:t>
      </w:r>
      <w:r w:rsidRPr="00FF5C0E">
        <w:rPr>
          <w:rFonts w:ascii="Times New Roman" w:cs="Times New Roman"/>
          <w:sz w:val="28"/>
          <w:szCs w:val="28"/>
        </w:rPr>
        <w:t xml:space="preserve"> Будь ласка, перелічіть, з яких частин складається висновок? </w:t>
      </w:r>
      <w:r w:rsidRPr="00FF5C0E">
        <w:rPr>
          <w:rFonts w:ascii="Times New Roman" w:cs="Times New Roman"/>
          <w:sz w:val="28"/>
          <w:szCs w:val="28"/>
        </w:rPr>
        <w:cr/>
        <w:t xml:space="preserve">1. </w:t>
      </w:r>
      <w:r w:rsidRPr="00FF5C0E">
        <w:rPr>
          <w:rFonts w:ascii="Times New Roman" w:cs="Times New Roman"/>
          <w:sz w:val="28"/>
          <w:szCs w:val="28"/>
        </w:rPr>
        <w:cr/>
        <w:t xml:space="preserve">2. </w:t>
      </w:r>
      <w:r w:rsidRPr="00FF5C0E">
        <w:rPr>
          <w:rFonts w:ascii="Times New Roman" w:cs="Times New Roman"/>
          <w:sz w:val="28"/>
          <w:szCs w:val="28"/>
        </w:rPr>
        <w:cr/>
        <w:t xml:space="preserve">3.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19.</w:t>
      </w:r>
      <w:r w:rsidRPr="00FF5C0E">
        <w:rPr>
          <w:rFonts w:ascii="Times New Roman" w:cs="Times New Roman"/>
          <w:sz w:val="28"/>
          <w:szCs w:val="28"/>
        </w:rPr>
        <w:t xml:space="preserve"> </w:t>
      </w:r>
      <w:r w:rsidRPr="00FF5C0E">
        <w:rPr>
          <w:rFonts w:ascii="Times New Roman" w:cs="Times New Roman"/>
          <w:b/>
          <w:sz w:val="28"/>
          <w:szCs w:val="28"/>
        </w:rPr>
        <w:t>У якій частині висновку експертизи експерт-економіст складає висновки?</w:t>
      </w:r>
      <w:r w:rsidRPr="00FF5C0E">
        <w:rPr>
          <w:rFonts w:ascii="Times New Roman" w:cs="Times New Roman"/>
          <w:b/>
          <w:sz w:val="28"/>
          <w:szCs w:val="28"/>
        </w:rPr>
        <w:cr/>
      </w:r>
      <w:r w:rsidRPr="00FF5C0E">
        <w:rPr>
          <w:rFonts w:ascii="Times New Roman" w:cs="Times New Roman"/>
          <w:sz w:val="28"/>
          <w:szCs w:val="28"/>
        </w:rPr>
        <w:t>а) дослідницькій;</w:t>
      </w:r>
      <w:r w:rsidRPr="00FF5C0E">
        <w:rPr>
          <w:rFonts w:ascii="Times New Roman" w:cs="Times New Roman"/>
          <w:sz w:val="28"/>
          <w:szCs w:val="28"/>
        </w:rPr>
        <w:cr/>
        <w:t>б) вступній;</w:t>
      </w:r>
      <w:r w:rsidRPr="00FF5C0E">
        <w:rPr>
          <w:rFonts w:ascii="Times New Roman" w:cs="Times New Roman"/>
          <w:sz w:val="28"/>
          <w:szCs w:val="28"/>
        </w:rPr>
        <w:cr/>
        <w:t>в) оглядовій;</w:t>
      </w:r>
      <w:r w:rsidRPr="00FF5C0E">
        <w:rPr>
          <w:rFonts w:ascii="Times New Roman" w:cs="Times New Roman"/>
          <w:sz w:val="28"/>
          <w:szCs w:val="28"/>
        </w:rPr>
        <w:cr/>
        <w:t>г) висновку.</w:t>
      </w:r>
      <w:r w:rsidRPr="00FF5C0E">
        <w:rPr>
          <w:rFonts w:ascii="Times New Roman" w:cs="Times New Roman"/>
          <w:sz w:val="28"/>
          <w:szCs w:val="28"/>
        </w:rPr>
        <w:cr/>
      </w:r>
      <w:r w:rsidRPr="00FF5C0E">
        <w:rPr>
          <w:rFonts w:ascii="Times New Roman" w:cs="Times New Roman"/>
          <w:b/>
          <w:sz w:val="28"/>
          <w:szCs w:val="28"/>
        </w:rPr>
        <w:t>20.</w:t>
      </w:r>
      <w:r w:rsidRPr="00FF5C0E">
        <w:rPr>
          <w:rFonts w:ascii="Times New Roman" w:cs="Times New Roman"/>
          <w:sz w:val="28"/>
          <w:szCs w:val="28"/>
        </w:rPr>
        <w:t xml:space="preserve"> </w:t>
      </w:r>
      <w:r w:rsidRPr="00FF5C0E">
        <w:rPr>
          <w:rFonts w:ascii="Times New Roman" w:cs="Times New Roman"/>
          <w:b/>
          <w:sz w:val="28"/>
          <w:szCs w:val="28"/>
        </w:rPr>
        <w:t>Різниця між судово-економісною експертизою і ревізією визначається за:</w:t>
      </w:r>
      <w:r w:rsidRPr="00FF5C0E">
        <w:rPr>
          <w:rFonts w:ascii="Times New Roman" w:cs="Times New Roman"/>
          <w:sz w:val="28"/>
          <w:szCs w:val="28"/>
        </w:rPr>
        <w:cr/>
        <w:t>а) суб’єктом;</w:t>
      </w:r>
      <w:r w:rsidRPr="00FF5C0E">
        <w:rPr>
          <w:rFonts w:ascii="Times New Roman" w:cs="Times New Roman"/>
          <w:sz w:val="28"/>
          <w:szCs w:val="28"/>
        </w:rPr>
        <w:cr/>
        <w:t>б) об’єктом;</w:t>
      </w:r>
      <w:r w:rsidRPr="00FF5C0E">
        <w:rPr>
          <w:rFonts w:ascii="Times New Roman" w:cs="Times New Roman"/>
          <w:sz w:val="28"/>
          <w:szCs w:val="28"/>
        </w:rPr>
        <w:cr/>
        <w:t>в) завданням;</w:t>
      </w:r>
      <w:r w:rsidRPr="00FF5C0E">
        <w:rPr>
          <w:rFonts w:ascii="Times New Roman" w:cs="Times New Roman"/>
          <w:sz w:val="28"/>
          <w:szCs w:val="28"/>
        </w:rPr>
        <w:cr/>
        <w:t>г) методами.</w:t>
      </w:r>
      <w:r w:rsidRPr="00FF5C0E">
        <w:rPr>
          <w:rFonts w:ascii="Times New Roman" w:cs="Times New Roman"/>
          <w:sz w:val="28"/>
          <w:szCs w:val="28"/>
        </w:rPr>
        <w:cr/>
      </w:r>
      <w:r w:rsidRPr="00FF5C0E">
        <w:rPr>
          <w:rFonts w:ascii="Times New Roman" w:cs="Times New Roman"/>
          <w:b/>
          <w:sz w:val="28"/>
          <w:szCs w:val="28"/>
        </w:rPr>
        <w:t>21.</w:t>
      </w:r>
      <w:r w:rsidRPr="00FF5C0E">
        <w:rPr>
          <w:rFonts w:ascii="Times New Roman" w:cs="Times New Roman"/>
          <w:sz w:val="28"/>
          <w:szCs w:val="28"/>
        </w:rPr>
        <w:t xml:space="preserve"> </w:t>
      </w:r>
      <w:r w:rsidRPr="00FF5C0E">
        <w:rPr>
          <w:rFonts w:ascii="Times New Roman" w:cs="Times New Roman"/>
          <w:b/>
          <w:sz w:val="28"/>
          <w:szCs w:val="28"/>
        </w:rPr>
        <w:t>За рахунок яких коштів відшкодовуються збитки, заподіяні неправомірними діями посадових осіб органів державної подат-кової служби?</w:t>
      </w:r>
      <w:r w:rsidRPr="00FF5C0E">
        <w:rPr>
          <w:rFonts w:ascii="Times New Roman" w:cs="Times New Roman"/>
          <w:sz w:val="28"/>
          <w:szCs w:val="28"/>
        </w:rPr>
        <w:cr/>
        <w:t>а) коштів, що стягуються з винних осіб;</w:t>
      </w:r>
      <w:r w:rsidRPr="00FF5C0E">
        <w:rPr>
          <w:rFonts w:ascii="Times New Roman" w:cs="Times New Roman"/>
          <w:sz w:val="28"/>
          <w:szCs w:val="28"/>
        </w:rPr>
        <w:cr/>
        <w:t>б) за рахунок резервних коштів підприємства;</w:t>
      </w:r>
      <w:r w:rsidRPr="00FF5C0E">
        <w:rPr>
          <w:rFonts w:ascii="Times New Roman" w:cs="Times New Roman"/>
          <w:sz w:val="28"/>
          <w:szCs w:val="28"/>
        </w:rPr>
        <w:cr/>
        <w:t>в) за рахунок коштів державного бюджету.</w:t>
      </w:r>
      <w:r w:rsidRPr="00FF5C0E">
        <w:rPr>
          <w:rFonts w:ascii="Times New Roman" w:cs="Times New Roman"/>
          <w:sz w:val="28"/>
          <w:szCs w:val="28"/>
        </w:rPr>
        <w:cr/>
      </w:r>
      <w:r w:rsidRPr="00FF5C0E">
        <w:rPr>
          <w:rFonts w:ascii="Times New Roman" w:cs="Times New Roman"/>
          <w:b/>
          <w:sz w:val="28"/>
          <w:szCs w:val="28"/>
        </w:rPr>
        <w:t>22.</w:t>
      </w:r>
      <w:r w:rsidRPr="00FF5C0E">
        <w:rPr>
          <w:rFonts w:ascii="Times New Roman" w:cs="Times New Roman"/>
          <w:sz w:val="28"/>
          <w:szCs w:val="28"/>
        </w:rPr>
        <w:t xml:space="preserve"> </w:t>
      </w:r>
      <w:r w:rsidRPr="00FF5C0E">
        <w:rPr>
          <w:rFonts w:ascii="Times New Roman" w:cs="Times New Roman"/>
          <w:b/>
          <w:sz w:val="28"/>
          <w:szCs w:val="28"/>
        </w:rPr>
        <w:t>Чи можуть об’єкти дослідження під час проведення експертизи пошкоджуватися чи витрачатися?</w:t>
      </w:r>
      <w:r w:rsidRPr="00FF5C0E">
        <w:rPr>
          <w:rFonts w:ascii="Times New Roman" w:cs="Times New Roman"/>
          <w:sz w:val="28"/>
          <w:szCs w:val="28"/>
        </w:rPr>
        <w:cr/>
        <w:t>а) так;</w:t>
      </w:r>
      <w:r w:rsidRPr="00FF5C0E">
        <w:rPr>
          <w:rFonts w:ascii="Times New Roman" w:cs="Times New Roman"/>
          <w:sz w:val="28"/>
          <w:szCs w:val="28"/>
        </w:rPr>
        <w:cr/>
        <w:t>б) ні;</w:t>
      </w:r>
      <w:r w:rsidRPr="00FF5C0E">
        <w:rPr>
          <w:rFonts w:ascii="Times New Roman" w:cs="Times New Roman"/>
          <w:sz w:val="28"/>
          <w:szCs w:val="28"/>
        </w:rPr>
        <w:cr/>
        <w:t>в) лише в тій мірі, в якій це необхідно для дослідження.</w:t>
      </w:r>
      <w:r w:rsidRPr="00FF5C0E">
        <w:rPr>
          <w:rFonts w:ascii="Times New Roman" w:cs="Times New Roman"/>
          <w:sz w:val="28"/>
          <w:szCs w:val="28"/>
        </w:rPr>
        <w:cr/>
      </w:r>
      <w:r w:rsidRPr="00FF5C0E">
        <w:rPr>
          <w:rFonts w:ascii="Times New Roman" w:cs="Times New Roman"/>
          <w:b/>
          <w:sz w:val="28"/>
          <w:szCs w:val="28"/>
        </w:rPr>
        <w:t>23.</w:t>
      </w:r>
      <w:r w:rsidRPr="00FF5C0E">
        <w:rPr>
          <w:rFonts w:ascii="Times New Roman" w:cs="Times New Roman"/>
          <w:sz w:val="28"/>
          <w:szCs w:val="28"/>
        </w:rPr>
        <w:t xml:space="preserve"> </w:t>
      </w:r>
      <w:r w:rsidRPr="00FF5C0E">
        <w:rPr>
          <w:rFonts w:ascii="Times New Roman" w:cs="Times New Roman"/>
          <w:b/>
          <w:sz w:val="28"/>
          <w:szCs w:val="28"/>
        </w:rPr>
        <w:t>Яке з наведених визначень найбільш точно розкриває суть терміна «експертиза» відповідно до Закону України «Про судову експертизу»?</w:t>
      </w:r>
      <w:r w:rsidRPr="00FF5C0E">
        <w:rPr>
          <w:rFonts w:ascii="Times New Roman" w:cs="Times New Roman"/>
          <w:sz w:val="28"/>
          <w:szCs w:val="28"/>
        </w:rPr>
        <w:cr/>
        <w:t>а) це дослідження будь-якого питання обізнаною особою;</w:t>
      </w:r>
      <w:r w:rsidRPr="00FF5C0E">
        <w:rPr>
          <w:rFonts w:ascii="Times New Roman" w:cs="Times New Roman"/>
          <w:sz w:val="28"/>
          <w:szCs w:val="28"/>
        </w:rPr>
        <w:cr/>
        <w:t>б) це дослідження експертом на основі спеціальних знань об’єк¬тів, процесів та явищ, які містять інформацію про обставини справи, що перебуває у провадженні органів дізнання;</w:t>
      </w:r>
      <w:r w:rsidRPr="00FF5C0E">
        <w:rPr>
          <w:rFonts w:ascii="Times New Roman" w:cs="Times New Roman"/>
          <w:sz w:val="28"/>
          <w:szCs w:val="28"/>
        </w:rPr>
        <w:cr/>
        <w:t>в) це процес дослідження об’єктів та явищ особою — експер-том під час проведення судового розслідування.</w:t>
      </w:r>
      <w:r w:rsidRPr="00FF5C0E">
        <w:rPr>
          <w:rFonts w:ascii="Times New Roman" w:cs="Times New Roman"/>
          <w:sz w:val="28"/>
          <w:szCs w:val="28"/>
        </w:rPr>
        <w:cr/>
      </w:r>
      <w:r w:rsidRPr="00FF5C0E">
        <w:rPr>
          <w:rFonts w:ascii="Times New Roman" w:cs="Times New Roman"/>
          <w:b/>
          <w:sz w:val="28"/>
          <w:szCs w:val="28"/>
        </w:rPr>
        <w:t>24. Як поділяються експертизи за організаційними ознаками?</w:t>
      </w:r>
      <w:r w:rsidRPr="00FF5C0E">
        <w:rPr>
          <w:rFonts w:ascii="Times New Roman" w:cs="Times New Roman"/>
          <w:b/>
          <w:sz w:val="28"/>
          <w:szCs w:val="28"/>
        </w:rPr>
        <w:cr/>
      </w:r>
      <w:r w:rsidRPr="00FF5C0E">
        <w:rPr>
          <w:rFonts w:ascii="Times New Roman" w:cs="Times New Roman"/>
          <w:sz w:val="28"/>
          <w:szCs w:val="28"/>
        </w:rPr>
        <w:t>а) первинні;</w:t>
      </w:r>
      <w:r w:rsidRPr="00FF5C0E">
        <w:rPr>
          <w:rFonts w:ascii="Times New Roman" w:cs="Times New Roman"/>
          <w:sz w:val="28"/>
          <w:szCs w:val="28"/>
        </w:rPr>
        <w:cr/>
        <w:t>б) комісійні;</w:t>
      </w:r>
      <w:r w:rsidRPr="00FF5C0E">
        <w:rPr>
          <w:rFonts w:ascii="Times New Roman" w:cs="Times New Roman"/>
          <w:sz w:val="28"/>
          <w:szCs w:val="28"/>
        </w:rPr>
        <w:cr/>
        <w:t>в) додаткові;</w:t>
      </w:r>
      <w:r w:rsidRPr="00FF5C0E">
        <w:rPr>
          <w:rFonts w:ascii="Times New Roman" w:cs="Times New Roman"/>
          <w:sz w:val="28"/>
          <w:szCs w:val="28"/>
        </w:rPr>
        <w:cr/>
        <w:t>г) комплексні;</w:t>
      </w:r>
      <w:r w:rsidRPr="00FF5C0E">
        <w:rPr>
          <w:rFonts w:ascii="Times New Roman" w:cs="Times New Roman"/>
          <w:sz w:val="28"/>
          <w:szCs w:val="28"/>
        </w:rPr>
        <w:cr/>
        <w:t>д) основні;</w:t>
      </w:r>
      <w:r w:rsidRPr="00FF5C0E">
        <w:rPr>
          <w:rFonts w:ascii="Times New Roman" w:cs="Times New Roman"/>
          <w:sz w:val="28"/>
          <w:szCs w:val="28"/>
        </w:rPr>
        <w:cr/>
      </w:r>
      <w:r w:rsidRPr="00FF5C0E">
        <w:rPr>
          <w:rFonts w:ascii="Times New Roman" w:cs="Times New Roman"/>
          <w:sz w:val="28"/>
          <w:szCs w:val="28"/>
        </w:rPr>
        <w:lastRenderedPageBreak/>
        <w:t>е) повторні.</w:t>
      </w:r>
      <w:r w:rsidRPr="00FF5C0E">
        <w:rPr>
          <w:rFonts w:ascii="Times New Roman" w:cs="Times New Roman"/>
          <w:sz w:val="28"/>
          <w:szCs w:val="28"/>
        </w:rPr>
        <w:cr/>
      </w:r>
      <w:r w:rsidRPr="00FF5C0E">
        <w:rPr>
          <w:rFonts w:ascii="Times New Roman" w:cs="Times New Roman"/>
          <w:b/>
          <w:sz w:val="28"/>
          <w:szCs w:val="28"/>
        </w:rPr>
        <w:t>25. Судово-економічна експертиза дає можливість відповісти на такі питання:</w:t>
      </w:r>
      <w:r w:rsidRPr="00FF5C0E">
        <w:rPr>
          <w:rFonts w:ascii="Times New Roman" w:cs="Times New Roman"/>
          <w:b/>
          <w:sz w:val="28"/>
          <w:szCs w:val="28"/>
        </w:rPr>
        <w:cr/>
      </w:r>
      <w:r w:rsidRPr="00FF5C0E">
        <w:rPr>
          <w:rFonts w:ascii="Times New Roman" w:cs="Times New Roman"/>
          <w:sz w:val="28"/>
          <w:szCs w:val="28"/>
        </w:rPr>
        <w:t>а) чи підтверджуються документально вказані суми нестачі товарно-матеріальних цінностей?</w:t>
      </w:r>
      <w:r w:rsidRPr="00FF5C0E">
        <w:rPr>
          <w:rFonts w:ascii="Times New Roman" w:cs="Times New Roman"/>
          <w:sz w:val="28"/>
          <w:szCs w:val="28"/>
        </w:rPr>
        <w:cr/>
        <w:t>б) який розмір матеріальних збитків?</w:t>
      </w:r>
      <w:r w:rsidRPr="00FF5C0E">
        <w:rPr>
          <w:rFonts w:ascii="Times New Roman" w:cs="Times New Roman"/>
          <w:sz w:val="28"/>
          <w:szCs w:val="28"/>
        </w:rPr>
        <w:cr/>
        <w:t>в) хто дійсно скоїв правопорушення?</w:t>
      </w:r>
      <w:r w:rsidRPr="00FF5C0E">
        <w:rPr>
          <w:rFonts w:ascii="Times New Roman" w:cs="Times New Roman"/>
          <w:sz w:val="28"/>
          <w:szCs w:val="28"/>
        </w:rPr>
        <w:cr/>
        <w:t>г) який вирок мав винести судовий орган щодо обвинувачень?</w:t>
      </w:r>
      <w:r w:rsidRPr="00FF5C0E">
        <w:rPr>
          <w:rFonts w:ascii="Times New Roman" w:cs="Times New Roman"/>
          <w:sz w:val="28"/>
          <w:szCs w:val="28"/>
        </w:rPr>
        <w:cr/>
        <w:t>8. На які дві категорії поділяються усі документи, з якими працює експерт?</w:t>
      </w:r>
      <w:r w:rsidRPr="00FF5C0E">
        <w:rPr>
          <w:rFonts w:ascii="Times New Roman" w:cs="Times New Roman"/>
          <w:sz w:val="28"/>
          <w:szCs w:val="28"/>
        </w:rPr>
        <w:cr/>
        <w:t>а) правові та неправові;</w:t>
      </w:r>
      <w:r w:rsidRPr="00FF5C0E">
        <w:rPr>
          <w:rFonts w:ascii="Times New Roman" w:cs="Times New Roman"/>
          <w:sz w:val="28"/>
          <w:szCs w:val="28"/>
        </w:rPr>
        <w:cr/>
        <w:t>б) правильні та направильні;</w:t>
      </w:r>
      <w:r w:rsidRPr="00FF5C0E">
        <w:rPr>
          <w:rFonts w:ascii="Times New Roman" w:cs="Times New Roman"/>
          <w:sz w:val="28"/>
          <w:szCs w:val="28"/>
        </w:rPr>
        <w:cr/>
        <w:t>в) регулюючі та нерегулюючі;</w:t>
      </w:r>
      <w:r w:rsidRPr="00FF5C0E">
        <w:rPr>
          <w:rFonts w:ascii="Times New Roman" w:cs="Times New Roman"/>
          <w:sz w:val="28"/>
          <w:szCs w:val="28"/>
        </w:rPr>
        <w:cr/>
        <w:t>г) доброякісні та недоброякісні.</w:t>
      </w:r>
      <w:r w:rsidRPr="00FF5C0E">
        <w:rPr>
          <w:rFonts w:ascii="Times New Roman" w:cs="Times New Roman"/>
          <w:sz w:val="28"/>
          <w:szCs w:val="28"/>
        </w:rPr>
        <w:cr/>
      </w:r>
      <w:r w:rsidRPr="00FF5C0E">
        <w:rPr>
          <w:rFonts w:ascii="Times New Roman" w:cs="Times New Roman"/>
          <w:b/>
          <w:sz w:val="28"/>
          <w:szCs w:val="28"/>
        </w:rPr>
        <w:t>26. Які методичні прийоми безпосередньо пов’язані з дослідженням об’єкта судово-економічної експертизи (частково наукові методи)?</w:t>
      </w:r>
      <w:r w:rsidRPr="00FF5C0E">
        <w:rPr>
          <w:rFonts w:ascii="Times New Roman" w:cs="Times New Roman"/>
          <w:b/>
          <w:sz w:val="28"/>
          <w:szCs w:val="28"/>
        </w:rPr>
        <w:cr/>
      </w:r>
      <w:r w:rsidRPr="00FF5C0E">
        <w:rPr>
          <w:rFonts w:ascii="Times New Roman" w:cs="Times New Roman"/>
          <w:sz w:val="28"/>
          <w:szCs w:val="28"/>
        </w:rPr>
        <w:t>а) документальні;</w:t>
      </w:r>
      <w:r w:rsidRPr="00FF5C0E">
        <w:rPr>
          <w:rFonts w:ascii="Times New Roman" w:cs="Times New Roman"/>
          <w:sz w:val="28"/>
          <w:szCs w:val="28"/>
        </w:rPr>
        <w:cr/>
        <w:t>б) системний аналіз;</w:t>
      </w:r>
      <w:r w:rsidRPr="00FF5C0E">
        <w:rPr>
          <w:rFonts w:ascii="Times New Roman" w:cs="Times New Roman"/>
          <w:sz w:val="28"/>
          <w:szCs w:val="28"/>
        </w:rPr>
        <w:cr/>
        <w:t>в) розрахунково-аналітичні;</w:t>
      </w:r>
      <w:r w:rsidRPr="00FF5C0E">
        <w:rPr>
          <w:rFonts w:ascii="Times New Roman" w:cs="Times New Roman"/>
          <w:sz w:val="28"/>
          <w:szCs w:val="28"/>
        </w:rPr>
        <w:cr/>
        <w:t>г) індукція та дедукція;</w:t>
      </w:r>
      <w:r w:rsidRPr="00FF5C0E">
        <w:rPr>
          <w:rFonts w:ascii="Times New Roman" w:cs="Times New Roman"/>
          <w:sz w:val="28"/>
          <w:szCs w:val="28"/>
        </w:rPr>
        <w:cr/>
        <w:t>д) органолептичні;</w:t>
      </w:r>
      <w:r w:rsidRPr="00FF5C0E">
        <w:rPr>
          <w:rFonts w:ascii="Times New Roman" w:cs="Times New Roman"/>
          <w:sz w:val="28"/>
          <w:szCs w:val="28"/>
        </w:rPr>
        <w:cr/>
        <w:t>е) узагальнення, оцінювання і реалізація результатів експерти-зи.</w:t>
      </w:r>
      <w:r w:rsidRPr="00FF5C0E">
        <w:rPr>
          <w:rFonts w:ascii="Times New Roman" w:cs="Times New Roman"/>
          <w:sz w:val="28"/>
          <w:szCs w:val="28"/>
        </w:rPr>
        <w:cr/>
      </w:r>
      <w:r w:rsidRPr="00FF5C0E">
        <w:rPr>
          <w:rFonts w:ascii="Times New Roman" w:cs="Times New Roman"/>
          <w:b/>
          <w:sz w:val="28"/>
          <w:szCs w:val="28"/>
        </w:rPr>
        <w:t>27. Які з наведених нижче прийомів можна віднести до орггазізаційних які використовує судовий експерт:</w:t>
      </w:r>
      <w:r w:rsidRPr="00FF5C0E">
        <w:rPr>
          <w:rFonts w:ascii="Times New Roman" w:cs="Times New Roman"/>
          <w:b/>
          <w:sz w:val="28"/>
          <w:szCs w:val="28"/>
        </w:rPr>
        <w:cr/>
      </w:r>
      <w:r w:rsidRPr="00FF5C0E">
        <w:rPr>
          <w:rFonts w:ascii="Times New Roman" w:cs="Times New Roman"/>
          <w:sz w:val="28"/>
          <w:szCs w:val="28"/>
        </w:rPr>
        <w:t>а) суцільні спостереження;</w:t>
      </w:r>
      <w:r w:rsidRPr="00FF5C0E">
        <w:rPr>
          <w:rFonts w:ascii="Times New Roman" w:cs="Times New Roman"/>
          <w:sz w:val="28"/>
          <w:szCs w:val="28"/>
        </w:rPr>
        <w:cr/>
        <w:t>б) вибіркові спостереження;</w:t>
      </w:r>
      <w:r w:rsidRPr="00FF5C0E">
        <w:rPr>
          <w:rFonts w:ascii="Times New Roman" w:cs="Times New Roman"/>
          <w:sz w:val="28"/>
          <w:szCs w:val="28"/>
        </w:rPr>
        <w:cr/>
        <w:t>в) зустрічні перевірки;</w:t>
      </w:r>
      <w:r w:rsidRPr="00FF5C0E">
        <w:rPr>
          <w:rFonts w:ascii="Times New Roman" w:cs="Times New Roman"/>
          <w:sz w:val="28"/>
          <w:szCs w:val="28"/>
        </w:rPr>
        <w:cr/>
        <w:t>г) експеримент;</w:t>
      </w:r>
      <w:r w:rsidRPr="00FF5C0E">
        <w:rPr>
          <w:rFonts w:ascii="Times New Roman" w:cs="Times New Roman"/>
          <w:sz w:val="28"/>
          <w:szCs w:val="28"/>
        </w:rPr>
        <w:cr/>
        <w:t>д) прийоми часткової методики;</w:t>
      </w:r>
      <w:r w:rsidRPr="00FF5C0E">
        <w:rPr>
          <w:rFonts w:ascii="Times New Roman" w:cs="Times New Roman"/>
          <w:sz w:val="28"/>
          <w:szCs w:val="28"/>
        </w:rPr>
        <w:cr/>
        <w:t>е) службове розслідування;</w:t>
      </w:r>
      <w:r w:rsidRPr="00FF5C0E">
        <w:rPr>
          <w:rFonts w:ascii="Times New Roman" w:cs="Times New Roman"/>
          <w:sz w:val="28"/>
          <w:szCs w:val="28"/>
        </w:rPr>
        <w:cr/>
        <w:t>є) технологічні експертизи.</w:t>
      </w:r>
      <w:r w:rsidRPr="00FF5C0E">
        <w:rPr>
          <w:rFonts w:ascii="Times New Roman" w:cs="Times New Roman"/>
          <w:sz w:val="28"/>
          <w:szCs w:val="28"/>
        </w:rPr>
        <w:cr/>
      </w:r>
      <w:r w:rsidRPr="00FF5C0E">
        <w:rPr>
          <w:rFonts w:ascii="Times New Roman" w:cs="Times New Roman"/>
          <w:b/>
          <w:sz w:val="28"/>
          <w:szCs w:val="28"/>
        </w:rPr>
        <w:t>28. Предметом судової бухгалтерії є:</w:t>
      </w:r>
      <w:r w:rsidRPr="00FF5C0E">
        <w:rPr>
          <w:rFonts w:ascii="Times New Roman" w:cs="Times New Roman"/>
          <w:b/>
          <w:sz w:val="28"/>
          <w:szCs w:val="28"/>
        </w:rPr>
        <w:cr/>
      </w:r>
      <w:r w:rsidRPr="00FF5C0E">
        <w:rPr>
          <w:rFonts w:ascii="Times New Roman" w:cs="Times New Roman"/>
          <w:sz w:val="28"/>
          <w:szCs w:val="28"/>
        </w:rPr>
        <w:t>а) господарська діяльність підприємств;</w:t>
      </w:r>
      <w:r w:rsidRPr="00FF5C0E">
        <w:rPr>
          <w:rFonts w:ascii="Times New Roman" w:cs="Times New Roman"/>
          <w:sz w:val="28"/>
          <w:szCs w:val="28"/>
        </w:rPr>
        <w:cr/>
        <w:t>б) планово-економічні документи;</w:t>
      </w:r>
      <w:r w:rsidRPr="00FF5C0E">
        <w:rPr>
          <w:rFonts w:ascii="Times New Roman" w:cs="Times New Roman"/>
          <w:sz w:val="28"/>
          <w:szCs w:val="28"/>
        </w:rPr>
        <w:cr/>
        <w:t>в) використання спеціальних економічних знань</w:t>
      </w:r>
      <w:r w:rsidRPr="00FF5C0E">
        <w:rPr>
          <w:rFonts w:ascii="Times New Roman" w:cs="Times New Roman"/>
          <w:sz w:val="28"/>
          <w:szCs w:val="28"/>
        </w:rPr>
        <w:cr/>
      </w:r>
      <w:r w:rsidRPr="00FF5C0E">
        <w:rPr>
          <w:rFonts w:ascii="Times New Roman" w:cs="Times New Roman"/>
          <w:b/>
          <w:sz w:val="28"/>
          <w:szCs w:val="28"/>
        </w:rPr>
        <w:t>29. До об’єктів судової бухгалтерії відноситься:</w:t>
      </w:r>
      <w:r w:rsidRPr="00FF5C0E">
        <w:rPr>
          <w:rFonts w:ascii="Times New Roman" w:cs="Times New Roman"/>
          <w:b/>
          <w:sz w:val="28"/>
          <w:szCs w:val="28"/>
        </w:rPr>
        <w:cr/>
      </w:r>
      <w:r w:rsidRPr="00FF5C0E">
        <w:rPr>
          <w:rFonts w:ascii="Times New Roman" w:cs="Times New Roman"/>
          <w:sz w:val="28"/>
          <w:szCs w:val="28"/>
        </w:rPr>
        <w:t>а) фінансово-господарські операції;</w:t>
      </w:r>
      <w:r w:rsidRPr="00FF5C0E">
        <w:rPr>
          <w:rFonts w:ascii="Times New Roman" w:cs="Times New Roman"/>
          <w:sz w:val="28"/>
          <w:szCs w:val="28"/>
        </w:rPr>
        <w:cr/>
        <w:t>б) документи фінансової звітності;</w:t>
      </w:r>
      <w:r w:rsidRPr="00FF5C0E">
        <w:rPr>
          <w:rFonts w:ascii="Times New Roman" w:cs="Times New Roman"/>
          <w:sz w:val="28"/>
          <w:szCs w:val="28"/>
        </w:rPr>
        <w:cr/>
        <w:t>в) первинні та зведені документи, документи звітності бухгалтерського обліку.</w:t>
      </w:r>
      <w:r w:rsidRPr="00FF5C0E">
        <w:rPr>
          <w:rFonts w:ascii="Times New Roman" w:cs="Times New Roman"/>
          <w:sz w:val="28"/>
          <w:szCs w:val="28"/>
        </w:rPr>
        <w:cr/>
      </w:r>
      <w:r w:rsidRPr="00FF5C0E">
        <w:rPr>
          <w:rFonts w:ascii="Times New Roman" w:cs="Times New Roman"/>
          <w:b/>
          <w:sz w:val="28"/>
          <w:szCs w:val="28"/>
        </w:rPr>
        <w:t>30. До спеціальних методів судової бухгалтерії відноситься:</w:t>
      </w:r>
      <w:r w:rsidRPr="00FF5C0E">
        <w:rPr>
          <w:rFonts w:ascii="Times New Roman" w:cs="Times New Roman"/>
          <w:b/>
          <w:sz w:val="28"/>
          <w:szCs w:val="28"/>
        </w:rPr>
        <w:cr/>
      </w:r>
      <w:r w:rsidRPr="00FF5C0E">
        <w:rPr>
          <w:rFonts w:ascii="Times New Roman" w:cs="Times New Roman"/>
          <w:sz w:val="28"/>
          <w:szCs w:val="28"/>
        </w:rPr>
        <w:t>а) аналіз та синтез;</w:t>
      </w:r>
      <w:r w:rsidRPr="00FF5C0E">
        <w:rPr>
          <w:rFonts w:ascii="Times New Roman" w:cs="Times New Roman"/>
          <w:sz w:val="28"/>
          <w:szCs w:val="28"/>
        </w:rPr>
        <w:cr/>
        <w:t>б) метод документального аналізу;</w:t>
      </w:r>
      <w:r w:rsidRPr="00FF5C0E">
        <w:rPr>
          <w:rFonts w:ascii="Times New Roman" w:cs="Times New Roman"/>
          <w:sz w:val="28"/>
          <w:szCs w:val="28"/>
        </w:rPr>
        <w:cr/>
        <w:t>в) індукція та дедукція.</w:t>
      </w:r>
      <w:r w:rsidRPr="00FF5C0E">
        <w:rPr>
          <w:rFonts w:ascii="Times New Roman" w:cs="Times New Roman"/>
          <w:sz w:val="28"/>
          <w:szCs w:val="28"/>
        </w:rPr>
        <w:cr/>
      </w:r>
      <w:r w:rsidRPr="00FF5C0E">
        <w:rPr>
          <w:rFonts w:ascii="Times New Roman" w:cs="Times New Roman"/>
          <w:b/>
          <w:sz w:val="28"/>
          <w:szCs w:val="28"/>
        </w:rPr>
        <w:lastRenderedPageBreak/>
        <w:t>32. Необхідний обсяг знань судово-економічної експертизи для слідчого, судді, адвоката, прокурора:</w:t>
      </w:r>
      <w:r w:rsidRPr="00FF5C0E">
        <w:rPr>
          <w:rFonts w:ascii="Times New Roman" w:cs="Times New Roman"/>
          <w:b/>
          <w:sz w:val="28"/>
          <w:szCs w:val="28"/>
        </w:rPr>
        <w:cr/>
      </w:r>
      <w:r w:rsidRPr="00FF5C0E">
        <w:rPr>
          <w:rFonts w:ascii="Times New Roman" w:cs="Times New Roman"/>
          <w:sz w:val="28"/>
          <w:szCs w:val="28"/>
        </w:rPr>
        <w:t>а) ведення господарської діяльності;</w:t>
      </w:r>
      <w:r w:rsidRPr="00FF5C0E">
        <w:rPr>
          <w:rFonts w:ascii="Times New Roman" w:cs="Times New Roman"/>
          <w:sz w:val="28"/>
          <w:szCs w:val="28"/>
        </w:rPr>
        <w:cr/>
        <w:t>б) порядок складання фінансової та податкової звітності;</w:t>
      </w:r>
      <w:r w:rsidRPr="00FF5C0E">
        <w:rPr>
          <w:rFonts w:ascii="Times New Roman" w:cs="Times New Roman"/>
          <w:sz w:val="28"/>
          <w:szCs w:val="28"/>
        </w:rPr>
        <w:cr/>
        <w:t>в) можливості використання економічних знань.</w:t>
      </w:r>
      <w:r w:rsidRPr="00FF5C0E">
        <w:rPr>
          <w:rFonts w:ascii="Times New Roman" w:cs="Times New Roman"/>
          <w:sz w:val="28"/>
          <w:szCs w:val="28"/>
        </w:rPr>
        <w:cr/>
      </w:r>
      <w:r w:rsidRPr="00FF5C0E">
        <w:rPr>
          <w:rFonts w:ascii="Times New Roman" w:cs="Times New Roman"/>
          <w:b/>
          <w:sz w:val="28"/>
          <w:szCs w:val="28"/>
        </w:rPr>
        <w:t>34. Який з елементів методу бухгалтерського обліку використовується для фіксації господарських фактів?</w:t>
      </w:r>
      <w:r w:rsidRPr="00FF5C0E">
        <w:rPr>
          <w:rFonts w:ascii="Times New Roman" w:cs="Times New Roman"/>
          <w:b/>
          <w:sz w:val="28"/>
          <w:szCs w:val="28"/>
        </w:rPr>
        <w:cr/>
      </w:r>
      <w:r w:rsidRPr="00FF5C0E">
        <w:rPr>
          <w:rFonts w:ascii="Times New Roman" w:cs="Times New Roman"/>
          <w:sz w:val="28"/>
          <w:szCs w:val="28"/>
        </w:rPr>
        <w:t>а) інвентаризація;</w:t>
      </w:r>
      <w:r w:rsidRPr="00FF5C0E">
        <w:rPr>
          <w:rFonts w:ascii="Times New Roman" w:cs="Times New Roman"/>
          <w:sz w:val="28"/>
          <w:szCs w:val="28"/>
        </w:rPr>
        <w:cr/>
        <w:t>б) бухгалтерський рахунок;</w:t>
      </w:r>
      <w:r w:rsidRPr="00FF5C0E">
        <w:rPr>
          <w:rFonts w:ascii="Times New Roman" w:cs="Times New Roman"/>
          <w:sz w:val="28"/>
          <w:szCs w:val="28"/>
        </w:rPr>
        <w:cr/>
        <w:t>в) калькуляція.</w:t>
      </w:r>
      <w:r w:rsidRPr="00FF5C0E">
        <w:rPr>
          <w:rFonts w:ascii="Times New Roman" w:cs="Times New Roman"/>
          <w:sz w:val="28"/>
          <w:szCs w:val="28"/>
        </w:rPr>
        <w:cr/>
      </w:r>
      <w:r w:rsidRPr="00FF5C0E">
        <w:rPr>
          <w:rFonts w:ascii="Times New Roman" w:cs="Times New Roman"/>
          <w:b/>
          <w:sz w:val="28"/>
          <w:szCs w:val="28"/>
        </w:rPr>
        <w:t>35. Назвіть які види оборотів по бухгалтерським рахункам існують</w:t>
      </w:r>
      <w:r w:rsidRPr="00FF5C0E">
        <w:rPr>
          <w:rFonts w:ascii="Times New Roman" w:cs="Times New Roman"/>
          <w:b/>
          <w:sz w:val="28"/>
          <w:szCs w:val="28"/>
        </w:rPr>
        <w:cr/>
      </w:r>
      <w:r w:rsidRPr="00FF5C0E">
        <w:rPr>
          <w:rFonts w:ascii="Times New Roman" w:cs="Times New Roman"/>
          <w:sz w:val="28"/>
          <w:szCs w:val="28"/>
        </w:rPr>
        <w:t>а) активні;</w:t>
      </w:r>
      <w:r w:rsidRPr="00FF5C0E">
        <w:rPr>
          <w:rFonts w:ascii="Times New Roman" w:cs="Times New Roman"/>
          <w:sz w:val="28"/>
          <w:szCs w:val="28"/>
        </w:rPr>
        <w:cr/>
        <w:t>б) кредитові;</w:t>
      </w:r>
      <w:r w:rsidRPr="00FF5C0E">
        <w:rPr>
          <w:rFonts w:ascii="Times New Roman" w:cs="Times New Roman"/>
          <w:sz w:val="28"/>
          <w:szCs w:val="28"/>
        </w:rPr>
        <w:cr/>
        <w:t>в) активно-пасивні.</w:t>
      </w:r>
      <w:r w:rsidRPr="00FF5C0E">
        <w:rPr>
          <w:rFonts w:ascii="Times New Roman" w:cs="Times New Roman"/>
          <w:sz w:val="28"/>
          <w:szCs w:val="28"/>
        </w:rPr>
        <w:cr/>
      </w:r>
      <w:r w:rsidRPr="00FF5C0E">
        <w:rPr>
          <w:rFonts w:ascii="Times New Roman" w:cs="Times New Roman"/>
          <w:b/>
          <w:sz w:val="28"/>
          <w:szCs w:val="28"/>
        </w:rPr>
        <w:t>2. Що відноситься до методів фактичної перевірки господарських операцій:</w:t>
      </w:r>
      <w:r w:rsidRPr="00FF5C0E">
        <w:rPr>
          <w:rFonts w:ascii="Times New Roman" w:cs="Times New Roman"/>
          <w:b/>
          <w:sz w:val="28"/>
          <w:szCs w:val="28"/>
        </w:rPr>
        <w:cr/>
      </w:r>
      <w:r w:rsidRPr="00FF5C0E">
        <w:rPr>
          <w:rFonts w:ascii="Times New Roman" w:cs="Times New Roman"/>
          <w:sz w:val="28"/>
          <w:szCs w:val="28"/>
        </w:rPr>
        <w:t>а) калькуляція;</w:t>
      </w:r>
      <w:r w:rsidRPr="00FF5C0E">
        <w:rPr>
          <w:rFonts w:ascii="Times New Roman" w:cs="Times New Roman"/>
          <w:sz w:val="28"/>
          <w:szCs w:val="28"/>
        </w:rPr>
        <w:cr/>
        <w:t>б) інвентаризація;</w:t>
      </w:r>
      <w:r w:rsidRPr="00FF5C0E">
        <w:rPr>
          <w:rFonts w:ascii="Times New Roman" w:cs="Times New Roman"/>
          <w:sz w:val="28"/>
          <w:szCs w:val="28"/>
        </w:rPr>
        <w:cr/>
        <w:t>в) оцінка.</w:t>
      </w:r>
      <w:r w:rsidRPr="00FF5C0E">
        <w:rPr>
          <w:rFonts w:ascii="Times New Roman" w:cs="Times New Roman"/>
          <w:sz w:val="28"/>
          <w:szCs w:val="28"/>
        </w:rPr>
        <w:cr/>
      </w:r>
      <w:r w:rsidRPr="00FF5C0E">
        <w:rPr>
          <w:rFonts w:ascii="Times New Roman" w:cs="Times New Roman"/>
          <w:b/>
          <w:sz w:val="28"/>
          <w:szCs w:val="28"/>
        </w:rPr>
        <w:t>42.</w:t>
      </w:r>
      <w:r w:rsidRPr="00FF5C0E">
        <w:rPr>
          <w:rFonts w:ascii="Times New Roman" w:cs="Times New Roman"/>
          <w:sz w:val="28"/>
          <w:szCs w:val="28"/>
        </w:rPr>
        <w:t xml:space="preserve"> Які відомі Вам види оборотних відомостей у бухгалтерському обліку:</w:t>
      </w:r>
      <w:r w:rsidRPr="00FF5C0E">
        <w:rPr>
          <w:rFonts w:ascii="Times New Roman" w:cs="Times New Roman"/>
          <w:sz w:val="28"/>
          <w:szCs w:val="28"/>
        </w:rPr>
        <w:cr/>
        <w:t>а) по синтетичному бухгалтерському рахунку;</w:t>
      </w:r>
      <w:r w:rsidRPr="00FF5C0E">
        <w:rPr>
          <w:rFonts w:ascii="Times New Roman" w:cs="Times New Roman"/>
          <w:sz w:val="28"/>
          <w:szCs w:val="28"/>
        </w:rPr>
        <w:cr/>
        <w:t>б) накопичувальні відомості;</w:t>
      </w:r>
      <w:r w:rsidRPr="00FF5C0E">
        <w:rPr>
          <w:rFonts w:ascii="Times New Roman" w:cs="Times New Roman"/>
          <w:sz w:val="28"/>
          <w:szCs w:val="28"/>
        </w:rPr>
        <w:cr/>
      </w:r>
      <w:r w:rsidRPr="00FF5C0E">
        <w:rPr>
          <w:rFonts w:ascii="Times New Roman" w:cs="Times New Roman"/>
          <w:b/>
          <w:sz w:val="28"/>
          <w:szCs w:val="28"/>
        </w:rPr>
        <w:t>43.</w:t>
      </w:r>
      <w:r w:rsidRPr="00FF5C0E">
        <w:rPr>
          <w:rFonts w:ascii="Times New Roman" w:cs="Times New Roman"/>
          <w:sz w:val="28"/>
          <w:szCs w:val="28"/>
        </w:rPr>
        <w:t xml:space="preserve"> Який документ складає податковий інспекторревізор:</w:t>
      </w:r>
      <w:r w:rsidRPr="00FF5C0E">
        <w:rPr>
          <w:rFonts w:ascii="Times New Roman" w:cs="Times New Roman"/>
          <w:sz w:val="28"/>
          <w:szCs w:val="28"/>
        </w:rPr>
        <w:cr/>
        <w:t>а) висновок;</w:t>
      </w:r>
      <w:r w:rsidRPr="00FF5C0E">
        <w:rPr>
          <w:rFonts w:ascii="Times New Roman" w:cs="Times New Roman"/>
          <w:sz w:val="28"/>
          <w:szCs w:val="28"/>
        </w:rPr>
        <w:cr/>
        <w:t>б) довідку;</w:t>
      </w:r>
      <w:r w:rsidRPr="00FF5C0E">
        <w:rPr>
          <w:rFonts w:ascii="Times New Roman" w:cs="Times New Roman"/>
          <w:sz w:val="28"/>
          <w:szCs w:val="28"/>
        </w:rPr>
        <w:cr/>
        <w:t>в) акт перевірки.</w:t>
      </w:r>
      <w:r w:rsidRPr="00FF5C0E">
        <w:rPr>
          <w:rFonts w:ascii="Times New Roman" w:cs="Times New Roman"/>
          <w:sz w:val="28"/>
          <w:szCs w:val="28"/>
        </w:rPr>
        <w:cr/>
      </w:r>
      <w:r w:rsidRPr="00FF5C0E">
        <w:rPr>
          <w:rFonts w:ascii="Times New Roman" w:cs="Times New Roman"/>
          <w:b/>
          <w:sz w:val="28"/>
          <w:szCs w:val="28"/>
        </w:rPr>
        <w:t>44.</w:t>
      </w:r>
      <w:r w:rsidRPr="00FF5C0E">
        <w:rPr>
          <w:rFonts w:ascii="Times New Roman" w:cs="Times New Roman"/>
          <w:sz w:val="28"/>
          <w:szCs w:val="28"/>
        </w:rPr>
        <w:t xml:space="preserve"> Який орган проводить податковий контроль:</w:t>
      </w:r>
      <w:r w:rsidRPr="00FF5C0E">
        <w:rPr>
          <w:rFonts w:ascii="Times New Roman" w:cs="Times New Roman"/>
          <w:sz w:val="28"/>
          <w:szCs w:val="28"/>
        </w:rPr>
        <w:cr/>
        <w:t>а) контрольно-ревізійна служба;</w:t>
      </w:r>
      <w:r w:rsidRPr="00FF5C0E">
        <w:rPr>
          <w:rFonts w:ascii="Times New Roman" w:cs="Times New Roman"/>
          <w:sz w:val="28"/>
          <w:szCs w:val="28"/>
        </w:rPr>
        <w:cr/>
        <w:t>б) податкова служба;</w:t>
      </w:r>
      <w:r w:rsidRPr="00FF5C0E">
        <w:rPr>
          <w:rFonts w:ascii="Times New Roman" w:cs="Times New Roman"/>
          <w:sz w:val="28"/>
          <w:szCs w:val="28"/>
        </w:rPr>
        <w:cr/>
        <w:t>в) Розрахункова палата.</w:t>
      </w:r>
      <w:r w:rsidRPr="00FF5C0E">
        <w:rPr>
          <w:rFonts w:ascii="Times New Roman" w:cs="Times New Roman"/>
          <w:sz w:val="28"/>
          <w:szCs w:val="28"/>
        </w:rPr>
        <w:cr/>
      </w:r>
      <w:r w:rsidRPr="00FF5C0E">
        <w:rPr>
          <w:rFonts w:ascii="Times New Roman" w:cs="Times New Roman"/>
          <w:b/>
          <w:sz w:val="28"/>
          <w:szCs w:val="28"/>
        </w:rPr>
        <w:t>45.</w:t>
      </w:r>
      <w:r w:rsidRPr="00FF5C0E">
        <w:rPr>
          <w:rFonts w:ascii="Times New Roman" w:cs="Times New Roman"/>
          <w:sz w:val="28"/>
          <w:szCs w:val="28"/>
        </w:rPr>
        <w:t xml:space="preserve"> Яка експертиза згідно КПК є необов’язковою:</w:t>
      </w:r>
      <w:r w:rsidRPr="00FF5C0E">
        <w:rPr>
          <w:rFonts w:ascii="Times New Roman" w:cs="Times New Roman"/>
          <w:sz w:val="28"/>
          <w:szCs w:val="28"/>
        </w:rPr>
        <w:cr/>
        <w:t>а) психологічна;</w:t>
      </w:r>
      <w:r w:rsidRPr="00FF5C0E">
        <w:rPr>
          <w:rFonts w:ascii="Times New Roman" w:cs="Times New Roman"/>
          <w:sz w:val="28"/>
          <w:szCs w:val="28"/>
        </w:rPr>
        <w:cr/>
        <w:t>б) криміналістична;</w:t>
      </w:r>
      <w:r w:rsidRPr="00FF5C0E">
        <w:rPr>
          <w:rFonts w:ascii="Times New Roman" w:cs="Times New Roman"/>
          <w:sz w:val="28"/>
          <w:szCs w:val="28"/>
        </w:rPr>
        <w:cr/>
        <w:t>в) судово-бухгалтерська.</w:t>
      </w:r>
      <w:r w:rsidRPr="00FF5C0E">
        <w:rPr>
          <w:rFonts w:ascii="Times New Roman" w:cs="Times New Roman"/>
          <w:sz w:val="28"/>
          <w:szCs w:val="28"/>
        </w:rPr>
        <w:cr/>
      </w:r>
      <w:r w:rsidRPr="00FF5C0E">
        <w:rPr>
          <w:rFonts w:ascii="Times New Roman" w:cs="Times New Roman"/>
          <w:b/>
          <w:sz w:val="28"/>
          <w:szCs w:val="28"/>
        </w:rPr>
        <w:t>46.</w:t>
      </w:r>
      <w:r w:rsidRPr="00FF5C0E">
        <w:rPr>
          <w:rFonts w:ascii="Times New Roman" w:cs="Times New Roman"/>
          <w:sz w:val="28"/>
          <w:szCs w:val="28"/>
        </w:rPr>
        <w:t xml:space="preserve"> Правами експерта-економістає:</w:t>
      </w:r>
      <w:r w:rsidRPr="00FF5C0E">
        <w:rPr>
          <w:rFonts w:ascii="Times New Roman" w:cs="Times New Roman"/>
          <w:sz w:val="28"/>
          <w:szCs w:val="28"/>
        </w:rPr>
        <w:cr/>
        <w:t>а) самостійне збирання доказів;</w:t>
      </w:r>
      <w:r w:rsidRPr="00FF5C0E">
        <w:rPr>
          <w:rFonts w:ascii="Times New Roman" w:cs="Times New Roman"/>
          <w:sz w:val="28"/>
          <w:szCs w:val="28"/>
        </w:rPr>
        <w:cr/>
        <w:t>б) дослідження наданих документів слідчим;</w:t>
      </w:r>
      <w:r w:rsidRPr="00FF5C0E">
        <w:rPr>
          <w:rFonts w:ascii="Times New Roman" w:cs="Times New Roman"/>
          <w:sz w:val="28"/>
          <w:szCs w:val="28"/>
        </w:rPr>
        <w:cr/>
        <w:t>в) відібрання пояснень у посадових осіб згідно матеріалів справи.</w:t>
      </w:r>
      <w:r w:rsidRPr="00FF5C0E">
        <w:rPr>
          <w:rFonts w:ascii="Times New Roman" w:cs="Times New Roman"/>
          <w:sz w:val="28"/>
          <w:szCs w:val="28"/>
        </w:rPr>
        <w:cr/>
      </w:r>
      <w:r w:rsidRPr="00FF5C0E">
        <w:rPr>
          <w:rFonts w:ascii="Times New Roman" w:cs="Times New Roman"/>
          <w:b/>
          <w:sz w:val="28"/>
          <w:szCs w:val="28"/>
        </w:rPr>
        <w:t>47.</w:t>
      </w:r>
      <w:r w:rsidRPr="00FF5C0E">
        <w:rPr>
          <w:rFonts w:ascii="Times New Roman" w:cs="Times New Roman"/>
          <w:sz w:val="28"/>
          <w:szCs w:val="28"/>
        </w:rPr>
        <w:t xml:space="preserve"> Судово-економічна експертиза це:</w:t>
      </w:r>
      <w:r w:rsidRPr="00FF5C0E">
        <w:rPr>
          <w:rFonts w:ascii="Times New Roman" w:cs="Times New Roman"/>
          <w:sz w:val="28"/>
          <w:szCs w:val="28"/>
        </w:rPr>
        <w:cr/>
        <w:t>а) джерело доказів по справі;</w:t>
      </w:r>
      <w:r w:rsidRPr="00FF5C0E">
        <w:rPr>
          <w:rFonts w:ascii="Times New Roman" w:cs="Times New Roman"/>
          <w:sz w:val="28"/>
          <w:szCs w:val="28"/>
        </w:rPr>
        <w:cr/>
        <w:t>б) доказ по справі;</w:t>
      </w:r>
      <w:r w:rsidRPr="00FF5C0E">
        <w:rPr>
          <w:rFonts w:ascii="Times New Roman" w:cs="Times New Roman"/>
          <w:sz w:val="28"/>
          <w:szCs w:val="28"/>
        </w:rPr>
        <w:cr/>
        <w:t>в) письмовий доказ по справі.</w:t>
      </w:r>
      <w:r w:rsidRPr="00FF5C0E">
        <w:rPr>
          <w:rFonts w:ascii="Times New Roman" w:cs="Times New Roman"/>
          <w:sz w:val="28"/>
          <w:szCs w:val="28"/>
        </w:rPr>
        <w:cr/>
      </w:r>
      <w:r w:rsidRPr="00FF5C0E">
        <w:rPr>
          <w:rFonts w:ascii="Times New Roman" w:cs="Times New Roman"/>
          <w:b/>
          <w:sz w:val="28"/>
          <w:szCs w:val="28"/>
        </w:rPr>
        <w:t>48.</w:t>
      </w:r>
      <w:r w:rsidRPr="00FF5C0E">
        <w:rPr>
          <w:rFonts w:ascii="Times New Roman" w:cs="Times New Roman"/>
          <w:sz w:val="28"/>
          <w:szCs w:val="28"/>
        </w:rPr>
        <w:t xml:space="preserve"> За дачу завідомо неправдивого висновку, експерт-економіст несе </w:t>
      </w:r>
      <w:r w:rsidRPr="00FF5C0E">
        <w:rPr>
          <w:rFonts w:ascii="Times New Roman" w:cs="Times New Roman"/>
          <w:sz w:val="28"/>
          <w:szCs w:val="28"/>
        </w:rPr>
        <w:lastRenderedPageBreak/>
        <w:t>відповідальність:</w:t>
      </w:r>
      <w:r w:rsidRPr="00FF5C0E">
        <w:rPr>
          <w:rFonts w:ascii="Times New Roman" w:cs="Times New Roman"/>
          <w:sz w:val="28"/>
          <w:szCs w:val="28"/>
        </w:rPr>
        <w:cr/>
        <w:t>а) матеріальну;</w:t>
      </w:r>
      <w:r w:rsidRPr="00FF5C0E">
        <w:rPr>
          <w:rFonts w:ascii="Times New Roman" w:cs="Times New Roman"/>
          <w:sz w:val="28"/>
          <w:szCs w:val="28"/>
        </w:rPr>
        <w:cr/>
        <w:t>б) кримінальну;</w:t>
      </w:r>
      <w:r w:rsidRPr="00FF5C0E">
        <w:rPr>
          <w:rFonts w:ascii="Times New Roman" w:cs="Times New Roman"/>
          <w:sz w:val="28"/>
          <w:szCs w:val="28"/>
        </w:rPr>
        <w:cr/>
        <w:t>в) адміністративну.</w:t>
      </w:r>
      <w:r w:rsidRPr="00FF5C0E">
        <w:rPr>
          <w:rFonts w:ascii="Times New Roman" w:cs="Times New Roman"/>
          <w:sz w:val="28"/>
          <w:szCs w:val="28"/>
        </w:rPr>
        <w:cr/>
      </w:r>
      <w:r w:rsidRPr="00FF5C0E">
        <w:rPr>
          <w:rFonts w:ascii="Times New Roman" w:cs="Times New Roman"/>
          <w:b/>
          <w:sz w:val="28"/>
          <w:szCs w:val="28"/>
        </w:rPr>
        <w:t>49.</w:t>
      </w:r>
      <w:r w:rsidRPr="00FF5C0E">
        <w:rPr>
          <w:rFonts w:ascii="Times New Roman" w:cs="Times New Roman"/>
          <w:sz w:val="28"/>
          <w:szCs w:val="28"/>
        </w:rPr>
        <w:t xml:space="preserve"> При призначені повторної експертизи, експертними установами складаються:</w:t>
      </w:r>
      <w:r w:rsidRPr="00FF5C0E">
        <w:rPr>
          <w:rFonts w:ascii="Times New Roman" w:cs="Times New Roman"/>
          <w:sz w:val="28"/>
          <w:szCs w:val="28"/>
        </w:rPr>
        <w:c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r>
      <w:r w:rsidRPr="00FF5C0E">
        <w:rPr>
          <w:rFonts w:ascii="Times New Roman" w:cs="Times New Roman"/>
          <w:b/>
          <w:sz w:val="28"/>
          <w:szCs w:val="28"/>
        </w:rPr>
        <w:t>50.</w:t>
      </w:r>
      <w:r w:rsidRPr="00FF5C0E">
        <w:rPr>
          <w:rFonts w:ascii="Times New Roman" w:cs="Times New Roman"/>
          <w:sz w:val="28"/>
          <w:szCs w:val="28"/>
        </w:rPr>
        <w:t xml:space="preserve"> У висновку експерта-економіста, який складається по призначення суду не відзначається:</w:t>
      </w:r>
      <w:r w:rsidRPr="00FF5C0E">
        <w:rPr>
          <w:rFonts w:ascii="Times New Roman" w:cs="Times New Roman"/>
          <w:sz w:val="28"/>
          <w:szCs w:val="28"/>
        </w:rPr>
        <w:cr/>
        <w:t>а) дані про експерта;</w:t>
      </w:r>
      <w:r w:rsidRPr="00FF5C0E">
        <w:rPr>
          <w:rFonts w:ascii="Times New Roman" w:cs="Times New Roman"/>
          <w:sz w:val="28"/>
          <w:szCs w:val="28"/>
        </w:rPr>
        <w:cr/>
        <w:t>б) попередження про кримінальну відповідальність;</w:t>
      </w:r>
      <w:r w:rsidRPr="00FF5C0E">
        <w:rPr>
          <w:rFonts w:ascii="Times New Roman" w:cs="Times New Roman"/>
          <w:sz w:val="28"/>
          <w:szCs w:val="28"/>
        </w:rPr>
        <w:cr/>
        <w:t>в) про не розголошення матеріалів справи, що розглядається в суд.</w:t>
      </w:r>
      <w:r w:rsidRPr="00FF5C0E">
        <w:rPr>
          <w:rFonts w:ascii="Times New Roman" w:cs="Times New Roman"/>
          <w:sz w:val="28"/>
          <w:szCs w:val="28"/>
        </w:rPr>
        <w:cr/>
      </w:r>
      <w:r w:rsidRPr="00FF5C0E">
        <w:rPr>
          <w:rFonts w:ascii="Times New Roman" w:cs="Times New Roman"/>
          <w:b/>
          <w:sz w:val="28"/>
          <w:szCs w:val="28"/>
        </w:rPr>
        <w:t>51.</w:t>
      </w:r>
      <w:r w:rsidRPr="00FF5C0E">
        <w:rPr>
          <w:rFonts w:ascii="Times New Roman" w:cs="Times New Roman"/>
          <w:sz w:val="28"/>
          <w:szCs w:val="28"/>
        </w:rPr>
        <w:t xml:space="preserve"> Предметом судової бухгалтерії є:</w:t>
      </w:r>
      <w:r w:rsidRPr="00FF5C0E">
        <w:rPr>
          <w:rFonts w:ascii="Times New Roman" w:cs="Times New Roman"/>
          <w:sz w:val="28"/>
          <w:szCs w:val="28"/>
        </w:rPr>
        <w:cr/>
        <w:t>а)  негативні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t>б)  позитивні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t>в)  будь-які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r>
      <w:r w:rsidRPr="00FF5C0E">
        <w:rPr>
          <w:rFonts w:ascii="Times New Roman" w:cs="Times New Roman"/>
          <w:b/>
          <w:sz w:val="28"/>
          <w:szCs w:val="28"/>
        </w:rPr>
        <w:t>52.</w:t>
      </w:r>
      <w:r w:rsidRPr="00FF5C0E">
        <w:rPr>
          <w:rFonts w:ascii="Times New Roman" w:cs="Times New Roman"/>
          <w:sz w:val="28"/>
          <w:szCs w:val="28"/>
        </w:rPr>
        <w:t xml:space="preserve"> Господарський облік– це:</w:t>
      </w:r>
      <w:r w:rsidRPr="00FF5C0E">
        <w:rPr>
          <w:rFonts w:ascii="Times New Roman" w:cs="Times New Roman"/>
          <w:sz w:val="28"/>
          <w:szCs w:val="28"/>
        </w:rPr>
        <w:cr/>
        <w:t>а)  якісна характеристика господарської діяльності з метою конт-ролю та управління нею;</w:t>
      </w:r>
      <w:r w:rsidRPr="00FF5C0E">
        <w:rPr>
          <w:rFonts w:ascii="Times New Roman" w:cs="Times New Roman"/>
          <w:sz w:val="28"/>
          <w:szCs w:val="28"/>
        </w:rPr>
        <w:cr/>
        <w:t>б)  кількісне відображення і якісна характеристика господарської</w:t>
      </w:r>
      <w:r w:rsidRPr="00FF5C0E">
        <w:rPr>
          <w:rFonts w:ascii="Times New Roman" w:cs="Times New Roman"/>
          <w:sz w:val="28"/>
          <w:szCs w:val="28"/>
        </w:rPr>
        <w:cr/>
        <w:t>діяльності з метою контролю та управління нею;</w:t>
      </w:r>
      <w:r w:rsidRPr="00FF5C0E">
        <w:rPr>
          <w:rFonts w:ascii="Times New Roman" w:cs="Times New Roman"/>
          <w:sz w:val="28"/>
          <w:szCs w:val="28"/>
        </w:rPr>
        <w:cr/>
        <w:t>в)  відображення і якісна характеристика господарської діяльності</w:t>
      </w:r>
      <w:r w:rsidRPr="00FF5C0E">
        <w:rPr>
          <w:rFonts w:ascii="Times New Roman" w:cs="Times New Roman"/>
          <w:sz w:val="28"/>
          <w:szCs w:val="28"/>
        </w:rPr>
        <w:cr/>
        <w:t>з метою контролю та управління нею.</w:t>
      </w:r>
      <w:r w:rsidRPr="00FF5C0E">
        <w:rPr>
          <w:rFonts w:ascii="Times New Roman" w:cs="Times New Roman"/>
          <w:sz w:val="28"/>
          <w:szCs w:val="28"/>
        </w:rPr>
        <w:cr/>
      </w:r>
      <w:r w:rsidRPr="00FF5C0E">
        <w:rPr>
          <w:rFonts w:ascii="Times New Roman" w:cs="Times New Roman"/>
          <w:b/>
          <w:sz w:val="28"/>
          <w:szCs w:val="28"/>
        </w:rPr>
        <w:t>53.</w:t>
      </w:r>
      <w:r w:rsidRPr="00FF5C0E">
        <w:rPr>
          <w:rFonts w:ascii="Times New Roman" w:cs="Times New Roman"/>
          <w:sz w:val="28"/>
          <w:szCs w:val="28"/>
        </w:rPr>
        <w:t xml:space="preserve"> Бухгалтерський облік на підприємстві здійснюється:</w:t>
      </w:r>
      <w:r w:rsidRPr="00FF5C0E">
        <w:rPr>
          <w:rFonts w:ascii="Times New Roman" w:cs="Times New Roman"/>
          <w:sz w:val="28"/>
          <w:szCs w:val="28"/>
        </w:rPr>
        <w:cr/>
        <w:t>а)  лише в тому випадку,  якщо проводяться певні господарські операції;</w:t>
      </w:r>
      <w:r w:rsidRPr="00FF5C0E">
        <w:rPr>
          <w:rFonts w:ascii="Times New Roman" w:cs="Times New Roman"/>
          <w:sz w:val="28"/>
          <w:szCs w:val="28"/>
        </w:rPr>
        <w:cr/>
        <w:t>б)  безперервно від дня реєстрації підприємства до часу його ліквідації;</w:t>
      </w:r>
      <w:r w:rsidRPr="00FF5C0E">
        <w:rPr>
          <w:rFonts w:ascii="Times New Roman" w:cs="Times New Roman"/>
          <w:sz w:val="28"/>
          <w:szCs w:val="28"/>
        </w:rPr>
        <w:cr/>
        <w:t>в)  після проведення санації аудитором.</w:t>
      </w:r>
      <w:r w:rsidRPr="00FF5C0E">
        <w:rPr>
          <w:rFonts w:ascii="Times New Roman" w:cs="Times New Roman"/>
          <w:sz w:val="28"/>
          <w:szCs w:val="28"/>
        </w:rPr>
        <w:cr/>
      </w:r>
      <w:r w:rsidRPr="00FF5C0E">
        <w:rPr>
          <w:rFonts w:ascii="Times New Roman" w:cs="Times New Roman"/>
          <w:b/>
          <w:sz w:val="28"/>
          <w:szCs w:val="28"/>
        </w:rPr>
        <w:t>54.</w:t>
      </w:r>
      <w:r w:rsidRPr="00FF5C0E">
        <w:rPr>
          <w:rFonts w:ascii="Times New Roman" w:cs="Times New Roman"/>
          <w:sz w:val="28"/>
          <w:szCs w:val="28"/>
        </w:rPr>
        <w:t xml:space="preserve"> Органи бухгалтерського обліку:</w:t>
      </w:r>
      <w:r w:rsidRPr="00FF5C0E">
        <w:rPr>
          <w:rFonts w:ascii="Times New Roman" w:cs="Times New Roman"/>
          <w:sz w:val="28"/>
          <w:szCs w:val="28"/>
        </w:rPr>
        <w:cr/>
        <w:t>а)  можуть належати до складу інших управлінь і відділів на підприємстві;</w:t>
      </w:r>
      <w:r w:rsidRPr="00FF5C0E">
        <w:rPr>
          <w:rFonts w:ascii="Times New Roman" w:cs="Times New Roman"/>
          <w:sz w:val="28"/>
          <w:szCs w:val="28"/>
        </w:rPr>
        <w:cr/>
        <w:t>б)  не можуть належати до складу інших управлінь і відділів на підприємстві лише в окремих випадках;</w:t>
      </w:r>
      <w:r w:rsidRPr="00FF5C0E">
        <w:rPr>
          <w:rFonts w:ascii="Times New Roman" w:cs="Times New Roman"/>
          <w:sz w:val="28"/>
          <w:szCs w:val="28"/>
        </w:rPr>
        <w:cr/>
        <w:t>в)  не можуть належати до складу інших управлінь і відділів на підприємстві.</w:t>
      </w:r>
      <w:r w:rsidRPr="00FF5C0E">
        <w:rPr>
          <w:rFonts w:ascii="Times New Roman" w:cs="Times New Roman"/>
          <w:sz w:val="28"/>
          <w:szCs w:val="28"/>
        </w:rPr>
        <w:cr/>
      </w:r>
      <w:r w:rsidRPr="00FF5C0E">
        <w:rPr>
          <w:rFonts w:ascii="Times New Roman" w:cs="Times New Roman"/>
          <w:b/>
          <w:sz w:val="28"/>
          <w:szCs w:val="28"/>
        </w:rPr>
        <w:t>55.</w:t>
      </w:r>
      <w:r w:rsidRPr="00FF5C0E">
        <w:rPr>
          <w:rFonts w:ascii="Times New Roman" w:cs="Times New Roman"/>
          <w:sz w:val="28"/>
          <w:szCs w:val="28"/>
        </w:rPr>
        <w:t xml:space="preserve"> На головного бухгалтера:</w:t>
      </w:r>
      <w:r w:rsidRPr="00FF5C0E">
        <w:rPr>
          <w:rFonts w:ascii="Times New Roman" w:cs="Times New Roman"/>
          <w:sz w:val="28"/>
          <w:szCs w:val="28"/>
        </w:rPr>
        <w:cr/>
        <w:t>а)  можуть бути покладені обов’язки з матеріальною відповідальністю за грошові та матеріальні цінності;</w:t>
      </w:r>
      <w:r w:rsidRPr="00FF5C0E">
        <w:rPr>
          <w:rFonts w:ascii="Times New Roman" w:cs="Times New Roman"/>
          <w:sz w:val="28"/>
          <w:szCs w:val="28"/>
        </w:rPr>
        <w:cr/>
        <w:t>б)  не можуть бути покладені обов’язки з матеріальною відповідальністю за грошові та матеріальні цінності;</w:t>
      </w:r>
      <w:r w:rsidRPr="00FF5C0E">
        <w:rPr>
          <w:rFonts w:ascii="Times New Roman" w:cs="Times New Roman"/>
          <w:sz w:val="28"/>
          <w:szCs w:val="28"/>
        </w:rPr>
        <w:cr/>
      </w:r>
      <w:r w:rsidRPr="00FF5C0E">
        <w:rPr>
          <w:rFonts w:ascii="Times New Roman" w:cs="Times New Roman"/>
          <w:sz w:val="28"/>
          <w:szCs w:val="28"/>
        </w:rPr>
        <w:lastRenderedPageBreak/>
        <w:t>в)  можуть бути покладені обов’язки з матеріальною відповідальністю за грошові та матеріальні цінності лише при наявності згоди</w:t>
      </w:r>
      <w:r w:rsidRPr="00FF5C0E">
        <w:rPr>
          <w:rFonts w:ascii="Times New Roman" w:cs="Times New Roman"/>
          <w:sz w:val="28"/>
          <w:szCs w:val="28"/>
        </w:rPr>
        <w:cr/>
        <w:t>головного бухгалтера.</w:t>
      </w:r>
      <w:r w:rsidRPr="00FF5C0E">
        <w:rPr>
          <w:rFonts w:ascii="Times New Roman" w:cs="Times New Roman"/>
          <w:sz w:val="28"/>
          <w:szCs w:val="28"/>
        </w:rPr>
        <w:cr/>
      </w:r>
      <w:r w:rsidRPr="00FF5C0E">
        <w:rPr>
          <w:rFonts w:ascii="Times New Roman" w:cs="Times New Roman"/>
          <w:b/>
          <w:sz w:val="28"/>
          <w:szCs w:val="28"/>
        </w:rPr>
        <w:t>56.</w:t>
      </w:r>
      <w:r w:rsidRPr="00FF5C0E">
        <w:rPr>
          <w:rFonts w:ascii="Times New Roman" w:cs="Times New Roman"/>
          <w:sz w:val="28"/>
          <w:szCs w:val="28"/>
        </w:rPr>
        <w:t xml:space="preserve"> У статистичному обліку використовуються:</w:t>
      </w:r>
      <w:r w:rsidRPr="00FF5C0E">
        <w:rPr>
          <w:rFonts w:ascii="Times New Roman" w:cs="Times New Roman"/>
          <w:sz w:val="28"/>
          <w:szCs w:val="28"/>
        </w:rPr>
        <w:cr/>
        <w:t>а)  натуральні, трудові і грошові вимірники;</w:t>
      </w:r>
      <w:r w:rsidRPr="00FF5C0E">
        <w:rPr>
          <w:rFonts w:ascii="Times New Roman" w:cs="Times New Roman"/>
          <w:sz w:val="28"/>
          <w:szCs w:val="28"/>
        </w:rPr>
        <w:cr/>
        <w:t>б)  натуральні та трудові вимірники;</w:t>
      </w:r>
      <w:r w:rsidRPr="00FF5C0E">
        <w:rPr>
          <w:rFonts w:ascii="Times New Roman" w:cs="Times New Roman"/>
          <w:sz w:val="28"/>
          <w:szCs w:val="28"/>
        </w:rPr>
        <w:cr/>
        <w:t>в)  трудові і грошові вимірники.</w:t>
      </w:r>
      <w:r w:rsidRPr="00FF5C0E">
        <w:rPr>
          <w:rFonts w:ascii="Times New Roman" w:cs="Times New Roman"/>
          <w:sz w:val="28"/>
          <w:szCs w:val="28"/>
        </w:rPr>
        <w:cr/>
      </w:r>
      <w:r w:rsidRPr="00FF5C0E">
        <w:rPr>
          <w:rFonts w:ascii="Times New Roman" w:cs="Times New Roman"/>
          <w:b/>
          <w:sz w:val="28"/>
          <w:szCs w:val="28"/>
        </w:rPr>
        <w:t>57.</w:t>
      </w:r>
      <w:r w:rsidRPr="00FF5C0E">
        <w:rPr>
          <w:rFonts w:ascii="Times New Roman" w:cs="Times New Roman"/>
          <w:sz w:val="28"/>
          <w:szCs w:val="28"/>
        </w:rPr>
        <w:t xml:space="preserve"> Принцип обачності – це:</w:t>
      </w:r>
      <w:r w:rsidRPr="00FF5C0E">
        <w:rPr>
          <w:rFonts w:ascii="Times New Roman" w:cs="Times New Roman"/>
          <w:sz w:val="28"/>
          <w:szCs w:val="28"/>
        </w:rPr>
        <w:cr/>
        <w:t>а)  фінансова звітність має містити всю інформацію про фактичні й</w:t>
      </w:r>
      <w:r w:rsidRPr="00FF5C0E">
        <w:rPr>
          <w:rFonts w:ascii="Times New Roman" w:cs="Times New Roman"/>
          <w:sz w:val="28"/>
          <w:szCs w:val="28"/>
        </w:rPr>
        <w:cr/>
        <w:t>потенційні наслідки господарських операцій та подій,  здатних</w:t>
      </w:r>
      <w:r w:rsidRPr="00FF5C0E">
        <w:rPr>
          <w:rFonts w:ascii="Times New Roman" w:cs="Times New Roman"/>
          <w:sz w:val="28"/>
          <w:szCs w:val="28"/>
        </w:rPr>
        <w:cr/>
        <w:t>вплинути на рішення, що ухвалюються на її основі;</w:t>
      </w:r>
      <w:r w:rsidRPr="00FF5C0E">
        <w:rPr>
          <w:rFonts w:ascii="Times New Roman" w:cs="Times New Roman"/>
          <w:sz w:val="28"/>
          <w:szCs w:val="28"/>
        </w:rPr>
        <w:cr/>
        <w:t>б)  оцінка активів та зобов’язань підприємства здійснюється,  вихо-дячи з припущення, що його діяльність триватиме далі;</w:t>
      </w:r>
      <w:r w:rsidRPr="00FF5C0E">
        <w:rPr>
          <w:rFonts w:ascii="Times New Roman" w:cs="Times New Roman"/>
          <w:sz w:val="28"/>
          <w:szCs w:val="28"/>
        </w:rPr>
        <w:cr/>
        <w:t>в)  застосування в бухгалтерському обліку методів оцінки,  які мають</w:t>
      </w:r>
      <w:r w:rsidRPr="00FF5C0E">
        <w:rPr>
          <w:rFonts w:ascii="Times New Roman" w:cs="Times New Roman"/>
          <w:sz w:val="28"/>
          <w:szCs w:val="28"/>
        </w:rPr>
        <w:cr/>
        <w:t>запобігти заниженню оцінки зобов’язань і втрат та завищенню</w:t>
      </w:r>
      <w:r w:rsidRPr="00FF5C0E">
        <w:rPr>
          <w:rFonts w:ascii="Times New Roman" w:cs="Times New Roman"/>
          <w:sz w:val="28"/>
          <w:szCs w:val="28"/>
        </w:rPr>
        <w:cr/>
        <w:t>оцінки активів і доходів підприємства.</w:t>
      </w:r>
      <w:r w:rsidRPr="00FF5C0E">
        <w:rPr>
          <w:rFonts w:ascii="Times New Roman" w:cs="Times New Roman"/>
          <w:sz w:val="28"/>
          <w:szCs w:val="28"/>
        </w:rPr>
        <w:cr/>
      </w:r>
      <w:r w:rsidRPr="00FF5C0E">
        <w:rPr>
          <w:rFonts w:ascii="Times New Roman" w:cs="Times New Roman"/>
          <w:b/>
          <w:sz w:val="28"/>
          <w:szCs w:val="28"/>
        </w:rPr>
        <w:t>58.</w:t>
      </w:r>
      <w:r w:rsidRPr="00FF5C0E">
        <w:rPr>
          <w:rFonts w:ascii="Times New Roman" w:cs="Times New Roman"/>
          <w:sz w:val="28"/>
          <w:szCs w:val="28"/>
        </w:rPr>
        <w:t xml:space="preserve"> У разі звільнення головного бухгалтера:</w:t>
      </w:r>
      <w:r w:rsidRPr="00FF5C0E">
        <w:rPr>
          <w:rFonts w:ascii="Times New Roman" w:cs="Times New Roman"/>
          <w:sz w:val="28"/>
          <w:szCs w:val="28"/>
        </w:rPr>
        <w:cr/>
        <w:t>а)  завжди здійснюється передавання справ новопризначеному голо-вному бухгалтеру,  а за відсутності його– працівникові,  призначе-ному керівником підприємства;</w:t>
      </w:r>
      <w:r w:rsidRPr="00FF5C0E">
        <w:rPr>
          <w:rFonts w:ascii="Times New Roman" w:cs="Times New Roman"/>
          <w:sz w:val="28"/>
          <w:szCs w:val="28"/>
        </w:rPr>
        <w:cr/>
        <w:t>б)  передавання справ новопризначеному головному бухгалтеру,</w:t>
      </w:r>
      <w:r w:rsidRPr="00FF5C0E">
        <w:rPr>
          <w:rFonts w:ascii="Times New Roman" w:cs="Times New Roman"/>
          <w:sz w:val="28"/>
          <w:szCs w:val="28"/>
        </w:rPr>
        <w:cr/>
        <w:t>а за відсутності його–  працівникові,  призначеному керівни-ком підприємства,  здійснюється лише в тому випадку,  якщо</w:t>
      </w:r>
      <w:r w:rsidRPr="00FF5C0E">
        <w:rPr>
          <w:rFonts w:ascii="Times New Roman" w:cs="Times New Roman"/>
          <w:sz w:val="28"/>
          <w:szCs w:val="28"/>
        </w:rPr>
        <w:cr/>
        <w:t>існують питання щодо чесності головного бухгалтера,  що зві-льнився.</w:t>
      </w:r>
      <w:r w:rsidRPr="00FF5C0E">
        <w:rPr>
          <w:rFonts w:ascii="Times New Roman" w:cs="Times New Roman"/>
          <w:sz w:val="28"/>
          <w:szCs w:val="28"/>
        </w:rPr>
        <w:cr/>
      </w:r>
      <w:r w:rsidRPr="00FF5C0E">
        <w:rPr>
          <w:rFonts w:ascii="Times New Roman" w:cs="Times New Roman"/>
          <w:b/>
          <w:sz w:val="28"/>
          <w:szCs w:val="28"/>
        </w:rPr>
        <w:t>59.</w:t>
      </w:r>
      <w:r w:rsidRPr="00FF5C0E">
        <w:rPr>
          <w:rFonts w:ascii="Times New Roman" w:cs="Times New Roman"/>
          <w:sz w:val="28"/>
          <w:szCs w:val="28"/>
        </w:rPr>
        <w:t xml:space="preserve"> У статистичному обліку використовуються:</w:t>
      </w:r>
      <w:r w:rsidRPr="00FF5C0E">
        <w:rPr>
          <w:rFonts w:ascii="Times New Roman" w:cs="Times New Roman"/>
          <w:sz w:val="28"/>
          <w:szCs w:val="28"/>
        </w:rPr>
        <w:cr/>
        <w:t>а)  натуральні, трудові і грошові вимірники;</w:t>
      </w:r>
      <w:r w:rsidRPr="00FF5C0E">
        <w:rPr>
          <w:rFonts w:ascii="Times New Roman" w:cs="Times New Roman"/>
          <w:sz w:val="28"/>
          <w:szCs w:val="28"/>
        </w:rPr>
        <w:cr/>
        <w:t>б)  натуральні та трудові вимірники;</w:t>
      </w:r>
      <w:r w:rsidRPr="00FF5C0E">
        <w:rPr>
          <w:rFonts w:ascii="Times New Roman" w:cs="Times New Roman"/>
          <w:sz w:val="28"/>
          <w:szCs w:val="28"/>
        </w:rPr>
        <w:cr/>
        <w:t>в)  трудові і грошові вимірники.</w:t>
      </w:r>
      <w:r w:rsidRPr="00FF5C0E">
        <w:rPr>
          <w:rFonts w:ascii="Times New Roman" w:cs="Times New Roman"/>
          <w:sz w:val="28"/>
          <w:szCs w:val="28"/>
        </w:rPr>
        <w:cr/>
      </w:r>
      <w:r w:rsidRPr="00FF5C0E">
        <w:rPr>
          <w:rFonts w:ascii="Times New Roman" w:cs="Times New Roman"/>
          <w:b/>
          <w:sz w:val="28"/>
          <w:szCs w:val="28"/>
        </w:rPr>
        <w:t>60.</w:t>
      </w:r>
      <w:r w:rsidRPr="00FF5C0E">
        <w:rPr>
          <w:rFonts w:ascii="Times New Roman" w:cs="Times New Roman"/>
          <w:sz w:val="28"/>
          <w:szCs w:val="28"/>
        </w:rPr>
        <w:t xml:space="preserve"> Первинні документи:</w:t>
      </w:r>
      <w:r w:rsidRPr="00FF5C0E">
        <w:rPr>
          <w:rFonts w:ascii="Times New Roman" w:cs="Times New Roman"/>
          <w:sz w:val="28"/>
          <w:szCs w:val="28"/>
        </w:rPr>
        <w:cr/>
        <w:t>а)  мають бути складені під час здійснення господарської операції;</w:t>
      </w:r>
      <w:r w:rsidRPr="00FF5C0E">
        <w:rPr>
          <w:rFonts w:ascii="Times New Roman" w:cs="Times New Roman"/>
          <w:sz w:val="28"/>
          <w:szCs w:val="28"/>
        </w:rPr>
        <w:cr/>
        <w:t>б)  мають бути складені одразу після закінчення господарської</w:t>
      </w:r>
      <w:r w:rsidRPr="00FF5C0E">
        <w:rPr>
          <w:rFonts w:ascii="Times New Roman" w:cs="Times New Roman"/>
          <w:sz w:val="28"/>
          <w:szCs w:val="28"/>
        </w:rPr>
        <w:cr/>
        <w:t>операції;</w:t>
      </w:r>
      <w:r w:rsidRPr="00FF5C0E">
        <w:rPr>
          <w:rFonts w:ascii="Times New Roman" w:cs="Times New Roman"/>
          <w:sz w:val="28"/>
          <w:szCs w:val="28"/>
        </w:rPr>
        <w:cr/>
        <w:t>в)  мають бути складені під час здійснення господарської операції,</w:t>
      </w:r>
      <w:r w:rsidRPr="00FF5C0E">
        <w:rPr>
          <w:rFonts w:ascii="Times New Roman" w:cs="Times New Roman"/>
          <w:sz w:val="28"/>
          <w:szCs w:val="28"/>
        </w:rPr>
        <w:cr/>
        <w:t>а якщо це неможливо одразу після закінчення господарської</w:t>
      </w:r>
      <w:r w:rsidRPr="00FF5C0E">
        <w:rPr>
          <w:rFonts w:ascii="Times New Roman" w:cs="Times New Roman"/>
          <w:sz w:val="28"/>
          <w:szCs w:val="28"/>
        </w:rPr>
        <w:cr/>
        <w:t>операції.</w:t>
      </w:r>
      <w:r w:rsidRPr="00FF5C0E">
        <w:rPr>
          <w:rFonts w:ascii="Times New Roman" w:cs="Times New Roman"/>
          <w:sz w:val="28"/>
          <w:szCs w:val="28"/>
        </w:rPr>
        <w:cr/>
      </w:r>
      <w:r w:rsidRPr="00FF5C0E">
        <w:rPr>
          <w:rFonts w:ascii="Times New Roman" w:cs="Times New Roman"/>
          <w:b/>
          <w:sz w:val="28"/>
          <w:szCs w:val="28"/>
        </w:rPr>
        <w:t>61.</w:t>
      </w:r>
      <w:r w:rsidRPr="00FF5C0E">
        <w:rPr>
          <w:rFonts w:ascii="Times New Roman" w:cs="Times New Roman"/>
          <w:sz w:val="28"/>
          <w:szCs w:val="28"/>
        </w:rPr>
        <w:t xml:space="preserve"> Під час вилучення документів:</w:t>
      </w:r>
      <w:r w:rsidRPr="00FF5C0E">
        <w:rPr>
          <w:rFonts w:ascii="Times New Roman" w:cs="Times New Roman"/>
          <w:sz w:val="28"/>
          <w:szCs w:val="28"/>
        </w:rPr>
        <w:cr/>
        <w:t>а)  посадові особи підприємства можуть зробити копії з дозволу і в</w:t>
      </w:r>
      <w:r w:rsidRPr="00FF5C0E">
        <w:rPr>
          <w:rFonts w:ascii="Times New Roman" w:cs="Times New Roman"/>
          <w:sz w:val="28"/>
          <w:szCs w:val="28"/>
        </w:rPr>
        <w:cr/>
        <w:t>присутності представників органів, які здійснюють вилучення;</w:t>
      </w:r>
      <w:r w:rsidRPr="00FF5C0E">
        <w:rPr>
          <w:rFonts w:ascii="Times New Roman" w:cs="Times New Roman"/>
          <w:sz w:val="28"/>
          <w:szCs w:val="28"/>
        </w:rPr>
        <w:cr/>
        <w:t>б)  посадові особи підприємства не мають права робити копії,  навіть</w:t>
      </w:r>
      <w:r w:rsidRPr="00FF5C0E">
        <w:rPr>
          <w:rFonts w:ascii="Times New Roman" w:cs="Times New Roman"/>
          <w:sz w:val="28"/>
          <w:szCs w:val="28"/>
        </w:rPr>
        <w:cr/>
        <w:t>за наявності дозволу і в присутності представників органів,  які</w:t>
      </w:r>
      <w:r w:rsidRPr="00FF5C0E">
        <w:rPr>
          <w:rFonts w:ascii="Times New Roman" w:cs="Times New Roman"/>
          <w:sz w:val="28"/>
          <w:szCs w:val="28"/>
        </w:rPr>
        <w:cr/>
        <w:t>здійснюють вилучення.</w:t>
      </w:r>
      <w:r w:rsidRPr="00FF5C0E">
        <w:rPr>
          <w:rFonts w:ascii="Times New Roman" w:cs="Times New Roman"/>
          <w:sz w:val="28"/>
          <w:szCs w:val="28"/>
        </w:rPr>
        <w:cr/>
      </w:r>
      <w:r w:rsidRPr="00FF5C0E">
        <w:rPr>
          <w:rFonts w:ascii="Times New Roman" w:cs="Times New Roman"/>
          <w:b/>
          <w:sz w:val="28"/>
          <w:szCs w:val="28"/>
        </w:rPr>
        <w:t>62.</w:t>
      </w:r>
      <w:r w:rsidRPr="00FF5C0E">
        <w:rPr>
          <w:rFonts w:ascii="Times New Roman" w:cs="Times New Roman"/>
          <w:sz w:val="28"/>
          <w:szCs w:val="28"/>
        </w:rPr>
        <w:t xml:space="preserve"> Проведення інвентаризації на підприємстві:</w:t>
      </w:r>
      <w:r w:rsidRPr="00FF5C0E">
        <w:rPr>
          <w:rFonts w:ascii="Times New Roman" w:cs="Times New Roman"/>
          <w:sz w:val="28"/>
          <w:szCs w:val="28"/>
        </w:rPr>
        <w:cr/>
      </w:r>
      <w:r w:rsidRPr="00FF5C0E">
        <w:rPr>
          <w:rFonts w:ascii="Times New Roman" w:cs="Times New Roman"/>
          <w:sz w:val="28"/>
          <w:szCs w:val="28"/>
        </w:rPr>
        <w:lastRenderedPageBreak/>
        <w:t>а)  обов’язкове два рази на рік;</w:t>
      </w:r>
      <w:r w:rsidRPr="00FF5C0E">
        <w:rPr>
          <w:rFonts w:ascii="Times New Roman" w:cs="Times New Roman"/>
          <w:sz w:val="28"/>
          <w:szCs w:val="28"/>
        </w:rPr>
        <w:cr/>
        <w:t>б)  обов’язкове перед складанням річної бухгалтерської звітності та у</w:t>
      </w:r>
      <w:r w:rsidRPr="00FF5C0E">
        <w:rPr>
          <w:rFonts w:ascii="Times New Roman" w:cs="Times New Roman"/>
          <w:sz w:val="28"/>
          <w:szCs w:val="28"/>
        </w:rPr>
        <w:cr/>
        <w:t>разі зміни матеріально відповідальної особи;</w:t>
      </w:r>
      <w:r w:rsidRPr="00FF5C0E">
        <w:rPr>
          <w:rFonts w:ascii="Times New Roman" w:cs="Times New Roman"/>
          <w:sz w:val="28"/>
          <w:szCs w:val="28"/>
        </w:rPr>
        <w:cr/>
        <w:t>в)  необов’язкове,  рішення про її проведення приймає керівництво</w:t>
      </w:r>
      <w:r w:rsidRPr="00FF5C0E">
        <w:rPr>
          <w:rFonts w:ascii="Times New Roman" w:cs="Times New Roman"/>
          <w:sz w:val="28"/>
          <w:szCs w:val="28"/>
        </w:rPr>
        <w:cr/>
        <w:t>залежно від обставин.</w:t>
      </w:r>
      <w:r w:rsidRPr="00FF5C0E">
        <w:rPr>
          <w:rFonts w:ascii="Times New Roman" w:cs="Times New Roman"/>
          <w:sz w:val="28"/>
          <w:szCs w:val="28"/>
        </w:rPr>
        <w:cr/>
      </w:r>
      <w:r w:rsidRPr="00FF5C0E">
        <w:rPr>
          <w:rFonts w:ascii="Times New Roman" w:cs="Times New Roman"/>
          <w:b/>
          <w:sz w:val="28"/>
          <w:szCs w:val="28"/>
        </w:rPr>
        <w:t>63.</w:t>
      </w:r>
      <w:r w:rsidRPr="00FF5C0E">
        <w:rPr>
          <w:rFonts w:ascii="Times New Roman" w:cs="Times New Roman"/>
          <w:sz w:val="28"/>
          <w:szCs w:val="28"/>
        </w:rPr>
        <w:t xml:space="preserve"> Перевірка документів за формою:</w:t>
      </w:r>
      <w:r w:rsidRPr="00FF5C0E">
        <w:rPr>
          <w:rFonts w:ascii="Times New Roman" w:cs="Times New Roman"/>
          <w:sz w:val="28"/>
          <w:szCs w:val="28"/>
        </w:rPr>
        <w:cr/>
        <w:t>а)  полягає в зіставленні фактичних даних з установленими нормати-вами, кошторисами, тарифами, розцінками, які містяться в даному</w:t>
      </w:r>
      <w:r w:rsidRPr="00FF5C0E">
        <w:rPr>
          <w:rFonts w:ascii="Times New Roman" w:cs="Times New Roman"/>
          <w:sz w:val="28"/>
          <w:szCs w:val="28"/>
        </w:rPr>
        <w:cr/>
        <w:t>документі;</w:t>
      </w:r>
      <w:r w:rsidRPr="00FF5C0E">
        <w:rPr>
          <w:rFonts w:ascii="Times New Roman" w:cs="Times New Roman"/>
          <w:sz w:val="28"/>
          <w:szCs w:val="28"/>
        </w:rPr>
        <w:cr/>
        <w:t>б)  визначається повнота і правильність заповнення реквізитів,  які</w:t>
      </w:r>
      <w:r w:rsidRPr="00FF5C0E">
        <w:rPr>
          <w:rFonts w:ascii="Times New Roman" w:cs="Times New Roman"/>
          <w:sz w:val="28"/>
          <w:szCs w:val="28"/>
        </w:rPr>
        <w:cr/>
        <w:t>характеризують кількісну та якісну сторону господарської опе-рації;</w:t>
      </w:r>
      <w:r w:rsidRPr="00FF5C0E">
        <w:rPr>
          <w:rFonts w:ascii="Times New Roman" w:cs="Times New Roman"/>
          <w:sz w:val="28"/>
          <w:szCs w:val="28"/>
        </w:rPr>
        <w:cr/>
        <w:t>в)  установлюється правильність підсумкових показників;</w:t>
      </w:r>
      <w:r w:rsidRPr="00FF5C0E">
        <w:rPr>
          <w:rFonts w:ascii="Times New Roman" w:cs="Times New Roman"/>
          <w:sz w:val="28"/>
          <w:szCs w:val="28"/>
        </w:rPr>
        <w:cr/>
      </w:r>
      <w:r w:rsidRPr="00FF5C0E">
        <w:rPr>
          <w:rFonts w:ascii="Times New Roman" w:cs="Times New Roman"/>
          <w:b/>
          <w:sz w:val="28"/>
          <w:szCs w:val="28"/>
        </w:rPr>
        <w:t>64.</w:t>
      </w:r>
      <w:r w:rsidRPr="00FF5C0E">
        <w:rPr>
          <w:rFonts w:ascii="Times New Roman" w:cs="Times New Roman"/>
          <w:sz w:val="28"/>
          <w:szCs w:val="28"/>
        </w:rPr>
        <w:t xml:space="preserve"> Метод зустрічної перевірки – це:</w:t>
      </w:r>
      <w:r w:rsidRPr="00FF5C0E">
        <w:rPr>
          <w:rFonts w:ascii="Times New Roman" w:cs="Times New Roman"/>
          <w:sz w:val="28"/>
          <w:szCs w:val="28"/>
        </w:rPr>
        <w:cr/>
        <w:t>а)  зіставлення облікових даних,  що містяться у різних взаємопов’язаних документах,  в яких прямо або опосередковано відобража-ється господарська операція;</w:t>
      </w:r>
      <w:r w:rsidRPr="00FF5C0E">
        <w:rPr>
          <w:rFonts w:ascii="Times New Roman" w:cs="Times New Roman"/>
          <w:sz w:val="28"/>
          <w:szCs w:val="28"/>
        </w:rPr>
        <w:cr/>
        <w:t>б)  зіставлення різних примірників документа з метою встановлення</w:t>
      </w:r>
      <w:r w:rsidRPr="00FF5C0E">
        <w:rPr>
          <w:rFonts w:ascii="Times New Roman" w:cs="Times New Roman"/>
          <w:sz w:val="28"/>
          <w:szCs w:val="28"/>
        </w:rPr>
        <w:cr/>
        <w:t>їх тотожності;</w:t>
      </w:r>
      <w:r w:rsidRPr="00FF5C0E">
        <w:rPr>
          <w:rFonts w:ascii="Times New Roman" w:cs="Times New Roman"/>
          <w:sz w:val="28"/>
          <w:szCs w:val="28"/>
        </w:rPr>
        <w:cr/>
        <w:t>в)  зіставлення звітних даних про виконані обсяги робіт з фактичним</w:t>
      </w:r>
      <w:r w:rsidRPr="00FF5C0E">
        <w:rPr>
          <w:rFonts w:ascii="Times New Roman" w:cs="Times New Roman"/>
          <w:sz w:val="28"/>
          <w:szCs w:val="28"/>
        </w:rPr>
        <w:cr/>
        <w:t>обсягом виконаних робіт.</w:t>
      </w:r>
      <w:r w:rsidRPr="00FF5C0E">
        <w:rPr>
          <w:rFonts w:ascii="Times New Roman" w:cs="Times New Roman"/>
          <w:sz w:val="28"/>
          <w:szCs w:val="28"/>
        </w:rPr>
        <w:cr/>
      </w:r>
      <w:r w:rsidRPr="00FF5C0E">
        <w:rPr>
          <w:rFonts w:ascii="Times New Roman" w:cs="Times New Roman"/>
          <w:b/>
          <w:sz w:val="28"/>
          <w:szCs w:val="28"/>
        </w:rPr>
        <w:t>65.</w:t>
      </w:r>
      <w:r w:rsidRPr="00FF5C0E">
        <w:rPr>
          <w:rFonts w:ascii="Times New Roman" w:cs="Times New Roman"/>
          <w:sz w:val="28"/>
          <w:szCs w:val="28"/>
        </w:rPr>
        <w:t xml:space="preserve"> Рахункова перевірка проводиться для встановлення:</w:t>
      </w:r>
      <w:r w:rsidRPr="00FF5C0E">
        <w:rPr>
          <w:rFonts w:ascii="Times New Roman" w:cs="Times New Roman"/>
          <w:sz w:val="28"/>
          <w:szCs w:val="28"/>
        </w:rPr>
        <w:cr/>
        <w:t>а)  правильності записів на рахунках бухгалтерського обліку;</w:t>
      </w:r>
      <w:r w:rsidRPr="00FF5C0E">
        <w:rPr>
          <w:rFonts w:ascii="Times New Roman" w:cs="Times New Roman"/>
          <w:sz w:val="28"/>
          <w:szCs w:val="28"/>
        </w:rPr>
        <w:cr/>
        <w:t>б)  арифметичних помилок;</w:t>
      </w:r>
      <w:r w:rsidRPr="00FF5C0E">
        <w:rPr>
          <w:rFonts w:ascii="Times New Roman" w:cs="Times New Roman"/>
          <w:sz w:val="28"/>
          <w:szCs w:val="28"/>
        </w:rPr>
        <w:cr/>
        <w:t>в)  помилок на особових рахунках працівників;</w:t>
      </w:r>
      <w:r w:rsidRPr="00FF5C0E">
        <w:rPr>
          <w:rFonts w:ascii="Times New Roman" w:cs="Times New Roman"/>
          <w:sz w:val="28"/>
          <w:szCs w:val="28"/>
        </w:rPr>
        <w:cr/>
        <w:t>г)  помилок у касових і банківських документах.</w:t>
      </w:r>
      <w:r w:rsidRPr="00FF5C0E">
        <w:rPr>
          <w:rFonts w:ascii="Times New Roman" w:cs="Times New Roman"/>
          <w:sz w:val="28"/>
          <w:szCs w:val="28"/>
        </w:rPr>
        <w:cr/>
      </w:r>
      <w:r w:rsidRPr="00FF5C0E">
        <w:rPr>
          <w:rFonts w:ascii="Times New Roman" w:cs="Times New Roman"/>
          <w:b/>
          <w:sz w:val="28"/>
          <w:szCs w:val="28"/>
        </w:rPr>
        <w:t>66.</w:t>
      </w:r>
      <w:r w:rsidRPr="00FF5C0E">
        <w:rPr>
          <w:rFonts w:ascii="Times New Roman" w:cs="Times New Roman"/>
          <w:sz w:val="28"/>
          <w:szCs w:val="28"/>
        </w:rPr>
        <w:t xml:space="preserve"> До документальних прийомів належать:</w:t>
      </w:r>
      <w:r w:rsidRPr="00FF5C0E">
        <w:rPr>
          <w:rFonts w:ascii="Times New Roman" w:cs="Times New Roman"/>
          <w:sz w:val="28"/>
          <w:szCs w:val="28"/>
        </w:rPr>
        <w:cr/>
        <w:t>а)  хронологічна перевірка;</w:t>
      </w:r>
      <w:r w:rsidRPr="00FF5C0E">
        <w:rPr>
          <w:rFonts w:ascii="Times New Roman" w:cs="Times New Roman"/>
          <w:sz w:val="28"/>
          <w:szCs w:val="28"/>
        </w:rPr>
        <w:cr/>
        <w:t>б)  огляд;</w:t>
      </w:r>
      <w:r w:rsidRPr="00FF5C0E">
        <w:rPr>
          <w:rFonts w:ascii="Times New Roman" w:cs="Times New Roman"/>
          <w:sz w:val="28"/>
          <w:szCs w:val="28"/>
        </w:rPr>
        <w:cr/>
        <w:t>в)  групування недоліків;</w:t>
      </w:r>
      <w:r w:rsidRPr="00FF5C0E">
        <w:rPr>
          <w:rFonts w:ascii="Times New Roman" w:cs="Times New Roman"/>
          <w:sz w:val="28"/>
          <w:szCs w:val="28"/>
        </w:rPr>
        <w:cr/>
        <w:t>г)  взаємний контроль.</w:t>
      </w:r>
      <w:r w:rsidRPr="00FF5C0E">
        <w:rPr>
          <w:rFonts w:ascii="Times New Roman" w:cs="Times New Roman"/>
          <w:sz w:val="28"/>
          <w:szCs w:val="28"/>
        </w:rPr>
        <w:cr/>
      </w:r>
      <w:r w:rsidRPr="00FF5C0E">
        <w:rPr>
          <w:rFonts w:ascii="Times New Roman" w:cs="Times New Roman"/>
          <w:b/>
          <w:sz w:val="28"/>
          <w:szCs w:val="28"/>
        </w:rPr>
        <w:t>67.</w:t>
      </w:r>
      <w:r w:rsidRPr="00FF5C0E">
        <w:rPr>
          <w:rFonts w:ascii="Times New Roman" w:cs="Times New Roman"/>
          <w:sz w:val="28"/>
          <w:szCs w:val="28"/>
        </w:rPr>
        <w:t xml:space="preserve"> Перевірка якісного документування проводиться шляхом:</w:t>
      </w:r>
      <w:r w:rsidRPr="00FF5C0E">
        <w:rPr>
          <w:rFonts w:ascii="Times New Roman" w:cs="Times New Roman"/>
          <w:sz w:val="28"/>
          <w:szCs w:val="28"/>
        </w:rPr>
        <w:cr/>
        <w:t>а)  арифметичної перевірки;</w:t>
      </w:r>
      <w:r w:rsidRPr="00FF5C0E">
        <w:rPr>
          <w:rFonts w:ascii="Times New Roman" w:cs="Times New Roman"/>
          <w:sz w:val="28"/>
          <w:szCs w:val="28"/>
        </w:rPr>
        <w:cr/>
        <w:t>б)  зустрічної перевірки;</w:t>
      </w:r>
      <w:r w:rsidRPr="00FF5C0E">
        <w:rPr>
          <w:rFonts w:ascii="Times New Roman" w:cs="Times New Roman"/>
          <w:sz w:val="28"/>
          <w:szCs w:val="28"/>
        </w:rPr>
        <w:cr/>
        <w:t>в)  контрольного порівняння;</w:t>
      </w:r>
      <w:r w:rsidRPr="00FF5C0E">
        <w:rPr>
          <w:rFonts w:ascii="Times New Roman" w:cs="Times New Roman"/>
          <w:sz w:val="28"/>
          <w:szCs w:val="28"/>
        </w:rPr>
        <w:cr/>
        <w:t>г)  формальної перевірки.</w:t>
      </w:r>
      <w:r w:rsidRPr="00FF5C0E">
        <w:rPr>
          <w:rFonts w:ascii="Times New Roman" w:cs="Times New Roman"/>
          <w:sz w:val="28"/>
          <w:szCs w:val="28"/>
        </w:rPr>
        <w:cr/>
      </w:r>
      <w:r w:rsidRPr="00FF5C0E">
        <w:rPr>
          <w:rFonts w:ascii="Times New Roman" w:cs="Times New Roman"/>
          <w:b/>
          <w:sz w:val="28"/>
          <w:szCs w:val="28"/>
        </w:rPr>
        <w:t>68</w:t>
      </w:r>
      <w:r w:rsidRPr="00FF5C0E">
        <w:rPr>
          <w:rFonts w:ascii="Times New Roman" w:cs="Times New Roman"/>
          <w:sz w:val="28"/>
          <w:szCs w:val="28"/>
        </w:rPr>
        <w:t>. Перевірити здійснені господарські операції з точки зору їх відповідності інструкціям, стандартам тощо можна шляхом:</w:t>
      </w:r>
      <w:r w:rsidRPr="00FF5C0E">
        <w:rPr>
          <w:rFonts w:ascii="Times New Roman" w:cs="Times New Roman"/>
          <w:sz w:val="28"/>
          <w:szCs w:val="28"/>
        </w:rPr>
        <w:cr/>
        <w:t>а)  взаємного контролю;</w:t>
      </w:r>
      <w:r w:rsidRPr="00FF5C0E">
        <w:rPr>
          <w:rFonts w:ascii="Times New Roman" w:cs="Times New Roman"/>
          <w:sz w:val="28"/>
          <w:szCs w:val="28"/>
        </w:rPr>
        <w:cr/>
        <w:t>б)  контрольного придбання;</w:t>
      </w:r>
      <w:r w:rsidRPr="00FF5C0E">
        <w:rPr>
          <w:rFonts w:ascii="Times New Roman" w:cs="Times New Roman"/>
          <w:sz w:val="28"/>
          <w:szCs w:val="28"/>
        </w:rPr>
        <w:cr/>
        <w:t>в)  обстеження;</w:t>
      </w:r>
      <w:r w:rsidRPr="00FF5C0E">
        <w:rPr>
          <w:rFonts w:ascii="Times New Roman" w:cs="Times New Roman"/>
          <w:sz w:val="28"/>
          <w:szCs w:val="28"/>
        </w:rPr>
        <w:cr/>
        <w:t>г)  нормативно-правової перевірки.</w:t>
      </w:r>
      <w:r w:rsidRPr="00FF5C0E">
        <w:rPr>
          <w:rFonts w:ascii="Times New Roman" w:cs="Times New Roman"/>
          <w:sz w:val="28"/>
          <w:szCs w:val="28"/>
        </w:rPr>
        <w:cr/>
      </w:r>
      <w:r w:rsidRPr="00FF5C0E">
        <w:rPr>
          <w:rFonts w:ascii="Times New Roman" w:cs="Times New Roman"/>
          <w:b/>
          <w:sz w:val="28"/>
          <w:szCs w:val="28"/>
        </w:rPr>
        <w:t>69.</w:t>
      </w:r>
      <w:r w:rsidRPr="00FF5C0E">
        <w:rPr>
          <w:rFonts w:ascii="Times New Roman" w:cs="Times New Roman"/>
          <w:sz w:val="28"/>
          <w:szCs w:val="28"/>
        </w:rPr>
        <w:t xml:space="preserve"> Судово-економічна експертиза – це:</w:t>
      </w:r>
      <w:r w:rsidRPr="00FF5C0E">
        <w:rPr>
          <w:rFonts w:ascii="Times New Roman" w:cs="Times New Roman"/>
          <w:sz w:val="28"/>
          <w:szCs w:val="28"/>
        </w:rPr>
        <w:cr/>
      </w:r>
      <w:r w:rsidRPr="00FF5C0E">
        <w:rPr>
          <w:rFonts w:ascii="Times New Roman" w:cs="Times New Roman"/>
          <w:sz w:val="28"/>
          <w:szCs w:val="28"/>
        </w:rPr>
        <w:lastRenderedPageBreak/>
        <w:t>а)  один із видів судових експертиз,  що застосовуються при розслі-дуванні кримінальних і цивільних злочинів;</w:t>
      </w:r>
      <w:r w:rsidRPr="00FF5C0E">
        <w:rPr>
          <w:rFonts w:ascii="Times New Roman" w:cs="Times New Roman"/>
          <w:sz w:val="28"/>
          <w:szCs w:val="28"/>
        </w:rPr>
        <w:cr/>
        <w:t>б)  експертиза,  для розв’язання якої потрібні певні знання з бухгал-терського обліку та аналізу господарської діяльності;</w:t>
      </w:r>
      <w:r w:rsidRPr="00FF5C0E">
        <w:rPr>
          <w:rFonts w:ascii="Times New Roman" w:cs="Times New Roman"/>
          <w:sz w:val="28"/>
          <w:szCs w:val="28"/>
        </w:rPr>
        <w:cr/>
        <w:t>в)  дослідження експертом на основі спеціальних знань матеріальних</w:t>
      </w:r>
      <w:r w:rsidRPr="00FF5C0E">
        <w:rPr>
          <w:rFonts w:ascii="Times New Roman" w:cs="Times New Roman"/>
          <w:sz w:val="28"/>
          <w:szCs w:val="28"/>
        </w:rPr>
        <w:cr/>
        <w:t>об’єктів, явищ і процесів, які містять інформацію про обставини</w:t>
      </w:r>
      <w:r w:rsidRPr="00FF5C0E">
        <w:rPr>
          <w:rFonts w:ascii="Times New Roman" w:cs="Times New Roman"/>
          <w:sz w:val="28"/>
          <w:szCs w:val="28"/>
        </w:rPr>
        <w:cr/>
        <w:t>справи;</w:t>
      </w:r>
      <w:r w:rsidRPr="00FF5C0E">
        <w:rPr>
          <w:rFonts w:ascii="Times New Roman" w:cs="Times New Roman"/>
          <w:sz w:val="28"/>
          <w:szCs w:val="28"/>
        </w:rPr>
        <w:cr/>
        <w:t>г)  все вищеназване.</w:t>
      </w:r>
      <w:r w:rsidRPr="00FF5C0E">
        <w:rPr>
          <w:rFonts w:ascii="Times New Roman" w:cs="Times New Roman"/>
          <w:sz w:val="28"/>
          <w:szCs w:val="28"/>
        </w:rPr>
        <w:cr/>
      </w:r>
      <w:r w:rsidRPr="00FF5C0E">
        <w:rPr>
          <w:rFonts w:ascii="Times New Roman" w:cs="Times New Roman"/>
          <w:b/>
          <w:sz w:val="28"/>
          <w:szCs w:val="28"/>
        </w:rPr>
        <w:t>70.</w:t>
      </w:r>
      <w:r w:rsidRPr="00FF5C0E">
        <w:rPr>
          <w:rFonts w:ascii="Times New Roman" w:cs="Times New Roman"/>
          <w:sz w:val="28"/>
          <w:szCs w:val="28"/>
        </w:rPr>
        <w:t xml:space="preserve"> Експерт-– це:</w:t>
      </w:r>
      <w:r w:rsidRPr="00FF5C0E">
        <w:rPr>
          <w:rFonts w:ascii="Times New Roman" w:cs="Times New Roman"/>
          <w:sz w:val="28"/>
          <w:szCs w:val="28"/>
        </w:rPr>
        <w:cr/>
        <w:t>а)  особа,  яка володіє спеціальними знаннями з бухгалтерії,  і при не-обхідності може дати оцінку певним господарським документам;</w:t>
      </w:r>
      <w:r w:rsidRPr="00FF5C0E">
        <w:rPr>
          <w:rFonts w:ascii="Times New Roman" w:cs="Times New Roman"/>
          <w:sz w:val="28"/>
          <w:szCs w:val="28"/>
        </w:rPr>
        <w:cr/>
        <w:t>б)  високоосвічений спеціаліст у галузі бухгалтерського обліку,  який</w:t>
      </w:r>
      <w:r w:rsidRPr="00FF5C0E">
        <w:rPr>
          <w:rFonts w:ascii="Times New Roman" w:cs="Times New Roman"/>
          <w:sz w:val="28"/>
          <w:szCs w:val="28"/>
        </w:rPr>
        <w:cr/>
        <w:t>досліджує правильність відображення господарської діяльності</w:t>
      </w:r>
      <w:r w:rsidRPr="00FF5C0E">
        <w:rPr>
          <w:rFonts w:ascii="Times New Roman" w:cs="Times New Roman"/>
          <w:sz w:val="28"/>
          <w:szCs w:val="28"/>
        </w:rPr>
        <w:cr/>
        <w:t>підприємства у бухгалтерських документах;</w:t>
      </w:r>
      <w:r w:rsidRPr="00FF5C0E">
        <w:rPr>
          <w:rFonts w:ascii="Times New Roman" w:cs="Times New Roman"/>
          <w:sz w:val="28"/>
          <w:szCs w:val="28"/>
        </w:rPr>
        <w:cr/>
        <w:t>в)  особа,  яка має необхідні знання з певної галузі,  в якій прово-дяться судові експертизи;</w:t>
      </w:r>
      <w:r w:rsidRPr="00FF5C0E">
        <w:rPr>
          <w:rFonts w:ascii="Times New Roman" w:cs="Times New Roman"/>
          <w:sz w:val="28"/>
          <w:szCs w:val="28"/>
        </w:rPr>
        <w:cr/>
        <w:t>г)  правильної відповіді немає.</w:t>
      </w:r>
      <w:r w:rsidRPr="00FF5C0E">
        <w:rPr>
          <w:rFonts w:ascii="Times New Roman" w:cs="Times New Roman"/>
          <w:sz w:val="28"/>
          <w:szCs w:val="28"/>
        </w:rPr>
        <w:cr/>
      </w:r>
      <w:r w:rsidRPr="00FF5C0E">
        <w:rPr>
          <w:rFonts w:ascii="Times New Roman" w:cs="Times New Roman"/>
          <w:b/>
          <w:sz w:val="28"/>
          <w:szCs w:val="28"/>
        </w:rPr>
        <w:t>71.</w:t>
      </w:r>
      <w:r w:rsidRPr="00FF5C0E">
        <w:rPr>
          <w:rFonts w:ascii="Times New Roman" w:cs="Times New Roman"/>
          <w:sz w:val="28"/>
          <w:szCs w:val="28"/>
        </w:rPr>
        <w:t xml:space="preserve"> Суддя для призначення судово-бухгалтерської експертизи виносить:</w:t>
      </w:r>
      <w:r w:rsidRPr="00FF5C0E">
        <w:rPr>
          <w:rFonts w:ascii="Times New Roman" w:cs="Times New Roman"/>
          <w:sz w:val="28"/>
          <w:szCs w:val="28"/>
        </w:rPr>
        <w:cr/>
        <w:t>а)  рішення;</w:t>
      </w:r>
      <w:r w:rsidRPr="00FF5C0E">
        <w:rPr>
          <w:rFonts w:ascii="Times New Roman" w:cs="Times New Roman"/>
          <w:sz w:val="28"/>
          <w:szCs w:val="28"/>
        </w:rPr>
        <w:cr/>
        <w:t>б)  постанову чи ухвалу;</w:t>
      </w:r>
      <w:r w:rsidRPr="00FF5C0E">
        <w:rPr>
          <w:rFonts w:ascii="Times New Roman" w:cs="Times New Roman"/>
          <w:sz w:val="28"/>
          <w:szCs w:val="28"/>
        </w:rPr>
        <w:cr/>
        <w:t>в)  розпорядження;</w:t>
      </w:r>
      <w:r w:rsidRPr="00FF5C0E">
        <w:rPr>
          <w:rFonts w:ascii="Times New Roman" w:cs="Times New Roman"/>
          <w:sz w:val="28"/>
          <w:szCs w:val="28"/>
        </w:rPr>
        <w:cr/>
        <w:t>г)  протокол.</w:t>
      </w:r>
      <w:r w:rsidRPr="00FF5C0E">
        <w:rPr>
          <w:rFonts w:ascii="Times New Roman" w:cs="Times New Roman"/>
          <w:sz w:val="28"/>
          <w:szCs w:val="28"/>
        </w:rPr>
        <w:cr/>
      </w:r>
      <w:r w:rsidRPr="00FF5C0E">
        <w:rPr>
          <w:rFonts w:ascii="Times New Roman" w:cs="Times New Roman"/>
          <w:b/>
          <w:sz w:val="28"/>
          <w:szCs w:val="28"/>
        </w:rPr>
        <w:t>72.</w:t>
      </w:r>
      <w:r w:rsidRPr="00FF5C0E">
        <w:rPr>
          <w:rFonts w:ascii="Times New Roman" w:cs="Times New Roman"/>
          <w:sz w:val="28"/>
          <w:szCs w:val="28"/>
        </w:rPr>
        <w:t xml:space="preserve"> Експерт-бухгалтер для проведення експертизи повинен мати:</w:t>
      </w:r>
      <w:r w:rsidRPr="00FF5C0E">
        <w:rPr>
          <w:rFonts w:ascii="Times New Roman" w:cs="Times New Roman"/>
          <w:sz w:val="28"/>
          <w:szCs w:val="28"/>
        </w:rPr>
        <w:cr/>
        <w:t>а)  паспорт громадянина України;</w:t>
      </w:r>
      <w:r w:rsidRPr="00FF5C0E">
        <w:rPr>
          <w:rFonts w:ascii="Times New Roman" w:cs="Times New Roman"/>
          <w:sz w:val="28"/>
          <w:szCs w:val="28"/>
        </w:rPr>
        <w:cr/>
        <w:t>б)  посвідчення особи та відповідний диплом про освіту;</w:t>
      </w:r>
      <w:r w:rsidRPr="00FF5C0E">
        <w:rPr>
          <w:rFonts w:ascii="Times New Roman" w:cs="Times New Roman"/>
          <w:sz w:val="28"/>
          <w:szCs w:val="28"/>
        </w:rPr>
        <w:cr/>
        <w:t>в)  свідоцтво про присвоєння кваліфікації;</w:t>
      </w:r>
      <w:r w:rsidRPr="00FF5C0E">
        <w:rPr>
          <w:rFonts w:ascii="Times New Roman" w:cs="Times New Roman"/>
          <w:sz w:val="28"/>
          <w:szCs w:val="28"/>
        </w:rPr>
        <w:cr/>
        <w:t>г)  будь-який з названих документів.</w:t>
      </w:r>
      <w:r w:rsidRPr="00FF5C0E">
        <w:rPr>
          <w:rFonts w:ascii="Times New Roman" w:cs="Times New Roman"/>
          <w:sz w:val="28"/>
          <w:szCs w:val="28"/>
        </w:rPr>
        <w:cr/>
      </w:r>
      <w:r w:rsidRPr="00FF5C0E">
        <w:rPr>
          <w:rFonts w:ascii="Times New Roman" w:cs="Times New Roman"/>
          <w:b/>
          <w:sz w:val="28"/>
          <w:szCs w:val="28"/>
        </w:rPr>
        <w:t>73</w:t>
      </w:r>
      <w:r w:rsidRPr="00FF5C0E">
        <w:rPr>
          <w:rFonts w:ascii="Times New Roman" w:cs="Times New Roman"/>
          <w:sz w:val="28"/>
          <w:szCs w:val="28"/>
        </w:rPr>
        <w:t>. За надання явно неправильного висновку експерт-бухгалтер несе:</w:t>
      </w:r>
      <w:r w:rsidRPr="00FF5C0E">
        <w:rPr>
          <w:rFonts w:ascii="Times New Roman" w:cs="Times New Roman"/>
          <w:sz w:val="28"/>
          <w:szCs w:val="28"/>
        </w:rPr>
        <w:cr/>
        <w:t>а)  матеріальну відповідальність;</w:t>
      </w:r>
      <w:r w:rsidRPr="00FF5C0E">
        <w:rPr>
          <w:rFonts w:ascii="Times New Roman" w:cs="Times New Roman"/>
          <w:sz w:val="28"/>
          <w:szCs w:val="28"/>
        </w:rPr>
        <w:cr/>
        <w:t>б)  кримінальну відповідальність;</w:t>
      </w:r>
      <w:r w:rsidRPr="00FF5C0E">
        <w:rPr>
          <w:rFonts w:ascii="Times New Roman" w:cs="Times New Roman"/>
          <w:sz w:val="28"/>
          <w:szCs w:val="28"/>
        </w:rPr>
        <w:cr/>
        <w:t>в)  адміністративну відповідальність;</w:t>
      </w:r>
      <w:r w:rsidRPr="00FF5C0E">
        <w:rPr>
          <w:rFonts w:ascii="Times New Roman" w:cs="Times New Roman"/>
          <w:sz w:val="28"/>
          <w:szCs w:val="28"/>
        </w:rPr>
        <w:cr/>
        <w:t>г)  не несе відповідальності.</w:t>
      </w:r>
      <w:r w:rsidRPr="00FF5C0E">
        <w:rPr>
          <w:rFonts w:ascii="Times New Roman" w:cs="Times New Roman"/>
          <w:sz w:val="28"/>
          <w:szCs w:val="28"/>
        </w:rPr>
        <w:cr/>
      </w:r>
      <w:r w:rsidRPr="00FF5C0E">
        <w:rPr>
          <w:rFonts w:ascii="Times New Roman" w:cs="Times New Roman"/>
          <w:b/>
          <w:sz w:val="28"/>
          <w:szCs w:val="28"/>
        </w:rPr>
        <w:t>74.</w:t>
      </w:r>
      <w:r w:rsidRPr="00FF5C0E">
        <w:rPr>
          <w:rFonts w:ascii="Times New Roman" w:cs="Times New Roman"/>
          <w:sz w:val="28"/>
          <w:szCs w:val="28"/>
        </w:rPr>
        <w:t xml:space="preserve">  При призначенні повторної експертизи експертними установами</w:t>
      </w:r>
      <w:r w:rsidRPr="00FF5C0E">
        <w:rPr>
          <w:rFonts w:ascii="Times New Roman" w:cs="Times New Roman"/>
          <w:sz w:val="28"/>
          <w:szCs w:val="28"/>
        </w:rPr>
        <w:cr/>
        <w:t>складаються:</w:t>
      </w:r>
      <w:r w:rsidRPr="00FF5C0E">
        <w:rPr>
          <w:rFonts w:ascii="Times New Roman" w:cs="Times New Roman"/>
          <w:sz w:val="28"/>
          <w:szCs w:val="28"/>
        </w:rPr>
        <w:c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t>г)  будь-який з вказаних документів.</w:t>
      </w:r>
      <w:r w:rsidRPr="00FF5C0E">
        <w:rPr>
          <w:rFonts w:ascii="Times New Roman" w:cs="Times New Roman"/>
          <w:sz w:val="28"/>
          <w:szCs w:val="28"/>
        </w:rPr>
        <w:cr/>
      </w:r>
      <w:r w:rsidRPr="00FF5C0E">
        <w:rPr>
          <w:rFonts w:ascii="Times New Roman" w:cs="Times New Roman"/>
          <w:b/>
          <w:sz w:val="28"/>
          <w:szCs w:val="28"/>
        </w:rPr>
        <w:t>75.</w:t>
      </w:r>
      <w:r w:rsidRPr="00FF5C0E">
        <w:rPr>
          <w:rFonts w:ascii="Times New Roman" w:cs="Times New Roman"/>
          <w:sz w:val="28"/>
          <w:szCs w:val="28"/>
        </w:rPr>
        <w:t xml:space="preserve"> Перелік державних платних послуг,  що надаються науково-дослід-ним інститутами судових експертиз, затверджений:</w:t>
      </w:r>
      <w:r w:rsidRPr="00FF5C0E">
        <w:rPr>
          <w:rFonts w:ascii="Times New Roman" w:cs="Times New Roman"/>
          <w:sz w:val="28"/>
          <w:szCs w:val="28"/>
        </w:rPr>
        <w:cr/>
        <w:t>а)  Постановою КМУ;</w:t>
      </w:r>
      <w:r w:rsidRPr="00FF5C0E">
        <w:rPr>
          <w:rFonts w:ascii="Times New Roman" w:cs="Times New Roman"/>
          <w:sz w:val="28"/>
          <w:szCs w:val="28"/>
        </w:rPr>
        <w:cr/>
        <w:t>б)  рішенням Міністерства юстиції України;</w:t>
      </w:r>
      <w:r w:rsidRPr="00FF5C0E">
        <w:rPr>
          <w:rFonts w:ascii="Times New Roman" w:cs="Times New Roman"/>
          <w:sz w:val="28"/>
          <w:szCs w:val="28"/>
        </w:rPr>
        <w:cr/>
      </w:r>
      <w:r w:rsidRPr="00FF5C0E">
        <w:rPr>
          <w:rFonts w:ascii="Times New Roman" w:cs="Times New Roman"/>
          <w:sz w:val="28"/>
          <w:szCs w:val="28"/>
        </w:rPr>
        <w:lastRenderedPageBreak/>
        <w:t>в)  рішенням науково-дослідного інституту судової експертизи;</w:t>
      </w:r>
      <w:r w:rsidRPr="00FF5C0E">
        <w:rPr>
          <w:rFonts w:ascii="Times New Roman" w:cs="Times New Roman"/>
          <w:sz w:val="28"/>
          <w:szCs w:val="28"/>
        </w:rPr>
        <w:cr/>
        <w:t>г)  Верховною Радою України.</w:t>
      </w:r>
      <w:r w:rsidRPr="00FF5C0E">
        <w:rPr>
          <w:rFonts w:ascii="Times New Roman" w:cs="Times New Roman"/>
          <w:sz w:val="28"/>
          <w:szCs w:val="28"/>
        </w:rPr>
        <w:cr/>
      </w:r>
      <w:r w:rsidRPr="00FF5C0E">
        <w:rPr>
          <w:rFonts w:ascii="Times New Roman" w:cs="Times New Roman"/>
          <w:b/>
          <w:sz w:val="28"/>
          <w:szCs w:val="28"/>
        </w:rPr>
        <w:t>76.</w:t>
      </w:r>
      <w:r w:rsidRPr="00FF5C0E">
        <w:rPr>
          <w:rFonts w:ascii="Times New Roman" w:cs="Times New Roman"/>
          <w:sz w:val="28"/>
          <w:szCs w:val="28"/>
        </w:rPr>
        <w:t xml:space="preserve"> Предметом судово-бухгалтерської експертизи є:</w:t>
      </w:r>
      <w:r w:rsidRPr="00FF5C0E">
        <w:rPr>
          <w:rFonts w:ascii="Times New Roman" w:cs="Times New Roman"/>
          <w:sz w:val="28"/>
          <w:szCs w:val="28"/>
        </w:rPr>
        <w:cr/>
        <w:t>а)  конкретні матеріали та речові докази,  надані на розгляд експер-там;</w:t>
      </w:r>
      <w:r w:rsidRPr="00FF5C0E">
        <w:rPr>
          <w:rFonts w:ascii="Times New Roman" w:cs="Times New Roman"/>
          <w:sz w:val="28"/>
          <w:szCs w:val="28"/>
        </w:rPr>
        <w:cr/>
        <w:t>б)  підприємство, на якому проводиться експертиза;</w:t>
      </w:r>
      <w:r w:rsidRPr="00FF5C0E">
        <w:rPr>
          <w:rFonts w:ascii="Times New Roman" w:cs="Times New Roman"/>
          <w:sz w:val="28"/>
          <w:szCs w:val="28"/>
        </w:rPr>
        <w:cr/>
        <w:t>в)  питання,  які поставлені слідчим органів дізнання,  досудового</w:t>
      </w:r>
      <w:r w:rsidRPr="00FF5C0E">
        <w:rPr>
          <w:rFonts w:ascii="Times New Roman" w:cs="Times New Roman"/>
          <w:sz w:val="28"/>
          <w:szCs w:val="28"/>
        </w:rPr>
        <w:cr/>
        <w:t>слідства чи судом перед експертами;</w:t>
      </w:r>
      <w:r w:rsidRPr="00FF5C0E">
        <w:rPr>
          <w:rFonts w:ascii="Times New Roman" w:cs="Times New Roman"/>
          <w:sz w:val="28"/>
          <w:szCs w:val="28"/>
        </w:rPr>
        <w:cr/>
        <w:t>г)  певний аспект фінансово-господарської діяльності підприємства.</w:t>
      </w:r>
      <w:r w:rsidRPr="00FF5C0E">
        <w:rPr>
          <w:rFonts w:ascii="Times New Roman" w:cs="Times New Roman"/>
          <w:sz w:val="28"/>
          <w:szCs w:val="28"/>
        </w:rPr>
        <w:cr/>
      </w:r>
      <w:r w:rsidRPr="00FF5C0E">
        <w:rPr>
          <w:rFonts w:ascii="Times New Roman" w:cs="Times New Roman"/>
          <w:b/>
          <w:sz w:val="28"/>
          <w:szCs w:val="28"/>
        </w:rPr>
        <w:t>77.</w:t>
      </w:r>
      <w:r w:rsidRPr="00FF5C0E">
        <w:rPr>
          <w:rFonts w:ascii="Times New Roman" w:cs="Times New Roman"/>
          <w:sz w:val="28"/>
          <w:szCs w:val="28"/>
        </w:rPr>
        <w:t xml:space="preserve"> Експерт-бухгалтер має право:</w:t>
      </w:r>
      <w:r w:rsidRPr="00FF5C0E">
        <w:rPr>
          <w:rFonts w:ascii="Times New Roman" w:cs="Times New Roman"/>
          <w:sz w:val="28"/>
          <w:szCs w:val="28"/>
        </w:rPr>
        <w:cr/>
        <w:t>а)  вступати в контакти,  не передбачені порядком проведення екс-пертизи, з будь-якими особами, якщо ці особи прямо чи побічно</w:t>
      </w:r>
      <w:r w:rsidRPr="00FF5C0E">
        <w:rPr>
          <w:rFonts w:ascii="Times New Roman" w:cs="Times New Roman"/>
          <w:sz w:val="28"/>
          <w:szCs w:val="28"/>
        </w:rPr>
        <w:cr/>
        <w:t>стосуються експертизи;</w:t>
      </w:r>
      <w:r w:rsidRPr="00FF5C0E">
        <w:rPr>
          <w:rFonts w:ascii="Times New Roman" w:cs="Times New Roman"/>
          <w:sz w:val="28"/>
          <w:szCs w:val="28"/>
        </w:rPr>
        <w:cr/>
        <w:t>б)  збирати нові ,  відсутні в справі матеріали,  які,  на думку експерта,</w:t>
      </w:r>
      <w:r w:rsidRPr="00FF5C0E">
        <w:rPr>
          <w:rFonts w:ascii="Times New Roman" w:cs="Times New Roman"/>
          <w:sz w:val="28"/>
          <w:szCs w:val="28"/>
        </w:rPr>
        <w:cr/>
        <w:t>необхідні для висновку;</w:t>
      </w:r>
      <w:r w:rsidRPr="00FF5C0E">
        <w:rPr>
          <w:rFonts w:ascii="Times New Roman" w:cs="Times New Roman"/>
          <w:sz w:val="28"/>
          <w:szCs w:val="28"/>
        </w:rPr>
        <w:cr/>
        <w:t>в)  брати участь у слідчих діях;</w:t>
      </w:r>
      <w:r w:rsidRPr="00FF5C0E">
        <w:rPr>
          <w:rFonts w:ascii="Times New Roman" w:cs="Times New Roman"/>
          <w:sz w:val="28"/>
          <w:szCs w:val="28"/>
        </w:rPr>
        <w:cr/>
        <w:t>г)  залучати до проведення дорученої йому експертизи інших осіб.</w:t>
      </w:r>
      <w:r w:rsidRPr="00FF5C0E">
        <w:rPr>
          <w:rFonts w:ascii="Times New Roman" w:cs="Times New Roman"/>
          <w:sz w:val="28"/>
          <w:szCs w:val="28"/>
        </w:rPr>
        <w:cr/>
      </w:r>
      <w:r w:rsidRPr="00FF5C0E">
        <w:rPr>
          <w:rFonts w:ascii="Times New Roman" w:cs="Times New Roman"/>
          <w:b/>
          <w:sz w:val="28"/>
          <w:szCs w:val="28"/>
        </w:rPr>
        <w:t>78.</w:t>
      </w:r>
      <w:r w:rsidRPr="00FF5C0E">
        <w:rPr>
          <w:rFonts w:ascii="Times New Roman" w:cs="Times New Roman"/>
          <w:sz w:val="28"/>
          <w:szCs w:val="28"/>
        </w:rPr>
        <w:t xml:space="preserve"> Постанова про призначення експертизи повинна виноситися судом:</w:t>
      </w:r>
      <w:r w:rsidRPr="00FF5C0E">
        <w:rPr>
          <w:rFonts w:ascii="Times New Roman" w:cs="Times New Roman"/>
          <w:sz w:val="28"/>
          <w:szCs w:val="28"/>
        </w:rPr>
        <w:cr/>
        <w:t>а)  у залі засідання;</w:t>
      </w:r>
      <w:r w:rsidRPr="00FF5C0E">
        <w:rPr>
          <w:rFonts w:ascii="Times New Roman" w:cs="Times New Roman"/>
          <w:sz w:val="28"/>
          <w:szCs w:val="28"/>
        </w:rPr>
        <w:cr/>
        <w:t>б)  у дорадчій кімнаті та оформлятися окремим документом;</w:t>
      </w:r>
      <w:r w:rsidRPr="00FF5C0E">
        <w:rPr>
          <w:rFonts w:ascii="Times New Roman" w:cs="Times New Roman"/>
          <w:sz w:val="28"/>
          <w:szCs w:val="28"/>
        </w:rPr>
        <w:cr/>
        <w:t>в)  в усній формі;</w:t>
      </w:r>
      <w:r w:rsidRPr="00FF5C0E">
        <w:rPr>
          <w:rFonts w:ascii="Times New Roman" w:cs="Times New Roman"/>
          <w:sz w:val="28"/>
          <w:szCs w:val="28"/>
        </w:rPr>
        <w:cr/>
        <w:t>г)  у протоколі судового засідання.</w:t>
      </w:r>
      <w:r w:rsidRPr="00FF5C0E">
        <w:rPr>
          <w:rFonts w:ascii="Times New Roman" w:cs="Times New Roman"/>
          <w:sz w:val="28"/>
          <w:szCs w:val="28"/>
        </w:rPr>
        <w:cr/>
      </w: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ind w:firstLine="567"/>
        <w:jc w:val="both"/>
        <w:rPr>
          <w:rFonts w:ascii="Times New Roman" w:cs="Times New Roman"/>
          <w:sz w:val="28"/>
          <w:szCs w:val="28"/>
          <w:lang w:val="uk-UA"/>
        </w:rPr>
      </w:pPr>
    </w:p>
    <w:p w:rsidR="00EF1BD8" w:rsidRDefault="00EF1BD8" w:rsidP="00EF1BD8">
      <w:pPr>
        <w:tabs>
          <w:tab w:val="left" w:pos="284"/>
          <w:tab w:val="left" w:pos="567"/>
        </w:tabs>
        <w:ind w:firstLine="567"/>
        <w:contextualSpacing/>
        <w:jc w:val="center"/>
        <w:rPr>
          <w:rFonts w:ascii="Times New Roman" w:cs="Times New Roman"/>
          <w:b/>
          <w:bCs/>
          <w:sz w:val="28"/>
          <w:szCs w:val="28"/>
          <w:lang w:val="uk-UA"/>
        </w:rPr>
      </w:pPr>
      <w:r>
        <w:rPr>
          <w:rFonts w:ascii="Times New Roman" w:cs="Times New Roman"/>
          <w:b/>
          <w:bCs/>
          <w:sz w:val="28"/>
          <w:szCs w:val="28"/>
          <w:lang w:val="uk-UA"/>
        </w:rPr>
        <w:lastRenderedPageBreak/>
        <w:t>ГЛОСАРІЙ</w:t>
      </w:r>
    </w:p>
    <w:p w:rsidR="00EF1BD8" w:rsidRDefault="00EF1BD8" w:rsidP="00EF1BD8">
      <w:pPr>
        <w:tabs>
          <w:tab w:val="left" w:pos="284"/>
          <w:tab w:val="left" w:pos="567"/>
        </w:tabs>
        <w:ind w:firstLine="567"/>
        <w:contextualSpacing/>
        <w:jc w:val="center"/>
        <w:rPr>
          <w:rFonts w:ascii="Times New Roman" w:cs="Times New Roman"/>
          <w:b/>
          <w:bCs/>
          <w:sz w:val="28"/>
          <w:szCs w:val="28"/>
          <w:lang w:val="uk-UA"/>
        </w:rPr>
      </w:pPr>
    </w:p>
    <w:p w:rsidR="00EF1BD8" w:rsidRPr="00AA50DF" w:rsidRDefault="00EF1BD8" w:rsidP="00EF1BD8">
      <w:pPr>
        <w:tabs>
          <w:tab w:val="left" w:pos="284"/>
          <w:tab w:val="left" w:pos="567"/>
        </w:tabs>
        <w:ind w:firstLine="567"/>
        <w:contextualSpacing/>
        <w:jc w:val="both"/>
        <w:rPr>
          <w:rFonts w:ascii="Times New Roman" w:cs="Times New Roman"/>
          <w:sz w:val="28"/>
          <w:szCs w:val="28"/>
          <w:shd w:val="clear" w:color="auto" w:fill="FFFFFF"/>
          <w:lang w:val="uk-UA"/>
        </w:rPr>
      </w:pPr>
      <w:r w:rsidRPr="004F5C86">
        <w:rPr>
          <w:rFonts w:ascii="Times New Roman" w:cs="Times New Roman"/>
          <w:b/>
          <w:bCs/>
          <w:sz w:val="28"/>
          <w:szCs w:val="28"/>
          <w:lang w:val="uk-UA"/>
        </w:rPr>
        <w:t>Експертиза</w:t>
      </w:r>
      <w:r>
        <w:rPr>
          <w:rFonts w:ascii="Times New Roman" w:cs="Times New Roman"/>
          <w:sz w:val="28"/>
          <w:szCs w:val="28"/>
          <w:shd w:val="clear" w:color="auto" w:fill="FFFFFF"/>
          <w:lang w:val="uk-UA"/>
        </w:rPr>
        <w:t xml:space="preserve"> </w:t>
      </w:r>
      <w:r w:rsidRPr="004F5C86">
        <w:rPr>
          <w:rFonts w:ascii="Times New Roman" w:cs="Times New Roman"/>
          <w:sz w:val="28"/>
          <w:szCs w:val="28"/>
          <w:shd w:val="clear" w:color="auto" w:fill="FFFFFF"/>
          <w:lang w:val="uk-UA"/>
        </w:rPr>
        <w:t>- це дослідження і вирішення досвідченими фахівцями, вченими питань, що потребують спеціальних знань в галузі науки, техніки, економіки і т.д.</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Проведення експертизи</w:t>
      </w:r>
      <w:r w:rsidRPr="00FF5C0E">
        <w:rPr>
          <w:rFonts w:ascii="Times New Roman" w:cs="Times New Roman"/>
          <w:sz w:val="28"/>
          <w:szCs w:val="28"/>
          <w:shd w:val="clear" w:color="auto" w:fill="FFFFFF"/>
        </w:rPr>
        <w:t>-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та обставин, що мають істотне значення для правильного вирішення справи. </w:t>
      </w:r>
    </w:p>
    <w:p w:rsidR="00EF1BD8" w:rsidRPr="00AA50DF" w:rsidRDefault="00EF1BD8" w:rsidP="00EF1BD8">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Первинні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експертизи, які призначаються по к</w:t>
      </w:r>
      <w:r>
        <w:rPr>
          <w:rFonts w:ascii="Times New Roman" w:cs="Times New Roman"/>
          <w:sz w:val="28"/>
          <w:szCs w:val="28"/>
          <w:shd w:val="clear" w:color="auto" w:fill="FFFFFF"/>
        </w:rPr>
        <w:t>ожній конкретній справі вперше.</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Повторні експертизи</w:t>
      </w:r>
      <w:r>
        <w:rPr>
          <w:rFonts w:ascii="Times New Roman" w:cs="Times New Roman"/>
          <w:sz w:val="28"/>
          <w:szCs w:val="28"/>
          <w:shd w:val="clear" w:color="auto" w:fill="FFFFFF"/>
          <w:lang w:val="uk-UA"/>
        </w:rPr>
        <w:t>-</w:t>
      </w:r>
      <w:r w:rsidRPr="00FF5C0E">
        <w:rPr>
          <w:rFonts w:ascii="Times New Roman" w:cs="Times New Roman"/>
          <w:sz w:val="28"/>
          <w:szCs w:val="28"/>
          <w:shd w:val="clear" w:color="auto" w:fill="FFFFFF"/>
        </w:rPr>
        <w:t xml:space="preserve"> це експертизи, які здійснюються у тій же справі, тим самим питанням, що і первинні, але повторно, для отримання додаткових даних.</w:t>
      </w:r>
    </w:p>
    <w:p w:rsidR="00EF1BD8" w:rsidRPr="00AA50DF" w:rsidRDefault="00EF1BD8" w:rsidP="00EF1BD8">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Основні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експертизи, які охоплюють всі поставлені п</w:t>
      </w:r>
      <w:r>
        <w:rPr>
          <w:rFonts w:ascii="Times New Roman" w:cs="Times New Roman"/>
          <w:sz w:val="28"/>
          <w:szCs w:val="28"/>
          <w:shd w:val="clear" w:color="auto" w:fill="FFFFFF"/>
        </w:rPr>
        <w:t>итання по розслідуваної справи.</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Додаткові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експертиза, що проводяться в залежності від ситуації при необхідності вирішення додаткових питань або отримання додаткових відомостей.</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Одно-предметні експертизи</w:t>
      </w:r>
      <w:r w:rsidRPr="00FF5C0E">
        <w:rPr>
          <w:rFonts w:ascii="Times New Roman" w:cs="Times New Roman"/>
          <w:sz w:val="28"/>
          <w:szCs w:val="28"/>
          <w:shd w:val="clear" w:color="auto" w:fill="FFFFFF"/>
        </w:rPr>
        <w:t> - це експертизи, які досліджують питання одного виду (предмета) експертизи, тому в них беруть участь експерти однієї спеціальності (медична, краєзнавча, бухгалтерська і т.д.).</w:t>
      </w:r>
    </w:p>
    <w:p w:rsidR="00EF1BD8" w:rsidRPr="00AA50DF" w:rsidRDefault="00EF1BD8" w:rsidP="00EF1BD8">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Багатопредметної (комплексні) експертизи</w:t>
      </w:r>
      <w:r>
        <w:rPr>
          <w:rFonts w:ascii="Times New Roman" w:cs="Times New Roman"/>
          <w:b/>
          <w:bCs/>
          <w:sz w:val="28"/>
          <w:szCs w:val="28"/>
          <w:lang w:val="uk-UA"/>
        </w:rPr>
        <w:t xml:space="preserve"> </w:t>
      </w:r>
      <w:r w:rsidRPr="00FF5C0E">
        <w:rPr>
          <w:rFonts w:ascii="Times New Roman" w:cs="Times New Roman"/>
          <w:sz w:val="28"/>
          <w:szCs w:val="28"/>
          <w:shd w:val="clear" w:color="auto" w:fill="FFFFFF"/>
        </w:rPr>
        <w:t>- ці експертизи досліджують питання, які містяться в одному розслідуваного справі, ал</w:t>
      </w:r>
      <w:r>
        <w:rPr>
          <w:rFonts w:ascii="Times New Roman" w:cs="Times New Roman"/>
          <w:sz w:val="28"/>
          <w:szCs w:val="28"/>
          <w:shd w:val="clear" w:color="auto" w:fill="FFFFFF"/>
        </w:rPr>
        <w:t>е є предметом різних експертиз.</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Комісійні експертизи</w:t>
      </w:r>
      <w:r w:rsidRPr="00FF5C0E">
        <w:rPr>
          <w:rFonts w:ascii="Times New Roman" w:cs="Times New Roman"/>
          <w:sz w:val="28"/>
          <w:szCs w:val="28"/>
          <w:shd w:val="clear" w:color="auto" w:fill="FFFFFF"/>
        </w:rPr>
        <w:t> - це комплексні експертизи, які проводяться декількома фахівцями різних професій і узагальнюються в одне висновок. </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Судово-бухгалтерська експертиза</w:t>
      </w:r>
      <w:r w:rsidRPr="00FF5C0E">
        <w:rPr>
          <w:rFonts w:ascii="Times New Roman" w:cs="Times New Roman"/>
          <w:sz w:val="28"/>
          <w:szCs w:val="28"/>
          <w:shd w:val="clear" w:color="auto" w:fill="FFFFFF"/>
        </w:rPr>
        <w:t> - це дослідження матеріалів справи фахівцем-бухгалтером і дача ним відповідно до його спеціальних знань висновків щодо поставлених слідчим або судом питань, які відносяться до явищ господарського життя, що отримав відображення в бухгалтерському обліку. </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Предметом судово-бухгалтерської експертизи</w:t>
      </w:r>
      <w:r w:rsidRPr="00FF5C0E">
        <w:rPr>
          <w:rFonts w:ascii="Times New Roman" w:cs="Times New Roman"/>
          <w:sz w:val="28"/>
          <w:szCs w:val="28"/>
          <w:shd w:val="clear" w:color="auto" w:fill="FFFFFF"/>
        </w:rPr>
        <w:t> стають явища, пов'язані з господарською діяльністю підприємства, відображені в даних бухгалтерського обліку, межі явищ визначаються питаннями, поставленими слідчим, прокурором, судом і висновок по них дається фахівцем в області бухгалтерського обліку. </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Об'єкти судово-бухгалтерської експертизи</w:t>
      </w:r>
      <w:r w:rsidRPr="00FF5C0E">
        <w:rPr>
          <w:rFonts w:ascii="Times New Roman" w:cs="Times New Roman"/>
          <w:sz w:val="28"/>
          <w:szCs w:val="28"/>
          <w:shd w:val="clear" w:color="auto" w:fill="FFFFFF"/>
        </w:rPr>
        <w:t> - це предмети і знаряддя праці, а також сама праця, які відображені в системі бухгалтерського обліку і звітності. що мають відношення до кримінальних та цивільних справах, що розглядаються правоохоронними органами.</w:t>
      </w:r>
    </w:p>
    <w:p w:rsidR="00EF1BD8" w:rsidRPr="00565CE1" w:rsidRDefault="00EF1BD8" w:rsidP="00EF1BD8">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Прості об'єкти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xml:space="preserve">- це об'єкти складаються з декількох </w:t>
      </w:r>
      <w:r>
        <w:rPr>
          <w:rFonts w:ascii="Times New Roman" w:cs="Times New Roman"/>
          <w:sz w:val="28"/>
          <w:szCs w:val="28"/>
          <w:shd w:val="clear" w:color="auto" w:fill="FFFFFF"/>
        </w:rPr>
        <w:t>елементів з простими зв'язками.</w:t>
      </w:r>
    </w:p>
    <w:p w:rsidR="00EF1BD8" w:rsidRPr="00FF5C0E" w:rsidRDefault="00EF1BD8" w:rsidP="00EF1BD8">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lastRenderedPageBreak/>
        <w:t>Складні об'єкти -</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це об'єкти з невизначеною структурою, яку необхідно дослідити, а потім визначити конкретизують її елементи.</w:t>
      </w:r>
    </w:p>
    <w:p w:rsidR="00EF1BD8" w:rsidRPr="00565CE1" w:rsidRDefault="00EF1BD8" w:rsidP="00EF1BD8">
      <w:pPr>
        <w:tabs>
          <w:tab w:val="left" w:pos="284"/>
          <w:tab w:val="left" w:pos="567"/>
        </w:tabs>
        <w:ind w:firstLine="567"/>
        <w:contextualSpacing/>
        <w:jc w:val="both"/>
        <w:rPr>
          <w:rFonts w:ascii="Times New Roman" w:cs="Times New Roman"/>
          <w:b/>
          <w:sz w:val="28"/>
          <w:szCs w:val="28"/>
          <w:lang w:val="uk-UA"/>
        </w:rPr>
      </w:pPr>
      <w:r w:rsidRPr="00FF5C0E">
        <w:rPr>
          <w:rFonts w:ascii="Times New Roman" w:cs="Times New Roman"/>
          <w:b/>
          <w:bCs/>
          <w:sz w:val="28"/>
          <w:szCs w:val="28"/>
        </w:rPr>
        <w:t>Метод судово-бухгалтерської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сукупність методичних прийомів, які застосовуються при експертному дослідженні господарських операцій, відображених у бухгалтерському обліку.</w:t>
      </w:r>
    </w:p>
    <w:p w:rsidR="00EF1BD8" w:rsidRDefault="00EF1BD8" w:rsidP="00EF1BD8">
      <w:pPr>
        <w:jc w:val="center"/>
        <w:rPr>
          <w:rFonts w:ascii="Times New Roman" w:cs="Times New Roman"/>
          <w:b/>
          <w:sz w:val="28"/>
          <w:szCs w:val="28"/>
          <w:lang w:val="uk-UA"/>
        </w:rPr>
      </w:pPr>
      <w:r w:rsidRPr="00FF5C0E">
        <w:rPr>
          <w:rFonts w:ascii="Times New Roman" w:cs="Times New Roman"/>
          <w:b/>
          <w:sz w:val="28"/>
          <w:szCs w:val="28"/>
        </w:rPr>
        <w:br w:type="page"/>
      </w:r>
      <w:r>
        <w:rPr>
          <w:rFonts w:ascii="Times New Roman" w:cs="Times New Roman"/>
          <w:b/>
          <w:sz w:val="28"/>
          <w:szCs w:val="28"/>
          <w:lang w:val="uk-UA"/>
        </w:rPr>
        <w:lastRenderedPageBreak/>
        <w:t>СИТУАЦІЙНІ ЗАВДАННЯ</w:t>
      </w:r>
    </w:p>
    <w:p w:rsidR="00EF1BD8" w:rsidRPr="00DD1757" w:rsidRDefault="00EF1BD8" w:rsidP="00EF1BD8">
      <w:pPr>
        <w:jc w:val="center"/>
        <w:rPr>
          <w:rFonts w:ascii="Times New Roman" w:cs="Times New Roman"/>
          <w:b/>
          <w:sz w:val="28"/>
          <w:szCs w:val="28"/>
          <w:lang w:val="uk-UA"/>
        </w:rPr>
      </w:pPr>
    </w:p>
    <w:p w:rsidR="00EF1BD8" w:rsidRDefault="00EF1BD8" w:rsidP="00EF1BD8">
      <w:pPr>
        <w:jc w:val="both"/>
        <w:rPr>
          <w:rFonts w:ascii="Times New Roman" w:cs="Times New Roman"/>
          <w:sz w:val="28"/>
          <w:szCs w:val="28"/>
          <w:lang w:val="uk-UA"/>
        </w:rPr>
      </w:pPr>
      <w:r>
        <w:rPr>
          <w:rFonts w:ascii="Times New Roman" w:cs="Times New Roman"/>
          <w:b/>
          <w:sz w:val="28"/>
          <w:szCs w:val="28"/>
        </w:rPr>
        <w:t xml:space="preserve">Ситуаційні завдання до </w:t>
      </w:r>
      <w:r>
        <w:rPr>
          <w:rFonts w:ascii="Times New Roman" w:cs="Times New Roman"/>
          <w:b/>
          <w:sz w:val="28"/>
          <w:szCs w:val="28"/>
          <w:lang w:val="uk-UA"/>
        </w:rPr>
        <w:t xml:space="preserve"> </w:t>
      </w:r>
      <w:r w:rsidRPr="00FF5C0E">
        <w:rPr>
          <w:rFonts w:ascii="Times New Roman" w:cs="Times New Roman"/>
          <w:b/>
          <w:sz w:val="28"/>
          <w:szCs w:val="28"/>
        </w:rPr>
        <w:t xml:space="preserve">ТЕМИ  1. Поняття, види судової експертизи та її роль як засобу доказування </w:t>
      </w:r>
      <w:r w:rsidRPr="00FF5C0E">
        <w:rPr>
          <w:rFonts w:ascii="Times New Roman" w:cs="Times New Roman"/>
          <w:b/>
          <w:sz w:val="28"/>
          <w:szCs w:val="28"/>
        </w:rPr>
        <w:cr/>
        <w:t>Ситуаційна задача № 1</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r>
      <w:r w:rsidRPr="00FF5C0E">
        <w:rPr>
          <w:rFonts w:ascii="Times New Roman" w:cs="Times New Roman"/>
          <w:spacing w:val="-4"/>
          <w:sz w:val="28"/>
          <w:szCs w:val="28"/>
        </w:rPr>
        <w:t>Після розгляду та вивчення висновку експертизи слідчим установлено, що експертом досліджено не всі надані об’єкти, тобто висновок є неповним. Шляхом допиту експерта слідчий не зміг усунути неповноту висновку. Тому він вирішує призначити експертизу.</w:t>
      </w:r>
      <w:r w:rsidRPr="00FF5C0E">
        <w:rPr>
          <w:rFonts w:ascii="Times New Roman" w:cs="Times New Roman"/>
          <w:spacing w:val="-4"/>
          <w:sz w:val="28"/>
          <w:szCs w:val="28"/>
        </w:rPr>
        <w:cr/>
      </w:r>
      <w:r w:rsidRPr="00FF5C0E">
        <w:rPr>
          <w:rFonts w:ascii="Times New Roman" w:cs="Times New Roman"/>
          <w:sz w:val="28"/>
          <w:szCs w:val="28"/>
        </w:rPr>
        <w:t>Завдання</w:t>
      </w:r>
      <w:r w:rsidRPr="00FF5C0E">
        <w:rPr>
          <w:rFonts w:ascii="Times New Roman" w:cs="Times New Roman"/>
          <w:sz w:val="28"/>
          <w:szCs w:val="28"/>
        </w:rPr>
        <w:cr/>
        <w:t>Визначити, яку експертизу буде призначено слідчим за даних обставин.</w:t>
      </w:r>
      <w:r w:rsidRPr="00FF5C0E">
        <w:rPr>
          <w:rFonts w:ascii="Times New Roman" w:cs="Times New Roman"/>
          <w:sz w:val="28"/>
          <w:szCs w:val="28"/>
        </w:rPr>
        <w:cr/>
        <w:t>За допомогою якого процесуального документа призначається експертиза за даних обставин? Що необхідно обов’язково зазначити в цьому документі?</w:t>
      </w:r>
      <w:r w:rsidRPr="00FF5C0E">
        <w:rPr>
          <w:rFonts w:ascii="Times New Roman" w:cs="Times New Roman"/>
          <w:sz w:val="28"/>
          <w:szCs w:val="28"/>
        </w:rPr>
        <w:cr/>
        <w:t>Кому може бути доручено проведення даної експертизи?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2</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Під час проведення первинної експертизи встановлено порушення чинних процесуальних норм, що регламентують порядок призначення та проведення експертизи. Крім того, у судді виникли сумніви у правильності висновку експерта, пов’язані з його недостатньою обґрунтованістю. У зв’язку з цим суд призначив проведення експертизи.</w:t>
      </w:r>
      <w:r w:rsidRPr="00FF5C0E">
        <w:rPr>
          <w:rFonts w:ascii="Times New Roman" w:cs="Times New Roman"/>
          <w:sz w:val="28"/>
          <w:szCs w:val="28"/>
        </w:rPr>
        <w:cr/>
        <w:t>Завдання</w:t>
      </w:r>
      <w:r w:rsidRPr="00FF5C0E">
        <w:rPr>
          <w:rFonts w:ascii="Times New Roman" w:cs="Times New Roman"/>
          <w:sz w:val="28"/>
          <w:szCs w:val="28"/>
        </w:rPr>
        <w:cr/>
        <w:t>Назвати, яку експертизу призначено судом.</w:t>
      </w:r>
      <w:r w:rsidRPr="00FF5C0E">
        <w:rPr>
          <w:rFonts w:ascii="Times New Roman" w:cs="Times New Roman"/>
          <w:sz w:val="28"/>
          <w:szCs w:val="28"/>
        </w:rPr>
        <w:cr/>
        <w:t>Яким процесуальним документом оформлюється призначення такої експертизи? Що необхідно обов’язково зазначити в цьому документі?</w:t>
      </w:r>
      <w:r w:rsidRPr="00FF5C0E">
        <w:rPr>
          <w:rFonts w:ascii="Times New Roman" w:cs="Times New Roman"/>
          <w:sz w:val="28"/>
          <w:szCs w:val="28"/>
        </w:rPr>
        <w:cr/>
        <w:t>Кому може бути доручено проведення цієї експертизи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3</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У ході попереднього слідства по кримінальній справі була призначена і проведена судово-бухгалтерська експертиза. Матеріали кримінальної справи, в тому числі і експертиза, після завер</w:t>
      </w:r>
      <w:r w:rsidRPr="00FF5C0E">
        <w:rPr>
          <w:rFonts w:ascii="Times New Roman" w:cs="Times New Roman"/>
          <w:sz w:val="28"/>
          <w:szCs w:val="28"/>
        </w:rPr>
        <w:softHyphen/>
        <w:t>шення слідства були передані до суду. Вивчивши матеріали кримінальної справи, суддя вирішив призначити судово-бухгал</w:t>
      </w:r>
      <w:r w:rsidRPr="00FF5C0E">
        <w:rPr>
          <w:rFonts w:ascii="Times New Roman" w:cs="Times New Roman"/>
          <w:sz w:val="28"/>
          <w:szCs w:val="28"/>
        </w:rPr>
        <w:softHyphen/>
        <w:t>терську експертизу.</w:t>
      </w:r>
      <w:r w:rsidRPr="00FF5C0E">
        <w:rPr>
          <w:rFonts w:ascii="Times New Roman" w:cs="Times New Roman"/>
          <w:sz w:val="28"/>
          <w:szCs w:val="28"/>
        </w:rPr>
        <w:cr/>
        <w:t>Завдання</w:t>
      </w:r>
      <w:r w:rsidRPr="00FF5C0E">
        <w:rPr>
          <w:rFonts w:ascii="Times New Roman" w:cs="Times New Roman"/>
          <w:sz w:val="28"/>
          <w:szCs w:val="28"/>
        </w:rPr>
        <w:cr/>
        <w:t>Визначити, яку саме експертизу (первинну, додаткову або повторну) призначить суддя.</w:t>
      </w:r>
      <w:r w:rsidRPr="00FF5C0E">
        <w:rPr>
          <w:rFonts w:ascii="Times New Roman" w:cs="Times New Roman"/>
          <w:sz w:val="28"/>
          <w:szCs w:val="28"/>
        </w:rPr>
        <w:cr/>
        <w:t>Який процесуальний документ буде оформлений суддею для призначення експертизи за даних умов?</w:t>
      </w:r>
      <w:r w:rsidRPr="00FF5C0E">
        <w:rPr>
          <w:rFonts w:ascii="Times New Roman" w:cs="Times New Roman"/>
          <w:sz w:val="28"/>
          <w:szCs w:val="28"/>
        </w:rPr>
        <w:cr/>
        <w:t>Кому можна доручити виконання цієї експертизи?</w:t>
      </w:r>
      <w:r w:rsidRPr="00FF5C0E">
        <w:rPr>
          <w:rFonts w:ascii="Times New Roman" w:cs="Times New Roman"/>
          <w:sz w:val="28"/>
          <w:szCs w:val="28"/>
        </w:rPr>
        <w:cr/>
      </w:r>
      <w:r w:rsidRPr="00FF5C0E">
        <w:rPr>
          <w:rFonts w:ascii="Times New Roman" w:cs="Times New Roman"/>
          <w:b/>
          <w:sz w:val="28"/>
          <w:szCs w:val="28"/>
        </w:rPr>
        <w:lastRenderedPageBreak/>
        <w:cr/>
        <w:t>Ситуаційна задача № 4</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 xml:space="preserve">До суду звернулось підприємство «Астра» з позовом про визнання його прав на частину будинку. Спорудження цього будинку протягом трьох років проводилось підприємством «Будівельник», а інвестування — підприємством «Астра». </w:t>
      </w:r>
      <w:r w:rsidRPr="00FF5C0E">
        <w:rPr>
          <w:rFonts w:ascii="Times New Roman" w:cs="Times New Roman"/>
          <w:sz w:val="28"/>
          <w:szCs w:val="28"/>
        </w:rPr>
        <w:cr/>
        <w:t>Після розгляду справи в суді за клопотанням однієї зі сторін суддею була призначена експертиза, на вирішення якої були поставлені такі питання:</w:t>
      </w:r>
      <w:r w:rsidRPr="00FF5C0E">
        <w:rPr>
          <w:rFonts w:ascii="Times New Roman" w:cs="Times New Roman"/>
          <w:sz w:val="28"/>
          <w:szCs w:val="28"/>
        </w:rPr>
        <w:cr/>
        <w:t>Визначити фактичну вартість будинку.</w:t>
      </w:r>
      <w:r w:rsidRPr="00FF5C0E">
        <w:rPr>
          <w:rFonts w:ascii="Times New Roman" w:cs="Times New Roman"/>
          <w:sz w:val="28"/>
          <w:szCs w:val="28"/>
        </w:rPr>
        <w:cr/>
        <w:t>На підставі наданих документів визначити, чи проводило підприємство «Астра» інвестування даного будинку і в яких розмірах.</w:t>
      </w:r>
      <w:r w:rsidRPr="00FF5C0E">
        <w:rPr>
          <w:rFonts w:ascii="Times New Roman" w:cs="Times New Roman"/>
          <w:sz w:val="28"/>
          <w:szCs w:val="28"/>
        </w:rPr>
        <w:cr/>
        <w:t>Завдання</w:t>
      </w:r>
      <w:r w:rsidRPr="00FF5C0E">
        <w:rPr>
          <w:rFonts w:ascii="Times New Roman" w:cs="Times New Roman"/>
          <w:sz w:val="28"/>
          <w:szCs w:val="28"/>
        </w:rPr>
        <w:cr/>
        <w:t>Визначити вид призначеної експертизи.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5</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У судовому засіданні по кримінальній справі була розглянута судово-бухгалтерська експертиза, проведена в ході попереднього слідства. Стосовно експертизи у судді виникли додаткові запитання до експерта-бухгалтера, які неможливо було вирішити під час судового засідання. Для вирішення цих питань призначено судово-бухгалтерську експертизу.</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Визначити, яку саме експертизу (первинну, додаткову або повторну) призначить суддя.</w:t>
      </w:r>
      <w:r w:rsidRPr="00FF5C0E">
        <w:rPr>
          <w:rFonts w:ascii="Times New Roman" w:cs="Times New Roman"/>
          <w:sz w:val="28"/>
          <w:szCs w:val="28"/>
        </w:rPr>
        <w:cr/>
      </w:r>
    </w:p>
    <w:p w:rsidR="00EF1BD8" w:rsidRPr="00FF5C0E" w:rsidRDefault="00EF1BD8" w:rsidP="00EF1BD8">
      <w:pPr>
        <w:ind w:firstLine="567"/>
        <w:jc w:val="both"/>
        <w:rPr>
          <w:rFonts w:ascii="Times New Roman" w:cs="Times New Roman"/>
          <w:sz w:val="28"/>
          <w:szCs w:val="28"/>
          <w:lang w:val="uk-UA"/>
        </w:rPr>
      </w:pPr>
      <w:r w:rsidRPr="00FF5C0E">
        <w:rPr>
          <w:rFonts w:ascii="Times New Roman" w:cs="Times New Roman"/>
          <w:b/>
          <w:sz w:val="28"/>
          <w:szCs w:val="28"/>
        </w:rPr>
        <w:t>ТЕМА 2 «Суб’єкти судово-експертної діяльності. Судовий експерт, його права, обов’язки та відповідальність. Експерт і спеціаліст (процесуальний аспект)»</w:t>
      </w:r>
      <w:r w:rsidRPr="00FF5C0E">
        <w:rPr>
          <w:rFonts w:ascii="Times New Roman" w:cs="Times New Roman"/>
          <w:b/>
          <w:sz w:val="28"/>
          <w:szCs w:val="28"/>
        </w:rPr>
        <w:cr/>
        <w:t>Ситуаційна задача № 6</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державної експертної установи для проведення судово-бухгалтерської експертизи надійшли матеріали кримінальної справи № 0008623 при постанові слідчого відділу податкової міліції ДПА в м. Києві Іванова Т. Г., в якій на вирішення експертизи поставлені такі питання:</w:t>
      </w:r>
      <w:r w:rsidRPr="00FF5C0E">
        <w:rPr>
          <w:rFonts w:ascii="Times New Roman" w:cs="Times New Roman"/>
          <w:sz w:val="28"/>
          <w:szCs w:val="28"/>
        </w:rPr>
        <w:cr/>
        <w:t>Чи є доцільним та економічно обґрунтованим укладення підприємством «Астра» договору № 2 від 07.10.1998 р. з комерційною фірмою «Ява»?</w:t>
      </w:r>
      <w:r w:rsidRPr="00FF5C0E">
        <w:rPr>
          <w:rFonts w:ascii="Times New Roman" w:cs="Times New Roman"/>
          <w:sz w:val="28"/>
          <w:szCs w:val="28"/>
        </w:rPr>
        <w:cr/>
        <w:t>Хто з посадових осіб підприємства «Астра» та в якій мірі є відповідальним за проведення господарських операцій?</w:t>
      </w:r>
      <w:r w:rsidRPr="00FF5C0E">
        <w:rPr>
          <w:rFonts w:ascii="Times New Roman" w:cs="Times New Roman"/>
          <w:sz w:val="28"/>
          <w:szCs w:val="28"/>
        </w:rPr>
        <w:cr/>
        <w:t>Чи підтверджуються документально висновки ревізорів (акт перевірки № 22/2-96 від 28.01.2000 р.) щодо донарахування підприємству «Астра» податку на прибуток в сумі 60 тис. грн за 2000 р.?</w:t>
      </w:r>
      <w:r w:rsidRPr="00FF5C0E">
        <w:rPr>
          <w:rFonts w:ascii="Times New Roman" w:cs="Times New Roman"/>
          <w:sz w:val="28"/>
          <w:szCs w:val="28"/>
        </w:rPr>
        <w:cr/>
      </w:r>
      <w:r w:rsidRPr="00FF5C0E">
        <w:rPr>
          <w:rFonts w:ascii="Times New Roman" w:cs="Times New Roman"/>
          <w:sz w:val="28"/>
          <w:szCs w:val="28"/>
        </w:rPr>
        <w:lastRenderedPageBreak/>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у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7</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r>
      <w:r w:rsidRPr="00FF5C0E">
        <w:rPr>
          <w:rFonts w:ascii="Times New Roman" w:cs="Times New Roman"/>
          <w:spacing w:val="-4"/>
          <w:sz w:val="28"/>
          <w:szCs w:val="28"/>
        </w:rPr>
        <w:t>Для проведення судово-бухгалтерської експертизи до державної експертної установи надійшли матеріали цивільної справи № 89/001 при ухвалі судді господарського суду Миколаївської області Павлової І. Д. На вирішення експертизи поставлені такі питання:</w:t>
      </w:r>
      <w:r w:rsidRPr="00FF5C0E">
        <w:rPr>
          <w:rFonts w:ascii="Times New Roman" w:cs="Times New Roman"/>
          <w:spacing w:val="-4"/>
          <w:sz w:val="28"/>
          <w:szCs w:val="28"/>
        </w:rPr>
        <w:cr/>
      </w:r>
      <w:r w:rsidRPr="00FF5C0E">
        <w:rPr>
          <w:rFonts w:ascii="Times New Roman" w:cs="Times New Roman"/>
          <w:sz w:val="28"/>
          <w:szCs w:val="28"/>
        </w:rPr>
        <w:t>Чи підтверджується документально отримання в серпні 1999 р. корпорацією «Агроком» паливно-мастильних матеріалів, оплачених за рахунок кредитних коштів?</w:t>
      </w:r>
      <w:r w:rsidRPr="00FF5C0E">
        <w:rPr>
          <w:rFonts w:ascii="Times New Roman" w:cs="Times New Roman"/>
          <w:sz w:val="28"/>
          <w:szCs w:val="28"/>
        </w:rPr>
        <w:cr/>
        <w:t>Чи мали місце порушення чинного законодавства під час проведення митного оформлення експортного вантажу відповідно до контракту № 2 від 08.03.1999 р., укладеного між підприємством «Агроком» та фірмою «Девід» (Німеччина)?</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в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8</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державної експертної установи для проведення судово-бухгалтерської експертизи надійшли матеріали кримінальної справи № 287135 при постанові судді Печерського районного суду м. Києва Петрова П. Г. На вирішення експертизи поставлені такі питання:</w:t>
      </w:r>
      <w:r w:rsidRPr="00FF5C0E">
        <w:rPr>
          <w:rFonts w:ascii="Times New Roman" w:cs="Times New Roman"/>
          <w:sz w:val="28"/>
          <w:szCs w:val="28"/>
        </w:rPr>
        <w:cr/>
        <w:t>1. Чи підтверджуються документально висновки ревізії (акт КРУ від 15.02.2000 р.) щодо встановлення нестачі грошових коштів у касі підприємства «Полюс» станом на 10.02.2000 р.?</w:t>
      </w:r>
      <w:r w:rsidRPr="00FF5C0E">
        <w:rPr>
          <w:rFonts w:ascii="Times New Roman" w:cs="Times New Roman"/>
          <w:sz w:val="28"/>
          <w:szCs w:val="28"/>
        </w:rPr>
        <w:cr/>
        <w:t>2. Чи використані під час проведення ревізії всі необхідні методи та прийоми дослідження даних бухгалтерського обліку?</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в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lastRenderedPageBreak/>
        <w:t>Ситуаційна задача № 9</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На вирішення експерту-бухгалтеру державної установи (ухвала суду Дніпровського району м. Києва Сидорова Д. М. по кримінальній справі № 08-327) були поставлені такі питання:</w:t>
      </w:r>
      <w:r w:rsidRPr="00FF5C0E">
        <w:rPr>
          <w:rFonts w:ascii="Times New Roman" w:cs="Times New Roman"/>
          <w:sz w:val="28"/>
          <w:szCs w:val="28"/>
        </w:rPr>
        <w:cr/>
        <w:t>Чи підтверджуються документально висновки ревізії (акт КРУ від 10.04.2000 р.) щодо встановлення нестачі грошових коштів у касі підприємства «Полюс» станом на 10.02.2000 р.?</w:t>
      </w:r>
      <w:r w:rsidRPr="00FF5C0E">
        <w:rPr>
          <w:rFonts w:ascii="Times New Roman" w:cs="Times New Roman"/>
          <w:sz w:val="28"/>
          <w:szCs w:val="28"/>
        </w:rPr>
        <w:cr/>
        <w:t>На дослідження експерту були надані матеріали кримінальної справи в одному томі.</w:t>
      </w:r>
      <w:r w:rsidRPr="00FF5C0E">
        <w:rPr>
          <w:rFonts w:ascii="Times New Roman" w:cs="Times New Roman"/>
          <w:sz w:val="28"/>
          <w:szCs w:val="28"/>
        </w:rPr>
        <w:cr/>
        <w:t xml:space="preserve">Експертом у визначені строки було заявлено клопотання про надання додатково матеріалів: постанови Кабінету Міністрів </w:t>
      </w:r>
      <w:r w:rsidRPr="00FF5C0E">
        <w:rPr>
          <w:rFonts w:ascii="Times New Roman" w:cs="Times New Roman"/>
          <w:spacing w:val="-2"/>
          <w:sz w:val="28"/>
          <w:szCs w:val="28"/>
        </w:rPr>
        <w:t>України та накази Міністерства фінансів України за перший ква</w:t>
      </w:r>
      <w:r w:rsidRPr="00FF5C0E">
        <w:rPr>
          <w:rFonts w:ascii="Times New Roman" w:cs="Times New Roman"/>
          <w:sz w:val="28"/>
          <w:szCs w:val="28"/>
        </w:rPr>
        <w:t xml:space="preserve">ртал 2000 р. </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Визначити, чи можливо за наданими документами відповісти на поставлене запитання. Пояснити чому.</w:t>
      </w:r>
      <w:r w:rsidRPr="00FF5C0E">
        <w:rPr>
          <w:rFonts w:ascii="Times New Roman" w:cs="Times New Roman"/>
          <w:sz w:val="28"/>
          <w:szCs w:val="28"/>
        </w:rPr>
        <w:cr/>
        <w:t>2.</w:t>
      </w:r>
      <w:r w:rsidRPr="00FF5C0E">
        <w:rPr>
          <w:rFonts w:ascii="Times New Roman" w:cs="Times New Roman"/>
          <w:sz w:val="28"/>
          <w:szCs w:val="28"/>
        </w:rPr>
        <w:tab/>
        <w:t>Чи правильно складено клопотання щодо об’єктів дослідження?</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10</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Відповідно до постанови слідчого прокуратури м. Вінниці експерту-економісту були поставлені такі питання:</w:t>
      </w:r>
      <w:r w:rsidRPr="00FF5C0E">
        <w:rPr>
          <w:rFonts w:ascii="Times New Roman" w:cs="Times New Roman"/>
          <w:sz w:val="28"/>
          <w:szCs w:val="28"/>
        </w:rPr>
        <w:cr/>
        <w:t>Перевірити правильність застосування розцінок під час розрахунку нарядів бригади каменярів.</w:t>
      </w:r>
      <w:r w:rsidRPr="00FF5C0E">
        <w:rPr>
          <w:rFonts w:ascii="Times New Roman" w:cs="Times New Roman"/>
          <w:sz w:val="28"/>
          <w:szCs w:val="28"/>
        </w:rPr>
        <w:cr/>
        <w:t>Установити, чи обґрунтовано складений кошторис на будівництво школи.</w:t>
      </w:r>
      <w:r w:rsidRPr="00FF5C0E">
        <w:rPr>
          <w:rFonts w:ascii="Times New Roman" w:cs="Times New Roman"/>
          <w:sz w:val="28"/>
          <w:szCs w:val="28"/>
        </w:rPr>
        <w:cr/>
        <w:t>Визначити компетентність ревізорів, які склали акт ревізії № 382 від 05.05.1999 р. про встановлення лишків станом на 01.05.1999 р. на підприємстві «Тигрис».</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належать до компетенції експертів інших спеціальностей.</w:t>
      </w:r>
      <w:r w:rsidRPr="00FF5C0E">
        <w:rPr>
          <w:rFonts w:ascii="Times New Roman" w:cs="Times New Roman"/>
          <w:sz w:val="28"/>
          <w:szCs w:val="28"/>
        </w:rPr>
        <w:cr/>
        <w:t>Визначити питання, що виходять за межі компетенції експерта-бухгалтера, але можуть бути переформульовані у відповідності з п. 33 Інструкції про призначення та проведення судових експертиз (наказ Мін’юсту України від 08.10.1998 р. № 53/5). Переформулюйте ці питання.</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ТЕМА 3 «Процесуальні підстави, умови проведення судової»</w:t>
      </w:r>
      <w:r w:rsidRPr="00FF5C0E">
        <w:rPr>
          <w:rFonts w:ascii="Times New Roman" w:cs="Times New Roman"/>
          <w:b/>
          <w:sz w:val="28"/>
          <w:szCs w:val="28"/>
        </w:rPr>
        <w:cr/>
        <w:t>Ситуаційна задача № 11</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 xml:space="preserve">Згідно з актом перевірки № 25 від 10.01.2012р., складеним ревізорами ДПІ у Дарницькому районі м. Києва, підприємству «Альфа» донараховано прибуткового податку з громадян у сумі 3000 грн за 2010 р., внесків до </w:t>
      </w:r>
      <w:r w:rsidRPr="00FF5C0E">
        <w:rPr>
          <w:rFonts w:ascii="Times New Roman" w:cs="Times New Roman"/>
          <w:sz w:val="28"/>
          <w:szCs w:val="28"/>
        </w:rPr>
        <w:lastRenderedPageBreak/>
        <w:t>Пенсійного фонду України — у розмірі 4000 грн за цей же період.</w:t>
      </w:r>
      <w:r w:rsidRPr="00FF5C0E">
        <w:rPr>
          <w:rFonts w:ascii="Times New Roman" w:cs="Times New Roman"/>
          <w:sz w:val="28"/>
          <w:szCs w:val="28"/>
        </w:rPr>
        <w:cr/>
        <w:t>На вирішення судово-бухгалтерської експертизи поставлені такі питання:</w:t>
      </w:r>
      <w:r w:rsidRPr="00FF5C0E">
        <w:rPr>
          <w:rFonts w:ascii="Times New Roman" w:cs="Times New Roman"/>
          <w:sz w:val="28"/>
          <w:szCs w:val="28"/>
        </w:rPr>
        <w:cr/>
        <w:t>Чи підтверджуються документально висновки акта перевірки № 25 від 10.01.2012 р. щодо донарахувань за 2010р. прибуткового податку в сумі 3000 грн. та внесків до Пенсійного фонду України — 4000 грн?</w:t>
      </w:r>
      <w:r w:rsidRPr="00FF5C0E">
        <w:rPr>
          <w:rFonts w:ascii="Times New Roman" w:cs="Times New Roman"/>
          <w:sz w:val="28"/>
          <w:szCs w:val="28"/>
        </w:rPr>
        <w:cr/>
        <w:t>На дослідження надані матеріали:</w:t>
      </w:r>
      <w:r w:rsidRPr="00FF5C0E">
        <w:rPr>
          <w:rFonts w:ascii="Times New Roman" w:cs="Times New Roman"/>
          <w:sz w:val="28"/>
          <w:szCs w:val="28"/>
        </w:rPr>
        <w:cr/>
        <w:t>відомості нарахування заробітної плати по підприємству «Альфа» за 2010—11 рр.</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Визначити, чи можливо за наданими на дослідження документами відповісти на поставлене слідчим запитання.</w:t>
      </w:r>
      <w:r w:rsidRPr="00FF5C0E">
        <w:rPr>
          <w:rFonts w:ascii="Times New Roman" w:cs="Times New Roman"/>
          <w:sz w:val="28"/>
          <w:szCs w:val="28"/>
        </w:rPr>
        <w:cr/>
        <w:t>2.</w:t>
      </w:r>
      <w:r w:rsidRPr="00FF5C0E">
        <w:rPr>
          <w:rFonts w:ascii="Times New Roman" w:cs="Times New Roman"/>
          <w:sz w:val="28"/>
          <w:szCs w:val="28"/>
        </w:rPr>
        <w:tab/>
        <w:t>У разі необхідності скласти перелік документів, необхідних для вирішення поставленого питання, та оформити клопотання про надання додаткових документів.</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12</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Засновники ТОВ «Омега» звернулись до суду з позовом про виплату їм вартості частини майна підприємства станом на 01.10.2010 р.</w:t>
      </w:r>
      <w:r w:rsidRPr="00FF5C0E">
        <w:rPr>
          <w:rFonts w:ascii="Times New Roman" w:cs="Times New Roman"/>
          <w:sz w:val="28"/>
          <w:szCs w:val="28"/>
        </w:rPr>
        <w:cr/>
        <w:t>Ухвалою суду була призначена судово-бухгалтерська експертиза, на вирішення якої було поставлене таке запитання:</w:t>
      </w:r>
      <w:r w:rsidRPr="00FF5C0E">
        <w:rPr>
          <w:rFonts w:ascii="Times New Roman" w:cs="Times New Roman"/>
          <w:sz w:val="28"/>
          <w:szCs w:val="28"/>
        </w:rPr>
        <w:cr/>
        <w:t>В якій сумі документально підтверджується заборгованість ТОВ «Омега» перед засновниками станом на 01.10.2010 р?</w:t>
      </w:r>
      <w:r w:rsidRPr="00FF5C0E">
        <w:rPr>
          <w:rFonts w:ascii="Times New Roman" w:cs="Times New Roman"/>
          <w:sz w:val="28"/>
          <w:szCs w:val="28"/>
        </w:rPr>
        <w:cr/>
        <w:t>На експертизу надійшла лише ухвала суду.</w:t>
      </w:r>
      <w:r w:rsidRPr="00FF5C0E">
        <w:rPr>
          <w:rFonts w:ascii="Times New Roman" w:cs="Times New Roman"/>
          <w:sz w:val="28"/>
          <w:szCs w:val="28"/>
        </w:rPr>
        <w:cr/>
        <w:t>Завдання</w:t>
      </w:r>
      <w:r w:rsidRPr="00FF5C0E">
        <w:rPr>
          <w:rFonts w:ascii="Times New Roman" w:cs="Times New Roman"/>
          <w:sz w:val="28"/>
          <w:szCs w:val="28"/>
        </w:rPr>
        <w:cr/>
        <w:t>1. Визначити, які документи необхідні для вирішення поставленого запитання.</w:t>
      </w:r>
      <w:r w:rsidRPr="00FF5C0E">
        <w:rPr>
          <w:rFonts w:ascii="Times New Roman" w:cs="Times New Roman"/>
          <w:sz w:val="28"/>
          <w:szCs w:val="28"/>
        </w:rPr>
        <w:cr/>
        <w:t>2. Оформити процесуальний документ, який складає судовий експерт для надання необхідних йому матеріалів.</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13</w:t>
      </w:r>
      <w:r w:rsidRPr="00FF5C0E">
        <w:rPr>
          <w:rFonts w:ascii="Times New Roman" w:cs="Times New Roman"/>
          <w:b/>
          <w:sz w:val="28"/>
          <w:szCs w:val="28"/>
        </w:rPr>
        <w:cr/>
      </w:r>
      <w:r w:rsidRPr="00FF5C0E">
        <w:rPr>
          <w:rFonts w:ascii="Times New Roman" w:cs="Times New Roman"/>
          <w:sz w:val="28"/>
          <w:szCs w:val="28"/>
        </w:rPr>
        <w:t xml:space="preserve">Умови </w:t>
      </w:r>
      <w:r w:rsidRPr="00FF5C0E">
        <w:rPr>
          <w:rFonts w:ascii="Times New Roman" w:cs="Times New Roman"/>
          <w:sz w:val="28"/>
          <w:szCs w:val="28"/>
        </w:rPr>
        <w:cr/>
        <w:t>До науково-дослідного інституту судових експертиз надійшли матеріали кримінальної справи № 281096 та документи підприємства «Ніна» при постанові слідчого прокуратури м. Вінниця Іванова В.І. про призначення судово-бухгалтерської експертизи. На вирішення експертизи поставлено запитання:</w:t>
      </w:r>
      <w:r w:rsidRPr="00FF5C0E">
        <w:rPr>
          <w:rFonts w:ascii="Times New Roman" w:cs="Times New Roman"/>
          <w:sz w:val="28"/>
          <w:szCs w:val="28"/>
        </w:rPr>
        <w:cr/>
        <w:t>У якому розмірі підтверджується нестача грошових коштів у касі підприємства «Ніна» станом на 10.10.2010р., виявлена ревізорами КРУ м. Вінниця (акт ревізії № 3 від 10.10.2010 р.)?</w:t>
      </w:r>
      <w:r w:rsidRPr="00FF5C0E">
        <w:rPr>
          <w:rFonts w:ascii="Times New Roman" w:cs="Times New Roman"/>
          <w:sz w:val="28"/>
          <w:szCs w:val="28"/>
        </w:rPr>
        <w:cr/>
        <w:t>На дослідження надані такі документи підприємства «Ніна» за 2010—11 рр.:</w:t>
      </w:r>
      <w:r w:rsidRPr="00FF5C0E">
        <w:rPr>
          <w:rFonts w:ascii="Times New Roman" w:cs="Times New Roman"/>
          <w:sz w:val="28"/>
          <w:szCs w:val="28"/>
        </w:rPr>
        <w:cr/>
        <w:t>статутно-реєстраційні документи «Ніна»;</w:t>
      </w:r>
      <w:r w:rsidRPr="00FF5C0E">
        <w:rPr>
          <w:rFonts w:ascii="Times New Roman" w:cs="Times New Roman"/>
          <w:sz w:val="28"/>
          <w:szCs w:val="28"/>
        </w:rPr>
        <w:cr/>
        <w:t>договори про індивідуальну матеріальну відповідальність касирів;</w:t>
      </w:r>
      <w:r w:rsidRPr="00FF5C0E">
        <w:rPr>
          <w:rFonts w:ascii="Times New Roman" w:cs="Times New Roman"/>
          <w:sz w:val="28"/>
          <w:szCs w:val="28"/>
        </w:rPr>
        <w:cr/>
      </w:r>
      <w:r w:rsidRPr="00FF5C0E">
        <w:rPr>
          <w:rFonts w:ascii="Times New Roman" w:cs="Times New Roman"/>
          <w:spacing w:val="4"/>
          <w:sz w:val="28"/>
          <w:szCs w:val="28"/>
        </w:rPr>
        <w:lastRenderedPageBreak/>
        <w:t>заявка-розрахунок на встановлення ліміту в касі підприємства;</w:t>
      </w:r>
      <w:r w:rsidRPr="00FF5C0E">
        <w:rPr>
          <w:rFonts w:ascii="Times New Roman" w:cs="Times New Roman"/>
          <w:spacing w:val="4"/>
          <w:sz w:val="28"/>
          <w:szCs w:val="28"/>
        </w:rPr>
        <w:cr/>
      </w:r>
      <w:r w:rsidRPr="00FF5C0E">
        <w:rPr>
          <w:rFonts w:ascii="Times New Roman" w:cs="Times New Roman"/>
          <w:sz w:val="28"/>
          <w:szCs w:val="28"/>
        </w:rPr>
        <w:t>прибуткові та видаткові касові ордери;</w:t>
      </w:r>
      <w:r w:rsidRPr="00FF5C0E">
        <w:rPr>
          <w:rFonts w:ascii="Times New Roman" w:cs="Times New Roman"/>
          <w:sz w:val="28"/>
          <w:szCs w:val="28"/>
        </w:rPr>
        <w:cr/>
        <w:t>касові книги та накопичувальні відомості до них;</w:t>
      </w:r>
      <w:r w:rsidRPr="00FF5C0E">
        <w:rPr>
          <w:rFonts w:ascii="Times New Roman" w:cs="Times New Roman"/>
          <w:sz w:val="28"/>
          <w:szCs w:val="28"/>
        </w:rPr>
        <w:cr/>
        <w:t>банківські документи за розрахунковим рахунком та накопичувальні відомості;</w:t>
      </w:r>
      <w:r w:rsidRPr="00FF5C0E">
        <w:rPr>
          <w:rFonts w:ascii="Times New Roman" w:cs="Times New Roman"/>
          <w:sz w:val="28"/>
          <w:szCs w:val="28"/>
        </w:rPr>
        <w:cr/>
        <w:t>авансові звіти;</w:t>
      </w:r>
      <w:r w:rsidRPr="00FF5C0E">
        <w:rPr>
          <w:rFonts w:ascii="Times New Roman" w:cs="Times New Roman"/>
          <w:sz w:val="28"/>
          <w:szCs w:val="28"/>
        </w:rPr>
        <w:cr/>
      </w:r>
      <w:r w:rsidRPr="00FF5C0E">
        <w:rPr>
          <w:rFonts w:ascii="Times New Roman" w:cs="Times New Roman"/>
          <w:spacing w:val="-4"/>
          <w:sz w:val="28"/>
          <w:szCs w:val="28"/>
        </w:rPr>
        <w:t>бухгалтерський рахунок «Розрахунки з підзвітними особами»;</w:t>
      </w:r>
      <w:r w:rsidRPr="00FF5C0E">
        <w:rPr>
          <w:rFonts w:ascii="Times New Roman" w:cs="Times New Roman"/>
          <w:spacing w:val="-4"/>
          <w:sz w:val="28"/>
          <w:szCs w:val="28"/>
        </w:rPr>
        <w:cr/>
      </w:r>
      <w:r w:rsidRPr="00FF5C0E">
        <w:rPr>
          <w:rFonts w:ascii="Times New Roman" w:cs="Times New Roman"/>
          <w:sz w:val="28"/>
          <w:szCs w:val="28"/>
        </w:rPr>
        <w:t>відомості з нарахування та виплати заробітної плати;</w:t>
      </w:r>
      <w:r w:rsidRPr="00FF5C0E">
        <w:rPr>
          <w:rFonts w:ascii="Times New Roman" w:cs="Times New Roman"/>
          <w:sz w:val="28"/>
          <w:szCs w:val="28"/>
        </w:rPr>
        <w:cr/>
        <w:t>журнали ЕККА;</w:t>
      </w:r>
      <w:r w:rsidRPr="00FF5C0E">
        <w:rPr>
          <w:rFonts w:ascii="Times New Roman" w:cs="Times New Roman"/>
          <w:sz w:val="28"/>
          <w:szCs w:val="28"/>
        </w:rPr>
        <w:cr/>
        <w:t xml:space="preserve">податкова звітність; </w:t>
      </w:r>
      <w:r w:rsidRPr="00FF5C0E">
        <w:rPr>
          <w:rFonts w:ascii="Times New Roman" w:cs="Times New Roman"/>
          <w:sz w:val="28"/>
          <w:szCs w:val="28"/>
        </w:rPr>
        <w:cr/>
        <w:t>акт ревізії КРУ м. Вінниця № 3 від 10.10.2010р.;</w:t>
      </w:r>
      <w:r w:rsidRPr="00FF5C0E">
        <w:rPr>
          <w:rFonts w:ascii="Times New Roman" w:cs="Times New Roman"/>
          <w:sz w:val="28"/>
          <w:szCs w:val="28"/>
        </w:rPr>
        <w:cr/>
        <w:t>інші матеріали справи: протоколи допитів, пояснення.</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2.</w:t>
      </w:r>
      <w:r w:rsidRPr="00FF5C0E">
        <w:rPr>
          <w:rFonts w:ascii="Times New Roman" w:cs="Times New Roman"/>
          <w:sz w:val="28"/>
          <w:szCs w:val="28"/>
        </w:rPr>
        <w:tab/>
        <w:t>Оформити в разі необхідності клопотання.</w:t>
      </w:r>
      <w:r w:rsidRPr="00FF5C0E">
        <w:rPr>
          <w:rFonts w:ascii="Times New Roman" w:cs="Times New Roman"/>
          <w:sz w:val="28"/>
          <w:szCs w:val="28"/>
        </w:rPr>
        <w:cr/>
      </w:r>
      <w:r w:rsidRPr="00FF5C0E">
        <w:rPr>
          <w:rFonts w:ascii="Times New Roman" w:cs="Times New Roman"/>
          <w:b/>
          <w:sz w:val="28"/>
          <w:szCs w:val="28"/>
        </w:rPr>
        <w:t>Ситуаційна задача № 14</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НДІ судових экспертиз 17.11.2012р. надійшли матеріали кримінальної справи № 2-96 при постанові судді Славутичського міського суду Київської області Давиденко Н. О. про призначення судово-бухгалтерської експертизи з питань визначення залишкової балансової вартості автомобіля ВАЗ 21213 «Нива», що був на балансі державної установи станом на 02.02.2000 р.</w:t>
      </w:r>
      <w:r w:rsidRPr="00FF5C0E">
        <w:rPr>
          <w:rFonts w:ascii="Times New Roman" w:cs="Times New Roman"/>
          <w:sz w:val="28"/>
          <w:szCs w:val="28"/>
        </w:rPr>
        <w:cr/>
        <w:t>На експертизу надані такі матеріали:</w:t>
      </w:r>
      <w:r w:rsidRPr="00FF5C0E">
        <w:rPr>
          <w:rFonts w:ascii="Times New Roman" w:cs="Times New Roman"/>
          <w:sz w:val="28"/>
          <w:szCs w:val="28"/>
        </w:rPr>
        <w:cr/>
        <w:t>акт приймання-передачі основних засобів від 17.10.2009р.;</w:t>
      </w:r>
      <w:r w:rsidRPr="00FF5C0E">
        <w:rPr>
          <w:rFonts w:ascii="Times New Roman" w:cs="Times New Roman"/>
          <w:sz w:val="28"/>
          <w:szCs w:val="28"/>
        </w:rPr>
        <w:cr/>
        <w:t>інвентарна картка групового обліку основних засобів автомобілів ВАЗ 21213;</w:t>
      </w:r>
      <w:r w:rsidRPr="00FF5C0E">
        <w:rPr>
          <w:rFonts w:ascii="Times New Roman" w:cs="Times New Roman"/>
          <w:sz w:val="28"/>
          <w:szCs w:val="28"/>
        </w:rPr>
        <w:cr/>
        <w:t>довідка № 57/08-1674 від 02.02.2012 р.;</w:t>
      </w:r>
      <w:r w:rsidRPr="00FF5C0E">
        <w:rPr>
          <w:rFonts w:ascii="Times New Roman" w:cs="Times New Roman"/>
          <w:sz w:val="28"/>
          <w:szCs w:val="28"/>
        </w:rPr>
        <w:cr/>
        <w:t>довідка № 57/32-1726 від 17.09.2011р.;</w:t>
      </w:r>
      <w:r w:rsidRPr="00FF5C0E">
        <w:rPr>
          <w:rFonts w:ascii="Times New Roman" w:cs="Times New Roman"/>
          <w:sz w:val="28"/>
          <w:szCs w:val="28"/>
        </w:rPr>
        <w:cr/>
        <w:t>бухгалтерські рахунки «Основні засоби», «Знос основних засобів» за 2009—2012 рр.</w:t>
      </w:r>
      <w:r w:rsidRPr="00FF5C0E">
        <w:rPr>
          <w:rFonts w:ascii="Times New Roman" w:cs="Times New Roman"/>
          <w:sz w:val="28"/>
          <w:szCs w:val="28"/>
        </w:rPr>
        <w:cr/>
        <w:t>Завдання</w:t>
      </w:r>
      <w:r w:rsidRPr="00FF5C0E">
        <w:rPr>
          <w:rFonts w:ascii="Times New Roman" w:cs="Times New Roman"/>
          <w:sz w:val="28"/>
          <w:szCs w:val="28"/>
        </w:rPr>
        <w:cr/>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Оформити в разі необхідності клопотання.</w:t>
      </w:r>
      <w:r w:rsidRPr="00FF5C0E">
        <w:rPr>
          <w:rFonts w:ascii="Times New Roman" w:cs="Times New Roman"/>
          <w:sz w:val="28"/>
          <w:szCs w:val="28"/>
        </w:rPr>
        <w:cr/>
      </w:r>
      <w:r w:rsidRPr="00FF5C0E">
        <w:rPr>
          <w:rFonts w:ascii="Times New Roman" w:cs="Times New Roman"/>
          <w:b/>
          <w:sz w:val="28"/>
          <w:szCs w:val="28"/>
        </w:rPr>
        <w:cr/>
        <w:t>Ситуаційна задача № 15</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r>
      <w:r w:rsidRPr="00FF5C0E">
        <w:rPr>
          <w:rFonts w:ascii="Times New Roman" w:cs="Times New Roman"/>
          <w:spacing w:val="-4"/>
          <w:sz w:val="28"/>
          <w:szCs w:val="28"/>
        </w:rPr>
        <w:t>20.05.2012р. з Таращанського райсуду Київської області до експертної установи при ухвалі суду надійшли матеріали кримінальної справи № 28-381 у відношенні посадових осіб ТОВ «Акцепт».</w:t>
      </w:r>
      <w:r w:rsidRPr="00FF5C0E">
        <w:rPr>
          <w:rFonts w:ascii="Times New Roman" w:cs="Times New Roman"/>
          <w:spacing w:val="-4"/>
          <w:sz w:val="28"/>
          <w:szCs w:val="28"/>
        </w:rPr>
        <w:cr/>
      </w:r>
      <w:r w:rsidRPr="00FF5C0E">
        <w:rPr>
          <w:rFonts w:ascii="Times New Roman" w:cs="Times New Roman"/>
          <w:sz w:val="28"/>
          <w:szCs w:val="28"/>
        </w:rPr>
        <w:t>На вирішення експертам-бухгалтерам були поставлені такі запитання:</w:t>
      </w:r>
      <w:r w:rsidRPr="00FF5C0E">
        <w:rPr>
          <w:rFonts w:ascii="Times New Roman" w:cs="Times New Roman"/>
          <w:sz w:val="28"/>
          <w:szCs w:val="28"/>
        </w:rPr>
        <w:cr/>
      </w:r>
      <w:r w:rsidRPr="00FF5C0E">
        <w:rPr>
          <w:rFonts w:ascii="Times New Roman" w:cs="Times New Roman"/>
          <w:sz w:val="28"/>
          <w:szCs w:val="28"/>
        </w:rPr>
        <w:lastRenderedPageBreak/>
        <w:t>З якої причини відбулося псування товарів у комірника ТОВ «Акцепт»?</w:t>
      </w:r>
      <w:r w:rsidRPr="00FF5C0E">
        <w:rPr>
          <w:rFonts w:ascii="Times New Roman" w:cs="Times New Roman"/>
          <w:sz w:val="28"/>
          <w:szCs w:val="28"/>
        </w:rPr>
        <w:cr/>
        <w:t>Чи були створені нормальні умови для зберігання продуктів на складі цього товариства?</w:t>
      </w:r>
      <w:r w:rsidRPr="00FF5C0E">
        <w:rPr>
          <w:rFonts w:ascii="Times New Roman" w:cs="Times New Roman"/>
          <w:sz w:val="28"/>
          <w:szCs w:val="28"/>
        </w:rPr>
        <w:cr/>
        <w:t xml:space="preserve">На дослідження були надані матеріали кримінальної справи в трьох томах, у яких містились протоколи допитів, акт інвентаризації товарів на складі ТОВ «Акцепт» станом на 01.10.2011 р., пояснення матеріально відповідальних осіб складу товариства, бухгалтерські документи, що відображували рух ТМЦ за 2011 р. та І квартал 2012 р. </w:t>
      </w:r>
      <w:r w:rsidRPr="00FF5C0E">
        <w:rPr>
          <w:rFonts w:ascii="Times New Roman" w:cs="Times New Roman"/>
          <w:sz w:val="28"/>
          <w:szCs w:val="28"/>
        </w:rPr>
        <w:cr/>
        <w:t>Завдання</w:t>
      </w:r>
      <w:r w:rsidRPr="00FF5C0E">
        <w:rPr>
          <w:rFonts w:ascii="Times New Roman" w:cs="Times New Roman"/>
          <w:sz w:val="28"/>
          <w:szCs w:val="28"/>
        </w:rPr>
        <w:cr/>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Оформити в разі необхідності клопотання.</w:t>
      </w:r>
      <w:r w:rsidRPr="00FF5C0E">
        <w:rPr>
          <w:rFonts w:ascii="Times New Roman" w:cs="Times New Roman"/>
          <w:sz w:val="28"/>
          <w:szCs w:val="28"/>
        </w:rPr>
        <w:c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r w:rsidRPr="00FF5C0E">
        <w:rPr>
          <w:rFonts w:ascii="Times New Roman" w:cs="Times New Roman"/>
          <w:sz w:val="28"/>
          <w:szCs w:val="28"/>
        </w:rPr>
        <w:cr/>
        <w:t>Ситуаційна задача № 16</w:t>
      </w:r>
      <w:r w:rsidRPr="00FF5C0E">
        <w:rPr>
          <w:rFonts w:ascii="Times New Roman" w:cs="Times New Roman"/>
          <w:sz w:val="28"/>
          <w:szCs w:val="28"/>
        </w:rPr>
        <w:cr/>
        <w:t>Умови</w:t>
      </w:r>
      <w:r w:rsidRPr="00FF5C0E">
        <w:rPr>
          <w:rFonts w:ascii="Times New Roman" w:cs="Times New Roman"/>
          <w:sz w:val="28"/>
          <w:szCs w:val="28"/>
        </w:rPr>
        <w:cr/>
        <w:t>Для проведення судово-бухгалтерської експертизи до державної експертної установи надійшла ухвала судді господарського суду Житомирської області Крамаренка І. Д.</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Чи підтверджується документально отримання в червні 2013 р. корпорацією «Автомаш» товарно-матеріальних цінностей за накладними № 10 від 10.04.2013 р. та № 12 від 12.04.2013 р.?</w:t>
      </w:r>
      <w:r w:rsidRPr="00FF5C0E">
        <w:rPr>
          <w:rFonts w:ascii="Times New Roman" w:cs="Times New Roman"/>
          <w:sz w:val="28"/>
          <w:szCs w:val="28"/>
        </w:rPr>
        <w:cr/>
        <w:t>Чи у відповідності з чинним законодавством складені накладні № 10 від 10.04.2013 р. та № 12 від 12.04.2013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«Автомаш» за 2013 р.;</w:t>
      </w:r>
      <w:r w:rsidRPr="00FF5C0E">
        <w:rPr>
          <w:rFonts w:ascii="Times New Roman" w:cs="Times New Roman"/>
          <w:sz w:val="28"/>
          <w:szCs w:val="28"/>
        </w:rPr>
        <w:cr/>
        <w:t>касова книга корпорації «Автомаш» за 2013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1 варіантЗ 1 по 15 у списку групиза договорами купівлі-продажу2 варіантЗ 16 по 30 у списку групиза договорами комісіїВизначити перелік необхідних додаткових документів у разі, якщо корпорацією «Автомаш» одержано ТМЦ за вказаними накладними за варіантами:</w:t>
      </w:r>
      <w:r w:rsidRPr="00FF5C0E">
        <w:rPr>
          <w:rFonts w:ascii="Times New Roman" w:cs="Times New Roman"/>
          <w:sz w:val="28"/>
          <w:szCs w:val="28"/>
        </w:rPr>
        <w:cr/>
        <w:t>Навести перелік нормативних актів, якими встановлено порядок складання первинних документів та якими регулюється порядок відображення їх в бухгалтерському обліку.</w:t>
      </w:r>
      <w:r w:rsidRPr="00FF5C0E">
        <w:rPr>
          <w:rFonts w:ascii="Times New Roman" w:cs="Times New Roman"/>
          <w:sz w:val="28"/>
          <w:szCs w:val="28"/>
        </w:rPr>
        <w:cr/>
        <w:t>З урахуванням того, що на заявлене клопотання судом не були надані необхідні документи, скласти повідомлення про неможливість надати висновок.</w:t>
      </w:r>
      <w:r w:rsidRPr="00FF5C0E">
        <w:rPr>
          <w:rFonts w:ascii="Times New Roman" w:cs="Times New Roman"/>
          <w:sz w:val="28"/>
          <w:szCs w:val="28"/>
        </w:rPr>
        <w:cr/>
      </w:r>
      <w:r w:rsidRPr="00FF5C0E">
        <w:rPr>
          <w:rFonts w:ascii="Times New Roman" w:cs="Times New Roman"/>
          <w:sz w:val="28"/>
          <w:szCs w:val="28"/>
        </w:rPr>
        <w:lastRenderedPageBreak/>
        <w:cr/>
        <w:t xml:space="preserve">Ситуаційна задача № 17 </w:t>
      </w:r>
      <w:r w:rsidRPr="00FF5C0E">
        <w:rPr>
          <w:rFonts w:ascii="Times New Roman" w:cs="Times New Roman"/>
          <w:sz w:val="28"/>
          <w:szCs w:val="28"/>
        </w:rPr>
        <w:cr/>
        <w:t>Умови</w:t>
      </w:r>
      <w:r w:rsidRPr="00FF5C0E">
        <w:rPr>
          <w:rFonts w:ascii="Times New Roman" w:cs="Times New Roman"/>
          <w:sz w:val="28"/>
          <w:szCs w:val="28"/>
        </w:rPr>
        <w:cr/>
        <w:t xml:space="preserve">За договором № 8 від 22.01.2012 р. значиться переданою на переробку сировина від підприємства «Зоря» підприємству «Мрія». Під час перевірки переробника—підприємства «Мрія» ревізорами КРУ м. Києва (акт від 07.06.2013 р.) встановлено, що на частину сировини власником—підприємством «Зоря» протягом року не було надано замовлення на переробку, в якому визначався б кінцевий необхідний продукт, і не надходило вимоги про повернення цієї сировини. Неперероблена сировина підприємством «Мрія» обліковувалась на позабалансовому рахунку, що підтверджується даними інвентаризаційних описів. Вартість цієї давальницької сировини ревізорами була врахована як безоплатно отримана в збільшення прибутку підприємства «Мрія» за 2012 р. </w:t>
      </w:r>
      <w:r w:rsidRPr="00FF5C0E">
        <w:rPr>
          <w:rFonts w:ascii="Times New Roman" w:cs="Times New Roman"/>
          <w:sz w:val="28"/>
          <w:szCs w:val="28"/>
        </w:rPr>
        <w:cr/>
        <w:t>Для проведення судово-бухгалтерської експертизи до державної експертної установи надійшли матеріали господарської справи (в тому числі і вищезазначений акт від 07.06.2013 р.) при ухвалі судді господарського суду м. Києва Коршуне-</w:t>
      </w:r>
      <w:r w:rsidRPr="00FF5C0E">
        <w:rPr>
          <w:rFonts w:ascii="Times New Roman" w:cs="Times New Roman"/>
          <w:sz w:val="28"/>
          <w:szCs w:val="28"/>
        </w:rPr>
        <w:br/>
        <w:t>нка І. Д.</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відповідає чинному законодавству ведення обліку підприємством «Мрія» давальницької сировини, одержаної за договором № 8 від 22.01.2012 р.?</w:t>
      </w:r>
      <w:r w:rsidRPr="00FF5C0E">
        <w:rPr>
          <w:rFonts w:ascii="Times New Roman" w:cs="Times New Roman"/>
          <w:sz w:val="28"/>
          <w:szCs w:val="28"/>
        </w:rPr>
        <w:cr/>
        <w:t>2.</w:t>
      </w:r>
      <w:r w:rsidRPr="00FF5C0E">
        <w:rPr>
          <w:rFonts w:ascii="Times New Roman" w:cs="Times New Roman"/>
          <w:sz w:val="28"/>
          <w:szCs w:val="28"/>
        </w:rPr>
        <w:tab/>
        <w:t>Чи підтверджуються документально висновки акта від 07.06.2013 р. стосовно збільшення прибутку підприємства «Мрія» за 2000 р. на вартість безоплатно отриманої сировини за договором № 8 від 22.01.2012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підприємства «Мрія» за 2011 р.;</w:t>
      </w:r>
      <w:r w:rsidRPr="00FF5C0E">
        <w:rPr>
          <w:rFonts w:ascii="Times New Roman" w:cs="Times New Roman"/>
          <w:sz w:val="28"/>
          <w:szCs w:val="28"/>
        </w:rPr>
        <w:cr/>
        <w:t>касова книга підприємства «Мрія» за 2012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додаткове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необхідних додаткових документів.</w:t>
      </w:r>
      <w:r w:rsidRPr="00FF5C0E">
        <w:rPr>
          <w:rFonts w:ascii="Times New Roman" w:cs="Times New Roman"/>
          <w:sz w:val="28"/>
          <w:szCs w:val="28"/>
        </w:rPr>
        <w:cr/>
        <w:t>Навести перелік нормативних актів, якими встановлено порядок ведення бухгалтерському обліку по давальницькій сировині, що надійшла на переробку.</w:t>
      </w:r>
      <w:r w:rsidRPr="00FF5C0E">
        <w:rPr>
          <w:rFonts w:ascii="Times New Roman" w:cs="Times New Roman"/>
          <w:sz w:val="28"/>
          <w:szCs w:val="28"/>
        </w:rPr>
        <w:cr/>
        <w:t>З урахуванням того, що на заявлене клопотання судом не були надані необхідні документи, скласти повідомлення про неможливість надати висновок.</w:t>
      </w:r>
      <w:r w:rsidRPr="00FF5C0E">
        <w:rPr>
          <w:rFonts w:ascii="Times New Roman" w:cs="Times New Roman"/>
          <w:sz w:val="28"/>
          <w:szCs w:val="28"/>
        </w:rPr>
        <w:cr/>
      </w:r>
      <w:r w:rsidRPr="00FF5C0E">
        <w:rPr>
          <w:rFonts w:ascii="Times New Roman" w:cs="Times New Roman"/>
          <w:sz w:val="28"/>
          <w:szCs w:val="28"/>
        </w:rPr>
        <w:cr/>
        <w:t>Ситуаційна задача № 18</w:t>
      </w:r>
      <w:r w:rsidRPr="00FF5C0E">
        <w:rPr>
          <w:rFonts w:ascii="Times New Roman" w:cs="Times New Roman"/>
          <w:sz w:val="28"/>
          <w:szCs w:val="28"/>
        </w:rPr>
        <w:cr/>
        <w:t>Умови</w:t>
      </w:r>
      <w:r w:rsidRPr="00FF5C0E">
        <w:rPr>
          <w:rFonts w:ascii="Times New Roman" w:cs="Times New Roman"/>
          <w:sz w:val="28"/>
          <w:szCs w:val="28"/>
        </w:rPr>
        <w:cr/>
        <w:t xml:space="preserve">До НДІ судових експертиз при ухвалі судді Жовтневого районного суду м. Києва Товстуненко М. Д. надійшли матеріали цивільної справи № 3-481 за </w:t>
      </w:r>
      <w:r w:rsidRPr="00FF5C0E">
        <w:rPr>
          <w:rFonts w:ascii="Times New Roman" w:cs="Times New Roman"/>
          <w:sz w:val="28"/>
          <w:szCs w:val="28"/>
        </w:rPr>
        <w:lastRenderedPageBreak/>
        <w:t>скаргою Тарасенка І. Т. (директора торгової фірми «Сплав») на неправомірні дії нотаріуса: зацікавлена сторона: АКБ «Товтри».</w:t>
      </w:r>
      <w:r w:rsidRPr="00FF5C0E">
        <w:rPr>
          <w:rFonts w:ascii="Times New Roman" w:cs="Times New Roman"/>
          <w:sz w:val="28"/>
          <w:szCs w:val="28"/>
        </w:rPr>
        <w:cr/>
        <w:t>На розв’язання експертизи поставлене таке запитання:</w:t>
      </w:r>
      <w:r w:rsidRPr="00FF5C0E">
        <w:rPr>
          <w:rFonts w:ascii="Times New Roman" w:cs="Times New Roman"/>
          <w:sz w:val="28"/>
          <w:szCs w:val="28"/>
        </w:rPr>
        <w:cr/>
        <w:t>Чи відповідає кредитному договору № 30-08-98 від 30.08.1997 р. сума заборгованості Тарасенка І. Т. у розмірі 5281718,37 грн перед АКБ «Товтри» станом на 03.03.1999 р.?</w:t>
      </w:r>
      <w:r w:rsidRPr="00FF5C0E">
        <w:rPr>
          <w:rFonts w:ascii="Times New Roman" w:cs="Times New Roman"/>
          <w:sz w:val="28"/>
          <w:szCs w:val="28"/>
        </w:rPr>
        <w:cr/>
        <w:t>Для проведення експертизи надані матеріали цивільної справи:</w:t>
      </w:r>
      <w:r w:rsidRPr="00FF5C0E">
        <w:rPr>
          <w:rFonts w:ascii="Times New Roman" w:cs="Times New Roman"/>
          <w:sz w:val="28"/>
          <w:szCs w:val="28"/>
        </w:rPr>
        <w:cr/>
        <w:t>кредитний договір № 30-08-98 від 30.08.2012 р.;</w:t>
      </w:r>
      <w:r w:rsidRPr="00FF5C0E">
        <w:rPr>
          <w:rFonts w:ascii="Times New Roman" w:cs="Times New Roman"/>
          <w:sz w:val="28"/>
          <w:szCs w:val="28"/>
        </w:rPr>
        <w:cr/>
        <w:t>додаткова угода № 31 від 17.11.1997 р. до кредитного договору № 30-08-98 від 30.08.2012 р.;</w:t>
      </w:r>
      <w:r w:rsidRPr="00FF5C0E">
        <w:rPr>
          <w:rFonts w:ascii="Times New Roman" w:cs="Times New Roman"/>
          <w:sz w:val="28"/>
          <w:szCs w:val="28"/>
        </w:rPr>
        <w:cr/>
        <w:t>розрахунок заборгованості торгової фірми «Сплав» перед АКБ «Товтри» за кредитним договором № 30-08-98 від 30.08.2012 р. станом на 03.03.1999 р.;</w:t>
      </w:r>
      <w:r w:rsidRPr="00FF5C0E">
        <w:rPr>
          <w:rFonts w:ascii="Times New Roman" w:cs="Times New Roman"/>
          <w:sz w:val="28"/>
          <w:szCs w:val="28"/>
        </w:rPr>
        <w:cr/>
        <w:t>довідка АКБ «Товтри» про виконання умов позичальником кредитного договору № 30-08-98 від 30.08.2012 р.</w:t>
      </w:r>
      <w:r w:rsidRPr="00FF5C0E">
        <w:rPr>
          <w:rFonts w:ascii="Times New Roman" w:cs="Times New Roman"/>
          <w:sz w:val="28"/>
          <w:szCs w:val="28"/>
        </w:rPr>
        <w:cr/>
        <w:t>Завдання</w:t>
      </w:r>
      <w:r w:rsidRPr="00FF5C0E">
        <w:rPr>
          <w:rFonts w:ascii="Times New Roman" w:cs="Times New Roman"/>
          <w:sz w:val="28"/>
          <w:szCs w:val="28"/>
        </w:rPr>
        <w:cr/>
        <w:t>1. Проаналізувати, чи всі необхідні документи надані для проведення дослідження з поставленого запитання.</w:t>
      </w:r>
      <w:r w:rsidRPr="00FF5C0E">
        <w:rPr>
          <w:rFonts w:ascii="Times New Roman" w:cs="Times New Roman"/>
          <w:sz w:val="28"/>
          <w:szCs w:val="28"/>
        </w:rPr>
        <w:cr/>
        <w:t>2. Визначити, який процесуальний документ необхідно скласти за даних умов.</w:t>
      </w:r>
      <w:r w:rsidRPr="00FF5C0E">
        <w:rPr>
          <w:rFonts w:ascii="Times New Roman" w:cs="Times New Roman"/>
          <w:sz w:val="28"/>
          <w:szCs w:val="28"/>
        </w:rPr>
        <w:cr/>
        <w:t>Ситуаційна задача № 19</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до державної експертної установи надійшла постанова прокурора Чернігівської області Демиденка П. І. </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Чи підтверджується документально отримання в серпні 2000 р. підприємством «Авізо» основних засобів за договором купівлі-продажу № 42 від 01.08.2000 р. за накладними № 20 від 12.08.2000 р. та № 22 від 24.08.2000 р.?</w:t>
      </w:r>
      <w:r w:rsidRPr="00FF5C0E">
        <w:rPr>
          <w:rFonts w:ascii="Times New Roman" w:cs="Times New Roman"/>
          <w:sz w:val="28"/>
          <w:szCs w:val="28"/>
        </w:rPr>
        <w:cr/>
        <w:t>Чи відповідно до чинного законодавства складені накладні № 20 від 12.08.2000 р. та № 22 від 24.08.2000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«Авізо» за 2000 р.;</w:t>
      </w:r>
      <w:r w:rsidRPr="00FF5C0E">
        <w:rPr>
          <w:rFonts w:ascii="Times New Roman" w:cs="Times New Roman"/>
          <w:sz w:val="28"/>
          <w:szCs w:val="28"/>
        </w:rPr>
        <w:cr/>
        <w:t>касова книга корпорації «Авізо» за 2000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документів, необхідних для відповіді на поставлені запитання.</w:t>
      </w:r>
      <w:r w:rsidRPr="00FF5C0E">
        <w:rPr>
          <w:rFonts w:ascii="Times New Roman" w:cs="Times New Roman"/>
          <w:sz w:val="28"/>
          <w:szCs w:val="28"/>
        </w:rPr>
        <w:cr/>
        <w:t>Визначити, який процесуальний документ необхідно скласти за умови, що клопотання задоволено частково: надані накладні № 20 від 12.08.2000 р. та № 22 від 24.08.2000 р.</w:t>
      </w:r>
      <w:r w:rsidRPr="00FF5C0E">
        <w:rPr>
          <w:rFonts w:ascii="Times New Roman" w:cs="Times New Roman"/>
          <w:sz w:val="28"/>
          <w:szCs w:val="28"/>
        </w:rPr>
        <w:cr/>
      </w:r>
      <w:r w:rsidRPr="00FF5C0E">
        <w:rPr>
          <w:rFonts w:ascii="Times New Roman" w:cs="Times New Roman"/>
          <w:sz w:val="28"/>
          <w:szCs w:val="28"/>
        </w:rPr>
        <w:cr/>
        <w:t>Ситуаційна задача № 20</w:t>
      </w:r>
      <w:r w:rsidRPr="00FF5C0E">
        <w:rPr>
          <w:rFonts w:ascii="Times New Roman" w:cs="Times New Roman"/>
          <w:sz w:val="28"/>
          <w:szCs w:val="28"/>
        </w:rPr>
        <w:cr/>
        <w:t>Умови</w:t>
      </w:r>
      <w:r w:rsidRPr="00FF5C0E">
        <w:rPr>
          <w:rFonts w:ascii="Times New Roman" w:cs="Times New Roman"/>
          <w:sz w:val="28"/>
          <w:szCs w:val="28"/>
        </w:rPr>
        <w:cr/>
      </w:r>
      <w:r w:rsidRPr="00FF5C0E">
        <w:rPr>
          <w:rFonts w:ascii="Times New Roman" w:cs="Times New Roman"/>
          <w:sz w:val="28"/>
          <w:szCs w:val="28"/>
        </w:rPr>
        <w:lastRenderedPageBreak/>
        <w:t>До експертної установи надійшов лист від слідчого прокуратури Переяслав-Хмельницького району Київської області з проханням провести судово-бухгалтерську експертизу з такого питання:</w:t>
      </w:r>
      <w:r w:rsidRPr="00FF5C0E">
        <w:rPr>
          <w:rFonts w:ascii="Times New Roman" w:cs="Times New Roman"/>
          <w:sz w:val="28"/>
          <w:szCs w:val="28"/>
        </w:rPr>
        <w:cr/>
        <w:t>1. Чи підтверджуються документально висновки КРУ, викладені в акті ревізії № 652 від 10.03.2000 р., щодо нецільового використання бюджетних коштів товариством з обмеженою відповідальністю «Правда» в 1999 р.?</w:t>
      </w:r>
      <w:r w:rsidRPr="00FF5C0E">
        <w:rPr>
          <w:rFonts w:ascii="Times New Roman" w:cs="Times New Roman"/>
          <w:sz w:val="28"/>
          <w:szCs w:val="28"/>
        </w:rPr>
        <w:cr/>
        <w:t>На дослідження надані такі документи:</w:t>
      </w:r>
      <w:r w:rsidRPr="00FF5C0E">
        <w:rPr>
          <w:rFonts w:ascii="Times New Roman" w:cs="Times New Roman"/>
          <w:sz w:val="28"/>
          <w:szCs w:val="28"/>
        </w:rPr>
        <w:cr/>
        <w:t>головна книга за 1999 р.;</w:t>
      </w:r>
      <w:r w:rsidRPr="00FF5C0E">
        <w:rPr>
          <w:rFonts w:ascii="Times New Roman" w:cs="Times New Roman"/>
          <w:sz w:val="28"/>
          <w:szCs w:val="28"/>
        </w:rPr>
        <w:cr/>
        <w:t>касова книга за 1998 р.</w:t>
      </w:r>
      <w:r w:rsidRPr="00FF5C0E">
        <w:rPr>
          <w:rFonts w:ascii="Times New Roman" w:cs="Times New Roman"/>
          <w:sz w:val="28"/>
          <w:szCs w:val="28"/>
        </w:rPr>
        <w:cr/>
        <w:t>Завдання</w:t>
      </w:r>
      <w:r w:rsidRPr="00FF5C0E">
        <w:rPr>
          <w:rFonts w:ascii="Times New Roman" w:cs="Times New Roman"/>
          <w:sz w:val="28"/>
          <w:szCs w:val="28"/>
        </w:rPr>
        <w:cr/>
        <w:t>Проаналізуйте, чи всі необхідні документи надані для відповіді на поставлені запитання. У разі необхідності складіть клопотання за встановленою формою.</w:t>
      </w:r>
      <w:r w:rsidRPr="00FF5C0E">
        <w:rPr>
          <w:rFonts w:ascii="Times New Roman" w:cs="Times New Roman"/>
          <w:sz w:val="28"/>
          <w:szCs w:val="28"/>
        </w:rPr>
        <w:cr/>
        <w:t>Складіть необхідний процесуальний документ у разі, якщо клопотання не задоволено.</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t>ТЕМА 5 «Висновок експерта. Структура експертного висновку та зміст його частин. Оформлення висновку та ілюстративного матеріалу»</w:t>
      </w:r>
      <w:r w:rsidRPr="00FF5C0E">
        <w:rPr>
          <w:rFonts w:ascii="Times New Roman" w:cs="Times New Roman"/>
          <w:sz w:val="28"/>
          <w:szCs w:val="28"/>
        </w:rPr>
        <w:cr/>
      </w:r>
      <w:r w:rsidRPr="00FF5C0E">
        <w:rPr>
          <w:rFonts w:ascii="Times New Roman" w:cs="Times New Roman"/>
          <w:sz w:val="28"/>
          <w:szCs w:val="28"/>
        </w:rPr>
        <w:cr/>
        <w:t>Ситуаційна задача № 21</w:t>
      </w:r>
      <w:r w:rsidRPr="00FF5C0E">
        <w:rPr>
          <w:rFonts w:ascii="Times New Roman" w:cs="Times New Roman"/>
          <w:sz w:val="28"/>
          <w:szCs w:val="28"/>
        </w:rPr>
        <w:cr/>
        <w:t>Умови</w:t>
      </w:r>
      <w:r w:rsidRPr="00FF5C0E">
        <w:rPr>
          <w:rFonts w:ascii="Times New Roman" w:cs="Times New Roman"/>
          <w:sz w:val="28"/>
          <w:szCs w:val="28"/>
        </w:rPr>
        <w:cr/>
        <w:t>До експертної установи 6 жовтня поточного року надійшли матеріали кримінальної справи № 27/93 та документи підприємства «Калейдоскоп» при постанові слідчого прокуратури Осики Л.М. про призначення судово-економічної експертизи.</w:t>
      </w:r>
      <w:r w:rsidRPr="00FF5C0E">
        <w:rPr>
          <w:rFonts w:ascii="Times New Roman" w:cs="Times New Roman"/>
          <w:sz w:val="28"/>
          <w:szCs w:val="28"/>
        </w:rPr>
        <w:cr/>
        <w:t>На вирішення експертизи поставлені такі питання :</w:t>
      </w:r>
      <w:r w:rsidRPr="00FF5C0E">
        <w:rPr>
          <w:rFonts w:ascii="Times New Roman" w:cs="Times New Roman"/>
          <w:sz w:val="28"/>
          <w:szCs w:val="28"/>
        </w:rPr>
        <w:cr/>
        <w:t>Чи підтверджується документально нестача грошових коштів у касі підприємства «Калейдоскоп» станом на 10.11.2012 р.? Якщо так, то в якому розмірі.</w:t>
      </w:r>
      <w:r w:rsidRPr="00FF5C0E">
        <w:rPr>
          <w:rFonts w:ascii="Times New Roman" w:cs="Times New Roman"/>
          <w:sz w:val="28"/>
          <w:szCs w:val="28"/>
        </w:rPr>
        <w:cr/>
        <w:t xml:space="preserve">Визначити період виникнення нестачі на підприємстві «Калейдоскоп». </w:t>
      </w:r>
      <w:r w:rsidRPr="00FF5C0E">
        <w:rPr>
          <w:rFonts w:ascii="Times New Roman" w:cs="Times New Roman"/>
          <w:sz w:val="28"/>
          <w:szCs w:val="28"/>
        </w:rPr>
        <w:cr/>
        <w:t>Визначити коло осіб, винних у виникненні цієї нестачі.</w:t>
      </w:r>
      <w:r w:rsidRPr="00FF5C0E">
        <w:rPr>
          <w:rFonts w:ascii="Times New Roman" w:cs="Times New Roman"/>
          <w:sz w:val="28"/>
          <w:szCs w:val="28"/>
        </w:rPr>
        <w:cr/>
        <w:t>Для проведення експертизи надані такі документи підприємства «Калейдоскоп»:</w:t>
      </w:r>
      <w:r w:rsidRPr="00FF5C0E">
        <w:rPr>
          <w:rFonts w:ascii="Times New Roman" w:cs="Times New Roman"/>
          <w:sz w:val="28"/>
          <w:szCs w:val="28"/>
        </w:rPr>
        <w:cr/>
        <w:t>статутно-реєстраційні документи;</w:t>
      </w:r>
      <w:r w:rsidRPr="00FF5C0E">
        <w:rPr>
          <w:rFonts w:ascii="Times New Roman" w:cs="Times New Roman"/>
          <w:sz w:val="28"/>
          <w:szCs w:val="28"/>
        </w:rPr>
        <w:cr/>
        <w:t>договори про індивідуальну матеріальну відповідальність;</w:t>
      </w:r>
      <w:r w:rsidRPr="00FF5C0E">
        <w:rPr>
          <w:rFonts w:ascii="Times New Roman" w:cs="Times New Roman"/>
          <w:sz w:val="28"/>
          <w:szCs w:val="28"/>
        </w:rPr>
        <w:cr/>
        <w:t>заявка-розрахунок на встановлення ліміту каси на 2000 р.;</w:t>
      </w:r>
      <w:r w:rsidRPr="00FF5C0E">
        <w:rPr>
          <w:rFonts w:ascii="Times New Roman" w:cs="Times New Roman"/>
          <w:sz w:val="28"/>
          <w:szCs w:val="28"/>
        </w:rPr>
        <w:cr/>
        <w:t>прибуткові та видаткові касові ордери, накопичувальні відомості до них за І кв., ІІ кв., ІІІ кв. 2012 р.;</w:t>
      </w:r>
      <w:r w:rsidRPr="00FF5C0E">
        <w:rPr>
          <w:rFonts w:ascii="Times New Roman" w:cs="Times New Roman"/>
          <w:sz w:val="28"/>
          <w:szCs w:val="28"/>
        </w:rPr>
        <w:cr/>
        <w:t>касова книга за 2012 р.;</w:t>
      </w:r>
      <w:r w:rsidRPr="00FF5C0E">
        <w:rPr>
          <w:rFonts w:ascii="Times New Roman" w:cs="Times New Roman"/>
          <w:sz w:val="28"/>
          <w:szCs w:val="28"/>
        </w:rPr>
        <w:cr/>
        <w:t>банківські документи за IV кв. 2012 р.;</w:t>
      </w:r>
      <w:r w:rsidRPr="00FF5C0E">
        <w:rPr>
          <w:rFonts w:ascii="Times New Roman" w:cs="Times New Roman"/>
          <w:sz w:val="28"/>
          <w:szCs w:val="28"/>
        </w:rPr>
        <w:cr/>
        <w:t>авансові звіти за 2012 р.;</w:t>
      </w:r>
      <w:r w:rsidRPr="00FF5C0E">
        <w:rPr>
          <w:rFonts w:ascii="Times New Roman" w:cs="Times New Roman"/>
          <w:sz w:val="28"/>
          <w:szCs w:val="28"/>
        </w:rPr>
        <w:cr/>
        <w:t>відомості з нарахування та виплати заробітної плати працівникам за 2012 рік;</w:t>
      </w:r>
      <w:r w:rsidRPr="00FF5C0E">
        <w:rPr>
          <w:rFonts w:ascii="Times New Roman" w:cs="Times New Roman"/>
          <w:sz w:val="28"/>
          <w:szCs w:val="28"/>
        </w:rPr>
        <w:cr/>
      </w:r>
      <w:r w:rsidRPr="00FF5C0E">
        <w:rPr>
          <w:rFonts w:ascii="Times New Roman" w:cs="Times New Roman"/>
          <w:sz w:val="28"/>
          <w:szCs w:val="28"/>
        </w:rPr>
        <w:lastRenderedPageBreak/>
        <w:t>інші матеріали справи: протоколи допитів, пояснення.</w:t>
      </w:r>
      <w:r w:rsidRPr="00FF5C0E">
        <w:rPr>
          <w:rFonts w:ascii="Times New Roman" w:cs="Times New Roman"/>
          <w:sz w:val="28"/>
          <w:szCs w:val="28"/>
        </w:rPr>
        <w:cr/>
        <w:t>Експертом 10 жовтня поточного року заявлено клопотання про надання додаткових матеріалів підприємства «Калейдоскоп».</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необхідних додаткових документів у разі, якщо підприємство «Калейдоскоп» вело підприємницьку діяльність:</w:t>
      </w:r>
      <w:r w:rsidRPr="00FF5C0E">
        <w:rPr>
          <w:rFonts w:ascii="Times New Roman" w:cs="Times New Roman"/>
          <w:sz w:val="28"/>
          <w:szCs w:val="28"/>
        </w:rPr>
        <w:cr/>
        <w:t>за варіантами:</w:t>
      </w:r>
      <w:r w:rsidRPr="00FF5C0E">
        <w:rPr>
          <w:rFonts w:ascii="Times New Roman" w:cs="Times New Roman"/>
          <w:sz w:val="28"/>
          <w:szCs w:val="28"/>
        </w:rPr>
        <w:cr/>
      </w:r>
      <w:r w:rsidRPr="00FF5C0E">
        <w:rPr>
          <w:rFonts w:ascii="Times New Roman" w:cs="Times New Roman"/>
          <w:sz w:val="28"/>
          <w:szCs w:val="28"/>
        </w:rPr>
        <w:cr/>
        <w:t>1 варіантЗ 1 по 10 у списку групиРоздрібну торгівлю із застосуванням ЕККА2 варіантЗ 11 по 20 у списку групиОптову торгівлю 3 варіантЗ 21 по 30 у списку групиВиробничу діяльність</w:t>
      </w:r>
      <w:r w:rsidRPr="00FF5C0E">
        <w:rPr>
          <w:rFonts w:ascii="Times New Roman" w:cs="Times New Roman"/>
          <w:sz w:val="28"/>
          <w:szCs w:val="28"/>
        </w:rPr>
        <w:cr/>
        <w:t>На заявлене клопотання слідчим надані документи по варіантах, наведених нижче. Проаналізувавши надані документи зробити висновок про те, чи можливо за наданими на дослідження документами відповісти на поставлені запитання.</w:t>
      </w:r>
      <w:r w:rsidRPr="00FF5C0E">
        <w:rPr>
          <w:rFonts w:ascii="Times New Roman" w:cs="Times New Roman"/>
          <w:sz w:val="28"/>
          <w:szCs w:val="28"/>
        </w:rPr>
        <w:cr/>
        <w:t>1 варіантЗ 1 по 5 у списку групиПовністю 2 варіантЗ 6 по 10 у списку групиЧастково надані документи:</w:t>
      </w:r>
      <w:r w:rsidRPr="00FF5C0E">
        <w:rPr>
          <w:rFonts w:ascii="Times New Roman" w:cs="Times New Roman"/>
          <w:sz w:val="28"/>
          <w:szCs w:val="28"/>
        </w:rPr>
        <w:cr/>
        <w:t>— журнали електронних контрольно-ка</w:t>
      </w:r>
      <w:r w:rsidRPr="00FF5C0E">
        <w:rPr>
          <w:rFonts w:ascii="Times New Roman" w:cs="Times New Roman"/>
          <w:sz w:val="28"/>
          <w:szCs w:val="28"/>
        </w:rPr>
        <w:softHyphen/>
        <w:t>сових апаратів за 2012 рік;</w:t>
      </w:r>
      <w:r w:rsidRPr="00FF5C0E">
        <w:rPr>
          <w:rFonts w:ascii="Times New Roman" w:cs="Times New Roman"/>
          <w:sz w:val="28"/>
          <w:szCs w:val="28"/>
        </w:rPr>
        <w:cr/>
        <w:t>— чекова книжка;</w:t>
      </w:r>
      <w:r w:rsidRPr="00FF5C0E">
        <w:rPr>
          <w:rFonts w:ascii="Times New Roman" w:cs="Times New Roman"/>
          <w:sz w:val="28"/>
          <w:szCs w:val="28"/>
        </w:rPr>
        <w:cr/>
        <w:t>— журнали-ордери та оборотні відомості за балансовими рахунками,</w:t>
      </w:r>
      <w:r w:rsidRPr="00FF5C0E">
        <w:rPr>
          <w:rFonts w:ascii="Times New Roman" w:cs="Times New Roman"/>
          <w:sz w:val="28"/>
          <w:szCs w:val="28"/>
        </w:rPr>
        <w:cr/>
        <w:t>— головну книгу за 2012 р.3 варіантЗ 11 по 15 у списку групиЧастково надані документи:</w:t>
      </w:r>
      <w:r w:rsidRPr="00FF5C0E">
        <w:rPr>
          <w:rFonts w:ascii="Times New Roman" w:cs="Times New Roman"/>
          <w:sz w:val="28"/>
          <w:szCs w:val="28"/>
        </w:rPr>
        <w:cr/>
        <w:t>— журнали-ордери та оборотні відомості по балансових рахунках,</w:t>
      </w:r>
      <w:r w:rsidRPr="00FF5C0E">
        <w:rPr>
          <w:rFonts w:ascii="Times New Roman" w:cs="Times New Roman"/>
          <w:sz w:val="28"/>
          <w:szCs w:val="28"/>
        </w:rPr>
        <w:cr/>
        <w:t>— головну книгу за 2012 р.,</w:t>
      </w:r>
      <w:r w:rsidRPr="00FF5C0E">
        <w:rPr>
          <w:rFonts w:ascii="Times New Roman" w:cs="Times New Roman"/>
          <w:sz w:val="28"/>
          <w:szCs w:val="28"/>
        </w:rPr>
        <w:cr/>
        <w:t>— банківські документи за І кв., ІІ кв.,ІІІ кв. 2012 р.,</w:t>
      </w:r>
      <w:r w:rsidRPr="00FF5C0E">
        <w:rPr>
          <w:rFonts w:ascii="Times New Roman" w:cs="Times New Roman"/>
          <w:sz w:val="28"/>
          <w:szCs w:val="28"/>
        </w:rPr>
        <w:cr/>
        <w:t xml:space="preserve">— прибуткові та видаткові касові ордери, </w:t>
      </w:r>
      <w:r w:rsidRPr="00FF5C0E">
        <w:rPr>
          <w:rFonts w:ascii="Times New Roman" w:cs="Times New Roman"/>
          <w:sz w:val="28"/>
          <w:szCs w:val="28"/>
        </w:rPr>
        <w:cr/>
        <w:t>— накопичувальні відомості до них заIV кв. 2012 р.4 варіантЗ 16 по 20 у списку групиЧастково надані документи:</w:t>
      </w:r>
      <w:r w:rsidRPr="00FF5C0E">
        <w:rPr>
          <w:rFonts w:ascii="Times New Roman" w:cs="Times New Roman"/>
          <w:sz w:val="28"/>
          <w:szCs w:val="28"/>
        </w:rPr>
        <w:cr/>
        <w:t>— банківські документи за І кв., ІІ кв.,ІІІ кв. 2012 р.,</w:t>
      </w:r>
      <w:r w:rsidRPr="00FF5C0E">
        <w:rPr>
          <w:rFonts w:ascii="Times New Roman" w:cs="Times New Roman"/>
          <w:sz w:val="28"/>
          <w:szCs w:val="28"/>
        </w:rPr>
        <w:cr/>
        <w:t>— інвентаризація станом на 01.01.2012 р.,</w:t>
      </w:r>
      <w:r w:rsidRPr="00FF5C0E">
        <w:rPr>
          <w:rFonts w:ascii="Times New Roman" w:cs="Times New Roman"/>
          <w:sz w:val="28"/>
          <w:szCs w:val="28"/>
        </w:rPr>
        <w:cr/>
        <w:t>— інвентаризація станом на 10.11.2012р.,</w:t>
      </w:r>
      <w:r w:rsidRPr="00FF5C0E">
        <w:rPr>
          <w:rFonts w:ascii="Times New Roman" w:cs="Times New Roman"/>
          <w:sz w:val="28"/>
          <w:szCs w:val="28"/>
        </w:rPr>
        <w:cr/>
        <w:t>— прибуткові та видаткові касові ордери,</w:t>
      </w:r>
      <w:r w:rsidRPr="00FF5C0E">
        <w:rPr>
          <w:rFonts w:ascii="Times New Roman" w:cs="Times New Roman"/>
          <w:sz w:val="28"/>
          <w:szCs w:val="28"/>
        </w:rPr>
        <w:cr/>
        <w:t>— накопичувальні відомості до них за IV кв. 2012 р.5 варіантЗ 21 по 25 у списку групиЧастково надані документи:</w:t>
      </w:r>
      <w:r w:rsidRPr="00FF5C0E">
        <w:rPr>
          <w:rFonts w:ascii="Times New Roman" w:cs="Times New Roman"/>
          <w:sz w:val="28"/>
          <w:szCs w:val="28"/>
        </w:rPr>
        <w:cr/>
        <w:t>— журнали ЕККА за 2012 рік;</w:t>
      </w:r>
      <w:r w:rsidRPr="00FF5C0E">
        <w:rPr>
          <w:rFonts w:ascii="Times New Roman" w:cs="Times New Roman"/>
          <w:sz w:val="28"/>
          <w:szCs w:val="28"/>
        </w:rPr>
        <w:cr/>
        <w:t>— чекова книжка;</w:t>
      </w:r>
      <w:r w:rsidRPr="00FF5C0E">
        <w:rPr>
          <w:rFonts w:ascii="Times New Roman" w:cs="Times New Roman"/>
          <w:sz w:val="28"/>
          <w:szCs w:val="28"/>
        </w:rPr>
        <w:cr/>
        <w:t>— банківські документи за І кв., ІІ кв.,ІІІ кв. 2012 р.,</w:t>
      </w:r>
      <w:r w:rsidRPr="00FF5C0E">
        <w:rPr>
          <w:rFonts w:ascii="Times New Roman" w:cs="Times New Roman"/>
          <w:sz w:val="28"/>
          <w:szCs w:val="28"/>
        </w:rPr>
        <w:cr/>
        <w:t>— інвентаризація станом на 01.01.2012 р.,</w:t>
      </w:r>
      <w:r w:rsidRPr="00FF5C0E">
        <w:rPr>
          <w:rFonts w:ascii="Times New Roman" w:cs="Times New Roman"/>
          <w:sz w:val="28"/>
          <w:szCs w:val="28"/>
        </w:rPr>
        <w:cr/>
        <w:t>— прибуткові та видаткові касові ордери,</w:t>
      </w:r>
      <w:r w:rsidRPr="00FF5C0E">
        <w:rPr>
          <w:rFonts w:ascii="Times New Roman" w:cs="Times New Roman"/>
          <w:sz w:val="28"/>
          <w:szCs w:val="28"/>
        </w:rPr>
        <w:cr/>
        <w:t>— накопичувальні відомості до них за</w:t>
      </w:r>
      <w:r w:rsidRPr="00FF5C0E">
        <w:rPr>
          <w:rFonts w:ascii="Times New Roman" w:cs="Times New Roman"/>
          <w:sz w:val="28"/>
          <w:szCs w:val="28"/>
          <w:lang w:val="uk-UA"/>
        </w:rPr>
        <w:t xml:space="preserve"> </w:t>
      </w:r>
      <w:r w:rsidRPr="00FF5C0E">
        <w:rPr>
          <w:rFonts w:ascii="Times New Roman" w:cs="Times New Roman"/>
          <w:sz w:val="28"/>
          <w:szCs w:val="28"/>
        </w:rPr>
        <w:t>IV кв. 2012 р.6 варіантЗ 26 по 30 у списку групиНе задоволено</w:t>
      </w:r>
      <w:r w:rsidRPr="00FF5C0E">
        <w:rPr>
          <w:rFonts w:ascii="Times New Roman" w:cs="Times New Roman"/>
          <w:sz w:val="28"/>
          <w:szCs w:val="28"/>
        </w:rPr>
        <w:cr/>
        <w:t xml:space="preserve">Визначити, за допомогою яких методів необхідно провести дослідження. </w:t>
      </w:r>
      <w:r w:rsidRPr="00FF5C0E">
        <w:rPr>
          <w:rFonts w:ascii="Times New Roman" w:cs="Times New Roman"/>
          <w:sz w:val="28"/>
          <w:szCs w:val="28"/>
        </w:rPr>
        <w:lastRenderedPageBreak/>
        <w:t>Роз’яснити, яким чином застосовуються ці методи.</w:t>
      </w:r>
      <w:r w:rsidRPr="00FF5C0E">
        <w:rPr>
          <w:rFonts w:ascii="Times New Roman" w:cs="Times New Roman"/>
          <w:sz w:val="28"/>
          <w:szCs w:val="28"/>
        </w:rPr>
        <w:cr/>
        <w:t>Навести перелік нормативних актів, яким регулюється проведення касових операцій і відображення їх у бухгалтерському обліку.</w:t>
      </w:r>
      <w:r w:rsidRPr="00FF5C0E">
        <w:rPr>
          <w:rFonts w:ascii="Times New Roman" w:cs="Times New Roman"/>
          <w:sz w:val="28"/>
          <w:szCs w:val="28"/>
        </w:rPr>
        <w:cr/>
        <w:t>Ситуаційна задача № 22</w:t>
      </w:r>
      <w:r w:rsidRPr="00FF5C0E">
        <w:rPr>
          <w:rFonts w:ascii="Times New Roman" w:cs="Times New Roman"/>
          <w:sz w:val="28"/>
          <w:szCs w:val="28"/>
        </w:rPr>
        <w:cr/>
        <w:t>Умови</w:t>
      </w:r>
      <w:r w:rsidRPr="00FF5C0E">
        <w:rPr>
          <w:rFonts w:ascii="Times New Roman" w:cs="Times New Roman"/>
          <w:sz w:val="28"/>
          <w:szCs w:val="28"/>
        </w:rPr>
        <w:cr/>
        <w:t>До господарського суду м. Вінниця 07.10.2013 р. надійшла позовна заява від підприємства «Мрія» стосовно несплати товариством «Книга» грошових зобов’язань за договором купівлі-продажу № 323 від 07.09.2012 р. в сумі 4000 грн. Як зазначено в заяві, товари за вказаним договором підприємством «Мрія» були поставлені товариству «Книга» за накладною № 15 від 10.10.2012 р. на суму 40000 грн. Відповідно до договору покупець має перерахувати кошти за одержаний товар протягом двох місяців станом на 1 грудня 2012 р., 1 березня 2013 р., а також на 1 червня 2013 р. Є акти звіряння взаємних розрахунків, у яких підтверджується існування заборгованості в розмірі 4000 грн. Акти підписані однією стороною — підприємством «Мрія».</w:t>
      </w:r>
      <w:r w:rsidRPr="00FF5C0E">
        <w:rPr>
          <w:rFonts w:ascii="Times New Roman" w:cs="Times New Roman"/>
          <w:sz w:val="28"/>
          <w:szCs w:val="28"/>
        </w:rPr>
        <w:cr/>
        <w:t>По цій справі судом була призначена судово-бухгалтерська експертиза в експертній державній установі для вирішення питання:</w:t>
      </w:r>
      <w:r w:rsidRPr="00FF5C0E">
        <w:rPr>
          <w:rFonts w:ascii="Times New Roman" w:cs="Times New Roman"/>
          <w:sz w:val="28"/>
          <w:szCs w:val="28"/>
        </w:rPr>
        <w:cr/>
        <w:t>Чи підтверджується документально заборгованість товариства «Книга» перед підприємством «Мрія» за договором купівлі-продажу № 23 від 07.09.2012 р. станом на 01.10.2013 р. у сумі 4000 грн?</w:t>
      </w:r>
      <w:r w:rsidRPr="00FF5C0E">
        <w:rPr>
          <w:rFonts w:ascii="Times New Roman" w:cs="Times New Roman"/>
          <w:sz w:val="28"/>
          <w:szCs w:val="28"/>
        </w:rPr>
        <w:cr/>
        <w:t>Для проведення судово-бухгалтерської експертизи суд зобов’язав сторони надати всі необхідні документи.</w:t>
      </w:r>
      <w:r w:rsidRPr="00FF5C0E">
        <w:rPr>
          <w:rFonts w:ascii="Times New Roman" w:cs="Times New Roman"/>
          <w:sz w:val="28"/>
          <w:szCs w:val="28"/>
        </w:rPr>
        <w:cr/>
        <w:t>Завдання</w:t>
      </w:r>
      <w:r w:rsidRPr="00FF5C0E">
        <w:rPr>
          <w:rFonts w:ascii="Times New Roman" w:cs="Times New Roman"/>
          <w:sz w:val="28"/>
          <w:szCs w:val="28"/>
        </w:rPr>
        <w:cr/>
        <w:t>Скласти перелік документів, необхідних для проведення дослідження з поставленого питання.</w:t>
      </w:r>
      <w:r w:rsidRPr="00FF5C0E">
        <w:rPr>
          <w:rFonts w:ascii="Times New Roman" w:cs="Times New Roman"/>
          <w:sz w:val="28"/>
          <w:szCs w:val="28"/>
        </w:rPr>
        <w:cr/>
        <w:t>Скласти за встановленою формою клопотання.</w:t>
      </w:r>
      <w:r w:rsidRPr="00FF5C0E">
        <w:rPr>
          <w:rFonts w:ascii="Times New Roman" w:cs="Times New Roman"/>
          <w:sz w:val="28"/>
          <w:szCs w:val="28"/>
        </w:rPr>
        <w:cr/>
        <w:t>Залежно від варіанта клопотання було задоволено, частково задоволено або не задоволено.</w:t>
      </w:r>
      <w:r w:rsidRPr="00FF5C0E">
        <w:rPr>
          <w:rFonts w:ascii="Times New Roman" w:cs="Times New Roman"/>
          <w:sz w:val="28"/>
          <w:szCs w:val="28"/>
        </w:rPr>
        <w:cr/>
        <w:t>1 варіантЗ 1 по 10 у списку групиЗадоволено повністю2 варіантЗ 11 по 20 у списку групиЧастково задоволено (не надані облікові регістри)3 варіантЗ 21 по 30 у списку групиЧастково задоволено (не надані первинні документи)Проаналізувати чи достатньо наданих на дослідження документів для проведення дослідження з поставленого питання. Вирішити, який з процесуальних документів у даному випадку повинен скласти експерт: висновок судово-бухгалтерської експертизи чи повідомлення про неможливість надати висновок.</w:t>
      </w:r>
      <w:r w:rsidRPr="00FF5C0E">
        <w:rPr>
          <w:rFonts w:ascii="Times New Roman" w:cs="Times New Roman"/>
          <w:sz w:val="28"/>
          <w:szCs w:val="28"/>
        </w:rPr>
        <w:cr/>
        <w:t>Відповісти на наступні запитання:</w:t>
      </w:r>
      <w:r w:rsidRPr="00FF5C0E">
        <w:rPr>
          <w:rFonts w:ascii="Times New Roman" w:cs="Times New Roman"/>
          <w:sz w:val="28"/>
          <w:szCs w:val="28"/>
        </w:rPr>
        <w:cr/>
        <w:t>на підставі яких документів у бухгалтерському обліку відображуються господарські операції?</w:t>
      </w:r>
      <w:r w:rsidRPr="00FF5C0E">
        <w:rPr>
          <w:rFonts w:ascii="Times New Roman" w:cs="Times New Roman"/>
          <w:sz w:val="28"/>
          <w:szCs w:val="28"/>
        </w:rPr>
        <w:cr/>
        <w:t>які вимоги пред’являються до цих документів?</w:t>
      </w:r>
      <w:r w:rsidRPr="00FF5C0E">
        <w:rPr>
          <w:rFonts w:ascii="Times New Roman" w:cs="Times New Roman"/>
          <w:sz w:val="28"/>
          <w:szCs w:val="28"/>
        </w:rPr>
        <w:cr/>
        <w:t>якими нормативними актами регулюються ці положення в 2012 р.?</w:t>
      </w:r>
      <w:r w:rsidRPr="00FF5C0E">
        <w:rPr>
          <w:rFonts w:ascii="Times New Roman" w:cs="Times New Roman"/>
          <w:sz w:val="28"/>
          <w:szCs w:val="28"/>
        </w:rPr>
        <w:cr/>
        <w:t xml:space="preserve">яким чином у бухгалтерському обліку товариства «Книга» і підприємства </w:t>
      </w:r>
      <w:r w:rsidRPr="00FF5C0E">
        <w:rPr>
          <w:rFonts w:ascii="Times New Roman" w:cs="Times New Roman"/>
          <w:sz w:val="28"/>
          <w:szCs w:val="28"/>
        </w:rPr>
        <w:lastRenderedPageBreak/>
        <w:t>«Мрія» повинна була бути відображена описана операція за договором купівлі-продажу № 23?</w:t>
      </w:r>
      <w:r w:rsidRPr="00FF5C0E">
        <w:rPr>
          <w:rFonts w:ascii="Times New Roman" w:cs="Times New Roman"/>
          <w:sz w:val="28"/>
          <w:szCs w:val="28"/>
        </w:rPr>
        <w:cr/>
        <w:t>Ситуаційна задача № 23</w:t>
      </w:r>
      <w:r w:rsidRPr="00FF5C0E">
        <w:rPr>
          <w:rFonts w:ascii="Times New Roman" w:cs="Times New Roman"/>
          <w:sz w:val="28"/>
          <w:szCs w:val="28"/>
        </w:rPr>
        <w:cr/>
        <w:t>Умови</w:t>
      </w:r>
      <w:r w:rsidRPr="00FF5C0E">
        <w:rPr>
          <w:rFonts w:ascii="Times New Roman" w:cs="Times New Roman"/>
          <w:sz w:val="28"/>
          <w:szCs w:val="28"/>
        </w:rPr>
        <w:cr/>
        <w:t>Згідно з актом ревізії № 123 від 10.02.2013 р. ревізором встановлено списання в СМУ-4 з підзвітних осіб 200 грн без підтвердження видатковими документами в ІІІ кварталі 1999 р.</w:t>
      </w:r>
      <w:r w:rsidRPr="00FF5C0E">
        <w:rPr>
          <w:rFonts w:ascii="Times New Roman" w:cs="Times New Roman"/>
          <w:sz w:val="28"/>
          <w:szCs w:val="28"/>
        </w:rPr>
        <w:cr/>
        <w:t>Перед експертом-бухгалтером слідчими були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підтверджуються висновки ревізора про безпідставне списання з Радіонова Д. Р., Смирнова К. Л. (перелічених у постанові) підзвітних сум на 200 грн у ІІІ кв. 2012р.?</w:t>
      </w:r>
      <w:r w:rsidRPr="00FF5C0E">
        <w:rPr>
          <w:rFonts w:ascii="Times New Roman" w:cs="Times New Roman"/>
          <w:sz w:val="28"/>
          <w:szCs w:val="28"/>
        </w:rPr>
        <w:cr/>
        <w:t>2.</w:t>
      </w:r>
      <w:r w:rsidRPr="00FF5C0E">
        <w:rPr>
          <w:rFonts w:ascii="Times New Roman" w:cs="Times New Roman"/>
          <w:sz w:val="28"/>
          <w:szCs w:val="28"/>
        </w:rPr>
        <w:tab/>
        <w:t>Чи правильно списані підзвітні суми з Радіонова Д. Р., Смирнова К. Л. за видатками, проведеними на закупівлю товарів по товарних чеках?</w:t>
      </w:r>
      <w:r w:rsidRPr="00FF5C0E">
        <w:rPr>
          <w:rFonts w:ascii="Times New Roman" w:cs="Times New Roman"/>
          <w:sz w:val="28"/>
          <w:szCs w:val="28"/>
        </w:rPr>
        <w:cr/>
        <w:t>Згідно з наданими на дослідження бухгалтерськими рахунками «Розрахунки з підзвітними особами», «Товари», «Каса» з накопичувальними відомостями до них за ІІІ квартал 2012 р.</w:t>
      </w:r>
      <w:r w:rsidRPr="00FF5C0E">
        <w:rPr>
          <w:rFonts w:ascii="Times New Roman" w:cs="Times New Roman"/>
          <w:sz w:val="28"/>
          <w:szCs w:val="28"/>
        </w:rPr>
        <w:cr/>
        <w:t>у грн</w:t>
      </w:r>
      <w:r w:rsidRPr="00FF5C0E">
        <w:rPr>
          <w:rFonts w:ascii="Times New Roman" w:cs="Times New Roman"/>
          <w:sz w:val="28"/>
          <w:szCs w:val="28"/>
        </w:rPr>
        <w:cr/>
        <w:t>П. І. Б.Розмір заборгованості станом на 01.07.12р.Зменшено заборгованість за ІІІ кв. 2012 (рах. «Розр. з підзв. особами»)Оприбутковано ТМЦ, рах.</w:t>
      </w:r>
      <w:r w:rsidRPr="00FF5C0E">
        <w:rPr>
          <w:rFonts w:ascii="Times New Roman" w:cs="Times New Roman"/>
          <w:sz w:val="28"/>
          <w:szCs w:val="28"/>
        </w:rPr>
        <w:br/>
        <w:t>«Товари»Товарні чеки за ІІІ кв. 2012 р., на підставі яких прибутковано ТМЦДані рах. «Каса» про повернення підзв. сумНомер</w:t>
      </w:r>
      <w:r w:rsidRPr="00FF5C0E">
        <w:rPr>
          <w:rFonts w:ascii="Times New Roman" w:cs="Times New Roman"/>
          <w:sz w:val="28"/>
          <w:szCs w:val="28"/>
        </w:rPr>
        <w:br/>
        <w:t>та датаВартість</w:t>
      </w:r>
      <w:r w:rsidRPr="00FF5C0E">
        <w:rPr>
          <w:rFonts w:ascii="Times New Roman" w:cs="Times New Roman"/>
          <w:sz w:val="28"/>
          <w:szCs w:val="28"/>
        </w:rPr>
        <w:br/>
        <w:t>товарівРадіонов Д. Р.300,00200,00150,00№5/05.09150,000,00Смирнов К. Л.500,00400,00300,00№9/03.10300,0050,00Завдання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24</w:t>
      </w:r>
      <w:r w:rsidRPr="00FF5C0E">
        <w:rPr>
          <w:rFonts w:ascii="Times New Roman" w:cs="Times New Roman"/>
          <w:sz w:val="28"/>
          <w:szCs w:val="28"/>
        </w:rPr>
        <w:cr/>
        <w:t>Умови</w:t>
      </w:r>
      <w:r w:rsidRPr="00FF5C0E">
        <w:rPr>
          <w:rFonts w:ascii="Times New Roman" w:cs="Times New Roman"/>
          <w:sz w:val="28"/>
          <w:szCs w:val="28"/>
        </w:rPr>
        <w:cr/>
        <w:t xml:space="preserve">У ході проведення ревізії на підприємстві «Соняшник» перевіряючими було встановлено, що деяким особам цього підприємства повторно виплачувалась заробітна плата за липень 2012 р. </w:t>
      </w:r>
      <w:r w:rsidRPr="00FF5C0E">
        <w:rPr>
          <w:rFonts w:ascii="Times New Roman" w:cs="Times New Roman"/>
          <w:sz w:val="28"/>
          <w:szCs w:val="28"/>
        </w:rPr>
        <w:cr/>
        <w:t>Згідно з постановою перед експертом-бухгалтером слідчий поставив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підтверджуються висновки ревізора про повторну виплату заробітної плати за липень 2012 р. Самойлову Г. К. та Климову С. А. підприємства «Соняшник» в сумі 810,00 грн?</w:t>
      </w:r>
      <w:r w:rsidRPr="00FF5C0E">
        <w:rPr>
          <w:rFonts w:ascii="Times New Roman" w:cs="Times New Roman"/>
          <w:sz w:val="28"/>
          <w:szCs w:val="28"/>
        </w:rPr>
        <w:cr/>
        <w:t xml:space="preserve">На дослідження надані наступні бухгалтерські документи підприємства «Соняшник» за липень та серпень 2012 р.: </w:t>
      </w:r>
      <w:r w:rsidRPr="00FF5C0E">
        <w:rPr>
          <w:rFonts w:ascii="Times New Roman" w:cs="Times New Roman"/>
          <w:sz w:val="28"/>
          <w:szCs w:val="28"/>
        </w:rPr>
        <w:cr/>
        <w:t>відомості про нарахування заробітної плати за липень та серпень 2012 р.;</w:t>
      </w:r>
      <w:r w:rsidRPr="00FF5C0E">
        <w:rPr>
          <w:rFonts w:ascii="Times New Roman" w:cs="Times New Roman"/>
          <w:sz w:val="28"/>
          <w:szCs w:val="28"/>
        </w:rPr>
        <w:cr/>
        <w:t>касова книга за 2012 р.;</w:t>
      </w:r>
      <w:r w:rsidRPr="00FF5C0E">
        <w:rPr>
          <w:rFonts w:ascii="Times New Roman" w:cs="Times New Roman"/>
          <w:sz w:val="28"/>
          <w:szCs w:val="28"/>
        </w:rPr>
        <w:cr/>
        <w:t>касові звіти з прибутковими та видатковими документами за липень та серпень 2012 р.</w:t>
      </w:r>
      <w:r w:rsidRPr="00FF5C0E">
        <w:rPr>
          <w:rFonts w:ascii="Times New Roman" w:cs="Times New Roman"/>
          <w:sz w:val="28"/>
          <w:szCs w:val="28"/>
        </w:rPr>
        <w:cr/>
        <w:t xml:space="preserve">Згідно з наданими на дослідження бухгалтерськими документами за липень та </w:t>
      </w:r>
      <w:r w:rsidRPr="00FF5C0E">
        <w:rPr>
          <w:rFonts w:ascii="Times New Roman" w:cs="Times New Roman"/>
          <w:sz w:val="28"/>
          <w:szCs w:val="28"/>
        </w:rPr>
        <w:lastRenderedPageBreak/>
        <w:t>серпень 2012р.:</w:t>
      </w:r>
      <w:r w:rsidRPr="00FF5C0E">
        <w:rPr>
          <w:rFonts w:ascii="Times New Roman" w:cs="Times New Roman"/>
          <w:sz w:val="28"/>
          <w:szCs w:val="28"/>
        </w:rPr>
        <w:cr/>
      </w:r>
      <w:r w:rsidRPr="00FF5C0E">
        <w:rPr>
          <w:rFonts w:ascii="Times New Roman" w:cs="Times New Roman"/>
          <w:sz w:val="28"/>
          <w:szCs w:val="28"/>
        </w:rPr>
        <w:cr/>
        <w:t>П. І. Б.Розмір заробітної плати, що належить до виплати за липень 2012 р.Дані платіжних відомостей про виплату авансу за липень 2012 р.Дані платіжних відомостей про виплату заробітної плати за липень 2012 р.Дані видаткових ордерів за серпень 2012р. з призначенням платежу видача заробітної плати за липень 2012р.Самойлов С. А.430,00200,00230,00230,00Климов Г. К.380,00190,00190,00190,00Завдання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25</w:t>
      </w:r>
      <w:r w:rsidRPr="00FF5C0E">
        <w:rPr>
          <w:rFonts w:ascii="Times New Roman" w:cs="Times New Roman"/>
          <w:sz w:val="28"/>
          <w:szCs w:val="28"/>
        </w:rPr>
        <w:cr/>
        <w:t>Умови</w:t>
      </w:r>
      <w:r w:rsidRPr="00FF5C0E">
        <w:rPr>
          <w:rFonts w:ascii="Times New Roman" w:cs="Times New Roman"/>
          <w:sz w:val="28"/>
          <w:szCs w:val="28"/>
        </w:rPr>
        <w:cr/>
        <w:t>По кримінальній справі по обвинуваченню робітників складу кондитерського комбінату у присвоєнні матеріальних цінностей була проведена комплексна ревізія комбінату за період з 01.01.2012р. по 01.10.2013р., за результатами якої бухгалтером-ревізором та інженером-технологом був виявлений лишок цукрового піску на складі комбінату в кількості 800 кг на суму 1600 грн.</w:t>
      </w:r>
      <w:r w:rsidRPr="00FF5C0E">
        <w:rPr>
          <w:rFonts w:ascii="Times New Roman" w:cs="Times New Roman"/>
          <w:sz w:val="28"/>
          <w:szCs w:val="28"/>
        </w:rPr>
        <w:cr/>
        <w:t xml:space="preserve">По справі була призначена судово-бухгалтерська експертиза. </w:t>
      </w:r>
      <w:r w:rsidRPr="00FF5C0E">
        <w:rPr>
          <w:rFonts w:ascii="Times New Roman" w:cs="Times New Roman"/>
          <w:sz w:val="28"/>
          <w:szCs w:val="28"/>
        </w:rPr>
        <w:cr/>
        <w:t>На розгляд експерта-бухгалтера було поставлене запитання:</w:t>
      </w:r>
      <w:r w:rsidRPr="00FF5C0E">
        <w:rPr>
          <w:rFonts w:ascii="Times New Roman" w:cs="Times New Roman"/>
          <w:sz w:val="28"/>
          <w:szCs w:val="28"/>
        </w:rPr>
        <w:cr/>
        <w:t xml:space="preserve">1. В якій кількості документально підтверджується лишок цукру, виявлений на складі кондитерського комбінату станом на 01.10.2013 р.? </w:t>
      </w:r>
      <w:r w:rsidRPr="00FF5C0E">
        <w:rPr>
          <w:rFonts w:ascii="Times New Roman" w:cs="Times New Roman"/>
          <w:sz w:val="28"/>
          <w:szCs w:val="28"/>
        </w:rPr>
        <w:cr/>
        <w:t>Дані матеріальних звітів за період з 01.01.2012 р. по 01.10.2013рДані первинних документів за період з 01.01.2012р. по 01.10.2013 р.Дані бухгалтерського обліку за період з 01.01.2012р. по 01.10.2013р.Дані інвентаризації станом на 01.10.2013 р.Надходження з урахув. залишку на початокПередано у виробництвоНадходження з урахув. залишку на початокПередано у виробництвоНадходження з урахув. залишку на початокПередано у виробництвоЦукор, т256,0250,0256,8250,0256,0250,06,8Завдання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26</w:t>
      </w:r>
      <w:r w:rsidRPr="00FF5C0E">
        <w:rPr>
          <w:rFonts w:ascii="Times New Roman" w:cs="Times New Roman"/>
          <w:sz w:val="28"/>
          <w:szCs w:val="28"/>
        </w:rPr>
        <w:cr/>
        <w:t>Умови</w:t>
      </w:r>
      <w:r w:rsidRPr="00FF5C0E">
        <w:rPr>
          <w:rFonts w:ascii="Times New Roman" w:cs="Times New Roman"/>
          <w:sz w:val="28"/>
          <w:szCs w:val="28"/>
        </w:rPr>
        <w:cr/>
        <w:t>На дослідження судовому експерту-бухгалтеру поставлене таке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нестача товарно-матеріальних цінностей на підприємстві «Тодес» станом на 01.11.202013р.?</w:t>
      </w:r>
      <w:r w:rsidRPr="00FF5C0E">
        <w:rPr>
          <w:rFonts w:ascii="Times New Roman" w:cs="Times New Roman"/>
          <w:sz w:val="28"/>
          <w:szCs w:val="28"/>
        </w:rPr>
        <w:cr/>
        <w:t>На дослідження експерту надані всі необхідні документи.</w:t>
      </w:r>
      <w:r w:rsidRPr="00FF5C0E">
        <w:rPr>
          <w:rFonts w:ascii="Times New Roman" w:cs="Times New Roman"/>
          <w:sz w:val="28"/>
          <w:szCs w:val="28"/>
        </w:rPr>
        <w:cr/>
        <w:t xml:space="preserve">У ході дослідження експертом встановлено, що інвентаризація ТМЦ проводилась на даному підприємстві станом на 01.01.202013 р., а також на 01.11.2013р. </w:t>
      </w:r>
      <w:r w:rsidRPr="00FF5C0E">
        <w:rPr>
          <w:rFonts w:ascii="Times New Roman" w:cs="Times New Roman"/>
          <w:sz w:val="28"/>
          <w:szCs w:val="28"/>
        </w:rPr>
        <w:cr/>
        <w:t>На підставі наданих на дослідження первинних документів експертом розрахований обліковий залишок ТМЦ станом на 01.11.202013 р. Після зіставлення облікового залишку з даними фактичного залишку експертом виявлені лишки ТМЦ станом на 01.11.2013р.</w:t>
      </w:r>
      <w:r w:rsidRPr="00FF5C0E">
        <w:rPr>
          <w:rFonts w:ascii="Times New Roman" w:cs="Times New Roman"/>
          <w:sz w:val="28"/>
          <w:szCs w:val="28"/>
        </w:rPr>
        <w:cr/>
        <w:t>Завдання</w:t>
      </w:r>
      <w:r w:rsidRPr="00FF5C0E">
        <w:rPr>
          <w:rFonts w:ascii="Times New Roman" w:cs="Times New Roman"/>
          <w:sz w:val="28"/>
          <w:szCs w:val="28"/>
        </w:rPr>
        <w:cr/>
      </w:r>
      <w:r w:rsidRPr="00FF5C0E">
        <w:rPr>
          <w:rFonts w:ascii="Times New Roman" w:cs="Times New Roman"/>
          <w:sz w:val="28"/>
          <w:szCs w:val="28"/>
        </w:rPr>
        <w:lastRenderedPageBreak/>
        <w:t>Сформулюйте висновок, який випливає з проведеного дослідження.</w:t>
      </w:r>
      <w:r w:rsidRPr="00FF5C0E">
        <w:rPr>
          <w:rFonts w:ascii="Times New Roman" w:cs="Times New Roman"/>
          <w:sz w:val="28"/>
          <w:szCs w:val="28"/>
        </w:rPr>
        <w:cr/>
        <w:t xml:space="preserve">Ситуаційна задача № 27 </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03.03.2013р. до державної експертної установи надійшла постанова прокурора Тернопільської області Глізь П. І. </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придбання в грудні 2012р. підприємством «Кентавр</w:t>
      </w:r>
      <w:r>
        <w:rPr>
          <w:rFonts w:ascii="Times New Roman" w:cs="Times New Roman"/>
          <w:sz w:val="28"/>
          <w:szCs w:val="28"/>
        </w:rPr>
        <w:t>» комп’ютера за договором купів</w:t>
      </w:r>
      <w:r w:rsidRPr="00FF5C0E">
        <w:rPr>
          <w:rFonts w:ascii="Times New Roman" w:cs="Times New Roman"/>
          <w:sz w:val="28"/>
          <w:szCs w:val="28"/>
        </w:rPr>
        <w:t>лі-продажу № 42 від 01.08.2012р. за накладною № 20 від 12.08.2012р. на загальну суму 2200 грн?</w:t>
      </w:r>
      <w:r w:rsidRPr="00FF5C0E">
        <w:rPr>
          <w:rFonts w:ascii="Times New Roman" w:cs="Times New Roman"/>
          <w:sz w:val="28"/>
          <w:szCs w:val="28"/>
        </w:rPr>
        <w:cr/>
        <w:t>2.</w:t>
      </w:r>
      <w:r w:rsidRPr="00FF5C0E">
        <w:rPr>
          <w:rFonts w:ascii="Times New Roman" w:cs="Times New Roman"/>
          <w:sz w:val="28"/>
          <w:szCs w:val="28"/>
        </w:rPr>
        <w:tab/>
        <w:t>Чи відповідно до чинного законодавства складена накладна № 20 від 12.08.2012р.?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«Кентавр» за 2012р;</w:t>
      </w:r>
      <w:r w:rsidRPr="00FF5C0E">
        <w:rPr>
          <w:rFonts w:ascii="Times New Roman" w:cs="Times New Roman"/>
          <w:sz w:val="28"/>
          <w:szCs w:val="28"/>
        </w:rPr>
        <w:cr/>
        <w:t>касова книга корпорації «Кентавр» за 2012р.</w:t>
      </w:r>
      <w:r w:rsidRPr="00FF5C0E">
        <w:rPr>
          <w:rFonts w:ascii="Times New Roman" w:cs="Times New Roman"/>
          <w:sz w:val="28"/>
          <w:szCs w:val="28"/>
        </w:rPr>
        <w:cr/>
        <w:t>Експертом 05.03.2013р.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документів, необхідних для відповіді на поставлені запитання, та оформити клопотання.</w:t>
      </w:r>
      <w:r w:rsidRPr="00FF5C0E">
        <w:rPr>
          <w:rFonts w:ascii="Times New Roman" w:cs="Times New Roman"/>
          <w:sz w:val="28"/>
          <w:szCs w:val="28"/>
        </w:rPr>
        <w:cr/>
        <w:t>2.</w:t>
      </w:r>
      <w:r w:rsidRPr="00FF5C0E">
        <w:rPr>
          <w:rFonts w:ascii="Times New Roman" w:cs="Times New Roman"/>
          <w:sz w:val="28"/>
          <w:szCs w:val="28"/>
        </w:rPr>
        <w:tab/>
        <w:t>Скласти висновок за умови, що клопотання задоволено повністю. За наданими документами ці основні засоби відображені в бухгалтерському обліку підприємства «Кентавр» відповідно до вимог чинного законодавства, а первинні документи складені відповідно до вимог Положення про документальне забезпечення записів у бухгалтерському обліку, затвердженого Міністерством фінансів України від 04.05.1995 р. № 88. У викладенні дослідження зробити посилання на діючий план рахунків та інструкції до нього, а також стандарти.</w:t>
      </w:r>
      <w:r w:rsidRPr="00FF5C0E">
        <w:rPr>
          <w:rFonts w:ascii="Times New Roman" w:cs="Times New Roman"/>
          <w:sz w:val="28"/>
          <w:szCs w:val="28"/>
        </w:rPr>
        <w:cr/>
        <w:t>Ситуаційна задача № 28</w:t>
      </w:r>
      <w:r w:rsidRPr="00FF5C0E">
        <w:rPr>
          <w:rFonts w:ascii="Times New Roman" w:cs="Times New Roman"/>
          <w:sz w:val="28"/>
          <w:szCs w:val="28"/>
        </w:rPr>
        <w:cr/>
        <w:t>Умови</w:t>
      </w:r>
      <w:r w:rsidRPr="00FF5C0E">
        <w:rPr>
          <w:rFonts w:ascii="Times New Roman" w:cs="Times New Roman"/>
          <w:sz w:val="28"/>
          <w:szCs w:val="28"/>
        </w:rPr>
        <w:cr/>
        <w:t>До НДІ судових експертиз при ухвалі судді Броварського районного суду Київської області Проценка Т.Д. надійшли матеріали цивільної справи № 3-782.</w:t>
      </w:r>
      <w:r w:rsidRPr="00FF5C0E">
        <w:rPr>
          <w:rFonts w:ascii="Times New Roman" w:cs="Times New Roman"/>
          <w:sz w:val="28"/>
          <w:szCs w:val="28"/>
        </w:rPr>
        <w:cr/>
        <w:t>На вирішення експертизи поставлені такі питання:</w:t>
      </w:r>
      <w:r w:rsidRPr="00FF5C0E">
        <w:rPr>
          <w:rFonts w:ascii="Times New Roman" w:cs="Times New Roman"/>
          <w:sz w:val="28"/>
          <w:szCs w:val="28"/>
        </w:rPr>
        <w:cr/>
        <w:t>1. Визначити загальний розмір заборгованості торгової фірми «Сплав» перед банком «Карпати» за несвоєчасно сплаченими основною сумою кредиту та процентами станом на 03.03.2013 р. відповідно до умов кредитного договору № 30-08-98 від 30.05.2012 р.</w:t>
      </w:r>
      <w:r w:rsidRPr="00FF5C0E">
        <w:rPr>
          <w:rFonts w:ascii="Times New Roman" w:cs="Times New Roman"/>
          <w:sz w:val="28"/>
          <w:szCs w:val="28"/>
        </w:rPr>
        <w:cr/>
        <w:t>2. Яку суму боргу (за основною сумою кредиту та процентами) відповідно до вимог Договору від № 30-08-98 від 30.05.2012 р необхідно було сплатити торговою фірмою «Сплав» банку «Карпати» станом на 03.03.2012р.?</w:t>
      </w:r>
      <w:r w:rsidRPr="00FF5C0E">
        <w:rPr>
          <w:rFonts w:ascii="Times New Roman" w:cs="Times New Roman"/>
          <w:sz w:val="28"/>
          <w:szCs w:val="28"/>
        </w:rPr>
        <w:cr/>
        <w:t>Для проведення експертизи надані матеріали цивільної справи:</w:t>
      </w:r>
      <w:r w:rsidRPr="00FF5C0E">
        <w:rPr>
          <w:rFonts w:ascii="Times New Roman" w:cs="Times New Roman"/>
          <w:sz w:val="28"/>
          <w:szCs w:val="28"/>
        </w:rPr>
        <w:cr/>
        <w:t>кредитний договір № 30-08-98 від 30.05.2012 р.;</w:t>
      </w:r>
      <w:r w:rsidRPr="00FF5C0E">
        <w:rPr>
          <w:rFonts w:ascii="Times New Roman" w:cs="Times New Roman"/>
          <w:sz w:val="28"/>
          <w:szCs w:val="28"/>
        </w:rPr>
        <w:cr/>
        <w:t xml:space="preserve">додаткова угода № 31 від 17.11.2012 р. до кредитного договору № 30-08-98 від </w:t>
      </w:r>
      <w:r w:rsidRPr="00FF5C0E">
        <w:rPr>
          <w:rFonts w:ascii="Times New Roman" w:cs="Times New Roman"/>
          <w:sz w:val="28"/>
          <w:szCs w:val="28"/>
        </w:rPr>
        <w:lastRenderedPageBreak/>
        <w:t>30.05.2012р.;</w:t>
      </w:r>
      <w:r w:rsidRPr="00FF5C0E">
        <w:rPr>
          <w:rFonts w:ascii="Times New Roman" w:cs="Times New Roman"/>
          <w:sz w:val="28"/>
          <w:szCs w:val="28"/>
        </w:rPr>
        <w:cr/>
        <w:t>розрахунок заборгованості торгової фірми «Сплав» перед АКБ «Карпати» за кредитним договором № 30-08-98 від 30.05.2012р. станом на 03.03.2013р.;</w:t>
      </w:r>
      <w:r w:rsidRPr="00FF5C0E">
        <w:rPr>
          <w:rFonts w:ascii="Times New Roman" w:cs="Times New Roman"/>
          <w:sz w:val="28"/>
          <w:szCs w:val="28"/>
        </w:rPr>
        <w:cr/>
        <w:t xml:space="preserve">довідка АКБ «Карпати» про виконання умов позичальником кредитного договору № 30-08-98 від 30.05.2012р. </w:t>
      </w:r>
      <w:r w:rsidRPr="00FF5C0E">
        <w:rPr>
          <w:rFonts w:ascii="Times New Roman" w:cs="Times New Roman"/>
          <w:sz w:val="28"/>
          <w:szCs w:val="28"/>
        </w:rPr>
        <w:cr/>
        <w:t>Завдання</w:t>
      </w:r>
      <w:r w:rsidRPr="00FF5C0E">
        <w:rPr>
          <w:rFonts w:ascii="Times New Roman" w:cs="Times New Roman"/>
          <w:sz w:val="28"/>
          <w:szCs w:val="28"/>
        </w:rPr>
        <w:cr/>
        <w:t>Скласти висновок з урахуванням складених експертом додатків № 1, № 2, № 3.</w:t>
      </w:r>
      <w:r w:rsidRPr="00FF5C0E">
        <w:rPr>
          <w:rFonts w:ascii="Times New Roman" w:cs="Times New Roman"/>
          <w:sz w:val="28"/>
          <w:szCs w:val="28"/>
        </w:rPr>
        <w:cr/>
        <w:t>Додаток № 1 до задачі 28 теми 7</w:t>
      </w:r>
      <w:r w:rsidRPr="00FF5C0E">
        <w:rPr>
          <w:rFonts w:ascii="Times New Roman" w:cs="Times New Roman"/>
          <w:sz w:val="28"/>
          <w:szCs w:val="28"/>
        </w:rPr>
        <w:cr/>
        <w:t>Розрахунок заборгованості торгової фірми «Сплав» перед</w:t>
      </w:r>
      <w:r w:rsidRPr="00FF5C0E">
        <w:rPr>
          <w:rFonts w:ascii="Times New Roman" w:cs="Times New Roman"/>
          <w:sz w:val="28"/>
          <w:szCs w:val="28"/>
        </w:rPr>
        <w:br/>
        <w:t>АКБ «Карпати» відповідно до умов кредитного договору</w:t>
      </w:r>
      <w:r w:rsidRPr="00FF5C0E">
        <w:rPr>
          <w:rFonts w:ascii="Times New Roman" w:cs="Times New Roman"/>
          <w:sz w:val="28"/>
          <w:szCs w:val="28"/>
        </w:rPr>
        <w:br/>
        <w:t>№ 30-08-98 від 30.05.2012р. станом на 03.03.2013р.</w:t>
      </w:r>
      <w:r w:rsidRPr="00FF5C0E">
        <w:rPr>
          <w:rFonts w:ascii="Times New Roman" w:cs="Times New Roman"/>
          <w:sz w:val="28"/>
          <w:szCs w:val="28"/>
        </w:rPr>
        <w:cr/>
        <w:t>1. Прострочена заборгованість за кредитом: 345000,00 грн.</w:t>
      </w:r>
      <w:r w:rsidRPr="00FF5C0E">
        <w:rPr>
          <w:rFonts w:ascii="Times New Roman" w:cs="Times New Roman"/>
          <w:sz w:val="28"/>
          <w:szCs w:val="28"/>
        </w:rPr>
        <w:cr/>
        <w:t>2. Несплачені проценти за користування кредитом: 33743,84 грн.</w:t>
      </w:r>
      <w:r w:rsidRPr="00FF5C0E">
        <w:rPr>
          <w:rFonts w:ascii="Times New Roman" w:cs="Times New Roman"/>
          <w:sz w:val="28"/>
          <w:szCs w:val="28"/>
        </w:rPr>
        <w:cr/>
        <w:t xml:space="preserve">3. Пеня за несвоєчасне погашення кредиту у відповідності з умовами пункту 4.2 кредитного договору № 30-08-97 становить 341550,00 грн, в тому числі: </w:t>
      </w:r>
      <w:r w:rsidRPr="00FF5C0E">
        <w:rPr>
          <w:rFonts w:ascii="Times New Roman" w:cs="Times New Roman"/>
          <w:sz w:val="28"/>
          <w:szCs w:val="28"/>
        </w:rPr>
        <w:cr/>
        <w:t>345000, 00 грн ( 10 днів (з 06.01.2013р. по 15.01.2013р.) (</w:t>
      </w:r>
      <w:r w:rsidRPr="00FF5C0E">
        <w:rPr>
          <w:rFonts w:ascii="Times New Roman" w:cs="Times New Roman"/>
          <w:sz w:val="28"/>
          <w:szCs w:val="28"/>
        </w:rPr>
        <w:br/>
        <w:t>( 0,5 % за добу = 17250,00 грн;</w:t>
      </w:r>
      <w:r w:rsidRPr="00FF5C0E">
        <w:rPr>
          <w:rFonts w:ascii="Times New Roman" w:cs="Times New Roman"/>
          <w:sz w:val="28"/>
          <w:szCs w:val="28"/>
        </w:rPr>
        <w:cr/>
        <w:t>345000,00 грн ( 47 днів (з 16.01.2013р. по 03.03.2013р.) (</w:t>
      </w:r>
      <w:r w:rsidRPr="00FF5C0E">
        <w:rPr>
          <w:rFonts w:ascii="Times New Roman" w:cs="Times New Roman"/>
          <w:sz w:val="28"/>
          <w:szCs w:val="28"/>
        </w:rPr>
        <w:br/>
        <w:t>( 2,0 % за добу = 324300,00 грн.</w:t>
      </w:r>
      <w:r w:rsidRPr="00FF5C0E">
        <w:rPr>
          <w:rFonts w:ascii="Times New Roman" w:cs="Times New Roman"/>
          <w:sz w:val="28"/>
          <w:szCs w:val="28"/>
        </w:rPr>
        <w:cr/>
        <w:t>4. Пеня за несвоєчасне погашення процентів по кредиту у відповідності з умовами пункту 4.2 кредитного договору № 30-08-97 становить 57536,54 грн,</w:t>
      </w:r>
      <w:r w:rsidRPr="00FF5C0E">
        <w:rPr>
          <w:rFonts w:ascii="Times New Roman" w:cs="Times New Roman"/>
          <w:sz w:val="28"/>
          <w:szCs w:val="28"/>
        </w:rPr>
        <w:cr/>
        <w:t>— за жовтень 2012 р. несплачені проценти в сумі 9924,66 грн, пеня — 24116,92 грн, у тому числі:</w:t>
      </w:r>
      <w:r w:rsidRPr="00FF5C0E">
        <w:rPr>
          <w:rFonts w:ascii="Times New Roman" w:cs="Times New Roman"/>
          <w:sz w:val="28"/>
          <w:szCs w:val="28"/>
        </w:rPr>
        <w:cr/>
        <w:t>9924,66 грн ( 10 днів (з 26.10.12 р. по 04.11.12 р.) (</w:t>
      </w:r>
      <w:r w:rsidRPr="00FF5C0E">
        <w:rPr>
          <w:rFonts w:ascii="Times New Roman" w:cs="Times New Roman"/>
          <w:sz w:val="28"/>
          <w:szCs w:val="28"/>
        </w:rPr>
        <w:br/>
        <w:t>( 0,5 % за добу = 496,23 грн;</w:t>
      </w:r>
      <w:r w:rsidRPr="00FF5C0E">
        <w:rPr>
          <w:rFonts w:ascii="Times New Roman" w:cs="Times New Roman"/>
          <w:sz w:val="28"/>
          <w:szCs w:val="28"/>
        </w:rPr>
        <w:cr/>
        <w:t>9924,66 грн ( 119 днів (з 05.11.12 р. по 03.03.13р.) (</w:t>
      </w:r>
      <w:r w:rsidRPr="00FF5C0E">
        <w:rPr>
          <w:rFonts w:ascii="Times New Roman" w:cs="Times New Roman"/>
          <w:sz w:val="28"/>
          <w:szCs w:val="28"/>
        </w:rPr>
        <w:br/>
        <w:t>( 2,0 % за добу = 23620,69 грн;</w:t>
      </w:r>
      <w:r w:rsidRPr="00FF5C0E">
        <w:rPr>
          <w:rFonts w:ascii="Times New Roman" w:cs="Times New Roman"/>
          <w:sz w:val="28"/>
          <w:szCs w:val="28"/>
        </w:rPr>
        <w:cr/>
        <w:t>— за листопад 2012р. несплачені проценти в сумі 12240,41 грн, пеня — 20931,10 грн, у тому числі:</w:t>
      </w:r>
      <w:r w:rsidRPr="00FF5C0E">
        <w:rPr>
          <w:rFonts w:ascii="Times New Roman" w:cs="Times New Roman"/>
          <w:sz w:val="28"/>
          <w:szCs w:val="28"/>
        </w:rPr>
        <w:cr/>
        <w:t>12240,41 грн ( 10 днів (з 01.12.2012р. по 10.12.2012 р.) (</w:t>
      </w:r>
      <w:r w:rsidRPr="00FF5C0E">
        <w:rPr>
          <w:rFonts w:ascii="Times New Roman" w:cs="Times New Roman"/>
          <w:sz w:val="28"/>
          <w:szCs w:val="28"/>
        </w:rPr>
        <w:br/>
        <w:t>( 0,5 % за добу = 612,02 грн;</w:t>
      </w:r>
      <w:r w:rsidRPr="00FF5C0E">
        <w:rPr>
          <w:rFonts w:ascii="Times New Roman" w:cs="Times New Roman"/>
          <w:sz w:val="28"/>
          <w:szCs w:val="28"/>
        </w:rPr>
        <w:cr/>
        <w:t>12240,41 грн ( 83 дні (з 11.12.12 р. по 03.03.13р.) х</w:t>
      </w:r>
      <w:r w:rsidRPr="00FF5C0E">
        <w:rPr>
          <w:rFonts w:ascii="Times New Roman" w:cs="Times New Roman"/>
          <w:sz w:val="28"/>
          <w:szCs w:val="28"/>
        </w:rPr>
        <w:br/>
        <w:t>( 2,0 % за добу = 20319,08 грн;</w:t>
      </w:r>
      <w:r w:rsidRPr="00FF5C0E">
        <w:rPr>
          <w:rFonts w:ascii="Times New Roman" w:cs="Times New Roman"/>
          <w:sz w:val="28"/>
          <w:szCs w:val="28"/>
        </w:rPr>
        <w:cr/>
        <w:t>— за грудень 2012р. несплачені проценти в сумі 10255,48 грн, пеня — 11178,47 грн, у тому числі:</w:t>
      </w:r>
      <w:r w:rsidRPr="00FF5C0E">
        <w:rPr>
          <w:rFonts w:ascii="Times New Roman" w:cs="Times New Roman"/>
          <w:sz w:val="28"/>
          <w:szCs w:val="28"/>
        </w:rPr>
        <w:cr/>
        <w:t>10255,48 грн ( 10 днів (з 01.01.13р. по 10.01.13р.) (</w:t>
      </w:r>
      <w:r w:rsidRPr="00FF5C0E">
        <w:rPr>
          <w:rFonts w:ascii="Times New Roman" w:cs="Times New Roman"/>
          <w:sz w:val="28"/>
          <w:szCs w:val="28"/>
        </w:rPr>
        <w:br/>
        <w:t>( 0,5 % = 512,77 грн,</w:t>
      </w:r>
      <w:r w:rsidRPr="00FF5C0E">
        <w:rPr>
          <w:rFonts w:ascii="Times New Roman" w:cs="Times New Roman"/>
          <w:sz w:val="28"/>
          <w:szCs w:val="28"/>
        </w:rPr>
        <w:cr/>
        <w:t>10255,48 грн ( 52 дні (з 11.01.13р. по 03.03.13 р.) (</w:t>
      </w:r>
      <w:r w:rsidRPr="00FF5C0E">
        <w:rPr>
          <w:rFonts w:ascii="Times New Roman" w:cs="Times New Roman"/>
          <w:sz w:val="28"/>
          <w:szCs w:val="28"/>
        </w:rPr>
        <w:br/>
        <w:t>( 2,0 % = 10665,70 грн;</w:t>
      </w:r>
      <w:r w:rsidRPr="00FF5C0E">
        <w:rPr>
          <w:rFonts w:ascii="Times New Roman" w:cs="Times New Roman"/>
          <w:sz w:val="28"/>
          <w:szCs w:val="28"/>
        </w:rPr>
        <w:cr/>
        <w:t>— за січень 2013р. несплачені проценти в сумі 1323,29 грн, пеня — 1310,05 грн, у тому числі:</w:t>
      </w:r>
      <w:r w:rsidRPr="00FF5C0E">
        <w:rPr>
          <w:rFonts w:ascii="Times New Roman" w:cs="Times New Roman"/>
          <w:sz w:val="28"/>
          <w:szCs w:val="28"/>
        </w:rPr>
        <w:cr/>
        <w:t>1323,29 грн ( 10 днів (з 06.01.13р. по 15.01</w:t>
      </w:r>
      <w:r>
        <w:rPr>
          <w:rFonts w:ascii="Times New Roman" w:cs="Times New Roman"/>
          <w:sz w:val="28"/>
          <w:szCs w:val="28"/>
        </w:rPr>
        <w:t>.13 р.) (( 0,5 % = 66,16 грн,</w:t>
      </w:r>
      <w:r w:rsidRPr="00FF5C0E">
        <w:rPr>
          <w:rFonts w:ascii="Times New Roman" w:cs="Times New Roman"/>
          <w:sz w:val="28"/>
          <w:szCs w:val="28"/>
        </w:rPr>
        <w:t xml:space="preserve">1323,29 грн </w:t>
      </w:r>
      <w:r w:rsidRPr="00FF5C0E">
        <w:rPr>
          <w:rFonts w:ascii="Times New Roman" w:cs="Times New Roman"/>
          <w:sz w:val="28"/>
          <w:szCs w:val="28"/>
        </w:rPr>
        <w:lastRenderedPageBreak/>
        <w:t>( 47 днів (з 16.01.13р. по 03.03.13 р.) (( 2,0 % = 1243,89 грн.</w:t>
      </w:r>
      <w:r w:rsidRPr="00FF5C0E">
        <w:rPr>
          <w:rFonts w:ascii="Times New Roman" w:cs="Times New Roman"/>
          <w:sz w:val="28"/>
          <w:szCs w:val="28"/>
        </w:rPr>
        <w:cr/>
        <w:t>Разом: відповідно до умов кредитного договору № 30-08-97 від 30.05.2012 р. загальна сума заборгованості ТФ «Сплав» перед АКБ «Карпати» станом на 03.03.2013р. становить 777830,38 грн.Додаток № 2 до задачі 28 теми 7</w:t>
      </w:r>
      <w:r w:rsidRPr="00FF5C0E">
        <w:rPr>
          <w:rFonts w:ascii="Times New Roman" w:cs="Times New Roman"/>
          <w:sz w:val="28"/>
          <w:szCs w:val="28"/>
        </w:rPr>
        <w:cr/>
        <w:t>Розрахунок пені за несвоєчасно погашеним кредитом торгової</w:t>
      </w:r>
      <w:r w:rsidRPr="00FF5C0E">
        <w:rPr>
          <w:rFonts w:ascii="Times New Roman" w:cs="Times New Roman"/>
          <w:sz w:val="28"/>
          <w:szCs w:val="28"/>
        </w:rPr>
        <w:br/>
        <w:t>фірми «Сплав» акціонерному комерційному банку «Карпати»</w:t>
      </w:r>
      <w:r w:rsidRPr="00FF5C0E">
        <w:rPr>
          <w:rFonts w:ascii="Times New Roman" w:cs="Times New Roman"/>
          <w:sz w:val="28"/>
          <w:szCs w:val="28"/>
        </w:rPr>
        <w:br/>
        <w:t>за кредитним договором № 30-08-97 від 30.05.1997 р.</w:t>
      </w:r>
      <w:r w:rsidRPr="00FF5C0E">
        <w:rPr>
          <w:rFonts w:ascii="Times New Roman" w:cs="Times New Roman"/>
          <w:sz w:val="28"/>
          <w:szCs w:val="28"/>
        </w:rPr>
        <w:br/>
        <w:t>станом на 03.03.1998 р.ПеріодСума непогашеного кредиту, грнКількість прострочених днівОблікова ставка НБУ, %Розмір пені за кожний день прострочки з розрахунку подвійної облікової ставки НБУ, %Сума</w:t>
      </w:r>
      <w:r w:rsidRPr="00FF5C0E">
        <w:rPr>
          <w:rFonts w:ascii="Times New Roman" w:cs="Times New Roman"/>
          <w:sz w:val="28"/>
          <w:szCs w:val="28"/>
        </w:rPr>
        <w:br/>
        <w:t>пені, грнЗ 06.01.2013р. по 05.02.2013р. 345000,0031250,1414854,17З 06.02.2013 р. по 03.03.2013 р.345000,0026440,2421926,67РАЗОМ36780,84</w:t>
      </w:r>
      <w:r w:rsidRPr="00FF5C0E">
        <w:rPr>
          <w:rFonts w:ascii="Times New Roman" w:cs="Times New Roman"/>
          <w:sz w:val="28"/>
          <w:szCs w:val="28"/>
        </w:rPr>
        <w:cr/>
        <w:t xml:space="preserve">Додаток № 3 до задачі 28 теми 7 </w:t>
      </w:r>
      <w:r w:rsidRPr="00FF5C0E">
        <w:rPr>
          <w:rFonts w:ascii="Times New Roman" w:cs="Times New Roman"/>
          <w:sz w:val="28"/>
          <w:szCs w:val="28"/>
        </w:rPr>
        <w:cr/>
        <w:t>Розрахунок пені за несвоєчасно погашеними процентами</w:t>
      </w:r>
      <w:r w:rsidRPr="00FF5C0E">
        <w:rPr>
          <w:rFonts w:ascii="Times New Roman" w:cs="Times New Roman"/>
          <w:sz w:val="28"/>
          <w:szCs w:val="28"/>
        </w:rPr>
        <w:br/>
        <w:t>по кредиту торгової фірми «Сплав» акціонерному</w:t>
      </w:r>
      <w:r w:rsidRPr="00FF5C0E">
        <w:rPr>
          <w:rFonts w:ascii="Times New Roman" w:cs="Times New Roman"/>
          <w:sz w:val="28"/>
          <w:szCs w:val="28"/>
        </w:rPr>
        <w:br/>
        <w:t>комерційному банку «Карпати» за кредитним договором</w:t>
      </w:r>
      <w:r w:rsidRPr="00FF5C0E">
        <w:rPr>
          <w:rFonts w:ascii="Times New Roman" w:cs="Times New Roman"/>
          <w:sz w:val="28"/>
          <w:szCs w:val="28"/>
        </w:rPr>
        <w:br/>
        <w:t>№ 30-08-97 від 30.05.1997 р. станом на 03.03.1998 р.ПеріодСума непогашеного</w:t>
      </w:r>
      <w:r w:rsidRPr="00FF5C0E">
        <w:rPr>
          <w:rFonts w:ascii="Times New Roman" w:cs="Times New Roman"/>
          <w:sz w:val="28"/>
          <w:szCs w:val="28"/>
        </w:rPr>
        <w:br/>
        <w:t>кредиту, грнКількість прострочених днівОблікова ставка НБУ, %Розмер пені за кожний день прострочки з розрахунку подвій</w:t>
      </w:r>
      <w:r>
        <w:rPr>
          <w:rFonts w:ascii="Times New Roman" w:cs="Times New Roman"/>
          <w:sz w:val="28"/>
          <w:szCs w:val="28"/>
        </w:rPr>
        <w:t>ної облікової ставки НБУ, %Сума</w:t>
      </w:r>
      <w:r w:rsidRPr="00FF5C0E">
        <w:rPr>
          <w:rFonts w:ascii="Times New Roman" w:cs="Times New Roman"/>
          <w:sz w:val="28"/>
          <w:szCs w:val="28"/>
        </w:rPr>
        <w:t>пені, грнЗ 26.10.12 р. по 31.10.12 р.9924,666160.0952,93З 01.11.12 р. по 23.11.12 р .9924,6623170.09</w:t>
      </w:r>
      <w:r>
        <w:rPr>
          <w:rFonts w:ascii="Times New Roman" w:cs="Times New Roman"/>
          <w:sz w:val="28"/>
          <w:szCs w:val="28"/>
        </w:rPr>
        <w:t>215,59З 24.11.12 р. по 30.11.12</w:t>
      </w:r>
      <w:r w:rsidRPr="00FF5C0E">
        <w:rPr>
          <w:rFonts w:ascii="Times New Roman" w:cs="Times New Roman"/>
          <w:sz w:val="28"/>
          <w:szCs w:val="28"/>
        </w:rPr>
        <w:t>р.9924,667350.19135,09З 01.</w:t>
      </w:r>
      <w:r>
        <w:rPr>
          <w:rFonts w:ascii="Times New Roman" w:cs="Times New Roman"/>
          <w:sz w:val="28"/>
          <w:szCs w:val="28"/>
        </w:rPr>
        <w:t>12.12 р. по 31.12.12 р.22165,07</w:t>
      </w:r>
      <w:r w:rsidRPr="00FF5C0E">
        <w:rPr>
          <w:rFonts w:ascii="Times New Roman" w:cs="Times New Roman"/>
          <w:sz w:val="28"/>
          <w:szCs w:val="28"/>
        </w:rPr>
        <w:t>(9924,66 + +12240,41)31350.191336,06З 01</w:t>
      </w:r>
      <w:r>
        <w:rPr>
          <w:rFonts w:ascii="Times New Roman" w:cs="Times New Roman"/>
          <w:sz w:val="28"/>
          <w:szCs w:val="28"/>
        </w:rPr>
        <w:t>.01.13р. по 04.01.13 р.32420,55</w:t>
      </w:r>
      <w:r w:rsidRPr="00FF5C0E">
        <w:rPr>
          <w:rFonts w:ascii="Times New Roman" w:cs="Times New Roman"/>
          <w:sz w:val="28"/>
          <w:szCs w:val="28"/>
        </w:rPr>
        <w:t>(22165,07 + +10255,48)4350.19252,1605.01.13 р.32420</w:t>
      </w:r>
      <w:r>
        <w:rPr>
          <w:rFonts w:ascii="Times New Roman" w:cs="Times New Roman"/>
          <w:sz w:val="28"/>
          <w:szCs w:val="28"/>
        </w:rPr>
        <w:t>,551250.1445,03З 06.01.13 р. по05.02.13 р.33743,84</w:t>
      </w:r>
      <w:r w:rsidRPr="00FF5C0E">
        <w:rPr>
          <w:rFonts w:ascii="Times New Roman" w:cs="Times New Roman"/>
          <w:sz w:val="28"/>
          <w:szCs w:val="28"/>
        </w:rPr>
        <w:t>(32420,55 + +1323,29)31250.141452,85З 06.02.13 р. по 03.03.13р.33743,8426440.242144,61РАЗОМ5634,32Ситуаційна задача № 29</w:t>
      </w:r>
      <w:r w:rsidRPr="00FF5C0E">
        <w:rPr>
          <w:rFonts w:ascii="Times New Roman" w:cs="Times New Roman"/>
          <w:sz w:val="28"/>
          <w:szCs w:val="28"/>
        </w:rPr>
        <w:cr/>
        <w:t>Умови</w:t>
      </w:r>
      <w:r w:rsidRPr="00FF5C0E">
        <w:rPr>
          <w:rFonts w:ascii="Times New Roman" w:cs="Times New Roman"/>
          <w:sz w:val="28"/>
          <w:szCs w:val="28"/>
        </w:rPr>
        <w:cr/>
        <w:t>До Київського НДІ судових експертиз 24 травня 2013р. надійшов лист заступника начальника слідчого відділу Управління податкової міліції ДПА у м. Львові з проханням провести дослідження експертом-бухгалтером стосовно обґрунтованості віднесення ТОВ «Компанія “Факс”» сум податку на додану вартість до податкового кредиту з такого питання:</w:t>
      </w:r>
      <w:r w:rsidRPr="00FF5C0E">
        <w:rPr>
          <w:rFonts w:ascii="Times New Roman" w:cs="Times New Roman"/>
          <w:sz w:val="28"/>
          <w:szCs w:val="28"/>
        </w:rPr>
        <w:cr/>
        <w:t>Чи обґрунтовані висновки акта перевірки № 113 від 16.05.2013 р. щодо зменшення суми податкового кредиту з податку на додану вартість на суму 6026,07 грн за ІІ квартал 2012р.?</w:t>
      </w:r>
      <w:r w:rsidRPr="00FF5C0E">
        <w:rPr>
          <w:rFonts w:ascii="Times New Roman" w:cs="Times New Roman"/>
          <w:sz w:val="28"/>
          <w:szCs w:val="28"/>
        </w:rPr>
        <w:cr/>
        <w:t>Для надання висновку представлені такі документи ТОВ «Компанія “Факс”»:</w:t>
      </w:r>
      <w:r w:rsidRPr="00FF5C0E">
        <w:rPr>
          <w:rFonts w:ascii="Times New Roman" w:cs="Times New Roman"/>
          <w:sz w:val="28"/>
          <w:szCs w:val="28"/>
        </w:rPr>
        <w:cr/>
        <w:t>договірна документація;</w:t>
      </w:r>
      <w:r w:rsidRPr="00FF5C0E">
        <w:rPr>
          <w:rFonts w:ascii="Times New Roman" w:cs="Times New Roman"/>
          <w:sz w:val="28"/>
          <w:szCs w:val="28"/>
        </w:rPr>
        <w:cr/>
        <w:t>податкові накладні за ІІ квартал 2012 р.;</w:t>
      </w:r>
      <w:r w:rsidRPr="00FF5C0E">
        <w:rPr>
          <w:rFonts w:ascii="Times New Roman" w:cs="Times New Roman"/>
          <w:sz w:val="28"/>
          <w:szCs w:val="28"/>
        </w:rPr>
        <w:cr/>
        <w:t>книги придбання товарів за 2012 р.;</w:t>
      </w:r>
      <w:r w:rsidRPr="00FF5C0E">
        <w:rPr>
          <w:rFonts w:ascii="Times New Roman" w:cs="Times New Roman"/>
          <w:sz w:val="28"/>
          <w:szCs w:val="28"/>
        </w:rPr>
        <w:cr/>
        <w:t>акти звіряння взаєморозрахунків;</w:t>
      </w:r>
      <w:r w:rsidRPr="00FF5C0E">
        <w:rPr>
          <w:rFonts w:ascii="Times New Roman" w:cs="Times New Roman"/>
          <w:sz w:val="28"/>
          <w:szCs w:val="28"/>
        </w:rPr>
        <w:cr/>
        <w:t>акт перевірки №113 від 16.05.2013р.</w:t>
      </w:r>
      <w:r w:rsidRPr="00FF5C0E">
        <w:rPr>
          <w:rFonts w:ascii="Times New Roman" w:cs="Times New Roman"/>
          <w:sz w:val="28"/>
          <w:szCs w:val="28"/>
        </w:rPr>
        <w:cr/>
        <w:t>Завдання</w:t>
      </w:r>
      <w:r w:rsidRPr="00FF5C0E">
        <w:rPr>
          <w:rFonts w:ascii="Times New Roman" w:cs="Times New Roman"/>
          <w:sz w:val="28"/>
          <w:szCs w:val="28"/>
        </w:rPr>
        <w:cr/>
      </w:r>
      <w:r w:rsidRPr="00FF5C0E">
        <w:rPr>
          <w:rFonts w:ascii="Times New Roman" w:cs="Times New Roman"/>
          <w:sz w:val="28"/>
          <w:szCs w:val="28"/>
        </w:rPr>
        <w:lastRenderedPageBreak/>
        <w:t>1. Скласти висновок судово-бухгалтерської експертизи за умови, що на дослідження надані всі документи, а сума податкового кредиту з податку на додану вартість не підтверджена податковими накладними.</w:t>
      </w:r>
      <w:r w:rsidRPr="00FF5C0E">
        <w:rPr>
          <w:rFonts w:ascii="Times New Roman" w:cs="Times New Roman"/>
          <w:sz w:val="28"/>
          <w:szCs w:val="28"/>
        </w:rPr>
        <w:cr/>
      </w:r>
      <w:r w:rsidRPr="00FF5C0E">
        <w:rPr>
          <w:rFonts w:ascii="Times New Roman" w:cs="Times New Roman"/>
          <w:sz w:val="28"/>
          <w:szCs w:val="28"/>
        </w:rPr>
        <w:cr/>
        <w:t>Ситуаційна задача № 30</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до державної експертної установи надійшла постанова прокурора Полтавської області Дмитренка П. І. </w:t>
      </w:r>
      <w:r w:rsidRPr="00FF5C0E">
        <w:rPr>
          <w:rFonts w:ascii="Times New Roman" w:cs="Times New Roman"/>
          <w:sz w:val="28"/>
          <w:szCs w:val="28"/>
        </w:rPr>
        <w:cr/>
        <w:t>На вирішення експертизи поставлено таке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отримання в серпні 2012 р. підприємством «Авізо» основних засобів за договором купівлі-продажу № 42 від 01.08.2012 р. за накладними № 20 від 12.08.2012 р. та № 22 від 24.08.2012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«Авізо» за 2012р.;</w:t>
      </w:r>
      <w:r w:rsidRPr="00FF5C0E">
        <w:rPr>
          <w:rFonts w:ascii="Times New Roman" w:cs="Times New Roman"/>
          <w:sz w:val="28"/>
          <w:szCs w:val="28"/>
        </w:rPr>
        <w:cr/>
        <w:t>касова книга корпорації «Авізо» за 2012р.;</w:t>
      </w:r>
      <w:r w:rsidRPr="00FF5C0E">
        <w:rPr>
          <w:rFonts w:ascii="Times New Roman" w:cs="Times New Roman"/>
          <w:sz w:val="28"/>
          <w:szCs w:val="28"/>
        </w:rPr>
        <w:cr/>
        <w:t>договір купівлі-продажу № 42 від 01.08.2012 р.;</w:t>
      </w:r>
      <w:r w:rsidRPr="00FF5C0E">
        <w:rPr>
          <w:rFonts w:ascii="Times New Roman" w:cs="Times New Roman"/>
          <w:sz w:val="28"/>
          <w:szCs w:val="28"/>
        </w:rPr>
        <w:cr/>
        <w:t>накладні № 20 від 12.08.2000 р. та № 22 від 24.08.2012 р.;</w:t>
      </w:r>
      <w:r w:rsidRPr="00FF5C0E">
        <w:rPr>
          <w:rFonts w:ascii="Times New Roman" w:cs="Times New Roman"/>
          <w:sz w:val="28"/>
          <w:szCs w:val="28"/>
        </w:rPr>
        <w:cr/>
        <w:t>бухгалтерські балансові рахунки «Розрахунки з постачальниками та підрядниками», «Основні засоби»</w:t>
      </w:r>
      <w:r>
        <w:rPr>
          <w:rFonts w:ascii="Times New Roman" w:cs="Times New Roman"/>
          <w:sz w:val="28"/>
          <w:szCs w:val="28"/>
        </w:rPr>
        <w:t xml:space="preserve"> за серпень 2012 р.</w:t>
      </w:r>
      <w:r>
        <w:rPr>
          <w:rFonts w:ascii="Times New Roman" w:cs="Times New Roman"/>
          <w:sz w:val="28"/>
          <w:szCs w:val="28"/>
        </w:rPr>
        <w:cr/>
        <w:t>Завдання</w:t>
      </w:r>
      <w:r>
        <w:rPr>
          <w:rFonts w:ascii="Times New Roman" w:cs="Times New Roman"/>
          <w:sz w:val="28"/>
          <w:szCs w:val="28"/>
        </w:rPr>
        <w:cr/>
        <w:t>1.</w:t>
      </w:r>
      <w:r>
        <w:rPr>
          <w:rFonts w:ascii="Times New Roman" w:cs="Times New Roman"/>
          <w:sz w:val="28"/>
          <w:szCs w:val="28"/>
          <w:lang w:val="uk-UA"/>
        </w:rPr>
        <w:t xml:space="preserve"> </w:t>
      </w:r>
      <w:r w:rsidRPr="00FF5C0E">
        <w:rPr>
          <w:rFonts w:ascii="Times New Roman" w:cs="Times New Roman"/>
          <w:sz w:val="28"/>
          <w:szCs w:val="28"/>
        </w:rPr>
        <w:t xml:space="preserve">Скласти висновок судово-бухгалтерської експертизи за умови, що на дослідження надані всі документи, в яких знайшла своє відображення вищезазначена господарська операція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p>
    <w:p w:rsidR="00EF1BD8" w:rsidRDefault="00EF1BD8" w:rsidP="00D76E13">
      <w:pPr>
        <w:ind w:left="40" w:firstLine="527"/>
        <w:contextualSpacing/>
        <w:jc w:val="both"/>
        <w:rPr>
          <w:rFonts w:ascii="Times New Roman" w:cs="Times New Roman"/>
          <w:b/>
          <w:sz w:val="28"/>
          <w:szCs w:val="28"/>
          <w:lang w:val="uk-UA" w:eastAsia="uk-UA"/>
        </w:rPr>
      </w:pPr>
    </w:p>
    <w:p w:rsidR="00EF1BD8" w:rsidRDefault="00EF1BD8" w:rsidP="00D76E13">
      <w:pPr>
        <w:ind w:left="40" w:firstLine="527"/>
        <w:contextualSpacing/>
        <w:jc w:val="both"/>
        <w:rPr>
          <w:rFonts w:ascii="Times New Roman" w:cs="Times New Roman"/>
          <w:b/>
          <w:sz w:val="28"/>
          <w:szCs w:val="28"/>
          <w:lang w:val="uk-UA" w:eastAsia="uk-UA"/>
        </w:rPr>
      </w:pPr>
    </w:p>
    <w:p w:rsidR="00EF1BD8" w:rsidRDefault="00EF1BD8" w:rsidP="00D76E13">
      <w:pPr>
        <w:ind w:left="40" w:firstLine="527"/>
        <w:contextualSpacing/>
        <w:jc w:val="both"/>
        <w:rPr>
          <w:rFonts w:ascii="Times New Roman" w:cs="Times New Roman"/>
          <w:b/>
          <w:sz w:val="28"/>
          <w:szCs w:val="28"/>
          <w:lang w:val="uk-UA" w:eastAsia="uk-UA"/>
        </w:rPr>
      </w:pPr>
    </w:p>
    <w:p w:rsidR="00EF1BD8" w:rsidRDefault="00EF1BD8" w:rsidP="00D76E13">
      <w:pPr>
        <w:ind w:left="40" w:firstLine="527"/>
        <w:contextualSpacing/>
        <w:jc w:val="both"/>
        <w:rPr>
          <w:rFonts w:ascii="Times New Roman" w:cs="Times New Roman"/>
          <w:b/>
          <w:sz w:val="28"/>
          <w:szCs w:val="28"/>
          <w:lang w:val="uk-UA" w:eastAsia="uk-UA"/>
        </w:rPr>
      </w:pPr>
    </w:p>
    <w:p w:rsidR="00EF1BD8" w:rsidRDefault="00EF1BD8" w:rsidP="00D76E13">
      <w:pPr>
        <w:ind w:left="40" w:firstLine="527"/>
        <w:contextualSpacing/>
        <w:jc w:val="both"/>
        <w:rPr>
          <w:rFonts w:ascii="Times New Roman" w:cs="Times New Roman"/>
          <w:b/>
          <w:sz w:val="28"/>
          <w:szCs w:val="28"/>
          <w:lang w:val="uk-UA" w:eastAsia="uk-UA"/>
        </w:rPr>
      </w:pPr>
    </w:p>
    <w:p w:rsidR="00EF1BD8" w:rsidRDefault="00EF1BD8" w:rsidP="00D76E13">
      <w:pPr>
        <w:ind w:left="40" w:firstLine="527"/>
        <w:contextualSpacing/>
        <w:jc w:val="both"/>
        <w:rPr>
          <w:rFonts w:ascii="Times New Roman" w:cs="Times New Roman"/>
          <w:b/>
          <w:sz w:val="28"/>
          <w:szCs w:val="28"/>
          <w:lang w:val="uk-UA" w:eastAsia="uk-UA"/>
        </w:rPr>
      </w:pPr>
    </w:p>
    <w:p w:rsidR="00EF1BD8" w:rsidRDefault="00EF1BD8" w:rsidP="00D76E13">
      <w:pPr>
        <w:ind w:left="40" w:firstLine="527"/>
        <w:contextualSpacing/>
        <w:jc w:val="both"/>
        <w:rPr>
          <w:rFonts w:ascii="Times New Roman" w:cs="Times New Roman"/>
          <w:b/>
          <w:sz w:val="28"/>
          <w:szCs w:val="28"/>
          <w:lang w:val="uk-UA" w:eastAsia="uk-UA"/>
        </w:rPr>
      </w:pPr>
    </w:p>
    <w:bookmarkEnd w:id="0"/>
    <w:p w:rsidR="00427A88" w:rsidRPr="00EF1BD8" w:rsidRDefault="00427A88" w:rsidP="00D76E13">
      <w:pPr>
        <w:ind w:firstLine="567"/>
        <w:jc w:val="both"/>
        <w:rPr>
          <w:rFonts w:ascii="Times New Roman" w:cs="Times New Roman"/>
          <w:sz w:val="28"/>
          <w:szCs w:val="28"/>
          <w:lang w:val="uk-UA"/>
        </w:rPr>
      </w:pPr>
    </w:p>
    <w:sectPr w:rsidR="00427A88" w:rsidRPr="00EF1BD8" w:rsidSect="004168AE">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F8C" w:rsidRDefault="00CF4F8C">
      <w:r>
        <w:separator/>
      </w:r>
    </w:p>
  </w:endnote>
  <w:endnote w:type="continuationSeparator" w:id="1">
    <w:p w:rsidR="00CF4F8C" w:rsidRDefault="00CF4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krainian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F8C" w:rsidRDefault="00CF4F8C">
      <w:pPr>
        <w:rPr>
          <w:rFonts w:cs="Times New Roman"/>
        </w:rPr>
      </w:pPr>
    </w:p>
  </w:footnote>
  <w:footnote w:type="continuationSeparator" w:id="1">
    <w:p w:rsidR="00CF4F8C" w:rsidRDefault="00CF4F8C">
      <w:pPr>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E7D"/>
    <w:multiLevelType w:val="hybridMultilevel"/>
    <w:tmpl w:val="AB4A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A6F40"/>
    <w:multiLevelType w:val="hybridMultilevel"/>
    <w:tmpl w:val="848432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E90BF2"/>
    <w:multiLevelType w:val="hybridMultilevel"/>
    <w:tmpl w:val="C42C56D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5B0624"/>
    <w:multiLevelType w:val="hybridMultilevel"/>
    <w:tmpl w:val="4DC4C2B0"/>
    <w:lvl w:ilvl="0" w:tplc="B75264DE">
      <w:start w:val="1"/>
      <w:numFmt w:val="decimal"/>
      <w:lvlText w:val="3.%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E6500"/>
    <w:multiLevelType w:val="multilevel"/>
    <w:tmpl w:val="36F24F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b/>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454" w:hanging="120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5620534"/>
    <w:multiLevelType w:val="hybridMultilevel"/>
    <w:tmpl w:val="B9A445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850D3A"/>
    <w:multiLevelType w:val="hybridMultilevel"/>
    <w:tmpl w:val="4DC4C2B0"/>
    <w:lvl w:ilvl="0" w:tplc="B75264DE">
      <w:start w:val="1"/>
      <w:numFmt w:val="decimal"/>
      <w:lvlText w:val="3.%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5549BF"/>
    <w:multiLevelType w:val="hybridMultilevel"/>
    <w:tmpl w:val="B6149B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9455C4"/>
    <w:multiLevelType w:val="hybridMultilevel"/>
    <w:tmpl w:val="09008FAE"/>
    <w:lvl w:ilvl="0" w:tplc="24089D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8270A9A"/>
    <w:multiLevelType w:val="multilevel"/>
    <w:tmpl w:val="BF46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770E96"/>
    <w:multiLevelType w:val="hybridMultilevel"/>
    <w:tmpl w:val="A80090B6"/>
    <w:lvl w:ilvl="0" w:tplc="7BCCC188">
      <w:start w:val="1"/>
      <w:numFmt w:val="decimal"/>
      <w:lvlText w:val="1.%1"/>
      <w:lvlJc w:val="left"/>
      <w:pPr>
        <w:tabs>
          <w:tab w:val="num" w:pos="0"/>
        </w:tabs>
        <w:ind w:left="567" w:firstLine="0"/>
      </w:pPr>
      <w:rPr>
        <w:rFonts w:hint="default"/>
        <w:b w:val="0"/>
        <w:i w:val="0"/>
        <w:spacing w:val="0"/>
        <w:position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31E75E5"/>
    <w:multiLevelType w:val="hybridMultilevel"/>
    <w:tmpl w:val="39BC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82234E"/>
    <w:multiLevelType w:val="hybridMultilevel"/>
    <w:tmpl w:val="A80090B6"/>
    <w:lvl w:ilvl="0" w:tplc="7BCCC188">
      <w:start w:val="1"/>
      <w:numFmt w:val="decimal"/>
      <w:lvlText w:val="1.%1"/>
      <w:lvlJc w:val="left"/>
      <w:pPr>
        <w:tabs>
          <w:tab w:val="num" w:pos="0"/>
        </w:tabs>
        <w:ind w:left="567" w:firstLine="0"/>
      </w:pPr>
      <w:rPr>
        <w:rFonts w:hint="default"/>
        <w:b w:val="0"/>
        <w:i w:val="0"/>
        <w:spacing w:val="0"/>
        <w:position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B645C90"/>
    <w:multiLevelType w:val="hybridMultilevel"/>
    <w:tmpl w:val="8838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2E2E42"/>
    <w:multiLevelType w:val="hybridMultilevel"/>
    <w:tmpl w:val="8CCE4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353434B"/>
    <w:multiLevelType w:val="hybridMultilevel"/>
    <w:tmpl w:val="CC10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B24F54"/>
    <w:multiLevelType w:val="hybridMultilevel"/>
    <w:tmpl w:val="3F00559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98F347E"/>
    <w:multiLevelType w:val="hybridMultilevel"/>
    <w:tmpl w:val="0234ECF8"/>
    <w:lvl w:ilvl="0" w:tplc="072EE976">
      <w:start w:val="1"/>
      <w:numFmt w:val="decimal"/>
      <w:lvlText w:val="4.%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B42223"/>
    <w:multiLevelType w:val="hybridMultilevel"/>
    <w:tmpl w:val="C7C0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4"/>
  </w:num>
  <w:num w:numId="5">
    <w:abstractNumId w:val="18"/>
  </w:num>
  <w:num w:numId="6">
    <w:abstractNumId w:val="0"/>
  </w:num>
  <w:num w:numId="7">
    <w:abstractNumId w:val="15"/>
  </w:num>
  <w:num w:numId="8">
    <w:abstractNumId w:val="11"/>
  </w:num>
  <w:num w:numId="9">
    <w:abstractNumId w:val="8"/>
  </w:num>
  <w:num w:numId="10">
    <w:abstractNumId w:val="2"/>
  </w:num>
  <w:num w:numId="11">
    <w:abstractNumId w:val="7"/>
  </w:num>
  <w:num w:numId="12">
    <w:abstractNumId w:val="16"/>
  </w:num>
  <w:num w:numId="13">
    <w:abstractNumId w:val="14"/>
  </w:num>
  <w:num w:numId="14">
    <w:abstractNumId w:val="5"/>
  </w:num>
  <w:num w:numId="15">
    <w:abstractNumId w:val="9"/>
  </w:num>
  <w:num w:numId="16">
    <w:abstractNumId w:val="10"/>
  </w:num>
  <w:num w:numId="17">
    <w:abstractNumId w:val="3"/>
  </w:num>
  <w:num w:numId="18">
    <w:abstractNumId w:val="13"/>
  </w:num>
  <w:num w:numId="1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stylePaneFormatFilter w:val="3F01"/>
  <w:doNotTrackMoves/>
  <w:defaultTabStop w:val="720"/>
  <w:hyphenationZone w:val="425"/>
  <w:doNotHyphenateCaps/>
  <w:evenAndOddHeaders/>
  <w:drawingGridHorizontalSpacing w:val="181"/>
  <w:drawingGridVerticalSpacing w:val="181"/>
  <w:doNotShadeFormData/>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074"/>
    <w:rsid w:val="00007546"/>
    <w:rsid w:val="00022830"/>
    <w:rsid w:val="00023C33"/>
    <w:rsid w:val="00027DB5"/>
    <w:rsid w:val="00071FE1"/>
    <w:rsid w:val="000744DA"/>
    <w:rsid w:val="00094787"/>
    <w:rsid w:val="000969AA"/>
    <w:rsid w:val="00097E52"/>
    <w:rsid w:val="000A0B20"/>
    <w:rsid w:val="000D464F"/>
    <w:rsid w:val="000E5A08"/>
    <w:rsid w:val="000F203D"/>
    <w:rsid w:val="00103039"/>
    <w:rsid w:val="00144C99"/>
    <w:rsid w:val="00151A83"/>
    <w:rsid w:val="00153F90"/>
    <w:rsid w:val="00154000"/>
    <w:rsid w:val="00161B8E"/>
    <w:rsid w:val="00164C9E"/>
    <w:rsid w:val="00166D0C"/>
    <w:rsid w:val="001774EE"/>
    <w:rsid w:val="001775C5"/>
    <w:rsid w:val="001956F2"/>
    <w:rsid w:val="00197DD5"/>
    <w:rsid w:val="001B12AD"/>
    <w:rsid w:val="001C26B2"/>
    <w:rsid w:val="001C70E6"/>
    <w:rsid w:val="001E6913"/>
    <w:rsid w:val="001E7D81"/>
    <w:rsid w:val="001F1FB1"/>
    <w:rsid w:val="0022534C"/>
    <w:rsid w:val="0029308B"/>
    <w:rsid w:val="00297B7B"/>
    <w:rsid w:val="002D684B"/>
    <w:rsid w:val="002D750B"/>
    <w:rsid w:val="002E7555"/>
    <w:rsid w:val="002F1A87"/>
    <w:rsid w:val="002F68D7"/>
    <w:rsid w:val="0032400A"/>
    <w:rsid w:val="003244A7"/>
    <w:rsid w:val="0033095E"/>
    <w:rsid w:val="003358C0"/>
    <w:rsid w:val="00352C75"/>
    <w:rsid w:val="00360E99"/>
    <w:rsid w:val="00361064"/>
    <w:rsid w:val="00376CAD"/>
    <w:rsid w:val="00391F54"/>
    <w:rsid w:val="00392A18"/>
    <w:rsid w:val="003D7989"/>
    <w:rsid w:val="003E23A6"/>
    <w:rsid w:val="003F09C1"/>
    <w:rsid w:val="003F1834"/>
    <w:rsid w:val="004104AC"/>
    <w:rsid w:val="004168AE"/>
    <w:rsid w:val="0042259F"/>
    <w:rsid w:val="00427A88"/>
    <w:rsid w:val="00433A44"/>
    <w:rsid w:val="00440D82"/>
    <w:rsid w:val="004418E1"/>
    <w:rsid w:val="00443FC5"/>
    <w:rsid w:val="00453F99"/>
    <w:rsid w:val="00481B1E"/>
    <w:rsid w:val="004A6BE0"/>
    <w:rsid w:val="004B0C3F"/>
    <w:rsid w:val="004B15C0"/>
    <w:rsid w:val="004C52CE"/>
    <w:rsid w:val="004D2A9D"/>
    <w:rsid w:val="004D55D2"/>
    <w:rsid w:val="004F0089"/>
    <w:rsid w:val="00512F87"/>
    <w:rsid w:val="00513239"/>
    <w:rsid w:val="00533C60"/>
    <w:rsid w:val="0054339B"/>
    <w:rsid w:val="0058482E"/>
    <w:rsid w:val="0058547A"/>
    <w:rsid w:val="00593910"/>
    <w:rsid w:val="005C306D"/>
    <w:rsid w:val="005C67D9"/>
    <w:rsid w:val="005D0600"/>
    <w:rsid w:val="005D524D"/>
    <w:rsid w:val="005E0DCE"/>
    <w:rsid w:val="005E7E15"/>
    <w:rsid w:val="005F4507"/>
    <w:rsid w:val="0060398E"/>
    <w:rsid w:val="006072D4"/>
    <w:rsid w:val="006421A2"/>
    <w:rsid w:val="006538AC"/>
    <w:rsid w:val="00664DA7"/>
    <w:rsid w:val="00671E4E"/>
    <w:rsid w:val="00681CF4"/>
    <w:rsid w:val="006838CC"/>
    <w:rsid w:val="00686D87"/>
    <w:rsid w:val="0069115C"/>
    <w:rsid w:val="006A5961"/>
    <w:rsid w:val="006B2103"/>
    <w:rsid w:val="006B239E"/>
    <w:rsid w:val="006B5B44"/>
    <w:rsid w:val="006D6731"/>
    <w:rsid w:val="006E0A40"/>
    <w:rsid w:val="006F2838"/>
    <w:rsid w:val="00706BCA"/>
    <w:rsid w:val="0071306C"/>
    <w:rsid w:val="007137B8"/>
    <w:rsid w:val="00730A14"/>
    <w:rsid w:val="00732258"/>
    <w:rsid w:val="007869C5"/>
    <w:rsid w:val="007A13B8"/>
    <w:rsid w:val="007B4D5A"/>
    <w:rsid w:val="007B5B24"/>
    <w:rsid w:val="007C3AE3"/>
    <w:rsid w:val="007D50CC"/>
    <w:rsid w:val="007D6DD6"/>
    <w:rsid w:val="007E1EA0"/>
    <w:rsid w:val="007F144F"/>
    <w:rsid w:val="0081044E"/>
    <w:rsid w:val="008122A9"/>
    <w:rsid w:val="0083392B"/>
    <w:rsid w:val="00837E46"/>
    <w:rsid w:val="00842878"/>
    <w:rsid w:val="008636F4"/>
    <w:rsid w:val="00876C1A"/>
    <w:rsid w:val="008A5B2F"/>
    <w:rsid w:val="008B0DA4"/>
    <w:rsid w:val="008B5ACA"/>
    <w:rsid w:val="008D0471"/>
    <w:rsid w:val="008E0291"/>
    <w:rsid w:val="008E0A40"/>
    <w:rsid w:val="008E4A77"/>
    <w:rsid w:val="00911CCA"/>
    <w:rsid w:val="00922309"/>
    <w:rsid w:val="00945F8D"/>
    <w:rsid w:val="0098164D"/>
    <w:rsid w:val="00983587"/>
    <w:rsid w:val="009A5F07"/>
    <w:rsid w:val="009B1924"/>
    <w:rsid w:val="009B71B1"/>
    <w:rsid w:val="009C2E5F"/>
    <w:rsid w:val="009D7395"/>
    <w:rsid w:val="00A02472"/>
    <w:rsid w:val="00A20CB0"/>
    <w:rsid w:val="00A375D0"/>
    <w:rsid w:val="00A45FD6"/>
    <w:rsid w:val="00A955B4"/>
    <w:rsid w:val="00AA002B"/>
    <w:rsid w:val="00AA4FD3"/>
    <w:rsid w:val="00AB349B"/>
    <w:rsid w:val="00AE2802"/>
    <w:rsid w:val="00AF4FA7"/>
    <w:rsid w:val="00B10300"/>
    <w:rsid w:val="00B13074"/>
    <w:rsid w:val="00B27DF3"/>
    <w:rsid w:val="00B44907"/>
    <w:rsid w:val="00B535D1"/>
    <w:rsid w:val="00B604A0"/>
    <w:rsid w:val="00B64DB0"/>
    <w:rsid w:val="00B94578"/>
    <w:rsid w:val="00B9781A"/>
    <w:rsid w:val="00BA4D6F"/>
    <w:rsid w:val="00BA7693"/>
    <w:rsid w:val="00BC2645"/>
    <w:rsid w:val="00BF2EFF"/>
    <w:rsid w:val="00BF32DE"/>
    <w:rsid w:val="00C0008A"/>
    <w:rsid w:val="00C01F01"/>
    <w:rsid w:val="00C309F6"/>
    <w:rsid w:val="00C370C4"/>
    <w:rsid w:val="00C5414A"/>
    <w:rsid w:val="00C638A5"/>
    <w:rsid w:val="00C6600C"/>
    <w:rsid w:val="00C76BE1"/>
    <w:rsid w:val="00C77CDF"/>
    <w:rsid w:val="00C97F60"/>
    <w:rsid w:val="00CA697C"/>
    <w:rsid w:val="00CC03EA"/>
    <w:rsid w:val="00CD6FDD"/>
    <w:rsid w:val="00CF4F8C"/>
    <w:rsid w:val="00D05CE7"/>
    <w:rsid w:val="00D109E1"/>
    <w:rsid w:val="00D1747B"/>
    <w:rsid w:val="00D21255"/>
    <w:rsid w:val="00D2338C"/>
    <w:rsid w:val="00D27E97"/>
    <w:rsid w:val="00D42F02"/>
    <w:rsid w:val="00D43E4F"/>
    <w:rsid w:val="00D47D49"/>
    <w:rsid w:val="00D56FC5"/>
    <w:rsid w:val="00D60A8A"/>
    <w:rsid w:val="00D61C06"/>
    <w:rsid w:val="00D65505"/>
    <w:rsid w:val="00D65F9E"/>
    <w:rsid w:val="00D76E13"/>
    <w:rsid w:val="00D8671B"/>
    <w:rsid w:val="00D95674"/>
    <w:rsid w:val="00DA764C"/>
    <w:rsid w:val="00DA79E3"/>
    <w:rsid w:val="00DB73A0"/>
    <w:rsid w:val="00DC6D8B"/>
    <w:rsid w:val="00DD5C36"/>
    <w:rsid w:val="00DF2A43"/>
    <w:rsid w:val="00DF42B0"/>
    <w:rsid w:val="00E134FF"/>
    <w:rsid w:val="00E17F95"/>
    <w:rsid w:val="00E3223E"/>
    <w:rsid w:val="00E355C0"/>
    <w:rsid w:val="00E361B0"/>
    <w:rsid w:val="00E47690"/>
    <w:rsid w:val="00E5661E"/>
    <w:rsid w:val="00E62D07"/>
    <w:rsid w:val="00E679FD"/>
    <w:rsid w:val="00E72AB3"/>
    <w:rsid w:val="00E74B8B"/>
    <w:rsid w:val="00E81F96"/>
    <w:rsid w:val="00E92F92"/>
    <w:rsid w:val="00EA4713"/>
    <w:rsid w:val="00EB5C03"/>
    <w:rsid w:val="00EC0A82"/>
    <w:rsid w:val="00EC153F"/>
    <w:rsid w:val="00ED1E1D"/>
    <w:rsid w:val="00ED4E36"/>
    <w:rsid w:val="00EE3BCF"/>
    <w:rsid w:val="00EF1BD8"/>
    <w:rsid w:val="00EF67FB"/>
    <w:rsid w:val="00EF7AE3"/>
    <w:rsid w:val="00F07CCD"/>
    <w:rsid w:val="00F206E9"/>
    <w:rsid w:val="00F32026"/>
    <w:rsid w:val="00F51234"/>
    <w:rsid w:val="00F5205D"/>
    <w:rsid w:val="00F55E9C"/>
    <w:rsid w:val="00F61BDB"/>
    <w:rsid w:val="00F72FFC"/>
    <w:rsid w:val="00F75FC1"/>
    <w:rsid w:val="00F94228"/>
    <w:rsid w:val="00FA30F7"/>
    <w:rsid w:val="00FF05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krainianTextBook" w:eastAsia="UkrainianTextBook" w:hAnsi="Times New Roman" w:cs="UkrainianTextBook"/>
        <w:lang w:val="ru-RU" w:eastAsia="ru-RU" w:bidi="ar-SA"/>
      </w:rPr>
    </w:rPrDefault>
    <w:pPrDefault/>
  </w:docDefaults>
  <w:latentStyles w:defLockedState="0" w:defUIPriority="0" w:defSemiHidden="0" w:defUnhideWhenUsed="0" w:defQFormat="0" w:count="267">
    <w:lsdException w:name="Normal" w:locked="1"/>
    <w:lsdException w:name="heading 1" w:uiPriority="1"/>
    <w:lsdException w:name="heading 2" w:uiPriority="9" w:qFormat="1"/>
    <w:lsdException w:name="Hyperlink" w:uiPriority="99"/>
    <w:lsdException w:name="Strong" w:uiPriority="22" w:qFormat="1"/>
    <w:lsdException w:name="Normal (Web)" w:uiPriority="99"/>
    <w:lsdException w:name="HTML Preformatted" w:uiPriority="99"/>
    <w:lsdException w:name="No List" w:uiPriority="99"/>
  </w:latentStyles>
  <w:style w:type="paragraph" w:default="1" w:styleId="a">
    <w:name w:val="Normal"/>
    <w:qFormat/>
    <w:rsid w:val="004168AE"/>
  </w:style>
  <w:style w:type="paragraph" w:styleId="1">
    <w:name w:val="heading 1"/>
    <w:basedOn w:val="a"/>
    <w:next w:val="a"/>
    <w:link w:val="10"/>
    <w:uiPriority w:val="1"/>
    <w:rsid w:val="00EF1B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1BD8"/>
    <w:pPr>
      <w:spacing w:before="100" w:beforeAutospacing="1" w:after="100" w:afterAutospacing="1"/>
      <w:outlineLvl w:val="1"/>
    </w:pPr>
    <w:rPr>
      <w:rFonts w:ascii="Times New Roman"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64DB0"/>
  </w:style>
  <w:style w:type="character" w:customStyle="1" w:styleId="apple-converted-space">
    <w:name w:val="apple-converted-space"/>
    <w:basedOn w:val="a0"/>
    <w:rsid w:val="00B64DB0"/>
  </w:style>
  <w:style w:type="paragraph" w:customStyle="1" w:styleId="rvps14">
    <w:name w:val="rvps14"/>
    <w:basedOn w:val="a"/>
    <w:rsid w:val="00B64DB0"/>
    <w:pPr>
      <w:spacing w:before="100" w:beforeAutospacing="1" w:after="100" w:afterAutospacing="1"/>
    </w:pPr>
    <w:rPr>
      <w:rFonts w:ascii="Times New Roman" w:eastAsia="Times New Roman" w:cs="Times New Roman"/>
      <w:sz w:val="24"/>
      <w:szCs w:val="24"/>
    </w:rPr>
  </w:style>
  <w:style w:type="paragraph" w:customStyle="1" w:styleId="rvps12">
    <w:name w:val="rvps12"/>
    <w:basedOn w:val="a"/>
    <w:rsid w:val="00B64DB0"/>
    <w:pPr>
      <w:spacing w:before="100" w:beforeAutospacing="1" w:after="100" w:afterAutospacing="1"/>
    </w:pPr>
    <w:rPr>
      <w:rFonts w:ascii="Times New Roman" w:eastAsia="Times New Roman" w:cs="Times New Roman"/>
      <w:sz w:val="24"/>
      <w:szCs w:val="24"/>
    </w:rPr>
  </w:style>
  <w:style w:type="paragraph" w:styleId="HTML">
    <w:name w:val="HTML Preformatted"/>
    <w:basedOn w:val="a"/>
    <w:link w:val="HTML0"/>
    <w:uiPriority w:val="99"/>
    <w:unhideWhenUsed/>
    <w:rsid w:val="002F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2F68D7"/>
    <w:rPr>
      <w:rFonts w:ascii="Courier New" w:eastAsia="Times New Roman" w:hAnsi="Courier New" w:cs="Courier New"/>
    </w:rPr>
  </w:style>
  <w:style w:type="paragraph" w:styleId="a3">
    <w:name w:val="Normal (Web)"/>
    <w:basedOn w:val="a"/>
    <w:uiPriority w:val="99"/>
    <w:unhideWhenUsed/>
    <w:rsid w:val="006D6731"/>
    <w:pPr>
      <w:spacing w:before="100" w:beforeAutospacing="1" w:after="100" w:afterAutospacing="1"/>
    </w:pPr>
    <w:rPr>
      <w:rFonts w:ascii="Times New Roman" w:eastAsia="Times New Roman" w:cs="Times New Roman"/>
      <w:sz w:val="24"/>
      <w:szCs w:val="24"/>
    </w:rPr>
  </w:style>
  <w:style w:type="character" w:styleId="a4">
    <w:name w:val="Strong"/>
    <w:basedOn w:val="a0"/>
    <w:uiPriority w:val="22"/>
    <w:qFormat/>
    <w:rsid w:val="006D6731"/>
    <w:rPr>
      <w:b/>
      <w:bCs/>
    </w:rPr>
  </w:style>
  <w:style w:type="paragraph" w:customStyle="1" w:styleId="rvps2">
    <w:name w:val="rvps2"/>
    <w:basedOn w:val="a"/>
    <w:rsid w:val="001E7D81"/>
    <w:pPr>
      <w:spacing w:before="100" w:beforeAutospacing="1" w:after="100" w:afterAutospacing="1"/>
    </w:pPr>
    <w:rPr>
      <w:rFonts w:ascii="Times New Roman" w:eastAsia="Times New Roman" w:cs="Times New Roman"/>
      <w:sz w:val="24"/>
      <w:szCs w:val="24"/>
    </w:rPr>
  </w:style>
  <w:style w:type="character" w:styleId="a5">
    <w:name w:val="Hyperlink"/>
    <w:basedOn w:val="a0"/>
    <w:uiPriority w:val="99"/>
    <w:unhideWhenUsed/>
    <w:rsid w:val="001E7D81"/>
    <w:rPr>
      <w:color w:val="0000FF"/>
      <w:u w:val="single"/>
    </w:rPr>
  </w:style>
  <w:style w:type="character" w:customStyle="1" w:styleId="rvts11">
    <w:name w:val="rvts11"/>
    <w:basedOn w:val="a0"/>
    <w:rsid w:val="001E7D81"/>
  </w:style>
  <w:style w:type="character" w:customStyle="1" w:styleId="rvts9">
    <w:name w:val="rvts9"/>
    <w:rsid w:val="00D05CE7"/>
  </w:style>
  <w:style w:type="paragraph" w:customStyle="1" w:styleId="psection">
    <w:name w:val="psection"/>
    <w:basedOn w:val="a"/>
    <w:rsid w:val="00D65505"/>
    <w:pPr>
      <w:spacing w:before="100" w:beforeAutospacing="1" w:after="100" w:afterAutospacing="1"/>
    </w:pPr>
    <w:rPr>
      <w:rFonts w:ascii="Times New Roman" w:eastAsia="Times New Roman" w:cs="Times New Roman"/>
      <w:sz w:val="24"/>
      <w:szCs w:val="24"/>
      <w:lang w:val="uk-UA" w:eastAsia="uk-UA"/>
    </w:rPr>
  </w:style>
  <w:style w:type="character" w:customStyle="1" w:styleId="rvts46">
    <w:name w:val="rvts46"/>
    <w:rsid w:val="00DF42B0"/>
  </w:style>
  <w:style w:type="paragraph" w:customStyle="1" w:styleId="stylemvs">
    <w:name w:val="style_mvs"/>
    <w:basedOn w:val="a"/>
    <w:rsid w:val="00AF4FA7"/>
    <w:pPr>
      <w:spacing w:before="100" w:beforeAutospacing="1" w:after="100" w:afterAutospacing="1"/>
    </w:pPr>
    <w:rPr>
      <w:rFonts w:ascii="Times New Roman" w:eastAsia="Times New Roman" w:cs="Times New Roman"/>
      <w:sz w:val="24"/>
      <w:szCs w:val="24"/>
      <w:lang w:val="uk-UA" w:eastAsia="uk-UA"/>
    </w:rPr>
  </w:style>
  <w:style w:type="character" w:customStyle="1" w:styleId="10">
    <w:name w:val="Заголовок 1 Знак"/>
    <w:basedOn w:val="a0"/>
    <w:link w:val="1"/>
    <w:uiPriority w:val="1"/>
    <w:rsid w:val="00EF1BD8"/>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 Знак"/>
    <w:link w:val="a7"/>
    <w:rsid w:val="00EF1BD8"/>
    <w:rPr>
      <w:sz w:val="19"/>
      <w:szCs w:val="19"/>
      <w:shd w:val="clear" w:color="auto" w:fill="FFFFFF"/>
    </w:rPr>
  </w:style>
  <w:style w:type="paragraph" w:styleId="a7">
    <w:name w:val="Body Text"/>
    <w:basedOn w:val="a"/>
    <w:link w:val="a6"/>
    <w:rsid w:val="00EF1BD8"/>
    <w:pPr>
      <w:shd w:val="clear" w:color="auto" w:fill="FFFFFF"/>
      <w:spacing w:after="1560" w:line="201" w:lineRule="exact"/>
      <w:ind w:hanging="1340"/>
      <w:jc w:val="center"/>
    </w:pPr>
    <w:rPr>
      <w:sz w:val="19"/>
      <w:szCs w:val="19"/>
    </w:rPr>
  </w:style>
  <w:style w:type="character" w:customStyle="1" w:styleId="11">
    <w:name w:val="Основной текст Знак1"/>
    <w:basedOn w:val="a0"/>
    <w:link w:val="a7"/>
    <w:rsid w:val="00EF1BD8"/>
  </w:style>
  <w:style w:type="character" w:customStyle="1" w:styleId="20">
    <w:name w:val="Заголовок 2 Знак"/>
    <w:basedOn w:val="a0"/>
    <w:link w:val="2"/>
    <w:uiPriority w:val="9"/>
    <w:rsid w:val="00EF1BD8"/>
    <w:rPr>
      <w:rFonts w:ascii="Times New Roman" w:eastAsia="Times New Roman" w:cs="Times New Roman"/>
      <w:b/>
      <w:bCs/>
      <w:sz w:val="36"/>
      <w:szCs w:val="3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7673">
      <w:bodyDiv w:val="1"/>
      <w:marLeft w:val="0"/>
      <w:marRight w:val="0"/>
      <w:marTop w:val="0"/>
      <w:marBottom w:val="0"/>
      <w:divBdr>
        <w:top w:val="none" w:sz="0" w:space="0" w:color="auto"/>
        <w:left w:val="none" w:sz="0" w:space="0" w:color="auto"/>
        <w:bottom w:val="none" w:sz="0" w:space="0" w:color="auto"/>
        <w:right w:val="none" w:sz="0" w:space="0" w:color="auto"/>
      </w:divBdr>
    </w:div>
    <w:div w:id="53897497">
      <w:bodyDiv w:val="1"/>
      <w:marLeft w:val="0"/>
      <w:marRight w:val="0"/>
      <w:marTop w:val="0"/>
      <w:marBottom w:val="0"/>
      <w:divBdr>
        <w:top w:val="none" w:sz="0" w:space="0" w:color="auto"/>
        <w:left w:val="none" w:sz="0" w:space="0" w:color="auto"/>
        <w:bottom w:val="none" w:sz="0" w:space="0" w:color="auto"/>
        <w:right w:val="none" w:sz="0" w:space="0" w:color="auto"/>
      </w:divBdr>
    </w:div>
    <w:div w:id="83576152">
      <w:bodyDiv w:val="1"/>
      <w:marLeft w:val="0"/>
      <w:marRight w:val="0"/>
      <w:marTop w:val="0"/>
      <w:marBottom w:val="0"/>
      <w:divBdr>
        <w:top w:val="none" w:sz="0" w:space="0" w:color="auto"/>
        <w:left w:val="none" w:sz="0" w:space="0" w:color="auto"/>
        <w:bottom w:val="none" w:sz="0" w:space="0" w:color="auto"/>
        <w:right w:val="none" w:sz="0" w:space="0" w:color="auto"/>
      </w:divBdr>
    </w:div>
    <w:div w:id="298614292">
      <w:bodyDiv w:val="1"/>
      <w:marLeft w:val="0"/>
      <w:marRight w:val="0"/>
      <w:marTop w:val="0"/>
      <w:marBottom w:val="0"/>
      <w:divBdr>
        <w:top w:val="none" w:sz="0" w:space="0" w:color="auto"/>
        <w:left w:val="none" w:sz="0" w:space="0" w:color="auto"/>
        <w:bottom w:val="none" w:sz="0" w:space="0" w:color="auto"/>
        <w:right w:val="none" w:sz="0" w:space="0" w:color="auto"/>
      </w:divBdr>
    </w:div>
    <w:div w:id="491914475">
      <w:bodyDiv w:val="1"/>
      <w:marLeft w:val="0"/>
      <w:marRight w:val="0"/>
      <w:marTop w:val="0"/>
      <w:marBottom w:val="0"/>
      <w:divBdr>
        <w:top w:val="none" w:sz="0" w:space="0" w:color="auto"/>
        <w:left w:val="none" w:sz="0" w:space="0" w:color="auto"/>
        <w:bottom w:val="none" w:sz="0" w:space="0" w:color="auto"/>
        <w:right w:val="none" w:sz="0" w:space="0" w:color="auto"/>
      </w:divBdr>
    </w:div>
    <w:div w:id="503931996">
      <w:bodyDiv w:val="1"/>
      <w:marLeft w:val="0"/>
      <w:marRight w:val="0"/>
      <w:marTop w:val="0"/>
      <w:marBottom w:val="0"/>
      <w:divBdr>
        <w:top w:val="none" w:sz="0" w:space="0" w:color="auto"/>
        <w:left w:val="none" w:sz="0" w:space="0" w:color="auto"/>
        <w:bottom w:val="none" w:sz="0" w:space="0" w:color="auto"/>
        <w:right w:val="none" w:sz="0" w:space="0" w:color="auto"/>
      </w:divBdr>
    </w:div>
    <w:div w:id="540938630">
      <w:bodyDiv w:val="1"/>
      <w:marLeft w:val="0"/>
      <w:marRight w:val="0"/>
      <w:marTop w:val="0"/>
      <w:marBottom w:val="0"/>
      <w:divBdr>
        <w:top w:val="none" w:sz="0" w:space="0" w:color="auto"/>
        <w:left w:val="none" w:sz="0" w:space="0" w:color="auto"/>
        <w:bottom w:val="none" w:sz="0" w:space="0" w:color="auto"/>
        <w:right w:val="none" w:sz="0" w:space="0" w:color="auto"/>
      </w:divBdr>
    </w:div>
    <w:div w:id="582959209">
      <w:bodyDiv w:val="1"/>
      <w:marLeft w:val="0"/>
      <w:marRight w:val="0"/>
      <w:marTop w:val="0"/>
      <w:marBottom w:val="0"/>
      <w:divBdr>
        <w:top w:val="none" w:sz="0" w:space="0" w:color="auto"/>
        <w:left w:val="none" w:sz="0" w:space="0" w:color="auto"/>
        <w:bottom w:val="none" w:sz="0" w:space="0" w:color="auto"/>
        <w:right w:val="none" w:sz="0" w:space="0" w:color="auto"/>
      </w:divBdr>
    </w:div>
    <w:div w:id="617878165">
      <w:bodyDiv w:val="1"/>
      <w:marLeft w:val="0"/>
      <w:marRight w:val="0"/>
      <w:marTop w:val="0"/>
      <w:marBottom w:val="0"/>
      <w:divBdr>
        <w:top w:val="none" w:sz="0" w:space="0" w:color="auto"/>
        <w:left w:val="none" w:sz="0" w:space="0" w:color="auto"/>
        <w:bottom w:val="none" w:sz="0" w:space="0" w:color="auto"/>
        <w:right w:val="none" w:sz="0" w:space="0" w:color="auto"/>
      </w:divBdr>
    </w:div>
    <w:div w:id="672728872">
      <w:bodyDiv w:val="1"/>
      <w:marLeft w:val="0"/>
      <w:marRight w:val="0"/>
      <w:marTop w:val="0"/>
      <w:marBottom w:val="0"/>
      <w:divBdr>
        <w:top w:val="none" w:sz="0" w:space="0" w:color="auto"/>
        <w:left w:val="none" w:sz="0" w:space="0" w:color="auto"/>
        <w:bottom w:val="none" w:sz="0" w:space="0" w:color="auto"/>
        <w:right w:val="none" w:sz="0" w:space="0" w:color="auto"/>
      </w:divBdr>
    </w:div>
    <w:div w:id="702176146">
      <w:bodyDiv w:val="1"/>
      <w:marLeft w:val="0"/>
      <w:marRight w:val="0"/>
      <w:marTop w:val="0"/>
      <w:marBottom w:val="0"/>
      <w:divBdr>
        <w:top w:val="none" w:sz="0" w:space="0" w:color="auto"/>
        <w:left w:val="none" w:sz="0" w:space="0" w:color="auto"/>
        <w:bottom w:val="none" w:sz="0" w:space="0" w:color="auto"/>
        <w:right w:val="none" w:sz="0" w:space="0" w:color="auto"/>
      </w:divBdr>
    </w:div>
    <w:div w:id="801650977">
      <w:bodyDiv w:val="1"/>
      <w:marLeft w:val="0"/>
      <w:marRight w:val="0"/>
      <w:marTop w:val="0"/>
      <w:marBottom w:val="0"/>
      <w:divBdr>
        <w:top w:val="none" w:sz="0" w:space="0" w:color="auto"/>
        <w:left w:val="none" w:sz="0" w:space="0" w:color="auto"/>
        <w:bottom w:val="none" w:sz="0" w:space="0" w:color="auto"/>
        <w:right w:val="none" w:sz="0" w:space="0" w:color="auto"/>
      </w:divBdr>
    </w:div>
    <w:div w:id="816844647">
      <w:bodyDiv w:val="1"/>
      <w:marLeft w:val="0"/>
      <w:marRight w:val="0"/>
      <w:marTop w:val="0"/>
      <w:marBottom w:val="0"/>
      <w:divBdr>
        <w:top w:val="none" w:sz="0" w:space="0" w:color="auto"/>
        <w:left w:val="none" w:sz="0" w:space="0" w:color="auto"/>
        <w:bottom w:val="none" w:sz="0" w:space="0" w:color="auto"/>
        <w:right w:val="none" w:sz="0" w:space="0" w:color="auto"/>
      </w:divBdr>
    </w:div>
    <w:div w:id="832183290">
      <w:bodyDiv w:val="1"/>
      <w:marLeft w:val="0"/>
      <w:marRight w:val="0"/>
      <w:marTop w:val="0"/>
      <w:marBottom w:val="0"/>
      <w:divBdr>
        <w:top w:val="none" w:sz="0" w:space="0" w:color="auto"/>
        <w:left w:val="none" w:sz="0" w:space="0" w:color="auto"/>
        <w:bottom w:val="none" w:sz="0" w:space="0" w:color="auto"/>
        <w:right w:val="none" w:sz="0" w:space="0" w:color="auto"/>
      </w:divBdr>
    </w:div>
    <w:div w:id="848371374">
      <w:bodyDiv w:val="1"/>
      <w:marLeft w:val="0"/>
      <w:marRight w:val="0"/>
      <w:marTop w:val="0"/>
      <w:marBottom w:val="0"/>
      <w:divBdr>
        <w:top w:val="none" w:sz="0" w:space="0" w:color="auto"/>
        <w:left w:val="none" w:sz="0" w:space="0" w:color="auto"/>
        <w:bottom w:val="none" w:sz="0" w:space="0" w:color="auto"/>
        <w:right w:val="none" w:sz="0" w:space="0" w:color="auto"/>
      </w:divBdr>
    </w:div>
    <w:div w:id="849635453">
      <w:bodyDiv w:val="1"/>
      <w:marLeft w:val="0"/>
      <w:marRight w:val="0"/>
      <w:marTop w:val="0"/>
      <w:marBottom w:val="0"/>
      <w:divBdr>
        <w:top w:val="none" w:sz="0" w:space="0" w:color="auto"/>
        <w:left w:val="none" w:sz="0" w:space="0" w:color="auto"/>
        <w:bottom w:val="none" w:sz="0" w:space="0" w:color="auto"/>
        <w:right w:val="none" w:sz="0" w:space="0" w:color="auto"/>
      </w:divBdr>
    </w:div>
    <w:div w:id="909585516">
      <w:bodyDiv w:val="1"/>
      <w:marLeft w:val="0"/>
      <w:marRight w:val="0"/>
      <w:marTop w:val="0"/>
      <w:marBottom w:val="0"/>
      <w:divBdr>
        <w:top w:val="none" w:sz="0" w:space="0" w:color="auto"/>
        <w:left w:val="none" w:sz="0" w:space="0" w:color="auto"/>
        <w:bottom w:val="none" w:sz="0" w:space="0" w:color="auto"/>
        <w:right w:val="none" w:sz="0" w:space="0" w:color="auto"/>
      </w:divBdr>
    </w:div>
    <w:div w:id="936669300">
      <w:bodyDiv w:val="1"/>
      <w:marLeft w:val="0"/>
      <w:marRight w:val="0"/>
      <w:marTop w:val="0"/>
      <w:marBottom w:val="0"/>
      <w:divBdr>
        <w:top w:val="none" w:sz="0" w:space="0" w:color="auto"/>
        <w:left w:val="none" w:sz="0" w:space="0" w:color="auto"/>
        <w:bottom w:val="none" w:sz="0" w:space="0" w:color="auto"/>
        <w:right w:val="none" w:sz="0" w:space="0" w:color="auto"/>
      </w:divBdr>
    </w:div>
    <w:div w:id="965306837">
      <w:bodyDiv w:val="1"/>
      <w:marLeft w:val="0"/>
      <w:marRight w:val="0"/>
      <w:marTop w:val="0"/>
      <w:marBottom w:val="0"/>
      <w:divBdr>
        <w:top w:val="none" w:sz="0" w:space="0" w:color="auto"/>
        <w:left w:val="none" w:sz="0" w:space="0" w:color="auto"/>
        <w:bottom w:val="none" w:sz="0" w:space="0" w:color="auto"/>
        <w:right w:val="none" w:sz="0" w:space="0" w:color="auto"/>
      </w:divBdr>
    </w:div>
    <w:div w:id="1043680040">
      <w:bodyDiv w:val="1"/>
      <w:marLeft w:val="0"/>
      <w:marRight w:val="0"/>
      <w:marTop w:val="0"/>
      <w:marBottom w:val="0"/>
      <w:divBdr>
        <w:top w:val="none" w:sz="0" w:space="0" w:color="auto"/>
        <w:left w:val="none" w:sz="0" w:space="0" w:color="auto"/>
        <w:bottom w:val="none" w:sz="0" w:space="0" w:color="auto"/>
        <w:right w:val="none" w:sz="0" w:space="0" w:color="auto"/>
      </w:divBdr>
    </w:div>
    <w:div w:id="1046366790">
      <w:bodyDiv w:val="1"/>
      <w:marLeft w:val="0"/>
      <w:marRight w:val="0"/>
      <w:marTop w:val="0"/>
      <w:marBottom w:val="0"/>
      <w:divBdr>
        <w:top w:val="none" w:sz="0" w:space="0" w:color="auto"/>
        <w:left w:val="none" w:sz="0" w:space="0" w:color="auto"/>
        <w:bottom w:val="none" w:sz="0" w:space="0" w:color="auto"/>
        <w:right w:val="none" w:sz="0" w:space="0" w:color="auto"/>
      </w:divBdr>
    </w:div>
    <w:div w:id="1093206760">
      <w:bodyDiv w:val="1"/>
      <w:marLeft w:val="0"/>
      <w:marRight w:val="0"/>
      <w:marTop w:val="0"/>
      <w:marBottom w:val="0"/>
      <w:divBdr>
        <w:top w:val="none" w:sz="0" w:space="0" w:color="auto"/>
        <w:left w:val="none" w:sz="0" w:space="0" w:color="auto"/>
        <w:bottom w:val="none" w:sz="0" w:space="0" w:color="auto"/>
        <w:right w:val="none" w:sz="0" w:space="0" w:color="auto"/>
      </w:divBdr>
    </w:div>
    <w:div w:id="1134983052">
      <w:bodyDiv w:val="1"/>
      <w:marLeft w:val="0"/>
      <w:marRight w:val="0"/>
      <w:marTop w:val="0"/>
      <w:marBottom w:val="0"/>
      <w:divBdr>
        <w:top w:val="none" w:sz="0" w:space="0" w:color="auto"/>
        <w:left w:val="none" w:sz="0" w:space="0" w:color="auto"/>
        <w:bottom w:val="none" w:sz="0" w:space="0" w:color="auto"/>
        <w:right w:val="none" w:sz="0" w:space="0" w:color="auto"/>
      </w:divBdr>
    </w:div>
    <w:div w:id="1179345336">
      <w:bodyDiv w:val="1"/>
      <w:marLeft w:val="0"/>
      <w:marRight w:val="0"/>
      <w:marTop w:val="0"/>
      <w:marBottom w:val="0"/>
      <w:divBdr>
        <w:top w:val="none" w:sz="0" w:space="0" w:color="auto"/>
        <w:left w:val="none" w:sz="0" w:space="0" w:color="auto"/>
        <w:bottom w:val="none" w:sz="0" w:space="0" w:color="auto"/>
        <w:right w:val="none" w:sz="0" w:space="0" w:color="auto"/>
      </w:divBdr>
    </w:div>
    <w:div w:id="1260604036">
      <w:bodyDiv w:val="1"/>
      <w:marLeft w:val="0"/>
      <w:marRight w:val="0"/>
      <w:marTop w:val="0"/>
      <w:marBottom w:val="0"/>
      <w:divBdr>
        <w:top w:val="none" w:sz="0" w:space="0" w:color="auto"/>
        <w:left w:val="none" w:sz="0" w:space="0" w:color="auto"/>
        <w:bottom w:val="none" w:sz="0" w:space="0" w:color="auto"/>
        <w:right w:val="none" w:sz="0" w:space="0" w:color="auto"/>
      </w:divBdr>
    </w:div>
    <w:div w:id="1287001417">
      <w:bodyDiv w:val="1"/>
      <w:marLeft w:val="0"/>
      <w:marRight w:val="0"/>
      <w:marTop w:val="0"/>
      <w:marBottom w:val="0"/>
      <w:divBdr>
        <w:top w:val="none" w:sz="0" w:space="0" w:color="auto"/>
        <w:left w:val="none" w:sz="0" w:space="0" w:color="auto"/>
        <w:bottom w:val="none" w:sz="0" w:space="0" w:color="auto"/>
        <w:right w:val="none" w:sz="0" w:space="0" w:color="auto"/>
      </w:divBdr>
    </w:div>
    <w:div w:id="1337070411">
      <w:bodyDiv w:val="1"/>
      <w:marLeft w:val="0"/>
      <w:marRight w:val="0"/>
      <w:marTop w:val="0"/>
      <w:marBottom w:val="0"/>
      <w:divBdr>
        <w:top w:val="none" w:sz="0" w:space="0" w:color="auto"/>
        <w:left w:val="none" w:sz="0" w:space="0" w:color="auto"/>
        <w:bottom w:val="none" w:sz="0" w:space="0" w:color="auto"/>
        <w:right w:val="none" w:sz="0" w:space="0" w:color="auto"/>
      </w:divBdr>
    </w:div>
    <w:div w:id="1498305719">
      <w:bodyDiv w:val="1"/>
      <w:marLeft w:val="0"/>
      <w:marRight w:val="0"/>
      <w:marTop w:val="0"/>
      <w:marBottom w:val="0"/>
      <w:divBdr>
        <w:top w:val="none" w:sz="0" w:space="0" w:color="auto"/>
        <w:left w:val="none" w:sz="0" w:space="0" w:color="auto"/>
        <w:bottom w:val="none" w:sz="0" w:space="0" w:color="auto"/>
        <w:right w:val="none" w:sz="0" w:space="0" w:color="auto"/>
      </w:divBdr>
    </w:div>
    <w:div w:id="1577394005">
      <w:bodyDiv w:val="1"/>
      <w:marLeft w:val="0"/>
      <w:marRight w:val="0"/>
      <w:marTop w:val="0"/>
      <w:marBottom w:val="0"/>
      <w:divBdr>
        <w:top w:val="none" w:sz="0" w:space="0" w:color="auto"/>
        <w:left w:val="none" w:sz="0" w:space="0" w:color="auto"/>
        <w:bottom w:val="none" w:sz="0" w:space="0" w:color="auto"/>
        <w:right w:val="none" w:sz="0" w:space="0" w:color="auto"/>
      </w:divBdr>
    </w:div>
    <w:div w:id="1590777267">
      <w:bodyDiv w:val="1"/>
      <w:marLeft w:val="0"/>
      <w:marRight w:val="0"/>
      <w:marTop w:val="0"/>
      <w:marBottom w:val="0"/>
      <w:divBdr>
        <w:top w:val="none" w:sz="0" w:space="0" w:color="auto"/>
        <w:left w:val="none" w:sz="0" w:space="0" w:color="auto"/>
        <w:bottom w:val="none" w:sz="0" w:space="0" w:color="auto"/>
        <w:right w:val="none" w:sz="0" w:space="0" w:color="auto"/>
      </w:divBdr>
    </w:div>
    <w:div w:id="1617322460">
      <w:bodyDiv w:val="1"/>
      <w:marLeft w:val="0"/>
      <w:marRight w:val="0"/>
      <w:marTop w:val="0"/>
      <w:marBottom w:val="0"/>
      <w:divBdr>
        <w:top w:val="none" w:sz="0" w:space="0" w:color="auto"/>
        <w:left w:val="none" w:sz="0" w:space="0" w:color="auto"/>
        <w:bottom w:val="none" w:sz="0" w:space="0" w:color="auto"/>
        <w:right w:val="none" w:sz="0" w:space="0" w:color="auto"/>
      </w:divBdr>
    </w:div>
    <w:div w:id="1699818626">
      <w:bodyDiv w:val="1"/>
      <w:marLeft w:val="0"/>
      <w:marRight w:val="0"/>
      <w:marTop w:val="0"/>
      <w:marBottom w:val="0"/>
      <w:divBdr>
        <w:top w:val="none" w:sz="0" w:space="0" w:color="auto"/>
        <w:left w:val="none" w:sz="0" w:space="0" w:color="auto"/>
        <w:bottom w:val="none" w:sz="0" w:space="0" w:color="auto"/>
        <w:right w:val="none" w:sz="0" w:space="0" w:color="auto"/>
      </w:divBdr>
    </w:div>
    <w:div w:id="1733041619">
      <w:bodyDiv w:val="1"/>
      <w:marLeft w:val="0"/>
      <w:marRight w:val="0"/>
      <w:marTop w:val="0"/>
      <w:marBottom w:val="0"/>
      <w:divBdr>
        <w:top w:val="none" w:sz="0" w:space="0" w:color="auto"/>
        <w:left w:val="none" w:sz="0" w:space="0" w:color="auto"/>
        <w:bottom w:val="none" w:sz="0" w:space="0" w:color="auto"/>
        <w:right w:val="none" w:sz="0" w:space="0" w:color="auto"/>
      </w:divBdr>
    </w:div>
    <w:div w:id="1764908969">
      <w:bodyDiv w:val="1"/>
      <w:marLeft w:val="0"/>
      <w:marRight w:val="0"/>
      <w:marTop w:val="0"/>
      <w:marBottom w:val="0"/>
      <w:divBdr>
        <w:top w:val="none" w:sz="0" w:space="0" w:color="auto"/>
        <w:left w:val="none" w:sz="0" w:space="0" w:color="auto"/>
        <w:bottom w:val="none" w:sz="0" w:space="0" w:color="auto"/>
        <w:right w:val="none" w:sz="0" w:space="0" w:color="auto"/>
      </w:divBdr>
    </w:div>
    <w:div w:id="1796481761">
      <w:bodyDiv w:val="1"/>
      <w:marLeft w:val="0"/>
      <w:marRight w:val="0"/>
      <w:marTop w:val="0"/>
      <w:marBottom w:val="0"/>
      <w:divBdr>
        <w:top w:val="none" w:sz="0" w:space="0" w:color="auto"/>
        <w:left w:val="none" w:sz="0" w:space="0" w:color="auto"/>
        <w:bottom w:val="none" w:sz="0" w:space="0" w:color="auto"/>
        <w:right w:val="none" w:sz="0" w:space="0" w:color="auto"/>
      </w:divBdr>
    </w:div>
    <w:div w:id="1833132589">
      <w:bodyDiv w:val="1"/>
      <w:marLeft w:val="0"/>
      <w:marRight w:val="0"/>
      <w:marTop w:val="0"/>
      <w:marBottom w:val="0"/>
      <w:divBdr>
        <w:top w:val="none" w:sz="0" w:space="0" w:color="auto"/>
        <w:left w:val="none" w:sz="0" w:space="0" w:color="auto"/>
        <w:bottom w:val="none" w:sz="0" w:space="0" w:color="auto"/>
        <w:right w:val="none" w:sz="0" w:space="0" w:color="auto"/>
      </w:divBdr>
    </w:div>
    <w:div w:id="1893299288">
      <w:bodyDiv w:val="1"/>
      <w:marLeft w:val="0"/>
      <w:marRight w:val="0"/>
      <w:marTop w:val="0"/>
      <w:marBottom w:val="0"/>
      <w:divBdr>
        <w:top w:val="none" w:sz="0" w:space="0" w:color="auto"/>
        <w:left w:val="none" w:sz="0" w:space="0" w:color="auto"/>
        <w:bottom w:val="none" w:sz="0" w:space="0" w:color="auto"/>
        <w:right w:val="none" w:sz="0" w:space="0" w:color="auto"/>
      </w:divBdr>
    </w:div>
    <w:div w:id="1905677597">
      <w:bodyDiv w:val="1"/>
      <w:marLeft w:val="0"/>
      <w:marRight w:val="0"/>
      <w:marTop w:val="0"/>
      <w:marBottom w:val="0"/>
      <w:divBdr>
        <w:top w:val="none" w:sz="0" w:space="0" w:color="auto"/>
        <w:left w:val="none" w:sz="0" w:space="0" w:color="auto"/>
        <w:bottom w:val="none" w:sz="0" w:space="0" w:color="auto"/>
        <w:right w:val="none" w:sz="0" w:space="0" w:color="auto"/>
      </w:divBdr>
    </w:div>
    <w:div w:id="1921871485">
      <w:bodyDiv w:val="1"/>
      <w:marLeft w:val="0"/>
      <w:marRight w:val="0"/>
      <w:marTop w:val="0"/>
      <w:marBottom w:val="0"/>
      <w:divBdr>
        <w:top w:val="none" w:sz="0" w:space="0" w:color="auto"/>
        <w:left w:val="none" w:sz="0" w:space="0" w:color="auto"/>
        <w:bottom w:val="none" w:sz="0" w:space="0" w:color="auto"/>
        <w:right w:val="none" w:sz="0" w:space="0" w:color="auto"/>
      </w:divBdr>
    </w:div>
    <w:div w:id="1930699444">
      <w:bodyDiv w:val="1"/>
      <w:marLeft w:val="0"/>
      <w:marRight w:val="0"/>
      <w:marTop w:val="0"/>
      <w:marBottom w:val="0"/>
      <w:divBdr>
        <w:top w:val="none" w:sz="0" w:space="0" w:color="auto"/>
        <w:left w:val="none" w:sz="0" w:space="0" w:color="auto"/>
        <w:bottom w:val="none" w:sz="0" w:space="0" w:color="auto"/>
        <w:right w:val="none" w:sz="0" w:space="0" w:color="auto"/>
      </w:divBdr>
    </w:div>
    <w:div w:id="1956328617">
      <w:bodyDiv w:val="1"/>
      <w:marLeft w:val="0"/>
      <w:marRight w:val="0"/>
      <w:marTop w:val="0"/>
      <w:marBottom w:val="0"/>
      <w:divBdr>
        <w:top w:val="none" w:sz="0" w:space="0" w:color="auto"/>
        <w:left w:val="none" w:sz="0" w:space="0" w:color="auto"/>
        <w:bottom w:val="none" w:sz="0" w:space="0" w:color="auto"/>
        <w:right w:val="none" w:sz="0" w:space="0" w:color="auto"/>
      </w:divBdr>
    </w:div>
    <w:div w:id="1985968638">
      <w:bodyDiv w:val="1"/>
      <w:marLeft w:val="0"/>
      <w:marRight w:val="0"/>
      <w:marTop w:val="0"/>
      <w:marBottom w:val="0"/>
      <w:divBdr>
        <w:top w:val="none" w:sz="0" w:space="0" w:color="auto"/>
        <w:left w:val="none" w:sz="0" w:space="0" w:color="auto"/>
        <w:bottom w:val="none" w:sz="0" w:space="0" w:color="auto"/>
        <w:right w:val="none" w:sz="0" w:space="0" w:color="auto"/>
      </w:divBdr>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C%D1%96%D0%BD%D1%96%D1%81%D1%82%D0%B5%D1%80%D1%81%D1%82%D0%B2%D0%BE_%D1%8E%D1%81%D1%82%D0%B8%D1%86%D1%96%D1%97_%D0%A3%D0%BA%D1%80%D0%B0%D1%97%D0%BD%D0%B8" TargetMode="External"/><Relationship Id="rId13" Type="http://schemas.openxmlformats.org/officeDocument/2006/relationships/hyperlink" Target="http://uk.wikipedia.org/wiki/%D0%94%D0%B5%D1%80%D0%B6%D0%B0%D0%B2%D0%BD%D0%B0_%D0%BF%D1%80%D0%B8%D0%BA%D0%BE%D1%80%D0%B4%D0%BE%D0%BD%D0%BD%D0%B0_%D1%81%D0%BB%D1%83%D0%B6%D0%B1%D0%B0_%D0%A3%D0%BA%D1%80%D0%B0%D1%97%D0%BD%D0%B8" TargetMode="External"/><Relationship Id="rId18" Type="http://schemas.openxmlformats.org/officeDocument/2006/relationships/hyperlink" Target="http://zakon0.rada.gov.ua/laws/show/2453-17/paran1669" TargetMode="External"/><Relationship Id="rId26" Type="http://schemas.openxmlformats.org/officeDocument/2006/relationships/hyperlink" Target="http://zakon3.rada.gov.ua/laws/show/1002-05" TargetMode="External"/><Relationship Id="rId39" Type="http://schemas.openxmlformats.org/officeDocument/2006/relationships/hyperlink" Target="http://zakon3.rada.gov.ua/laws/show/z0924-08" TargetMode="External"/><Relationship Id="rId3" Type="http://schemas.openxmlformats.org/officeDocument/2006/relationships/styles" Target="styles.xml"/><Relationship Id="rId21" Type="http://schemas.openxmlformats.org/officeDocument/2006/relationships/hyperlink" Target="http://zakon3.rada.gov.ua/laws/show/1003-05" TargetMode="External"/><Relationship Id="rId34" Type="http://schemas.openxmlformats.org/officeDocument/2006/relationships/hyperlink" Target="http://zakon3.rada.gov.ua/laws/show/1002-05" TargetMode="External"/><Relationship Id="rId42" Type="http://schemas.openxmlformats.org/officeDocument/2006/relationships/hyperlink" Target="http://zakon3.rada.gov.ua/laws/show/2341-14" TargetMode="External"/><Relationship Id="rId7" Type="http://schemas.openxmlformats.org/officeDocument/2006/relationships/endnotes" Target="endnotes.xml"/><Relationship Id="rId12" Type="http://schemas.openxmlformats.org/officeDocument/2006/relationships/hyperlink" Target="http://uk.wikipedia.org/wiki/%D0%A1%D0%BB%D1%83%D0%B6%D0%B1%D0%B0_%D0%B1%D0%B5%D0%B7%D0%BF%D0%B5%D0%BA%D0%B8_%D0%A3%D0%BA%D1%80%D0%B0%D1%97%D0%BD%D0%B8" TargetMode="External"/><Relationship Id="rId17" Type="http://schemas.openxmlformats.org/officeDocument/2006/relationships/hyperlink" Target="http://zakon0.rada.gov.ua/laws/show/1618-15" TargetMode="External"/><Relationship Id="rId25" Type="http://schemas.openxmlformats.org/officeDocument/2006/relationships/hyperlink" Target="http://zakon3.rada.gov.ua/laws/show/1502-06" TargetMode="External"/><Relationship Id="rId33" Type="http://schemas.openxmlformats.org/officeDocument/2006/relationships/hyperlink" Target="http://zakon3.rada.gov.ua/laws/show/1502-06" TargetMode="External"/><Relationship Id="rId38" Type="http://schemas.openxmlformats.org/officeDocument/2006/relationships/hyperlink" Target="http://zakon3.rada.gov.ua/laws/show/v1722323-10"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uk.wikipedia.org/wiki/%D0%9E%D0%B1%27%D1%94%D0%BA%D1%82%D0%B8%D0%B2%D0%BD%D1%96%D1%81%D1%82%D1%8C" TargetMode="External"/><Relationship Id="rId20" Type="http://schemas.openxmlformats.org/officeDocument/2006/relationships/hyperlink" Target="http://zakon3.rada.gov.ua/laws/show/z0705-98?nreg=z0705-98&amp;find=1&amp;text=%EE%F0%E3%E0%ED%EE%EC&amp;x=0&amp;y=0" TargetMode="External"/><Relationship Id="rId29" Type="http://schemas.openxmlformats.org/officeDocument/2006/relationships/hyperlink" Target="http://zakon3.rada.gov.ua/laws/show/1003-05" TargetMode="External"/><Relationship Id="rId41" Type="http://schemas.openxmlformats.org/officeDocument/2006/relationships/hyperlink" Target="http://ekspertiza.com.ua/uk/sudovi-ekspertiz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C%D1%96%D0%BD%D1%96%D1%81%D1%82%D0%B5%D1%80%D1%81%D1%82%D0%B2%D0%BE_%D0%BE%D0%B1%D0%BE%D1%80%D0%BE%D0%BD%D0%B8_%D0%A3%D0%BA%D1%80%D0%B0%D1%97%D0%BD%D0%B8" TargetMode="External"/><Relationship Id="rId24" Type="http://schemas.openxmlformats.org/officeDocument/2006/relationships/hyperlink" Target="http://zakon3.rada.gov.ua/laws/show/1003-05" TargetMode="External"/><Relationship Id="rId32" Type="http://schemas.openxmlformats.org/officeDocument/2006/relationships/hyperlink" Target="http://zakon3.rada.gov.ua/laws/show/1003-05" TargetMode="External"/><Relationship Id="rId37" Type="http://schemas.openxmlformats.org/officeDocument/2006/relationships/hyperlink" Target="http://zakon3.rada.gov.ua/laws/show/2341-14" TargetMode="External"/><Relationship Id="rId40" Type="http://schemas.openxmlformats.org/officeDocument/2006/relationships/hyperlink" Target="http://ekspertiza.com.ua/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7%D0%B0%D0%BA%D0%BE%D0%BD%D0%BD%D1%96%D1%81%D1%82%D1%8C" TargetMode="External"/><Relationship Id="rId23" Type="http://schemas.openxmlformats.org/officeDocument/2006/relationships/hyperlink" Target="http://zakon3.rada.gov.ua/laws/show/1502-06" TargetMode="External"/><Relationship Id="rId28" Type="http://schemas.openxmlformats.org/officeDocument/2006/relationships/hyperlink" Target="http://zakon4.rada.gov.ua/laws/show/595-2008-%D0%BF" TargetMode="External"/><Relationship Id="rId36" Type="http://schemas.openxmlformats.org/officeDocument/2006/relationships/hyperlink" Target="http://zakon3.rada.gov.ua/laws/show/1501-06" TargetMode="External"/><Relationship Id="rId10" Type="http://schemas.openxmlformats.org/officeDocument/2006/relationships/hyperlink" Target="http://uk.wikipedia.org/wiki/%D0%9C%D1%96%D0%BD%D1%96%D1%81%D1%82%D0%B5%D1%80%D1%81%D1%82%D0%B2%D0%BE_%D0%B2%D0%BD%D1%83%D1%82%D1%80%D1%96%D1%88%D0%BD%D1%96%D1%85_%D1%81%D0%BF%D1%80%D0%B0%D0%B2_%D0%A3%D0%BA%D1%80%D0%B0%D1%97%D0%BD%D0%B8" TargetMode="External"/><Relationship Id="rId19" Type="http://schemas.openxmlformats.org/officeDocument/2006/relationships/hyperlink" Target="http://zakon0.rada.gov.ua/laws/show/1618-15/paran1533" TargetMode="External"/><Relationship Id="rId31" Type="http://schemas.openxmlformats.org/officeDocument/2006/relationships/hyperlink" Target="http://zakon3.rada.gov.ua/laws/show/1502-0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9C%D1%96%D0%BD%D1%96%D1%81%D1%82%D0%B5%D1%80%D1%81%D1%82%D0%B2%D0%BE_%D0%BE%D1%85%D0%BE%D1%80%D0%BE%D0%BD%D0%B8_%D0%B7%D0%B4%D0%BE%D1%80%D0%BE%D0%B2%27%D1%8F_%D0%A3%D0%BA%D1%80%D0%B0%D1%97%D0%BD%D0%B8" TargetMode="External"/><Relationship Id="rId14" Type="http://schemas.openxmlformats.org/officeDocument/2006/relationships/hyperlink" Target="http://zakon3.rada.gov.ua/laws/show/z0915-15/paran51" TargetMode="External"/><Relationship Id="rId22" Type="http://schemas.openxmlformats.org/officeDocument/2006/relationships/hyperlink" Target="http://zakon3.rada.gov.ua/laws/show/1501-06" TargetMode="External"/><Relationship Id="rId27" Type="http://schemas.openxmlformats.org/officeDocument/2006/relationships/hyperlink" Target="http://zakon3.rada.gov.ua/laws/show/v0008700-97?nreg=v0008700-97&amp;find=1&amp;text=%F1%F3%E4%EE%E2%E5+%E7%E0%F1%B3%E4%E0%ED%ED%FF&amp;x=0&amp;y=0" TargetMode="External"/><Relationship Id="rId30" Type="http://schemas.openxmlformats.org/officeDocument/2006/relationships/hyperlink" Target="http://zakon3.rada.gov.ua/laws/show/1501-06" TargetMode="External"/><Relationship Id="rId35" Type="http://schemas.openxmlformats.org/officeDocument/2006/relationships/hyperlink" Target="http://zakon3.rada.gov.ua/laws/show/1001-05" TargetMode="External"/><Relationship Id="rId43" Type="http://schemas.openxmlformats.org/officeDocument/2006/relationships/hyperlink" Target="http://zakon3.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8AC9-2D44-4E30-BB3A-780807E2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112</Pages>
  <Words>164295</Words>
  <Characters>93649</Characters>
  <Application>Microsoft Office Word</Application>
  <DocSecurity>0</DocSecurity>
  <Lines>780</Lines>
  <Paragraphs>514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257430</CharactersWithSpaces>
  <SharedDoc>false</SharedDoc>
  <HLinks>
    <vt:vector size="36" baseType="variant">
      <vt:variant>
        <vt:i4>852075</vt:i4>
      </vt:variant>
      <vt:variant>
        <vt:i4>15</vt:i4>
      </vt:variant>
      <vt:variant>
        <vt:i4>0</vt:i4>
      </vt:variant>
      <vt:variant>
        <vt:i4>5</vt:i4>
      </vt:variant>
      <vt:variant>
        <vt:lpwstr>http://uk.wikipedia.org/wiki/%D0%94%D0%B5%D1%80%D0%B6%D0%B0%D0%B2%D0%BD%D0%B0_%D0%BF%D1%80%D0%B8%D0%BA%D0%BE%D1%80%D0%B4%D0%BE%D0%BD%D0%BD%D0%B0_%D1%81%D0%BB%D1%83%D0%B6%D0%B1%D0%B0_%D0%A3%D0%BA%D1%80%D0%B0%D1%97%D0%BD%D0%B8</vt:lpwstr>
      </vt:variant>
      <vt:variant>
        <vt:lpwstr/>
      </vt:variant>
      <vt:variant>
        <vt:i4>327695</vt:i4>
      </vt:variant>
      <vt:variant>
        <vt:i4>12</vt:i4>
      </vt:variant>
      <vt:variant>
        <vt:i4>0</vt:i4>
      </vt:variant>
      <vt:variant>
        <vt:i4>5</vt:i4>
      </vt:variant>
      <vt:variant>
        <vt:lpwstr>http://uk.wikipedia.org/wiki/%D0%A1%D0%BB%D1%83%D0%B6%D0%B1%D0%B0_%D0%B1%D0%B5%D0%B7%D0%BF%D0%B5%D0%BA%D0%B8_%D0%A3%D0%BA%D1%80%D0%B0%D1%97%D0%BD%D0%B8</vt:lpwstr>
      </vt:variant>
      <vt:variant>
        <vt:lpwstr/>
      </vt:variant>
      <vt:variant>
        <vt:i4>6029398</vt:i4>
      </vt:variant>
      <vt:variant>
        <vt:i4>9</vt:i4>
      </vt:variant>
      <vt:variant>
        <vt:i4>0</vt:i4>
      </vt:variant>
      <vt:variant>
        <vt:i4>5</vt:i4>
      </vt:variant>
      <vt:variant>
        <vt:lpwstr>http://uk.wikipedia.org/wiki/%D0%9C%D1%96%D0%BD%D1%96%D1%81%D1%82%D0%B5%D1%80%D1%81%D1%82%D0%B2%D0%BE_%D0%BE%D0%B1%D0%BE%D1%80%D0%BE%D0%BD%D0%B8_%D0%A3%D0%BA%D1%80%D0%B0%D1%97%D0%BD%D0%B8</vt:lpwstr>
      </vt:variant>
      <vt:variant>
        <vt:lpwstr/>
      </vt:variant>
      <vt:variant>
        <vt:i4>917552</vt:i4>
      </vt:variant>
      <vt:variant>
        <vt:i4>6</vt:i4>
      </vt:variant>
      <vt:variant>
        <vt:i4>0</vt:i4>
      </vt:variant>
      <vt:variant>
        <vt:i4>5</vt:i4>
      </vt:variant>
      <vt:variant>
        <vt:lpwstr>http://uk.wikipedia.org/wiki/%D0%9C%D1%96%D0%BD%D1%96%D1%81%D1%82%D0%B5%D1%80%D1%81%D1%82%D0%B2%D0%BE_%D0%B2%D0%BD%D1%83%D1%82%D1%80%D1%96%D1%88%D0%BD%D1%96%D1%85_%D1%81%D0%BF%D1%80%D0%B0%D0%B2_%D0%A3%D0%BA%D1%80%D0%B0%D1%97%D0%BD%D0%B8</vt:lpwstr>
      </vt:variant>
      <vt:variant>
        <vt:lpwstr/>
      </vt:variant>
      <vt:variant>
        <vt:i4>3539021</vt:i4>
      </vt:variant>
      <vt:variant>
        <vt:i4>3</vt:i4>
      </vt:variant>
      <vt:variant>
        <vt:i4>0</vt:i4>
      </vt:variant>
      <vt:variant>
        <vt:i4>5</vt:i4>
      </vt:variant>
      <vt:variant>
        <vt:lpwstr>http://uk.wikipedia.org/wiki/%D0%9C%D1%96%D0%BD%D1%96%D1%81%D1%82%D0%B5%D1%80%D1%81%D1%82%D0%B2%D0%BE_%D0%BE%D1%85%D0%BE%D1%80%D0%BE%D0%BD%D0%B8_%D0%B7%D0%B4%D0%BE%D1%80%D0%BE%D0%B2%27%D1%8F_%D0%A3%D0%BA%D1%80%D0%B0%D1%97%D0%BD%D0%B8</vt:lpwstr>
      </vt:variant>
      <vt:variant>
        <vt:lpwstr/>
      </vt:variant>
      <vt:variant>
        <vt:i4>851981</vt:i4>
      </vt:variant>
      <vt:variant>
        <vt:i4>0</vt:i4>
      </vt:variant>
      <vt:variant>
        <vt:i4>0</vt:i4>
      </vt:variant>
      <vt:variant>
        <vt:i4>5</vt:i4>
      </vt:variant>
      <vt:variant>
        <vt:lpwstr>http://uk.wikipedia.org/wiki/%D0%9C%D1%96%D0%BD%D1%96%D1%81%D1%82%D0%B5%D1%80%D1%81%D1%82%D0%B2%D0%BE_%D1%8E%D1%81%D1%82%D0%B8%D1%86%D1%96%D1%97_%D0%A3%D0%BA%D1%80%D0%B0%D1%97%D0%BD%D0%B8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User</cp:lastModifiedBy>
  <cp:revision>5</cp:revision>
  <cp:lastPrinted>2016-03-20T17:05:00Z</cp:lastPrinted>
  <dcterms:created xsi:type="dcterms:W3CDTF">2016-12-09T14:26:00Z</dcterms:created>
  <dcterms:modified xsi:type="dcterms:W3CDTF">2017-07-10T07:14:00Z</dcterms:modified>
</cp:coreProperties>
</file>