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ЕФЕКТИВНІСТЬ ВИКОРИСТАННЯ АНТИГОМОТОКСИЧНОЇ ТЕРАПІЇ В КОМПЛЕКСНОМУ ХІРУРГІЧНОМУ ЛІКУВАННІ ПЕРІОДОНТИТУ</w:t>
      </w:r>
      <w:bookmarkStart w:id="0" w:name="_GoBack"/>
      <w:bookmarkEnd w:id="0"/>
    </w:p>
    <w:p>
      <w:pPr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Доповідає: Локота Ю.Є.</w:t>
      </w:r>
    </w:p>
    <w:p>
      <w:pPr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Науковий керівник ас. Гелей В.М.</w:t>
      </w:r>
    </w:p>
    <w:p>
      <w:pPr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Кафедра хірургічної стоматології УжНУ.</w:t>
      </w:r>
    </w:p>
    <w:p>
      <w:pPr>
        <w:jc w:val="center"/>
        <w:rPr>
          <w:i/>
          <w:iCs/>
          <w:sz w:val="20"/>
          <w:szCs w:val="20"/>
          <w:lang w:val="uk-UA"/>
        </w:rPr>
      </w:pP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Останнім часом клініка гострих та загострених хронічних періодонтитів відзначається в</w:t>
      </w:r>
      <w:r>
        <w:rPr>
          <w:rFonts w:hint="default"/>
          <w:sz w:val="20"/>
          <w:szCs w:val="20"/>
          <w:lang w:val="en-US"/>
        </w:rPr>
        <w:t>’</w:t>
      </w:r>
      <w:r>
        <w:rPr>
          <w:rFonts w:hint="default"/>
          <w:sz w:val="20"/>
          <w:szCs w:val="20"/>
          <w:lang w:val="ru-RU"/>
        </w:rPr>
        <w:t>ялим затяжним переб</w:t>
      </w:r>
      <w:r>
        <w:rPr>
          <w:rFonts w:hint="default"/>
          <w:sz w:val="20"/>
          <w:szCs w:val="20"/>
          <w:lang w:val="uk-UA"/>
        </w:rPr>
        <w:t>ігом, тенденцією до ускладнень гнійними процесами ЩЛД.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>Метою</w:t>
      </w:r>
      <w:r>
        <w:rPr>
          <w:rFonts w:hint="default"/>
          <w:sz w:val="20"/>
          <w:szCs w:val="20"/>
          <w:lang w:val="uk-UA"/>
        </w:rPr>
        <w:t xml:space="preserve"> нашого дослідження стало вивчення ефективності антигомотоксичних препаратів (АГТП) імунологічної та протизапальної дії на перебіг постекстракційного періоду у хворих на гострий і загострений хронічний періодонтит.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>Матеріал</w:t>
      </w:r>
      <w:r>
        <w:rPr>
          <w:rFonts w:hint="default"/>
          <w:b/>
          <w:bCs/>
          <w:sz w:val="20"/>
          <w:szCs w:val="20"/>
          <w:lang w:val="ru-RU"/>
        </w:rPr>
        <w:t>и</w:t>
      </w:r>
      <w:r>
        <w:rPr>
          <w:rFonts w:hint="default"/>
          <w:b/>
          <w:bCs/>
          <w:sz w:val="20"/>
          <w:szCs w:val="20"/>
          <w:lang w:val="uk-UA"/>
        </w:rPr>
        <w:t xml:space="preserve"> і методика:</w:t>
      </w:r>
      <w:r>
        <w:rPr>
          <w:rFonts w:hint="default"/>
          <w:sz w:val="20"/>
          <w:szCs w:val="20"/>
          <w:lang w:val="uk-UA"/>
        </w:rPr>
        <w:t xml:space="preserve"> Під нашим спостереженям знаходилось 72 пацієнти віком 18-60 років (40 жінок та 42 чоловіки). 23 з них хворіло на гострий серозний і гнійний періодонтит, 15 мало хронічний перебіг захворювання, у 34 пацієнтів патологічний процес в періодонті знаходився в стадії загострення. Основну групу спостереження склали 54 пацієнти, яким після екстракці періодонтичного зуба на фоні дренажної терапії лімфоміозотом призначали траумель у таблетках та підшкірні ін</w:t>
      </w:r>
      <w:r>
        <w:rPr>
          <w:rFonts w:hint="default"/>
          <w:sz w:val="20"/>
          <w:szCs w:val="20"/>
          <w:lang w:val="en-US"/>
        </w:rPr>
        <w:t>`</w:t>
      </w:r>
      <w:r>
        <w:rPr>
          <w:rFonts w:hint="default"/>
          <w:sz w:val="20"/>
          <w:szCs w:val="20"/>
          <w:lang w:val="uk-UA"/>
        </w:rPr>
        <w:t>єкції нозодного імуномоделюючого препарату ехінацея композитум. Ввечері хворий</w:t>
      </w:r>
      <w:r>
        <w:rPr>
          <w:rFonts w:hint="default"/>
          <w:sz w:val="20"/>
          <w:szCs w:val="20"/>
          <w:lang w:val="ru-RU"/>
        </w:rPr>
        <w:t xml:space="preserve"> приймав</w:t>
      </w:r>
      <w:r>
        <w:rPr>
          <w:rFonts w:hint="default"/>
          <w:sz w:val="20"/>
          <w:szCs w:val="20"/>
          <w:lang w:val="uk-UA"/>
        </w:rPr>
        <w:t xml:space="preserve"> 250 мл кальцію ДЗ (Нікомед)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В контрольній групі з 18 хворих застосували традиційні знеболюючі і протизапальні алопатичні засоби.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В якості контрольних тестів були вибрані тривалість больової реакції, термін появи грануляцій в рані, швидкість епітелізації раневої поверхні за методом планіметрії Попової Л.Н., термін працездатності.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 xml:space="preserve">Результати та їх обговорення: </w:t>
      </w:r>
      <w:r>
        <w:rPr>
          <w:rFonts w:hint="default"/>
          <w:sz w:val="20"/>
          <w:szCs w:val="20"/>
          <w:lang w:val="uk-UA"/>
        </w:rPr>
        <w:t>у 96% пацієнтів основної групи вже на другий день після екстракції зуба знизилась болючість, гіперемія, набряк м</w:t>
      </w:r>
      <w:r>
        <w:rPr>
          <w:rFonts w:hint="default"/>
          <w:sz w:val="20"/>
          <w:szCs w:val="20"/>
          <w:lang w:val="en-US"/>
        </w:rPr>
        <w:t>’</w:t>
      </w:r>
      <w:r>
        <w:rPr>
          <w:rFonts w:hint="default"/>
          <w:sz w:val="20"/>
          <w:szCs w:val="20"/>
          <w:lang w:val="ru-RU"/>
        </w:rPr>
        <w:t>яких</w:t>
      </w:r>
      <w:r>
        <w:rPr>
          <w:rFonts w:hint="default"/>
          <w:sz w:val="20"/>
          <w:szCs w:val="20"/>
          <w:lang w:val="uk-UA"/>
        </w:rPr>
        <w:t xml:space="preserve"> тканин і неприємний запах. На третій день в рані з</w:t>
      </w:r>
      <w:r>
        <w:rPr>
          <w:rFonts w:hint="default"/>
          <w:sz w:val="20"/>
          <w:szCs w:val="20"/>
          <w:lang w:val="en-US"/>
        </w:rPr>
        <w:t>’</w:t>
      </w:r>
      <w:r>
        <w:rPr>
          <w:rFonts w:hint="default"/>
          <w:sz w:val="20"/>
          <w:szCs w:val="20"/>
          <w:lang w:val="uk-UA"/>
        </w:rPr>
        <w:t>явились грануляції, відновлювалась функція нижньої щелепи. Фаза регенерації рани мала активний перебіг.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У 18 хворих контрольної групи спостерігався в</w:t>
      </w:r>
      <w:r>
        <w:rPr>
          <w:rFonts w:hint="default"/>
          <w:sz w:val="20"/>
          <w:szCs w:val="20"/>
          <w:lang w:val="en-US"/>
        </w:rPr>
        <w:t>’</w:t>
      </w:r>
      <w:r>
        <w:rPr>
          <w:rFonts w:hint="default"/>
          <w:sz w:val="20"/>
          <w:szCs w:val="20"/>
          <w:lang w:val="uk-UA"/>
        </w:rPr>
        <w:t xml:space="preserve">ялий перебіг запального процесу в рані, пізнє зникнення місцевої больової реакції, набряку, гіперемії, пізня поява грануляцій, відновлення функції нижньої щелепи затримувалось в середньому на 3.,5 дня. Термін непрацездатності у хворих контрольної групи </w:t>
      </w:r>
      <w:r>
        <w:rPr>
          <w:rFonts w:hint="default"/>
          <w:sz w:val="20"/>
          <w:szCs w:val="20"/>
          <w:lang w:val="ru-RU"/>
        </w:rPr>
        <w:t>з</w:t>
      </w:r>
      <w:r>
        <w:rPr>
          <w:rFonts w:hint="default"/>
          <w:sz w:val="20"/>
          <w:szCs w:val="20"/>
          <w:lang w:val="uk-UA"/>
        </w:rPr>
        <w:t>апізнювався в середньому на 4,5 дні.</w:t>
      </w:r>
    </w:p>
    <w:p>
      <w:pPr>
        <w:ind w:firstLine="420" w:firstLineChars="0"/>
        <w:jc w:val="both"/>
        <w:rPr>
          <w:rFonts w:hint="default"/>
          <w:b/>
          <w:bCs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uk-UA"/>
        </w:rPr>
        <w:t>Висновки:</w:t>
      </w:r>
    </w:p>
    <w:p>
      <w:pPr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Призначення АГТП, дренажної, протизапальної, імуномодулюючої дії дозволило скоротити терміни відновлення непрацездатності, прискорити відновлення структури і функції тканин ЩЛД, нормалізувати запальний стан організму. Методика може бути рекомендована в широку клінічну практику.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B0F61"/>
    <w:rsid w:val="2D241C34"/>
    <w:rsid w:val="581A38AC"/>
    <w:rsid w:val="657777DF"/>
    <w:rsid w:val="6F284E7F"/>
    <w:rsid w:val="7B6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2017-12-07T21:44:00Z</dcterms:created>
  <dc:creator>NaeR</dc:creator>
  <cp:lastModifiedBy>NaeR</cp:lastModifiedBy>
  <dcterms:modified xsi:type="dcterms:W3CDTF">2017-12-11T15:24:14Z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