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b/>
          <w:bCs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>ЕФЕКТИВНІСТЬ ВІДНОВЛЕННЯ ЗРУЙНОВАНИХ ЗУБІВ ШТИФТОВИМИ КОНСТРУКЦІЯМИ ІЗ ЗАСТОСУВАННЯМ ФІКСУЮЧИХ ЦЕМЕНТІВ</w:t>
      </w:r>
      <w:bookmarkStart w:id="0" w:name="_GoBack"/>
      <w:bookmarkEnd w:id="0"/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Доповідає: Локота Ю.Є.</w:t>
      </w:r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Науковий керівник ас</w:t>
      </w: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.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 xml:space="preserve"> Брехлічук П.П.</w:t>
      </w:r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Кафедра хірургічної стоматології УжНУ</w:t>
      </w:r>
    </w:p>
    <w:p>
      <w:pPr>
        <w:ind w:firstLine="420" w:firstLineChars="0"/>
        <w:rPr>
          <w:rFonts w:hint="default"/>
          <w:sz w:val="20"/>
          <w:szCs w:val="20"/>
          <w:lang w:val="uk-UA"/>
        </w:rPr>
      </w:pP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Ак</w:t>
      </w:r>
      <w:r>
        <w:rPr>
          <w:rFonts w:hint="default"/>
          <w:b/>
          <w:bCs/>
          <w:sz w:val="20"/>
          <w:szCs w:val="20"/>
          <w:lang w:val="ru-RU"/>
        </w:rPr>
        <w:t>т</w:t>
      </w:r>
      <w:r>
        <w:rPr>
          <w:rFonts w:hint="default"/>
          <w:b/>
          <w:bCs/>
          <w:sz w:val="20"/>
          <w:szCs w:val="20"/>
        </w:rPr>
        <w:t>у</w:t>
      </w:r>
      <w:r>
        <w:rPr>
          <w:rFonts w:hint="default"/>
          <w:b/>
          <w:bCs/>
          <w:sz w:val="20"/>
          <w:szCs w:val="20"/>
          <w:lang w:val="ru-RU"/>
        </w:rPr>
        <w:t>а</w:t>
      </w:r>
      <w:r>
        <w:rPr>
          <w:rFonts w:hint="default"/>
          <w:b/>
          <w:bCs/>
          <w:sz w:val="20"/>
          <w:szCs w:val="20"/>
        </w:rPr>
        <w:t>ль</w:t>
      </w:r>
      <w:r>
        <w:rPr>
          <w:rFonts w:hint="default"/>
          <w:b/>
          <w:bCs/>
          <w:sz w:val="20"/>
          <w:szCs w:val="20"/>
          <w:lang w:val="ru-RU"/>
        </w:rPr>
        <w:t>н</w:t>
      </w:r>
      <w:r>
        <w:rPr>
          <w:rFonts w:hint="default"/>
          <w:b/>
          <w:bCs/>
          <w:sz w:val="20"/>
          <w:szCs w:val="20"/>
        </w:rPr>
        <w:t xml:space="preserve">ість </w:t>
      </w:r>
      <w:r>
        <w:rPr>
          <w:rFonts w:hint="default"/>
          <w:b/>
          <w:bCs/>
          <w:sz w:val="20"/>
          <w:szCs w:val="20"/>
          <w:lang w:val="ru-RU"/>
        </w:rPr>
        <w:t>п</w:t>
      </w:r>
      <w:r>
        <w:rPr>
          <w:rFonts w:hint="default"/>
          <w:b/>
          <w:bCs/>
          <w:sz w:val="20"/>
          <w:szCs w:val="20"/>
        </w:rPr>
        <w:t>ита</w:t>
      </w:r>
      <w:r>
        <w:rPr>
          <w:rFonts w:hint="default"/>
          <w:b/>
          <w:bCs/>
          <w:sz w:val="20"/>
          <w:szCs w:val="20"/>
          <w:lang w:val="ru-RU"/>
        </w:rPr>
        <w:t>н</w:t>
      </w:r>
      <w:r>
        <w:rPr>
          <w:rFonts w:hint="default"/>
          <w:b/>
          <w:bCs/>
          <w:sz w:val="20"/>
          <w:szCs w:val="20"/>
        </w:rPr>
        <w:t>ня:</w:t>
      </w:r>
      <w:r>
        <w:rPr>
          <w:rFonts w:hint="default"/>
          <w:sz w:val="20"/>
          <w:szCs w:val="20"/>
        </w:rPr>
        <w:t xml:space="preserve"> У процесі </w:t>
      </w:r>
      <w:r>
        <w:rPr>
          <w:rFonts w:hint="default"/>
          <w:sz w:val="20"/>
          <w:szCs w:val="20"/>
          <w:lang w:val="uk-UA"/>
        </w:rPr>
        <w:t xml:space="preserve">лікування лікар-стоматолог часто </w:t>
      </w:r>
      <w:r>
        <w:rPr>
          <w:rFonts w:hint="default"/>
          <w:sz w:val="20"/>
          <w:szCs w:val="20"/>
        </w:rPr>
        <w:t>зустріча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ться з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необхід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іс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ю застосування конструкцій при штифтових</w:t>
      </w:r>
      <w:r>
        <w:rPr>
          <w:rFonts w:hint="default"/>
          <w:sz w:val="20"/>
          <w:szCs w:val="20"/>
          <w:lang w:val="uk-UA"/>
        </w:rPr>
        <w:t xml:space="preserve"> конструкціях при</w:t>
      </w:r>
      <w:r>
        <w:rPr>
          <w:rFonts w:hint="default"/>
          <w:sz w:val="20"/>
          <w:szCs w:val="20"/>
        </w:rPr>
        <w:t xml:space="preserve"> лікуванні зубів із зру</w:t>
      </w:r>
      <w:r>
        <w:rPr>
          <w:rFonts w:hint="default"/>
          <w:sz w:val="20"/>
          <w:szCs w:val="20"/>
          <w:lang w:val="uk-UA"/>
        </w:rPr>
        <w:t>й</w:t>
      </w:r>
      <w:r>
        <w:rPr>
          <w:rFonts w:hint="default"/>
          <w:sz w:val="20"/>
          <w:szCs w:val="20"/>
        </w:rPr>
        <w:t>нованою коронковою</w:t>
      </w:r>
      <w:r>
        <w:rPr>
          <w:rFonts w:hint="default"/>
          <w:sz w:val="20"/>
          <w:szCs w:val="20"/>
          <w:lang w:val="uk-UA"/>
        </w:rPr>
        <w:t xml:space="preserve"> частиною.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</w:rPr>
        <w:t>ля відновленн</w:t>
      </w:r>
      <w:r>
        <w:rPr>
          <w:rFonts w:hint="default"/>
          <w:sz w:val="20"/>
          <w:szCs w:val="20"/>
          <w:lang w:val="uk-UA"/>
        </w:rPr>
        <w:t>я</w:t>
      </w:r>
      <w:r>
        <w:rPr>
          <w:rFonts w:hint="default"/>
          <w:sz w:val="20"/>
          <w:szCs w:val="20"/>
        </w:rPr>
        <w:t xml:space="preserve"> коронкової 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>астини зуба широко використовуються як стандартні штифти різних конструкційних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форм, типів та із різних</w:t>
      </w:r>
      <w:r>
        <w:rPr>
          <w:rFonts w:hint="default"/>
          <w:sz w:val="20"/>
          <w:szCs w:val="20"/>
          <w:lang w:val="uk-UA"/>
        </w:rPr>
        <w:t xml:space="preserve"> конструкційних</w:t>
      </w:r>
      <w:r>
        <w:rPr>
          <w:rFonts w:hint="default"/>
          <w:sz w:val="20"/>
          <w:szCs w:val="20"/>
        </w:rPr>
        <w:t xml:space="preserve"> матеріалів,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</w:rPr>
        <w:t>так штифти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індивідуального виг</w:t>
      </w:r>
      <w:r>
        <w:rPr>
          <w:rFonts w:hint="default"/>
          <w:sz w:val="20"/>
          <w:szCs w:val="20"/>
          <w:lang w:val="uk-UA"/>
        </w:rPr>
        <w:t>от</w:t>
      </w:r>
      <w:r>
        <w:rPr>
          <w:rFonts w:hint="default"/>
          <w:sz w:val="20"/>
          <w:szCs w:val="20"/>
        </w:rPr>
        <w:t>овлення.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На сучасному етапі розвитку 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оматології розширилися можливості щодо конструктивких матеріалів - появилися нові вуглецеві, скловолоконні та спеціал</w:t>
      </w:r>
      <w:r>
        <w:rPr>
          <w:rFonts w:hint="default"/>
          <w:sz w:val="20"/>
          <w:szCs w:val="20"/>
          <w:lang w:val="uk-UA"/>
        </w:rPr>
        <w:t>ь</w:t>
      </w:r>
      <w:r>
        <w:rPr>
          <w:rFonts w:hint="default"/>
          <w:sz w:val="20"/>
          <w:szCs w:val="20"/>
        </w:rPr>
        <w:t>ні полімерні штифти, для фіксації штифт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>вих конструкцій, окрім використа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ня цинк-фосфатних т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</w:rPr>
        <w:t xml:space="preserve"> склоіономерних цементів, почали застосовувати композитні цементи в комбінації із адгезивними матеріалами. Зважа</w:t>
      </w:r>
      <w:r>
        <w:rPr>
          <w:rFonts w:hint="default"/>
          <w:sz w:val="20"/>
          <w:szCs w:val="20"/>
          <w:lang w:val="uk-UA"/>
        </w:rPr>
        <w:t>ю</w:t>
      </w:r>
      <w:r>
        <w:rPr>
          <w:rFonts w:hint="default"/>
          <w:sz w:val="20"/>
          <w:szCs w:val="20"/>
        </w:rPr>
        <w:t>чи на таке різноманіття</w:t>
      </w:r>
      <w:r>
        <w:rPr>
          <w:rFonts w:hint="default"/>
          <w:sz w:val="20"/>
          <w:szCs w:val="20"/>
          <w:lang w:val="uk-UA"/>
        </w:rPr>
        <w:t>,</w:t>
      </w:r>
      <w:r>
        <w:rPr>
          <w:rFonts w:hint="default"/>
          <w:sz w:val="20"/>
          <w:szCs w:val="20"/>
        </w:rPr>
        <w:t xml:space="preserve"> виника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проблема вибору оптимальної форми, розміру, матеріалу штифта і культ</w:t>
      </w:r>
      <w:r>
        <w:rPr>
          <w:rFonts w:hint="default"/>
          <w:sz w:val="20"/>
          <w:szCs w:val="20"/>
          <w:lang w:val="uk-UA"/>
        </w:rPr>
        <w:t>єв</w:t>
      </w:r>
      <w:r>
        <w:rPr>
          <w:rFonts w:hint="default"/>
          <w:sz w:val="20"/>
          <w:szCs w:val="20"/>
        </w:rPr>
        <w:t>ої конструкції в залежност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</w:rPr>
        <w:t xml:space="preserve"> від конкретної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клінічної ситуації,що становить неабиякий і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терес</w:t>
      </w:r>
      <w:r>
        <w:rPr>
          <w:rFonts w:hint="default"/>
          <w:sz w:val="20"/>
          <w:szCs w:val="20"/>
          <w:lang w:val="uk-UA"/>
        </w:rPr>
        <w:t>,</w:t>
      </w:r>
      <w:r>
        <w:rPr>
          <w:rFonts w:hint="default"/>
          <w:sz w:val="20"/>
          <w:szCs w:val="20"/>
        </w:rPr>
        <w:t xml:space="preserve"> як для практичних лікарів так і для науковців.</w:t>
      </w: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Ме</w:t>
      </w:r>
      <w:r>
        <w:rPr>
          <w:rFonts w:hint="default"/>
          <w:b/>
          <w:bCs/>
          <w:sz w:val="20"/>
          <w:szCs w:val="20"/>
          <w:lang w:val="uk-UA"/>
        </w:rPr>
        <w:t>та</w:t>
      </w:r>
      <w:r>
        <w:rPr>
          <w:rFonts w:hint="default"/>
          <w:b/>
          <w:bCs/>
          <w:sz w:val="20"/>
          <w:szCs w:val="20"/>
        </w:rPr>
        <w:t xml:space="preserve"> дослідження: </w:t>
      </w:r>
      <w:r>
        <w:rPr>
          <w:rFonts w:hint="default"/>
          <w:sz w:val="20"/>
          <w:szCs w:val="20"/>
        </w:rPr>
        <w:t>Пере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 xml:space="preserve">ірка ефективності застосування в стоматологічній практиці штифтових конструкцій та фіксуючих цементів для відновлення зруйнованих зубів, шляхом експерименту на фантомах та клінічного дослідження. </w:t>
      </w: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Матеріал</w:t>
      </w:r>
      <w:r>
        <w:rPr>
          <w:rFonts w:hint="default"/>
          <w:b/>
          <w:bCs/>
          <w:sz w:val="20"/>
          <w:szCs w:val="20"/>
          <w:lang w:val="ru-RU"/>
        </w:rPr>
        <w:t>и</w:t>
      </w:r>
      <w:r>
        <w:rPr>
          <w:rFonts w:hint="default"/>
          <w:b/>
          <w:bCs/>
          <w:sz w:val="20"/>
          <w:szCs w:val="20"/>
        </w:rPr>
        <w:t xml:space="preserve"> і метод</w:t>
      </w:r>
      <w:r>
        <w:rPr>
          <w:rFonts w:hint="default"/>
          <w:b/>
          <w:bCs/>
          <w:sz w:val="20"/>
          <w:szCs w:val="20"/>
          <w:lang w:val="uk-UA"/>
        </w:rPr>
        <w:t>и</w:t>
      </w:r>
      <w:r>
        <w:rPr>
          <w:rFonts w:hint="default"/>
          <w:b/>
          <w:bCs/>
          <w:sz w:val="20"/>
          <w:szCs w:val="20"/>
        </w:rPr>
        <w:t>ка:</w:t>
      </w:r>
      <w:r>
        <w:rPr>
          <w:rFonts w:hint="default"/>
          <w:sz w:val="20"/>
          <w:szCs w:val="20"/>
        </w:rPr>
        <w:t xml:space="preserve"> Було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роведено клінічні дослідження якос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і відновлення зуба </w:t>
      </w:r>
      <w:r>
        <w:rPr>
          <w:rFonts w:hint="default"/>
          <w:sz w:val="20"/>
          <w:szCs w:val="20"/>
          <w:lang w:val="uk-UA"/>
        </w:rPr>
        <w:t>після</w:t>
      </w:r>
      <w:r>
        <w:rPr>
          <w:rFonts w:hint="default"/>
          <w:sz w:val="20"/>
          <w:szCs w:val="20"/>
        </w:rPr>
        <w:t xml:space="preserve"> застосування 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додонтичноrо 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</w:rPr>
        <w:t>ікувакня із застосуванням стандартних та індивідуа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</w:rPr>
        <w:t>ьних штифті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 xml:space="preserve"> різного виду, форми, товщини та довжини в комбінації з різними фіксую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 xml:space="preserve">ими цементами, що 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ключало оцінку час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оти ускладнень після лікування з урахуванкям якості пломбування, а також експеримен</w:t>
      </w:r>
      <w:r>
        <w:rPr>
          <w:rFonts w:hint="default"/>
          <w:sz w:val="20"/>
          <w:szCs w:val="20"/>
          <w:lang w:val="uk-UA"/>
        </w:rPr>
        <w:t>тального</w:t>
      </w:r>
      <w:r>
        <w:rPr>
          <w:rFonts w:hint="default"/>
          <w:sz w:val="20"/>
          <w:szCs w:val="20"/>
        </w:rPr>
        <w:t xml:space="preserve"> дослідження на фантомах.</w:t>
      </w: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Результат</w:t>
      </w:r>
      <w:r>
        <w:rPr>
          <w:rFonts w:hint="default"/>
          <w:b/>
          <w:bCs/>
          <w:sz w:val="20"/>
          <w:szCs w:val="20"/>
          <w:lang w:val="uk-UA"/>
        </w:rPr>
        <w:t>и</w:t>
      </w:r>
      <w:r>
        <w:rPr>
          <w:rFonts w:hint="default"/>
          <w:b/>
          <w:bCs/>
          <w:sz w:val="20"/>
          <w:szCs w:val="20"/>
        </w:rPr>
        <w:t xml:space="preserve"> та </w:t>
      </w:r>
      <w:r>
        <w:rPr>
          <w:rFonts w:hint="default"/>
          <w:b/>
          <w:bCs/>
          <w:sz w:val="20"/>
          <w:szCs w:val="20"/>
          <w:lang w:val="uk-UA"/>
        </w:rPr>
        <w:t>ї</w:t>
      </w:r>
      <w:r>
        <w:rPr>
          <w:rFonts w:hint="default"/>
          <w:b/>
          <w:bCs/>
          <w:sz w:val="20"/>
          <w:szCs w:val="20"/>
        </w:rPr>
        <w:t>х обговоре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</w:rPr>
        <w:t>ня:</w:t>
      </w:r>
      <w:r>
        <w:rPr>
          <w:rFonts w:hint="default"/>
          <w:sz w:val="20"/>
          <w:szCs w:val="20"/>
        </w:rPr>
        <w:t xml:space="preserve"> Аналіз результатів дослідження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оказав що</w:t>
      </w:r>
      <w:r>
        <w:rPr>
          <w:rFonts w:hint="default"/>
          <w:sz w:val="20"/>
          <w:szCs w:val="20"/>
          <w:lang w:val="uk-UA"/>
        </w:rPr>
        <w:t xml:space="preserve">, </w:t>
      </w:r>
      <w:r>
        <w:rPr>
          <w:rFonts w:hint="default"/>
          <w:sz w:val="20"/>
          <w:szCs w:val="20"/>
        </w:rPr>
        <w:t>внутрішньокорене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е укріпле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ня зуба 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е підвищу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його стійкості до п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>реломів і тріщин, а підготовка кореня для встановлення штифта зна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>но ослаблю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зуб. Виходячи з цього, раціональнішим 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застосування індивідуальних штифтів, яким мож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а надати форми близької до анатомічної будови каналу, що дозволя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максимально зберег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и тверді тканини зуба, а от застосування стандартних штифтів потребу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видалення значної кількості здорових тканин зуба при підготовці ка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алу для встановле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ня конс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рукції, що ма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негативний вплив. Товщина 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інки кореня не повинна бути меншою за 10 мм, інакше 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 xml:space="preserve">оже виникнути перелом кореня. </w:t>
      </w: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Важли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 xml:space="preserve">ий вплив 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а ефект лікуванн</w:t>
      </w:r>
      <w:r>
        <w:rPr>
          <w:rFonts w:hint="default"/>
          <w:sz w:val="20"/>
          <w:szCs w:val="20"/>
          <w:lang w:val="uk-UA"/>
        </w:rPr>
        <w:t>я</w:t>
      </w:r>
      <w:r>
        <w:rPr>
          <w:rFonts w:hint="default"/>
          <w:sz w:val="20"/>
          <w:szCs w:val="20"/>
        </w:rPr>
        <w:t xml:space="preserve"> мають розміри штифта. Рекомендовано використовунати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як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айтонший та якнайдови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</w:rPr>
        <w:t>ий штифт. Дослідження показують, що збільшен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я діаметру штифта ретенцію не покращують, а от збільшенн</w:t>
      </w:r>
      <w:r>
        <w:rPr>
          <w:rFonts w:hint="default"/>
          <w:sz w:val="20"/>
          <w:szCs w:val="20"/>
          <w:lang w:val="uk-UA"/>
        </w:rPr>
        <w:t>я</w:t>
      </w:r>
      <w:r>
        <w:rPr>
          <w:rFonts w:hint="default"/>
          <w:sz w:val="20"/>
          <w:szCs w:val="20"/>
        </w:rPr>
        <w:t xml:space="preserve"> його довжини да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позитивний результат. </w:t>
      </w:r>
    </w:p>
    <w:p>
      <w:pPr>
        <w:ind w:firstLine="420" w:firstLineChars="0"/>
        <w:jc w:val="both"/>
        <w:rPr>
          <w:sz w:val="20"/>
          <w:szCs w:val="20"/>
        </w:rPr>
      </w:pP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 xml:space="preserve">еред встановленням штифтової конструкції канал зуба повинен бути </w:t>
      </w:r>
      <w:r>
        <w:rPr>
          <w:rFonts w:hint="default"/>
          <w:sz w:val="20"/>
          <w:szCs w:val="20"/>
          <w:lang w:val="uk-UA"/>
        </w:rPr>
        <w:t>як</w:t>
      </w:r>
      <w:r>
        <w:rPr>
          <w:rFonts w:hint="default"/>
          <w:sz w:val="20"/>
          <w:szCs w:val="20"/>
        </w:rPr>
        <w:t>існо запломбований гутаперчею.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B0CE7"/>
    <w:rsid w:val="14470066"/>
    <w:rsid w:val="1FE00BED"/>
    <w:rsid w:val="208E5719"/>
    <w:rsid w:val="2B414E15"/>
    <w:rsid w:val="313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2017-12-07T22:37:00Z</dcterms:created>
  <dc:creator>NaeR</dc:creator>
  <cp:lastModifiedBy>NaeR</cp:lastModifiedBy>
  <dcterms:modified xsi:type="dcterms:W3CDTF">2017-12-11T15:24:18Z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