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26" w:rsidRPr="00C47E8A" w:rsidRDefault="00A97A26" w:rsidP="00A97A26">
      <w:pPr>
        <w:spacing w:after="0" w:line="240" w:lineRule="auto"/>
        <w:rPr>
          <w:rFonts w:ascii="Times New Roman" w:hAnsi="Times New Roman"/>
          <w:i/>
          <w:sz w:val="20"/>
        </w:rPr>
      </w:pPr>
      <w:r w:rsidRPr="00C47E8A">
        <w:rPr>
          <w:rFonts w:ascii="Times New Roman" w:hAnsi="Times New Roman"/>
          <w:i/>
          <w:sz w:val="20"/>
        </w:rPr>
        <w:t>УДК 616-082-002.5-073.7</w:t>
      </w:r>
    </w:p>
    <w:p w:rsidR="00A97A26" w:rsidRDefault="00A97A26" w:rsidP="00A97A26">
      <w:pPr>
        <w:tabs>
          <w:tab w:val="left" w:pos="2670"/>
          <w:tab w:val="center" w:pos="4677"/>
        </w:tabs>
        <w:spacing w:after="0" w:line="240" w:lineRule="auto"/>
        <w:jc w:val="center"/>
        <w:rPr>
          <w:rFonts w:ascii="Times New Roman" w:hAnsi="Times New Roman"/>
          <w:i/>
          <w:lang w:val="ru-RU"/>
        </w:rPr>
      </w:pPr>
    </w:p>
    <w:p w:rsidR="00A97A26" w:rsidRPr="00C47E8A" w:rsidRDefault="00A97A26" w:rsidP="00A97A26">
      <w:pPr>
        <w:tabs>
          <w:tab w:val="left" w:pos="2670"/>
          <w:tab w:val="center" w:pos="4677"/>
        </w:tabs>
        <w:spacing w:after="0" w:line="240" w:lineRule="auto"/>
        <w:jc w:val="center"/>
        <w:rPr>
          <w:rFonts w:ascii="Times New Roman" w:hAnsi="Times New Roman"/>
          <w:i/>
        </w:rPr>
      </w:pPr>
      <w:r w:rsidRPr="00C47E8A">
        <w:rPr>
          <w:rFonts w:ascii="Times New Roman" w:hAnsi="Times New Roman"/>
          <w:i/>
        </w:rPr>
        <w:t xml:space="preserve">Г.О. </w:t>
      </w:r>
      <w:proofErr w:type="spellStart"/>
      <w:r w:rsidRPr="00C47E8A">
        <w:rPr>
          <w:rFonts w:ascii="Times New Roman" w:hAnsi="Times New Roman"/>
          <w:i/>
        </w:rPr>
        <w:t>Слабкий¹</w:t>
      </w:r>
      <w:proofErr w:type="spellEnd"/>
      <w:r w:rsidRPr="00C47E8A">
        <w:rPr>
          <w:rFonts w:ascii="Times New Roman" w:hAnsi="Times New Roman"/>
          <w:i/>
        </w:rPr>
        <w:t xml:space="preserve">, О.Ю. </w:t>
      </w:r>
      <w:proofErr w:type="spellStart"/>
      <w:r w:rsidRPr="00C47E8A">
        <w:rPr>
          <w:rFonts w:ascii="Times New Roman" w:hAnsi="Times New Roman"/>
          <w:i/>
        </w:rPr>
        <w:t>Качур²</w:t>
      </w:r>
      <w:proofErr w:type="spellEnd"/>
    </w:p>
    <w:p w:rsidR="00A97A26" w:rsidRDefault="00A97A26" w:rsidP="00A97A26">
      <w:pPr>
        <w:spacing w:after="0" w:line="240" w:lineRule="auto"/>
        <w:jc w:val="center"/>
        <w:rPr>
          <w:rFonts w:ascii="Times New Roman" w:hAnsi="Times New Roman"/>
          <w:b/>
          <w:bCs/>
          <w:sz w:val="28"/>
          <w:lang w:val="ru-RU"/>
        </w:rPr>
      </w:pPr>
    </w:p>
    <w:p w:rsidR="00A97A26" w:rsidRDefault="00A97A26" w:rsidP="00A97A26">
      <w:pPr>
        <w:spacing w:after="0" w:line="240" w:lineRule="auto"/>
        <w:jc w:val="center"/>
        <w:rPr>
          <w:rFonts w:ascii="Times New Roman" w:hAnsi="Times New Roman"/>
          <w:b/>
          <w:bCs/>
          <w:sz w:val="28"/>
          <w:lang w:val="ru-RU"/>
        </w:rPr>
      </w:pPr>
      <w:r w:rsidRPr="00C47E8A">
        <w:rPr>
          <w:rFonts w:ascii="Times New Roman" w:hAnsi="Times New Roman"/>
          <w:b/>
          <w:bCs/>
          <w:sz w:val="28"/>
        </w:rPr>
        <w:t>ВИКОРИСТАННЯ</w:t>
      </w:r>
      <w:r w:rsidRPr="00C47E8A">
        <w:rPr>
          <w:rFonts w:ascii="Times New Roman" w:hAnsi="Times New Roman"/>
          <w:sz w:val="28"/>
        </w:rPr>
        <w:t xml:space="preserve"> </w:t>
      </w:r>
      <w:r w:rsidRPr="00C47E8A">
        <w:rPr>
          <w:rFonts w:ascii="Times New Roman" w:hAnsi="Times New Roman"/>
          <w:b/>
          <w:bCs/>
          <w:sz w:val="28"/>
        </w:rPr>
        <w:t xml:space="preserve">НА ПЕРВИННОМУ РІВНІ </w:t>
      </w:r>
    </w:p>
    <w:p w:rsidR="00A97A26" w:rsidRDefault="00A97A26" w:rsidP="00A97A26">
      <w:pPr>
        <w:spacing w:after="0" w:line="240" w:lineRule="auto"/>
        <w:jc w:val="center"/>
        <w:rPr>
          <w:rFonts w:ascii="Times New Roman" w:hAnsi="Times New Roman"/>
          <w:b/>
          <w:bCs/>
          <w:sz w:val="28"/>
          <w:lang w:val="ru-RU"/>
        </w:rPr>
      </w:pPr>
      <w:r w:rsidRPr="00C47E8A">
        <w:rPr>
          <w:rFonts w:ascii="Times New Roman" w:hAnsi="Times New Roman"/>
          <w:b/>
          <w:bCs/>
          <w:sz w:val="28"/>
        </w:rPr>
        <w:t>НАДАННЯ МЕДИЧНОЇ ДОПОМОГИ ПРОМЕНЕВИХ МЕТОДІВ ДОСЛІДЖЕННЯ З ПРОФІЛАКТИЧНОЮ МЕТОЮ</w:t>
      </w:r>
    </w:p>
    <w:p w:rsidR="00A97A26" w:rsidRPr="00C47E8A" w:rsidRDefault="00A97A26" w:rsidP="00A97A26">
      <w:pPr>
        <w:spacing w:after="0" w:line="240" w:lineRule="auto"/>
        <w:jc w:val="center"/>
        <w:rPr>
          <w:rFonts w:ascii="Times New Roman" w:hAnsi="Times New Roman"/>
          <w:lang w:val="ru-RU"/>
        </w:rPr>
      </w:pPr>
    </w:p>
    <w:p w:rsidR="00A97A26" w:rsidRPr="00C47E8A" w:rsidRDefault="00A97A26" w:rsidP="00A97A26">
      <w:pPr>
        <w:spacing w:after="0" w:line="240" w:lineRule="auto"/>
        <w:jc w:val="center"/>
        <w:rPr>
          <w:rFonts w:ascii="Times New Roman" w:hAnsi="Times New Roman"/>
          <w:b/>
          <w:iCs/>
        </w:rPr>
      </w:pPr>
      <w:r w:rsidRPr="00C47E8A">
        <w:rPr>
          <w:rFonts w:ascii="Times New Roman" w:hAnsi="Times New Roman"/>
          <w:b/>
          <w:iCs/>
        </w:rPr>
        <w:t>¹ДВНЗ «Ужгородський національний університет», м. Ужгород, Україна</w:t>
      </w:r>
    </w:p>
    <w:p w:rsidR="00A97A26" w:rsidRPr="00C47E8A" w:rsidRDefault="00A97A26" w:rsidP="00A97A26">
      <w:pPr>
        <w:keepNext/>
        <w:pBdr>
          <w:bottom w:val="single" w:sz="6" w:space="1" w:color="auto"/>
        </w:pBdr>
        <w:spacing w:after="0" w:line="240" w:lineRule="auto"/>
        <w:jc w:val="center"/>
        <w:outlineLvl w:val="0"/>
        <w:rPr>
          <w:rFonts w:ascii="Times New Roman" w:hAnsi="Times New Roman"/>
          <w:b/>
          <w:iCs/>
          <w:lang w:val="ru-RU"/>
        </w:rPr>
      </w:pPr>
      <w:r w:rsidRPr="00C47E8A">
        <w:rPr>
          <w:rFonts w:ascii="Times New Roman" w:hAnsi="Times New Roman"/>
          <w:b/>
          <w:iCs/>
        </w:rPr>
        <w:t>²ДУ «Український інститут стратегічних досліджень МОЗ України», м. Київ, Україна</w:t>
      </w:r>
    </w:p>
    <w:p w:rsidR="00A97A26" w:rsidRPr="00C47E8A" w:rsidRDefault="00A97A26" w:rsidP="00A97A26">
      <w:pPr>
        <w:keepNext/>
        <w:pBdr>
          <w:bottom w:val="single" w:sz="6" w:space="1" w:color="auto"/>
        </w:pBdr>
        <w:spacing w:after="0" w:line="240" w:lineRule="auto"/>
        <w:jc w:val="center"/>
        <w:outlineLvl w:val="0"/>
        <w:rPr>
          <w:rFonts w:ascii="Times New Roman" w:hAnsi="Times New Roman"/>
          <w:iCs/>
          <w:lang w:val="ru-RU"/>
        </w:rPr>
      </w:pPr>
    </w:p>
    <w:p w:rsidR="00A97A26" w:rsidRPr="00C47E8A" w:rsidRDefault="00A97A26" w:rsidP="00A97A26">
      <w:pPr>
        <w:spacing w:after="0" w:line="240" w:lineRule="auto"/>
        <w:jc w:val="both"/>
        <w:rPr>
          <w:rFonts w:ascii="Times New Roman" w:hAnsi="Times New Roman"/>
          <w:b/>
          <w:bCs/>
          <w:i/>
          <w:sz w:val="20"/>
        </w:rPr>
      </w:pPr>
      <w:r w:rsidRPr="00C47E8A">
        <w:rPr>
          <w:rFonts w:ascii="Times New Roman" w:hAnsi="Times New Roman"/>
          <w:b/>
          <w:bCs/>
          <w:i/>
          <w:sz w:val="20"/>
        </w:rPr>
        <w:t xml:space="preserve">Мета </w:t>
      </w:r>
      <w:r w:rsidRPr="00C47E8A">
        <w:rPr>
          <w:rFonts w:ascii="Times New Roman" w:hAnsi="Times New Roman"/>
          <w:bCs/>
          <w:i/>
          <w:sz w:val="20"/>
        </w:rPr>
        <w:t>–</w:t>
      </w:r>
      <w:r w:rsidRPr="00C47E8A">
        <w:rPr>
          <w:rFonts w:ascii="Times New Roman" w:hAnsi="Times New Roman"/>
          <w:b/>
          <w:bCs/>
          <w:i/>
          <w:sz w:val="20"/>
        </w:rPr>
        <w:t xml:space="preserve"> </w:t>
      </w:r>
      <w:r w:rsidRPr="00C47E8A">
        <w:rPr>
          <w:rFonts w:ascii="Times New Roman" w:hAnsi="Times New Roman"/>
          <w:i/>
          <w:sz w:val="20"/>
        </w:rPr>
        <w:t>дослідити стан використання на первинному рівні надання медичної допомоги променевих методів дослідження з профілактичною метою; встановити проблемні питання та запропонувати шляхи їх вирішення.</w:t>
      </w:r>
    </w:p>
    <w:p w:rsidR="00A97A26" w:rsidRPr="00C47E8A" w:rsidRDefault="00A97A26" w:rsidP="00A97A26">
      <w:pPr>
        <w:spacing w:after="0" w:line="240" w:lineRule="auto"/>
        <w:jc w:val="both"/>
        <w:rPr>
          <w:rFonts w:ascii="Times New Roman" w:hAnsi="Times New Roman"/>
          <w:i/>
          <w:sz w:val="20"/>
        </w:rPr>
      </w:pPr>
      <w:r w:rsidRPr="00C47E8A">
        <w:rPr>
          <w:rFonts w:ascii="Times New Roman" w:hAnsi="Times New Roman"/>
          <w:b/>
          <w:bCs/>
          <w:i/>
          <w:sz w:val="20"/>
        </w:rPr>
        <w:t>Методи</w:t>
      </w:r>
      <w:r w:rsidRPr="00C47E8A">
        <w:rPr>
          <w:rFonts w:ascii="Times New Roman" w:hAnsi="Times New Roman"/>
          <w:bCs/>
          <w:i/>
          <w:sz w:val="20"/>
        </w:rPr>
        <w:t>:</w:t>
      </w:r>
      <w:r w:rsidRPr="00C47E8A">
        <w:rPr>
          <w:rFonts w:ascii="Times New Roman" w:hAnsi="Times New Roman"/>
          <w:b/>
          <w:bCs/>
          <w:i/>
          <w:sz w:val="20"/>
        </w:rPr>
        <w:t xml:space="preserve"> </w:t>
      </w:r>
      <w:r w:rsidRPr="00C47E8A">
        <w:rPr>
          <w:rFonts w:ascii="Times New Roman" w:hAnsi="Times New Roman"/>
          <w:i/>
          <w:sz w:val="20"/>
        </w:rPr>
        <w:t xml:space="preserve">статистичний, соціологічний та </w:t>
      </w:r>
      <w:proofErr w:type="spellStart"/>
      <w:r w:rsidRPr="00C47E8A">
        <w:rPr>
          <w:rFonts w:ascii="Times New Roman" w:hAnsi="Times New Roman"/>
          <w:i/>
          <w:sz w:val="20"/>
        </w:rPr>
        <w:t>бібліосемантичний</w:t>
      </w:r>
      <w:proofErr w:type="spellEnd"/>
      <w:r w:rsidRPr="00C47E8A">
        <w:rPr>
          <w:rFonts w:ascii="Times New Roman" w:hAnsi="Times New Roman"/>
          <w:i/>
          <w:sz w:val="20"/>
        </w:rPr>
        <w:t xml:space="preserve">. </w:t>
      </w:r>
    </w:p>
    <w:p w:rsidR="00A97A26" w:rsidRPr="00C47E8A" w:rsidRDefault="00A97A26" w:rsidP="00A97A26">
      <w:pPr>
        <w:spacing w:after="0" w:line="240" w:lineRule="auto"/>
        <w:jc w:val="both"/>
        <w:rPr>
          <w:rFonts w:ascii="Times New Roman" w:hAnsi="Times New Roman"/>
          <w:b/>
          <w:bCs/>
          <w:i/>
          <w:sz w:val="20"/>
        </w:rPr>
      </w:pPr>
      <w:r w:rsidRPr="00C47E8A">
        <w:rPr>
          <w:rFonts w:ascii="Times New Roman" w:hAnsi="Times New Roman"/>
          <w:b/>
          <w:bCs/>
          <w:i/>
          <w:sz w:val="20"/>
        </w:rPr>
        <w:t>Результати</w:t>
      </w:r>
      <w:r w:rsidRPr="00C47E8A">
        <w:rPr>
          <w:rFonts w:ascii="Times New Roman" w:hAnsi="Times New Roman"/>
          <w:bCs/>
          <w:i/>
          <w:sz w:val="20"/>
        </w:rPr>
        <w:t>.</w:t>
      </w:r>
      <w:r w:rsidRPr="00C47E8A">
        <w:rPr>
          <w:rFonts w:ascii="Times New Roman" w:hAnsi="Times New Roman"/>
          <w:i/>
          <w:sz w:val="20"/>
        </w:rPr>
        <w:t xml:space="preserve"> Встановлено, що 7–12% сільського населення не проходить флюорографічне обстеження понад 5 років, із них у віці від 65 років – 89,5%. Для жителів віддалених населених пунктів і людей похилого віку флюорографічні методи обстеження є малодоступними.</w:t>
      </w:r>
    </w:p>
    <w:p w:rsidR="00A97A26" w:rsidRPr="00C47E8A" w:rsidRDefault="00A97A26" w:rsidP="00A97A26">
      <w:pPr>
        <w:spacing w:after="0" w:line="240" w:lineRule="auto"/>
        <w:jc w:val="both"/>
        <w:rPr>
          <w:rFonts w:ascii="Times New Roman" w:hAnsi="Times New Roman"/>
          <w:i/>
          <w:sz w:val="20"/>
        </w:rPr>
      </w:pPr>
      <w:r w:rsidRPr="00C47E8A">
        <w:rPr>
          <w:rFonts w:ascii="Times New Roman" w:hAnsi="Times New Roman"/>
          <w:b/>
          <w:bCs/>
          <w:i/>
          <w:sz w:val="20"/>
        </w:rPr>
        <w:t>Висновки</w:t>
      </w:r>
      <w:r w:rsidRPr="00C47E8A">
        <w:rPr>
          <w:rFonts w:ascii="Times New Roman" w:hAnsi="Times New Roman"/>
          <w:bCs/>
          <w:i/>
          <w:sz w:val="20"/>
        </w:rPr>
        <w:t>. З</w:t>
      </w:r>
      <w:r w:rsidRPr="00C47E8A">
        <w:rPr>
          <w:rFonts w:ascii="Times New Roman" w:hAnsi="Times New Roman"/>
          <w:i/>
          <w:sz w:val="20"/>
        </w:rPr>
        <w:t xml:space="preserve">апропоновано забезпечити центри первинної медико-санітарної допомоги пересувними флюорографічними апаратами з метою забезпечення профілактичного обстеження населення, яке проживає у віддалених поселеннях та похилого віку, з формуванням на рівні консультативно-діагностичного центру кабінетів з шифрування </w:t>
      </w:r>
      <w:proofErr w:type="spellStart"/>
      <w:r w:rsidRPr="00C47E8A">
        <w:rPr>
          <w:rFonts w:ascii="Times New Roman" w:hAnsi="Times New Roman"/>
          <w:i/>
          <w:sz w:val="20"/>
        </w:rPr>
        <w:t>флюорограм</w:t>
      </w:r>
      <w:proofErr w:type="spellEnd"/>
      <w:r w:rsidRPr="00C47E8A">
        <w:rPr>
          <w:rFonts w:ascii="Times New Roman" w:hAnsi="Times New Roman"/>
          <w:i/>
          <w:sz w:val="20"/>
        </w:rPr>
        <w:t>.</w:t>
      </w:r>
    </w:p>
    <w:p w:rsidR="00A97A26" w:rsidRPr="00C47E8A" w:rsidRDefault="00A97A26" w:rsidP="00A97A26">
      <w:pPr>
        <w:widowControl w:val="0"/>
        <w:pBdr>
          <w:bottom w:val="single" w:sz="6" w:space="1" w:color="auto"/>
        </w:pBdr>
        <w:spacing w:after="0" w:line="240" w:lineRule="auto"/>
        <w:jc w:val="both"/>
        <w:rPr>
          <w:rFonts w:ascii="Times New Roman" w:hAnsi="Times New Roman"/>
          <w:i/>
          <w:sz w:val="20"/>
          <w:lang w:val="ru-RU"/>
        </w:rPr>
      </w:pPr>
      <w:r w:rsidRPr="00C47E8A">
        <w:rPr>
          <w:rFonts w:ascii="Times New Roman" w:hAnsi="Times New Roman"/>
          <w:b/>
          <w:bCs/>
          <w:i/>
          <w:iCs/>
          <w:sz w:val="20"/>
        </w:rPr>
        <w:t>Ключові слова</w:t>
      </w:r>
      <w:r w:rsidRPr="00C47E8A">
        <w:rPr>
          <w:rFonts w:ascii="Times New Roman" w:hAnsi="Times New Roman"/>
          <w:bCs/>
          <w:i/>
          <w:iCs/>
          <w:sz w:val="20"/>
        </w:rPr>
        <w:t>:</w:t>
      </w:r>
      <w:r w:rsidRPr="00C47E8A">
        <w:rPr>
          <w:rFonts w:ascii="Times New Roman" w:hAnsi="Times New Roman"/>
          <w:i/>
          <w:sz w:val="20"/>
        </w:rPr>
        <w:t xml:space="preserve"> первинна медична допомога, туберкульоз, виявлення, флюорографія.</w:t>
      </w:r>
    </w:p>
    <w:p w:rsidR="00A97A26" w:rsidRPr="00C47E8A" w:rsidRDefault="00A97A26" w:rsidP="00A97A26">
      <w:pPr>
        <w:widowControl w:val="0"/>
        <w:spacing w:after="0" w:line="240" w:lineRule="auto"/>
        <w:jc w:val="both"/>
        <w:rPr>
          <w:rFonts w:ascii="Times New Roman" w:hAnsi="Times New Roman"/>
          <w:b/>
          <w:bCs/>
          <w:lang w:val="ru-RU"/>
        </w:rPr>
      </w:pPr>
    </w:p>
    <w:p w:rsidR="00A97A26" w:rsidRPr="00C47E8A" w:rsidRDefault="00A97A26" w:rsidP="00A97A26">
      <w:pPr>
        <w:spacing w:after="0" w:line="240" w:lineRule="auto"/>
        <w:jc w:val="both"/>
        <w:rPr>
          <w:rFonts w:ascii="Times New Roman" w:hAnsi="Times New Roman"/>
        </w:rPr>
      </w:pPr>
    </w:p>
    <w:p w:rsidR="00A97A26" w:rsidRDefault="00A97A26" w:rsidP="00A97A26">
      <w:pPr>
        <w:spacing w:after="0" w:line="240" w:lineRule="auto"/>
        <w:jc w:val="center"/>
        <w:rPr>
          <w:rFonts w:ascii="Times New Roman" w:hAnsi="Times New Roman"/>
          <w:b/>
        </w:rPr>
        <w:sectPr w:rsidR="00A97A26" w:rsidSect="00A97A26">
          <w:pgSz w:w="11906" w:h="16838"/>
          <w:pgMar w:top="1418" w:right="851" w:bottom="1418" w:left="851" w:header="709" w:footer="709" w:gutter="0"/>
          <w:cols w:space="708"/>
          <w:docGrid w:linePitch="360"/>
        </w:sectPr>
      </w:pPr>
    </w:p>
    <w:p w:rsidR="00A97A26" w:rsidRDefault="00A97A26" w:rsidP="00A97A26">
      <w:pPr>
        <w:spacing w:after="0" w:line="240" w:lineRule="auto"/>
        <w:jc w:val="center"/>
        <w:rPr>
          <w:rFonts w:ascii="Times New Roman" w:hAnsi="Times New Roman"/>
          <w:b/>
          <w:lang w:val="ru-RU"/>
        </w:rPr>
      </w:pPr>
      <w:r w:rsidRPr="00C47E8A">
        <w:rPr>
          <w:rFonts w:ascii="Times New Roman" w:hAnsi="Times New Roman"/>
          <w:b/>
        </w:rPr>
        <w:lastRenderedPageBreak/>
        <w:t>Вступ</w:t>
      </w:r>
    </w:p>
    <w:p w:rsidR="00A97A26" w:rsidRPr="0012574B" w:rsidRDefault="00A97A26" w:rsidP="00A97A26">
      <w:pPr>
        <w:spacing w:after="0" w:line="240" w:lineRule="auto"/>
        <w:jc w:val="center"/>
        <w:rPr>
          <w:rFonts w:ascii="Times New Roman" w:hAnsi="Times New Roman"/>
          <w:b/>
          <w:lang w:val="ru-RU"/>
        </w:rPr>
      </w:pPr>
    </w:p>
    <w:p w:rsidR="00A97A26" w:rsidRPr="0012574B" w:rsidRDefault="00A97A26" w:rsidP="00A97A26">
      <w:pPr>
        <w:keepNext/>
        <w:framePr w:dropCap="drop" w:lines="2" w:hSpace="57" w:wrap="around" w:vAnchor="text" w:hAnchor="text"/>
        <w:spacing w:after="0" w:line="505" w:lineRule="exact"/>
        <w:ind w:firstLine="567"/>
        <w:jc w:val="both"/>
        <w:textAlignment w:val="baseline"/>
        <w:rPr>
          <w:rFonts w:ascii="Times New Roman" w:hAnsi="Times New Roman"/>
          <w:position w:val="-5"/>
          <w:sz w:val="64"/>
        </w:rPr>
      </w:pPr>
      <w:r w:rsidRPr="0012574B">
        <w:rPr>
          <w:rFonts w:ascii="Times New Roman" w:hAnsi="Times New Roman"/>
          <w:position w:val="-5"/>
          <w:sz w:val="64"/>
        </w:rPr>
        <w:t>В</w:t>
      </w:r>
    </w:p>
    <w:p w:rsidR="00A97A26" w:rsidRPr="00C47E8A" w:rsidRDefault="00A97A26" w:rsidP="00A97A26">
      <w:pPr>
        <w:spacing w:after="0" w:line="240" w:lineRule="auto"/>
        <w:jc w:val="both"/>
        <w:rPr>
          <w:rFonts w:ascii="Times New Roman" w:hAnsi="Times New Roman"/>
        </w:rPr>
      </w:pPr>
      <w:r w:rsidRPr="00C47E8A">
        <w:rPr>
          <w:rFonts w:ascii="Times New Roman" w:hAnsi="Times New Roman"/>
        </w:rPr>
        <w:t xml:space="preserve"> Україні проводиться активне впровадження системи первинної медико-санітарної допомоги (ПМСД) на засадах </w:t>
      </w:r>
      <w:r w:rsidRPr="00C55565">
        <w:rPr>
          <w:rFonts w:ascii="Times New Roman" w:hAnsi="Times New Roman"/>
          <w:spacing w:val="-2"/>
        </w:rPr>
        <w:t>сімейної медицини [</w:t>
      </w:r>
      <w:r w:rsidRPr="00C55565">
        <w:rPr>
          <w:rFonts w:ascii="Times New Roman" w:hAnsi="Times New Roman"/>
          <w:spacing w:val="-2"/>
        </w:rPr>
        <w:fldChar w:fldCharType="begin"/>
      </w:r>
      <w:r w:rsidRPr="00C55565">
        <w:rPr>
          <w:rFonts w:ascii="Times New Roman" w:hAnsi="Times New Roman"/>
          <w:spacing w:val="-2"/>
        </w:rPr>
        <w:instrText xml:space="preserve"> REF _Ref416279067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4</w:t>
      </w:r>
      <w:r w:rsidRPr="00C55565">
        <w:rPr>
          <w:rFonts w:ascii="Times New Roman" w:hAnsi="Times New Roman"/>
          <w:spacing w:val="-2"/>
        </w:rPr>
        <w:fldChar w:fldCharType="end"/>
      </w:r>
      <w:r w:rsidRPr="00C55565">
        <w:rPr>
          <w:rFonts w:ascii="Times New Roman" w:hAnsi="Times New Roman"/>
          <w:spacing w:val="-2"/>
        </w:rPr>
        <w:t xml:space="preserve">, </w:t>
      </w:r>
      <w:r w:rsidRPr="00C55565">
        <w:rPr>
          <w:rFonts w:ascii="Times New Roman" w:hAnsi="Times New Roman"/>
          <w:spacing w:val="-2"/>
        </w:rPr>
        <w:fldChar w:fldCharType="begin"/>
      </w:r>
      <w:r w:rsidRPr="00C55565">
        <w:rPr>
          <w:rFonts w:ascii="Times New Roman" w:hAnsi="Times New Roman"/>
          <w:spacing w:val="-2"/>
        </w:rPr>
        <w:instrText xml:space="preserve"> REF _Ref416279070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5</w:t>
      </w:r>
      <w:r w:rsidRPr="00C55565">
        <w:rPr>
          <w:rFonts w:ascii="Times New Roman" w:hAnsi="Times New Roman"/>
          <w:spacing w:val="-2"/>
        </w:rPr>
        <w:fldChar w:fldCharType="end"/>
      </w:r>
      <w:r w:rsidRPr="00C55565">
        <w:rPr>
          <w:rFonts w:ascii="Times New Roman" w:hAnsi="Times New Roman"/>
          <w:spacing w:val="-2"/>
        </w:rPr>
        <w:t>]. На сьогодні вже визначені основні напрямки діяльності лікарів загальної практики – сімейних лікарів [</w:t>
      </w:r>
      <w:r w:rsidRPr="00C55565">
        <w:rPr>
          <w:rFonts w:ascii="Times New Roman" w:hAnsi="Times New Roman"/>
          <w:spacing w:val="-2"/>
        </w:rPr>
        <w:fldChar w:fldCharType="begin"/>
      </w:r>
      <w:r w:rsidRPr="00C55565">
        <w:rPr>
          <w:rFonts w:ascii="Times New Roman" w:hAnsi="Times New Roman"/>
          <w:spacing w:val="-2"/>
        </w:rPr>
        <w:instrText xml:space="preserve"> REF _Ref416279083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7</w:t>
      </w:r>
      <w:r w:rsidRPr="00C55565">
        <w:rPr>
          <w:rFonts w:ascii="Times New Roman" w:hAnsi="Times New Roman"/>
          <w:spacing w:val="-2"/>
        </w:rPr>
        <w:fldChar w:fldCharType="end"/>
      </w:r>
      <w:r w:rsidRPr="00C55565">
        <w:rPr>
          <w:rFonts w:ascii="Times New Roman" w:hAnsi="Times New Roman"/>
          <w:spacing w:val="-2"/>
        </w:rPr>
        <w:t>] і порядок надання ПМСД [</w:t>
      </w:r>
      <w:r w:rsidRPr="00C55565">
        <w:rPr>
          <w:rFonts w:ascii="Times New Roman" w:hAnsi="Times New Roman"/>
          <w:spacing w:val="-2"/>
        </w:rPr>
        <w:fldChar w:fldCharType="begin"/>
      </w:r>
      <w:r w:rsidRPr="00C55565">
        <w:rPr>
          <w:rFonts w:ascii="Times New Roman" w:hAnsi="Times New Roman"/>
          <w:spacing w:val="-2"/>
        </w:rPr>
        <w:instrText xml:space="preserve"> REF _Ref416279075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8</w:t>
      </w:r>
      <w:r w:rsidRPr="00C55565">
        <w:rPr>
          <w:rFonts w:ascii="Times New Roman" w:hAnsi="Times New Roman"/>
          <w:spacing w:val="-2"/>
        </w:rPr>
        <w:fldChar w:fldCharType="end"/>
      </w:r>
      <w:r w:rsidRPr="00C55565">
        <w:rPr>
          <w:rFonts w:ascii="Times New Roman" w:hAnsi="Times New Roman"/>
          <w:spacing w:val="-2"/>
        </w:rPr>
        <w:t xml:space="preserve">, </w:t>
      </w:r>
      <w:r w:rsidRPr="00C55565">
        <w:rPr>
          <w:rFonts w:ascii="Times New Roman" w:hAnsi="Times New Roman"/>
          <w:spacing w:val="-2"/>
        </w:rPr>
        <w:fldChar w:fldCharType="begin"/>
      </w:r>
      <w:r w:rsidRPr="00C55565">
        <w:rPr>
          <w:rFonts w:ascii="Times New Roman" w:hAnsi="Times New Roman"/>
          <w:spacing w:val="-2"/>
        </w:rPr>
        <w:instrText xml:space="preserve"> REF _Ref416279079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9</w:t>
      </w:r>
      <w:r w:rsidRPr="00C55565">
        <w:rPr>
          <w:rFonts w:ascii="Times New Roman" w:hAnsi="Times New Roman"/>
          <w:spacing w:val="-2"/>
        </w:rPr>
        <w:fldChar w:fldCharType="end"/>
      </w:r>
      <w:r w:rsidRPr="00C55565">
        <w:rPr>
          <w:rFonts w:ascii="Times New Roman" w:hAnsi="Times New Roman"/>
          <w:spacing w:val="-2"/>
        </w:rPr>
        <w:t>]. Основним видом діяльності сімейних лікарів є профілактична робота [</w:t>
      </w:r>
      <w:r w:rsidRPr="00C55565">
        <w:rPr>
          <w:rFonts w:ascii="Times New Roman" w:hAnsi="Times New Roman"/>
          <w:spacing w:val="-2"/>
        </w:rPr>
        <w:fldChar w:fldCharType="begin"/>
      </w:r>
      <w:r w:rsidRPr="00C55565">
        <w:rPr>
          <w:rFonts w:ascii="Times New Roman" w:hAnsi="Times New Roman"/>
          <w:spacing w:val="-2"/>
        </w:rPr>
        <w:instrText xml:space="preserve"> REF _Ref416279088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10</w:t>
      </w:r>
      <w:r w:rsidRPr="00C55565">
        <w:rPr>
          <w:rFonts w:ascii="Times New Roman" w:hAnsi="Times New Roman"/>
          <w:spacing w:val="-2"/>
        </w:rPr>
        <w:fldChar w:fldCharType="end"/>
      </w:r>
      <w:r w:rsidRPr="00C55565">
        <w:rPr>
          <w:rFonts w:ascii="Times New Roman" w:hAnsi="Times New Roman"/>
          <w:spacing w:val="-2"/>
        </w:rPr>
        <w:t xml:space="preserve">]. В умовах украй загрозливої ситуації у світі щодо захворюваності на туберкульоз і щорічного виявлення 7–10 </w:t>
      </w:r>
      <w:proofErr w:type="spellStart"/>
      <w:r w:rsidRPr="00C55565">
        <w:rPr>
          <w:rFonts w:ascii="Times New Roman" w:hAnsi="Times New Roman"/>
          <w:spacing w:val="-2"/>
        </w:rPr>
        <w:t>млн</w:t>
      </w:r>
      <w:proofErr w:type="spellEnd"/>
      <w:r w:rsidRPr="00C55565">
        <w:rPr>
          <w:rFonts w:ascii="Times New Roman" w:hAnsi="Times New Roman"/>
          <w:spacing w:val="-2"/>
        </w:rPr>
        <w:t xml:space="preserve"> хворих </w:t>
      </w:r>
      <w:r w:rsidRPr="00C55565">
        <w:rPr>
          <w:rFonts w:ascii="Times New Roman" w:hAnsi="Times New Roman"/>
          <w:spacing w:val="-4"/>
        </w:rPr>
        <w:t xml:space="preserve">на цю хворобу, а також щорічної смертності 2,5–3 </w:t>
      </w:r>
      <w:proofErr w:type="spellStart"/>
      <w:r w:rsidRPr="00C55565">
        <w:rPr>
          <w:rFonts w:ascii="Times New Roman" w:hAnsi="Times New Roman"/>
          <w:spacing w:val="-4"/>
        </w:rPr>
        <w:t>млн</w:t>
      </w:r>
      <w:proofErr w:type="spellEnd"/>
      <w:r w:rsidRPr="00C55565">
        <w:rPr>
          <w:rFonts w:ascii="Times New Roman" w:hAnsi="Times New Roman"/>
          <w:spacing w:val="-2"/>
        </w:rPr>
        <w:t xml:space="preserve"> осіб [</w:t>
      </w:r>
      <w:r w:rsidRPr="00C55565">
        <w:rPr>
          <w:rFonts w:ascii="Times New Roman" w:hAnsi="Times New Roman"/>
          <w:spacing w:val="-2"/>
        </w:rPr>
        <w:fldChar w:fldCharType="begin"/>
      </w:r>
      <w:r w:rsidRPr="00C55565">
        <w:rPr>
          <w:rFonts w:ascii="Times New Roman" w:hAnsi="Times New Roman"/>
          <w:spacing w:val="-2"/>
        </w:rPr>
        <w:instrText xml:space="preserve"> REF _Ref416279093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1</w:t>
      </w:r>
      <w:r w:rsidRPr="00C55565">
        <w:rPr>
          <w:rFonts w:ascii="Times New Roman" w:hAnsi="Times New Roman"/>
          <w:spacing w:val="-2"/>
        </w:rPr>
        <w:fldChar w:fldCharType="end"/>
      </w:r>
      <w:r w:rsidRPr="00C55565">
        <w:rPr>
          <w:rFonts w:ascii="Times New Roman" w:hAnsi="Times New Roman"/>
          <w:spacing w:val="-2"/>
        </w:rPr>
        <w:t xml:space="preserve">, </w:t>
      </w:r>
      <w:r w:rsidRPr="00C55565">
        <w:rPr>
          <w:rFonts w:ascii="Times New Roman" w:hAnsi="Times New Roman"/>
          <w:spacing w:val="-2"/>
        </w:rPr>
        <w:fldChar w:fldCharType="begin"/>
      </w:r>
      <w:r w:rsidRPr="00C55565">
        <w:rPr>
          <w:rFonts w:ascii="Times New Roman" w:hAnsi="Times New Roman"/>
          <w:spacing w:val="-2"/>
        </w:rPr>
        <w:instrText xml:space="preserve"> REF _Ref416279097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2</w:t>
      </w:r>
      <w:r w:rsidRPr="00C55565">
        <w:rPr>
          <w:rFonts w:ascii="Times New Roman" w:hAnsi="Times New Roman"/>
          <w:spacing w:val="-2"/>
        </w:rPr>
        <w:fldChar w:fldCharType="end"/>
      </w:r>
      <w:r w:rsidRPr="00C55565">
        <w:rPr>
          <w:rFonts w:ascii="Times New Roman" w:hAnsi="Times New Roman"/>
          <w:spacing w:val="-2"/>
        </w:rPr>
        <w:t xml:space="preserve">, </w:t>
      </w:r>
      <w:r w:rsidRPr="00C55565">
        <w:rPr>
          <w:rFonts w:ascii="Times New Roman" w:hAnsi="Times New Roman"/>
          <w:spacing w:val="-2"/>
        </w:rPr>
        <w:fldChar w:fldCharType="begin"/>
      </w:r>
      <w:r w:rsidRPr="00C55565">
        <w:rPr>
          <w:rFonts w:ascii="Times New Roman" w:hAnsi="Times New Roman"/>
          <w:spacing w:val="-2"/>
        </w:rPr>
        <w:instrText xml:space="preserve"> REF _Ref416279101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3</w:t>
      </w:r>
      <w:r w:rsidRPr="00C55565">
        <w:rPr>
          <w:rFonts w:ascii="Times New Roman" w:hAnsi="Times New Roman"/>
          <w:spacing w:val="-2"/>
        </w:rPr>
        <w:fldChar w:fldCharType="end"/>
      </w:r>
      <w:r w:rsidRPr="00C55565">
        <w:rPr>
          <w:rFonts w:ascii="Times New Roman" w:hAnsi="Times New Roman"/>
          <w:spacing w:val="-2"/>
        </w:rPr>
        <w:t xml:space="preserve">, </w:t>
      </w:r>
      <w:r w:rsidRPr="00C55565">
        <w:rPr>
          <w:rFonts w:ascii="Times New Roman" w:hAnsi="Times New Roman"/>
          <w:spacing w:val="-2"/>
        </w:rPr>
        <w:fldChar w:fldCharType="begin"/>
      </w:r>
      <w:r w:rsidRPr="00C55565">
        <w:rPr>
          <w:rFonts w:ascii="Times New Roman" w:hAnsi="Times New Roman"/>
          <w:spacing w:val="-2"/>
        </w:rPr>
        <w:instrText xml:space="preserve"> REF _Ref416279106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11</w:t>
      </w:r>
      <w:r w:rsidRPr="00C55565">
        <w:rPr>
          <w:rFonts w:ascii="Times New Roman" w:hAnsi="Times New Roman"/>
          <w:spacing w:val="-2"/>
        </w:rPr>
        <w:fldChar w:fldCharType="end"/>
      </w:r>
      <w:r w:rsidRPr="00C55565">
        <w:rPr>
          <w:rFonts w:ascii="Times New Roman" w:hAnsi="Times New Roman"/>
          <w:spacing w:val="-2"/>
        </w:rPr>
        <w:t>] важливим розділом діяльності сімейних лікарів є раннє виявлення захворілих. В Україні основним методом виявлення хворих на туберкульоз на ранніх стадіях розвитку хвороби є флюорографічне обстеження населення [</w:t>
      </w:r>
      <w:r w:rsidRPr="00C55565">
        <w:rPr>
          <w:rFonts w:ascii="Times New Roman" w:hAnsi="Times New Roman"/>
          <w:spacing w:val="-2"/>
        </w:rPr>
        <w:fldChar w:fldCharType="begin"/>
      </w:r>
      <w:r w:rsidRPr="00C55565">
        <w:rPr>
          <w:rFonts w:ascii="Times New Roman" w:hAnsi="Times New Roman"/>
          <w:spacing w:val="-2"/>
        </w:rPr>
        <w:instrText xml:space="preserve"> REF _Ref416279120 \r \h  \* MERGEFORMAT </w:instrText>
      </w:r>
      <w:r w:rsidRPr="00C55565">
        <w:rPr>
          <w:rFonts w:ascii="Times New Roman" w:hAnsi="Times New Roman"/>
          <w:spacing w:val="-2"/>
        </w:rPr>
      </w:r>
      <w:r w:rsidRPr="00C55565">
        <w:rPr>
          <w:rFonts w:ascii="Times New Roman" w:hAnsi="Times New Roman"/>
          <w:spacing w:val="-2"/>
        </w:rPr>
        <w:fldChar w:fldCharType="separate"/>
      </w:r>
      <w:r w:rsidRPr="00C55565">
        <w:rPr>
          <w:rFonts w:ascii="Times New Roman" w:hAnsi="Times New Roman"/>
          <w:spacing w:val="-2"/>
        </w:rPr>
        <w:t>6</w:t>
      </w:r>
      <w:r w:rsidRPr="00C55565">
        <w:rPr>
          <w:rFonts w:ascii="Times New Roman" w:hAnsi="Times New Roman"/>
          <w:spacing w:val="-2"/>
        </w:rPr>
        <w:fldChar w:fldCharType="end"/>
      </w:r>
      <w:r w:rsidRPr="00C55565">
        <w:rPr>
          <w:rFonts w:ascii="Times New Roman" w:hAnsi="Times New Roman"/>
          <w:spacing w:val="-2"/>
        </w:rPr>
        <w:t>].</w:t>
      </w:r>
    </w:p>
    <w:p w:rsidR="00A97A26" w:rsidRPr="00C47E8A" w:rsidRDefault="00A97A26" w:rsidP="00A97A26">
      <w:pPr>
        <w:spacing w:after="0" w:line="240" w:lineRule="auto"/>
        <w:ind w:firstLine="567"/>
        <w:jc w:val="both"/>
        <w:rPr>
          <w:rFonts w:ascii="Times New Roman" w:hAnsi="Times New Roman"/>
          <w:b/>
          <w:bCs/>
        </w:rPr>
      </w:pPr>
      <w:r w:rsidRPr="00C47E8A">
        <w:rPr>
          <w:rFonts w:ascii="Times New Roman" w:hAnsi="Times New Roman"/>
          <w:b/>
          <w:bCs/>
        </w:rPr>
        <w:t xml:space="preserve">Мета роботи </w:t>
      </w:r>
      <w:r w:rsidRPr="00C47E8A">
        <w:rPr>
          <w:rFonts w:ascii="Times New Roman" w:hAnsi="Times New Roman"/>
          <w:bCs/>
        </w:rPr>
        <w:t>–</w:t>
      </w:r>
      <w:r w:rsidRPr="00C47E8A">
        <w:rPr>
          <w:rFonts w:ascii="Times New Roman" w:hAnsi="Times New Roman"/>
          <w:b/>
          <w:bCs/>
        </w:rPr>
        <w:t xml:space="preserve"> </w:t>
      </w:r>
      <w:r w:rsidRPr="00C47E8A">
        <w:rPr>
          <w:rFonts w:ascii="Times New Roman" w:hAnsi="Times New Roman"/>
        </w:rPr>
        <w:t>дослідити стан використання на рівні ПМСД променевих методів дослідження з профілактичною метою; встановити проблемні питання та запропонувати шляхи їх вирішення.</w:t>
      </w:r>
    </w:p>
    <w:p w:rsidR="00A97A26" w:rsidRDefault="00A97A26" w:rsidP="00A97A26">
      <w:pPr>
        <w:spacing w:after="0" w:line="240" w:lineRule="auto"/>
        <w:jc w:val="center"/>
        <w:rPr>
          <w:rFonts w:ascii="Times New Roman" w:hAnsi="Times New Roman"/>
          <w:b/>
          <w:bCs/>
          <w:lang w:val="ru-RU"/>
        </w:rPr>
      </w:pPr>
    </w:p>
    <w:p w:rsidR="00A97A26" w:rsidRDefault="00A97A26" w:rsidP="00A97A26">
      <w:pPr>
        <w:spacing w:after="0" w:line="240" w:lineRule="auto"/>
        <w:jc w:val="center"/>
        <w:rPr>
          <w:rFonts w:ascii="Times New Roman" w:hAnsi="Times New Roman"/>
          <w:b/>
          <w:bCs/>
          <w:lang w:val="ru-RU"/>
        </w:rPr>
      </w:pPr>
      <w:r w:rsidRPr="00C47E8A">
        <w:rPr>
          <w:rFonts w:ascii="Times New Roman" w:hAnsi="Times New Roman"/>
          <w:b/>
          <w:bCs/>
        </w:rPr>
        <w:t>Матеріали та методи</w:t>
      </w:r>
    </w:p>
    <w:p w:rsidR="00A97A26" w:rsidRPr="0012574B" w:rsidRDefault="00A97A26" w:rsidP="00A97A26">
      <w:pPr>
        <w:spacing w:after="0" w:line="240" w:lineRule="auto"/>
        <w:jc w:val="center"/>
        <w:rPr>
          <w:rFonts w:ascii="Times New Roman" w:hAnsi="Times New Roman"/>
          <w:b/>
          <w:bCs/>
          <w:lang w:val="ru-RU"/>
        </w:rPr>
      </w:pPr>
    </w:p>
    <w:p w:rsidR="00A97A26" w:rsidRPr="00C47E8A" w:rsidRDefault="00A97A26" w:rsidP="00A97A26">
      <w:pPr>
        <w:spacing w:after="0" w:line="240" w:lineRule="auto"/>
        <w:ind w:firstLine="567"/>
        <w:jc w:val="both"/>
        <w:rPr>
          <w:rFonts w:ascii="Times New Roman" w:hAnsi="Times New Roman"/>
        </w:rPr>
      </w:pPr>
      <w:r w:rsidRPr="00C47E8A">
        <w:rPr>
          <w:rFonts w:ascii="Times New Roman" w:hAnsi="Times New Roman"/>
        </w:rPr>
        <w:t xml:space="preserve">У роботі використано статистичний, соціологічний та </w:t>
      </w:r>
      <w:proofErr w:type="spellStart"/>
      <w:r w:rsidRPr="00C47E8A">
        <w:rPr>
          <w:rFonts w:ascii="Times New Roman" w:hAnsi="Times New Roman"/>
        </w:rPr>
        <w:t>бібліосемантичний</w:t>
      </w:r>
      <w:proofErr w:type="spellEnd"/>
      <w:r w:rsidRPr="00C47E8A">
        <w:rPr>
          <w:rFonts w:ascii="Times New Roman" w:hAnsi="Times New Roman"/>
        </w:rPr>
        <w:t xml:space="preserve"> методи. Опрацьовано дані статистичних звітів закладів охорони здоров’я Житомирської області за </w:t>
      </w:r>
      <w:r>
        <w:rPr>
          <w:rFonts w:ascii="Times New Roman" w:hAnsi="Times New Roman"/>
          <w:lang w:val="ru-RU"/>
        </w:rPr>
        <w:t xml:space="preserve">       </w:t>
      </w:r>
      <w:r w:rsidRPr="00C47E8A">
        <w:rPr>
          <w:rFonts w:ascii="Times New Roman" w:hAnsi="Times New Roman"/>
        </w:rPr>
        <w:lastRenderedPageBreak/>
        <w:t xml:space="preserve">2011–2014 рр. За спеціально розробленими анкетами опитано 400 сільських жителів області та 50 лікарів первинної ланки охорони здоров’я. </w:t>
      </w:r>
    </w:p>
    <w:p w:rsidR="00A97A26" w:rsidRPr="0012574B" w:rsidRDefault="00A97A26" w:rsidP="00A97A26">
      <w:pPr>
        <w:spacing w:after="0" w:line="240" w:lineRule="auto"/>
        <w:ind w:firstLine="567"/>
        <w:jc w:val="both"/>
        <w:rPr>
          <w:rFonts w:ascii="Times New Roman" w:hAnsi="Times New Roman"/>
          <w:lang w:val="ru-RU"/>
        </w:rPr>
      </w:pPr>
      <w:r w:rsidRPr="00C47E8A">
        <w:rPr>
          <w:rFonts w:ascii="Times New Roman" w:hAnsi="Times New Roman"/>
        </w:rPr>
        <w:t xml:space="preserve">Отримані результати опрацьовано з </w:t>
      </w:r>
      <w:r w:rsidRPr="00C47E8A">
        <w:rPr>
          <w:rFonts w:ascii="Times New Roman" w:hAnsi="Times New Roman"/>
          <w:spacing w:val="-4"/>
        </w:rPr>
        <w:t xml:space="preserve">використанням пакету статистичного аналізу Microsoft Excel за допомогою програми </w:t>
      </w:r>
      <w:proofErr w:type="spellStart"/>
      <w:r w:rsidRPr="00C47E8A">
        <w:rPr>
          <w:rFonts w:ascii="Times New Roman" w:hAnsi="Times New Roman"/>
          <w:spacing w:val="-4"/>
        </w:rPr>
        <w:t>Statistika</w:t>
      </w:r>
      <w:proofErr w:type="spellEnd"/>
      <w:r w:rsidRPr="00C47E8A">
        <w:rPr>
          <w:rFonts w:ascii="Times New Roman" w:hAnsi="Times New Roman"/>
          <w:spacing w:val="-4"/>
        </w:rPr>
        <w:t xml:space="preserve"> 6.</w:t>
      </w:r>
      <w:r>
        <w:rPr>
          <w:rFonts w:ascii="Times New Roman" w:hAnsi="Times New Roman"/>
          <w:spacing w:val="-4"/>
          <w:lang w:val="ru-RU"/>
        </w:rPr>
        <w:t>0.</w:t>
      </w:r>
    </w:p>
    <w:p w:rsidR="00A97A26" w:rsidRDefault="00A97A26" w:rsidP="00A97A26">
      <w:pPr>
        <w:spacing w:after="0" w:line="240" w:lineRule="auto"/>
        <w:jc w:val="center"/>
        <w:rPr>
          <w:rFonts w:ascii="Times New Roman" w:hAnsi="Times New Roman"/>
          <w:b/>
          <w:bCs/>
          <w:lang w:val="ru-RU"/>
        </w:rPr>
      </w:pPr>
    </w:p>
    <w:p w:rsidR="00A97A26" w:rsidRDefault="00A97A26" w:rsidP="00A97A26">
      <w:pPr>
        <w:spacing w:after="0" w:line="240" w:lineRule="auto"/>
        <w:jc w:val="center"/>
        <w:rPr>
          <w:rFonts w:ascii="Times New Roman" w:hAnsi="Times New Roman"/>
          <w:b/>
          <w:bCs/>
          <w:lang w:val="ru-RU"/>
        </w:rPr>
      </w:pPr>
      <w:r w:rsidRPr="00C47E8A">
        <w:rPr>
          <w:rFonts w:ascii="Times New Roman" w:hAnsi="Times New Roman"/>
          <w:b/>
          <w:bCs/>
        </w:rPr>
        <w:t>Результати дослідження та їх обговорення</w:t>
      </w:r>
    </w:p>
    <w:p w:rsidR="00A97A26" w:rsidRPr="0012574B" w:rsidRDefault="00A97A26" w:rsidP="00A97A26">
      <w:pPr>
        <w:spacing w:after="0" w:line="240" w:lineRule="auto"/>
        <w:jc w:val="center"/>
        <w:rPr>
          <w:rFonts w:ascii="Times New Roman" w:hAnsi="Times New Roman"/>
          <w:b/>
          <w:bCs/>
          <w:lang w:val="ru-RU"/>
        </w:rPr>
      </w:pPr>
    </w:p>
    <w:p w:rsidR="00A97A26" w:rsidRPr="00C47E8A" w:rsidRDefault="00A97A26" w:rsidP="00A97A26">
      <w:pPr>
        <w:spacing w:after="0" w:line="240" w:lineRule="auto"/>
        <w:ind w:firstLine="567"/>
        <w:jc w:val="both"/>
        <w:rPr>
          <w:rFonts w:ascii="Times New Roman" w:hAnsi="Times New Roman"/>
        </w:rPr>
      </w:pPr>
      <w:r w:rsidRPr="00C47E8A">
        <w:rPr>
          <w:rFonts w:ascii="Times New Roman" w:hAnsi="Times New Roman"/>
        </w:rPr>
        <w:t>На початку дослідження вивчалися статистичні показники щодо флюорографічного обстеження населення області.</w:t>
      </w:r>
    </w:p>
    <w:p w:rsidR="00A97A26" w:rsidRPr="0012574B" w:rsidRDefault="00A97A26" w:rsidP="00A97A26">
      <w:pPr>
        <w:spacing w:after="0" w:line="240" w:lineRule="auto"/>
        <w:ind w:firstLine="567"/>
        <w:jc w:val="both"/>
        <w:rPr>
          <w:rFonts w:ascii="Times New Roman" w:hAnsi="Times New Roman"/>
          <w:spacing w:val="-4"/>
        </w:rPr>
      </w:pPr>
      <w:r w:rsidRPr="0012574B">
        <w:rPr>
          <w:rFonts w:ascii="Times New Roman" w:hAnsi="Times New Roman"/>
          <w:spacing w:val="-4"/>
        </w:rPr>
        <w:t>Встановлено, що в розрізі адміністративних територій спостерігаються достовірні відмінності в показниках флюорографічного обстеження населення з тенденцією до зниження даного показника. Також відмічаються значні відмінності в показниках флюорографічного обстеження населення, яке проживає в містах і сільській місцевості.</w:t>
      </w:r>
    </w:p>
    <w:p w:rsidR="00A97A26" w:rsidRPr="00C47E8A" w:rsidRDefault="00A97A26" w:rsidP="00A97A26">
      <w:pPr>
        <w:spacing w:after="0" w:line="240" w:lineRule="auto"/>
        <w:ind w:firstLine="567"/>
        <w:jc w:val="both"/>
        <w:rPr>
          <w:rFonts w:ascii="Times New Roman" w:hAnsi="Times New Roman"/>
        </w:rPr>
      </w:pPr>
      <w:r w:rsidRPr="00C47E8A">
        <w:rPr>
          <w:rFonts w:ascii="Times New Roman" w:hAnsi="Times New Roman"/>
        </w:rPr>
        <w:t xml:space="preserve">Виявлено, що серед сільського населення флюорографічне обстеження не проходять понад </w:t>
      </w:r>
      <w:r>
        <w:rPr>
          <w:rFonts w:ascii="Times New Roman" w:hAnsi="Times New Roman"/>
          <w:lang w:val="ru-RU"/>
        </w:rPr>
        <w:t xml:space="preserve">    </w:t>
      </w:r>
      <w:r w:rsidRPr="00C47E8A">
        <w:rPr>
          <w:rFonts w:ascii="Times New Roman" w:hAnsi="Times New Roman"/>
        </w:rPr>
        <w:t>5 років 7–12% осіб, із них у віці від 65 років – 89,5%. За даними літератури, ця категорія населення становить високу групу ризику захворювання і є резервуаром інфекції.</w:t>
      </w:r>
    </w:p>
    <w:p w:rsidR="00A97A26" w:rsidRDefault="00A97A26" w:rsidP="00A97A26">
      <w:pPr>
        <w:spacing w:after="0" w:line="240" w:lineRule="auto"/>
        <w:ind w:firstLine="567"/>
        <w:jc w:val="both"/>
        <w:rPr>
          <w:rFonts w:ascii="Times New Roman" w:hAnsi="Times New Roman"/>
          <w:lang w:val="ru-RU"/>
        </w:rPr>
      </w:pPr>
      <w:r w:rsidRPr="00C47E8A">
        <w:rPr>
          <w:rFonts w:ascii="Times New Roman" w:hAnsi="Times New Roman"/>
        </w:rPr>
        <w:t>Далі проводилося соціологічне дослідження. За результатами опитування 400 сільських жителів були отримані такі дані (табл.).</w:t>
      </w:r>
    </w:p>
    <w:p w:rsidR="00A97A26" w:rsidRDefault="00A97A26" w:rsidP="00A97A26">
      <w:pPr>
        <w:spacing w:after="0" w:line="240" w:lineRule="auto"/>
        <w:ind w:firstLine="567"/>
        <w:jc w:val="both"/>
        <w:rPr>
          <w:rFonts w:ascii="Times New Roman" w:hAnsi="Times New Roman"/>
          <w:lang w:val="ru-RU"/>
        </w:rPr>
      </w:pPr>
    </w:p>
    <w:p w:rsidR="00A97A26" w:rsidRDefault="00A97A26" w:rsidP="00A97A26">
      <w:pPr>
        <w:spacing w:after="0" w:line="240" w:lineRule="auto"/>
        <w:ind w:firstLine="567"/>
        <w:jc w:val="both"/>
        <w:rPr>
          <w:rFonts w:ascii="Times New Roman" w:hAnsi="Times New Roman"/>
          <w:lang w:val="ru-RU"/>
        </w:rPr>
        <w:sectPr w:rsidR="00A97A26" w:rsidSect="0012574B">
          <w:type w:val="continuous"/>
          <w:pgSz w:w="11906" w:h="16838"/>
          <w:pgMar w:top="1418" w:right="851" w:bottom="1418" w:left="851" w:header="709" w:footer="709" w:gutter="0"/>
          <w:cols w:num="2" w:space="227"/>
          <w:docGrid w:linePitch="360"/>
        </w:sectPr>
      </w:pPr>
    </w:p>
    <w:p w:rsidR="00A97A26" w:rsidRPr="0012574B" w:rsidRDefault="00A97A26" w:rsidP="00A97A26">
      <w:pPr>
        <w:spacing w:after="0" w:line="240" w:lineRule="auto"/>
        <w:ind w:firstLine="567"/>
        <w:jc w:val="both"/>
        <w:rPr>
          <w:rFonts w:ascii="Times New Roman" w:hAnsi="Times New Roman"/>
          <w:lang w:val="ru-RU"/>
        </w:rPr>
      </w:pPr>
    </w:p>
    <w:p w:rsidR="00A97A26" w:rsidRPr="0012574B" w:rsidRDefault="00A97A26" w:rsidP="00A97A26">
      <w:pPr>
        <w:spacing w:after="0" w:line="240" w:lineRule="auto"/>
        <w:jc w:val="right"/>
        <w:rPr>
          <w:rFonts w:ascii="Times New Roman" w:hAnsi="Times New Roman"/>
          <w:i/>
          <w:iCs/>
          <w:sz w:val="20"/>
        </w:rPr>
      </w:pPr>
      <w:r w:rsidRPr="0012574B">
        <w:rPr>
          <w:rFonts w:ascii="Times New Roman" w:hAnsi="Times New Roman"/>
          <w:i/>
          <w:iCs/>
          <w:sz w:val="20"/>
        </w:rPr>
        <w:t xml:space="preserve">Таблиця </w:t>
      </w:r>
    </w:p>
    <w:p w:rsidR="00A97A26" w:rsidRDefault="00A97A26" w:rsidP="00A97A26">
      <w:pPr>
        <w:spacing w:after="0" w:line="240" w:lineRule="auto"/>
        <w:jc w:val="right"/>
        <w:rPr>
          <w:rFonts w:ascii="Times New Roman" w:hAnsi="Times New Roman"/>
          <w:b/>
          <w:bCs/>
          <w:sz w:val="20"/>
          <w:lang w:val="ru-RU"/>
        </w:rPr>
      </w:pPr>
      <w:r w:rsidRPr="0012574B">
        <w:rPr>
          <w:rFonts w:ascii="Times New Roman" w:hAnsi="Times New Roman"/>
          <w:b/>
          <w:bCs/>
          <w:sz w:val="20"/>
        </w:rPr>
        <w:lastRenderedPageBreak/>
        <w:t>Результати опитування сільських жителів</w:t>
      </w:r>
    </w:p>
    <w:p w:rsidR="00A97A26" w:rsidRPr="0012574B" w:rsidRDefault="00A97A26" w:rsidP="00A97A26">
      <w:pPr>
        <w:spacing w:after="0" w:line="240" w:lineRule="auto"/>
        <w:jc w:val="right"/>
        <w:rPr>
          <w:rFonts w:ascii="Times New Roman" w:hAnsi="Times New Roman"/>
          <w:b/>
          <w:bCs/>
          <w:sz w:val="20"/>
          <w:lang w:val="ru-RU"/>
        </w:rPr>
      </w:pPr>
    </w:p>
    <w:tbl>
      <w:tblPr>
        <w:tblStyle w:val="a4"/>
        <w:tblW w:w="0" w:type="auto"/>
        <w:jc w:val="center"/>
        <w:tblLook w:val="00A0" w:firstRow="1" w:lastRow="0" w:firstColumn="1" w:lastColumn="0" w:noHBand="0" w:noVBand="0"/>
      </w:tblPr>
      <w:tblGrid>
        <w:gridCol w:w="8433"/>
        <w:gridCol w:w="849"/>
        <w:gridCol w:w="849"/>
      </w:tblGrid>
      <w:tr w:rsidR="00A97A26" w:rsidRPr="0012574B" w:rsidTr="00357AA7">
        <w:trPr>
          <w:cnfStyle w:val="100000000000" w:firstRow="1" w:lastRow="0" w:firstColumn="0" w:lastColumn="0" w:oddVBand="0" w:evenVBand="0" w:oddHBand="0" w:evenHBand="0" w:firstRowFirstColumn="0" w:firstRowLastColumn="0" w:lastRowFirstColumn="0" w:lastRowLastColumn="0"/>
          <w:trHeight w:val="290"/>
          <w:jc w:val="center"/>
        </w:trPr>
        <w:tc>
          <w:tcPr>
            <w:tcW w:w="8433" w:type="dxa"/>
            <w:vAlign w:val="center"/>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Показник</w:t>
            </w:r>
          </w:p>
        </w:tc>
        <w:tc>
          <w:tcPr>
            <w:tcW w:w="849" w:type="dxa"/>
            <w:vAlign w:val="center"/>
          </w:tcPr>
          <w:p w:rsidR="00A97A26" w:rsidRPr="0012574B" w:rsidRDefault="00A97A26" w:rsidP="00357AA7">
            <w:pPr>
              <w:spacing w:after="0" w:line="240" w:lineRule="auto"/>
              <w:jc w:val="center"/>
              <w:rPr>
                <w:rFonts w:ascii="Times New Roman" w:hAnsi="Times New Roman"/>
              </w:rPr>
            </w:pPr>
            <w:proofErr w:type="spellStart"/>
            <w:r w:rsidRPr="0012574B">
              <w:rPr>
                <w:rFonts w:ascii="Times New Roman" w:hAnsi="Times New Roman"/>
              </w:rPr>
              <w:t>Абс</w:t>
            </w:r>
            <w:proofErr w:type="spellEnd"/>
            <w:r w:rsidRPr="0012574B">
              <w:rPr>
                <w:rFonts w:ascii="Times New Roman" w:hAnsi="Times New Roman"/>
              </w:rPr>
              <w:t>.</w:t>
            </w:r>
          </w:p>
        </w:tc>
        <w:tc>
          <w:tcPr>
            <w:tcW w:w="849" w:type="dxa"/>
            <w:vAlign w:val="center"/>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w:t>
            </w:r>
          </w:p>
        </w:tc>
      </w:tr>
      <w:tr w:rsidR="00A97A26" w:rsidRPr="0012574B" w:rsidTr="00357AA7">
        <w:trPr>
          <w:cnfStyle w:val="000000100000" w:firstRow="0" w:lastRow="0" w:firstColumn="0" w:lastColumn="0" w:oddVBand="0" w:evenVBand="0" w:oddHBand="1" w:evenHBand="0"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Знає про необхідність щорічного проходження флюорографічного обстеження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329</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82,25</w:t>
            </w:r>
          </w:p>
        </w:tc>
      </w:tr>
      <w:tr w:rsidR="00A97A26" w:rsidRPr="0012574B" w:rsidTr="00357AA7">
        <w:trPr>
          <w:cnfStyle w:val="000000010000" w:firstRow="0" w:lastRow="0" w:firstColumn="0" w:lastColumn="0" w:oddVBand="0" w:evenVBand="0" w:oddHBand="0" w:evenHBand="1"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Щорічно проходить флюорографічного обстеження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295</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73,75</w:t>
            </w:r>
          </w:p>
        </w:tc>
      </w:tr>
      <w:tr w:rsidR="00A97A26" w:rsidRPr="0012574B" w:rsidTr="00357AA7">
        <w:trPr>
          <w:cnfStyle w:val="000000100000" w:firstRow="0" w:lastRow="0" w:firstColumn="0" w:lastColumn="0" w:oddVBand="0" w:evenVBand="0" w:oddHBand="1" w:evenHBand="0" w:firstRowFirstColumn="0" w:firstRowLastColumn="0" w:lastRowFirstColumn="0" w:lastRowLastColumn="0"/>
          <w:trHeight w:val="29"/>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Не проходив флюорографічне обстеження понад 3 роки</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84</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21,0</w:t>
            </w:r>
          </w:p>
        </w:tc>
      </w:tr>
      <w:tr w:rsidR="00A97A26" w:rsidRPr="0012574B" w:rsidTr="00357AA7">
        <w:trPr>
          <w:cnfStyle w:val="000000010000" w:firstRow="0" w:lastRow="0" w:firstColumn="0" w:lastColumn="0" w:oddVBand="0" w:evenVBand="0" w:oddHBand="0" w:evenHBand="1"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Щорічно відвідує сімейного лікаря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341</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85,25</w:t>
            </w:r>
          </w:p>
        </w:tc>
      </w:tr>
      <w:tr w:rsidR="00A97A26" w:rsidRPr="0012574B" w:rsidTr="00357AA7">
        <w:trPr>
          <w:cnfStyle w:val="000000100000" w:firstRow="0" w:lastRow="0" w:firstColumn="0" w:lastColumn="0" w:oddVBand="0" w:evenVBand="0" w:oddHBand="1" w:evenHBand="0"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Щорічно відвідує центральну районну лікарню</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275</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68,75</w:t>
            </w:r>
          </w:p>
        </w:tc>
      </w:tr>
      <w:tr w:rsidR="00A97A26" w:rsidRPr="0012574B" w:rsidTr="00357AA7">
        <w:trPr>
          <w:cnfStyle w:val="000000010000" w:firstRow="0" w:lastRow="0" w:firstColumn="0" w:lastColumn="0" w:oddVBand="0" w:evenVBand="0" w:oddHBand="0" w:evenHBand="1"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При відвідуванні сімейного лікаря був поінформований про необхідність флюорографічного обстеження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308</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90,32</w:t>
            </w:r>
          </w:p>
        </w:tc>
      </w:tr>
      <w:tr w:rsidR="00A97A26" w:rsidRPr="0012574B" w:rsidTr="00357AA7">
        <w:trPr>
          <w:cnfStyle w:val="000000100000" w:firstRow="0" w:lastRow="0" w:firstColumn="0" w:lastColumn="0" w:oddVBand="0" w:evenVBand="0" w:oddHBand="1" w:evenHBand="0"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При відвідуванні центральної районної лікарні був поінформований про необхідність флюорографічного обстеження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237</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86,18</w:t>
            </w:r>
          </w:p>
        </w:tc>
      </w:tr>
      <w:tr w:rsidR="00A97A26" w:rsidRPr="0012574B" w:rsidTr="00357AA7">
        <w:trPr>
          <w:cnfStyle w:val="000000010000" w:firstRow="0" w:lastRow="0" w:firstColumn="0" w:lastColumn="0" w:oddVBand="0" w:evenVBand="0" w:oddHBand="0" w:evenHBand="1"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Спеціально відвідував центральну районну лікарню з метою флюорографічного обстеження</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20</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5,0</w:t>
            </w:r>
          </w:p>
        </w:tc>
      </w:tr>
      <w:tr w:rsidR="00A97A26" w:rsidRPr="0012574B" w:rsidTr="00357AA7">
        <w:trPr>
          <w:cnfStyle w:val="000000100000" w:firstRow="0" w:lastRow="0" w:firstColumn="0" w:lastColumn="0" w:oddVBand="0" w:evenVBand="0" w:oddHBand="1" w:evenHBand="0" w:firstRowFirstColumn="0" w:firstRowLastColumn="0" w:lastRowFirstColumn="0" w:lastRowLastColumn="0"/>
          <w:jc w:val="center"/>
        </w:trPr>
        <w:tc>
          <w:tcPr>
            <w:tcW w:w="8433" w:type="dxa"/>
          </w:tcPr>
          <w:p w:rsidR="00A97A26" w:rsidRPr="0012574B" w:rsidRDefault="00A97A26" w:rsidP="00357AA7">
            <w:pPr>
              <w:spacing w:after="0" w:line="240" w:lineRule="auto"/>
              <w:rPr>
                <w:rFonts w:ascii="Times New Roman" w:hAnsi="Times New Roman"/>
              </w:rPr>
            </w:pPr>
            <w:r w:rsidRPr="0012574B">
              <w:rPr>
                <w:rFonts w:ascii="Times New Roman" w:hAnsi="Times New Roman"/>
              </w:rPr>
              <w:t>Готовий пройти флюорографічного обстеження за наявності флюорографічного апарату в селі</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392</w:t>
            </w:r>
          </w:p>
        </w:tc>
        <w:tc>
          <w:tcPr>
            <w:tcW w:w="849" w:type="dxa"/>
            <w:vAlign w:val="bottom"/>
          </w:tcPr>
          <w:p w:rsidR="00A97A26" w:rsidRPr="0012574B" w:rsidRDefault="00A97A26" w:rsidP="00357AA7">
            <w:pPr>
              <w:spacing w:after="0" w:line="240" w:lineRule="auto"/>
              <w:jc w:val="center"/>
              <w:rPr>
                <w:rFonts w:ascii="Times New Roman" w:hAnsi="Times New Roman"/>
              </w:rPr>
            </w:pPr>
            <w:r w:rsidRPr="0012574B">
              <w:rPr>
                <w:rFonts w:ascii="Times New Roman" w:hAnsi="Times New Roman"/>
              </w:rPr>
              <w:t>98,0</w:t>
            </w:r>
          </w:p>
        </w:tc>
      </w:tr>
    </w:tbl>
    <w:p w:rsidR="00A97A26" w:rsidRPr="00C47E8A" w:rsidRDefault="00A97A26" w:rsidP="00A97A26">
      <w:pPr>
        <w:spacing w:after="0" w:line="240" w:lineRule="auto"/>
        <w:ind w:firstLine="708"/>
        <w:jc w:val="center"/>
        <w:rPr>
          <w:rFonts w:ascii="Times New Roman" w:hAnsi="Times New Roman"/>
          <w:b/>
          <w:bCs/>
        </w:rPr>
      </w:pPr>
    </w:p>
    <w:p w:rsidR="00A97A26" w:rsidRDefault="00A97A26" w:rsidP="00A97A26">
      <w:pPr>
        <w:spacing w:after="0" w:line="240" w:lineRule="auto"/>
        <w:ind w:firstLine="567"/>
        <w:jc w:val="both"/>
        <w:rPr>
          <w:rFonts w:ascii="Times New Roman" w:hAnsi="Times New Roman"/>
        </w:rPr>
        <w:sectPr w:rsidR="00A97A26" w:rsidSect="00EC1401">
          <w:type w:val="continuous"/>
          <w:pgSz w:w="11906" w:h="16838"/>
          <w:pgMar w:top="1418" w:right="851" w:bottom="1418" w:left="851" w:header="709" w:footer="709" w:gutter="0"/>
          <w:cols w:space="708"/>
          <w:docGrid w:linePitch="360"/>
        </w:sectPr>
      </w:pPr>
    </w:p>
    <w:p w:rsidR="00A97A26" w:rsidRPr="0012574B" w:rsidRDefault="00A97A26" w:rsidP="00A97A26">
      <w:pPr>
        <w:spacing w:after="0" w:line="240" w:lineRule="auto"/>
        <w:ind w:firstLine="567"/>
        <w:jc w:val="both"/>
        <w:rPr>
          <w:rFonts w:ascii="Times New Roman" w:hAnsi="Times New Roman"/>
        </w:rPr>
      </w:pPr>
      <w:r w:rsidRPr="0012574B">
        <w:rPr>
          <w:rFonts w:ascii="Times New Roman" w:hAnsi="Times New Roman"/>
        </w:rPr>
        <w:lastRenderedPageBreak/>
        <w:t>Відповідно до наведених в таблиці даних, 82,25% опитаних сільських жителів інформовані про необхідність щорічного проходження флюорографічного обстеження, при цьому 73,75% щорічно проходять флюорографічне обстеження; 21,0% опитаних не проходили обстеження понад 3 роки; 5,0% спеціально відвідували центральну районну лікарню з метою флюорографічного обстеження.</w:t>
      </w:r>
    </w:p>
    <w:p w:rsidR="00A97A26" w:rsidRPr="0012574B" w:rsidRDefault="00A97A26" w:rsidP="00A97A26">
      <w:pPr>
        <w:spacing w:after="0" w:line="240" w:lineRule="auto"/>
        <w:ind w:firstLine="567"/>
        <w:jc w:val="both"/>
        <w:rPr>
          <w:rFonts w:ascii="Times New Roman" w:hAnsi="Times New Roman"/>
        </w:rPr>
      </w:pPr>
      <w:r w:rsidRPr="0012574B">
        <w:rPr>
          <w:rFonts w:ascii="Times New Roman" w:hAnsi="Times New Roman"/>
        </w:rPr>
        <w:t>Далі ми наводимо результати дослідження щодо орієнтованості лікарів первинної ланки охорони здоров’я і лікарів-спеціалістів центральних районних лікарень стосовно щорічного скерування всіх пацієнтів на флюорографічне обстеження. Встановлено, що таку орієнтованість має 90,32% лікарів первинної ланки охорони здоров’я і 86,18% лікарів-спеціалістів центральних районних лікарень.</w:t>
      </w:r>
    </w:p>
    <w:p w:rsidR="00A97A26" w:rsidRPr="0012574B" w:rsidRDefault="00A97A26" w:rsidP="00A97A26">
      <w:pPr>
        <w:spacing w:after="0" w:line="240" w:lineRule="auto"/>
        <w:ind w:firstLine="567"/>
        <w:jc w:val="both"/>
        <w:rPr>
          <w:rFonts w:ascii="Times New Roman" w:hAnsi="Times New Roman"/>
        </w:rPr>
      </w:pPr>
      <w:r w:rsidRPr="0012574B">
        <w:rPr>
          <w:rFonts w:ascii="Times New Roman" w:hAnsi="Times New Roman"/>
        </w:rPr>
        <w:t>Важливим результатом дослідження стало те, що 98,0% опитаних готові пройти флюорографічне обстеження за наявності флюорографічного апарату в селі.</w:t>
      </w:r>
    </w:p>
    <w:p w:rsidR="00A97A26" w:rsidRPr="0012574B" w:rsidRDefault="00A97A26" w:rsidP="00A97A26">
      <w:pPr>
        <w:spacing w:after="0" w:line="240" w:lineRule="auto"/>
        <w:ind w:firstLine="567"/>
        <w:jc w:val="both"/>
        <w:rPr>
          <w:rFonts w:ascii="Times New Roman" w:hAnsi="Times New Roman"/>
        </w:rPr>
      </w:pPr>
      <w:r w:rsidRPr="0012574B">
        <w:rPr>
          <w:rFonts w:ascii="Times New Roman" w:hAnsi="Times New Roman"/>
        </w:rPr>
        <w:lastRenderedPageBreak/>
        <w:t>Опитування 50 лікарів первинної ланки охорони здоров’я дало змогу встановити, що:</w:t>
      </w:r>
    </w:p>
    <w:p w:rsidR="00A97A26" w:rsidRPr="0012574B" w:rsidRDefault="00A97A26" w:rsidP="00A97A26">
      <w:pPr>
        <w:pStyle w:val="a5"/>
        <w:numPr>
          <w:ilvl w:val="0"/>
          <w:numId w:val="2"/>
        </w:numPr>
        <w:tabs>
          <w:tab w:val="left" w:pos="851"/>
        </w:tabs>
        <w:ind w:left="0" w:firstLine="567"/>
        <w:jc w:val="both"/>
        <w:rPr>
          <w:sz w:val="22"/>
          <w:szCs w:val="22"/>
        </w:rPr>
      </w:pPr>
      <w:proofErr w:type="spellStart"/>
      <w:proofErr w:type="gramStart"/>
      <w:r w:rsidRPr="0012574B">
        <w:rPr>
          <w:sz w:val="22"/>
          <w:szCs w:val="22"/>
        </w:rPr>
        <w:t>пр</w:t>
      </w:r>
      <w:proofErr w:type="gramEnd"/>
      <w:r w:rsidRPr="0012574B">
        <w:rPr>
          <w:sz w:val="22"/>
          <w:szCs w:val="22"/>
        </w:rPr>
        <w:t>іоритетним</w:t>
      </w:r>
      <w:proofErr w:type="spellEnd"/>
      <w:r w:rsidRPr="0012574B">
        <w:rPr>
          <w:sz w:val="22"/>
          <w:szCs w:val="22"/>
        </w:rPr>
        <w:t xml:space="preserve"> </w:t>
      </w:r>
      <w:proofErr w:type="spellStart"/>
      <w:r w:rsidRPr="0012574B">
        <w:rPr>
          <w:sz w:val="22"/>
          <w:szCs w:val="22"/>
        </w:rPr>
        <w:t>розділом</w:t>
      </w:r>
      <w:proofErr w:type="spellEnd"/>
      <w:r w:rsidRPr="0012574B">
        <w:rPr>
          <w:sz w:val="22"/>
          <w:szCs w:val="22"/>
        </w:rPr>
        <w:t xml:space="preserve"> </w:t>
      </w:r>
      <w:proofErr w:type="spellStart"/>
      <w:r w:rsidRPr="0012574B">
        <w:rPr>
          <w:sz w:val="22"/>
          <w:szCs w:val="22"/>
        </w:rPr>
        <w:t>роботи</w:t>
      </w:r>
      <w:proofErr w:type="spellEnd"/>
      <w:r w:rsidRPr="0012574B">
        <w:rPr>
          <w:sz w:val="22"/>
          <w:szCs w:val="22"/>
        </w:rPr>
        <w:t xml:space="preserve"> є </w:t>
      </w:r>
      <w:proofErr w:type="spellStart"/>
      <w:r w:rsidRPr="0012574B">
        <w:rPr>
          <w:sz w:val="22"/>
          <w:szCs w:val="22"/>
        </w:rPr>
        <w:t>організація</w:t>
      </w:r>
      <w:proofErr w:type="spellEnd"/>
      <w:r w:rsidRPr="0012574B">
        <w:rPr>
          <w:sz w:val="22"/>
          <w:szCs w:val="22"/>
        </w:rPr>
        <w:t xml:space="preserve"> </w:t>
      </w:r>
      <w:proofErr w:type="spellStart"/>
      <w:r w:rsidRPr="0012574B">
        <w:rPr>
          <w:sz w:val="22"/>
          <w:szCs w:val="22"/>
        </w:rPr>
        <w:t>флюорографічного</w:t>
      </w:r>
      <w:proofErr w:type="spellEnd"/>
      <w:r w:rsidRPr="0012574B">
        <w:rPr>
          <w:sz w:val="22"/>
          <w:szCs w:val="22"/>
        </w:rPr>
        <w:t xml:space="preserve"> </w:t>
      </w:r>
      <w:proofErr w:type="spellStart"/>
      <w:r w:rsidRPr="0012574B">
        <w:rPr>
          <w:sz w:val="22"/>
          <w:szCs w:val="22"/>
        </w:rPr>
        <w:t>обстеження</w:t>
      </w:r>
      <w:proofErr w:type="spellEnd"/>
      <w:r w:rsidRPr="0012574B">
        <w:rPr>
          <w:sz w:val="22"/>
          <w:szCs w:val="22"/>
        </w:rPr>
        <w:t xml:space="preserve"> </w:t>
      </w:r>
      <w:proofErr w:type="spellStart"/>
      <w:r w:rsidRPr="0012574B">
        <w:rPr>
          <w:sz w:val="22"/>
          <w:szCs w:val="22"/>
        </w:rPr>
        <w:t>населення</w:t>
      </w:r>
      <w:proofErr w:type="spellEnd"/>
      <w:r w:rsidRPr="0012574B">
        <w:rPr>
          <w:sz w:val="22"/>
          <w:szCs w:val="22"/>
        </w:rPr>
        <w:t xml:space="preserve"> – 88,0%;</w:t>
      </w:r>
    </w:p>
    <w:p w:rsidR="00A97A26" w:rsidRPr="0012574B" w:rsidRDefault="00A97A26" w:rsidP="00A97A26">
      <w:pPr>
        <w:pStyle w:val="a5"/>
        <w:numPr>
          <w:ilvl w:val="0"/>
          <w:numId w:val="2"/>
        </w:numPr>
        <w:tabs>
          <w:tab w:val="left" w:pos="851"/>
        </w:tabs>
        <w:ind w:left="0" w:firstLine="567"/>
        <w:jc w:val="both"/>
        <w:rPr>
          <w:spacing w:val="-4"/>
          <w:sz w:val="22"/>
          <w:szCs w:val="22"/>
        </w:rPr>
      </w:pPr>
      <w:proofErr w:type="spellStart"/>
      <w:r w:rsidRPr="0012574B">
        <w:rPr>
          <w:spacing w:val="-4"/>
          <w:sz w:val="22"/>
          <w:szCs w:val="22"/>
        </w:rPr>
        <w:t>флюорографічного</w:t>
      </w:r>
      <w:proofErr w:type="spellEnd"/>
      <w:r w:rsidRPr="0012574B">
        <w:rPr>
          <w:spacing w:val="-4"/>
          <w:sz w:val="22"/>
          <w:szCs w:val="22"/>
        </w:rPr>
        <w:t xml:space="preserve"> </w:t>
      </w:r>
      <w:proofErr w:type="spellStart"/>
      <w:r w:rsidRPr="0012574B">
        <w:rPr>
          <w:spacing w:val="-4"/>
          <w:sz w:val="22"/>
          <w:szCs w:val="22"/>
        </w:rPr>
        <w:t>обстеження</w:t>
      </w:r>
      <w:proofErr w:type="spellEnd"/>
      <w:r w:rsidRPr="0012574B">
        <w:rPr>
          <w:spacing w:val="-4"/>
          <w:sz w:val="22"/>
          <w:szCs w:val="22"/>
        </w:rPr>
        <w:t xml:space="preserve"> для </w:t>
      </w:r>
      <w:proofErr w:type="spellStart"/>
      <w:r w:rsidRPr="0012574B">
        <w:rPr>
          <w:spacing w:val="-4"/>
          <w:sz w:val="22"/>
          <w:szCs w:val="22"/>
        </w:rPr>
        <w:t>населення</w:t>
      </w:r>
      <w:proofErr w:type="spellEnd"/>
      <w:r w:rsidRPr="0012574B">
        <w:rPr>
          <w:spacing w:val="-4"/>
          <w:sz w:val="22"/>
          <w:szCs w:val="22"/>
        </w:rPr>
        <w:t xml:space="preserve"> є </w:t>
      </w:r>
      <w:proofErr w:type="spellStart"/>
      <w:r w:rsidRPr="0012574B">
        <w:rPr>
          <w:spacing w:val="-4"/>
          <w:sz w:val="22"/>
          <w:szCs w:val="22"/>
        </w:rPr>
        <w:t>недостатньо</w:t>
      </w:r>
      <w:proofErr w:type="spellEnd"/>
      <w:r w:rsidRPr="0012574B">
        <w:rPr>
          <w:spacing w:val="-4"/>
          <w:sz w:val="22"/>
          <w:szCs w:val="22"/>
        </w:rPr>
        <w:t xml:space="preserve"> </w:t>
      </w:r>
      <w:proofErr w:type="spellStart"/>
      <w:r w:rsidRPr="0012574B">
        <w:rPr>
          <w:spacing w:val="-4"/>
          <w:sz w:val="22"/>
          <w:szCs w:val="22"/>
        </w:rPr>
        <w:t>доступним</w:t>
      </w:r>
      <w:proofErr w:type="spellEnd"/>
      <w:r w:rsidRPr="0012574B">
        <w:rPr>
          <w:spacing w:val="-4"/>
          <w:sz w:val="22"/>
          <w:szCs w:val="22"/>
        </w:rPr>
        <w:t xml:space="preserve"> методом – 46,0%;</w:t>
      </w:r>
    </w:p>
    <w:p w:rsidR="00A97A26" w:rsidRPr="0012574B" w:rsidRDefault="00A97A26" w:rsidP="00A97A26">
      <w:pPr>
        <w:pStyle w:val="a5"/>
        <w:numPr>
          <w:ilvl w:val="0"/>
          <w:numId w:val="2"/>
        </w:numPr>
        <w:tabs>
          <w:tab w:val="left" w:pos="851"/>
        </w:tabs>
        <w:ind w:left="0" w:firstLine="567"/>
        <w:jc w:val="both"/>
        <w:rPr>
          <w:sz w:val="22"/>
          <w:szCs w:val="22"/>
        </w:rPr>
      </w:pPr>
      <w:proofErr w:type="spellStart"/>
      <w:proofErr w:type="gramStart"/>
      <w:r w:rsidRPr="0012574B">
        <w:rPr>
          <w:sz w:val="22"/>
          <w:szCs w:val="22"/>
        </w:rPr>
        <w:t>п</w:t>
      </w:r>
      <w:proofErr w:type="gramEnd"/>
      <w:r w:rsidRPr="0012574B">
        <w:rPr>
          <w:sz w:val="22"/>
          <w:szCs w:val="22"/>
        </w:rPr>
        <w:t>ідтримують</w:t>
      </w:r>
      <w:proofErr w:type="spellEnd"/>
      <w:r w:rsidRPr="0012574B">
        <w:rPr>
          <w:sz w:val="22"/>
          <w:szCs w:val="22"/>
        </w:rPr>
        <w:t xml:space="preserve"> </w:t>
      </w:r>
      <w:proofErr w:type="spellStart"/>
      <w:r w:rsidRPr="0012574B">
        <w:rPr>
          <w:sz w:val="22"/>
          <w:szCs w:val="22"/>
        </w:rPr>
        <w:t>впровадження</w:t>
      </w:r>
      <w:proofErr w:type="spellEnd"/>
      <w:r w:rsidRPr="0012574B">
        <w:rPr>
          <w:sz w:val="22"/>
          <w:szCs w:val="22"/>
        </w:rPr>
        <w:t xml:space="preserve">, за </w:t>
      </w:r>
      <w:proofErr w:type="spellStart"/>
      <w:r w:rsidRPr="0012574B">
        <w:rPr>
          <w:sz w:val="22"/>
          <w:szCs w:val="22"/>
        </w:rPr>
        <w:t>графіком</w:t>
      </w:r>
      <w:proofErr w:type="spellEnd"/>
      <w:r w:rsidRPr="0012574B">
        <w:rPr>
          <w:sz w:val="22"/>
          <w:szCs w:val="22"/>
        </w:rPr>
        <w:t xml:space="preserve">, </w:t>
      </w:r>
      <w:proofErr w:type="spellStart"/>
      <w:r w:rsidRPr="0012574B">
        <w:rPr>
          <w:sz w:val="22"/>
          <w:szCs w:val="22"/>
        </w:rPr>
        <w:t>виїзд</w:t>
      </w:r>
      <w:proofErr w:type="spellEnd"/>
      <w:r w:rsidRPr="0012574B">
        <w:rPr>
          <w:sz w:val="22"/>
          <w:szCs w:val="22"/>
        </w:rPr>
        <w:t xml:space="preserve"> у </w:t>
      </w:r>
      <w:proofErr w:type="spellStart"/>
      <w:r w:rsidRPr="0012574B">
        <w:rPr>
          <w:sz w:val="22"/>
          <w:szCs w:val="22"/>
        </w:rPr>
        <w:t>населені</w:t>
      </w:r>
      <w:proofErr w:type="spellEnd"/>
      <w:r w:rsidRPr="0012574B">
        <w:rPr>
          <w:sz w:val="22"/>
          <w:szCs w:val="22"/>
        </w:rPr>
        <w:t xml:space="preserve"> </w:t>
      </w:r>
      <w:proofErr w:type="spellStart"/>
      <w:r w:rsidRPr="0012574B">
        <w:rPr>
          <w:sz w:val="22"/>
          <w:szCs w:val="22"/>
        </w:rPr>
        <w:t>пункти</w:t>
      </w:r>
      <w:proofErr w:type="spellEnd"/>
      <w:r w:rsidRPr="0012574B">
        <w:rPr>
          <w:sz w:val="22"/>
          <w:szCs w:val="22"/>
        </w:rPr>
        <w:t xml:space="preserve">, у тому </w:t>
      </w:r>
      <w:proofErr w:type="spellStart"/>
      <w:r w:rsidRPr="0012574B">
        <w:rPr>
          <w:sz w:val="22"/>
          <w:szCs w:val="22"/>
        </w:rPr>
        <w:t>числі</w:t>
      </w:r>
      <w:proofErr w:type="spellEnd"/>
      <w:r w:rsidRPr="0012574B">
        <w:rPr>
          <w:sz w:val="22"/>
          <w:szCs w:val="22"/>
        </w:rPr>
        <w:t xml:space="preserve"> в </w:t>
      </w:r>
      <w:proofErr w:type="spellStart"/>
      <w:r w:rsidRPr="0012574B">
        <w:rPr>
          <w:sz w:val="22"/>
          <w:szCs w:val="22"/>
        </w:rPr>
        <w:t>міській</w:t>
      </w:r>
      <w:proofErr w:type="spellEnd"/>
      <w:r w:rsidRPr="0012574B">
        <w:rPr>
          <w:sz w:val="22"/>
          <w:szCs w:val="22"/>
        </w:rPr>
        <w:t xml:space="preserve"> </w:t>
      </w:r>
      <w:proofErr w:type="spellStart"/>
      <w:r w:rsidRPr="0012574B">
        <w:rPr>
          <w:sz w:val="22"/>
          <w:szCs w:val="22"/>
        </w:rPr>
        <w:t>місцевості</w:t>
      </w:r>
      <w:proofErr w:type="spellEnd"/>
      <w:r w:rsidRPr="0012574B">
        <w:rPr>
          <w:sz w:val="22"/>
          <w:szCs w:val="22"/>
        </w:rPr>
        <w:t xml:space="preserve"> у </w:t>
      </w:r>
      <w:proofErr w:type="spellStart"/>
      <w:r w:rsidRPr="0012574B">
        <w:rPr>
          <w:sz w:val="22"/>
          <w:szCs w:val="22"/>
        </w:rPr>
        <w:t>віддалені</w:t>
      </w:r>
      <w:proofErr w:type="spellEnd"/>
      <w:r w:rsidRPr="0012574B">
        <w:rPr>
          <w:sz w:val="22"/>
          <w:szCs w:val="22"/>
        </w:rPr>
        <w:t xml:space="preserve"> </w:t>
      </w:r>
      <w:proofErr w:type="spellStart"/>
      <w:r w:rsidRPr="0012574B">
        <w:rPr>
          <w:sz w:val="22"/>
          <w:szCs w:val="22"/>
        </w:rPr>
        <w:t>мікрорайони</w:t>
      </w:r>
      <w:proofErr w:type="spellEnd"/>
      <w:r w:rsidRPr="0012574B">
        <w:rPr>
          <w:sz w:val="22"/>
          <w:szCs w:val="22"/>
        </w:rPr>
        <w:t xml:space="preserve">, </w:t>
      </w:r>
      <w:proofErr w:type="spellStart"/>
      <w:r w:rsidRPr="0012574B">
        <w:rPr>
          <w:sz w:val="22"/>
          <w:szCs w:val="22"/>
        </w:rPr>
        <w:t>пересувних</w:t>
      </w:r>
      <w:proofErr w:type="spellEnd"/>
      <w:r w:rsidRPr="0012574B">
        <w:rPr>
          <w:sz w:val="22"/>
          <w:szCs w:val="22"/>
        </w:rPr>
        <w:t xml:space="preserve"> </w:t>
      </w:r>
      <w:proofErr w:type="spellStart"/>
      <w:r w:rsidRPr="0012574B">
        <w:rPr>
          <w:sz w:val="22"/>
          <w:szCs w:val="22"/>
        </w:rPr>
        <w:t>флюорографічних</w:t>
      </w:r>
      <w:proofErr w:type="spellEnd"/>
      <w:r w:rsidRPr="0012574B">
        <w:rPr>
          <w:sz w:val="22"/>
          <w:szCs w:val="22"/>
        </w:rPr>
        <w:t xml:space="preserve"> </w:t>
      </w:r>
      <w:proofErr w:type="spellStart"/>
      <w:r w:rsidRPr="0012574B">
        <w:rPr>
          <w:sz w:val="22"/>
          <w:szCs w:val="22"/>
        </w:rPr>
        <w:t>апаратів</w:t>
      </w:r>
      <w:proofErr w:type="spellEnd"/>
      <w:r w:rsidRPr="0012574B">
        <w:rPr>
          <w:sz w:val="22"/>
          <w:szCs w:val="22"/>
        </w:rPr>
        <w:t>, – 98,0%.</w:t>
      </w:r>
    </w:p>
    <w:p w:rsidR="00A97A26" w:rsidRPr="0012574B" w:rsidRDefault="00A97A26" w:rsidP="00A97A26">
      <w:pPr>
        <w:spacing w:after="0" w:line="240" w:lineRule="auto"/>
        <w:jc w:val="center"/>
        <w:rPr>
          <w:rFonts w:ascii="Times New Roman" w:hAnsi="Times New Roman"/>
          <w:b/>
          <w:bCs/>
          <w:lang w:val="ru-RU"/>
        </w:rPr>
      </w:pPr>
    </w:p>
    <w:p w:rsidR="00A97A26" w:rsidRPr="0012574B" w:rsidRDefault="00A97A26" w:rsidP="00A97A26">
      <w:pPr>
        <w:spacing w:after="0" w:line="240" w:lineRule="auto"/>
        <w:jc w:val="center"/>
        <w:rPr>
          <w:rFonts w:ascii="Times New Roman" w:hAnsi="Times New Roman"/>
          <w:b/>
          <w:bCs/>
          <w:lang w:val="ru-RU"/>
        </w:rPr>
      </w:pPr>
      <w:r w:rsidRPr="0012574B">
        <w:rPr>
          <w:rFonts w:ascii="Times New Roman" w:hAnsi="Times New Roman"/>
          <w:b/>
          <w:bCs/>
        </w:rPr>
        <w:t>Висновки</w:t>
      </w:r>
    </w:p>
    <w:p w:rsidR="00A97A26" w:rsidRPr="0012574B" w:rsidRDefault="00A97A26" w:rsidP="00A97A26">
      <w:pPr>
        <w:spacing w:after="0" w:line="240" w:lineRule="auto"/>
        <w:jc w:val="center"/>
        <w:rPr>
          <w:rFonts w:ascii="Times New Roman" w:hAnsi="Times New Roman"/>
          <w:b/>
          <w:bCs/>
          <w:lang w:val="ru-RU"/>
        </w:rPr>
      </w:pPr>
    </w:p>
    <w:p w:rsidR="00A97A26" w:rsidRPr="0012574B" w:rsidRDefault="00A97A26" w:rsidP="00A97A26">
      <w:pPr>
        <w:spacing w:after="0" w:line="240" w:lineRule="auto"/>
        <w:ind w:firstLine="567"/>
        <w:jc w:val="both"/>
        <w:rPr>
          <w:rFonts w:ascii="Times New Roman" w:hAnsi="Times New Roman"/>
          <w:spacing w:val="-4"/>
        </w:rPr>
      </w:pPr>
      <w:r w:rsidRPr="0012574B">
        <w:rPr>
          <w:rFonts w:ascii="Times New Roman" w:hAnsi="Times New Roman"/>
          <w:spacing w:val="-4"/>
        </w:rPr>
        <w:t xml:space="preserve">За результатами дослідження запропоновано забезпечити центри ПМСД пересувними флюорографічними апаратами з метою забезпечення профілактичного обстеження населення, яке проживає у віддалених поселеннях та похилого віку, з формуванням на рівні консультативно-діагностичного центру кабінету з шифрування </w:t>
      </w:r>
      <w:proofErr w:type="spellStart"/>
      <w:r w:rsidRPr="0012574B">
        <w:rPr>
          <w:rFonts w:ascii="Times New Roman" w:hAnsi="Times New Roman"/>
          <w:spacing w:val="-4"/>
        </w:rPr>
        <w:t>флюорограм</w:t>
      </w:r>
      <w:proofErr w:type="spellEnd"/>
      <w:r w:rsidRPr="0012574B">
        <w:rPr>
          <w:rFonts w:ascii="Times New Roman" w:hAnsi="Times New Roman"/>
          <w:spacing w:val="-4"/>
        </w:rPr>
        <w:t>.</w:t>
      </w:r>
    </w:p>
    <w:p w:rsidR="00A97A26" w:rsidRDefault="00A97A26" w:rsidP="00A97A26">
      <w:pPr>
        <w:spacing w:after="0" w:line="240" w:lineRule="auto"/>
        <w:jc w:val="center"/>
        <w:rPr>
          <w:rFonts w:ascii="Times New Roman" w:hAnsi="Times New Roman"/>
          <w:b/>
          <w:bCs/>
          <w:i/>
          <w:lang w:val="ru-RU"/>
        </w:rPr>
        <w:sectPr w:rsidR="00A97A26" w:rsidSect="0012574B">
          <w:type w:val="continuous"/>
          <w:pgSz w:w="11906" w:h="16838"/>
          <w:pgMar w:top="1418" w:right="851" w:bottom="1418" w:left="851" w:header="709" w:footer="709" w:gutter="0"/>
          <w:cols w:num="2" w:space="227"/>
          <w:docGrid w:linePitch="360"/>
        </w:sectPr>
      </w:pPr>
    </w:p>
    <w:p w:rsidR="00A97A26" w:rsidRDefault="00A97A26" w:rsidP="00A97A26">
      <w:pPr>
        <w:spacing w:after="0" w:line="240" w:lineRule="auto"/>
        <w:jc w:val="center"/>
        <w:rPr>
          <w:rFonts w:ascii="Times New Roman" w:hAnsi="Times New Roman"/>
          <w:b/>
          <w:bCs/>
          <w:i/>
          <w:lang w:val="ru-RU"/>
        </w:rPr>
      </w:pPr>
    </w:p>
    <w:p w:rsidR="00A97A26" w:rsidRDefault="00A97A26" w:rsidP="00A97A26">
      <w:pPr>
        <w:spacing w:after="0" w:line="240" w:lineRule="auto"/>
        <w:rPr>
          <w:rFonts w:ascii="Times New Roman" w:hAnsi="Times New Roman"/>
          <w:b/>
          <w:bCs/>
          <w:lang w:val="ru-RU"/>
        </w:rPr>
      </w:pPr>
    </w:p>
    <w:p w:rsidR="00A97A26" w:rsidRDefault="00A97A26" w:rsidP="00A97A26">
      <w:pPr>
        <w:spacing w:after="0" w:line="240" w:lineRule="auto"/>
        <w:rPr>
          <w:rFonts w:ascii="Times New Roman" w:hAnsi="Times New Roman"/>
          <w:b/>
          <w:bCs/>
          <w:lang w:val="ru-RU"/>
        </w:rPr>
      </w:pPr>
      <w:r w:rsidRPr="0012574B">
        <w:rPr>
          <w:rFonts w:ascii="Times New Roman" w:hAnsi="Times New Roman"/>
          <w:b/>
          <w:bCs/>
        </w:rPr>
        <w:t>Література</w:t>
      </w:r>
    </w:p>
    <w:p w:rsidR="00A97A26" w:rsidRPr="0012574B" w:rsidRDefault="00A97A26" w:rsidP="00A97A26">
      <w:pPr>
        <w:spacing w:after="0" w:line="240" w:lineRule="auto"/>
        <w:rPr>
          <w:rFonts w:ascii="Times New Roman" w:hAnsi="Times New Roman"/>
          <w:b/>
          <w:bCs/>
          <w:i/>
          <w:lang w:val="ru-RU"/>
        </w:rPr>
      </w:pPr>
    </w:p>
    <w:p w:rsidR="00A97A26" w:rsidRPr="0012574B" w:rsidRDefault="00A97A26" w:rsidP="00A97A26">
      <w:pPr>
        <w:numPr>
          <w:ilvl w:val="0"/>
          <w:numId w:val="1"/>
        </w:numPr>
        <w:tabs>
          <w:tab w:val="clear" w:pos="720"/>
        </w:tabs>
        <w:spacing w:after="0" w:line="240" w:lineRule="auto"/>
        <w:ind w:left="567" w:hanging="567"/>
        <w:jc w:val="both"/>
        <w:rPr>
          <w:rFonts w:ascii="Times New Roman" w:hAnsi="Times New Roman"/>
          <w:sz w:val="20"/>
        </w:rPr>
      </w:pPr>
      <w:bookmarkStart w:id="0" w:name="_Ref416279093"/>
      <w:r w:rsidRPr="0012574B">
        <w:rPr>
          <w:rFonts w:ascii="Times New Roman" w:hAnsi="Times New Roman"/>
          <w:i/>
          <w:sz w:val="20"/>
        </w:rPr>
        <w:t>Динаміка</w:t>
      </w:r>
      <w:r w:rsidRPr="0012574B">
        <w:rPr>
          <w:rFonts w:ascii="Times New Roman" w:hAnsi="Times New Roman"/>
          <w:sz w:val="20"/>
        </w:rPr>
        <w:t xml:space="preserve"> захворюваності населення на соціально небезпечні хвороби / М. І. </w:t>
      </w:r>
      <w:proofErr w:type="spellStart"/>
      <w:r w:rsidRPr="0012574B">
        <w:rPr>
          <w:rFonts w:ascii="Times New Roman" w:hAnsi="Times New Roman"/>
          <w:sz w:val="20"/>
        </w:rPr>
        <w:t>Ципко</w:t>
      </w:r>
      <w:proofErr w:type="spellEnd"/>
      <w:r w:rsidRPr="0012574B">
        <w:rPr>
          <w:rFonts w:ascii="Times New Roman" w:hAnsi="Times New Roman"/>
          <w:sz w:val="20"/>
        </w:rPr>
        <w:t xml:space="preserve">, О. В. Розум, М. О. </w:t>
      </w:r>
      <w:proofErr w:type="spellStart"/>
      <w:r w:rsidRPr="0012574B">
        <w:rPr>
          <w:rFonts w:ascii="Times New Roman" w:hAnsi="Times New Roman"/>
          <w:sz w:val="20"/>
        </w:rPr>
        <w:t>Крисько</w:t>
      </w:r>
      <w:proofErr w:type="spellEnd"/>
      <w:r w:rsidRPr="0012574B">
        <w:rPr>
          <w:rFonts w:ascii="Times New Roman" w:hAnsi="Times New Roman"/>
          <w:sz w:val="20"/>
        </w:rPr>
        <w:t xml:space="preserve">, А. І. </w:t>
      </w:r>
      <w:proofErr w:type="spellStart"/>
      <w:r w:rsidRPr="0012574B">
        <w:rPr>
          <w:rFonts w:ascii="Times New Roman" w:hAnsi="Times New Roman"/>
          <w:sz w:val="20"/>
        </w:rPr>
        <w:t>Якобчук</w:t>
      </w:r>
      <w:proofErr w:type="spellEnd"/>
      <w:r w:rsidRPr="0012574B">
        <w:rPr>
          <w:rFonts w:ascii="Times New Roman" w:hAnsi="Times New Roman"/>
          <w:sz w:val="20"/>
        </w:rPr>
        <w:t xml:space="preserve"> // Про стан здоров’я населення України та санітарно-епідеміологічну ситуацію. Щорічна доповідь, 2010 рік. – Київ : Здоров’я, 2011. – С. 74–96.</w:t>
      </w:r>
      <w:bookmarkEnd w:id="0"/>
    </w:p>
    <w:p w:rsidR="00A97A26" w:rsidRPr="0012574B" w:rsidRDefault="00A97A26" w:rsidP="00A97A26">
      <w:pPr>
        <w:pStyle w:val="a3"/>
        <w:numPr>
          <w:ilvl w:val="0"/>
          <w:numId w:val="1"/>
        </w:numPr>
        <w:tabs>
          <w:tab w:val="clear" w:pos="720"/>
        </w:tabs>
        <w:spacing w:after="0" w:line="240" w:lineRule="auto"/>
        <w:ind w:left="567" w:hanging="567"/>
        <w:jc w:val="both"/>
        <w:rPr>
          <w:sz w:val="20"/>
          <w:szCs w:val="22"/>
        </w:rPr>
      </w:pPr>
      <w:bookmarkStart w:id="1" w:name="_Ref416279097"/>
      <w:r w:rsidRPr="0012574B">
        <w:rPr>
          <w:i/>
          <w:sz w:val="20"/>
          <w:szCs w:val="22"/>
        </w:rPr>
        <w:t>Доклад</w:t>
      </w:r>
      <w:r w:rsidRPr="0012574B">
        <w:rPr>
          <w:sz w:val="20"/>
          <w:szCs w:val="22"/>
        </w:rPr>
        <w:t xml:space="preserve"> о </w:t>
      </w:r>
      <w:proofErr w:type="spellStart"/>
      <w:r w:rsidRPr="0012574B">
        <w:rPr>
          <w:sz w:val="20"/>
          <w:szCs w:val="22"/>
        </w:rPr>
        <w:t>глобальной</w:t>
      </w:r>
      <w:proofErr w:type="spellEnd"/>
      <w:r w:rsidRPr="0012574B">
        <w:rPr>
          <w:sz w:val="20"/>
          <w:szCs w:val="22"/>
        </w:rPr>
        <w:t xml:space="preserve"> </w:t>
      </w:r>
      <w:proofErr w:type="spellStart"/>
      <w:r w:rsidRPr="0012574B">
        <w:rPr>
          <w:sz w:val="20"/>
          <w:szCs w:val="22"/>
        </w:rPr>
        <w:t>борьбе</w:t>
      </w:r>
      <w:proofErr w:type="spellEnd"/>
      <w:r w:rsidRPr="0012574B">
        <w:rPr>
          <w:sz w:val="20"/>
          <w:szCs w:val="22"/>
        </w:rPr>
        <w:t xml:space="preserve"> с </w:t>
      </w:r>
      <w:proofErr w:type="spellStart"/>
      <w:r w:rsidRPr="0012574B">
        <w:rPr>
          <w:sz w:val="20"/>
          <w:szCs w:val="22"/>
        </w:rPr>
        <w:t>туберкулезом</w:t>
      </w:r>
      <w:proofErr w:type="spellEnd"/>
      <w:r w:rsidRPr="0012574B">
        <w:rPr>
          <w:sz w:val="20"/>
          <w:szCs w:val="22"/>
        </w:rPr>
        <w:t>. ВООЗ. – 2011. – 246 с.</w:t>
      </w:r>
      <w:bookmarkEnd w:id="1"/>
    </w:p>
    <w:p w:rsidR="00A97A26" w:rsidRPr="0012574B" w:rsidRDefault="00A97A26" w:rsidP="00A97A26">
      <w:pPr>
        <w:pStyle w:val="Style18"/>
        <w:keepNext/>
        <w:widowControl/>
        <w:numPr>
          <w:ilvl w:val="0"/>
          <w:numId w:val="1"/>
        </w:numPr>
        <w:tabs>
          <w:tab w:val="clear" w:pos="720"/>
          <w:tab w:val="left" w:pos="1080"/>
        </w:tabs>
        <w:ind w:left="567" w:hanging="567"/>
        <w:jc w:val="both"/>
        <w:rPr>
          <w:rStyle w:val="FontStyle36"/>
          <w:b w:val="0"/>
          <w:bCs w:val="0"/>
          <w:i w:val="0"/>
          <w:iCs w:val="0"/>
          <w:sz w:val="20"/>
          <w:szCs w:val="22"/>
          <w:lang w:val="uk-UA" w:eastAsia="uk-UA"/>
        </w:rPr>
      </w:pPr>
      <w:bookmarkStart w:id="2" w:name="_Ref416279101"/>
      <w:proofErr w:type="spellStart"/>
      <w:r w:rsidRPr="0012574B">
        <w:rPr>
          <w:rStyle w:val="FontStyle36"/>
          <w:sz w:val="20"/>
          <w:szCs w:val="22"/>
          <w:lang w:val="uk-UA" w:eastAsia="uk-UA"/>
        </w:rPr>
        <w:t>Европейская</w:t>
      </w:r>
      <w:proofErr w:type="spellEnd"/>
      <w:r w:rsidRPr="0012574B">
        <w:rPr>
          <w:rStyle w:val="FontStyle36"/>
          <w:sz w:val="20"/>
          <w:szCs w:val="22"/>
          <w:lang w:val="uk-UA" w:eastAsia="uk-UA"/>
        </w:rPr>
        <w:t xml:space="preserve"> база </w:t>
      </w:r>
      <w:proofErr w:type="spellStart"/>
      <w:r w:rsidRPr="0012574B">
        <w:rPr>
          <w:rStyle w:val="FontStyle36"/>
          <w:sz w:val="20"/>
          <w:szCs w:val="22"/>
          <w:lang w:val="uk-UA" w:eastAsia="uk-UA"/>
        </w:rPr>
        <w:t>данных</w:t>
      </w:r>
      <w:proofErr w:type="spellEnd"/>
      <w:r w:rsidRPr="0012574B">
        <w:rPr>
          <w:rStyle w:val="FontStyle36"/>
          <w:sz w:val="20"/>
          <w:szCs w:val="22"/>
          <w:lang w:val="uk-UA" w:eastAsia="uk-UA"/>
        </w:rPr>
        <w:t xml:space="preserve"> «</w:t>
      </w:r>
      <w:proofErr w:type="spellStart"/>
      <w:r w:rsidRPr="0012574B">
        <w:rPr>
          <w:rStyle w:val="FontStyle36"/>
          <w:sz w:val="20"/>
          <w:szCs w:val="22"/>
          <w:lang w:val="uk-UA" w:eastAsia="uk-UA"/>
        </w:rPr>
        <w:t>Здоровье</w:t>
      </w:r>
      <w:proofErr w:type="spellEnd"/>
      <w:r w:rsidRPr="0012574B">
        <w:rPr>
          <w:rStyle w:val="FontStyle36"/>
          <w:sz w:val="20"/>
          <w:szCs w:val="22"/>
          <w:lang w:val="uk-UA" w:eastAsia="uk-UA"/>
        </w:rPr>
        <w:t xml:space="preserve"> для </w:t>
      </w:r>
      <w:proofErr w:type="spellStart"/>
      <w:r w:rsidRPr="0012574B">
        <w:rPr>
          <w:rStyle w:val="FontStyle36"/>
          <w:sz w:val="20"/>
          <w:szCs w:val="22"/>
          <w:lang w:val="uk-UA" w:eastAsia="uk-UA"/>
        </w:rPr>
        <w:t>всех</w:t>
      </w:r>
      <w:proofErr w:type="spellEnd"/>
      <w:r w:rsidRPr="0012574B">
        <w:rPr>
          <w:rStyle w:val="FontStyle36"/>
          <w:sz w:val="20"/>
          <w:szCs w:val="22"/>
          <w:lang w:val="uk-UA" w:eastAsia="uk-UA"/>
        </w:rPr>
        <w:t>» [</w:t>
      </w:r>
      <w:proofErr w:type="spellStart"/>
      <w:r w:rsidRPr="0012574B">
        <w:rPr>
          <w:rStyle w:val="FontStyle36"/>
          <w:sz w:val="20"/>
          <w:szCs w:val="22"/>
          <w:lang w:val="uk-UA" w:eastAsia="uk-UA"/>
        </w:rPr>
        <w:t>Электронный</w:t>
      </w:r>
      <w:proofErr w:type="spellEnd"/>
      <w:r w:rsidRPr="0012574B">
        <w:rPr>
          <w:rStyle w:val="FontStyle36"/>
          <w:sz w:val="20"/>
          <w:szCs w:val="22"/>
          <w:lang w:val="uk-UA" w:eastAsia="uk-UA"/>
        </w:rPr>
        <w:t xml:space="preserve"> ресурс]. – Режим </w:t>
      </w:r>
      <w:proofErr w:type="spellStart"/>
      <w:r w:rsidRPr="0012574B">
        <w:rPr>
          <w:rStyle w:val="FontStyle36"/>
          <w:sz w:val="20"/>
          <w:szCs w:val="22"/>
          <w:lang w:val="uk-UA" w:eastAsia="uk-UA"/>
        </w:rPr>
        <w:t>доступа</w:t>
      </w:r>
      <w:proofErr w:type="spellEnd"/>
      <w:r w:rsidRPr="0012574B">
        <w:rPr>
          <w:rStyle w:val="FontStyle36"/>
          <w:sz w:val="20"/>
          <w:szCs w:val="22"/>
          <w:lang w:val="uk-UA" w:eastAsia="uk-UA"/>
        </w:rPr>
        <w:t xml:space="preserve"> : http://www.euro.who.int/hfadb?language=Russian. – </w:t>
      </w:r>
      <w:proofErr w:type="spellStart"/>
      <w:r w:rsidRPr="0012574B">
        <w:rPr>
          <w:rStyle w:val="FontStyle36"/>
          <w:sz w:val="20"/>
          <w:szCs w:val="22"/>
          <w:lang w:val="uk-UA" w:eastAsia="uk-UA"/>
        </w:rPr>
        <w:t>Название</w:t>
      </w:r>
      <w:proofErr w:type="spellEnd"/>
      <w:r w:rsidRPr="0012574B">
        <w:rPr>
          <w:rStyle w:val="FontStyle36"/>
          <w:sz w:val="20"/>
          <w:szCs w:val="22"/>
          <w:lang w:val="uk-UA" w:eastAsia="uk-UA"/>
        </w:rPr>
        <w:t xml:space="preserve"> с </w:t>
      </w:r>
      <w:proofErr w:type="spellStart"/>
      <w:r w:rsidRPr="0012574B">
        <w:rPr>
          <w:rStyle w:val="FontStyle36"/>
          <w:sz w:val="20"/>
          <w:szCs w:val="22"/>
          <w:lang w:val="uk-UA" w:eastAsia="uk-UA"/>
        </w:rPr>
        <w:t>экрана</w:t>
      </w:r>
      <w:proofErr w:type="spellEnd"/>
      <w:r w:rsidRPr="0012574B">
        <w:rPr>
          <w:rStyle w:val="FontStyle36"/>
          <w:sz w:val="20"/>
          <w:szCs w:val="22"/>
          <w:lang w:val="uk-UA" w:eastAsia="uk-UA"/>
        </w:rPr>
        <w:t>.</w:t>
      </w:r>
      <w:bookmarkEnd w:id="2"/>
    </w:p>
    <w:p w:rsidR="00A97A26" w:rsidRPr="0012574B" w:rsidRDefault="00A97A26" w:rsidP="00A97A26">
      <w:pPr>
        <w:numPr>
          <w:ilvl w:val="0"/>
          <w:numId w:val="1"/>
        </w:numPr>
        <w:tabs>
          <w:tab w:val="clear" w:pos="720"/>
          <w:tab w:val="left" w:pos="1260"/>
        </w:tabs>
        <w:spacing w:after="0" w:line="240" w:lineRule="auto"/>
        <w:ind w:left="567" w:hanging="567"/>
        <w:jc w:val="both"/>
        <w:rPr>
          <w:rFonts w:ascii="Times New Roman" w:hAnsi="Times New Roman"/>
          <w:color w:val="000000"/>
          <w:spacing w:val="-4"/>
          <w:sz w:val="20"/>
        </w:rPr>
      </w:pPr>
      <w:bookmarkStart w:id="3" w:name="_Ref416279067"/>
      <w:proofErr w:type="spellStart"/>
      <w:r w:rsidRPr="0012574B">
        <w:rPr>
          <w:rFonts w:ascii="Times New Roman" w:hAnsi="Times New Roman"/>
          <w:i/>
          <w:spacing w:val="-4"/>
          <w:sz w:val="20"/>
        </w:rPr>
        <w:t>Леха</w:t>
      </w:r>
      <w:proofErr w:type="spellEnd"/>
      <w:r w:rsidRPr="0012574B">
        <w:rPr>
          <w:rFonts w:ascii="Times New Roman" w:hAnsi="Times New Roman"/>
          <w:i/>
          <w:spacing w:val="-4"/>
          <w:sz w:val="20"/>
        </w:rPr>
        <w:t>н В. М.</w:t>
      </w:r>
      <w:r w:rsidRPr="0012574B">
        <w:rPr>
          <w:rFonts w:ascii="Times New Roman" w:hAnsi="Times New Roman"/>
          <w:spacing w:val="-4"/>
          <w:sz w:val="20"/>
        </w:rPr>
        <w:t xml:space="preserve"> Інноваційні підходи </w:t>
      </w:r>
      <w:r w:rsidRPr="0012574B">
        <w:rPr>
          <w:rFonts w:ascii="Times New Roman" w:hAnsi="Times New Roman"/>
          <w:color w:val="000000"/>
          <w:spacing w:val="-4"/>
          <w:sz w:val="20"/>
        </w:rPr>
        <w:t xml:space="preserve">до забезпечення доступності первинної медико-санітарної допомоги сільському населенню / В. М. </w:t>
      </w:r>
      <w:proofErr w:type="spellStart"/>
      <w:r w:rsidRPr="0012574B">
        <w:rPr>
          <w:rFonts w:ascii="Times New Roman" w:hAnsi="Times New Roman"/>
          <w:color w:val="000000"/>
          <w:spacing w:val="-4"/>
          <w:sz w:val="20"/>
        </w:rPr>
        <w:t>Лехан</w:t>
      </w:r>
      <w:proofErr w:type="spellEnd"/>
      <w:r w:rsidRPr="0012574B">
        <w:rPr>
          <w:rFonts w:ascii="Times New Roman" w:hAnsi="Times New Roman"/>
          <w:color w:val="000000"/>
          <w:spacing w:val="-4"/>
          <w:sz w:val="20"/>
        </w:rPr>
        <w:t>, К. О. Надутий, Г. О. Слабкий // Україна. Здоров’я нації. – 2011. – № 3 (19).– С. 86–91.</w:t>
      </w:r>
      <w:bookmarkEnd w:id="3"/>
    </w:p>
    <w:p w:rsidR="00A97A26" w:rsidRPr="0012574B" w:rsidRDefault="00A97A26" w:rsidP="00A97A26">
      <w:pPr>
        <w:pStyle w:val="1"/>
        <w:keepNext/>
        <w:numPr>
          <w:ilvl w:val="0"/>
          <w:numId w:val="1"/>
        </w:numPr>
        <w:tabs>
          <w:tab w:val="clear" w:pos="720"/>
          <w:tab w:val="left" w:pos="1120"/>
        </w:tabs>
        <w:spacing w:after="0" w:line="240" w:lineRule="auto"/>
        <w:ind w:left="567" w:hanging="567"/>
        <w:contextualSpacing w:val="0"/>
        <w:jc w:val="both"/>
        <w:rPr>
          <w:rFonts w:ascii="Times New Roman" w:hAnsi="Times New Roman"/>
          <w:sz w:val="20"/>
          <w:lang w:eastAsia="uk-UA"/>
        </w:rPr>
      </w:pPr>
      <w:bookmarkStart w:id="4" w:name="_Ref416279070"/>
      <w:proofErr w:type="spellStart"/>
      <w:r w:rsidRPr="0012574B">
        <w:rPr>
          <w:rFonts w:ascii="Times New Roman" w:hAnsi="Times New Roman"/>
          <w:i/>
          <w:sz w:val="20"/>
          <w:lang w:eastAsia="uk-UA"/>
        </w:rPr>
        <w:t>Матю</w:t>
      </w:r>
      <w:proofErr w:type="spellEnd"/>
      <w:r w:rsidRPr="0012574B">
        <w:rPr>
          <w:rFonts w:ascii="Times New Roman" w:hAnsi="Times New Roman"/>
          <w:i/>
          <w:sz w:val="20"/>
          <w:lang w:eastAsia="uk-UA"/>
        </w:rPr>
        <w:t>ха Л. Ф.</w:t>
      </w:r>
      <w:r w:rsidRPr="0012574B">
        <w:rPr>
          <w:rFonts w:ascii="Times New Roman" w:hAnsi="Times New Roman"/>
          <w:sz w:val="20"/>
          <w:lang w:eastAsia="uk-UA"/>
        </w:rPr>
        <w:t xml:space="preserve"> Стан модернізації первинної медичної допомоги в Україні / </w:t>
      </w:r>
      <w:proofErr w:type="spellStart"/>
      <w:r w:rsidRPr="0012574B">
        <w:rPr>
          <w:rFonts w:ascii="Times New Roman" w:hAnsi="Times New Roman"/>
          <w:sz w:val="20"/>
          <w:lang w:eastAsia="uk-UA"/>
        </w:rPr>
        <w:t>Л. Ф. Мат</w:t>
      </w:r>
      <w:proofErr w:type="spellEnd"/>
      <w:r w:rsidRPr="0012574B">
        <w:rPr>
          <w:rFonts w:ascii="Times New Roman" w:hAnsi="Times New Roman"/>
          <w:sz w:val="20"/>
          <w:lang w:eastAsia="uk-UA"/>
        </w:rPr>
        <w:t xml:space="preserve">юха, К. О. Надутий, </w:t>
      </w:r>
      <w:r>
        <w:rPr>
          <w:rFonts w:ascii="Times New Roman" w:hAnsi="Times New Roman"/>
          <w:sz w:val="20"/>
          <w:lang w:val="ru-RU" w:eastAsia="uk-UA"/>
        </w:rPr>
        <w:t xml:space="preserve">        </w:t>
      </w:r>
      <w:r w:rsidRPr="0012574B">
        <w:rPr>
          <w:rFonts w:ascii="Times New Roman" w:hAnsi="Times New Roman"/>
          <w:sz w:val="20"/>
          <w:lang w:eastAsia="uk-UA"/>
        </w:rPr>
        <w:t>Н. Ю. Кондратюк // Україна. Здоров’я нації. – 2013. – 2 (26). – С. 76–83.</w:t>
      </w:r>
      <w:bookmarkEnd w:id="4"/>
    </w:p>
    <w:p w:rsidR="00A97A26" w:rsidRPr="0012574B" w:rsidRDefault="00A97A26" w:rsidP="00A97A26">
      <w:pPr>
        <w:pStyle w:val="a3"/>
        <w:numPr>
          <w:ilvl w:val="0"/>
          <w:numId w:val="1"/>
        </w:numPr>
        <w:tabs>
          <w:tab w:val="clear" w:pos="720"/>
        </w:tabs>
        <w:spacing w:after="0" w:line="240" w:lineRule="auto"/>
        <w:ind w:left="567" w:hanging="567"/>
        <w:jc w:val="both"/>
        <w:rPr>
          <w:sz w:val="20"/>
          <w:szCs w:val="22"/>
        </w:rPr>
      </w:pPr>
      <w:bookmarkStart w:id="5" w:name="_Ref416279120"/>
      <w:r w:rsidRPr="0012574B">
        <w:rPr>
          <w:i/>
          <w:sz w:val="20"/>
          <w:szCs w:val="22"/>
        </w:rPr>
        <w:t xml:space="preserve">Мельник В. М. </w:t>
      </w:r>
      <w:r w:rsidRPr="0012574B">
        <w:rPr>
          <w:sz w:val="20"/>
          <w:szCs w:val="22"/>
        </w:rPr>
        <w:t xml:space="preserve">Виявлення хворих на туберкульоз в Україні та за кордоном / </w:t>
      </w:r>
      <w:proofErr w:type="spellStart"/>
      <w:r w:rsidRPr="0012574B">
        <w:rPr>
          <w:sz w:val="20"/>
          <w:szCs w:val="22"/>
        </w:rPr>
        <w:t>В. М. Мель</w:t>
      </w:r>
      <w:proofErr w:type="spellEnd"/>
      <w:r w:rsidRPr="0012574B">
        <w:rPr>
          <w:sz w:val="20"/>
          <w:szCs w:val="22"/>
        </w:rPr>
        <w:t xml:space="preserve">ник, В. Г. </w:t>
      </w:r>
      <w:proofErr w:type="spellStart"/>
      <w:r w:rsidRPr="0012574B">
        <w:rPr>
          <w:sz w:val="20"/>
          <w:szCs w:val="22"/>
        </w:rPr>
        <w:t>Матусевич</w:t>
      </w:r>
      <w:proofErr w:type="spellEnd"/>
      <w:r w:rsidRPr="0012574B">
        <w:rPr>
          <w:sz w:val="20"/>
          <w:szCs w:val="22"/>
        </w:rPr>
        <w:t xml:space="preserve">, </w:t>
      </w:r>
      <w:r>
        <w:rPr>
          <w:sz w:val="20"/>
          <w:szCs w:val="22"/>
          <w:lang w:val="ru-RU"/>
        </w:rPr>
        <w:t xml:space="preserve">  </w:t>
      </w:r>
      <w:r w:rsidRPr="0012574B">
        <w:rPr>
          <w:sz w:val="20"/>
          <w:szCs w:val="22"/>
        </w:rPr>
        <w:t>П. М. Дорошенко // Журнал практичного лікаря. – 2006. – № 1. – С. 2–7.</w:t>
      </w:r>
      <w:bookmarkEnd w:id="5"/>
    </w:p>
    <w:p w:rsidR="00A97A26" w:rsidRPr="0012574B" w:rsidRDefault="00A97A26" w:rsidP="00A97A26">
      <w:pPr>
        <w:pStyle w:val="1"/>
        <w:numPr>
          <w:ilvl w:val="0"/>
          <w:numId w:val="1"/>
        </w:numPr>
        <w:tabs>
          <w:tab w:val="clear" w:pos="720"/>
          <w:tab w:val="left" w:pos="1120"/>
        </w:tabs>
        <w:spacing w:after="0" w:line="240" w:lineRule="auto"/>
        <w:ind w:left="567" w:hanging="567"/>
        <w:contextualSpacing w:val="0"/>
        <w:jc w:val="both"/>
        <w:rPr>
          <w:rFonts w:ascii="Times New Roman" w:hAnsi="Times New Roman"/>
          <w:sz w:val="20"/>
          <w:lang w:eastAsia="uk-UA"/>
        </w:rPr>
      </w:pPr>
      <w:bookmarkStart w:id="6" w:name="_Ref416279083"/>
      <w:r w:rsidRPr="0012574B">
        <w:rPr>
          <w:rFonts w:ascii="Times New Roman" w:hAnsi="Times New Roman"/>
          <w:i/>
          <w:sz w:val="20"/>
          <w:lang w:eastAsia="uk-UA"/>
        </w:rPr>
        <w:t>Нова</w:t>
      </w:r>
      <w:r w:rsidRPr="0012574B">
        <w:rPr>
          <w:rFonts w:ascii="Times New Roman" w:hAnsi="Times New Roman"/>
          <w:sz w:val="20"/>
          <w:lang w:eastAsia="uk-UA"/>
        </w:rPr>
        <w:t xml:space="preserve"> модель надання первинної медико-санітарної допомоги – досвід пілотних регіонів / В. М. </w:t>
      </w:r>
      <w:proofErr w:type="spellStart"/>
      <w:r w:rsidRPr="0012574B">
        <w:rPr>
          <w:rFonts w:ascii="Times New Roman" w:hAnsi="Times New Roman"/>
          <w:sz w:val="20"/>
          <w:lang w:eastAsia="uk-UA"/>
        </w:rPr>
        <w:t>Лехан</w:t>
      </w:r>
      <w:proofErr w:type="spellEnd"/>
      <w:r w:rsidRPr="0012574B">
        <w:rPr>
          <w:rFonts w:ascii="Times New Roman" w:hAnsi="Times New Roman"/>
          <w:sz w:val="20"/>
          <w:lang w:eastAsia="uk-UA"/>
        </w:rPr>
        <w:t xml:space="preserve">,              В. Г. Гінзбург, Л. В. </w:t>
      </w:r>
      <w:proofErr w:type="spellStart"/>
      <w:r w:rsidRPr="0012574B">
        <w:rPr>
          <w:rFonts w:ascii="Times New Roman" w:hAnsi="Times New Roman"/>
          <w:sz w:val="20"/>
          <w:lang w:eastAsia="uk-UA"/>
        </w:rPr>
        <w:t>Крячкова</w:t>
      </w:r>
      <w:proofErr w:type="spellEnd"/>
      <w:r w:rsidRPr="0012574B">
        <w:rPr>
          <w:rFonts w:ascii="Times New Roman" w:hAnsi="Times New Roman"/>
          <w:sz w:val="20"/>
          <w:lang w:eastAsia="uk-UA"/>
        </w:rPr>
        <w:t xml:space="preserve">, М. В. Шевченко // </w:t>
      </w:r>
      <w:proofErr w:type="spellStart"/>
      <w:r w:rsidRPr="0012574B">
        <w:rPr>
          <w:rFonts w:ascii="Times New Roman" w:hAnsi="Times New Roman"/>
          <w:sz w:val="20"/>
          <w:lang w:eastAsia="uk-UA"/>
        </w:rPr>
        <w:t>Wiadomosci</w:t>
      </w:r>
      <w:proofErr w:type="spellEnd"/>
      <w:r w:rsidRPr="0012574B">
        <w:rPr>
          <w:rFonts w:ascii="Times New Roman" w:hAnsi="Times New Roman"/>
          <w:sz w:val="20"/>
          <w:lang w:eastAsia="uk-UA"/>
        </w:rPr>
        <w:t xml:space="preserve"> </w:t>
      </w:r>
      <w:proofErr w:type="spellStart"/>
      <w:r w:rsidRPr="0012574B">
        <w:rPr>
          <w:rFonts w:ascii="Times New Roman" w:hAnsi="Times New Roman"/>
          <w:sz w:val="20"/>
          <w:lang w:eastAsia="uk-UA"/>
        </w:rPr>
        <w:t>lekarskie</w:t>
      </w:r>
      <w:proofErr w:type="spellEnd"/>
      <w:r w:rsidRPr="0012574B">
        <w:rPr>
          <w:rFonts w:ascii="Times New Roman" w:hAnsi="Times New Roman"/>
          <w:sz w:val="20"/>
          <w:lang w:eastAsia="uk-UA"/>
        </w:rPr>
        <w:t>. – 2014. – № 2, т. LXVII. – С. 210–214.</w:t>
      </w:r>
      <w:bookmarkEnd w:id="6"/>
    </w:p>
    <w:p w:rsidR="00A97A26" w:rsidRPr="0012574B" w:rsidRDefault="00A97A26" w:rsidP="00A97A26">
      <w:pPr>
        <w:numPr>
          <w:ilvl w:val="0"/>
          <w:numId w:val="1"/>
        </w:numPr>
        <w:tabs>
          <w:tab w:val="clear" w:pos="720"/>
        </w:tabs>
        <w:spacing w:after="0" w:line="240" w:lineRule="auto"/>
        <w:ind w:left="567" w:hanging="567"/>
        <w:jc w:val="both"/>
        <w:rPr>
          <w:rFonts w:ascii="Times New Roman" w:hAnsi="Times New Roman"/>
          <w:sz w:val="20"/>
        </w:rPr>
      </w:pPr>
      <w:bookmarkStart w:id="7" w:name="_Ref416279075"/>
      <w:r w:rsidRPr="0012574B">
        <w:rPr>
          <w:rFonts w:ascii="Times New Roman" w:hAnsi="Times New Roman"/>
          <w:i/>
          <w:color w:val="000000"/>
          <w:sz w:val="20"/>
        </w:rPr>
        <w:t>Про</w:t>
      </w:r>
      <w:r w:rsidRPr="0012574B">
        <w:rPr>
          <w:rFonts w:ascii="Times New Roman" w:hAnsi="Times New Roman"/>
          <w:color w:val="000000"/>
          <w:sz w:val="20"/>
        </w:rPr>
        <w:t xml:space="preserve"> затвердження нормативно-правових актів Міністерства охорони здоров’я України щодо реалізації Закону України «Про порядок проведення реформування системи охорони здоров’я у Вінницькій, Дніпропетровській, </w:t>
      </w:r>
      <w:r w:rsidRPr="0012574B">
        <w:rPr>
          <w:rFonts w:ascii="Times New Roman" w:hAnsi="Times New Roman"/>
          <w:color w:val="000000"/>
          <w:sz w:val="20"/>
        </w:rPr>
        <w:lastRenderedPageBreak/>
        <w:t xml:space="preserve">Донецькій областях та місті Києві (Порядок планування та прогнозування розвитку мережі комунальних закладів охорони здоров’я у пілотних регіонах; </w:t>
      </w:r>
      <w:r w:rsidRPr="0012574B">
        <w:rPr>
          <w:rFonts w:ascii="Times New Roman" w:hAnsi="Times New Roman"/>
          <w:sz w:val="20"/>
        </w:rPr>
        <w:t xml:space="preserve">Порядок медичного обслуговування громадян центрами первинної медичної (медико-санітарної) допомоги; Порядок організації медичного обслуговування та направлення пацієнтів до закладів охорони здоров’я, що надають вторинну (спеціалізовану) та третинну (високоспеціалізовану) медичну допомогу; Порядок розміщення та розрахунок кількості бригад швидкої медичної допомоги : наказ МОЗ України від 05.10.2011 р. № 646 [Електронний документ]. – Режим доступу : </w:t>
      </w:r>
      <w:r w:rsidRPr="0012574B">
        <w:rPr>
          <w:rFonts w:ascii="Times New Roman" w:hAnsi="Times New Roman"/>
          <w:sz w:val="20"/>
          <w:lang w:val="en-US"/>
        </w:rPr>
        <w:t>http</w:t>
      </w:r>
      <w:r w:rsidRPr="0012574B">
        <w:rPr>
          <w:rFonts w:ascii="Times New Roman" w:hAnsi="Times New Roman"/>
          <w:sz w:val="20"/>
        </w:rPr>
        <w:t xml:space="preserve"> : </w:t>
      </w:r>
      <w:r w:rsidRPr="0012574B">
        <w:rPr>
          <w:rFonts w:ascii="Times New Roman" w:hAnsi="Times New Roman"/>
          <w:sz w:val="20"/>
          <w:lang w:val="en-US"/>
        </w:rPr>
        <w:t>www</w:t>
      </w:r>
      <w:r w:rsidRPr="0012574B">
        <w:rPr>
          <w:rFonts w:ascii="Times New Roman" w:hAnsi="Times New Roman"/>
          <w:sz w:val="20"/>
        </w:rPr>
        <w:t>.</w:t>
      </w:r>
      <w:proofErr w:type="spellStart"/>
      <w:r w:rsidRPr="0012574B">
        <w:rPr>
          <w:rFonts w:ascii="Times New Roman" w:hAnsi="Times New Roman"/>
          <w:sz w:val="20"/>
          <w:lang w:val="en-US"/>
        </w:rPr>
        <w:t>moz</w:t>
      </w:r>
      <w:proofErr w:type="spellEnd"/>
      <w:r w:rsidRPr="0012574B">
        <w:rPr>
          <w:rFonts w:ascii="Times New Roman" w:hAnsi="Times New Roman"/>
          <w:sz w:val="20"/>
        </w:rPr>
        <w:t>.</w:t>
      </w:r>
      <w:proofErr w:type="spellStart"/>
      <w:r w:rsidRPr="0012574B">
        <w:rPr>
          <w:rFonts w:ascii="Times New Roman" w:hAnsi="Times New Roman"/>
          <w:sz w:val="20"/>
          <w:lang w:val="en-US"/>
        </w:rPr>
        <w:t>gov</w:t>
      </w:r>
      <w:proofErr w:type="spellEnd"/>
      <w:r w:rsidRPr="0012574B">
        <w:rPr>
          <w:rFonts w:ascii="Times New Roman" w:hAnsi="Times New Roman"/>
          <w:sz w:val="20"/>
        </w:rPr>
        <w:t>.</w:t>
      </w:r>
      <w:proofErr w:type="spellStart"/>
      <w:r w:rsidRPr="0012574B">
        <w:rPr>
          <w:rFonts w:ascii="Times New Roman" w:hAnsi="Times New Roman"/>
          <w:sz w:val="20"/>
          <w:lang w:val="en-US"/>
        </w:rPr>
        <w:t>ua</w:t>
      </w:r>
      <w:proofErr w:type="spellEnd"/>
      <w:r w:rsidRPr="0012574B">
        <w:rPr>
          <w:rFonts w:ascii="Times New Roman" w:hAnsi="Times New Roman"/>
          <w:sz w:val="20"/>
        </w:rPr>
        <w:t>. – Назва з екрана.</w:t>
      </w:r>
      <w:bookmarkEnd w:id="7"/>
      <w:r w:rsidRPr="0012574B">
        <w:rPr>
          <w:rFonts w:ascii="Times New Roman" w:hAnsi="Times New Roman"/>
          <w:sz w:val="20"/>
        </w:rPr>
        <w:t xml:space="preserve"> </w:t>
      </w:r>
    </w:p>
    <w:p w:rsidR="00A97A26" w:rsidRPr="0012574B" w:rsidRDefault="00A97A26" w:rsidP="00A97A26">
      <w:pPr>
        <w:numPr>
          <w:ilvl w:val="0"/>
          <w:numId w:val="1"/>
        </w:numPr>
        <w:tabs>
          <w:tab w:val="clear" w:pos="720"/>
        </w:tabs>
        <w:spacing w:after="0" w:line="240" w:lineRule="auto"/>
        <w:ind w:left="567" w:hanging="567"/>
        <w:jc w:val="both"/>
        <w:rPr>
          <w:rFonts w:ascii="Times New Roman" w:hAnsi="Times New Roman"/>
          <w:sz w:val="20"/>
        </w:rPr>
      </w:pPr>
      <w:bookmarkStart w:id="8" w:name="_Ref416279079"/>
      <w:r w:rsidRPr="0012574B">
        <w:rPr>
          <w:rFonts w:ascii="Times New Roman" w:hAnsi="Times New Roman"/>
          <w:i/>
          <w:sz w:val="20"/>
        </w:rPr>
        <w:t>Про</w:t>
      </w:r>
      <w:r w:rsidRPr="0012574B">
        <w:rPr>
          <w:rFonts w:ascii="Times New Roman" w:hAnsi="Times New Roman"/>
          <w:sz w:val="20"/>
        </w:rPr>
        <w:t xml:space="preserve"> затвердження Примірного статуту Центру первинної медико-санітарної допомоги : наказ МОЗ України від 29.06.2011 р. № 384 [Електронний документ]. – Режим доступу : </w:t>
      </w:r>
      <w:r w:rsidRPr="0012574B">
        <w:rPr>
          <w:rFonts w:ascii="Times New Roman" w:hAnsi="Times New Roman"/>
          <w:sz w:val="20"/>
          <w:lang w:val="en-US"/>
        </w:rPr>
        <w:t>http</w:t>
      </w:r>
      <w:r w:rsidRPr="0012574B">
        <w:rPr>
          <w:rFonts w:ascii="Times New Roman" w:hAnsi="Times New Roman"/>
          <w:sz w:val="20"/>
        </w:rPr>
        <w:t xml:space="preserve"> : </w:t>
      </w:r>
      <w:r w:rsidRPr="0012574B">
        <w:rPr>
          <w:rFonts w:ascii="Times New Roman" w:hAnsi="Times New Roman"/>
          <w:sz w:val="20"/>
          <w:lang w:val="en-US"/>
        </w:rPr>
        <w:t>www</w:t>
      </w:r>
      <w:r w:rsidRPr="0012574B">
        <w:rPr>
          <w:rFonts w:ascii="Times New Roman" w:hAnsi="Times New Roman"/>
          <w:sz w:val="20"/>
        </w:rPr>
        <w:t>.</w:t>
      </w:r>
      <w:proofErr w:type="spellStart"/>
      <w:r w:rsidRPr="0012574B">
        <w:rPr>
          <w:rFonts w:ascii="Times New Roman" w:hAnsi="Times New Roman"/>
          <w:sz w:val="20"/>
          <w:lang w:val="en-US"/>
        </w:rPr>
        <w:t>moz</w:t>
      </w:r>
      <w:proofErr w:type="spellEnd"/>
      <w:r w:rsidRPr="0012574B">
        <w:rPr>
          <w:rFonts w:ascii="Times New Roman" w:hAnsi="Times New Roman"/>
          <w:sz w:val="20"/>
        </w:rPr>
        <w:t>.</w:t>
      </w:r>
      <w:proofErr w:type="spellStart"/>
      <w:r w:rsidRPr="0012574B">
        <w:rPr>
          <w:rFonts w:ascii="Times New Roman" w:hAnsi="Times New Roman"/>
          <w:sz w:val="20"/>
          <w:lang w:val="en-US"/>
        </w:rPr>
        <w:t>gov</w:t>
      </w:r>
      <w:proofErr w:type="spellEnd"/>
      <w:r w:rsidRPr="0012574B">
        <w:rPr>
          <w:rFonts w:ascii="Times New Roman" w:hAnsi="Times New Roman"/>
          <w:sz w:val="20"/>
        </w:rPr>
        <w:t>.</w:t>
      </w:r>
      <w:proofErr w:type="spellStart"/>
      <w:r w:rsidRPr="0012574B">
        <w:rPr>
          <w:rFonts w:ascii="Times New Roman" w:hAnsi="Times New Roman"/>
          <w:sz w:val="20"/>
          <w:lang w:val="en-US"/>
        </w:rPr>
        <w:t>ua</w:t>
      </w:r>
      <w:proofErr w:type="spellEnd"/>
      <w:r w:rsidRPr="0012574B">
        <w:rPr>
          <w:rFonts w:ascii="Times New Roman" w:hAnsi="Times New Roman"/>
          <w:sz w:val="20"/>
        </w:rPr>
        <w:t>. – Назва з екрана.</w:t>
      </w:r>
      <w:bookmarkEnd w:id="8"/>
    </w:p>
    <w:p w:rsidR="00A97A26" w:rsidRPr="0012574B" w:rsidRDefault="00A97A26" w:rsidP="00A97A26">
      <w:pPr>
        <w:numPr>
          <w:ilvl w:val="0"/>
          <w:numId w:val="1"/>
        </w:numPr>
        <w:tabs>
          <w:tab w:val="clear" w:pos="720"/>
          <w:tab w:val="left" w:pos="1260"/>
          <w:tab w:val="left" w:pos="2880"/>
        </w:tabs>
        <w:spacing w:after="0" w:line="240" w:lineRule="auto"/>
        <w:ind w:left="567" w:hanging="567"/>
        <w:jc w:val="both"/>
        <w:rPr>
          <w:rFonts w:ascii="Times New Roman" w:hAnsi="Times New Roman"/>
          <w:color w:val="000000"/>
          <w:sz w:val="20"/>
        </w:rPr>
      </w:pPr>
      <w:bookmarkStart w:id="9" w:name="_Ref416279088"/>
      <w:r w:rsidRPr="0012574B">
        <w:rPr>
          <w:rFonts w:ascii="Times New Roman" w:hAnsi="Times New Roman"/>
          <w:i/>
          <w:color w:val="000000"/>
          <w:sz w:val="20"/>
        </w:rPr>
        <w:t>Слабкий Г.</w:t>
      </w:r>
      <w:r w:rsidRPr="0012574B">
        <w:rPr>
          <w:rFonts w:ascii="Times New Roman" w:hAnsi="Times New Roman"/>
          <w:color w:val="000000"/>
          <w:sz w:val="20"/>
        </w:rPr>
        <w:t xml:space="preserve"> Нові підходи до організації первинної </w:t>
      </w:r>
      <w:proofErr w:type="spellStart"/>
      <w:r w:rsidRPr="0012574B">
        <w:rPr>
          <w:rFonts w:ascii="Times New Roman" w:hAnsi="Times New Roman"/>
          <w:color w:val="000000"/>
          <w:sz w:val="20"/>
        </w:rPr>
        <w:t>медико-анітарної</w:t>
      </w:r>
      <w:proofErr w:type="spellEnd"/>
      <w:r w:rsidRPr="0012574B">
        <w:rPr>
          <w:rFonts w:ascii="Times New Roman" w:hAnsi="Times New Roman"/>
          <w:color w:val="000000"/>
          <w:sz w:val="20"/>
        </w:rPr>
        <w:t xml:space="preserve"> допомоги / Г. Слабкий, К. Надутий, Л. Матюха // Практика управління медичним закладом. – 2011. – № 7. – С. 16–22.</w:t>
      </w:r>
      <w:bookmarkEnd w:id="9"/>
    </w:p>
    <w:p w:rsidR="00A97A26" w:rsidRPr="0012574B" w:rsidRDefault="00A97A26" w:rsidP="00A97A26">
      <w:pPr>
        <w:pStyle w:val="a3"/>
        <w:numPr>
          <w:ilvl w:val="0"/>
          <w:numId w:val="1"/>
        </w:numPr>
        <w:tabs>
          <w:tab w:val="clear" w:pos="720"/>
        </w:tabs>
        <w:spacing w:after="0" w:line="240" w:lineRule="auto"/>
        <w:ind w:left="567" w:hanging="567"/>
        <w:jc w:val="both"/>
        <w:rPr>
          <w:sz w:val="20"/>
          <w:szCs w:val="22"/>
        </w:rPr>
      </w:pPr>
      <w:bookmarkStart w:id="10" w:name="_Ref416279106"/>
      <w:proofErr w:type="spellStart"/>
      <w:r w:rsidRPr="0012574B">
        <w:rPr>
          <w:i/>
          <w:sz w:val="20"/>
          <w:szCs w:val="22"/>
        </w:rPr>
        <w:t>Фещенко</w:t>
      </w:r>
      <w:proofErr w:type="spellEnd"/>
      <w:r w:rsidRPr="0012574B">
        <w:rPr>
          <w:i/>
          <w:sz w:val="20"/>
          <w:szCs w:val="22"/>
        </w:rPr>
        <w:t xml:space="preserve"> Ю. І.</w:t>
      </w:r>
      <w:r w:rsidRPr="0012574B">
        <w:rPr>
          <w:sz w:val="20"/>
          <w:szCs w:val="22"/>
        </w:rPr>
        <w:t xml:space="preserve"> Контроль за туберкульозом в умовах Адаптованої </w:t>
      </w:r>
      <w:proofErr w:type="spellStart"/>
      <w:r w:rsidRPr="0012574B">
        <w:rPr>
          <w:sz w:val="20"/>
          <w:szCs w:val="22"/>
        </w:rPr>
        <w:t>ДОТС-стратегії</w:t>
      </w:r>
      <w:proofErr w:type="spellEnd"/>
      <w:r w:rsidRPr="0012574B">
        <w:rPr>
          <w:sz w:val="20"/>
          <w:szCs w:val="22"/>
        </w:rPr>
        <w:t xml:space="preserve"> : </w:t>
      </w:r>
      <w:proofErr w:type="spellStart"/>
      <w:r w:rsidRPr="0012574B">
        <w:rPr>
          <w:sz w:val="20"/>
          <w:szCs w:val="22"/>
        </w:rPr>
        <w:t>уч</w:t>
      </w:r>
      <w:proofErr w:type="spellEnd"/>
      <w:r w:rsidRPr="0012574B">
        <w:rPr>
          <w:sz w:val="20"/>
          <w:szCs w:val="22"/>
        </w:rPr>
        <w:t xml:space="preserve">. </w:t>
      </w:r>
      <w:proofErr w:type="spellStart"/>
      <w:r w:rsidRPr="0012574B">
        <w:rPr>
          <w:sz w:val="20"/>
          <w:szCs w:val="22"/>
        </w:rPr>
        <w:t>пос</w:t>
      </w:r>
      <w:proofErr w:type="spellEnd"/>
      <w:r w:rsidRPr="0012574B">
        <w:rPr>
          <w:sz w:val="20"/>
          <w:szCs w:val="22"/>
        </w:rPr>
        <w:t xml:space="preserve">. / Ю. І. </w:t>
      </w:r>
      <w:proofErr w:type="spellStart"/>
      <w:r w:rsidRPr="0012574B">
        <w:rPr>
          <w:sz w:val="20"/>
          <w:szCs w:val="22"/>
        </w:rPr>
        <w:t>Фещенко</w:t>
      </w:r>
      <w:proofErr w:type="spellEnd"/>
      <w:r w:rsidRPr="0012574B">
        <w:rPr>
          <w:sz w:val="20"/>
          <w:szCs w:val="22"/>
        </w:rPr>
        <w:t xml:space="preserve">, </w:t>
      </w:r>
      <w:r>
        <w:rPr>
          <w:sz w:val="20"/>
          <w:szCs w:val="22"/>
          <w:lang w:val="ru-RU"/>
        </w:rPr>
        <w:t xml:space="preserve">   </w:t>
      </w:r>
      <w:r w:rsidRPr="0012574B">
        <w:rPr>
          <w:sz w:val="20"/>
          <w:szCs w:val="22"/>
        </w:rPr>
        <w:t>В. М. Мельник. – Київ : Медицина, 2007. – 480 с.</w:t>
      </w:r>
      <w:bookmarkEnd w:id="10"/>
    </w:p>
    <w:p w:rsidR="00A97A26" w:rsidRPr="0012574B" w:rsidRDefault="00A97A26" w:rsidP="00A97A26">
      <w:pPr>
        <w:spacing w:after="0" w:line="240" w:lineRule="auto"/>
        <w:jc w:val="right"/>
        <w:rPr>
          <w:rFonts w:ascii="Times New Roman" w:hAnsi="Times New Roman"/>
          <w:i/>
          <w:sz w:val="20"/>
          <w:lang w:val="ru-RU"/>
        </w:rPr>
      </w:pPr>
    </w:p>
    <w:p w:rsidR="00A97A26" w:rsidRPr="0012574B" w:rsidRDefault="00A97A26" w:rsidP="00A97A26">
      <w:pPr>
        <w:spacing w:after="0" w:line="240" w:lineRule="auto"/>
        <w:jc w:val="right"/>
        <w:rPr>
          <w:rFonts w:ascii="Times New Roman" w:hAnsi="Times New Roman"/>
          <w:sz w:val="20"/>
        </w:rPr>
      </w:pPr>
      <w:r w:rsidRPr="0012574B">
        <w:rPr>
          <w:rFonts w:ascii="Times New Roman" w:hAnsi="Times New Roman"/>
          <w:i/>
          <w:sz w:val="20"/>
        </w:rPr>
        <w:t>Дата надходження рукопису до редакції</w:t>
      </w:r>
      <w:r w:rsidRPr="0012574B">
        <w:rPr>
          <w:rFonts w:ascii="Times New Roman" w:hAnsi="Times New Roman"/>
          <w:sz w:val="20"/>
        </w:rPr>
        <w:t>: 17.03.2015 р.</w:t>
      </w:r>
    </w:p>
    <w:p w:rsidR="00A97A26" w:rsidRDefault="00A97A26" w:rsidP="00A97A26">
      <w:pPr>
        <w:spacing w:after="0" w:line="240" w:lineRule="auto"/>
        <w:jc w:val="right"/>
        <w:rPr>
          <w:rFonts w:ascii="Times New Roman" w:hAnsi="Times New Roman"/>
          <w:sz w:val="20"/>
          <w:lang w:val="ru-RU"/>
        </w:rPr>
      </w:pPr>
    </w:p>
    <w:p w:rsidR="00A97A26" w:rsidRPr="00EB00E4" w:rsidRDefault="00A97A26" w:rsidP="00A97A26">
      <w:pPr>
        <w:spacing w:after="0" w:line="240" w:lineRule="auto"/>
        <w:jc w:val="right"/>
        <w:rPr>
          <w:rFonts w:ascii="Times New Roman" w:hAnsi="Times New Roman"/>
          <w:sz w:val="20"/>
          <w:lang w:val="ru-RU"/>
        </w:rPr>
      </w:pPr>
    </w:p>
    <w:p w:rsidR="00A97A26" w:rsidRDefault="00A97A26" w:rsidP="00A97A26">
      <w:pPr>
        <w:spacing w:after="0" w:line="240" w:lineRule="auto"/>
        <w:jc w:val="center"/>
        <w:rPr>
          <w:rFonts w:ascii="Times New Roman" w:hAnsi="Times New Roman"/>
          <w:b/>
          <w:bCs/>
          <w:sz w:val="20"/>
        </w:rPr>
        <w:sectPr w:rsidR="00A97A26" w:rsidSect="00EC1401">
          <w:type w:val="continuous"/>
          <w:pgSz w:w="11906" w:h="16838"/>
          <w:pgMar w:top="1418" w:right="851" w:bottom="1418" w:left="851" w:header="709" w:footer="709" w:gutter="0"/>
          <w:cols w:space="708"/>
          <w:docGrid w:linePitch="360"/>
        </w:sectPr>
      </w:pPr>
    </w:p>
    <w:p w:rsidR="00A97A26" w:rsidRPr="0012574B" w:rsidRDefault="00A97A26" w:rsidP="00A97A26">
      <w:pPr>
        <w:spacing w:after="0" w:line="240" w:lineRule="auto"/>
        <w:rPr>
          <w:rFonts w:ascii="Times New Roman" w:hAnsi="Times New Roman"/>
          <w:b/>
          <w:bCs/>
          <w:sz w:val="20"/>
        </w:rPr>
      </w:pPr>
      <w:proofErr w:type="spellStart"/>
      <w:r w:rsidRPr="0012574B">
        <w:rPr>
          <w:rFonts w:ascii="Times New Roman" w:hAnsi="Times New Roman"/>
          <w:b/>
          <w:bCs/>
          <w:sz w:val="20"/>
        </w:rPr>
        <w:lastRenderedPageBreak/>
        <w:t>Использование</w:t>
      </w:r>
      <w:proofErr w:type="spellEnd"/>
      <w:r w:rsidRPr="0012574B">
        <w:rPr>
          <w:rFonts w:ascii="Times New Roman" w:hAnsi="Times New Roman"/>
          <w:b/>
          <w:bCs/>
          <w:sz w:val="20"/>
        </w:rPr>
        <w:t xml:space="preserve"> на </w:t>
      </w:r>
      <w:proofErr w:type="spellStart"/>
      <w:r w:rsidRPr="0012574B">
        <w:rPr>
          <w:rFonts w:ascii="Times New Roman" w:hAnsi="Times New Roman"/>
          <w:b/>
          <w:bCs/>
          <w:sz w:val="20"/>
        </w:rPr>
        <w:t>первичном</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уровне</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оказания</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медицинской</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помощи</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лучевых</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методов</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исследования</w:t>
      </w:r>
      <w:proofErr w:type="spellEnd"/>
      <w:r w:rsidRPr="0012574B">
        <w:rPr>
          <w:rFonts w:ascii="Times New Roman" w:hAnsi="Times New Roman"/>
          <w:b/>
          <w:bCs/>
          <w:sz w:val="20"/>
        </w:rPr>
        <w:t xml:space="preserve"> с </w:t>
      </w:r>
      <w:proofErr w:type="spellStart"/>
      <w:r w:rsidRPr="0012574B">
        <w:rPr>
          <w:rFonts w:ascii="Times New Roman" w:hAnsi="Times New Roman"/>
          <w:b/>
          <w:bCs/>
          <w:sz w:val="20"/>
        </w:rPr>
        <w:t>профилактической</w:t>
      </w:r>
      <w:proofErr w:type="spellEnd"/>
      <w:r w:rsidRPr="0012574B">
        <w:rPr>
          <w:rFonts w:ascii="Times New Roman" w:hAnsi="Times New Roman"/>
          <w:b/>
          <w:bCs/>
          <w:sz w:val="20"/>
        </w:rPr>
        <w:t xml:space="preserve"> </w:t>
      </w:r>
      <w:proofErr w:type="spellStart"/>
      <w:r w:rsidRPr="0012574B">
        <w:rPr>
          <w:rFonts w:ascii="Times New Roman" w:hAnsi="Times New Roman"/>
          <w:b/>
          <w:bCs/>
          <w:sz w:val="20"/>
        </w:rPr>
        <w:t>целью</w:t>
      </w:r>
      <w:proofErr w:type="spellEnd"/>
    </w:p>
    <w:p w:rsidR="00A97A26" w:rsidRDefault="00A97A26" w:rsidP="00A97A26">
      <w:pPr>
        <w:spacing w:after="0" w:line="240" w:lineRule="auto"/>
        <w:jc w:val="center"/>
        <w:rPr>
          <w:rFonts w:ascii="Times New Roman" w:hAnsi="Times New Roman"/>
          <w:i/>
          <w:sz w:val="20"/>
          <w:lang w:val="ru-RU"/>
        </w:rPr>
      </w:pPr>
    </w:p>
    <w:p w:rsidR="00A97A26" w:rsidRPr="0012574B" w:rsidRDefault="00A97A26" w:rsidP="00A97A26">
      <w:pPr>
        <w:spacing w:after="0" w:line="240" w:lineRule="auto"/>
        <w:jc w:val="right"/>
        <w:rPr>
          <w:rFonts w:ascii="Times New Roman" w:hAnsi="Times New Roman"/>
          <w:i/>
          <w:sz w:val="20"/>
        </w:rPr>
      </w:pPr>
      <w:r w:rsidRPr="0012574B">
        <w:rPr>
          <w:rFonts w:ascii="Times New Roman" w:hAnsi="Times New Roman"/>
          <w:i/>
          <w:sz w:val="20"/>
        </w:rPr>
        <w:t>Г.А.</w:t>
      </w:r>
      <w:r w:rsidRPr="0012574B">
        <w:rPr>
          <w:rFonts w:ascii="Times New Roman" w:hAnsi="Times New Roman"/>
          <w:b/>
          <w:bCs/>
          <w:i/>
          <w:sz w:val="20"/>
        </w:rPr>
        <w:t xml:space="preserve"> </w:t>
      </w:r>
      <w:proofErr w:type="spellStart"/>
      <w:r w:rsidRPr="0012574B">
        <w:rPr>
          <w:rFonts w:ascii="Times New Roman" w:hAnsi="Times New Roman"/>
          <w:i/>
          <w:sz w:val="20"/>
        </w:rPr>
        <w:t>Слабкий</w:t>
      </w:r>
      <w:r w:rsidRPr="0012574B">
        <w:rPr>
          <w:rFonts w:ascii="Times New Roman" w:hAnsi="Times New Roman"/>
          <w:iCs/>
          <w:sz w:val="20"/>
        </w:rPr>
        <w:t>¹</w:t>
      </w:r>
      <w:proofErr w:type="spellEnd"/>
      <w:r w:rsidRPr="0012574B">
        <w:rPr>
          <w:rFonts w:ascii="Times New Roman" w:hAnsi="Times New Roman"/>
          <w:i/>
          <w:sz w:val="20"/>
        </w:rPr>
        <w:t xml:space="preserve">, А.Ю. </w:t>
      </w:r>
      <w:proofErr w:type="spellStart"/>
      <w:r w:rsidRPr="0012574B">
        <w:rPr>
          <w:rFonts w:ascii="Times New Roman" w:hAnsi="Times New Roman"/>
          <w:i/>
          <w:sz w:val="20"/>
        </w:rPr>
        <w:t>Качур</w:t>
      </w:r>
      <w:r w:rsidRPr="0012574B">
        <w:rPr>
          <w:rFonts w:ascii="Times New Roman" w:hAnsi="Times New Roman"/>
          <w:iCs/>
          <w:sz w:val="20"/>
        </w:rPr>
        <w:t>²</w:t>
      </w:r>
      <w:proofErr w:type="spellEnd"/>
      <w:r w:rsidRPr="0012574B">
        <w:rPr>
          <w:rFonts w:ascii="Times New Roman" w:hAnsi="Times New Roman"/>
          <w:iCs/>
          <w:sz w:val="20"/>
        </w:rPr>
        <w:t xml:space="preserve"> </w:t>
      </w:r>
    </w:p>
    <w:p w:rsidR="00A97A26" w:rsidRDefault="00A97A26" w:rsidP="00A97A26">
      <w:pPr>
        <w:spacing w:after="0" w:line="240" w:lineRule="auto"/>
        <w:jc w:val="right"/>
        <w:rPr>
          <w:rFonts w:ascii="Times New Roman" w:hAnsi="Times New Roman"/>
          <w:sz w:val="20"/>
          <w:lang w:val="ru-RU"/>
        </w:rPr>
      </w:pPr>
      <w:r w:rsidRPr="0012574B">
        <w:rPr>
          <w:rFonts w:ascii="Times New Roman" w:hAnsi="Times New Roman"/>
          <w:iCs/>
          <w:sz w:val="20"/>
        </w:rPr>
        <w:t xml:space="preserve">¹ </w:t>
      </w:r>
      <w:r w:rsidRPr="0012574B">
        <w:rPr>
          <w:rFonts w:ascii="Times New Roman" w:hAnsi="Times New Roman"/>
          <w:sz w:val="20"/>
        </w:rPr>
        <w:t>ГВУЗ «</w:t>
      </w:r>
      <w:proofErr w:type="spellStart"/>
      <w:r w:rsidRPr="0012574B">
        <w:rPr>
          <w:rFonts w:ascii="Times New Roman" w:hAnsi="Times New Roman"/>
          <w:sz w:val="20"/>
        </w:rPr>
        <w:t>Ужгородский</w:t>
      </w:r>
      <w:proofErr w:type="spellEnd"/>
      <w:r w:rsidRPr="0012574B">
        <w:rPr>
          <w:rFonts w:ascii="Times New Roman" w:hAnsi="Times New Roman"/>
          <w:sz w:val="20"/>
        </w:rPr>
        <w:t xml:space="preserve"> </w:t>
      </w:r>
      <w:proofErr w:type="spellStart"/>
      <w:r w:rsidRPr="0012574B">
        <w:rPr>
          <w:rFonts w:ascii="Times New Roman" w:hAnsi="Times New Roman"/>
          <w:sz w:val="20"/>
        </w:rPr>
        <w:t>национальный</w:t>
      </w:r>
      <w:proofErr w:type="spellEnd"/>
      <w:r w:rsidRPr="0012574B">
        <w:rPr>
          <w:rFonts w:ascii="Times New Roman" w:hAnsi="Times New Roman"/>
          <w:sz w:val="20"/>
        </w:rPr>
        <w:t xml:space="preserve"> </w:t>
      </w:r>
      <w:proofErr w:type="spellStart"/>
      <w:r w:rsidRPr="0012574B">
        <w:rPr>
          <w:rFonts w:ascii="Times New Roman" w:hAnsi="Times New Roman"/>
          <w:sz w:val="20"/>
        </w:rPr>
        <w:t>университет</w:t>
      </w:r>
      <w:proofErr w:type="spellEnd"/>
      <w:r w:rsidRPr="0012574B">
        <w:rPr>
          <w:rFonts w:ascii="Times New Roman" w:hAnsi="Times New Roman"/>
          <w:sz w:val="20"/>
        </w:rPr>
        <w:t xml:space="preserve">, </w:t>
      </w:r>
    </w:p>
    <w:p w:rsidR="00A97A26" w:rsidRPr="0012574B" w:rsidRDefault="00A97A26" w:rsidP="00A97A26">
      <w:pPr>
        <w:spacing w:after="0" w:line="240" w:lineRule="auto"/>
        <w:jc w:val="right"/>
        <w:rPr>
          <w:rFonts w:ascii="Times New Roman" w:hAnsi="Times New Roman"/>
          <w:iCs/>
          <w:sz w:val="20"/>
        </w:rPr>
      </w:pPr>
      <w:r w:rsidRPr="0012574B">
        <w:rPr>
          <w:rFonts w:ascii="Times New Roman" w:hAnsi="Times New Roman"/>
          <w:sz w:val="20"/>
        </w:rPr>
        <w:t xml:space="preserve">г. Ужгород, </w:t>
      </w:r>
      <w:proofErr w:type="spellStart"/>
      <w:r w:rsidRPr="0012574B">
        <w:rPr>
          <w:rFonts w:ascii="Times New Roman" w:hAnsi="Times New Roman"/>
          <w:sz w:val="20"/>
        </w:rPr>
        <w:t>Украина</w:t>
      </w:r>
      <w:proofErr w:type="spellEnd"/>
    </w:p>
    <w:p w:rsidR="00A97A26" w:rsidRDefault="00A97A26" w:rsidP="00A97A26">
      <w:pPr>
        <w:keepNext/>
        <w:spacing w:after="0" w:line="240" w:lineRule="auto"/>
        <w:jc w:val="right"/>
        <w:outlineLvl w:val="0"/>
        <w:rPr>
          <w:rFonts w:ascii="Times New Roman" w:hAnsi="Times New Roman"/>
          <w:sz w:val="20"/>
          <w:lang w:val="ru-RU"/>
        </w:rPr>
      </w:pPr>
      <w:r w:rsidRPr="0012574B">
        <w:rPr>
          <w:rFonts w:ascii="Times New Roman" w:hAnsi="Times New Roman"/>
          <w:iCs/>
          <w:sz w:val="20"/>
        </w:rPr>
        <w:t xml:space="preserve">² </w:t>
      </w:r>
      <w:r w:rsidRPr="0012574B">
        <w:rPr>
          <w:rFonts w:ascii="Times New Roman" w:hAnsi="Times New Roman"/>
          <w:sz w:val="20"/>
        </w:rPr>
        <w:t>ГУ «</w:t>
      </w:r>
      <w:proofErr w:type="spellStart"/>
      <w:r w:rsidRPr="0012574B">
        <w:rPr>
          <w:rFonts w:ascii="Times New Roman" w:hAnsi="Times New Roman"/>
          <w:sz w:val="20"/>
        </w:rPr>
        <w:t>Украинский</w:t>
      </w:r>
      <w:proofErr w:type="spellEnd"/>
      <w:r w:rsidRPr="0012574B">
        <w:rPr>
          <w:rFonts w:ascii="Times New Roman" w:hAnsi="Times New Roman"/>
          <w:sz w:val="20"/>
        </w:rPr>
        <w:t xml:space="preserve"> </w:t>
      </w:r>
      <w:proofErr w:type="spellStart"/>
      <w:r w:rsidRPr="0012574B">
        <w:rPr>
          <w:rFonts w:ascii="Times New Roman" w:hAnsi="Times New Roman"/>
          <w:sz w:val="20"/>
        </w:rPr>
        <w:t>институт</w:t>
      </w:r>
      <w:proofErr w:type="spellEnd"/>
      <w:r w:rsidRPr="0012574B">
        <w:rPr>
          <w:rFonts w:ascii="Times New Roman" w:hAnsi="Times New Roman"/>
          <w:sz w:val="20"/>
        </w:rPr>
        <w:t xml:space="preserve"> </w:t>
      </w:r>
      <w:proofErr w:type="spellStart"/>
      <w:r w:rsidRPr="0012574B">
        <w:rPr>
          <w:rFonts w:ascii="Times New Roman" w:hAnsi="Times New Roman"/>
          <w:sz w:val="20"/>
        </w:rPr>
        <w:t>стратегических</w:t>
      </w:r>
      <w:proofErr w:type="spellEnd"/>
      <w:r w:rsidRPr="0012574B">
        <w:rPr>
          <w:rFonts w:ascii="Times New Roman" w:hAnsi="Times New Roman"/>
          <w:sz w:val="20"/>
        </w:rPr>
        <w:t xml:space="preserve"> </w:t>
      </w:r>
      <w:proofErr w:type="spellStart"/>
      <w:r w:rsidRPr="0012574B">
        <w:rPr>
          <w:rFonts w:ascii="Times New Roman" w:hAnsi="Times New Roman"/>
          <w:sz w:val="20"/>
        </w:rPr>
        <w:t>исследований</w:t>
      </w:r>
      <w:proofErr w:type="spellEnd"/>
      <w:r w:rsidRPr="0012574B">
        <w:rPr>
          <w:rFonts w:ascii="Times New Roman" w:hAnsi="Times New Roman"/>
          <w:sz w:val="20"/>
        </w:rPr>
        <w:t xml:space="preserve"> МЗ </w:t>
      </w:r>
      <w:proofErr w:type="spellStart"/>
      <w:r w:rsidRPr="0012574B">
        <w:rPr>
          <w:rFonts w:ascii="Times New Roman" w:hAnsi="Times New Roman"/>
          <w:sz w:val="20"/>
        </w:rPr>
        <w:t>Украины</w:t>
      </w:r>
      <w:proofErr w:type="spellEnd"/>
      <w:r w:rsidRPr="0012574B">
        <w:rPr>
          <w:rFonts w:ascii="Times New Roman" w:hAnsi="Times New Roman"/>
          <w:sz w:val="20"/>
        </w:rPr>
        <w:t xml:space="preserve">», г. </w:t>
      </w:r>
      <w:proofErr w:type="spellStart"/>
      <w:r w:rsidRPr="0012574B">
        <w:rPr>
          <w:rFonts w:ascii="Times New Roman" w:hAnsi="Times New Roman"/>
          <w:sz w:val="20"/>
        </w:rPr>
        <w:t>Киев</w:t>
      </w:r>
      <w:proofErr w:type="spellEnd"/>
      <w:r w:rsidRPr="0012574B">
        <w:rPr>
          <w:rFonts w:ascii="Times New Roman" w:hAnsi="Times New Roman"/>
          <w:sz w:val="20"/>
        </w:rPr>
        <w:t xml:space="preserve">, </w:t>
      </w:r>
      <w:proofErr w:type="spellStart"/>
      <w:r w:rsidRPr="0012574B">
        <w:rPr>
          <w:rFonts w:ascii="Times New Roman" w:hAnsi="Times New Roman"/>
          <w:sz w:val="20"/>
        </w:rPr>
        <w:t>Украина</w:t>
      </w:r>
      <w:proofErr w:type="spellEnd"/>
    </w:p>
    <w:p w:rsidR="00A97A26" w:rsidRPr="00EB00E4" w:rsidRDefault="00A97A26" w:rsidP="00A97A26">
      <w:pPr>
        <w:keepNext/>
        <w:spacing w:after="0" w:line="240" w:lineRule="auto"/>
        <w:jc w:val="center"/>
        <w:outlineLvl w:val="0"/>
        <w:rPr>
          <w:rFonts w:ascii="Times New Roman" w:hAnsi="Times New Roman"/>
          <w:iCs/>
          <w:sz w:val="20"/>
          <w:lang w:val="ru-RU"/>
        </w:rPr>
      </w:pPr>
    </w:p>
    <w:p w:rsidR="00A97A26" w:rsidRPr="0012574B" w:rsidRDefault="00A97A26" w:rsidP="00A97A26">
      <w:pPr>
        <w:spacing w:after="0" w:line="240" w:lineRule="auto"/>
        <w:ind w:firstLine="426"/>
        <w:jc w:val="both"/>
        <w:rPr>
          <w:rFonts w:ascii="Times New Roman" w:hAnsi="Times New Roman"/>
          <w:sz w:val="20"/>
        </w:rPr>
      </w:pPr>
      <w:proofErr w:type="spellStart"/>
      <w:r w:rsidRPr="0012574B">
        <w:rPr>
          <w:rFonts w:ascii="Times New Roman" w:hAnsi="Times New Roman"/>
          <w:b/>
          <w:bCs/>
          <w:sz w:val="20"/>
        </w:rPr>
        <w:t>Цель</w:t>
      </w:r>
      <w:proofErr w:type="spellEnd"/>
      <w:r w:rsidRPr="0012574B">
        <w:rPr>
          <w:rFonts w:ascii="Times New Roman" w:hAnsi="Times New Roman"/>
          <w:sz w:val="20"/>
        </w:rPr>
        <w:t xml:space="preserve"> – </w:t>
      </w:r>
      <w:proofErr w:type="spellStart"/>
      <w:r w:rsidRPr="0012574B">
        <w:rPr>
          <w:rFonts w:ascii="Times New Roman" w:hAnsi="Times New Roman"/>
          <w:sz w:val="20"/>
        </w:rPr>
        <w:t>исследовать</w:t>
      </w:r>
      <w:proofErr w:type="spellEnd"/>
      <w:r w:rsidRPr="0012574B">
        <w:rPr>
          <w:rFonts w:ascii="Times New Roman" w:hAnsi="Times New Roman"/>
          <w:b/>
          <w:bCs/>
          <w:sz w:val="20"/>
        </w:rPr>
        <w:t xml:space="preserve"> </w:t>
      </w:r>
      <w:proofErr w:type="spellStart"/>
      <w:r w:rsidRPr="0012574B">
        <w:rPr>
          <w:rFonts w:ascii="Times New Roman" w:hAnsi="Times New Roman"/>
          <w:sz w:val="20"/>
        </w:rPr>
        <w:t>использование</w:t>
      </w:r>
      <w:proofErr w:type="spellEnd"/>
      <w:r w:rsidRPr="0012574B">
        <w:rPr>
          <w:rFonts w:ascii="Times New Roman" w:hAnsi="Times New Roman"/>
          <w:sz w:val="20"/>
        </w:rPr>
        <w:t xml:space="preserve"> на </w:t>
      </w:r>
      <w:proofErr w:type="spellStart"/>
      <w:r w:rsidRPr="0012574B">
        <w:rPr>
          <w:rFonts w:ascii="Times New Roman" w:hAnsi="Times New Roman"/>
          <w:sz w:val="20"/>
        </w:rPr>
        <w:t>первичном</w:t>
      </w:r>
      <w:proofErr w:type="spellEnd"/>
      <w:r w:rsidRPr="0012574B">
        <w:rPr>
          <w:rFonts w:ascii="Times New Roman" w:hAnsi="Times New Roman"/>
          <w:sz w:val="20"/>
        </w:rPr>
        <w:t xml:space="preserve"> </w:t>
      </w:r>
      <w:proofErr w:type="spellStart"/>
      <w:r w:rsidRPr="0012574B">
        <w:rPr>
          <w:rFonts w:ascii="Times New Roman" w:hAnsi="Times New Roman"/>
          <w:sz w:val="20"/>
        </w:rPr>
        <w:t>уровне</w:t>
      </w:r>
      <w:proofErr w:type="spellEnd"/>
      <w:r w:rsidRPr="0012574B">
        <w:rPr>
          <w:rFonts w:ascii="Times New Roman" w:hAnsi="Times New Roman"/>
          <w:sz w:val="20"/>
        </w:rPr>
        <w:t xml:space="preserve"> </w:t>
      </w:r>
      <w:proofErr w:type="spellStart"/>
      <w:r w:rsidRPr="0012574B">
        <w:rPr>
          <w:rFonts w:ascii="Times New Roman" w:hAnsi="Times New Roman"/>
          <w:sz w:val="20"/>
        </w:rPr>
        <w:t>медицинской</w:t>
      </w:r>
      <w:proofErr w:type="spellEnd"/>
      <w:r w:rsidRPr="0012574B">
        <w:rPr>
          <w:rFonts w:ascii="Times New Roman" w:hAnsi="Times New Roman"/>
          <w:sz w:val="20"/>
        </w:rPr>
        <w:t xml:space="preserve"> </w:t>
      </w:r>
      <w:proofErr w:type="spellStart"/>
      <w:r w:rsidRPr="0012574B">
        <w:rPr>
          <w:rFonts w:ascii="Times New Roman" w:hAnsi="Times New Roman"/>
          <w:sz w:val="20"/>
        </w:rPr>
        <w:t>помощи</w:t>
      </w:r>
      <w:proofErr w:type="spellEnd"/>
      <w:r w:rsidRPr="0012574B">
        <w:rPr>
          <w:rFonts w:ascii="Times New Roman" w:hAnsi="Times New Roman"/>
          <w:sz w:val="20"/>
        </w:rPr>
        <w:t xml:space="preserve"> </w:t>
      </w:r>
      <w:proofErr w:type="spellStart"/>
      <w:r w:rsidRPr="0012574B">
        <w:rPr>
          <w:rFonts w:ascii="Times New Roman" w:hAnsi="Times New Roman"/>
          <w:sz w:val="20"/>
        </w:rPr>
        <w:t>лучевых</w:t>
      </w:r>
      <w:proofErr w:type="spellEnd"/>
      <w:r w:rsidRPr="0012574B">
        <w:rPr>
          <w:rFonts w:ascii="Times New Roman" w:hAnsi="Times New Roman"/>
          <w:sz w:val="20"/>
        </w:rPr>
        <w:t xml:space="preserve"> </w:t>
      </w:r>
      <w:proofErr w:type="spellStart"/>
      <w:r w:rsidRPr="0012574B">
        <w:rPr>
          <w:rFonts w:ascii="Times New Roman" w:hAnsi="Times New Roman"/>
          <w:sz w:val="20"/>
        </w:rPr>
        <w:t>методов</w:t>
      </w:r>
      <w:proofErr w:type="spellEnd"/>
      <w:r w:rsidRPr="0012574B">
        <w:rPr>
          <w:rFonts w:ascii="Times New Roman" w:hAnsi="Times New Roman"/>
          <w:sz w:val="20"/>
        </w:rPr>
        <w:t xml:space="preserve"> </w:t>
      </w:r>
      <w:proofErr w:type="spellStart"/>
      <w:r w:rsidRPr="0012574B">
        <w:rPr>
          <w:rFonts w:ascii="Times New Roman" w:hAnsi="Times New Roman"/>
          <w:sz w:val="20"/>
        </w:rPr>
        <w:t>исследования</w:t>
      </w:r>
      <w:proofErr w:type="spellEnd"/>
      <w:r w:rsidRPr="0012574B">
        <w:rPr>
          <w:rFonts w:ascii="Times New Roman" w:hAnsi="Times New Roman"/>
          <w:sz w:val="20"/>
        </w:rPr>
        <w:t xml:space="preserve"> с </w:t>
      </w:r>
      <w:proofErr w:type="spellStart"/>
      <w:r w:rsidRPr="0012574B">
        <w:rPr>
          <w:rFonts w:ascii="Times New Roman" w:hAnsi="Times New Roman"/>
          <w:sz w:val="20"/>
        </w:rPr>
        <w:t>профилактической</w:t>
      </w:r>
      <w:proofErr w:type="spellEnd"/>
      <w:r w:rsidRPr="0012574B">
        <w:rPr>
          <w:rFonts w:ascii="Times New Roman" w:hAnsi="Times New Roman"/>
          <w:sz w:val="20"/>
        </w:rPr>
        <w:t xml:space="preserve"> </w:t>
      </w:r>
      <w:proofErr w:type="spellStart"/>
      <w:r w:rsidRPr="0012574B">
        <w:rPr>
          <w:rFonts w:ascii="Times New Roman" w:hAnsi="Times New Roman"/>
          <w:sz w:val="20"/>
        </w:rPr>
        <w:t>целью</w:t>
      </w:r>
      <w:proofErr w:type="spellEnd"/>
      <w:r w:rsidRPr="0012574B">
        <w:rPr>
          <w:rFonts w:ascii="Times New Roman" w:hAnsi="Times New Roman"/>
          <w:sz w:val="20"/>
        </w:rPr>
        <w:t xml:space="preserve">; установить </w:t>
      </w:r>
      <w:proofErr w:type="spellStart"/>
      <w:r w:rsidRPr="0012574B">
        <w:rPr>
          <w:rFonts w:ascii="Times New Roman" w:hAnsi="Times New Roman"/>
          <w:sz w:val="20"/>
        </w:rPr>
        <w:t>проблемные</w:t>
      </w:r>
      <w:proofErr w:type="spellEnd"/>
      <w:r w:rsidRPr="0012574B">
        <w:rPr>
          <w:rFonts w:ascii="Times New Roman" w:hAnsi="Times New Roman"/>
          <w:sz w:val="20"/>
        </w:rPr>
        <w:t xml:space="preserve"> </w:t>
      </w:r>
      <w:proofErr w:type="spellStart"/>
      <w:r w:rsidRPr="0012574B">
        <w:rPr>
          <w:rFonts w:ascii="Times New Roman" w:hAnsi="Times New Roman"/>
          <w:sz w:val="20"/>
        </w:rPr>
        <w:t>вопросы</w:t>
      </w:r>
      <w:proofErr w:type="spellEnd"/>
      <w:r w:rsidRPr="0012574B">
        <w:rPr>
          <w:rFonts w:ascii="Times New Roman" w:hAnsi="Times New Roman"/>
          <w:sz w:val="20"/>
        </w:rPr>
        <w:t xml:space="preserve"> и </w:t>
      </w:r>
      <w:proofErr w:type="spellStart"/>
      <w:r w:rsidRPr="0012574B">
        <w:rPr>
          <w:rFonts w:ascii="Times New Roman" w:hAnsi="Times New Roman"/>
          <w:sz w:val="20"/>
        </w:rPr>
        <w:t>предложить</w:t>
      </w:r>
      <w:proofErr w:type="spellEnd"/>
      <w:r w:rsidRPr="0012574B">
        <w:rPr>
          <w:rFonts w:ascii="Times New Roman" w:hAnsi="Times New Roman"/>
          <w:sz w:val="20"/>
        </w:rPr>
        <w:t xml:space="preserve"> </w:t>
      </w:r>
      <w:proofErr w:type="spellStart"/>
      <w:r w:rsidRPr="0012574B">
        <w:rPr>
          <w:rFonts w:ascii="Times New Roman" w:hAnsi="Times New Roman"/>
          <w:sz w:val="20"/>
        </w:rPr>
        <w:t>пути</w:t>
      </w:r>
      <w:proofErr w:type="spellEnd"/>
      <w:r w:rsidRPr="0012574B">
        <w:rPr>
          <w:rFonts w:ascii="Times New Roman" w:hAnsi="Times New Roman"/>
          <w:sz w:val="20"/>
        </w:rPr>
        <w:t xml:space="preserve"> </w:t>
      </w:r>
      <w:proofErr w:type="spellStart"/>
      <w:r w:rsidRPr="0012574B">
        <w:rPr>
          <w:rFonts w:ascii="Times New Roman" w:hAnsi="Times New Roman"/>
          <w:sz w:val="20"/>
        </w:rPr>
        <w:t>их</w:t>
      </w:r>
      <w:proofErr w:type="spellEnd"/>
      <w:r w:rsidRPr="0012574B">
        <w:rPr>
          <w:rFonts w:ascii="Times New Roman" w:hAnsi="Times New Roman"/>
          <w:sz w:val="20"/>
        </w:rPr>
        <w:t xml:space="preserve"> </w:t>
      </w:r>
      <w:proofErr w:type="spellStart"/>
      <w:r w:rsidRPr="0012574B">
        <w:rPr>
          <w:rFonts w:ascii="Times New Roman" w:hAnsi="Times New Roman"/>
          <w:sz w:val="20"/>
        </w:rPr>
        <w:t>решения</w:t>
      </w:r>
      <w:proofErr w:type="spellEnd"/>
      <w:r w:rsidRPr="0012574B">
        <w:rPr>
          <w:rFonts w:ascii="Times New Roman" w:hAnsi="Times New Roman"/>
          <w:sz w:val="20"/>
        </w:rPr>
        <w:t>.</w:t>
      </w:r>
    </w:p>
    <w:p w:rsidR="00A97A26" w:rsidRPr="0012574B" w:rsidRDefault="00A97A26" w:rsidP="00A97A26">
      <w:pPr>
        <w:spacing w:after="0" w:line="240" w:lineRule="auto"/>
        <w:ind w:firstLine="426"/>
        <w:jc w:val="both"/>
        <w:rPr>
          <w:rFonts w:ascii="Times New Roman" w:hAnsi="Times New Roman"/>
          <w:sz w:val="20"/>
        </w:rPr>
      </w:pPr>
      <w:proofErr w:type="spellStart"/>
      <w:r w:rsidRPr="0012574B">
        <w:rPr>
          <w:rFonts w:ascii="Times New Roman" w:hAnsi="Times New Roman"/>
          <w:b/>
          <w:bCs/>
          <w:sz w:val="20"/>
        </w:rPr>
        <w:t>Методы</w:t>
      </w:r>
      <w:proofErr w:type="spellEnd"/>
      <w:r w:rsidRPr="0012574B">
        <w:rPr>
          <w:rFonts w:ascii="Times New Roman" w:hAnsi="Times New Roman"/>
          <w:bCs/>
          <w:sz w:val="20"/>
        </w:rPr>
        <w:t>:</w:t>
      </w:r>
      <w:r w:rsidRPr="0012574B">
        <w:rPr>
          <w:rFonts w:ascii="Times New Roman" w:hAnsi="Times New Roman"/>
          <w:sz w:val="20"/>
        </w:rPr>
        <w:t xml:space="preserve"> </w:t>
      </w:r>
      <w:proofErr w:type="spellStart"/>
      <w:r w:rsidRPr="0012574B">
        <w:rPr>
          <w:rFonts w:ascii="Times New Roman" w:hAnsi="Times New Roman"/>
          <w:sz w:val="20"/>
        </w:rPr>
        <w:t>статистический</w:t>
      </w:r>
      <w:proofErr w:type="spellEnd"/>
      <w:r w:rsidRPr="0012574B">
        <w:rPr>
          <w:rFonts w:ascii="Times New Roman" w:hAnsi="Times New Roman"/>
          <w:sz w:val="20"/>
        </w:rPr>
        <w:t xml:space="preserve">, </w:t>
      </w:r>
      <w:proofErr w:type="spellStart"/>
      <w:r w:rsidRPr="0012574B">
        <w:rPr>
          <w:rFonts w:ascii="Times New Roman" w:hAnsi="Times New Roman"/>
          <w:sz w:val="20"/>
        </w:rPr>
        <w:t>социологический</w:t>
      </w:r>
      <w:proofErr w:type="spellEnd"/>
      <w:r w:rsidRPr="0012574B">
        <w:rPr>
          <w:rFonts w:ascii="Times New Roman" w:hAnsi="Times New Roman"/>
          <w:sz w:val="20"/>
        </w:rPr>
        <w:t xml:space="preserve"> и </w:t>
      </w:r>
      <w:proofErr w:type="spellStart"/>
      <w:r w:rsidRPr="0012574B">
        <w:rPr>
          <w:rFonts w:ascii="Times New Roman" w:hAnsi="Times New Roman"/>
          <w:sz w:val="20"/>
        </w:rPr>
        <w:t>библиосемантический</w:t>
      </w:r>
      <w:proofErr w:type="spellEnd"/>
      <w:r w:rsidRPr="0012574B">
        <w:rPr>
          <w:rFonts w:ascii="Times New Roman" w:hAnsi="Times New Roman"/>
          <w:sz w:val="20"/>
        </w:rPr>
        <w:t xml:space="preserve">. </w:t>
      </w:r>
    </w:p>
    <w:p w:rsidR="00A97A26" w:rsidRPr="0012574B" w:rsidRDefault="00A97A26" w:rsidP="00A97A26">
      <w:pPr>
        <w:spacing w:after="0" w:line="240" w:lineRule="auto"/>
        <w:ind w:firstLine="426"/>
        <w:jc w:val="both"/>
        <w:rPr>
          <w:rFonts w:ascii="Times New Roman" w:hAnsi="Times New Roman"/>
          <w:sz w:val="20"/>
        </w:rPr>
      </w:pPr>
      <w:proofErr w:type="spellStart"/>
      <w:r w:rsidRPr="0012574B">
        <w:rPr>
          <w:rFonts w:ascii="Times New Roman" w:hAnsi="Times New Roman"/>
          <w:b/>
          <w:bCs/>
          <w:sz w:val="20"/>
        </w:rPr>
        <w:t>Результаты</w:t>
      </w:r>
      <w:proofErr w:type="spellEnd"/>
      <w:r w:rsidRPr="0012574B">
        <w:rPr>
          <w:rFonts w:ascii="Times New Roman" w:hAnsi="Times New Roman"/>
          <w:bCs/>
          <w:sz w:val="20"/>
        </w:rPr>
        <w:t>.</w:t>
      </w:r>
      <w:r w:rsidRPr="0012574B">
        <w:rPr>
          <w:rFonts w:ascii="Times New Roman" w:hAnsi="Times New Roman"/>
          <w:sz w:val="20"/>
        </w:rPr>
        <w:t xml:space="preserve"> Установлено, </w:t>
      </w:r>
      <w:proofErr w:type="spellStart"/>
      <w:r w:rsidRPr="0012574B">
        <w:rPr>
          <w:rFonts w:ascii="Times New Roman" w:hAnsi="Times New Roman"/>
          <w:sz w:val="20"/>
        </w:rPr>
        <w:t>что</w:t>
      </w:r>
      <w:proofErr w:type="spellEnd"/>
      <w:r w:rsidRPr="0012574B">
        <w:rPr>
          <w:rFonts w:ascii="Times New Roman" w:hAnsi="Times New Roman"/>
          <w:sz w:val="20"/>
        </w:rPr>
        <w:t xml:space="preserve"> 7–12% </w:t>
      </w:r>
      <w:proofErr w:type="spellStart"/>
      <w:r w:rsidRPr="0012574B">
        <w:rPr>
          <w:rFonts w:ascii="Times New Roman" w:hAnsi="Times New Roman"/>
          <w:sz w:val="20"/>
        </w:rPr>
        <w:t>сельского</w:t>
      </w:r>
      <w:proofErr w:type="spellEnd"/>
      <w:r w:rsidRPr="0012574B">
        <w:rPr>
          <w:rFonts w:ascii="Times New Roman" w:hAnsi="Times New Roman"/>
          <w:sz w:val="20"/>
        </w:rPr>
        <w:t xml:space="preserve"> </w:t>
      </w:r>
      <w:proofErr w:type="spellStart"/>
      <w:r w:rsidRPr="0012574B">
        <w:rPr>
          <w:rFonts w:ascii="Times New Roman" w:hAnsi="Times New Roman"/>
          <w:sz w:val="20"/>
        </w:rPr>
        <w:t>населения</w:t>
      </w:r>
      <w:proofErr w:type="spellEnd"/>
      <w:r w:rsidRPr="0012574B">
        <w:rPr>
          <w:rFonts w:ascii="Times New Roman" w:hAnsi="Times New Roman"/>
          <w:sz w:val="20"/>
        </w:rPr>
        <w:t xml:space="preserve"> не </w:t>
      </w:r>
      <w:proofErr w:type="spellStart"/>
      <w:r w:rsidRPr="0012574B">
        <w:rPr>
          <w:rFonts w:ascii="Times New Roman" w:hAnsi="Times New Roman"/>
          <w:sz w:val="20"/>
        </w:rPr>
        <w:t>проходят</w:t>
      </w:r>
      <w:proofErr w:type="spellEnd"/>
      <w:r w:rsidRPr="0012574B">
        <w:rPr>
          <w:rFonts w:ascii="Times New Roman" w:hAnsi="Times New Roman"/>
          <w:sz w:val="20"/>
        </w:rPr>
        <w:t xml:space="preserve"> </w:t>
      </w:r>
      <w:proofErr w:type="spellStart"/>
      <w:r w:rsidRPr="0012574B">
        <w:rPr>
          <w:rFonts w:ascii="Times New Roman" w:hAnsi="Times New Roman"/>
          <w:sz w:val="20"/>
        </w:rPr>
        <w:t>флюорографическое</w:t>
      </w:r>
      <w:proofErr w:type="spellEnd"/>
      <w:r w:rsidRPr="0012574B">
        <w:rPr>
          <w:rFonts w:ascii="Times New Roman" w:hAnsi="Times New Roman"/>
          <w:sz w:val="20"/>
        </w:rPr>
        <w:t xml:space="preserve"> </w:t>
      </w:r>
      <w:proofErr w:type="spellStart"/>
      <w:r w:rsidRPr="0012574B">
        <w:rPr>
          <w:rFonts w:ascii="Times New Roman" w:hAnsi="Times New Roman"/>
          <w:sz w:val="20"/>
        </w:rPr>
        <w:t>исследование</w:t>
      </w:r>
      <w:proofErr w:type="spellEnd"/>
      <w:r w:rsidRPr="0012574B">
        <w:rPr>
          <w:rFonts w:ascii="Times New Roman" w:hAnsi="Times New Roman"/>
          <w:sz w:val="20"/>
        </w:rPr>
        <w:t xml:space="preserve"> </w:t>
      </w:r>
      <w:proofErr w:type="spellStart"/>
      <w:r w:rsidRPr="0012574B">
        <w:rPr>
          <w:rFonts w:ascii="Times New Roman" w:hAnsi="Times New Roman"/>
          <w:sz w:val="20"/>
        </w:rPr>
        <w:t>больше</w:t>
      </w:r>
      <w:proofErr w:type="spellEnd"/>
      <w:r w:rsidRPr="0012574B">
        <w:rPr>
          <w:rFonts w:ascii="Times New Roman" w:hAnsi="Times New Roman"/>
          <w:sz w:val="20"/>
        </w:rPr>
        <w:t xml:space="preserve"> 5 лет, </w:t>
      </w:r>
      <w:proofErr w:type="spellStart"/>
      <w:r w:rsidRPr="0012574B">
        <w:rPr>
          <w:rFonts w:ascii="Times New Roman" w:hAnsi="Times New Roman"/>
          <w:sz w:val="20"/>
        </w:rPr>
        <w:t>из</w:t>
      </w:r>
      <w:proofErr w:type="spellEnd"/>
      <w:r w:rsidRPr="0012574B">
        <w:rPr>
          <w:rFonts w:ascii="Times New Roman" w:hAnsi="Times New Roman"/>
          <w:sz w:val="20"/>
        </w:rPr>
        <w:t xml:space="preserve"> них в </w:t>
      </w:r>
      <w:proofErr w:type="spellStart"/>
      <w:r w:rsidRPr="0012574B">
        <w:rPr>
          <w:rFonts w:ascii="Times New Roman" w:hAnsi="Times New Roman"/>
          <w:sz w:val="20"/>
        </w:rPr>
        <w:t>возрасте</w:t>
      </w:r>
      <w:proofErr w:type="spellEnd"/>
      <w:r w:rsidRPr="0012574B">
        <w:rPr>
          <w:rFonts w:ascii="Times New Roman" w:hAnsi="Times New Roman"/>
          <w:sz w:val="20"/>
        </w:rPr>
        <w:t xml:space="preserve"> старше 65 лет – 89,5%. Для </w:t>
      </w:r>
      <w:proofErr w:type="spellStart"/>
      <w:r w:rsidRPr="0012574B">
        <w:rPr>
          <w:rFonts w:ascii="Times New Roman" w:hAnsi="Times New Roman"/>
          <w:sz w:val="20"/>
        </w:rPr>
        <w:t>жителей</w:t>
      </w:r>
      <w:proofErr w:type="spellEnd"/>
      <w:r w:rsidRPr="0012574B">
        <w:rPr>
          <w:rFonts w:ascii="Times New Roman" w:hAnsi="Times New Roman"/>
          <w:sz w:val="20"/>
        </w:rPr>
        <w:t xml:space="preserve"> </w:t>
      </w:r>
      <w:proofErr w:type="spellStart"/>
      <w:r w:rsidRPr="0012574B">
        <w:rPr>
          <w:rFonts w:ascii="Times New Roman" w:hAnsi="Times New Roman"/>
          <w:sz w:val="20"/>
        </w:rPr>
        <w:t>отдаленных</w:t>
      </w:r>
      <w:proofErr w:type="spellEnd"/>
      <w:r w:rsidRPr="0012574B">
        <w:rPr>
          <w:rFonts w:ascii="Times New Roman" w:hAnsi="Times New Roman"/>
          <w:sz w:val="20"/>
        </w:rPr>
        <w:t xml:space="preserve"> </w:t>
      </w:r>
      <w:proofErr w:type="spellStart"/>
      <w:r w:rsidRPr="0012574B">
        <w:rPr>
          <w:rFonts w:ascii="Times New Roman" w:hAnsi="Times New Roman"/>
          <w:sz w:val="20"/>
        </w:rPr>
        <w:t>населенных</w:t>
      </w:r>
      <w:proofErr w:type="spellEnd"/>
      <w:r w:rsidRPr="0012574B">
        <w:rPr>
          <w:rFonts w:ascii="Times New Roman" w:hAnsi="Times New Roman"/>
          <w:sz w:val="20"/>
        </w:rPr>
        <w:t xml:space="preserve"> </w:t>
      </w:r>
      <w:proofErr w:type="spellStart"/>
      <w:r w:rsidRPr="0012574B">
        <w:rPr>
          <w:rFonts w:ascii="Times New Roman" w:hAnsi="Times New Roman"/>
          <w:sz w:val="20"/>
        </w:rPr>
        <w:t>пунктов</w:t>
      </w:r>
      <w:proofErr w:type="spellEnd"/>
      <w:r w:rsidRPr="0012574B">
        <w:rPr>
          <w:rFonts w:ascii="Times New Roman" w:hAnsi="Times New Roman"/>
          <w:sz w:val="20"/>
        </w:rPr>
        <w:t xml:space="preserve"> и людей старших </w:t>
      </w:r>
      <w:proofErr w:type="spellStart"/>
      <w:r w:rsidRPr="0012574B">
        <w:rPr>
          <w:rFonts w:ascii="Times New Roman" w:hAnsi="Times New Roman"/>
          <w:sz w:val="20"/>
        </w:rPr>
        <w:t>возрастных</w:t>
      </w:r>
      <w:proofErr w:type="spellEnd"/>
      <w:r w:rsidRPr="0012574B">
        <w:rPr>
          <w:rFonts w:ascii="Times New Roman" w:hAnsi="Times New Roman"/>
          <w:sz w:val="20"/>
        </w:rPr>
        <w:t xml:space="preserve"> </w:t>
      </w:r>
      <w:proofErr w:type="spellStart"/>
      <w:r w:rsidRPr="0012574B">
        <w:rPr>
          <w:rFonts w:ascii="Times New Roman" w:hAnsi="Times New Roman"/>
          <w:sz w:val="20"/>
        </w:rPr>
        <w:t>групп</w:t>
      </w:r>
      <w:proofErr w:type="spellEnd"/>
      <w:r w:rsidRPr="0012574B">
        <w:rPr>
          <w:rFonts w:ascii="Times New Roman" w:hAnsi="Times New Roman"/>
          <w:sz w:val="20"/>
        </w:rPr>
        <w:t xml:space="preserve"> </w:t>
      </w:r>
      <w:proofErr w:type="spellStart"/>
      <w:r w:rsidRPr="0012574B">
        <w:rPr>
          <w:rFonts w:ascii="Times New Roman" w:hAnsi="Times New Roman"/>
          <w:sz w:val="20"/>
        </w:rPr>
        <w:t>флюорографические</w:t>
      </w:r>
      <w:proofErr w:type="spellEnd"/>
      <w:r w:rsidRPr="0012574B">
        <w:rPr>
          <w:rFonts w:ascii="Times New Roman" w:hAnsi="Times New Roman"/>
          <w:sz w:val="20"/>
        </w:rPr>
        <w:t xml:space="preserve"> </w:t>
      </w:r>
      <w:proofErr w:type="spellStart"/>
      <w:r w:rsidRPr="0012574B">
        <w:rPr>
          <w:rFonts w:ascii="Times New Roman" w:hAnsi="Times New Roman"/>
          <w:sz w:val="20"/>
        </w:rPr>
        <w:t>методы</w:t>
      </w:r>
      <w:proofErr w:type="spellEnd"/>
      <w:r w:rsidRPr="0012574B">
        <w:rPr>
          <w:rFonts w:ascii="Times New Roman" w:hAnsi="Times New Roman"/>
          <w:sz w:val="20"/>
        </w:rPr>
        <w:t xml:space="preserve"> </w:t>
      </w:r>
      <w:proofErr w:type="spellStart"/>
      <w:r w:rsidRPr="0012574B">
        <w:rPr>
          <w:rFonts w:ascii="Times New Roman" w:hAnsi="Times New Roman"/>
          <w:sz w:val="20"/>
        </w:rPr>
        <w:t>исследования</w:t>
      </w:r>
      <w:proofErr w:type="spellEnd"/>
      <w:r w:rsidRPr="0012574B">
        <w:rPr>
          <w:rFonts w:ascii="Times New Roman" w:hAnsi="Times New Roman"/>
          <w:sz w:val="20"/>
        </w:rPr>
        <w:t xml:space="preserve"> </w:t>
      </w:r>
      <w:proofErr w:type="spellStart"/>
      <w:r w:rsidRPr="0012574B">
        <w:rPr>
          <w:rFonts w:ascii="Times New Roman" w:hAnsi="Times New Roman"/>
          <w:sz w:val="20"/>
        </w:rPr>
        <w:t>являются</w:t>
      </w:r>
      <w:proofErr w:type="spellEnd"/>
      <w:r w:rsidRPr="0012574B">
        <w:rPr>
          <w:rFonts w:ascii="Times New Roman" w:hAnsi="Times New Roman"/>
          <w:sz w:val="20"/>
        </w:rPr>
        <w:t xml:space="preserve"> </w:t>
      </w:r>
      <w:proofErr w:type="spellStart"/>
      <w:r w:rsidRPr="0012574B">
        <w:rPr>
          <w:rFonts w:ascii="Times New Roman" w:hAnsi="Times New Roman"/>
          <w:sz w:val="20"/>
        </w:rPr>
        <w:t>малодоступными</w:t>
      </w:r>
      <w:proofErr w:type="spellEnd"/>
      <w:r w:rsidRPr="0012574B">
        <w:rPr>
          <w:rFonts w:ascii="Times New Roman" w:hAnsi="Times New Roman"/>
          <w:sz w:val="20"/>
        </w:rPr>
        <w:t>.</w:t>
      </w:r>
    </w:p>
    <w:p w:rsidR="00A97A26" w:rsidRPr="00EB00E4" w:rsidRDefault="00A97A26" w:rsidP="00A97A26">
      <w:pPr>
        <w:pBdr>
          <w:bottom w:val="single" w:sz="6" w:space="1" w:color="auto"/>
        </w:pBdr>
        <w:spacing w:after="0" w:line="240" w:lineRule="auto"/>
        <w:ind w:firstLine="426"/>
        <w:jc w:val="both"/>
        <w:rPr>
          <w:rFonts w:ascii="Times New Roman" w:hAnsi="Times New Roman"/>
          <w:spacing w:val="-4"/>
          <w:sz w:val="20"/>
          <w:lang w:val="ru-RU"/>
        </w:rPr>
      </w:pPr>
      <w:proofErr w:type="spellStart"/>
      <w:r w:rsidRPr="00EB00E4">
        <w:rPr>
          <w:rFonts w:ascii="Times New Roman" w:hAnsi="Times New Roman"/>
          <w:b/>
          <w:bCs/>
          <w:spacing w:val="-4"/>
          <w:sz w:val="20"/>
        </w:rPr>
        <w:t>Выводы</w:t>
      </w:r>
      <w:proofErr w:type="spellEnd"/>
      <w:r w:rsidRPr="00EB00E4">
        <w:rPr>
          <w:rFonts w:ascii="Times New Roman" w:hAnsi="Times New Roman"/>
          <w:bCs/>
          <w:spacing w:val="-4"/>
          <w:sz w:val="20"/>
        </w:rPr>
        <w:t>.</w:t>
      </w:r>
      <w:r w:rsidRPr="00EB00E4">
        <w:rPr>
          <w:rFonts w:ascii="Times New Roman" w:hAnsi="Times New Roman"/>
          <w:b/>
          <w:bCs/>
          <w:spacing w:val="-4"/>
          <w:sz w:val="20"/>
        </w:rPr>
        <w:t xml:space="preserve"> </w:t>
      </w:r>
      <w:proofErr w:type="spellStart"/>
      <w:r w:rsidRPr="00EB00E4">
        <w:rPr>
          <w:rFonts w:ascii="Times New Roman" w:hAnsi="Times New Roman"/>
          <w:spacing w:val="-4"/>
          <w:sz w:val="20"/>
        </w:rPr>
        <w:t>Предложено</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обеспечить</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центры</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первичной</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медицинской</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помощи</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передвижными</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флюорографическими</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аппаратами</w:t>
      </w:r>
      <w:proofErr w:type="spellEnd"/>
      <w:r w:rsidRPr="00EB00E4">
        <w:rPr>
          <w:rFonts w:ascii="Times New Roman" w:hAnsi="Times New Roman"/>
          <w:spacing w:val="-4"/>
          <w:sz w:val="20"/>
        </w:rPr>
        <w:t xml:space="preserve"> с </w:t>
      </w:r>
      <w:proofErr w:type="spellStart"/>
      <w:r w:rsidRPr="00EB00E4">
        <w:rPr>
          <w:rFonts w:ascii="Times New Roman" w:hAnsi="Times New Roman"/>
          <w:spacing w:val="-4"/>
          <w:sz w:val="20"/>
        </w:rPr>
        <w:t>целью</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профилактического</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обследования</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населения</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проживающего</w:t>
      </w:r>
      <w:proofErr w:type="spellEnd"/>
      <w:r w:rsidRPr="00EB00E4">
        <w:rPr>
          <w:rFonts w:ascii="Times New Roman" w:hAnsi="Times New Roman"/>
          <w:spacing w:val="-4"/>
          <w:sz w:val="20"/>
        </w:rPr>
        <w:t xml:space="preserve"> в </w:t>
      </w:r>
      <w:proofErr w:type="spellStart"/>
      <w:r w:rsidRPr="00EB00E4">
        <w:rPr>
          <w:rFonts w:ascii="Times New Roman" w:hAnsi="Times New Roman"/>
          <w:spacing w:val="-4"/>
          <w:sz w:val="20"/>
        </w:rPr>
        <w:t>отдаленных</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поселениях</w:t>
      </w:r>
      <w:proofErr w:type="spellEnd"/>
      <w:r w:rsidRPr="00EB00E4">
        <w:rPr>
          <w:rFonts w:ascii="Times New Roman" w:hAnsi="Times New Roman"/>
          <w:spacing w:val="-4"/>
          <w:sz w:val="20"/>
        </w:rPr>
        <w:t xml:space="preserve"> и </w:t>
      </w:r>
      <w:proofErr w:type="spellStart"/>
      <w:r w:rsidRPr="00EB00E4">
        <w:rPr>
          <w:rFonts w:ascii="Times New Roman" w:hAnsi="Times New Roman"/>
          <w:spacing w:val="-4"/>
          <w:sz w:val="20"/>
        </w:rPr>
        <w:t>старшего</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возраста</w:t>
      </w:r>
      <w:proofErr w:type="spellEnd"/>
      <w:r w:rsidRPr="00EB00E4">
        <w:rPr>
          <w:rFonts w:ascii="Times New Roman" w:hAnsi="Times New Roman"/>
          <w:spacing w:val="-4"/>
          <w:sz w:val="20"/>
        </w:rPr>
        <w:t xml:space="preserve">, с </w:t>
      </w:r>
      <w:proofErr w:type="spellStart"/>
      <w:r w:rsidRPr="00EB00E4">
        <w:rPr>
          <w:rFonts w:ascii="Times New Roman" w:hAnsi="Times New Roman"/>
          <w:spacing w:val="-4"/>
          <w:sz w:val="20"/>
        </w:rPr>
        <w:t>формированием</w:t>
      </w:r>
      <w:proofErr w:type="spellEnd"/>
      <w:r w:rsidRPr="00EB00E4">
        <w:rPr>
          <w:rFonts w:ascii="Times New Roman" w:hAnsi="Times New Roman"/>
          <w:spacing w:val="-4"/>
          <w:sz w:val="20"/>
        </w:rPr>
        <w:t xml:space="preserve"> на </w:t>
      </w:r>
      <w:proofErr w:type="spellStart"/>
      <w:r w:rsidRPr="00EB00E4">
        <w:rPr>
          <w:rFonts w:ascii="Times New Roman" w:hAnsi="Times New Roman"/>
          <w:spacing w:val="-4"/>
          <w:sz w:val="20"/>
        </w:rPr>
        <w:t>уровне</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консультативно-диагностического</w:t>
      </w:r>
      <w:proofErr w:type="spellEnd"/>
      <w:r w:rsidRPr="00EB00E4">
        <w:rPr>
          <w:rFonts w:ascii="Times New Roman" w:hAnsi="Times New Roman"/>
          <w:spacing w:val="-4"/>
          <w:sz w:val="20"/>
        </w:rPr>
        <w:t xml:space="preserve"> центра </w:t>
      </w:r>
      <w:proofErr w:type="spellStart"/>
      <w:r w:rsidRPr="00EB00E4">
        <w:rPr>
          <w:rFonts w:ascii="Times New Roman" w:hAnsi="Times New Roman"/>
          <w:spacing w:val="-4"/>
          <w:sz w:val="20"/>
        </w:rPr>
        <w:t>кабинетов</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шифрования</w:t>
      </w:r>
      <w:proofErr w:type="spellEnd"/>
      <w:r w:rsidRPr="00EB00E4">
        <w:rPr>
          <w:rFonts w:ascii="Times New Roman" w:hAnsi="Times New Roman"/>
          <w:spacing w:val="-4"/>
          <w:sz w:val="20"/>
        </w:rPr>
        <w:t xml:space="preserve"> </w:t>
      </w:r>
      <w:proofErr w:type="spellStart"/>
      <w:r w:rsidRPr="00EB00E4">
        <w:rPr>
          <w:rFonts w:ascii="Times New Roman" w:hAnsi="Times New Roman"/>
          <w:spacing w:val="-4"/>
          <w:sz w:val="20"/>
        </w:rPr>
        <w:t>флюорограмм</w:t>
      </w:r>
      <w:proofErr w:type="spellEnd"/>
      <w:r w:rsidRPr="00EB00E4">
        <w:rPr>
          <w:rFonts w:ascii="Times New Roman" w:hAnsi="Times New Roman"/>
          <w:spacing w:val="-4"/>
          <w:sz w:val="20"/>
        </w:rPr>
        <w:t>.</w:t>
      </w:r>
    </w:p>
    <w:p w:rsidR="00A97A26" w:rsidRPr="0012574B" w:rsidRDefault="00A97A26" w:rsidP="00A97A26">
      <w:pPr>
        <w:widowControl w:val="0"/>
        <w:spacing w:after="0" w:line="240" w:lineRule="auto"/>
        <w:jc w:val="both"/>
        <w:rPr>
          <w:rFonts w:ascii="Times New Roman" w:hAnsi="Times New Roman"/>
          <w:b/>
          <w:bCs/>
          <w:sz w:val="20"/>
        </w:rPr>
      </w:pPr>
      <w:proofErr w:type="spellStart"/>
      <w:r w:rsidRPr="0012574B">
        <w:rPr>
          <w:rFonts w:ascii="Times New Roman" w:hAnsi="Times New Roman"/>
          <w:b/>
          <w:bCs/>
          <w:iCs/>
          <w:sz w:val="20"/>
        </w:rPr>
        <w:t>Ключевые</w:t>
      </w:r>
      <w:proofErr w:type="spellEnd"/>
      <w:r w:rsidRPr="0012574B">
        <w:rPr>
          <w:rFonts w:ascii="Times New Roman" w:hAnsi="Times New Roman"/>
          <w:b/>
          <w:bCs/>
          <w:iCs/>
          <w:sz w:val="20"/>
        </w:rPr>
        <w:t xml:space="preserve"> слова</w:t>
      </w:r>
      <w:r w:rsidRPr="0012574B">
        <w:rPr>
          <w:rFonts w:ascii="Times New Roman" w:hAnsi="Times New Roman"/>
          <w:bCs/>
          <w:iCs/>
          <w:sz w:val="20"/>
        </w:rPr>
        <w:t>:</w:t>
      </w:r>
      <w:r w:rsidRPr="0012574B">
        <w:rPr>
          <w:rFonts w:ascii="Times New Roman" w:hAnsi="Times New Roman"/>
          <w:sz w:val="20"/>
        </w:rPr>
        <w:t xml:space="preserve"> </w:t>
      </w:r>
      <w:proofErr w:type="spellStart"/>
      <w:r w:rsidRPr="0012574B">
        <w:rPr>
          <w:rFonts w:ascii="Times New Roman" w:hAnsi="Times New Roman"/>
          <w:sz w:val="20"/>
        </w:rPr>
        <w:t>первичная</w:t>
      </w:r>
      <w:proofErr w:type="spellEnd"/>
      <w:r w:rsidRPr="0012574B">
        <w:rPr>
          <w:rFonts w:ascii="Times New Roman" w:hAnsi="Times New Roman"/>
          <w:sz w:val="20"/>
        </w:rPr>
        <w:t xml:space="preserve"> </w:t>
      </w:r>
      <w:proofErr w:type="spellStart"/>
      <w:r w:rsidRPr="0012574B">
        <w:rPr>
          <w:rFonts w:ascii="Times New Roman" w:hAnsi="Times New Roman"/>
          <w:sz w:val="20"/>
        </w:rPr>
        <w:t>медицинская</w:t>
      </w:r>
      <w:proofErr w:type="spellEnd"/>
      <w:r w:rsidRPr="0012574B">
        <w:rPr>
          <w:rFonts w:ascii="Times New Roman" w:hAnsi="Times New Roman"/>
          <w:sz w:val="20"/>
        </w:rPr>
        <w:t xml:space="preserve"> </w:t>
      </w:r>
      <w:proofErr w:type="spellStart"/>
      <w:r w:rsidRPr="0012574B">
        <w:rPr>
          <w:rFonts w:ascii="Times New Roman" w:hAnsi="Times New Roman"/>
          <w:sz w:val="20"/>
        </w:rPr>
        <w:t>помощь</w:t>
      </w:r>
      <w:proofErr w:type="spellEnd"/>
      <w:r w:rsidRPr="0012574B">
        <w:rPr>
          <w:rFonts w:ascii="Times New Roman" w:hAnsi="Times New Roman"/>
          <w:sz w:val="20"/>
        </w:rPr>
        <w:t xml:space="preserve">, </w:t>
      </w:r>
      <w:proofErr w:type="spellStart"/>
      <w:r w:rsidRPr="0012574B">
        <w:rPr>
          <w:rFonts w:ascii="Times New Roman" w:hAnsi="Times New Roman"/>
          <w:sz w:val="20"/>
        </w:rPr>
        <w:t>туберкулез</w:t>
      </w:r>
      <w:proofErr w:type="spellEnd"/>
      <w:r w:rsidRPr="0012574B">
        <w:rPr>
          <w:rFonts w:ascii="Times New Roman" w:hAnsi="Times New Roman"/>
          <w:sz w:val="20"/>
        </w:rPr>
        <w:t xml:space="preserve">, </w:t>
      </w:r>
      <w:proofErr w:type="spellStart"/>
      <w:r w:rsidRPr="0012574B">
        <w:rPr>
          <w:rFonts w:ascii="Times New Roman" w:hAnsi="Times New Roman"/>
          <w:sz w:val="20"/>
        </w:rPr>
        <w:t>выявление</w:t>
      </w:r>
      <w:proofErr w:type="spellEnd"/>
      <w:r w:rsidRPr="0012574B">
        <w:rPr>
          <w:rFonts w:ascii="Times New Roman" w:hAnsi="Times New Roman"/>
          <w:sz w:val="20"/>
        </w:rPr>
        <w:t xml:space="preserve">, </w:t>
      </w:r>
      <w:proofErr w:type="spellStart"/>
      <w:r w:rsidRPr="0012574B">
        <w:rPr>
          <w:rFonts w:ascii="Times New Roman" w:hAnsi="Times New Roman"/>
          <w:sz w:val="20"/>
        </w:rPr>
        <w:t>флюорография</w:t>
      </w:r>
      <w:proofErr w:type="spellEnd"/>
      <w:r w:rsidRPr="0012574B">
        <w:rPr>
          <w:rFonts w:ascii="Times New Roman" w:hAnsi="Times New Roman"/>
          <w:sz w:val="20"/>
        </w:rPr>
        <w:t>.</w:t>
      </w:r>
    </w:p>
    <w:p w:rsidR="00A97A26" w:rsidRPr="0012574B" w:rsidRDefault="00A97A26" w:rsidP="00A97A26">
      <w:pPr>
        <w:spacing w:after="0" w:line="240" w:lineRule="auto"/>
        <w:rPr>
          <w:rFonts w:ascii="Times New Roman" w:hAnsi="Times New Roman"/>
          <w:sz w:val="20"/>
        </w:rPr>
      </w:pPr>
    </w:p>
    <w:p w:rsidR="00A97A26" w:rsidRDefault="00A97A26" w:rsidP="00A97A26">
      <w:pPr>
        <w:spacing w:after="0" w:line="240" w:lineRule="auto"/>
        <w:jc w:val="both"/>
        <w:rPr>
          <w:rFonts w:ascii="Times New Roman" w:hAnsi="Times New Roman"/>
          <w:b/>
          <w:sz w:val="20"/>
          <w:szCs w:val="20"/>
        </w:rPr>
      </w:pPr>
      <w:r>
        <w:rPr>
          <w:rFonts w:ascii="Times New Roman" w:hAnsi="Times New Roman"/>
          <w:b/>
          <w:bCs/>
          <w:color w:val="FF0000"/>
          <w:sz w:val="20"/>
          <w:highlight w:val="yellow"/>
        </w:rPr>
        <w:br w:type="column"/>
      </w:r>
      <w:proofErr w:type="spellStart"/>
      <w:r w:rsidRPr="004C35FA">
        <w:rPr>
          <w:rFonts w:ascii="Times New Roman" w:hAnsi="Times New Roman"/>
          <w:b/>
          <w:sz w:val="20"/>
          <w:szCs w:val="20"/>
        </w:rPr>
        <w:lastRenderedPageBreak/>
        <w:t>Use</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of</w:t>
      </w:r>
      <w:proofErr w:type="spellEnd"/>
      <w:r w:rsidRPr="004C35FA">
        <w:rPr>
          <w:rFonts w:ascii="Times New Roman" w:hAnsi="Times New Roman"/>
          <w:b/>
          <w:sz w:val="20"/>
          <w:szCs w:val="20"/>
        </w:rPr>
        <w:t xml:space="preserve"> </w:t>
      </w:r>
      <w:r w:rsidRPr="004C35FA">
        <w:rPr>
          <w:rFonts w:ascii="Times New Roman" w:hAnsi="Times New Roman"/>
          <w:b/>
          <w:sz w:val="20"/>
          <w:szCs w:val="20"/>
          <w:lang w:val="en-US"/>
        </w:rPr>
        <w:t>radial</w:t>
      </w:r>
      <w:r w:rsidRPr="004C35FA">
        <w:rPr>
          <w:rFonts w:ascii="Times New Roman" w:hAnsi="Times New Roman"/>
          <w:b/>
          <w:sz w:val="20"/>
          <w:szCs w:val="20"/>
        </w:rPr>
        <w:t xml:space="preserve"> </w:t>
      </w:r>
      <w:proofErr w:type="spellStart"/>
      <w:r w:rsidRPr="004C35FA">
        <w:rPr>
          <w:rFonts w:ascii="Times New Roman" w:hAnsi="Times New Roman"/>
          <w:b/>
          <w:sz w:val="20"/>
          <w:szCs w:val="20"/>
        </w:rPr>
        <w:t>methods</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of</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study</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with</w:t>
      </w:r>
      <w:proofErr w:type="spellEnd"/>
      <w:r w:rsidRPr="004C35FA">
        <w:rPr>
          <w:rFonts w:ascii="Times New Roman" w:hAnsi="Times New Roman"/>
          <w:b/>
          <w:sz w:val="20"/>
          <w:szCs w:val="20"/>
          <w:lang w:val="en-US"/>
        </w:rPr>
        <w:t xml:space="preserve"> </w:t>
      </w:r>
      <w:proofErr w:type="spellStart"/>
      <w:r w:rsidRPr="004C35FA">
        <w:rPr>
          <w:rFonts w:ascii="Times New Roman" w:hAnsi="Times New Roman"/>
          <w:b/>
          <w:sz w:val="20"/>
          <w:szCs w:val="20"/>
        </w:rPr>
        <w:t>preventive</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purpose</w:t>
      </w:r>
      <w:proofErr w:type="spellEnd"/>
      <w:r w:rsidRPr="004C35FA">
        <w:rPr>
          <w:rFonts w:ascii="Times New Roman" w:hAnsi="Times New Roman"/>
          <w:b/>
          <w:sz w:val="20"/>
          <w:szCs w:val="20"/>
        </w:rPr>
        <w:t xml:space="preserve"> </w:t>
      </w:r>
    </w:p>
    <w:p w:rsidR="00A97A26" w:rsidRPr="004C35FA" w:rsidRDefault="00A97A26" w:rsidP="00A97A26">
      <w:pPr>
        <w:spacing w:after="0" w:line="240" w:lineRule="auto"/>
        <w:jc w:val="both"/>
        <w:rPr>
          <w:rFonts w:ascii="Times New Roman" w:hAnsi="Times New Roman"/>
          <w:b/>
          <w:sz w:val="20"/>
          <w:szCs w:val="20"/>
        </w:rPr>
      </w:pPr>
      <w:proofErr w:type="spellStart"/>
      <w:r w:rsidRPr="004C35FA">
        <w:rPr>
          <w:rFonts w:ascii="Times New Roman" w:hAnsi="Times New Roman"/>
          <w:b/>
          <w:sz w:val="20"/>
          <w:szCs w:val="20"/>
        </w:rPr>
        <w:t>at</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primary</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level</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of</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rendering</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medical</w:t>
      </w:r>
      <w:proofErr w:type="spellEnd"/>
      <w:r w:rsidRPr="004C35FA">
        <w:rPr>
          <w:rFonts w:ascii="Times New Roman" w:hAnsi="Times New Roman"/>
          <w:b/>
          <w:sz w:val="20"/>
          <w:szCs w:val="20"/>
        </w:rPr>
        <w:t xml:space="preserve"> </w:t>
      </w:r>
      <w:proofErr w:type="spellStart"/>
      <w:r w:rsidRPr="004C35FA">
        <w:rPr>
          <w:rFonts w:ascii="Times New Roman" w:hAnsi="Times New Roman"/>
          <w:b/>
          <w:sz w:val="20"/>
          <w:szCs w:val="20"/>
        </w:rPr>
        <w:t>aid</w:t>
      </w:r>
      <w:proofErr w:type="spellEnd"/>
    </w:p>
    <w:p w:rsidR="00A97A26" w:rsidRPr="004C35FA" w:rsidRDefault="00A97A26" w:rsidP="00A97A26">
      <w:pPr>
        <w:spacing w:after="0" w:line="240" w:lineRule="auto"/>
        <w:jc w:val="center"/>
        <w:rPr>
          <w:rFonts w:ascii="Times New Roman" w:hAnsi="Times New Roman"/>
          <w:i/>
          <w:color w:val="FF0000"/>
          <w:sz w:val="20"/>
          <w:szCs w:val="20"/>
          <w:highlight w:val="yellow"/>
          <w:lang w:val="en-US"/>
        </w:rPr>
      </w:pPr>
    </w:p>
    <w:p w:rsidR="00A97A26" w:rsidRPr="004C35FA" w:rsidRDefault="00A97A26" w:rsidP="00A97A26">
      <w:pPr>
        <w:spacing w:after="0" w:line="240" w:lineRule="auto"/>
        <w:jc w:val="right"/>
        <w:rPr>
          <w:rFonts w:ascii="Times New Roman" w:hAnsi="Times New Roman"/>
          <w:i/>
          <w:sz w:val="20"/>
          <w:szCs w:val="20"/>
        </w:rPr>
      </w:pPr>
      <w:r w:rsidRPr="004C35FA">
        <w:rPr>
          <w:rFonts w:ascii="Times New Roman" w:hAnsi="Times New Roman"/>
          <w:i/>
          <w:sz w:val="20"/>
          <w:szCs w:val="20"/>
          <w:lang w:val="en-US"/>
        </w:rPr>
        <w:t>G.O.</w:t>
      </w:r>
      <w:r w:rsidRPr="004C35FA">
        <w:rPr>
          <w:rFonts w:ascii="Times New Roman" w:hAnsi="Times New Roman"/>
          <w:i/>
          <w:sz w:val="20"/>
          <w:szCs w:val="20"/>
        </w:rPr>
        <w:t xml:space="preserve"> </w:t>
      </w:r>
      <w:proofErr w:type="spellStart"/>
      <w:r w:rsidRPr="004C35FA">
        <w:rPr>
          <w:rFonts w:ascii="Times New Roman" w:hAnsi="Times New Roman"/>
          <w:i/>
          <w:sz w:val="20"/>
          <w:szCs w:val="20"/>
          <w:lang w:val="en-US"/>
        </w:rPr>
        <w:t>Slabky</w:t>
      </w:r>
      <w:proofErr w:type="spellEnd"/>
      <w:r w:rsidRPr="000A4403">
        <w:rPr>
          <w:rFonts w:ascii="Times New Roman" w:hAnsi="Times New Roman"/>
          <w:iCs/>
          <w:sz w:val="20"/>
          <w:szCs w:val="20"/>
        </w:rPr>
        <w:t>¹</w:t>
      </w:r>
      <w:r w:rsidRPr="004C35FA">
        <w:rPr>
          <w:rFonts w:ascii="Times New Roman" w:hAnsi="Times New Roman"/>
          <w:i/>
          <w:sz w:val="20"/>
          <w:szCs w:val="20"/>
        </w:rPr>
        <w:t xml:space="preserve">, </w:t>
      </w:r>
      <w:proofErr w:type="spellStart"/>
      <w:r w:rsidRPr="004C35FA">
        <w:rPr>
          <w:rFonts w:ascii="Times New Roman" w:hAnsi="Times New Roman"/>
          <w:i/>
          <w:sz w:val="20"/>
          <w:szCs w:val="20"/>
          <w:lang w:val="en-US"/>
        </w:rPr>
        <w:t>O.Yu</w:t>
      </w:r>
      <w:proofErr w:type="spellEnd"/>
      <w:r w:rsidRPr="004C35FA">
        <w:rPr>
          <w:rFonts w:ascii="Times New Roman" w:hAnsi="Times New Roman"/>
          <w:i/>
          <w:sz w:val="20"/>
          <w:szCs w:val="20"/>
          <w:lang w:val="en-US"/>
        </w:rPr>
        <w:t xml:space="preserve">. </w:t>
      </w:r>
      <w:proofErr w:type="spellStart"/>
      <w:r w:rsidRPr="004C35FA">
        <w:rPr>
          <w:rFonts w:ascii="Times New Roman" w:hAnsi="Times New Roman"/>
          <w:i/>
          <w:sz w:val="20"/>
          <w:szCs w:val="20"/>
          <w:lang w:val="en-US"/>
        </w:rPr>
        <w:t>Kachur</w:t>
      </w:r>
      <w:proofErr w:type="spellEnd"/>
      <w:r w:rsidRPr="000A4403">
        <w:rPr>
          <w:rFonts w:ascii="Times New Roman" w:hAnsi="Times New Roman"/>
          <w:iCs/>
          <w:sz w:val="20"/>
          <w:szCs w:val="20"/>
        </w:rPr>
        <w:t>²</w:t>
      </w:r>
      <w:r w:rsidRPr="004C35FA">
        <w:rPr>
          <w:rFonts w:ascii="Times New Roman" w:hAnsi="Times New Roman"/>
          <w:i/>
          <w:iCs/>
          <w:sz w:val="20"/>
          <w:szCs w:val="20"/>
        </w:rPr>
        <w:t xml:space="preserve"> </w:t>
      </w:r>
    </w:p>
    <w:p w:rsidR="00A97A26" w:rsidRPr="004C35FA" w:rsidRDefault="00A97A26" w:rsidP="00A97A26">
      <w:pPr>
        <w:autoSpaceDE w:val="0"/>
        <w:autoSpaceDN w:val="0"/>
        <w:adjustRightInd w:val="0"/>
        <w:spacing w:after="0" w:line="240" w:lineRule="auto"/>
        <w:jc w:val="right"/>
        <w:rPr>
          <w:rFonts w:ascii="Times New Roman" w:hAnsi="Times New Roman"/>
          <w:sz w:val="20"/>
          <w:szCs w:val="20"/>
          <w:lang w:val="en-US"/>
        </w:rPr>
      </w:pPr>
      <w:r w:rsidRPr="004C35FA">
        <w:rPr>
          <w:rFonts w:ascii="Times New Roman" w:hAnsi="Times New Roman"/>
          <w:iCs/>
          <w:sz w:val="20"/>
          <w:szCs w:val="20"/>
        </w:rPr>
        <w:t>¹</w:t>
      </w:r>
      <w:r w:rsidRPr="004C35FA">
        <w:rPr>
          <w:rFonts w:ascii="Times New Roman" w:hAnsi="Times New Roman"/>
          <w:sz w:val="20"/>
          <w:szCs w:val="20"/>
          <w:lang w:val="en-US"/>
        </w:rPr>
        <w:t xml:space="preserve">SI </w:t>
      </w:r>
      <w:r w:rsidRPr="004C35FA">
        <w:rPr>
          <w:rFonts w:ascii="Times New Roman" w:hAnsi="Times New Roman"/>
          <w:sz w:val="20"/>
          <w:szCs w:val="20"/>
        </w:rPr>
        <w:t>«</w:t>
      </w:r>
      <w:r w:rsidRPr="004C35FA">
        <w:rPr>
          <w:rFonts w:ascii="Times New Roman" w:hAnsi="Times New Roman"/>
          <w:sz w:val="20"/>
          <w:szCs w:val="20"/>
          <w:lang w:val="en-US"/>
        </w:rPr>
        <w:t xml:space="preserve">Ukrainian Institute of Strategic Researches </w:t>
      </w:r>
    </w:p>
    <w:p w:rsidR="00A97A26" w:rsidRPr="004C35FA" w:rsidRDefault="00A97A26" w:rsidP="00A97A26">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lang w:val="en-US"/>
        </w:rPr>
        <w:t>Ministry of Health</w:t>
      </w:r>
      <w:r w:rsidRPr="004C35FA">
        <w:rPr>
          <w:rFonts w:ascii="Times New Roman" w:hAnsi="Times New Roman"/>
          <w:sz w:val="20"/>
          <w:szCs w:val="20"/>
          <w:lang w:val="en-US"/>
        </w:rPr>
        <w:t xml:space="preserve"> of Ukraine</w:t>
      </w:r>
      <w:r w:rsidRPr="004C35FA">
        <w:rPr>
          <w:rFonts w:ascii="Times New Roman" w:hAnsi="Times New Roman"/>
          <w:sz w:val="20"/>
          <w:szCs w:val="20"/>
        </w:rPr>
        <w:t>»</w:t>
      </w:r>
      <w:r w:rsidRPr="004C35FA">
        <w:rPr>
          <w:rFonts w:ascii="Times New Roman" w:hAnsi="Times New Roman"/>
          <w:sz w:val="20"/>
          <w:szCs w:val="20"/>
          <w:lang w:val="en-US"/>
        </w:rPr>
        <w:t>, Kyiv, Ukraine</w:t>
      </w:r>
    </w:p>
    <w:p w:rsidR="00A97A26" w:rsidRPr="004C35FA" w:rsidRDefault="00A97A26" w:rsidP="00A97A26">
      <w:pPr>
        <w:autoSpaceDE w:val="0"/>
        <w:autoSpaceDN w:val="0"/>
        <w:adjustRightInd w:val="0"/>
        <w:spacing w:after="0" w:line="240" w:lineRule="auto"/>
        <w:jc w:val="right"/>
        <w:rPr>
          <w:rFonts w:ascii="Times New Roman" w:hAnsi="Times New Roman"/>
          <w:sz w:val="20"/>
          <w:szCs w:val="20"/>
          <w:highlight w:val="yellow"/>
        </w:rPr>
      </w:pPr>
      <w:r w:rsidRPr="004C35FA">
        <w:rPr>
          <w:rFonts w:ascii="Times New Roman" w:hAnsi="Times New Roman"/>
          <w:iCs/>
          <w:sz w:val="20"/>
          <w:szCs w:val="20"/>
          <w:lang w:val="en-US"/>
        </w:rPr>
        <w:t>²</w:t>
      </w:r>
      <w:r w:rsidRPr="004C35FA">
        <w:rPr>
          <w:rFonts w:ascii="Times New Roman" w:hAnsi="Times New Roman"/>
          <w:sz w:val="20"/>
          <w:szCs w:val="20"/>
          <w:lang w:val="en-US"/>
        </w:rPr>
        <w:t>SHEI «</w:t>
      </w:r>
      <w:proofErr w:type="spellStart"/>
      <w:r w:rsidRPr="004C35FA">
        <w:rPr>
          <w:rFonts w:ascii="Times New Roman" w:hAnsi="Times New Roman"/>
          <w:sz w:val="20"/>
          <w:szCs w:val="20"/>
          <w:lang w:val="en-US"/>
        </w:rPr>
        <w:t>Uzhgorod</w:t>
      </w:r>
      <w:proofErr w:type="spellEnd"/>
      <w:r w:rsidRPr="004C35FA">
        <w:rPr>
          <w:rFonts w:ascii="Times New Roman" w:hAnsi="Times New Roman"/>
          <w:sz w:val="20"/>
          <w:szCs w:val="20"/>
          <w:lang w:val="en-US"/>
        </w:rPr>
        <w:t xml:space="preserve"> National University»</w:t>
      </w:r>
      <w:r w:rsidRPr="004C35FA">
        <w:rPr>
          <w:rFonts w:ascii="Times New Roman" w:hAnsi="Times New Roman"/>
          <w:sz w:val="20"/>
          <w:szCs w:val="20"/>
          <w:lang w:val="en-GB"/>
        </w:rPr>
        <w:t xml:space="preserve">, </w:t>
      </w:r>
      <w:proofErr w:type="spellStart"/>
      <w:r w:rsidRPr="004C35FA">
        <w:rPr>
          <w:rFonts w:ascii="Times New Roman" w:hAnsi="Times New Roman"/>
          <w:sz w:val="20"/>
          <w:szCs w:val="20"/>
          <w:lang w:val="en-GB"/>
        </w:rPr>
        <w:t>Uzhgorod</w:t>
      </w:r>
      <w:proofErr w:type="spellEnd"/>
      <w:r w:rsidRPr="004C35FA">
        <w:rPr>
          <w:rFonts w:ascii="Times New Roman" w:hAnsi="Times New Roman"/>
          <w:sz w:val="20"/>
          <w:szCs w:val="20"/>
          <w:lang w:val="en-GB"/>
        </w:rPr>
        <w:t>, Ukraine</w:t>
      </w:r>
    </w:p>
    <w:p w:rsidR="00A97A26" w:rsidRPr="004120F3" w:rsidRDefault="00A97A26" w:rsidP="00A97A26">
      <w:pPr>
        <w:spacing w:after="0" w:line="240" w:lineRule="auto"/>
        <w:jc w:val="both"/>
        <w:rPr>
          <w:rFonts w:ascii="Times New Roman" w:hAnsi="Times New Roman"/>
          <w:b/>
          <w:bCs/>
          <w:sz w:val="20"/>
          <w:szCs w:val="20"/>
          <w:highlight w:val="yellow"/>
          <w:lang w:val="en-US"/>
        </w:rPr>
      </w:pPr>
    </w:p>
    <w:p w:rsidR="00A97A26" w:rsidRPr="004C35FA" w:rsidRDefault="00A97A26" w:rsidP="00A97A26">
      <w:pPr>
        <w:spacing w:after="0" w:line="240" w:lineRule="auto"/>
        <w:jc w:val="both"/>
        <w:rPr>
          <w:rFonts w:ascii="Times New Roman" w:hAnsi="Times New Roman"/>
          <w:b/>
          <w:sz w:val="20"/>
          <w:szCs w:val="20"/>
        </w:rPr>
      </w:pPr>
    </w:p>
    <w:p w:rsidR="00A97A26" w:rsidRPr="004C35FA" w:rsidRDefault="00A97A26" w:rsidP="00A97A26">
      <w:pPr>
        <w:spacing w:after="0" w:line="240" w:lineRule="auto"/>
        <w:ind w:firstLine="426"/>
        <w:jc w:val="both"/>
        <w:rPr>
          <w:rFonts w:ascii="Times New Roman" w:hAnsi="Times New Roman"/>
          <w:sz w:val="20"/>
          <w:szCs w:val="20"/>
        </w:rPr>
      </w:pPr>
      <w:proofErr w:type="gramStart"/>
      <w:r>
        <w:rPr>
          <w:rFonts w:ascii="Times New Roman" w:hAnsi="Times New Roman"/>
          <w:b/>
          <w:sz w:val="20"/>
          <w:szCs w:val="20"/>
          <w:lang w:val="en-US"/>
        </w:rPr>
        <w:t>Purpose –</w:t>
      </w:r>
      <w:r w:rsidRPr="004C35FA">
        <w:rPr>
          <w:rFonts w:ascii="Times New Roman" w:hAnsi="Times New Roman"/>
          <w:sz w:val="20"/>
          <w:szCs w:val="20"/>
        </w:rPr>
        <w:t xml:space="preserve"> </w:t>
      </w:r>
      <w:r w:rsidRPr="004C35FA">
        <w:rPr>
          <w:rFonts w:ascii="Times New Roman" w:hAnsi="Times New Roman"/>
          <w:sz w:val="20"/>
          <w:szCs w:val="20"/>
          <w:lang w:val="en-US"/>
        </w:rPr>
        <w:t>to</w:t>
      </w:r>
      <w:r w:rsidRPr="004C35FA">
        <w:rPr>
          <w:rFonts w:ascii="Times New Roman" w:hAnsi="Times New Roman"/>
          <w:sz w:val="20"/>
          <w:szCs w:val="20"/>
        </w:rPr>
        <w:t xml:space="preserve"> </w:t>
      </w:r>
      <w:r w:rsidRPr="004C35FA">
        <w:rPr>
          <w:rFonts w:ascii="Times New Roman" w:hAnsi="Times New Roman"/>
          <w:sz w:val="20"/>
          <w:szCs w:val="20"/>
          <w:lang w:val="en-US"/>
        </w:rPr>
        <w:t>study</w:t>
      </w:r>
      <w:r w:rsidRPr="004C35FA">
        <w:rPr>
          <w:rFonts w:ascii="Times New Roman" w:hAnsi="Times New Roman"/>
          <w:sz w:val="20"/>
          <w:szCs w:val="20"/>
        </w:rPr>
        <w:t xml:space="preserve"> </w:t>
      </w:r>
      <w:r w:rsidRPr="004C35FA">
        <w:rPr>
          <w:rFonts w:ascii="Times New Roman" w:hAnsi="Times New Roman"/>
          <w:sz w:val="20"/>
          <w:szCs w:val="20"/>
          <w:lang w:val="en-US"/>
        </w:rPr>
        <w:t>the</w:t>
      </w:r>
      <w:r w:rsidRPr="004C35FA">
        <w:rPr>
          <w:rFonts w:ascii="Times New Roman" w:hAnsi="Times New Roman"/>
          <w:sz w:val="20"/>
          <w:szCs w:val="20"/>
        </w:rPr>
        <w:t xml:space="preserve"> </w:t>
      </w:r>
      <w:r w:rsidRPr="004C35FA">
        <w:rPr>
          <w:rFonts w:ascii="Times New Roman" w:hAnsi="Times New Roman"/>
          <w:sz w:val="20"/>
          <w:szCs w:val="20"/>
          <w:lang w:val="en-US"/>
        </w:rPr>
        <w:t>use</w:t>
      </w:r>
      <w:r w:rsidRPr="004C35FA">
        <w:rPr>
          <w:rFonts w:ascii="Times New Roman" w:hAnsi="Times New Roman"/>
          <w:sz w:val="20"/>
          <w:szCs w:val="20"/>
        </w:rPr>
        <w:t xml:space="preserve"> </w:t>
      </w:r>
      <w:r w:rsidRPr="004C35FA">
        <w:rPr>
          <w:rFonts w:ascii="Times New Roman" w:hAnsi="Times New Roman"/>
          <w:sz w:val="20"/>
          <w:szCs w:val="20"/>
          <w:lang w:val="en-US"/>
        </w:rPr>
        <w:t>of</w:t>
      </w:r>
      <w:r w:rsidRPr="004C35FA">
        <w:rPr>
          <w:rFonts w:ascii="Times New Roman" w:hAnsi="Times New Roman"/>
          <w:sz w:val="20"/>
          <w:szCs w:val="20"/>
        </w:rPr>
        <w:t xml:space="preserve"> </w:t>
      </w:r>
      <w:r w:rsidRPr="004C35FA">
        <w:rPr>
          <w:rFonts w:ascii="Times New Roman" w:hAnsi="Times New Roman"/>
          <w:sz w:val="20"/>
          <w:szCs w:val="20"/>
          <w:lang w:val="en-US"/>
        </w:rPr>
        <w:t>radial</w:t>
      </w:r>
      <w:r w:rsidRPr="004C35FA">
        <w:rPr>
          <w:rFonts w:ascii="Times New Roman" w:hAnsi="Times New Roman"/>
          <w:sz w:val="20"/>
          <w:szCs w:val="20"/>
        </w:rPr>
        <w:t xml:space="preserve"> </w:t>
      </w:r>
      <w:r w:rsidRPr="004C35FA">
        <w:rPr>
          <w:rFonts w:ascii="Times New Roman" w:hAnsi="Times New Roman"/>
          <w:sz w:val="20"/>
          <w:szCs w:val="20"/>
          <w:lang w:val="en-US"/>
        </w:rPr>
        <w:t>methods of study with preventive purpose at primary level of rendering medical aid,</w:t>
      </w:r>
      <w:r w:rsidRPr="004C35FA">
        <w:rPr>
          <w:rFonts w:ascii="Times New Roman" w:hAnsi="Times New Roman"/>
          <w:sz w:val="20"/>
          <w:szCs w:val="20"/>
        </w:rPr>
        <w:t xml:space="preserve"> </w:t>
      </w:r>
      <w:r w:rsidRPr="004C35FA">
        <w:rPr>
          <w:rFonts w:ascii="Times New Roman" w:hAnsi="Times New Roman"/>
          <w:sz w:val="20"/>
          <w:szCs w:val="20"/>
          <w:lang w:val="en-US"/>
        </w:rPr>
        <w:t>to</w:t>
      </w:r>
      <w:r w:rsidRPr="004C35FA">
        <w:rPr>
          <w:rFonts w:ascii="Times New Roman" w:hAnsi="Times New Roman"/>
          <w:sz w:val="20"/>
          <w:szCs w:val="20"/>
        </w:rPr>
        <w:t xml:space="preserve"> </w:t>
      </w:r>
      <w:r w:rsidRPr="004C35FA">
        <w:rPr>
          <w:rFonts w:ascii="Times New Roman" w:hAnsi="Times New Roman"/>
          <w:sz w:val="20"/>
          <w:szCs w:val="20"/>
          <w:lang w:val="en-US"/>
        </w:rPr>
        <w:t>define</w:t>
      </w:r>
      <w:r w:rsidRPr="004C35FA">
        <w:rPr>
          <w:rFonts w:ascii="Times New Roman" w:hAnsi="Times New Roman"/>
          <w:sz w:val="20"/>
          <w:szCs w:val="20"/>
        </w:rPr>
        <w:t xml:space="preserve"> </w:t>
      </w:r>
      <w:r w:rsidRPr="004C35FA">
        <w:rPr>
          <w:rFonts w:ascii="Times New Roman" w:hAnsi="Times New Roman"/>
          <w:sz w:val="20"/>
          <w:szCs w:val="20"/>
          <w:lang w:val="en-US"/>
        </w:rPr>
        <w:t>problematic</w:t>
      </w:r>
      <w:r w:rsidRPr="004C35FA">
        <w:rPr>
          <w:rFonts w:ascii="Times New Roman" w:hAnsi="Times New Roman"/>
          <w:sz w:val="20"/>
          <w:szCs w:val="20"/>
        </w:rPr>
        <w:t xml:space="preserve"> </w:t>
      </w:r>
      <w:r w:rsidRPr="004C35FA">
        <w:rPr>
          <w:rFonts w:ascii="Times New Roman" w:hAnsi="Times New Roman"/>
          <w:sz w:val="20"/>
          <w:szCs w:val="20"/>
          <w:lang w:val="en-US"/>
        </w:rPr>
        <w:t>questions</w:t>
      </w:r>
      <w:r w:rsidRPr="004C35FA">
        <w:rPr>
          <w:rFonts w:ascii="Times New Roman" w:hAnsi="Times New Roman"/>
          <w:sz w:val="20"/>
          <w:szCs w:val="20"/>
        </w:rPr>
        <w:t xml:space="preserve"> </w:t>
      </w:r>
      <w:r w:rsidRPr="004C35FA">
        <w:rPr>
          <w:rFonts w:ascii="Times New Roman" w:hAnsi="Times New Roman"/>
          <w:sz w:val="20"/>
          <w:szCs w:val="20"/>
          <w:lang w:val="en-US"/>
        </w:rPr>
        <w:t>and</w:t>
      </w:r>
      <w:r w:rsidRPr="004C35FA">
        <w:rPr>
          <w:rFonts w:ascii="Times New Roman" w:hAnsi="Times New Roman"/>
          <w:sz w:val="20"/>
          <w:szCs w:val="20"/>
        </w:rPr>
        <w:t xml:space="preserve"> </w:t>
      </w:r>
      <w:r w:rsidRPr="004C35FA">
        <w:rPr>
          <w:rFonts w:ascii="Times New Roman" w:hAnsi="Times New Roman"/>
          <w:sz w:val="20"/>
          <w:szCs w:val="20"/>
          <w:lang w:val="en-US"/>
        </w:rPr>
        <w:t>propose the way of their solving.</w:t>
      </w:r>
      <w:proofErr w:type="gramEnd"/>
      <w:r w:rsidRPr="004C35FA">
        <w:rPr>
          <w:rFonts w:ascii="Times New Roman" w:hAnsi="Times New Roman"/>
          <w:sz w:val="20"/>
          <w:szCs w:val="20"/>
          <w:lang w:val="en-US"/>
        </w:rPr>
        <w:t xml:space="preserve"> </w:t>
      </w:r>
      <w:r w:rsidRPr="004C35FA">
        <w:rPr>
          <w:rFonts w:ascii="Times New Roman" w:hAnsi="Times New Roman"/>
          <w:sz w:val="20"/>
          <w:szCs w:val="20"/>
        </w:rPr>
        <w:t xml:space="preserve">  </w:t>
      </w:r>
    </w:p>
    <w:p w:rsidR="00A97A26" w:rsidRPr="004C35FA" w:rsidRDefault="00A97A26" w:rsidP="00A97A26">
      <w:pPr>
        <w:spacing w:after="0" w:line="240" w:lineRule="auto"/>
        <w:ind w:firstLine="426"/>
        <w:jc w:val="both"/>
        <w:rPr>
          <w:rFonts w:ascii="Times New Roman" w:hAnsi="Times New Roman"/>
          <w:sz w:val="20"/>
          <w:szCs w:val="20"/>
        </w:rPr>
      </w:pPr>
      <w:proofErr w:type="gramStart"/>
      <w:r w:rsidRPr="004C35FA">
        <w:rPr>
          <w:rFonts w:ascii="Times New Roman" w:hAnsi="Times New Roman"/>
          <w:b/>
          <w:sz w:val="20"/>
          <w:szCs w:val="20"/>
          <w:lang w:val="en-US"/>
        </w:rPr>
        <w:t>Material</w:t>
      </w:r>
      <w:r w:rsidRPr="004C35FA">
        <w:rPr>
          <w:rFonts w:ascii="Times New Roman" w:hAnsi="Times New Roman"/>
          <w:b/>
          <w:sz w:val="20"/>
          <w:szCs w:val="20"/>
        </w:rPr>
        <w:t xml:space="preserve"> </w:t>
      </w:r>
      <w:r w:rsidRPr="004C35FA">
        <w:rPr>
          <w:rFonts w:ascii="Times New Roman" w:hAnsi="Times New Roman"/>
          <w:b/>
          <w:sz w:val="20"/>
          <w:szCs w:val="20"/>
          <w:lang w:val="en-US"/>
        </w:rPr>
        <w:t>and</w:t>
      </w:r>
      <w:r w:rsidRPr="004C35FA">
        <w:rPr>
          <w:rFonts w:ascii="Times New Roman" w:hAnsi="Times New Roman"/>
          <w:b/>
          <w:sz w:val="20"/>
          <w:szCs w:val="20"/>
        </w:rPr>
        <w:t xml:space="preserve"> </w:t>
      </w:r>
      <w:r w:rsidRPr="004C35FA">
        <w:rPr>
          <w:rFonts w:ascii="Times New Roman" w:hAnsi="Times New Roman"/>
          <w:b/>
          <w:sz w:val="20"/>
          <w:szCs w:val="20"/>
          <w:lang w:val="en-US"/>
        </w:rPr>
        <w:t>methods</w:t>
      </w:r>
      <w:r w:rsidRPr="004C35FA">
        <w:rPr>
          <w:rFonts w:ascii="Times New Roman" w:hAnsi="Times New Roman"/>
          <w:b/>
          <w:sz w:val="20"/>
          <w:szCs w:val="20"/>
        </w:rPr>
        <w:t>.</w:t>
      </w:r>
      <w:proofErr w:type="gramEnd"/>
      <w:r w:rsidRPr="004C35FA">
        <w:rPr>
          <w:rFonts w:ascii="Times New Roman" w:hAnsi="Times New Roman"/>
          <w:b/>
          <w:sz w:val="20"/>
          <w:szCs w:val="20"/>
        </w:rPr>
        <w:t xml:space="preserve"> </w:t>
      </w:r>
      <w:r w:rsidRPr="004C35FA">
        <w:rPr>
          <w:rFonts w:ascii="Times New Roman" w:hAnsi="Times New Roman"/>
          <w:sz w:val="20"/>
          <w:szCs w:val="20"/>
        </w:rPr>
        <w:t xml:space="preserve"> </w:t>
      </w:r>
      <w:r w:rsidRPr="004C35FA">
        <w:rPr>
          <w:rFonts w:ascii="Times New Roman" w:hAnsi="Times New Roman"/>
          <w:sz w:val="20"/>
          <w:szCs w:val="20"/>
          <w:lang w:val="en-US"/>
        </w:rPr>
        <w:t xml:space="preserve">Statistic, sociologic and </w:t>
      </w:r>
      <w:proofErr w:type="spellStart"/>
      <w:r w:rsidRPr="004C35FA">
        <w:rPr>
          <w:rFonts w:ascii="Times New Roman" w:hAnsi="Times New Roman"/>
          <w:sz w:val="20"/>
          <w:szCs w:val="20"/>
          <w:lang w:val="en-US"/>
        </w:rPr>
        <w:t>bibliosemantic</w:t>
      </w:r>
      <w:proofErr w:type="spellEnd"/>
      <w:r w:rsidRPr="004C35FA">
        <w:rPr>
          <w:rFonts w:ascii="Times New Roman" w:hAnsi="Times New Roman"/>
          <w:sz w:val="20"/>
          <w:szCs w:val="20"/>
          <w:lang w:val="en-US"/>
        </w:rPr>
        <w:t xml:space="preserve"> methods were </w:t>
      </w:r>
      <w:proofErr w:type="gramStart"/>
      <w:r w:rsidRPr="004C35FA">
        <w:rPr>
          <w:rFonts w:ascii="Times New Roman" w:hAnsi="Times New Roman"/>
          <w:sz w:val="20"/>
          <w:szCs w:val="20"/>
          <w:lang w:val="en-US"/>
        </w:rPr>
        <w:t>used  in</w:t>
      </w:r>
      <w:proofErr w:type="gramEnd"/>
      <w:r w:rsidRPr="004C35FA">
        <w:rPr>
          <w:rFonts w:ascii="Times New Roman" w:hAnsi="Times New Roman"/>
          <w:sz w:val="20"/>
          <w:szCs w:val="20"/>
          <w:lang w:val="en-US"/>
        </w:rPr>
        <w:t xml:space="preserve"> the course of  study.  </w:t>
      </w:r>
      <w:r w:rsidRPr="004C35FA">
        <w:rPr>
          <w:rFonts w:ascii="Times New Roman" w:hAnsi="Times New Roman"/>
          <w:sz w:val="20"/>
          <w:szCs w:val="20"/>
        </w:rPr>
        <w:t xml:space="preserve"> </w:t>
      </w:r>
    </w:p>
    <w:p w:rsidR="00A97A26" w:rsidRPr="004C35FA" w:rsidRDefault="00A97A26" w:rsidP="00A97A26">
      <w:pPr>
        <w:spacing w:after="0" w:line="240" w:lineRule="auto"/>
        <w:ind w:firstLine="426"/>
        <w:jc w:val="both"/>
        <w:rPr>
          <w:rFonts w:ascii="Times New Roman" w:hAnsi="Times New Roman"/>
          <w:sz w:val="20"/>
          <w:szCs w:val="20"/>
          <w:lang w:val="en-US"/>
        </w:rPr>
      </w:pPr>
      <w:r w:rsidRPr="004C35FA">
        <w:rPr>
          <w:rFonts w:ascii="Times New Roman" w:hAnsi="Times New Roman"/>
          <w:sz w:val="20"/>
          <w:szCs w:val="20"/>
        </w:rPr>
        <w:t xml:space="preserve"> </w:t>
      </w:r>
      <w:proofErr w:type="gramStart"/>
      <w:r>
        <w:rPr>
          <w:rFonts w:ascii="Times New Roman" w:hAnsi="Times New Roman"/>
          <w:b/>
          <w:sz w:val="20"/>
          <w:szCs w:val="20"/>
          <w:lang w:val="en-US"/>
        </w:rPr>
        <w:t>Results</w:t>
      </w:r>
      <w:r w:rsidRPr="004C35FA">
        <w:rPr>
          <w:rFonts w:ascii="Times New Roman" w:hAnsi="Times New Roman"/>
          <w:b/>
          <w:sz w:val="20"/>
          <w:szCs w:val="20"/>
        </w:rPr>
        <w:t>.</w:t>
      </w:r>
      <w:proofErr w:type="gramEnd"/>
      <w:r w:rsidRPr="004C35FA">
        <w:rPr>
          <w:rFonts w:ascii="Times New Roman" w:hAnsi="Times New Roman"/>
          <w:sz w:val="20"/>
          <w:szCs w:val="20"/>
        </w:rPr>
        <w:t xml:space="preserve">  </w:t>
      </w:r>
      <w:r w:rsidRPr="004C35FA">
        <w:rPr>
          <w:rFonts w:ascii="Times New Roman" w:hAnsi="Times New Roman"/>
          <w:sz w:val="20"/>
          <w:szCs w:val="20"/>
          <w:lang w:val="en-US"/>
        </w:rPr>
        <w:t xml:space="preserve">It is established that from 7 to 12 % of rural population did not undergo fluorography for more than 5 years, among them  </w:t>
      </w:r>
      <w:r w:rsidRPr="004C35FA">
        <w:rPr>
          <w:rFonts w:ascii="Times New Roman" w:hAnsi="Times New Roman"/>
          <w:sz w:val="20"/>
          <w:szCs w:val="20"/>
        </w:rPr>
        <w:t>89,5%</w:t>
      </w:r>
      <w:r w:rsidRPr="004C35FA">
        <w:rPr>
          <w:rFonts w:ascii="Times New Roman" w:hAnsi="Times New Roman"/>
          <w:sz w:val="20"/>
          <w:szCs w:val="20"/>
          <w:lang w:val="en-US"/>
        </w:rPr>
        <w:t xml:space="preserve"> are people older than 65 years of age.  </w:t>
      </w:r>
      <w:proofErr w:type="spellStart"/>
      <w:r w:rsidRPr="004C35FA">
        <w:rPr>
          <w:rFonts w:ascii="Times New Roman" w:hAnsi="Times New Roman"/>
          <w:sz w:val="20"/>
          <w:szCs w:val="20"/>
          <w:lang w:val="en-US"/>
        </w:rPr>
        <w:t>Fluorographic</w:t>
      </w:r>
      <w:proofErr w:type="spellEnd"/>
      <w:r w:rsidRPr="004C35FA">
        <w:rPr>
          <w:rFonts w:ascii="Times New Roman" w:hAnsi="Times New Roman"/>
          <w:sz w:val="20"/>
          <w:szCs w:val="20"/>
          <w:lang w:val="en-US"/>
        </w:rPr>
        <w:t xml:space="preserve"> methods of examination are low available for inhabitants of distant villages and people of old age.  </w:t>
      </w:r>
    </w:p>
    <w:p w:rsidR="00A97A26" w:rsidRDefault="00A97A26" w:rsidP="00A97A26">
      <w:pPr>
        <w:pBdr>
          <w:bottom w:val="single" w:sz="6" w:space="1" w:color="auto"/>
        </w:pBdr>
        <w:spacing w:after="0" w:line="240" w:lineRule="auto"/>
        <w:ind w:firstLine="426"/>
        <w:jc w:val="both"/>
        <w:rPr>
          <w:rFonts w:ascii="Times New Roman" w:hAnsi="Times New Roman"/>
          <w:sz w:val="20"/>
          <w:szCs w:val="20"/>
        </w:rPr>
      </w:pPr>
      <w:proofErr w:type="gramStart"/>
      <w:r>
        <w:rPr>
          <w:rFonts w:ascii="Times New Roman" w:hAnsi="Times New Roman"/>
          <w:b/>
          <w:sz w:val="20"/>
          <w:szCs w:val="20"/>
          <w:lang w:val="en-US"/>
        </w:rPr>
        <w:t>Conclusion</w:t>
      </w:r>
      <w:r w:rsidRPr="004C35FA">
        <w:rPr>
          <w:rFonts w:ascii="Times New Roman" w:hAnsi="Times New Roman"/>
          <w:b/>
          <w:sz w:val="20"/>
          <w:szCs w:val="20"/>
          <w:lang w:val="en-US"/>
        </w:rPr>
        <w:t>s.</w:t>
      </w:r>
      <w:proofErr w:type="gramEnd"/>
      <w:r w:rsidRPr="004C35FA">
        <w:rPr>
          <w:rFonts w:ascii="Times New Roman" w:hAnsi="Times New Roman"/>
          <w:b/>
          <w:sz w:val="20"/>
          <w:szCs w:val="20"/>
          <w:lang w:val="en-US"/>
        </w:rPr>
        <w:t xml:space="preserve"> </w:t>
      </w:r>
      <w:r w:rsidRPr="004C35FA">
        <w:rPr>
          <w:rFonts w:ascii="Times New Roman" w:hAnsi="Times New Roman"/>
          <w:sz w:val="20"/>
          <w:szCs w:val="20"/>
          <w:lang w:val="en-US"/>
        </w:rPr>
        <w:t xml:space="preserve">It is proposed to provide the Centers of primary medical aid with movable </w:t>
      </w:r>
      <w:proofErr w:type="spellStart"/>
      <w:r w:rsidRPr="004C35FA">
        <w:rPr>
          <w:rFonts w:ascii="Times New Roman" w:hAnsi="Times New Roman"/>
          <w:sz w:val="20"/>
          <w:szCs w:val="20"/>
          <w:lang w:val="en-US"/>
        </w:rPr>
        <w:t>fluorographic</w:t>
      </w:r>
      <w:proofErr w:type="spellEnd"/>
      <w:r w:rsidRPr="004C35FA">
        <w:rPr>
          <w:rFonts w:ascii="Times New Roman" w:hAnsi="Times New Roman"/>
          <w:sz w:val="20"/>
          <w:szCs w:val="20"/>
          <w:lang w:val="en-US"/>
        </w:rPr>
        <w:t xml:space="preserve"> machines in order to have possibility of prophylactic examination for inhabitants of distant villages and people of old age and to organize on the level of consultant and diagnostic offices reading of </w:t>
      </w:r>
      <w:proofErr w:type="spellStart"/>
      <w:r w:rsidRPr="004C35FA">
        <w:rPr>
          <w:rFonts w:ascii="Times New Roman" w:hAnsi="Times New Roman"/>
          <w:sz w:val="20"/>
          <w:szCs w:val="20"/>
          <w:lang w:val="en-US"/>
        </w:rPr>
        <w:t>fluorograms</w:t>
      </w:r>
      <w:proofErr w:type="spellEnd"/>
      <w:r w:rsidRPr="004C35FA">
        <w:rPr>
          <w:rFonts w:ascii="Times New Roman" w:hAnsi="Times New Roman"/>
          <w:sz w:val="20"/>
          <w:szCs w:val="20"/>
          <w:lang w:val="en-US"/>
        </w:rPr>
        <w:t xml:space="preserve">. </w:t>
      </w:r>
    </w:p>
    <w:p w:rsidR="00A97A26" w:rsidRDefault="00A97A26" w:rsidP="00A97A26">
      <w:pPr>
        <w:pBdr>
          <w:bottom w:val="single" w:sz="6" w:space="1" w:color="auto"/>
        </w:pBdr>
        <w:spacing w:after="0" w:line="240" w:lineRule="auto"/>
        <w:ind w:firstLine="426"/>
        <w:jc w:val="both"/>
        <w:rPr>
          <w:rFonts w:ascii="Times New Roman" w:hAnsi="Times New Roman"/>
          <w:sz w:val="20"/>
          <w:szCs w:val="20"/>
        </w:rPr>
      </w:pPr>
    </w:p>
    <w:p w:rsidR="00A97A26" w:rsidRDefault="00A97A26" w:rsidP="00A97A26">
      <w:pPr>
        <w:pBdr>
          <w:bottom w:val="single" w:sz="6" w:space="1" w:color="auto"/>
        </w:pBdr>
        <w:spacing w:after="0" w:line="240" w:lineRule="auto"/>
        <w:ind w:firstLine="426"/>
        <w:jc w:val="both"/>
        <w:rPr>
          <w:rFonts w:ascii="Times New Roman" w:hAnsi="Times New Roman"/>
          <w:sz w:val="20"/>
          <w:szCs w:val="20"/>
          <w:lang w:val="en-US"/>
        </w:rPr>
      </w:pPr>
    </w:p>
    <w:p w:rsidR="00A97A26" w:rsidRPr="000A4403" w:rsidRDefault="00A97A26" w:rsidP="00A97A26">
      <w:pPr>
        <w:pBdr>
          <w:bottom w:val="single" w:sz="6" w:space="1" w:color="auto"/>
        </w:pBdr>
        <w:spacing w:after="0" w:line="240" w:lineRule="auto"/>
        <w:ind w:firstLine="426"/>
        <w:jc w:val="both"/>
        <w:rPr>
          <w:rFonts w:ascii="Times New Roman" w:hAnsi="Times New Roman"/>
          <w:sz w:val="20"/>
          <w:szCs w:val="20"/>
          <w:lang w:val="en-US"/>
        </w:rPr>
      </w:pPr>
    </w:p>
    <w:p w:rsidR="00A97A26" w:rsidRPr="004C35FA" w:rsidRDefault="00A97A26" w:rsidP="00A97A26">
      <w:pPr>
        <w:widowControl w:val="0"/>
        <w:spacing w:after="0" w:line="240" w:lineRule="auto"/>
        <w:jc w:val="both"/>
        <w:rPr>
          <w:rFonts w:ascii="Times New Roman" w:hAnsi="Times New Roman"/>
          <w:b/>
          <w:bCs/>
          <w:color w:val="FF0000"/>
          <w:sz w:val="20"/>
          <w:szCs w:val="20"/>
        </w:rPr>
      </w:pPr>
      <w:r w:rsidRPr="004C35FA">
        <w:rPr>
          <w:rFonts w:ascii="Times New Roman" w:hAnsi="Times New Roman"/>
          <w:b/>
          <w:sz w:val="20"/>
          <w:szCs w:val="20"/>
          <w:lang w:val="en-US"/>
        </w:rPr>
        <w:t>Key words</w:t>
      </w:r>
      <w:r w:rsidRPr="004C35FA">
        <w:rPr>
          <w:rFonts w:ascii="Times New Roman" w:hAnsi="Times New Roman"/>
          <w:b/>
          <w:sz w:val="20"/>
          <w:szCs w:val="20"/>
        </w:rPr>
        <w:t>:</w:t>
      </w:r>
      <w:r w:rsidRPr="004C35FA">
        <w:rPr>
          <w:rFonts w:ascii="Times New Roman" w:hAnsi="Times New Roman"/>
          <w:sz w:val="20"/>
          <w:szCs w:val="20"/>
        </w:rPr>
        <w:t xml:space="preserve"> </w:t>
      </w:r>
      <w:r w:rsidRPr="004C35FA">
        <w:rPr>
          <w:rFonts w:ascii="Times New Roman" w:hAnsi="Times New Roman"/>
          <w:sz w:val="20"/>
          <w:szCs w:val="20"/>
          <w:lang w:val="en-US"/>
        </w:rPr>
        <w:t>primary medical aid, tuberculosis, fluorography, diagnostics.</w:t>
      </w:r>
    </w:p>
    <w:p w:rsidR="00A97A26" w:rsidRDefault="00A97A26" w:rsidP="00A97A26">
      <w:pPr>
        <w:spacing w:after="0" w:line="240" w:lineRule="auto"/>
        <w:rPr>
          <w:rFonts w:ascii="Times New Roman" w:hAnsi="Times New Roman"/>
          <w:sz w:val="20"/>
        </w:rPr>
        <w:sectPr w:rsidR="00A97A26" w:rsidSect="00EB00E4">
          <w:type w:val="continuous"/>
          <w:pgSz w:w="11906" w:h="16838"/>
          <w:pgMar w:top="1418" w:right="851" w:bottom="1418" w:left="851" w:header="709" w:footer="709" w:gutter="0"/>
          <w:cols w:num="2" w:space="227"/>
          <w:docGrid w:linePitch="360"/>
        </w:sectPr>
      </w:pPr>
    </w:p>
    <w:p w:rsidR="00A97A26" w:rsidRPr="0012574B" w:rsidRDefault="00A97A26" w:rsidP="00A97A26">
      <w:pPr>
        <w:spacing w:after="0" w:line="240" w:lineRule="auto"/>
        <w:rPr>
          <w:rFonts w:ascii="Times New Roman" w:hAnsi="Times New Roman"/>
          <w:sz w:val="20"/>
        </w:rPr>
      </w:pPr>
    </w:p>
    <w:p w:rsidR="00A97A26" w:rsidRPr="000A4403" w:rsidRDefault="00A97A26" w:rsidP="00A97A26">
      <w:pPr>
        <w:autoSpaceDE w:val="0"/>
        <w:autoSpaceDN w:val="0"/>
        <w:adjustRightInd w:val="0"/>
        <w:spacing w:after="0" w:line="240" w:lineRule="auto"/>
        <w:jc w:val="center"/>
        <w:rPr>
          <w:rFonts w:ascii="Times New Roman" w:hAnsi="Times New Roman"/>
          <w:b/>
          <w:bCs/>
          <w:sz w:val="20"/>
          <w:szCs w:val="20"/>
        </w:rPr>
      </w:pPr>
      <w:r w:rsidRPr="000A4403">
        <w:rPr>
          <w:rFonts w:ascii="Times New Roman" w:hAnsi="Times New Roman"/>
          <w:b/>
          <w:bCs/>
          <w:sz w:val="20"/>
          <w:szCs w:val="20"/>
        </w:rPr>
        <w:t>Відомості про авторів</w:t>
      </w:r>
    </w:p>
    <w:p w:rsidR="00A97A26" w:rsidRPr="000A4403" w:rsidRDefault="00A97A26" w:rsidP="00A97A26">
      <w:pPr>
        <w:autoSpaceDE w:val="0"/>
        <w:autoSpaceDN w:val="0"/>
        <w:adjustRightInd w:val="0"/>
        <w:spacing w:after="0" w:line="240" w:lineRule="auto"/>
        <w:jc w:val="center"/>
        <w:rPr>
          <w:rFonts w:ascii="Times New Roman" w:hAnsi="Times New Roman"/>
          <w:b/>
          <w:bCs/>
          <w:sz w:val="20"/>
          <w:szCs w:val="20"/>
        </w:rPr>
      </w:pPr>
    </w:p>
    <w:p w:rsidR="00A97A26" w:rsidRPr="000A4403" w:rsidRDefault="00A97A26" w:rsidP="00A97A26">
      <w:pPr>
        <w:autoSpaceDE w:val="0"/>
        <w:autoSpaceDN w:val="0"/>
        <w:adjustRightInd w:val="0"/>
        <w:spacing w:after="0" w:line="240" w:lineRule="auto"/>
        <w:jc w:val="both"/>
        <w:rPr>
          <w:rFonts w:ascii="Times New Roman" w:hAnsi="Times New Roman"/>
          <w:bCs/>
          <w:sz w:val="20"/>
          <w:szCs w:val="20"/>
        </w:rPr>
      </w:pPr>
      <w:r w:rsidRPr="000A4403">
        <w:rPr>
          <w:rFonts w:ascii="Times New Roman" w:hAnsi="Times New Roman"/>
          <w:b/>
          <w:bCs/>
          <w:sz w:val="20"/>
          <w:szCs w:val="20"/>
        </w:rPr>
        <w:t>Слабкий Геннадій Олексійович</w:t>
      </w:r>
      <w:r w:rsidRPr="000A4403">
        <w:rPr>
          <w:rFonts w:ascii="Times New Roman" w:hAnsi="Times New Roman"/>
          <w:bCs/>
          <w:sz w:val="20"/>
          <w:szCs w:val="20"/>
        </w:rPr>
        <w:t xml:space="preserve"> – </w:t>
      </w:r>
      <w:proofErr w:type="spellStart"/>
      <w:r w:rsidRPr="000A4403">
        <w:rPr>
          <w:rFonts w:ascii="Times New Roman" w:hAnsi="Times New Roman"/>
          <w:bCs/>
          <w:sz w:val="20"/>
          <w:szCs w:val="20"/>
        </w:rPr>
        <w:t>д.мед.н</w:t>
      </w:r>
      <w:proofErr w:type="spellEnd"/>
      <w:r w:rsidRPr="000A4403">
        <w:rPr>
          <w:rFonts w:ascii="Times New Roman" w:hAnsi="Times New Roman"/>
          <w:bCs/>
          <w:sz w:val="20"/>
          <w:szCs w:val="20"/>
        </w:rPr>
        <w:t xml:space="preserve">., проф. кафедри громадського здоров’я, </w:t>
      </w:r>
      <w:r w:rsidRPr="000A4403">
        <w:rPr>
          <w:rFonts w:ascii="Times New Roman" w:hAnsi="Times New Roman"/>
          <w:sz w:val="20"/>
          <w:szCs w:val="20"/>
        </w:rPr>
        <w:t xml:space="preserve">факультет післядипломної освіти та </w:t>
      </w:r>
      <w:proofErr w:type="spellStart"/>
      <w:r w:rsidRPr="000A4403">
        <w:rPr>
          <w:rFonts w:ascii="Times New Roman" w:hAnsi="Times New Roman"/>
          <w:sz w:val="20"/>
          <w:szCs w:val="20"/>
        </w:rPr>
        <w:t>доуніверситетської</w:t>
      </w:r>
      <w:proofErr w:type="spellEnd"/>
      <w:r w:rsidRPr="000A4403">
        <w:rPr>
          <w:rFonts w:ascii="Times New Roman" w:hAnsi="Times New Roman"/>
          <w:sz w:val="20"/>
          <w:szCs w:val="20"/>
        </w:rPr>
        <w:t xml:space="preserve"> підготовки</w:t>
      </w:r>
      <w:r w:rsidRPr="000A4403">
        <w:rPr>
          <w:rFonts w:ascii="Times New Roman" w:hAnsi="Times New Roman"/>
          <w:bCs/>
          <w:sz w:val="20"/>
          <w:szCs w:val="20"/>
        </w:rPr>
        <w:t xml:space="preserve"> ДВНЗ «Ужгородський національний університет»; пл. Народна, </w:t>
      </w:r>
      <w:smartTag w:uri="urn:schemas-microsoft-com:office:smarttags" w:element="metricconverter">
        <w:smartTagPr>
          <w:attr w:name="ProductID" w:val="3, м"/>
        </w:smartTagPr>
        <w:r w:rsidRPr="000A4403">
          <w:rPr>
            <w:rFonts w:ascii="Times New Roman" w:hAnsi="Times New Roman"/>
            <w:bCs/>
            <w:sz w:val="20"/>
            <w:szCs w:val="20"/>
          </w:rPr>
          <w:t>3, м</w:t>
        </w:r>
      </w:smartTag>
      <w:r w:rsidRPr="000A4403">
        <w:rPr>
          <w:rFonts w:ascii="Times New Roman" w:hAnsi="Times New Roman"/>
          <w:bCs/>
          <w:sz w:val="20"/>
          <w:szCs w:val="20"/>
        </w:rPr>
        <w:t>. Ужгород,</w:t>
      </w:r>
      <w:r w:rsidRPr="000A4403">
        <w:rPr>
          <w:rFonts w:ascii="Times New Roman" w:hAnsi="Times New Roman"/>
          <w:sz w:val="20"/>
          <w:szCs w:val="20"/>
        </w:rPr>
        <w:t xml:space="preserve"> </w:t>
      </w:r>
      <w:r w:rsidRPr="000A4403">
        <w:rPr>
          <w:rFonts w:ascii="Times New Roman" w:hAnsi="Times New Roman"/>
          <w:bCs/>
          <w:sz w:val="20"/>
          <w:szCs w:val="20"/>
        </w:rPr>
        <w:t>Закарпатська обл., 88000, Україна.</w:t>
      </w:r>
    </w:p>
    <w:p w:rsidR="00D65DDF" w:rsidRDefault="00A97A26" w:rsidP="00A97A26">
      <w:r w:rsidRPr="000A4403">
        <w:rPr>
          <w:rFonts w:ascii="Times New Roman" w:hAnsi="Times New Roman"/>
          <w:b/>
          <w:sz w:val="20"/>
          <w:szCs w:val="20"/>
        </w:rPr>
        <w:t>Качур Олександр Юрійович</w:t>
      </w:r>
      <w:r w:rsidRPr="000A4403">
        <w:rPr>
          <w:rFonts w:ascii="Times New Roman" w:hAnsi="Times New Roman"/>
          <w:sz w:val="20"/>
          <w:szCs w:val="20"/>
        </w:rPr>
        <w:t xml:space="preserve"> – </w:t>
      </w:r>
      <w:proofErr w:type="spellStart"/>
      <w:r w:rsidRPr="000A4403">
        <w:rPr>
          <w:rFonts w:ascii="Times New Roman" w:hAnsi="Times New Roman"/>
          <w:sz w:val="20"/>
          <w:szCs w:val="20"/>
        </w:rPr>
        <w:t>к.мед.н</w:t>
      </w:r>
      <w:proofErr w:type="spellEnd"/>
      <w:r w:rsidRPr="000A4403">
        <w:rPr>
          <w:rFonts w:ascii="Times New Roman" w:hAnsi="Times New Roman"/>
          <w:sz w:val="20"/>
          <w:szCs w:val="20"/>
        </w:rPr>
        <w:t xml:space="preserve">., науковий співробітник </w:t>
      </w:r>
      <w:r w:rsidRPr="000A4403">
        <w:rPr>
          <w:rFonts w:ascii="Times New Roman" w:hAnsi="Times New Roman"/>
          <w:color w:val="000000"/>
          <w:sz w:val="20"/>
          <w:szCs w:val="20"/>
        </w:rPr>
        <w:t xml:space="preserve">ДУ «Український інститут </w:t>
      </w:r>
      <w:r w:rsidRPr="000A4403">
        <w:rPr>
          <w:rFonts w:ascii="Times New Roman" w:hAnsi="Times New Roman"/>
          <w:sz w:val="20"/>
          <w:szCs w:val="20"/>
        </w:rPr>
        <w:t xml:space="preserve">стратегічних досліджень МОЗ України»; пров. Волго-Донський, </w:t>
      </w:r>
      <w:smartTag w:uri="urn:schemas-microsoft-com:office:smarttags" w:element="metricconverter">
        <w:smartTagPr>
          <w:attr w:name="ProductID" w:val="3, м"/>
        </w:smartTagPr>
        <w:r w:rsidRPr="000A4403">
          <w:rPr>
            <w:rFonts w:ascii="Times New Roman" w:hAnsi="Times New Roman"/>
            <w:sz w:val="20"/>
            <w:szCs w:val="20"/>
          </w:rPr>
          <w:t>3, м</w:t>
        </w:r>
      </w:smartTag>
      <w:r w:rsidRPr="000A4403">
        <w:rPr>
          <w:rFonts w:ascii="Times New Roman" w:hAnsi="Times New Roman"/>
          <w:sz w:val="20"/>
          <w:szCs w:val="20"/>
        </w:rPr>
        <w:t>. Київ, 02099, Україна.</w:t>
      </w:r>
      <w:bookmarkStart w:id="11" w:name="_GoBack"/>
      <w:bookmarkEnd w:id="11"/>
    </w:p>
    <w:sectPr w:rsidR="00D6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7D00"/>
    <w:multiLevelType w:val="hybridMultilevel"/>
    <w:tmpl w:val="72548864"/>
    <w:lvl w:ilvl="0" w:tplc="8CC4C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833DC8"/>
    <w:multiLevelType w:val="hybridMultilevel"/>
    <w:tmpl w:val="C50A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2"/>
    <w:rsid w:val="009E7492"/>
    <w:rsid w:val="00A97A26"/>
    <w:rsid w:val="00D6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2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7A26"/>
    <w:rPr>
      <w:rFonts w:ascii="Times New Roman" w:hAnsi="Times New Roman"/>
      <w:sz w:val="24"/>
      <w:szCs w:val="24"/>
    </w:rPr>
  </w:style>
  <w:style w:type="paragraph" w:customStyle="1" w:styleId="1">
    <w:name w:val="Абзац списка1"/>
    <w:basedOn w:val="a"/>
    <w:uiPriority w:val="99"/>
    <w:rsid w:val="00A97A26"/>
    <w:pPr>
      <w:ind w:left="720"/>
      <w:contextualSpacing/>
    </w:pPr>
  </w:style>
  <w:style w:type="table" w:styleId="a4">
    <w:name w:val="Table Contemporary"/>
    <w:basedOn w:val="a1"/>
    <w:rsid w:val="00A97A26"/>
    <w:rPr>
      <w:rFonts w:ascii="Calibri" w:eastAsia="Calibri"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5">
    <w:name w:val="List Paragraph"/>
    <w:basedOn w:val="a"/>
    <w:uiPriority w:val="34"/>
    <w:qFormat/>
    <w:rsid w:val="00A97A26"/>
    <w:pPr>
      <w:spacing w:after="0" w:line="240" w:lineRule="auto"/>
      <w:ind w:left="708"/>
    </w:pPr>
    <w:rPr>
      <w:rFonts w:ascii="Times New Roman" w:hAnsi="Times New Roman"/>
      <w:color w:val="000000"/>
      <w:sz w:val="24"/>
      <w:szCs w:val="24"/>
      <w:lang w:val="ru-RU" w:eastAsia="ru-RU"/>
    </w:rPr>
  </w:style>
  <w:style w:type="paragraph" w:customStyle="1" w:styleId="Style18">
    <w:name w:val="Style18"/>
    <w:basedOn w:val="a"/>
    <w:uiPriority w:val="99"/>
    <w:rsid w:val="00A97A26"/>
    <w:pPr>
      <w:widowControl w:val="0"/>
      <w:autoSpaceDE w:val="0"/>
      <w:autoSpaceDN w:val="0"/>
      <w:adjustRightInd w:val="0"/>
      <w:spacing w:after="0" w:line="240" w:lineRule="auto"/>
    </w:pPr>
    <w:rPr>
      <w:rFonts w:cs="Calibri"/>
      <w:sz w:val="24"/>
      <w:szCs w:val="24"/>
      <w:lang w:val="ru-RU" w:eastAsia="ru-RU"/>
    </w:rPr>
  </w:style>
  <w:style w:type="character" w:customStyle="1" w:styleId="FontStyle36">
    <w:name w:val="Font Style36"/>
    <w:basedOn w:val="a0"/>
    <w:uiPriority w:val="99"/>
    <w:rsid w:val="00A97A26"/>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2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7A26"/>
    <w:rPr>
      <w:rFonts w:ascii="Times New Roman" w:hAnsi="Times New Roman"/>
      <w:sz w:val="24"/>
      <w:szCs w:val="24"/>
    </w:rPr>
  </w:style>
  <w:style w:type="paragraph" w:customStyle="1" w:styleId="1">
    <w:name w:val="Абзац списка1"/>
    <w:basedOn w:val="a"/>
    <w:uiPriority w:val="99"/>
    <w:rsid w:val="00A97A26"/>
    <w:pPr>
      <w:ind w:left="720"/>
      <w:contextualSpacing/>
    </w:pPr>
  </w:style>
  <w:style w:type="table" w:styleId="a4">
    <w:name w:val="Table Contemporary"/>
    <w:basedOn w:val="a1"/>
    <w:rsid w:val="00A97A26"/>
    <w:rPr>
      <w:rFonts w:ascii="Calibri" w:eastAsia="Calibri"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5">
    <w:name w:val="List Paragraph"/>
    <w:basedOn w:val="a"/>
    <w:uiPriority w:val="34"/>
    <w:qFormat/>
    <w:rsid w:val="00A97A26"/>
    <w:pPr>
      <w:spacing w:after="0" w:line="240" w:lineRule="auto"/>
      <w:ind w:left="708"/>
    </w:pPr>
    <w:rPr>
      <w:rFonts w:ascii="Times New Roman" w:hAnsi="Times New Roman"/>
      <w:color w:val="000000"/>
      <w:sz w:val="24"/>
      <w:szCs w:val="24"/>
      <w:lang w:val="ru-RU" w:eastAsia="ru-RU"/>
    </w:rPr>
  </w:style>
  <w:style w:type="paragraph" w:customStyle="1" w:styleId="Style18">
    <w:name w:val="Style18"/>
    <w:basedOn w:val="a"/>
    <w:uiPriority w:val="99"/>
    <w:rsid w:val="00A97A26"/>
    <w:pPr>
      <w:widowControl w:val="0"/>
      <w:autoSpaceDE w:val="0"/>
      <w:autoSpaceDN w:val="0"/>
      <w:adjustRightInd w:val="0"/>
      <w:spacing w:after="0" w:line="240" w:lineRule="auto"/>
    </w:pPr>
    <w:rPr>
      <w:rFonts w:cs="Calibri"/>
      <w:sz w:val="24"/>
      <w:szCs w:val="24"/>
      <w:lang w:val="ru-RU" w:eastAsia="ru-RU"/>
    </w:rPr>
  </w:style>
  <w:style w:type="character" w:customStyle="1" w:styleId="FontStyle36">
    <w:name w:val="Font Style36"/>
    <w:basedOn w:val="a0"/>
    <w:uiPriority w:val="99"/>
    <w:rsid w:val="00A97A26"/>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10319</Characters>
  <Application>Microsoft Office Word</Application>
  <DocSecurity>0</DocSecurity>
  <Lines>85</Lines>
  <Paragraphs>24</Paragraphs>
  <ScaleCrop>false</ScaleCrop>
  <Company>SPecialiST RePack</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2015-04-18T23:55:00Z</dcterms:created>
  <dcterms:modified xsi:type="dcterms:W3CDTF">2015-04-18T23:55:00Z</dcterms:modified>
</cp:coreProperties>
</file>