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AF" w:rsidRPr="00AC549D" w:rsidRDefault="00E85CAF" w:rsidP="00E85CAF">
      <w:pPr>
        <w:spacing w:after="0" w:line="360" w:lineRule="auto"/>
        <w:jc w:val="center"/>
        <w:rPr>
          <w:rFonts w:ascii="Times New Roman" w:hAnsi="Times New Roman"/>
          <w:sz w:val="28"/>
          <w:szCs w:val="28"/>
          <w:lang w:val="en-GB"/>
        </w:rPr>
      </w:pPr>
      <w:r w:rsidRPr="00AC549D">
        <w:rPr>
          <w:rFonts w:ascii="Times New Roman" w:hAnsi="Times New Roman"/>
          <w:sz w:val="28"/>
          <w:szCs w:val="28"/>
          <w:lang w:val="en-GB"/>
        </w:rPr>
        <w:t xml:space="preserve">Igor </w:t>
      </w:r>
      <w:proofErr w:type="spellStart"/>
      <w:r w:rsidRPr="00AC549D">
        <w:rPr>
          <w:rFonts w:ascii="Times New Roman" w:hAnsi="Times New Roman"/>
          <w:sz w:val="28"/>
          <w:szCs w:val="28"/>
          <w:lang w:val="en-GB"/>
        </w:rPr>
        <w:t>Britchenko</w:t>
      </w:r>
      <w:proofErr w:type="spellEnd"/>
      <w:r w:rsidRPr="00AC549D">
        <w:rPr>
          <w:rFonts w:ascii="Times New Roman" w:hAnsi="Times New Roman"/>
          <w:sz w:val="28"/>
          <w:szCs w:val="28"/>
          <w:lang w:val="uk-UA"/>
        </w:rPr>
        <w:t xml:space="preserve">, </w:t>
      </w:r>
      <w:r w:rsidRPr="00AC549D">
        <w:rPr>
          <w:rFonts w:ascii="Times New Roman" w:hAnsi="Times New Roman"/>
          <w:sz w:val="28"/>
          <w:szCs w:val="28"/>
          <w:lang w:val="en-GB"/>
        </w:rPr>
        <w:t xml:space="preserve">Ana Paula Monte, </w:t>
      </w:r>
    </w:p>
    <w:p w:rsidR="00E85CAF" w:rsidRPr="00AC549D" w:rsidRDefault="00E85CAF" w:rsidP="00E85CAF">
      <w:pPr>
        <w:spacing w:after="0" w:line="360" w:lineRule="auto"/>
        <w:jc w:val="center"/>
        <w:rPr>
          <w:rFonts w:ascii="Times New Roman" w:hAnsi="Times New Roman"/>
          <w:sz w:val="28"/>
          <w:szCs w:val="28"/>
          <w:lang w:val="en-GB"/>
        </w:rPr>
      </w:pPr>
      <w:r w:rsidRPr="00AC549D">
        <w:rPr>
          <w:rFonts w:ascii="Times New Roman" w:hAnsi="Times New Roman"/>
          <w:sz w:val="28"/>
          <w:szCs w:val="28"/>
          <w:lang w:val="en-GB"/>
        </w:rPr>
        <w:t xml:space="preserve">Igor </w:t>
      </w:r>
      <w:proofErr w:type="spellStart"/>
      <w:r w:rsidRPr="00AC549D">
        <w:rPr>
          <w:rFonts w:ascii="Times New Roman" w:hAnsi="Times New Roman"/>
          <w:sz w:val="28"/>
          <w:szCs w:val="28"/>
          <w:lang w:val="en-GB"/>
        </w:rPr>
        <w:t>Kryvovyazyuk</w:t>
      </w:r>
      <w:proofErr w:type="spellEnd"/>
      <w:r w:rsidRPr="00AC549D">
        <w:rPr>
          <w:rFonts w:ascii="Times New Roman" w:hAnsi="Times New Roman"/>
          <w:sz w:val="28"/>
          <w:szCs w:val="28"/>
          <w:lang w:val="en-GB"/>
        </w:rPr>
        <w:t>,</w:t>
      </w:r>
      <w:r w:rsidR="00E61CAC" w:rsidRPr="00AC549D">
        <w:rPr>
          <w:rFonts w:ascii="Times New Roman" w:hAnsi="Times New Roman"/>
          <w:sz w:val="28"/>
          <w:szCs w:val="28"/>
          <w:lang w:val="en-GB"/>
        </w:rPr>
        <w:t xml:space="preserve"> </w:t>
      </w:r>
      <w:proofErr w:type="spellStart"/>
      <w:r w:rsidRPr="00AC549D">
        <w:rPr>
          <w:rFonts w:ascii="Times New Roman" w:hAnsi="Times New Roman"/>
          <w:sz w:val="28"/>
          <w:szCs w:val="28"/>
          <w:lang w:val="en-GB"/>
        </w:rPr>
        <w:t>Lidiia</w:t>
      </w:r>
      <w:proofErr w:type="spellEnd"/>
      <w:r w:rsidRPr="00AC549D">
        <w:rPr>
          <w:rFonts w:ascii="Times New Roman" w:hAnsi="Times New Roman"/>
          <w:sz w:val="28"/>
          <w:szCs w:val="28"/>
          <w:lang w:val="en-GB"/>
        </w:rPr>
        <w:t xml:space="preserve"> </w:t>
      </w:r>
      <w:proofErr w:type="spellStart"/>
      <w:r w:rsidRPr="00AC549D">
        <w:rPr>
          <w:rFonts w:ascii="Times New Roman" w:hAnsi="Times New Roman"/>
          <w:sz w:val="28"/>
          <w:szCs w:val="28"/>
          <w:lang w:val="en-GB"/>
        </w:rPr>
        <w:t>Kryvoviaziuk</w:t>
      </w:r>
      <w:proofErr w:type="spellEnd"/>
    </w:p>
    <w:p w:rsidR="000279A0" w:rsidRDefault="00F81A6E" w:rsidP="000279A0">
      <w:pPr>
        <w:spacing w:after="0" w:line="360" w:lineRule="auto"/>
        <w:ind w:firstLine="709"/>
        <w:jc w:val="center"/>
        <w:rPr>
          <w:rFonts w:ascii="Times New Roman" w:hAnsi="Times New Roman"/>
          <w:b/>
          <w:sz w:val="28"/>
          <w:szCs w:val="28"/>
          <w:lang w:val="en-US"/>
        </w:rPr>
      </w:pPr>
      <w:r w:rsidRPr="00E85CAF">
        <w:rPr>
          <w:rFonts w:ascii="Times New Roman" w:hAnsi="Times New Roman"/>
          <w:b/>
          <w:sz w:val="28"/>
          <w:szCs w:val="28"/>
          <w:lang w:val="en-GB"/>
        </w:rPr>
        <w:t xml:space="preserve">The comparison of efficiency and performance of </w:t>
      </w:r>
      <w:r w:rsidRPr="00E85CAF">
        <w:rPr>
          <w:rFonts w:ascii="Times New Roman" w:hAnsi="Times New Roman"/>
          <w:b/>
          <w:sz w:val="28"/>
          <w:szCs w:val="28"/>
          <w:lang w:val="en-US"/>
        </w:rPr>
        <w:t xml:space="preserve">Portuguese and Ukrainian enterprises </w:t>
      </w:r>
    </w:p>
    <w:p w:rsidR="000279A0" w:rsidRDefault="000279A0" w:rsidP="000279A0">
      <w:pPr>
        <w:spacing w:after="0" w:line="360" w:lineRule="auto"/>
        <w:ind w:firstLine="709"/>
        <w:jc w:val="center"/>
        <w:rPr>
          <w:rFonts w:ascii="Times New Roman" w:hAnsi="Times New Roman"/>
          <w:b/>
          <w:sz w:val="28"/>
          <w:szCs w:val="28"/>
          <w:lang w:val="en-US"/>
        </w:rPr>
      </w:pPr>
    </w:p>
    <w:p w:rsidR="00F81A6E" w:rsidRPr="000279A0" w:rsidRDefault="00F81A6E" w:rsidP="000279A0">
      <w:pPr>
        <w:spacing w:after="0" w:line="360" w:lineRule="auto"/>
        <w:ind w:firstLine="709"/>
        <w:jc w:val="both"/>
        <w:rPr>
          <w:rFonts w:ascii="Times New Roman" w:hAnsi="Times New Roman"/>
          <w:sz w:val="28"/>
          <w:szCs w:val="28"/>
          <w:lang w:val="en-US"/>
        </w:rPr>
      </w:pPr>
      <w:r w:rsidRPr="000279A0">
        <w:rPr>
          <w:rFonts w:ascii="Times New Roman" w:hAnsi="Times New Roman"/>
          <w:b/>
          <w:sz w:val="28"/>
          <w:szCs w:val="28"/>
          <w:lang w:val="en-GB"/>
        </w:rPr>
        <w:t>Abstract</w:t>
      </w:r>
      <w:r w:rsidR="00E85CAF" w:rsidRPr="000279A0">
        <w:rPr>
          <w:rFonts w:ascii="Times New Roman" w:hAnsi="Times New Roman"/>
          <w:b/>
          <w:lang w:val="en-GB"/>
        </w:rPr>
        <w:t>.</w:t>
      </w:r>
      <w:r w:rsidR="00E85CAF">
        <w:rPr>
          <w:rFonts w:ascii="Times New Roman" w:hAnsi="Times New Roman"/>
          <w:lang w:val="en-GB"/>
        </w:rPr>
        <w:t xml:space="preserve"> </w:t>
      </w:r>
      <w:r w:rsidRPr="000279A0">
        <w:rPr>
          <w:rFonts w:ascii="Times New Roman" w:hAnsi="Times New Roman"/>
          <w:sz w:val="28"/>
          <w:szCs w:val="28"/>
          <w:lang w:val="en-US"/>
        </w:rPr>
        <w:t xml:space="preserve">This article intends to analyze the performance and the efficiency of companies and to identify the key factors that may explain it. It was selected a sample with 15 enterprises: 7 Portuguese and 8 Ukrainian ones, belonging to several industries. Financial and non-financial data was collected for 6 years, during the period of 2009 to 2014. Research questions that guided this work were: Are the enterprises efficient/profitable? What factors influence enterprises’ efficiency/performance? Is there any difference between Ukrainian and Portuguese enterprises’ efficiency/performance, which factors have more influence? Which industrial sector is represented by more efficient/profitable enterprises? </w:t>
      </w:r>
    </w:p>
    <w:p w:rsidR="00F81A6E" w:rsidRPr="00E85CAF" w:rsidRDefault="00F81A6E" w:rsidP="0060198C">
      <w:pPr>
        <w:pStyle w:val="a5"/>
        <w:spacing w:after="0"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The main results showed that in average enterprises were efficient with low level of profitability. According to gained results several indicators were highlighted so that companies would pay more attention to them.</w:t>
      </w:r>
    </w:p>
    <w:p w:rsidR="00C44468" w:rsidRDefault="00C44468" w:rsidP="00E85CAF">
      <w:pPr>
        <w:pStyle w:val="a3"/>
        <w:spacing w:line="360" w:lineRule="auto"/>
        <w:ind w:firstLine="709"/>
        <w:jc w:val="both"/>
        <w:rPr>
          <w:rFonts w:ascii="Times New Roman" w:hAnsi="Times New Roman"/>
          <w:sz w:val="28"/>
          <w:szCs w:val="28"/>
          <w:lang w:val="en-US"/>
        </w:rPr>
      </w:pPr>
      <w:r w:rsidRPr="0060198C">
        <w:rPr>
          <w:rFonts w:ascii="Times New Roman" w:hAnsi="Times New Roman"/>
          <w:b/>
          <w:sz w:val="28"/>
          <w:szCs w:val="28"/>
          <w:lang w:val="en-US"/>
        </w:rPr>
        <w:t>JEL</w:t>
      </w:r>
      <w:r w:rsidRPr="00E85CAF">
        <w:rPr>
          <w:rFonts w:ascii="Times New Roman" w:hAnsi="Times New Roman"/>
          <w:sz w:val="28"/>
          <w:szCs w:val="28"/>
          <w:lang w:val="en-US"/>
        </w:rPr>
        <w:t xml:space="preserve"> </w:t>
      </w:r>
      <w:r w:rsidR="0060198C">
        <w:rPr>
          <w:rFonts w:ascii="Times New Roman" w:hAnsi="Times New Roman"/>
          <w:sz w:val="28"/>
          <w:szCs w:val="28"/>
          <w:lang w:val="en-US"/>
        </w:rPr>
        <w:t>D21; D24; D29;</w:t>
      </w:r>
      <w:r w:rsidR="00F93994" w:rsidRPr="00E85CAF">
        <w:rPr>
          <w:rFonts w:ascii="Times New Roman" w:hAnsi="Times New Roman"/>
          <w:sz w:val="28"/>
          <w:szCs w:val="28"/>
          <w:lang w:val="en-US"/>
        </w:rPr>
        <w:t xml:space="preserve"> </w:t>
      </w:r>
      <w:r w:rsidR="0060198C">
        <w:rPr>
          <w:rFonts w:ascii="Times New Roman" w:hAnsi="Times New Roman"/>
          <w:sz w:val="28"/>
          <w:szCs w:val="28"/>
          <w:lang w:val="en-US"/>
        </w:rPr>
        <w:t>D 51; F15;</w:t>
      </w:r>
      <w:r w:rsidRPr="00E85CAF">
        <w:rPr>
          <w:rFonts w:ascii="Times New Roman" w:hAnsi="Times New Roman"/>
          <w:sz w:val="28"/>
          <w:szCs w:val="28"/>
          <w:lang w:val="en-US"/>
        </w:rPr>
        <w:t xml:space="preserve"> F22</w:t>
      </w:r>
    </w:p>
    <w:p w:rsidR="00AB257F" w:rsidRPr="00E85CAF" w:rsidRDefault="00AB257F" w:rsidP="00E85CAF">
      <w:pPr>
        <w:pStyle w:val="a3"/>
        <w:spacing w:line="360" w:lineRule="auto"/>
        <w:ind w:firstLine="709"/>
        <w:jc w:val="both"/>
        <w:rPr>
          <w:rFonts w:ascii="Times New Roman" w:hAnsi="Times New Roman"/>
          <w:sz w:val="28"/>
          <w:szCs w:val="28"/>
          <w:lang w:val="en-US"/>
        </w:rPr>
      </w:pPr>
    </w:p>
    <w:p w:rsidR="008C650C" w:rsidRPr="00990752" w:rsidRDefault="00F81A6E" w:rsidP="00990752">
      <w:pPr>
        <w:pStyle w:val="1"/>
        <w:spacing w:before="0" w:line="360" w:lineRule="auto"/>
        <w:ind w:firstLine="709"/>
        <w:jc w:val="both"/>
        <w:rPr>
          <w:rFonts w:ascii="Times New Roman" w:hAnsi="Times New Roman"/>
          <w:b w:val="0"/>
          <w:color w:val="auto"/>
          <w:lang w:val="en-US"/>
        </w:rPr>
      </w:pPr>
      <w:r w:rsidRPr="00E85CAF">
        <w:rPr>
          <w:rFonts w:ascii="Times New Roman" w:hAnsi="Times New Roman"/>
          <w:color w:val="auto"/>
          <w:lang w:val="en-GB"/>
        </w:rPr>
        <w:t>Keywords</w:t>
      </w:r>
      <w:r w:rsidR="00990752" w:rsidRPr="00990752">
        <w:rPr>
          <w:rFonts w:ascii="Times New Roman" w:hAnsi="Times New Roman"/>
          <w:color w:val="auto"/>
          <w:lang w:val="en-US"/>
        </w:rPr>
        <w:t xml:space="preserve">: </w:t>
      </w:r>
      <w:r w:rsidRPr="00990752">
        <w:rPr>
          <w:rFonts w:ascii="Times New Roman" w:hAnsi="Times New Roman"/>
          <w:b w:val="0"/>
          <w:color w:val="auto"/>
          <w:lang w:val="en-GB"/>
        </w:rPr>
        <w:t>comprehensive economic and financial analysis, efficiency determinants, performance determinants, Ukraine, Portugal.</w:t>
      </w:r>
    </w:p>
    <w:p w:rsidR="00F81A6E" w:rsidRPr="00152A2F" w:rsidRDefault="00F81A6E" w:rsidP="008C650C">
      <w:pPr>
        <w:spacing w:after="0" w:line="360" w:lineRule="auto"/>
        <w:ind w:firstLine="709"/>
        <w:jc w:val="both"/>
        <w:rPr>
          <w:rFonts w:ascii="Times New Roman" w:hAnsi="Times New Roman"/>
          <w:b/>
          <w:lang w:val="en-GB"/>
        </w:rPr>
      </w:pPr>
      <w:r w:rsidRPr="008C650C">
        <w:rPr>
          <w:rFonts w:ascii="Times New Roman" w:hAnsi="Times New Roman"/>
          <w:b/>
          <w:sz w:val="28"/>
          <w:szCs w:val="28"/>
          <w:lang w:val="en-GB"/>
        </w:rPr>
        <w:t>Introduction</w:t>
      </w:r>
      <w:r w:rsidR="00152A2F" w:rsidRPr="008C650C">
        <w:rPr>
          <w:rFonts w:ascii="Times New Roman" w:hAnsi="Times New Roman"/>
          <w:b/>
          <w:sz w:val="28"/>
          <w:szCs w:val="28"/>
          <w:lang w:val="en-GB"/>
        </w:rPr>
        <w:t>.</w:t>
      </w:r>
      <w:r w:rsidR="00152A2F">
        <w:rPr>
          <w:rFonts w:ascii="Times New Roman" w:hAnsi="Times New Roman"/>
          <w:lang w:val="en-GB"/>
        </w:rPr>
        <w:t xml:space="preserve"> </w:t>
      </w:r>
      <w:r w:rsidRPr="008C650C">
        <w:rPr>
          <w:rFonts w:ascii="Times New Roman" w:hAnsi="Times New Roman"/>
          <w:sz w:val="28"/>
          <w:szCs w:val="28"/>
          <w:lang w:val="en-GB"/>
        </w:rPr>
        <w:t>Nowadays every enterprise set stable development and efficiency as a target to achieve. In order to achieve that use of comprehensive economic and financial analysis considered to be a must. One of the main targets of the research is to compare enterprise efficiency of Portuguese and Ukrainian enterprises while conducting study of theoretical basis of enterprise performance and efficiency, factors which influence them, choosing how to conduct comprehensive economic and financial analysis.</w:t>
      </w:r>
      <w:r w:rsidRPr="00152A2F">
        <w:rPr>
          <w:rFonts w:ascii="Times New Roman" w:hAnsi="Times New Roman"/>
          <w:b/>
          <w:lang w:val="en-GB"/>
        </w:rPr>
        <w:t xml:space="preserve">  </w:t>
      </w:r>
    </w:p>
    <w:p w:rsidR="00F81A6E" w:rsidRPr="00152A2F" w:rsidRDefault="00F81A6E" w:rsidP="00152A2F">
      <w:pPr>
        <w:pStyle w:val="a5"/>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t xml:space="preserve">The following tasks were solved during research: </w:t>
      </w:r>
    </w:p>
    <w:p w:rsidR="00F81A6E" w:rsidRPr="00152A2F" w:rsidRDefault="00F81A6E" w:rsidP="00152A2F">
      <w:pPr>
        <w:pStyle w:val="a5"/>
        <w:numPr>
          <w:ilvl w:val="0"/>
          <w:numId w:val="2"/>
        </w:numPr>
        <w:tabs>
          <w:tab w:val="left" w:pos="851"/>
        </w:tabs>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lastRenderedPageBreak/>
        <w:t>essence of the categories “performance”, “efficiency” and “effectiveness”, was revealed, whose meaning is important for improving the efficiency of enterprise performance;</w:t>
      </w:r>
    </w:p>
    <w:p w:rsidR="00F81A6E" w:rsidRPr="00152A2F" w:rsidRDefault="00F81A6E" w:rsidP="00152A2F">
      <w:pPr>
        <w:pStyle w:val="a5"/>
        <w:numPr>
          <w:ilvl w:val="0"/>
          <w:numId w:val="2"/>
        </w:numPr>
        <w:tabs>
          <w:tab w:val="left" w:pos="851"/>
        </w:tabs>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t>existing determinants of the performance were studied;</w:t>
      </w:r>
    </w:p>
    <w:p w:rsidR="00F81A6E" w:rsidRPr="00152A2F" w:rsidRDefault="00F81A6E" w:rsidP="00152A2F">
      <w:pPr>
        <w:pStyle w:val="a5"/>
        <w:numPr>
          <w:ilvl w:val="0"/>
          <w:numId w:val="2"/>
        </w:numPr>
        <w:tabs>
          <w:tab w:val="left" w:pos="851"/>
        </w:tabs>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t>methodical approaches of comprehensive economic analysis of enterprise's economic activity were analyzed and on this basis modern and more substantiated method of its implementation was developed;</w:t>
      </w:r>
    </w:p>
    <w:p w:rsidR="00F81A6E" w:rsidRPr="00152A2F" w:rsidRDefault="00F81A6E" w:rsidP="00152A2F">
      <w:pPr>
        <w:pStyle w:val="a5"/>
        <w:numPr>
          <w:ilvl w:val="0"/>
          <w:numId w:val="2"/>
        </w:numPr>
        <w:tabs>
          <w:tab w:val="left" w:pos="851"/>
        </w:tabs>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t xml:space="preserve">the researched methodology was made (objectives, collecting data process, sample, applied methods were chosen); </w:t>
      </w:r>
    </w:p>
    <w:p w:rsidR="00F81A6E" w:rsidRPr="00152A2F" w:rsidRDefault="00F81A6E" w:rsidP="00152A2F">
      <w:pPr>
        <w:pStyle w:val="a5"/>
        <w:numPr>
          <w:ilvl w:val="0"/>
          <w:numId w:val="2"/>
        </w:numPr>
        <w:tabs>
          <w:tab w:val="left" w:pos="851"/>
        </w:tabs>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t>comprehensive economic analysis of enterprise was made in order to identify level of efficiency and performance, identify factors impact and presentation of its results was given.</w:t>
      </w:r>
    </w:p>
    <w:p w:rsidR="00F81A6E" w:rsidRPr="00152A2F" w:rsidRDefault="00F81A6E" w:rsidP="00152A2F">
      <w:pPr>
        <w:pStyle w:val="a5"/>
        <w:spacing w:line="360" w:lineRule="auto"/>
        <w:ind w:left="0" w:firstLine="709"/>
        <w:jc w:val="both"/>
        <w:rPr>
          <w:rFonts w:ascii="Times New Roman" w:hAnsi="Times New Roman"/>
          <w:sz w:val="28"/>
          <w:szCs w:val="28"/>
          <w:lang w:val="en-GB"/>
        </w:rPr>
      </w:pPr>
      <w:r w:rsidRPr="00152A2F">
        <w:rPr>
          <w:rFonts w:ascii="Times New Roman" w:hAnsi="Times New Roman"/>
          <w:sz w:val="28"/>
          <w:szCs w:val="28"/>
          <w:lang w:val="en-GB"/>
        </w:rPr>
        <w:t>The practical object of the study was to conduct economic and financial analysis of enterprise efficiency and profitability via linear regression analysis of comprehensive indicators (Asset Turnover Ratio and Return on Assets), identify factors of influence and their impact on dependable variables; use the results to define average efficiency and profitability levels among the sample in general or separately by its country (Portugal or Ukraine) or industry (paper; building materials; building; steel or engineering (automotive)).</w:t>
      </w:r>
    </w:p>
    <w:p w:rsidR="005C4C54" w:rsidRPr="00AC549D" w:rsidRDefault="00F81A6E" w:rsidP="005C4C54">
      <w:pPr>
        <w:pStyle w:val="a5"/>
        <w:spacing w:after="0" w:line="360" w:lineRule="auto"/>
        <w:ind w:left="0" w:firstLine="709"/>
        <w:jc w:val="both"/>
        <w:rPr>
          <w:rFonts w:ascii="Times New Roman" w:hAnsi="Times New Roman"/>
          <w:sz w:val="28"/>
          <w:szCs w:val="28"/>
          <w:lang w:val="en-US"/>
        </w:rPr>
      </w:pPr>
      <w:r w:rsidRPr="00152A2F">
        <w:rPr>
          <w:rFonts w:ascii="Times New Roman" w:hAnsi="Times New Roman"/>
          <w:sz w:val="28"/>
          <w:szCs w:val="28"/>
          <w:lang w:val="en-GB"/>
        </w:rPr>
        <w:t xml:space="preserve">The research sample consists of 90 observations in total: 7 enterprises from Portugal and 8 enterprises from Ukraine, which operate in industrial sector of economy. The chosen enterprises belong to 5 sectors: paper; building materials; building; steel and engineering (automotive). Each enterprise had been studied during 6 years, for the period of 2009 to 2014. </w:t>
      </w:r>
    </w:p>
    <w:p w:rsidR="00F81A6E" w:rsidRPr="005C4C54" w:rsidRDefault="00F81A6E" w:rsidP="005C4C54">
      <w:pPr>
        <w:pStyle w:val="a5"/>
        <w:spacing w:after="0" w:line="360" w:lineRule="auto"/>
        <w:ind w:left="0" w:firstLine="709"/>
        <w:jc w:val="both"/>
        <w:rPr>
          <w:rFonts w:ascii="Times New Roman" w:hAnsi="Times New Roman"/>
          <w:sz w:val="28"/>
          <w:szCs w:val="28"/>
          <w:lang w:val="en-US"/>
        </w:rPr>
      </w:pPr>
      <w:r w:rsidRPr="005C4C54">
        <w:rPr>
          <w:rFonts w:ascii="Times New Roman" w:hAnsi="Times New Roman"/>
          <w:b/>
          <w:sz w:val="28"/>
          <w:szCs w:val="28"/>
          <w:lang w:val="en-GB"/>
        </w:rPr>
        <w:t>The literature review</w:t>
      </w:r>
      <w:r w:rsidR="00AB257F" w:rsidRPr="005C4C54">
        <w:rPr>
          <w:rFonts w:ascii="Times New Roman" w:hAnsi="Times New Roman"/>
          <w:b/>
          <w:sz w:val="28"/>
          <w:szCs w:val="28"/>
          <w:lang w:val="en-GB"/>
        </w:rPr>
        <w:t>.</w:t>
      </w:r>
      <w:r w:rsidR="00AB257F">
        <w:rPr>
          <w:rFonts w:ascii="Times New Roman" w:hAnsi="Times New Roman"/>
          <w:lang w:val="en-GB"/>
        </w:rPr>
        <w:t xml:space="preserve"> </w:t>
      </w:r>
      <w:r w:rsidRPr="005C4C54">
        <w:rPr>
          <w:rFonts w:ascii="Times New Roman" w:hAnsi="Times New Roman"/>
          <w:sz w:val="28"/>
          <w:szCs w:val="28"/>
          <w:lang w:val="en-US"/>
        </w:rPr>
        <w:t>Efficiency is one of the main categories of the economy, which is directly linked to the achievement of the final results of the company. The world is constantly changing and is always characterized by continuous progress; also the market economy does not remain constant. All of those require active steps from the enterprises for improving their activity performance. It obligates development and provision of sustainable performance in order to achieve success.</w:t>
      </w:r>
    </w:p>
    <w:p w:rsidR="00F81A6E" w:rsidRPr="00E85CAF" w:rsidRDefault="00F81A6E" w:rsidP="006E038A">
      <w:pPr>
        <w:pStyle w:val="a5"/>
        <w:spacing w:after="0"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lastRenderedPageBreak/>
        <w:t>That is why, the pre-research has great importance for continued comparison of Portuguese and Ukrainian enterprises.</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GB"/>
        </w:rPr>
        <w:t xml:space="preserve">Review of determination of efficiency was carried, in particular, by </w:t>
      </w:r>
      <w:proofErr w:type="spellStart"/>
      <w:r w:rsidRPr="00E85CAF">
        <w:rPr>
          <w:rFonts w:ascii="Times New Roman" w:hAnsi="Times New Roman"/>
          <w:sz w:val="28"/>
          <w:szCs w:val="28"/>
          <w:lang w:val="en-GB"/>
        </w:rPr>
        <w:t>Adzhavenko</w:t>
      </w:r>
      <w:proofErr w:type="spellEnd"/>
      <w:r w:rsidRPr="00E85CAF">
        <w:rPr>
          <w:rFonts w:ascii="Times New Roman" w:hAnsi="Times New Roman"/>
          <w:sz w:val="28"/>
          <w:szCs w:val="28"/>
          <w:lang w:val="en-GB"/>
        </w:rPr>
        <w:t xml:space="preserve"> (2014), who had determined that efficiency can be defined from different angles, as a set of properties and constituent elements: productivity, operability, economy (a measure of the use of system resources), quality, profitability, quality of working life.</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As written by </w:t>
      </w:r>
      <w:proofErr w:type="spellStart"/>
      <w:r w:rsidRPr="00E85CAF">
        <w:rPr>
          <w:rFonts w:ascii="Times New Roman" w:hAnsi="Times New Roman"/>
          <w:sz w:val="28"/>
          <w:szCs w:val="28"/>
          <w:lang w:val="en-US"/>
        </w:rPr>
        <w:t>Mĺkva</w:t>
      </w:r>
      <w:proofErr w:type="spellEnd"/>
      <w:r w:rsidRPr="00E85CAF">
        <w:rPr>
          <w:rFonts w:ascii="Times New Roman" w:hAnsi="Times New Roman"/>
          <w:sz w:val="28"/>
          <w:szCs w:val="28"/>
          <w:lang w:val="en-US"/>
        </w:rPr>
        <w:t xml:space="preserve"> (2013), performance is an economic category which is closely linked to the systemic view of its measurement and evaluation. The system whose performance is to be measured and evaluated corresponds to its internal structure. To measure the performance of the enterprise is, therefore, necessary to know which (and also how) subsystems of its internal structure contribute to the overall performance.</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Efficiency as an economic category is the qualitative and quantitative characteristics of performance management (</w:t>
      </w:r>
      <w:proofErr w:type="spellStart"/>
      <w:r w:rsidRPr="00E85CAF">
        <w:rPr>
          <w:rFonts w:ascii="Times New Roman" w:hAnsi="Times New Roman"/>
          <w:sz w:val="28"/>
          <w:szCs w:val="28"/>
          <w:lang w:val="en-US"/>
        </w:rPr>
        <w:t>Krivovyazyuk</w:t>
      </w:r>
      <w:proofErr w:type="spellEnd"/>
      <w:r w:rsidRPr="00E85CAF">
        <w:rPr>
          <w:rFonts w:ascii="Times New Roman" w:hAnsi="Times New Roman"/>
          <w:sz w:val="28"/>
          <w:szCs w:val="28"/>
          <w:lang w:val="en-US"/>
        </w:rPr>
        <w:t>, 2012). It is typical for the whole reproduction process and all its phases separately including (production, distribution, exchange and consumption); describes the activities of any business section and economic systems at all levels (companies or industrial enterprises, households, industries, region, state economy as a whole).</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The definition of efficiency found place in a large number of studies, our vision of effectiveness, efficiency and performance according to aspects of economic practice is next:</w:t>
      </w:r>
    </w:p>
    <w:p w:rsidR="00F81A6E" w:rsidRPr="00E85CAF" w:rsidRDefault="00F81A6E" w:rsidP="006E038A">
      <w:pPr>
        <w:pStyle w:val="a5"/>
        <w:numPr>
          <w:ilvl w:val="0"/>
          <w:numId w:val="3"/>
        </w:numPr>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 Effectiveness is a measure characteristic which shows if everything is going according to made plan and if company achieves set targets; </w:t>
      </w:r>
    </w:p>
    <w:p w:rsidR="00F81A6E" w:rsidRPr="00E85CAF" w:rsidRDefault="00F81A6E" w:rsidP="006E038A">
      <w:pPr>
        <w:pStyle w:val="a5"/>
        <w:numPr>
          <w:ilvl w:val="0"/>
          <w:numId w:val="3"/>
        </w:numPr>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 Efficiency is a measure which shows quality of some activity, ability not only achieve target but do it with less costs spent;</w:t>
      </w:r>
    </w:p>
    <w:p w:rsidR="00F81A6E" w:rsidRPr="00E85CAF" w:rsidRDefault="00F81A6E" w:rsidP="006E038A">
      <w:pPr>
        <w:pStyle w:val="a5"/>
        <w:numPr>
          <w:ilvl w:val="0"/>
          <w:numId w:val="3"/>
        </w:numPr>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 Performance – characteristic of success connected to specific activity.</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 xml:space="preserve">One of the central questions in economy is why some firms succeed and others fail. Enterprise success is influenced by many factors and variables. </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Determining the firm performance using a set of financial measures has been and still is an interesting and challenging problem.</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lastRenderedPageBreak/>
        <w:t>A lot of factors were researched by scientists in context of variety of performances’ types. Among factors of influence, the literature has established that slack financial resources can play an important role in improving CSP. In particular, Aguilera-</w:t>
      </w:r>
      <w:proofErr w:type="spellStart"/>
      <w:r w:rsidRPr="00E85CAF">
        <w:rPr>
          <w:rFonts w:ascii="Times New Roman" w:hAnsi="Times New Roman"/>
          <w:sz w:val="28"/>
          <w:szCs w:val="28"/>
          <w:lang w:val="en-GB"/>
        </w:rPr>
        <w:t>Caracuel</w:t>
      </w:r>
      <w:proofErr w:type="spellEnd"/>
      <w:r w:rsidRPr="00E85CAF">
        <w:rPr>
          <w:rFonts w:ascii="Times New Roman" w:hAnsi="Times New Roman"/>
          <w:sz w:val="28"/>
          <w:szCs w:val="28"/>
          <w:lang w:val="en-GB"/>
        </w:rPr>
        <w:t xml:space="preserve"> et al. (2015) analysed whether excess financial resources can lead to better benefits of the multinational enterprises (MNEs) gained from their international cultural diversification and as a result can lead to conducting advanced corporate social responsibility activities, which improve their CSP level (Aguilera-</w:t>
      </w:r>
      <w:proofErr w:type="spellStart"/>
      <w:r w:rsidRPr="00E85CAF">
        <w:rPr>
          <w:rFonts w:ascii="Times New Roman" w:hAnsi="Times New Roman"/>
          <w:sz w:val="28"/>
          <w:szCs w:val="28"/>
          <w:lang w:val="en-GB"/>
        </w:rPr>
        <w:t>Caracuel</w:t>
      </w:r>
      <w:proofErr w:type="spellEnd"/>
      <w:r w:rsidRPr="00E85CAF">
        <w:rPr>
          <w:rFonts w:ascii="Times New Roman" w:hAnsi="Times New Roman"/>
          <w:sz w:val="28"/>
          <w:szCs w:val="28"/>
          <w:lang w:val="en-GB"/>
        </w:rPr>
        <w:t xml:space="preserve"> et al., 2015).</w:t>
      </w:r>
    </w:p>
    <w:p w:rsidR="00F81A6E" w:rsidRPr="00E85CAF" w:rsidRDefault="00F81A6E" w:rsidP="006E038A">
      <w:pPr>
        <w:pStyle w:val="a5"/>
        <w:spacing w:line="360" w:lineRule="auto"/>
        <w:ind w:left="0" w:firstLine="709"/>
        <w:jc w:val="both"/>
        <w:rPr>
          <w:rFonts w:ascii="Times New Roman" w:hAnsi="Times New Roman"/>
          <w:sz w:val="28"/>
          <w:szCs w:val="28"/>
          <w:lang w:val="en-GB"/>
        </w:rPr>
      </w:pPr>
      <w:proofErr w:type="spellStart"/>
      <w:r w:rsidRPr="00E85CAF">
        <w:rPr>
          <w:rFonts w:ascii="Times New Roman" w:hAnsi="Times New Roman"/>
          <w:sz w:val="28"/>
          <w:szCs w:val="28"/>
          <w:lang w:val="en-GB"/>
        </w:rPr>
        <w:t>Vătavu</w:t>
      </w:r>
      <w:proofErr w:type="spellEnd"/>
      <w:r w:rsidRPr="00E85CAF">
        <w:rPr>
          <w:rFonts w:ascii="Times New Roman" w:hAnsi="Times New Roman"/>
          <w:sz w:val="28"/>
          <w:szCs w:val="28"/>
          <w:lang w:val="en-GB"/>
        </w:rPr>
        <w:t xml:space="preserve"> (2014) in order to highlight determinants of profitability made analysis based on cross sectional regressions, where performance indicators were based on the rest of variables and performance was considered as a function of financial and non-financial indicators. </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Return on Assets (ROA) was set as a performance proxy, the variables (factors) which had influence were debt, asset tangibility, size, liquidity, taxation, risk, inflation and crisis. Regression results indicated that Romanian companies had had higher performance when they have been using limited borrowings. Negative impact on dependent variable had tangibility, business risk and the level of taxation. Though earnings are provided by significant sales turnover, performance is affected by high levels of liquidity. Unstable economic times displayed by high inflation rates and the current financial crisis, which also had strong negative influence on total corporate performance (</w:t>
      </w:r>
      <w:proofErr w:type="spellStart"/>
      <w:r w:rsidRPr="00E85CAF">
        <w:rPr>
          <w:rFonts w:ascii="Times New Roman" w:hAnsi="Times New Roman"/>
          <w:sz w:val="28"/>
          <w:szCs w:val="28"/>
          <w:lang w:val="en-US"/>
        </w:rPr>
        <w:t>Vătavu</w:t>
      </w:r>
      <w:proofErr w:type="spellEnd"/>
      <w:r w:rsidRPr="00E85CAF">
        <w:rPr>
          <w:rFonts w:ascii="Times New Roman" w:hAnsi="Times New Roman"/>
          <w:sz w:val="28"/>
          <w:szCs w:val="28"/>
          <w:lang w:val="en-US"/>
        </w:rPr>
        <w:t>, 2014).</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 xml:space="preserve">In order to identify indicators that impact corporate financial performance </w:t>
      </w:r>
      <w:proofErr w:type="spellStart"/>
      <w:r w:rsidRPr="00E85CAF">
        <w:rPr>
          <w:rFonts w:ascii="Times New Roman" w:hAnsi="Times New Roman"/>
          <w:sz w:val="28"/>
          <w:szCs w:val="28"/>
          <w:lang w:val="en-GB"/>
        </w:rPr>
        <w:t>Ching</w:t>
      </w:r>
      <w:proofErr w:type="spellEnd"/>
      <w:r w:rsidRPr="00E85CAF">
        <w:rPr>
          <w:rFonts w:ascii="Times New Roman" w:hAnsi="Times New Roman"/>
          <w:sz w:val="28"/>
          <w:szCs w:val="28"/>
          <w:lang w:val="en-GB"/>
        </w:rPr>
        <w:t xml:space="preserve"> and </w:t>
      </w:r>
      <w:proofErr w:type="spellStart"/>
      <w:r w:rsidRPr="00E85CAF">
        <w:rPr>
          <w:rFonts w:ascii="Times New Roman" w:hAnsi="Times New Roman"/>
          <w:sz w:val="28"/>
          <w:szCs w:val="28"/>
          <w:lang w:val="en-GB"/>
        </w:rPr>
        <w:t>Gerab</w:t>
      </w:r>
      <w:proofErr w:type="spellEnd"/>
      <w:r w:rsidRPr="00E85CAF">
        <w:rPr>
          <w:rFonts w:ascii="Times New Roman" w:hAnsi="Times New Roman"/>
          <w:sz w:val="28"/>
          <w:szCs w:val="28"/>
          <w:lang w:val="en-GB"/>
        </w:rPr>
        <w:t xml:space="preserve"> (2012) used principal component and multiple regression analyses of 16 Brazilian listed companies for the period 2005-2009 (</w:t>
      </w:r>
      <w:proofErr w:type="spellStart"/>
      <w:r w:rsidRPr="00E85CAF">
        <w:rPr>
          <w:rFonts w:ascii="Times New Roman" w:hAnsi="Times New Roman"/>
          <w:sz w:val="28"/>
          <w:szCs w:val="28"/>
          <w:lang w:val="en-GB"/>
        </w:rPr>
        <w:t>Ching</w:t>
      </w:r>
      <w:proofErr w:type="spellEnd"/>
      <w:r w:rsidRPr="00E85CAF">
        <w:rPr>
          <w:rFonts w:ascii="Times New Roman" w:hAnsi="Times New Roman"/>
          <w:sz w:val="28"/>
          <w:szCs w:val="28"/>
          <w:lang w:val="en-GB"/>
        </w:rPr>
        <w:t xml:space="preserve"> &amp; </w:t>
      </w:r>
      <w:proofErr w:type="spellStart"/>
      <w:r w:rsidRPr="00E85CAF">
        <w:rPr>
          <w:rFonts w:ascii="Times New Roman" w:hAnsi="Times New Roman"/>
          <w:sz w:val="28"/>
          <w:szCs w:val="28"/>
          <w:lang w:val="en-GB"/>
        </w:rPr>
        <w:t>Gerab</w:t>
      </w:r>
      <w:proofErr w:type="spellEnd"/>
      <w:r w:rsidRPr="00E85CAF">
        <w:rPr>
          <w:rFonts w:ascii="Times New Roman" w:hAnsi="Times New Roman"/>
          <w:sz w:val="28"/>
          <w:szCs w:val="28"/>
          <w:lang w:val="en-GB"/>
        </w:rPr>
        <w:t xml:space="preserve">, 2012). As the result of first analysis five factors that impact financial performance were extracted from 20 variables and ratios, which ones had been used later in multiple regression analysis. The last analysis was used to confirm indicators influence on corporate profitability and define the influence level. The financial performance of companies was influenced by factors such as firm size (the most predominant accounted for 26.9 % of total variance), working capital </w:t>
      </w:r>
      <w:r w:rsidRPr="00E85CAF">
        <w:rPr>
          <w:rFonts w:ascii="Times New Roman" w:hAnsi="Times New Roman"/>
          <w:sz w:val="28"/>
          <w:szCs w:val="28"/>
          <w:lang w:val="en-GB"/>
        </w:rPr>
        <w:lastRenderedPageBreak/>
        <w:t>management, solvency (liquidity), margin, financial debt (the least important, accounted for 9.1 %).</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 xml:space="preserve">The influence of several variables on the financial performance in the context of capital structure was made by </w:t>
      </w:r>
      <w:proofErr w:type="spellStart"/>
      <w:r w:rsidRPr="00E85CAF">
        <w:rPr>
          <w:rFonts w:ascii="Times New Roman" w:hAnsi="Times New Roman"/>
          <w:sz w:val="28"/>
          <w:szCs w:val="28"/>
          <w:lang w:val="en-GB"/>
        </w:rPr>
        <w:t>Banerjee</w:t>
      </w:r>
      <w:proofErr w:type="spellEnd"/>
      <w:r w:rsidRPr="00E85CAF">
        <w:rPr>
          <w:rFonts w:ascii="Times New Roman" w:hAnsi="Times New Roman"/>
          <w:sz w:val="28"/>
          <w:szCs w:val="28"/>
          <w:lang w:val="en-GB"/>
        </w:rPr>
        <w:t xml:space="preserve"> and De (2014). In their work independent variables such as “business risk”, “size of the firm (in sales)”, “growth rate”, “debt service capacity (interest)”, “dividend payout”, “financial leverage”, “degree of operating leverage”, “firm’s age” and “size of the firm (in assets)” were researched to find out which might have some impact on the profitability of the Indian iron and steel industry. The study showed that “financial leverage”, “debt service capacity (interest)” and “size of the firm (in assets)” are significant factors influencing the profitability of the firms (</w:t>
      </w:r>
      <w:proofErr w:type="spellStart"/>
      <w:r w:rsidRPr="00E85CAF">
        <w:rPr>
          <w:rFonts w:ascii="Times New Roman" w:hAnsi="Times New Roman"/>
          <w:sz w:val="28"/>
          <w:szCs w:val="28"/>
          <w:lang w:val="en-GB"/>
        </w:rPr>
        <w:t>Banerjee</w:t>
      </w:r>
      <w:proofErr w:type="spellEnd"/>
      <w:r w:rsidRPr="00E85CAF">
        <w:rPr>
          <w:rFonts w:ascii="Times New Roman" w:hAnsi="Times New Roman"/>
          <w:sz w:val="28"/>
          <w:szCs w:val="28"/>
          <w:lang w:val="en-GB"/>
        </w:rPr>
        <w:t xml:space="preserve"> &amp; De, 2014).</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Another study employed next methodology: the underlying dimensions of the financial ratios were identified by using exploratory factor analysis, which was followed with discovery of any possible potential relationships between the firm performance and financial ratios using predictive modelling methods (</w:t>
      </w:r>
      <w:proofErr w:type="spellStart"/>
      <w:r w:rsidRPr="00E85CAF">
        <w:rPr>
          <w:rFonts w:ascii="Times New Roman" w:hAnsi="Times New Roman"/>
          <w:sz w:val="28"/>
          <w:szCs w:val="28"/>
          <w:lang w:val="en-GB"/>
        </w:rPr>
        <w:t>Delen</w:t>
      </w:r>
      <w:proofErr w:type="spellEnd"/>
      <w:r w:rsidRPr="00E85CAF">
        <w:rPr>
          <w:rFonts w:ascii="Times New Roman" w:hAnsi="Times New Roman"/>
          <w:sz w:val="28"/>
          <w:szCs w:val="28"/>
          <w:lang w:val="en-GB"/>
        </w:rPr>
        <w:t xml:space="preserve">, </w:t>
      </w:r>
      <w:proofErr w:type="spellStart"/>
      <w:r w:rsidRPr="00E85CAF">
        <w:rPr>
          <w:rFonts w:ascii="Times New Roman" w:hAnsi="Times New Roman"/>
          <w:sz w:val="28"/>
          <w:szCs w:val="28"/>
          <w:lang w:val="en-GB"/>
        </w:rPr>
        <w:t>Kuzey</w:t>
      </w:r>
      <w:proofErr w:type="spellEnd"/>
      <w:r w:rsidRPr="00E85CAF">
        <w:rPr>
          <w:rFonts w:ascii="Times New Roman" w:hAnsi="Times New Roman"/>
          <w:sz w:val="28"/>
          <w:szCs w:val="28"/>
          <w:lang w:val="en-GB"/>
        </w:rPr>
        <w:t xml:space="preserve"> &amp; </w:t>
      </w:r>
      <w:proofErr w:type="spellStart"/>
      <w:r w:rsidRPr="00E85CAF">
        <w:rPr>
          <w:rFonts w:ascii="Times New Roman" w:hAnsi="Times New Roman"/>
          <w:sz w:val="28"/>
          <w:szCs w:val="28"/>
          <w:lang w:val="en-GB"/>
        </w:rPr>
        <w:t>Uyar</w:t>
      </w:r>
      <w:proofErr w:type="spellEnd"/>
      <w:r w:rsidRPr="00E85CAF">
        <w:rPr>
          <w:rFonts w:ascii="Times New Roman" w:hAnsi="Times New Roman"/>
          <w:sz w:val="28"/>
          <w:szCs w:val="28"/>
          <w:lang w:val="en-GB"/>
        </w:rPr>
        <w:t xml:space="preserve">, 2013). Results defined next factors: liquidity (the most significant, was explaining 11.48% of the total variance); asset structure (explaining 9.59% of the total variance); asset and equity turnover ratio (9.1%) and showed how efficiently a company used its assets and equity to generate sales revenues; gross profit margin (6.95%); financial debt ratio (6.58%); current assets (5.29%); leverage (4.83%); net profit margin (4.81%); net working capital (NWC) turnover ratio (3.99%); sales &amp; profit growth ratio (3.92%); asset growth ratio (3.89%). In this study decision tree algorithms (like C5.0, Classification and Regression Trees, Chi-squared Automatic Interaction Detector and The Quick, Unbiased, Efficient Statistical Tree) were used to evaluate the financial performance of Turkish companies listed on the Istanbul Stock Exchange. According to findings of conducted prediction models, two profitability ratios (i.e., EBIT ratio and net profit margin) have the biggest impact on company performance. These ratios indicate the potential ability of a company to control their costs and expenses. The leverage and debt ratios had impact on a company performance as well and the sales growth and Asset Turnover Ratio (ATR) had indicated the ability of a company to </w:t>
      </w:r>
      <w:r w:rsidRPr="00E85CAF">
        <w:rPr>
          <w:rFonts w:ascii="Times New Roman" w:hAnsi="Times New Roman"/>
          <w:sz w:val="28"/>
          <w:szCs w:val="28"/>
          <w:lang w:val="en-GB"/>
        </w:rPr>
        <w:lastRenderedPageBreak/>
        <w:t xml:space="preserve">generate sales. For improving its overall performance firm must have high sales performance. Finally, findings corroborated the </w:t>
      </w:r>
      <w:proofErr w:type="spellStart"/>
      <w:r w:rsidRPr="00E85CAF">
        <w:rPr>
          <w:rFonts w:ascii="Times New Roman" w:hAnsi="Times New Roman"/>
          <w:sz w:val="28"/>
          <w:szCs w:val="28"/>
          <w:lang w:val="en-GB"/>
        </w:rPr>
        <w:t>Dupont</w:t>
      </w:r>
      <w:proofErr w:type="spellEnd"/>
      <w:r w:rsidRPr="00E85CAF">
        <w:rPr>
          <w:rFonts w:ascii="Times New Roman" w:hAnsi="Times New Roman"/>
          <w:sz w:val="28"/>
          <w:szCs w:val="28"/>
          <w:lang w:val="en-GB"/>
        </w:rPr>
        <w:t xml:space="preserve"> analysis, which decomposed Return on Equity (ROE) into the three multiplicative ratios of Profit margin, Asset Turnover, and Leverage.</w:t>
      </w:r>
    </w:p>
    <w:p w:rsidR="00F81A6E" w:rsidRPr="00E85CAF" w:rsidRDefault="00F81A6E" w:rsidP="006E038A">
      <w:pPr>
        <w:pStyle w:val="a5"/>
        <w:tabs>
          <w:tab w:val="left" w:pos="851"/>
        </w:tabs>
        <w:spacing w:line="360" w:lineRule="auto"/>
        <w:ind w:left="0" w:firstLine="709"/>
        <w:jc w:val="both"/>
        <w:rPr>
          <w:rFonts w:ascii="Times New Roman" w:hAnsi="Times New Roman"/>
          <w:sz w:val="28"/>
          <w:szCs w:val="28"/>
          <w:lang w:val="en-GB"/>
        </w:rPr>
      </w:pPr>
      <w:proofErr w:type="spellStart"/>
      <w:r w:rsidRPr="00E85CAF">
        <w:rPr>
          <w:rFonts w:ascii="Times New Roman" w:hAnsi="Times New Roman"/>
          <w:sz w:val="28"/>
          <w:szCs w:val="28"/>
          <w:lang w:val="en-GB"/>
        </w:rPr>
        <w:t>Kijewska</w:t>
      </w:r>
      <w:proofErr w:type="spellEnd"/>
      <w:r w:rsidRPr="00E85CAF">
        <w:rPr>
          <w:rFonts w:ascii="Times New Roman" w:hAnsi="Times New Roman"/>
          <w:sz w:val="28"/>
          <w:szCs w:val="28"/>
          <w:lang w:val="en-GB"/>
        </w:rPr>
        <w:t xml:space="preserve"> (2016) identified the determinants of ROE using original and five-factor version of the DuPont formula was analysed on the example of two Polish companies from mining and metallurgy sector. The last method was used in order to analyse in more detail ROE dependence and possible ways to improve return of the firm.</w:t>
      </w:r>
    </w:p>
    <w:p w:rsidR="00F81A6E" w:rsidRPr="00E85CAF" w:rsidRDefault="00F81A6E" w:rsidP="006E038A">
      <w:pPr>
        <w:pStyle w:val="a5"/>
        <w:spacing w:line="360" w:lineRule="auto"/>
        <w:ind w:left="0" w:firstLine="709"/>
        <w:jc w:val="both"/>
        <w:rPr>
          <w:rFonts w:ascii="Times New Roman" w:hAnsi="Times New Roman"/>
          <w:sz w:val="28"/>
          <w:szCs w:val="28"/>
          <w:lang w:val="en-GB"/>
        </w:rPr>
      </w:pPr>
      <w:proofErr w:type="spellStart"/>
      <w:r w:rsidRPr="00E85CAF">
        <w:rPr>
          <w:rFonts w:ascii="Times New Roman" w:hAnsi="Times New Roman"/>
          <w:sz w:val="28"/>
          <w:szCs w:val="28"/>
          <w:lang w:val="en-GB"/>
        </w:rPr>
        <w:t>Kotane</w:t>
      </w:r>
      <w:proofErr w:type="spellEnd"/>
      <w:r w:rsidRPr="00E85CAF">
        <w:rPr>
          <w:rFonts w:ascii="Times New Roman" w:hAnsi="Times New Roman"/>
          <w:sz w:val="28"/>
          <w:szCs w:val="28"/>
          <w:lang w:val="en-GB"/>
        </w:rPr>
        <w:t xml:space="preserve"> and </w:t>
      </w:r>
      <w:proofErr w:type="spellStart"/>
      <w:r w:rsidRPr="00E85CAF">
        <w:rPr>
          <w:rFonts w:ascii="Times New Roman" w:hAnsi="Times New Roman"/>
          <w:sz w:val="28"/>
          <w:szCs w:val="28"/>
          <w:lang w:val="en-GB"/>
        </w:rPr>
        <w:t>Kuzmina-Merlino</w:t>
      </w:r>
      <w:proofErr w:type="spellEnd"/>
      <w:r w:rsidRPr="00E85CAF">
        <w:rPr>
          <w:rFonts w:ascii="Times New Roman" w:hAnsi="Times New Roman"/>
          <w:sz w:val="28"/>
          <w:szCs w:val="28"/>
          <w:lang w:val="en-GB"/>
        </w:rPr>
        <w:t xml:space="preserve"> (2012) for more effective analysis suggested using the system of financial indicators that should have taken into account industry and companies conditions. According to them, the basis for mentioned system should have included: Current ratio; NWC to Sales ratio; Debt to Equity; Financial cycle; Sales margin; ROE; Maturing. Those financial indicators were optimal and correlated and correspond to each other. Besides indicators, financial analysis made by owner (manager), interpretation of information has great importance. That is why circumstances must be always taken into consideration while calculating financial indicators.</w:t>
      </w:r>
    </w:p>
    <w:p w:rsidR="00F81A6E" w:rsidRPr="00E85CAF" w:rsidRDefault="00F81A6E" w:rsidP="006E038A">
      <w:pPr>
        <w:pStyle w:val="a5"/>
        <w:spacing w:line="360" w:lineRule="auto"/>
        <w:ind w:left="0" w:firstLine="709"/>
        <w:jc w:val="both"/>
        <w:rPr>
          <w:rFonts w:ascii="Times New Roman" w:hAnsi="Times New Roman"/>
          <w:sz w:val="28"/>
          <w:szCs w:val="28"/>
          <w:lang w:val="en-GB"/>
        </w:rPr>
      </w:pPr>
      <w:proofErr w:type="spellStart"/>
      <w:r w:rsidRPr="00E85CAF">
        <w:rPr>
          <w:rFonts w:ascii="Times New Roman" w:hAnsi="Times New Roman"/>
          <w:sz w:val="28"/>
          <w:szCs w:val="28"/>
          <w:lang w:val="en-GB"/>
        </w:rPr>
        <w:t>Shliagа</w:t>
      </w:r>
      <w:proofErr w:type="spellEnd"/>
      <w:r w:rsidRPr="00E85CAF">
        <w:rPr>
          <w:rFonts w:ascii="Times New Roman" w:hAnsi="Times New Roman"/>
          <w:sz w:val="28"/>
          <w:szCs w:val="28"/>
          <w:lang w:val="en-GB"/>
        </w:rPr>
        <w:t xml:space="preserve"> and </w:t>
      </w:r>
      <w:proofErr w:type="spellStart"/>
      <w:r w:rsidRPr="00E85CAF">
        <w:rPr>
          <w:rFonts w:ascii="Times New Roman" w:hAnsi="Times New Roman"/>
          <w:sz w:val="28"/>
          <w:szCs w:val="28"/>
          <w:lang w:val="en-GB"/>
        </w:rPr>
        <w:t>Gal’tsev</w:t>
      </w:r>
      <w:proofErr w:type="spellEnd"/>
      <w:r w:rsidRPr="00E85CAF">
        <w:rPr>
          <w:rFonts w:ascii="Times New Roman" w:hAnsi="Times New Roman"/>
          <w:sz w:val="28"/>
          <w:szCs w:val="28"/>
          <w:lang w:val="en-GB"/>
        </w:rPr>
        <w:t xml:space="preserve"> (2014) describe two approaches for evaluating the effectiveness of the company - monetary and resources. For monetary approach, results and costs are determined in revenues (inflow) and expenditures (outflow) of cash. For resource approach results characterized by the volume of made production and the costs – the amount of various types’ resources spent.</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 xml:space="preserve">In modern conditions of development of Ukraine's businesses in </w:t>
      </w:r>
      <w:proofErr w:type="spellStart"/>
      <w:r w:rsidRPr="00E85CAF">
        <w:rPr>
          <w:rFonts w:ascii="Times New Roman" w:hAnsi="Times New Roman"/>
          <w:sz w:val="28"/>
          <w:szCs w:val="28"/>
          <w:lang w:val="en-GB"/>
        </w:rPr>
        <w:t>Trokoz</w:t>
      </w:r>
      <w:proofErr w:type="spellEnd"/>
      <w:r w:rsidRPr="00E85CAF">
        <w:rPr>
          <w:rFonts w:ascii="Times New Roman" w:hAnsi="Times New Roman"/>
          <w:sz w:val="28"/>
          <w:szCs w:val="28"/>
          <w:lang w:val="en-GB"/>
        </w:rPr>
        <w:t xml:space="preserve"> and </w:t>
      </w:r>
      <w:proofErr w:type="spellStart"/>
      <w:r w:rsidRPr="00E85CAF">
        <w:rPr>
          <w:rFonts w:ascii="Times New Roman" w:hAnsi="Times New Roman"/>
          <w:sz w:val="28"/>
          <w:szCs w:val="28"/>
          <w:lang w:val="en-GB"/>
        </w:rPr>
        <w:t>Orlikovsky</w:t>
      </w:r>
      <w:proofErr w:type="spellEnd"/>
      <w:r w:rsidRPr="00E85CAF">
        <w:rPr>
          <w:rFonts w:ascii="Times New Roman" w:hAnsi="Times New Roman"/>
          <w:sz w:val="28"/>
          <w:szCs w:val="28"/>
          <w:lang w:val="en-GB"/>
        </w:rPr>
        <w:t>' (2014) opinion the most promising of latest management concepts for efficiency control is the concept of Business Performance Management (BPM) and Balanced Scorecard (BSC).</w:t>
      </w:r>
    </w:p>
    <w:p w:rsidR="00F81A6E" w:rsidRPr="00E85CAF" w:rsidRDefault="00F81A6E" w:rsidP="006E038A">
      <w:pPr>
        <w:pStyle w:val="a5"/>
        <w:spacing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 xml:space="preserve">BPM - a relatively new concept of governance denotes a holistic, process-oriented approach to management decisions aimed at improving the capacity of enterprises to assess their financial state and manage performance of its activities at all levels by bringing together owners, managers, staff and external contractors </w:t>
      </w:r>
      <w:r w:rsidRPr="00E85CAF">
        <w:rPr>
          <w:rFonts w:ascii="Times New Roman" w:hAnsi="Times New Roman"/>
          <w:sz w:val="28"/>
          <w:szCs w:val="28"/>
          <w:lang w:val="en-GB"/>
        </w:rPr>
        <w:lastRenderedPageBreak/>
        <w:t>within the overall integrated environment management. And the concept of BSC is a system of strategic management based on the measurement and evaluation of its effectiveness on a set of indicators, selected in such a way that consider all significant (in terms of strategy) aspects of its activities (</w:t>
      </w:r>
      <w:proofErr w:type="spellStart"/>
      <w:r w:rsidRPr="00E85CAF">
        <w:rPr>
          <w:rFonts w:ascii="Times New Roman" w:hAnsi="Times New Roman"/>
          <w:sz w:val="28"/>
          <w:szCs w:val="28"/>
          <w:lang w:val="en-GB"/>
        </w:rPr>
        <w:t>Trokoz</w:t>
      </w:r>
      <w:proofErr w:type="spellEnd"/>
      <w:r w:rsidRPr="00E85CAF">
        <w:rPr>
          <w:rFonts w:ascii="Times New Roman" w:hAnsi="Times New Roman"/>
          <w:sz w:val="28"/>
          <w:szCs w:val="28"/>
          <w:lang w:val="en-GB"/>
        </w:rPr>
        <w:t xml:space="preserve"> &amp; </w:t>
      </w:r>
      <w:proofErr w:type="spellStart"/>
      <w:r w:rsidRPr="00E85CAF">
        <w:rPr>
          <w:rFonts w:ascii="Times New Roman" w:hAnsi="Times New Roman"/>
          <w:sz w:val="28"/>
          <w:szCs w:val="28"/>
          <w:lang w:val="en-GB"/>
        </w:rPr>
        <w:t>Orlikovsky</w:t>
      </w:r>
      <w:proofErr w:type="spellEnd"/>
      <w:r w:rsidRPr="00E85CAF">
        <w:rPr>
          <w:rFonts w:ascii="Times New Roman" w:hAnsi="Times New Roman"/>
          <w:sz w:val="28"/>
          <w:szCs w:val="28"/>
          <w:lang w:val="en-GB"/>
        </w:rPr>
        <w:t xml:space="preserve">, 2014). </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Well-known statistical techniques, which can be used in describing performance and recognizing the influence of which factors are bigger include: regression; descriptive statistics; correlation; analysis of variance; other multivariate methods; other (primarily nonparametric) (Capon et al., 1990).</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Enterprise efficiency is complex characteristic, so in order to fully analyze the enterprise activity, make the right conclusions about its condition; the following indicators should be considered (</w:t>
      </w:r>
      <w:proofErr w:type="spellStart"/>
      <w:r w:rsidRPr="00E85CAF">
        <w:rPr>
          <w:rFonts w:ascii="Times New Roman" w:hAnsi="Times New Roman"/>
          <w:sz w:val="28"/>
          <w:szCs w:val="28"/>
          <w:lang w:val="en-US"/>
        </w:rPr>
        <w:t>Dudukalo</w:t>
      </w:r>
      <w:proofErr w:type="spellEnd"/>
      <w:r w:rsidRPr="00E85CAF">
        <w:rPr>
          <w:rFonts w:ascii="Times New Roman" w:hAnsi="Times New Roman"/>
          <w:sz w:val="28"/>
          <w:szCs w:val="28"/>
          <w:lang w:val="en-US"/>
        </w:rPr>
        <w:t>, 2012): Profit margin; Total assets return; Fixed assets return; ROE; Return on investment; Residual Income.</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Financial ratios have played an important role in evaluating the enterprise’s performance. Almost all existing methods include them. Financial ratios together with financial statements are instruments that help managers to monitor the company's performance and figure the best financial strategies out (</w:t>
      </w:r>
      <w:proofErr w:type="spellStart"/>
      <w:r w:rsidRPr="00E85CAF">
        <w:rPr>
          <w:rFonts w:ascii="Times New Roman" w:hAnsi="Times New Roman"/>
          <w:sz w:val="28"/>
          <w:szCs w:val="28"/>
          <w:lang w:val="en-US"/>
        </w:rPr>
        <w:t>Ching</w:t>
      </w:r>
      <w:proofErr w:type="spellEnd"/>
      <w:r w:rsidRPr="00E85CAF">
        <w:rPr>
          <w:rFonts w:ascii="Times New Roman" w:hAnsi="Times New Roman"/>
          <w:sz w:val="28"/>
          <w:szCs w:val="28"/>
          <w:lang w:val="en-US"/>
        </w:rPr>
        <w:t xml:space="preserve"> &amp; </w:t>
      </w:r>
      <w:proofErr w:type="spellStart"/>
      <w:r w:rsidRPr="00E85CAF">
        <w:rPr>
          <w:rFonts w:ascii="Times New Roman" w:hAnsi="Times New Roman"/>
          <w:sz w:val="28"/>
          <w:szCs w:val="28"/>
          <w:lang w:val="en-US"/>
        </w:rPr>
        <w:t>Gerab</w:t>
      </w:r>
      <w:proofErr w:type="spellEnd"/>
      <w:r w:rsidRPr="00E85CAF">
        <w:rPr>
          <w:rFonts w:ascii="Times New Roman" w:hAnsi="Times New Roman"/>
          <w:sz w:val="28"/>
          <w:szCs w:val="28"/>
          <w:lang w:val="en-US"/>
        </w:rPr>
        <w:t>, 2012).</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Although, nowadays the usage of nonfinancial indicators is frequently more promoted, financial indicators are able to evaluate condition of an enterprise precisely based on its previous development (</w:t>
      </w:r>
      <w:proofErr w:type="spellStart"/>
      <w:r w:rsidRPr="00E85CAF">
        <w:rPr>
          <w:rFonts w:ascii="Times New Roman" w:hAnsi="Times New Roman"/>
          <w:sz w:val="28"/>
          <w:szCs w:val="28"/>
          <w:lang w:val="en-US"/>
        </w:rPr>
        <w:t>Kotane</w:t>
      </w:r>
      <w:proofErr w:type="spellEnd"/>
      <w:r w:rsidRPr="00E85CAF">
        <w:rPr>
          <w:rFonts w:ascii="Times New Roman" w:hAnsi="Times New Roman"/>
          <w:sz w:val="28"/>
          <w:szCs w:val="28"/>
          <w:lang w:val="en-US"/>
        </w:rPr>
        <w:t>, 2015).</w:t>
      </w:r>
      <w:r w:rsidRPr="00E85CAF">
        <w:rPr>
          <w:rFonts w:ascii="Times New Roman" w:hAnsi="Times New Roman"/>
          <w:b/>
          <w:sz w:val="28"/>
          <w:szCs w:val="28"/>
          <w:lang w:val="en-GB"/>
        </w:rPr>
        <w:t xml:space="preserve"> </w:t>
      </w:r>
    </w:p>
    <w:p w:rsidR="00F81A6E" w:rsidRPr="00E85CAF" w:rsidRDefault="00F81A6E" w:rsidP="006E038A">
      <w:pPr>
        <w:pStyle w:val="a5"/>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Theoretically financial ratios are divided into 5 groups (Robinson, </w:t>
      </w:r>
      <w:proofErr w:type="spellStart"/>
      <w:r w:rsidRPr="00E85CAF">
        <w:rPr>
          <w:rFonts w:ascii="Times New Roman" w:hAnsi="Times New Roman"/>
          <w:sz w:val="28"/>
          <w:szCs w:val="28"/>
          <w:lang w:val="en-US"/>
        </w:rPr>
        <w:t>Greuning</w:t>
      </w:r>
      <w:proofErr w:type="spellEnd"/>
      <w:r w:rsidRPr="00E85CAF">
        <w:rPr>
          <w:rFonts w:ascii="Times New Roman" w:hAnsi="Times New Roman"/>
          <w:sz w:val="28"/>
          <w:szCs w:val="28"/>
          <w:lang w:val="en-US"/>
        </w:rPr>
        <w:t xml:space="preserve">, Henry &amp; </w:t>
      </w:r>
      <w:proofErr w:type="spellStart"/>
      <w:r w:rsidRPr="00E85CAF">
        <w:rPr>
          <w:rFonts w:ascii="Times New Roman" w:hAnsi="Times New Roman"/>
          <w:sz w:val="28"/>
          <w:szCs w:val="28"/>
          <w:lang w:val="en-US"/>
        </w:rPr>
        <w:t>Broihahn</w:t>
      </w:r>
      <w:proofErr w:type="spellEnd"/>
      <w:r w:rsidRPr="00E85CAF">
        <w:rPr>
          <w:rFonts w:ascii="Times New Roman" w:hAnsi="Times New Roman"/>
          <w:sz w:val="28"/>
          <w:szCs w:val="28"/>
          <w:lang w:val="en-US"/>
        </w:rPr>
        <w:t xml:space="preserve">, 2009): </w:t>
      </w:r>
    </w:p>
    <w:p w:rsidR="00F81A6E" w:rsidRPr="00E85CAF" w:rsidRDefault="00F81A6E" w:rsidP="006E038A">
      <w:pPr>
        <w:pStyle w:val="a5"/>
        <w:numPr>
          <w:ilvl w:val="0"/>
          <w:numId w:val="4"/>
        </w:numPr>
        <w:tabs>
          <w:tab w:val="left" w:pos="851"/>
        </w:tabs>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Activity ratios indicate efficiency of day-to-day tasks performed by company (for example, collection of receivables and management of inventory); </w:t>
      </w:r>
    </w:p>
    <w:p w:rsidR="00F81A6E" w:rsidRPr="00E85CAF" w:rsidRDefault="00F81A6E" w:rsidP="006E038A">
      <w:pPr>
        <w:pStyle w:val="a5"/>
        <w:numPr>
          <w:ilvl w:val="0"/>
          <w:numId w:val="4"/>
        </w:numPr>
        <w:tabs>
          <w:tab w:val="left" w:pos="851"/>
        </w:tabs>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Liquidity ratios show whether company has ability to meet its short-term obligations; </w:t>
      </w:r>
    </w:p>
    <w:p w:rsidR="00F81A6E" w:rsidRPr="00E85CAF" w:rsidRDefault="00F81A6E" w:rsidP="006E038A">
      <w:pPr>
        <w:pStyle w:val="a5"/>
        <w:numPr>
          <w:ilvl w:val="0"/>
          <w:numId w:val="4"/>
        </w:numPr>
        <w:tabs>
          <w:tab w:val="left" w:pos="851"/>
        </w:tabs>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Solvency ratios show company’s ability to meet long-term obligations; </w:t>
      </w:r>
    </w:p>
    <w:p w:rsidR="00F81A6E" w:rsidRPr="00E85CAF" w:rsidRDefault="00F81A6E" w:rsidP="006E038A">
      <w:pPr>
        <w:pStyle w:val="a5"/>
        <w:numPr>
          <w:ilvl w:val="0"/>
          <w:numId w:val="4"/>
        </w:numPr>
        <w:tabs>
          <w:tab w:val="left" w:pos="851"/>
        </w:tabs>
        <w:spacing w:line="360" w:lineRule="auto"/>
        <w:ind w:left="0" w:firstLine="709"/>
        <w:jc w:val="both"/>
        <w:rPr>
          <w:rFonts w:ascii="Times New Roman" w:hAnsi="Times New Roman"/>
          <w:sz w:val="28"/>
          <w:szCs w:val="28"/>
          <w:lang w:val="en-US"/>
        </w:rPr>
      </w:pPr>
      <w:r w:rsidRPr="00E85CAF">
        <w:rPr>
          <w:rFonts w:ascii="Times New Roman" w:hAnsi="Times New Roman"/>
          <w:sz w:val="28"/>
          <w:szCs w:val="28"/>
          <w:lang w:val="en-US"/>
        </w:rPr>
        <w:t xml:space="preserve">Profitability ratios indicate ability to generate profitable sales from its resources; </w:t>
      </w:r>
    </w:p>
    <w:p w:rsidR="00F81A6E" w:rsidRPr="00E85CAF" w:rsidRDefault="00F81A6E" w:rsidP="006E038A">
      <w:pPr>
        <w:pStyle w:val="a5"/>
        <w:numPr>
          <w:ilvl w:val="0"/>
          <w:numId w:val="4"/>
        </w:numPr>
        <w:tabs>
          <w:tab w:val="left" w:pos="851"/>
        </w:tabs>
        <w:spacing w:line="360" w:lineRule="auto"/>
        <w:ind w:left="0" w:firstLine="709"/>
        <w:jc w:val="both"/>
        <w:rPr>
          <w:rFonts w:ascii="Times New Roman" w:hAnsi="Times New Roman"/>
          <w:spacing w:val="-6"/>
          <w:sz w:val="28"/>
          <w:szCs w:val="28"/>
          <w:lang w:val="en-US"/>
        </w:rPr>
      </w:pPr>
      <w:r w:rsidRPr="00E85CAF">
        <w:rPr>
          <w:rFonts w:ascii="Times New Roman" w:hAnsi="Times New Roman"/>
          <w:spacing w:val="-6"/>
          <w:sz w:val="28"/>
          <w:szCs w:val="28"/>
          <w:lang w:val="en-US"/>
        </w:rPr>
        <w:lastRenderedPageBreak/>
        <w:t>Valuation ratios measure earnings quantity connected to ownership of a specified claim.</w:t>
      </w:r>
    </w:p>
    <w:p w:rsidR="00F81A6E" w:rsidRPr="00E85CAF" w:rsidRDefault="00F81A6E" w:rsidP="006E038A">
      <w:pPr>
        <w:pStyle w:val="a5"/>
        <w:tabs>
          <w:tab w:val="left" w:pos="851"/>
        </w:tabs>
        <w:spacing w:line="360" w:lineRule="auto"/>
        <w:ind w:left="0" w:firstLine="709"/>
        <w:jc w:val="both"/>
        <w:rPr>
          <w:rFonts w:ascii="Times New Roman" w:hAnsi="Times New Roman"/>
          <w:spacing w:val="-2"/>
          <w:sz w:val="28"/>
          <w:szCs w:val="28"/>
          <w:lang w:val="en-GB"/>
        </w:rPr>
      </w:pPr>
      <w:r w:rsidRPr="00E85CAF">
        <w:rPr>
          <w:rFonts w:ascii="Times New Roman" w:hAnsi="Times New Roman"/>
          <w:sz w:val="28"/>
          <w:szCs w:val="28"/>
          <w:lang w:val="en-GB"/>
        </w:rPr>
        <w:t>Existing approaches of efficiency estimation of management of enterprise's activity are not allowing consideration of efficiency in comprehensive way (</w:t>
      </w:r>
      <w:proofErr w:type="spellStart"/>
      <w:r w:rsidRPr="00E85CAF">
        <w:rPr>
          <w:rFonts w:ascii="Times New Roman" w:hAnsi="Times New Roman"/>
          <w:sz w:val="28"/>
          <w:szCs w:val="28"/>
          <w:lang w:val="en-GB"/>
        </w:rPr>
        <w:t>Dudukalo</w:t>
      </w:r>
      <w:proofErr w:type="spellEnd"/>
      <w:r w:rsidRPr="00E85CAF">
        <w:rPr>
          <w:rFonts w:ascii="Times New Roman" w:hAnsi="Times New Roman"/>
          <w:sz w:val="28"/>
          <w:szCs w:val="28"/>
          <w:lang w:val="en-GB"/>
        </w:rPr>
        <w:t xml:space="preserve">, 2012). </w:t>
      </w:r>
      <w:r w:rsidRPr="00E85CAF">
        <w:rPr>
          <w:rFonts w:ascii="Times New Roman" w:hAnsi="Times New Roman"/>
          <w:spacing w:val="-2"/>
          <w:sz w:val="28"/>
          <w:szCs w:val="28"/>
          <w:lang w:val="en-GB"/>
        </w:rPr>
        <w:t>This is due to the fact that each approach ignores the impact of factors of functional subsystems as a whole.</w:t>
      </w:r>
    </w:p>
    <w:p w:rsidR="00F81A6E" w:rsidRPr="00E85CAF" w:rsidRDefault="00F81A6E" w:rsidP="004B16B8">
      <w:pPr>
        <w:pStyle w:val="a5"/>
        <w:tabs>
          <w:tab w:val="left" w:pos="851"/>
        </w:tabs>
        <w:spacing w:after="0" w:line="360" w:lineRule="auto"/>
        <w:ind w:left="0" w:firstLine="709"/>
        <w:jc w:val="both"/>
        <w:rPr>
          <w:rFonts w:ascii="Times New Roman" w:hAnsi="Times New Roman"/>
          <w:sz w:val="28"/>
          <w:szCs w:val="28"/>
          <w:lang w:val="en-GB"/>
        </w:rPr>
      </w:pPr>
      <w:r w:rsidRPr="00E85CAF">
        <w:rPr>
          <w:rFonts w:ascii="Times New Roman" w:hAnsi="Times New Roman"/>
          <w:sz w:val="28"/>
          <w:szCs w:val="28"/>
          <w:lang w:val="en-GB"/>
        </w:rPr>
        <w:t>In our opinion, only comprehensive assessment can provide the most useful information for future decision making process. For the evaluation of past periods and to develop appropriate strategies for the future, comprehensive analysis should be carried out by the management of the company, it is so, because managers are better informed on the reasons of indicators’ changes and what will be potential opportunities for their improvement.</w:t>
      </w:r>
    </w:p>
    <w:p w:rsidR="004B16B8" w:rsidRDefault="00F81A6E" w:rsidP="008C650C">
      <w:pPr>
        <w:pStyle w:val="a5"/>
        <w:tabs>
          <w:tab w:val="left" w:pos="851"/>
        </w:tabs>
        <w:spacing w:after="0" w:line="360" w:lineRule="auto"/>
        <w:ind w:left="0" w:firstLine="709"/>
        <w:jc w:val="both"/>
        <w:rPr>
          <w:rFonts w:ascii="Times New Roman" w:hAnsi="Times New Roman"/>
          <w:b/>
          <w:bCs/>
          <w:sz w:val="28"/>
          <w:szCs w:val="28"/>
          <w:lang w:val="en-GB"/>
        </w:rPr>
      </w:pPr>
      <w:r w:rsidRPr="00E85CAF">
        <w:rPr>
          <w:rFonts w:ascii="Times New Roman" w:hAnsi="Times New Roman"/>
          <w:sz w:val="28"/>
          <w:szCs w:val="28"/>
          <w:lang w:val="en-US"/>
        </w:rPr>
        <w:t xml:space="preserve">The comprehensive analysis was used in researches: </w:t>
      </w:r>
      <w:proofErr w:type="spellStart"/>
      <w:r w:rsidRPr="00E85CAF">
        <w:rPr>
          <w:rFonts w:ascii="Times New Roman" w:hAnsi="Times New Roman"/>
          <w:sz w:val="28"/>
          <w:szCs w:val="28"/>
          <w:lang w:val="en-US"/>
        </w:rPr>
        <w:t>Krivovyazyuk</w:t>
      </w:r>
      <w:proofErr w:type="spellEnd"/>
      <w:r w:rsidRPr="00E85CAF">
        <w:rPr>
          <w:rFonts w:ascii="Times New Roman" w:hAnsi="Times New Roman"/>
          <w:sz w:val="28"/>
          <w:szCs w:val="28"/>
          <w:lang w:val="uk-UA"/>
        </w:rPr>
        <w:t xml:space="preserve"> </w:t>
      </w:r>
      <w:r w:rsidRPr="00E85CAF">
        <w:rPr>
          <w:rFonts w:ascii="Times New Roman" w:hAnsi="Times New Roman"/>
          <w:sz w:val="28"/>
          <w:szCs w:val="28"/>
          <w:lang w:val="en-US"/>
        </w:rPr>
        <w:t xml:space="preserve">and </w:t>
      </w:r>
      <w:proofErr w:type="spellStart"/>
      <w:r w:rsidRPr="00E85CAF">
        <w:rPr>
          <w:rFonts w:ascii="Times New Roman" w:hAnsi="Times New Roman"/>
          <w:sz w:val="28"/>
          <w:szCs w:val="28"/>
          <w:lang w:val="en-US"/>
        </w:rPr>
        <w:t>Kryvoviaziuk</w:t>
      </w:r>
      <w:proofErr w:type="spellEnd"/>
      <w:r w:rsidRPr="00E85CAF">
        <w:rPr>
          <w:rFonts w:ascii="Times New Roman" w:hAnsi="Times New Roman"/>
          <w:sz w:val="28"/>
          <w:szCs w:val="28"/>
          <w:lang w:val="en-US"/>
        </w:rPr>
        <w:t xml:space="preserve">’ (2014) article contained comprehensive economic analysis as an instrument for improving efficiency of activity of engineering enterprises of </w:t>
      </w:r>
      <w:proofErr w:type="spellStart"/>
      <w:r w:rsidRPr="00E85CAF">
        <w:rPr>
          <w:rFonts w:ascii="Times New Roman" w:hAnsi="Times New Roman"/>
          <w:sz w:val="28"/>
          <w:szCs w:val="28"/>
          <w:lang w:val="en-US"/>
        </w:rPr>
        <w:t>Volyn</w:t>
      </w:r>
      <w:proofErr w:type="spellEnd"/>
      <w:r w:rsidRPr="00E85CAF">
        <w:rPr>
          <w:rFonts w:ascii="Times New Roman" w:hAnsi="Times New Roman"/>
          <w:sz w:val="28"/>
          <w:szCs w:val="28"/>
          <w:lang w:val="en-US"/>
        </w:rPr>
        <w:t xml:space="preserve"> region; in </w:t>
      </w:r>
      <w:proofErr w:type="spellStart"/>
      <w:r w:rsidRPr="00E85CAF">
        <w:rPr>
          <w:rFonts w:ascii="Times New Roman" w:hAnsi="Times New Roman"/>
          <w:sz w:val="28"/>
          <w:szCs w:val="28"/>
          <w:lang w:val="en-US"/>
        </w:rPr>
        <w:t>Kryvoviaziuk</w:t>
      </w:r>
      <w:proofErr w:type="spellEnd"/>
      <w:r w:rsidRPr="00E85CAF">
        <w:rPr>
          <w:rFonts w:ascii="Times New Roman" w:hAnsi="Times New Roman"/>
          <w:sz w:val="28"/>
          <w:szCs w:val="28"/>
          <w:lang w:val="en-US"/>
        </w:rPr>
        <w:t>’ (2014) article the comprehensive approach was used to diagnose innovative engineering companies; it was also used for strategy decision-making purposes for the enterprises after conducted diagnostics of the enterprises (</w:t>
      </w:r>
      <w:proofErr w:type="spellStart"/>
      <w:r w:rsidRPr="00E85CAF">
        <w:rPr>
          <w:rFonts w:ascii="Times New Roman" w:hAnsi="Times New Roman"/>
          <w:sz w:val="28"/>
          <w:szCs w:val="28"/>
          <w:lang w:val="en-US"/>
        </w:rPr>
        <w:t>Krivovyazyuk</w:t>
      </w:r>
      <w:proofErr w:type="spellEnd"/>
      <w:r w:rsidRPr="00E85CAF">
        <w:rPr>
          <w:rFonts w:ascii="Times New Roman" w:hAnsi="Times New Roman"/>
          <w:sz w:val="28"/>
          <w:szCs w:val="28"/>
          <w:lang w:val="uk-UA"/>
        </w:rPr>
        <w:t xml:space="preserve">, </w:t>
      </w:r>
      <w:proofErr w:type="spellStart"/>
      <w:r w:rsidRPr="00E85CAF">
        <w:rPr>
          <w:rFonts w:ascii="Times New Roman" w:hAnsi="Times New Roman"/>
          <w:sz w:val="28"/>
          <w:szCs w:val="28"/>
          <w:lang w:val="en-US"/>
        </w:rPr>
        <w:t>Kryvoviaziuk</w:t>
      </w:r>
      <w:proofErr w:type="spellEnd"/>
      <w:r w:rsidRPr="00E85CAF">
        <w:rPr>
          <w:rFonts w:ascii="Times New Roman" w:hAnsi="Times New Roman"/>
          <w:sz w:val="28"/>
          <w:szCs w:val="28"/>
          <w:lang w:val="en-US"/>
        </w:rPr>
        <w:t xml:space="preserve">&amp; </w:t>
      </w:r>
      <w:proofErr w:type="spellStart"/>
      <w:r w:rsidRPr="00E85CAF">
        <w:rPr>
          <w:rFonts w:ascii="Times New Roman" w:hAnsi="Times New Roman"/>
          <w:sz w:val="28"/>
          <w:szCs w:val="28"/>
          <w:lang w:val="en-US"/>
        </w:rPr>
        <w:t>Strilchuk</w:t>
      </w:r>
      <w:proofErr w:type="spellEnd"/>
      <w:r w:rsidRPr="00E85CAF">
        <w:rPr>
          <w:rFonts w:ascii="Times New Roman" w:hAnsi="Times New Roman"/>
          <w:sz w:val="28"/>
          <w:szCs w:val="28"/>
          <w:lang w:val="en-US"/>
        </w:rPr>
        <w:t xml:space="preserve">, 2013). </w:t>
      </w:r>
    </w:p>
    <w:p w:rsidR="00F81A6E" w:rsidRPr="00E85CAF" w:rsidRDefault="00F81A6E" w:rsidP="00644190">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b/>
          <w:bCs/>
          <w:sz w:val="28"/>
          <w:szCs w:val="28"/>
          <w:lang w:val="en-GB"/>
        </w:rPr>
        <w:t>Research Methodology</w:t>
      </w:r>
      <w:r w:rsidR="00644190">
        <w:rPr>
          <w:rFonts w:ascii="Times New Roman" w:hAnsi="Times New Roman"/>
          <w:b/>
          <w:bCs/>
          <w:sz w:val="28"/>
          <w:szCs w:val="28"/>
          <w:lang w:val="en-GB"/>
        </w:rPr>
        <w:t>.</w:t>
      </w:r>
      <w:r w:rsidRPr="00E85CAF">
        <w:rPr>
          <w:rFonts w:ascii="Times New Roman" w:hAnsi="Times New Roman"/>
          <w:sz w:val="28"/>
          <w:szCs w:val="28"/>
          <w:lang w:val="en-GB"/>
        </w:rPr>
        <w:t xml:space="preserve"> The researched sample consists of 15 enterprises: 7 enterprises from Portugal and 8 enterprises from Ukraine, which operate in industrial sector of economy (paper, pulp and energy; building materials; construction and real estate; steel; automotive industries).</w:t>
      </w:r>
    </w:p>
    <w:p w:rsidR="00F81A6E" w:rsidRPr="00E85CAF" w:rsidRDefault="00F81A6E" w:rsidP="00644190">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sz w:val="28"/>
          <w:szCs w:val="28"/>
          <w:lang w:val="en-GB"/>
        </w:rPr>
        <w:t>The multiple linear regression model was used to study the relationship between a dependent variable and one or more independent variables. The model is able to identify the independent effects of a set of variables on dependent variable (Greene, 2003). The general form of the linear regression model is given in equation 1:</w:t>
      </w:r>
    </w:p>
    <w:tbl>
      <w:tblPr>
        <w:tblW w:w="0" w:type="auto"/>
        <w:jc w:val="center"/>
        <w:tblInd w:w="108" w:type="dxa"/>
        <w:tblLook w:val="00A0"/>
      </w:tblPr>
      <w:tblGrid>
        <w:gridCol w:w="2862"/>
        <w:gridCol w:w="715"/>
      </w:tblGrid>
      <w:tr w:rsidR="00F81A6E" w:rsidRPr="00E85CAF" w:rsidTr="00165D1B">
        <w:trPr>
          <w:jc w:val="center"/>
        </w:trPr>
        <w:tc>
          <w:tcPr>
            <w:tcW w:w="2862" w:type="dxa"/>
            <w:vAlign w:val="center"/>
          </w:tcPr>
          <w:p w:rsidR="00F81A6E" w:rsidRPr="00E85CAF" w:rsidRDefault="00F81A6E" w:rsidP="00E85CAF">
            <w:pPr>
              <w:pStyle w:val="MGOCorponormal"/>
              <w:tabs>
                <w:tab w:val="left" w:pos="284"/>
              </w:tabs>
              <w:spacing w:line="480" w:lineRule="auto"/>
              <w:ind w:firstLine="709"/>
              <w:jc w:val="both"/>
              <w:rPr>
                <w:rFonts w:ascii="Times New Roman" w:hAnsi="Times New Roman"/>
                <w:sz w:val="28"/>
                <w:szCs w:val="28"/>
                <w:lang w:val="en-GB"/>
              </w:rPr>
            </w:pPr>
            <w:r w:rsidRPr="00E85CAF">
              <w:rPr>
                <w:rFonts w:ascii="Times New Roman" w:hAnsi="Times New Roman"/>
                <w:sz w:val="28"/>
                <w:szCs w:val="28"/>
                <w:lang w:val="en-GB"/>
              </w:rPr>
              <w:t xml:space="preserve">y = f (x1, x2, ..., </w:t>
            </w:r>
            <w:proofErr w:type="spellStart"/>
            <w:r w:rsidRPr="00E85CAF">
              <w:rPr>
                <w:rFonts w:ascii="Times New Roman" w:hAnsi="Times New Roman"/>
                <w:sz w:val="28"/>
                <w:szCs w:val="28"/>
                <w:lang w:val="en-GB"/>
              </w:rPr>
              <w:t>xk</w:t>
            </w:r>
            <w:proofErr w:type="spellEnd"/>
            <w:r w:rsidRPr="00E85CAF">
              <w:rPr>
                <w:rFonts w:ascii="Times New Roman" w:hAnsi="Times New Roman"/>
                <w:sz w:val="28"/>
                <w:szCs w:val="28"/>
                <w:lang w:val="en-GB"/>
              </w:rPr>
              <w:t xml:space="preserve">) + </w:t>
            </w:r>
            <w:r w:rsidRPr="00E85CAF">
              <w:rPr>
                <w:rFonts w:ascii="Times New Roman" w:hAnsi="Times New Roman"/>
                <w:sz w:val="28"/>
                <w:szCs w:val="28"/>
                <w:lang w:val="en-GB"/>
              </w:rPr>
              <w:sym w:font="Symbol" w:char="F065"/>
            </w:r>
          </w:p>
        </w:tc>
        <w:tc>
          <w:tcPr>
            <w:tcW w:w="715" w:type="dxa"/>
            <w:vAlign w:val="center"/>
          </w:tcPr>
          <w:p w:rsidR="00F81A6E" w:rsidRPr="00E85CAF" w:rsidRDefault="00F81A6E" w:rsidP="00E85CAF">
            <w:pPr>
              <w:pStyle w:val="MGOCorponormal"/>
              <w:tabs>
                <w:tab w:val="left" w:pos="284"/>
              </w:tabs>
              <w:spacing w:line="480" w:lineRule="auto"/>
              <w:ind w:firstLine="709"/>
              <w:jc w:val="both"/>
              <w:rPr>
                <w:rFonts w:ascii="Times New Roman" w:hAnsi="Times New Roman"/>
                <w:sz w:val="28"/>
                <w:szCs w:val="28"/>
                <w:lang w:val="en-GB"/>
              </w:rPr>
            </w:pPr>
            <w:r w:rsidRPr="00E85CAF">
              <w:rPr>
                <w:rFonts w:ascii="Times New Roman" w:hAnsi="Times New Roman"/>
                <w:sz w:val="28"/>
                <w:szCs w:val="28"/>
                <w:lang w:val="en-GB"/>
              </w:rPr>
              <w:t>[1],</w:t>
            </w:r>
          </w:p>
        </w:tc>
      </w:tr>
    </w:tbl>
    <w:p w:rsidR="00F81A6E" w:rsidRPr="00E85CAF" w:rsidRDefault="00F81A6E" w:rsidP="004B16B8">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sz w:val="28"/>
          <w:szCs w:val="28"/>
          <w:lang w:val="en-GB"/>
        </w:rPr>
        <w:lastRenderedPageBreak/>
        <w:t xml:space="preserve">where y – the dependent variable; </w:t>
      </w:r>
      <w:proofErr w:type="spellStart"/>
      <w:r w:rsidRPr="00E85CAF">
        <w:rPr>
          <w:rFonts w:ascii="Times New Roman" w:hAnsi="Times New Roman"/>
          <w:sz w:val="28"/>
          <w:szCs w:val="28"/>
          <w:lang w:val="en-GB"/>
        </w:rPr>
        <w:t>xk</w:t>
      </w:r>
      <w:proofErr w:type="spellEnd"/>
      <w:r w:rsidRPr="00E85CAF">
        <w:rPr>
          <w:rFonts w:ascii="Times New Roman" w:hAnsi="Times New Roman"/>
          <w:sz w:val="28"/>
          <w:szCs w:val="28"/>
          <w:lang w:val="en-GB"/>
        </w:rPr>
        <w:t xml:space="preserve"> – the independent variable; </w:t>
      </w:r>
      <w:r w:rsidRPr="00E85CAF">
        <w:rPr>
          <w:rFonts w:ascii="Times New Roman" w:hAnsi="Times New Roman"/>
          <w:sz w:val="28"/>
          <w:szCs w:val="28"/>
          <w:lang w:val="en-GB"/>
        </w:rPr>
        <w:sym w:font="Symbol" w:char="F065"/>
      </w:r>
      <w:r w:rsidRPr="00E85CAF">
        <w:rPr>
          <w:rFonts w:ascii="Times New Roman" w:hAnsi="Times New Roman"/>
          <w:sz w:val="28"/>
          <w:szCs w:val="28"/>
          <w:lang w:val="en-GB"/>
        </w:rPr>
        <w:t xml:space="preserve"> - a random disturbance of stable relationship; n=1,2,…,k.</w:t>
      </w:r>
    </w:p>
    <w:p w:rsidR="00F81A6E" w:rsidRPr="00E85CAF" w:rsidRDefault="00F81A6E" w:rsidP="004B16B8">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sz w:val="28"/>
          <w:szCs w:val="28"/>
          <w:lang w:val="en-GB"/>
        </w:rPr>
        <w:t>The generalized model to be applied in this work is as follows (equation 2):</w:t>
      </w:r>
    </w:p>
    <w:tbl>
      <w:tblPr>
        <w:tblW w:w="0" w:type="auto"/>
        <w:jc w:val="center"/>
        <w:tblInd w:w="108" w:type="dxa"/>
        <w:tblLook w:val="00A0"/>
      </w:tblPr>
      <w:tblGrid>
        <w:gridCol w:w="4938"/>
        <w:gridCol w:w="613"/>
      </w:tblGrid>
      <w:tr w:rsidR="00F81A6E" w:rsidRPr="00E85CAF" w:rsidTr="00165D1B">
        <w:trPr>
          <w:jc w:val="center"/>
        </w:trPr>
        <w:tc>
          <w:tcPr>
            <w:tcW w:w="4938" w:type="dxa"/>
            <w:vAlign w:val="center"/>
          </w:tcPr>
          <w:p w:rsidR="00F81A6E" w:rsidRPr="00E85CAF" w:rsidRDefault="00F81A6E" w:rsidP="00E85CAF">
            <w:pPr>
              <w:pStyle w:val="MGOCorponormal"/>
              <w:tabs>
                <w:tab w:val="left" w:pos="284"/>
              </w:tabs>
              <w:spacing w:line="480" w:lineRule="auto"/>
              <w:ind w:firstLine="709"/>
              <w:jc w:val="center"/>
              <w:rPr>
                <w:rFonts w:ascii="Times New Roman" w:hAnsi="Times New Roman"/>
                <w:sz w:val="28"/>
                <w:szCs w:val="28"/>
                <w:lang w:val="en-GB"/>
              </w:rPr>
            </w:pPr>
            <w:r w:rsidRPr="00E85CAF">
              <w:rPr>
                <w:rFonts w:ascii="Times New Roman" w:hAnsi="Times New Roman"/>
                <w:sz w:val="28"/>
                <w:szCs w:val="28"/>
                <w:lang w:val="en-GB"/>
              </w:rPr>
              <w:object w:dxaOrig="4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9.2pt" o:ole="">
                  <v:imagedata r:id="rId7" o:title=""/>
                </v:shape>
                <o:OLEObject Type="Embed" ProgID="Equation.3" ShapeID="_x0000_i1025" DrawAspect="Content" ObjectID="_1544108588" r:id="rId8"/>
              </w:object>
            </w:r>
          </w:p>
        </w:tc>
        <w:tc>
          <w:tcPr>
            <w:tcW w:w="413" w:type="dxa"/>
            <w:vAlign w:val="center"/>
          </w:tcPr>
          <w:p w:rsidR="00F81A6E" w:rsidRPr="00E85CAF" w:rsidRDefault="00F81A6E" w:rsidP="00E85CAF">
            <w:pPr>
              <w:pStyle w:val="MGOCorponormal"/>
              <w:tabs>
                <w:tab w:val="left" w:pos="284"/>
              </w:tabs>
              <w:spacing w:line="480" w:lineRule="auto"/>
              <w:ind w:firstLine="709"/>
              <w:jc w:val="center"/>
              <w:rPr>
                <w:rFonts w:ascii="Times New Roman" w:hAnsi="Times New Roman"/>
                <w:sz w:val="28"/>
                <w:szCs w:val="28"/>
                <w:lang w:val="en-GB"/>
              </w:rPr>
            </w:pPr>
            <w:r w:rsidRPr="00E85CAF">
              <w:rPr>
                <w:rFonts w:ascii="Times New Roman" w:hAnsi="Times New Roman"/>
                <w:sz w:val="28"/>
                <w:szCs w:val="28"/>
                <w:lang w:val="en-GB"/>
              </w:rPr>
              <w:t>[2],</w:t>
            </w:r>
          </w:p>
        </w:tc>
      </w:tr>
    </w:tbl>
    <w:p w:rsidR="00F81A6E" w:rsidRPr="00E85CAF" w:rsidRDefault="00F81A6E" w:rsidP="004B16B8">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sz w:val="28"/>
          <w:szCs w:val="28"/>
          <w:lang w:val="en-GB"/>
        </w:rPr>
        <w:t>where: Y</w:t>
      </w:r>
      <w:r w:rsidRPr="00E85CAF">
        <w:rPr>
          <w:rFonts w:ascii="Times New Roman" w:hAnsi="Times New Roman"/>
          <w:sz w:val="28"/>
          <w:szCs w:val="28"/>
          <w:vertAlign w:val="subscript"/>
          <w:lang w:val="en-GB"/>
        </w:rPr>
        <w:t xml:space="preserve">i </w:t>
      </w:r>
      <w:r w:rsidRPr="00E85CAF">
        <w:rPr>
          <w:rFonts w:ascii="Times New Roman" w:hAnsi="Times New Roman"/>
          <w:sz w:val="28"/>
          <w:szCs w:val="28"/>
          <w:lang w:val="en-GB"/>
        </w:rPr>
        <w:t xml:space="preserve">is the dependent variable for observation </w:t>
      </w:r>
      <w:proofErr w:type="spellStart"/>
      <w:r w:rsidRPr="00E85CAF">
        <w:rPr>
          <w:rFonts w:ascii="Times New Roman" w:hAnsi="Times New Roman"/>
          <w:sz w:val="28"/>
          <w:szCs w:val="28"/>
          <w:lang w:val="en-GB"/>
        </w:rPr>
        <w:t>i</w:t>
      </w:r>
      <w:proofErr w:type="spellEnd"/>
      <w:r w:rsidRPr="00E85CAF">
        <w:rPr>
          <w:rFonts w:ascii="Times New Roman" w:hAnsi="Times New Roman"/>
          <w:sz w:val="28"/>
          <w:szCs w:val="28"/>
          <w:lang w:val="en-GB"/>
        </w:rPr>
        <w:t xml:space="preserve"> (for comprehensive efficiency indicator the variable of ATR was used; for performance indicator the variable of ROA was used), with </w:t>
      </w:r>
      <w:proofErr w:type="spellStart"/>
      <w:r w:rsidRPr="00E85CAF">
        <w:rPr>
          <w:rFonts w:ascii="Times New Roman" w:hAnsi="Times New Roman"/>
          <w:sz w:val="28"/>
          <w:szCs w:val="28"/>
          <w:lang w:val="en-GB"/>
        </w:rPr>
        <w:t>i</w:t>
      </w:r>
      <w:proofErr w:type="spellEnd"/>
      <w:r w:rsidRPr="00E85CAF">
        <w:rPr>
          <w:rFonts w:ascii="Times New Roman" w:hAnsi="Times New Roman"/>
          <w:sz w:val="28"/>
          <w:szCs w:val="28"/>
          <w:lang w:val="en-GB"/>
        </w:rPr>
        <w:t xml:space="preserve"> = 1 to n;</w:t>
      </w:r>
    </w:p>
    <w:p w:rsidR="00F81A6E" w:rsidRPr="00E85CAF" w:rsidRDefault="00F81A6E" w:rsidP="004B16B8">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sz w:val="28"/>
          <w:szCs w:val="28"/>
          <w:lang w:val="en-GB"/>
        </w:rPr>
        <w:t>β</w:t>
      </w:r>
      <w:r w:rsidRPr="00E85CAF">
        <w:rPr>
          <w:rFonts w:ascii="Times New Roman" w:hAnsi="Times New Roman"/>
          <w:sz w:val="28"/>
          <w:szCs w:val="28"/>
          <w:vertAlign w:val="subscript"/>
          <w:lang w:val="en-GB"/>
        </w:rPr>
        <w:t>0</w:t>
      </w:r>
      <w:r w:rsidRPr="00E85CAF">
        <w:rPr>
          <w:rFonts w:ascii="Times New Roman" w:hAnsi="Times New Roman"/>
          <w:sz w:val="28"/>
          <w:szCs w:val="28"/>
          <w:lang w:val="en-GB"/>
        </w:rPr>
        <w:t>,</w:t>
      </w:r>
      <w:r w:rsidRPr="00E85CAF">
        <w:rPr>
          <w:rFonts w:ascii="Times New Roman" w:hAnsi="Times New Roman"/>
          <w:sz w:val="28"/>
          <w:szCs w:val="28"/>
          <w:vertAlign w:val="subscript"/>
          <w:lang w:val="en-GB"/>
        </w:rPr>
        <w:t>i</w:t>
      </w:r>
      <w:r w:rsidRPr="00E85CAF">
        <w:rPr>
          <w:rFonts w:ascii="Times New Roman" w:hAnsi="Times New Roman"/>
          <w:sz w:val="28"/>
          <w:szCs w:val="28"/>
          <w:lang w:val="en-GB"/>
        </w:rPr>
        <w:t xml:space="preserve"> is the constant; β</w:t>
      </w:r>
      <w:r w:rsidRPr="00E85CAF">
        <w:rPr>
          <w:rFonts w:ascii="Times New Roman" w:hAnsi="Times New Roman"/>
          <w:sz w:val="28"/>
          <w:szCs w:val="28"/>
          <w:vertAlign w:val="subscript"/>
          <w:lang w:val="en-GB"/>
        </w:rPr>
        <w:t>1</w:t>
      </w:r>
      <w:r w:rsidRPr="00E85CAF">
        <w:rPr>
          <w:rFonts w:ascii="Times New Roman" w:hAnsi="Times New Roman"/>
          <w:sz w:val="28"/>
          <w:szCs w:val="28"/>
          <w:lang w:val="en-GB"/>
        </w:rPr>
        <w:t>,</w:t>
      </w:r>
      <w:r w:rsidRPr="00E85CAF">
        <w:rPr>
          <w:rFonts w:ascii="Times New Roman" w:hAnsi="Times New Roman"/>
          <w:sz w:val="28"/>
          <w:szCs w:val="28"/>
          <w:vertAlign w:val="subscript"/>
          <w:lang w:val="en-GB"/>
        </w:rPr>
        <w:t>i</w:t>
      </w:r>
      <w:r w:rsidRPr="00E85CAF">
        <w:rPr>
          <w:rFonts w:ascii="Times New Roman" w:hAnsi="Times New Roman"/>
          <w:sz w:val="28"/>
          <w:szCs w:val="28"/>
          <w:lang w:val="en-GB"/>
        </w:rPr>
        <w:t xml:space="preserve"> to </w:t>
      </w:r>
      <w:proofErr w:type="spellStart"/>
      <w:r w:rsidRPr="00E85CAF">
        <w:rPr>
          <w:rFonts w:ascii="Times New Roman" w:hAnsi="Times New Roman"/>
          <w:sz w:val="28"/>
          <w:szCs w:val="28"/>
          <w:lang w:val="en-GB"/>
        </w:rPr>
        <w:t>β</w:t>
      </w:r>
      <w:r w:rsidRPr="00E85CAF">
        <w:rPr>
          <w:rFonts w:ascii="Times New Roman" w:hAnsi="Times New Roman"/>
          <w:sz w:val="28"/>
          <w:szCs w:val="28"/>
          <w:vertAlign w:val="subscript"/>
          <w:lang w:val="en-GB"/>
        </w:rPr>
        <w:t>k,i</w:t>
      </w:r>
      <w:proofErr w:type="spellEnd"/>
      <w:r w:rsidRPr="00E85CAF">
        <w:rPr>
          <w:rFonts w:ascii="Times New Roman" w:hAnsi="Times New Roman"/>
          <w:sz w:val="28"/>
          <w:szCs w:val="28"/>
          <w:lang w:val="en-GB"/>
        </w:rPr>
        <w:t xml:space="preserve"> are the coefficients of independent variables X</w:t>
      </w:r>
      <w:r w:rsidRPr="00E85CAF">
        <w:rPr>
          <w:rFonts w:ascii="Times New Roman" w:hAnsi="Times New Roman"/>
          <w:sz w:val="28"/>
          <w:szCs w:val="28"/>
          <w:vertAlign w:val="subscript"/>
          <w:lang w:val="en-GB"/>
        </w:rPr>
        <w:t>1,i</w:t>
      </w:r>
      <w:r w:rsidRPr="00E85CAF">
        <w:rPr>
          <w:rFonts w:ascii="Times New Roman" w:hAnsi="Times New Roman"/>
          <w:sz w:val="28"/>
          <w:szCs w:val="28"/>
          <w:lang w:val="en-GB"/>
        </w:rPr>
        <w:t xml:space="preserve"> to </w:t>
      </w:r>
      <w:proofErr w:type="spellStart"/>
      <w:r w:rsidRPr="00E85CAF">
        <w:rPr>
          <w:rFonts w:ascii="Times New Roman" w:hAnsi="Times New Roman"/>
          <w:sz w:val="28"/>
          <w:szCs w:val="28"/>
          <w:lang w:val="en-GB"/>
        </w:rPr>
        <w:t>X</w:t>
      </w:r>
      <w:r w:rsidRPr="00E85CAF">
        <w:rPr>
          <w:rFonts w:ascii="Times New Roman" w:hAnsi="Times New Roman"/>
          <w:sz w:val="28"/>
          <w:szCs w:val="28"/>
          <w:vertAlign w:val="subscript"/>
          <w:lang w:val="en-GB"/>
        </w:rPr>
        <w:t>k,I</w:t>
      </w:r>
      <w:proofErr w:type="spellEnd"/>
      <w:r w:rsidRPr="00E85CAF">
        <w:rPr>
          <w:rFonts w:ascii="Times New Roman" w:hAnsi="Times New Roman"/>
          <w:sz w:val="28"/>
          <w:szCs w:val="28"/>
          <w:lang w:val="en-GB"/>
        </w:rPr>
        <w:t xml:space="preserve"> for observation </w:t>
      </w:r>
      <w:proofErr w:type="spellStart"/>
      <w:r w:rsidRPr="00E85CAF">
        <w:rPr>
          <w:rFonts w:ascii="Times New Roman" w:hAnsi="Times New Roman"/>
          <w:sz w:val="28"/>
          <w:szCs w:val="28"/>
          <w:lang w:val="en-GB"/>
        </w:rPr>
        <w:t>i</w:t>
      </w:r>
      <w:proofErr w:type="spellEnd"/>
    </w:p>
    <w:p w:rsidR="00F81A6E" w:rsidRPr="00E85CAF" w:rsidRDefault="00F81A6E" w:rsidP="004B16B8">
      <w:pPr>
        <w:pStyle w:val="MGOCorponormal"/>
        <w:tabs>
          <w:tab w:val="left" w:pos="284"/>
        </w:tabs>
        <w:ind w:firstLine="709"/>
        <w:jc w:val="both"/>
        <w:rPr>
          <w:rFonts w:ascii="Times New Roman" w:hAnsi="Times New Roman"/>
          <w:sz w:val="28"/>
          <w:szCs w:val="28"/>
          <w:lang w:val="en-GB"/>
        </w:rPr>
      </w:pPr>
      <w:r w:rsidRPr="00E85CAF">
        <w:rPr>
          <w:rFonts w:ascii="Times New Roman" w:hAnsi="Times New Roman"/>
          <w:sz w:val="28"/>
          <w:szCs w:val="28"/>
          <w:lang w:val="en-GB"/>
        </w:rPr>
        <w:t>X</w:t>
      </w:r>
      <w:r w:rsidRPr="00E85CAF">
        <w:rPr>
          <w:rFonts w:ascii="Times New Roman" w:hAnsi="Times New Roman"/>
          <w:sz w:val="28"/>
          <w:szCs w:val="28"/>
          <w:vertAlign w:val="subscript"/>
          <w:lang w:val="en-GB"/>
        </w:rPr>
        <w:t xml:space="preserve">1,i </w:t>
      </w:r>
      <w:r w:rsidRPr="00E85CAF">
        <w:rPr>
          <w:rFonts w:ascii="Times New Roman" w:hAnsi="Times New Roman"/>
          <w:sz w:val="28"/>
          <w:szCs w:val="28"/>
          <w:lang w:val="en-GB"/>
        </w:rPr>
        <w:t xml:space="preserve">to </w:t>
      </w:r>
      <w:proofErr w:type="spellStart"/>
      <w:r w:rsidRPr="00E85CAF">
        <w:rPr>
          <w:rFonts w:ascii="Times New Roman" w:hAnsi="Times New Roman"/>
          <w:sz w:val="28"/>
          <w:szCs w:val="28"/>
          <w:lang w:val="en-GB"/>
        </w:rPr>
        <w:t>X</w:t>
      </w:r>
      <w:r w:rsidRPr="00E85CAF">
        <w:rPr>
          <w:rFonts w:ascii="Times New Roman" w:hAnsi="Times New Roman"/>
          <w:sz w:val="28"/>
          <w:szCs w:val="28"/>
          <w:vertAlign w:val="subscript"/>
          <w:lang w:val="en-GB"/>
        </w:rPr>
        <w:t>k,i</w:t>
      </w:r>
      <w:proofErr w:type="spellEnd"/>
      <w:r w:rsidRPr="00E85CAF">
        <w:rPr>
          <w:rFonts w:ascii="Times New Roman" w:hAnsi="Times New Roman"/>
          <w:sz w:val="28"/>
          <w:szCs w:val="28"/>
          <w:lang w:val="en-GB"/>
        </w:rPr>
        <w:t xml:space="preserve">, are the variables that may explain the efficiency or performance like calculated indicators given in </w:t>
      </w:r>
      <w:fldSimple w:instr=" REF _Ref456083418 \h  \* MERGEFORMAT ">
        <w:r w:rsidR="00F37B47" w:rsidRPr="00F37B47">
          <w:rPr>
            <w:rFonts w:ascii="Times New Roman" w:hAnsi="Times New Roman"/>
            <w:sz w:val="28"/>
            <w:szCs w:val="28"/>
            <w:lang w:val="en-GB"/>
          </w:rPr>
          <w:t xml:space="preserve">Table </w:t>
        </w:r>
      </w:fldSimple>
      <w:r w:rsidRPr="00E85CAF">
        <w:rPr>
          <w:rFonts w:ascii="Times New Roman" w:hAnsi="Times New Roman"/>
          <w:sz w:val="28"/>
          <w:szCs w:val="28"/>
          <w:lang w:val="en-GB"/>
        </w:rPr>
        <w:t>.</w:t>
      </w:r>
    </w:p>
    <w:p w:rsidR="00F81A6E" w:rsidRPr="00E85CAF" w:rsidRDefault="00F81A6E" w:rsidP="00E85CAF">
      <w:pPr>
        <w:spacing w:after="0" w:line="480" w:lineRule="auto"/>
        <w:ind w:firstLine="709"/>
        <w:contextualSpacing/>
        <w:jc w:val="both"/>
        <w:rPr>
          <w:rFonts w:ascii="Times New Roman" w:hAnsi="Times New Roman"/>
          <w:sz w:val="28"/>
          <w:szCs w:val="28"/>
          <w:lang w:val="en-US"/>
        </w:rPr>
      </w:pPr>
    </w:p>
    <w:p w:rsidR="00F81A6E" w:rsidRPr="00E85CAF" w:rsidRDefault="00F81A6E" w:rsidP="00E85CAF">
      <w:pPr>
        <w:spacing w:after="0" w:line="240" w:lineRule="auto"/>
        <w:ind w:firstLine="709"/>
        <w:rPr>
          <w:rFonts w:ascii="Times New Roman" w:hAnsi="Times New Roman"/>
          <w:sz w:val="28"/>
          <w:szCs w:val="28"/>
          <w:lang w:val="en-US"/>
        </w:rPr>
        <w:sectPr w:rsidR="00F81A6E" w:rsidRPr="00E85CAF" w:rsidSect="00AB257F">
          <w:pgSz w:w="11907" w:h="16840" w:code="9"/>
          <w:pgMar w:top="993" w:right="850" w:bottom="851" w:left="1701" w:header="709" w:footer="709" w:gutter="0"/>
          <w:pgNumType w:start="1"/>
          <w:cols w:space="708"/>
          <w:docGrid w:linePitch="360"/>
        </w:sectPr>
      </w:pPr>
    </w:p>
    <w:p w:rsidR="00A83CC4" w:rsidRPr="00A83CC4" w:rsidRDefault="00F81A6E" w:rsidP="00A83CC4">
      <w:pPr>
        <w:pStyle w:val="a7"/>
        <w:spacing w:before="0" w:after="0" w:line="360" w:lineRule="auto"/>
        <w:ind w:firstLine="709"/>
        <w:jc w:val="right"/>
        <w:rPr>
          <w:b w:val="0"/>
          <w:sz w:val="28"/>
          <w:szCs w:val="28"/>
          <w:lang w:val="en-US"/>
        </w:rPr>
      </w:pPr>
      <w:bookmarkStart w:id="0" w:name="_Ref456083418"/>
      <w:bookmarkStart w:id="1" w:name="_Ref452205826"/>
      <w:bookmarkStart w:id="2" w:name="_Toc452675199"/>
      <w:r w:rsidRPr="00A83CC4">
        <w:rPr>
          <w:sz w:val="28"/>
          <w:szCs w:val="28"/>
          <w:lang w:val="en-US"/>
        </w:rPr>
        <w:lastRenderedPageBreak/>
        <w:t xml:space="preserve">Table </w:t>
      </w:r>
      <w:bookmarkEnd w:id="0"/>
      <w:r w:rsidR="00A83CC4">
        <w:rPr>
          <w:sz w:val="28"/>
          <w:szCs w:val="28"/>
          <w:lang w:val="en-US"/>
        </w:rPr>
        <w:t>1</w:t>
      </w:r>
      <w:r w:rsidRPr="00A83CC4">
        <w:rPr>
          <w:b w:val="0"/>
          <w:sz w:val="28"/>
          <w:szCs w:val="28"/>
          <w:lang w:val="en-US"/>
        </w:rPr>
        <w:t xml:space="preserve"> </w:t>
      </w:r>
    </w:p>
    <w:p w:rsidR="00F81A6E" w:rsidRPr="00A83CC4" w:rsidRDefault="00F81A6E" w:rsidP="00E85CAF">
      <w:pPr>
        <w:pStyle w:val="a7"/>
        <w:spacing w:before="0" w:after="0" w:line="360" w:lineRule="auto"/>
        <w:ind w:firstLine="709"/>
        <w:jc w:val="center"/>
        <w:rPr>
          <w:sz w:val="28"/>
          <w:szCs w:val="28"/>
          <w:lang w:val="en-US"/>
        </w:rPr>
      </w:pPr>
      <w:r w:rsidRPr="00A83CC4">
        <w:rPr>
          <w:sz w:val="28"/>
          <w:szCs w:val="28"/>
          <w:lang w:val="en-US"/>
        </w:rPr>
        <w:t>Indicators used in the work and their formulas and meaning</w:t>
      </w:r>
      <w:bookmarkEnd w:id="1"/>
      <w:bookmarkEnd w:id="2"/>
    </w:p>
    <w:tbl>
      <w:tblPr>
        <w:tblW w:w="13745" w:type="dxa"/>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3"/>
        <w:gridCol w:w="2835"/>
        <w:gridCol w:w="6793"/>
        <w:gridCol w:w="2694"/>
      </w:tblGrid>
      <w:tr w:rsidR="00F81A6E" w:rsidRPr="00E85CAF" w:rsidTr="00450180">
        <w:trPr>
          <w:trHeight w:val="57"/>
          <w:jc w:val="center"/>
        </w:trPr>
        <w:tc>
          <w:tcPr>
            <w:tcW w:w="1423" w:type="dxa"/>
            <w:vAlign w:val="center"/>
          </w:tcPr>
          <w:p w:rsidR="00F81A6E" w:rsidRPr="00781321" w:rsidRDefault="00F81A6E" w:rsidP="00A83CC4">
            <w:pPr>
              <w:pStyle w:val="MGOCorponormal"/>
              <w:spacing w:line="240" w:lineRule="auto"/>
              <w:ind w:left="66" w:firstLine="61"/>
              <w:jc w:val="center"/>
              <w:rPr>
                <w:rFonts w:ascii="Times New Roman" w:hAnsi="Times New Roman"/>
                <w:b/>
                <w:spacing w:val="-8"/>
                <w:sz w:val="24"/>
                <w:szCs w:val="24"/>
              </w:rPr>
            </w:pPr>
            <w:r w:rsidRPr="00781321">
              <w:rPr>
                <w:rFonts w:ascii="Times New Roman" w:hAnsi="Times New Roman"/>
                <w:b/>
                <w:spacing w:val="-8"/>
                <w:sz w:val="24"/>
                <w:szCs w:val="24"/>
              </w:rPr>
              <w:t>Group</w:t>
            </w:r>
          </w:p>
        </w:tc>
        <w:tc>
          <w:tcPr>
            <w:tcW w:w="2835" w:type="dxa"/>
            <w:vAlign w:val="center"/>
          </w:tcPr>
          <w:p w:rsidR="00F81A6E" w:rsidRPr="00781321" w:rsidRDefault="00F81A6E" w:rsidP="00E85CAF">
            <w:pPr>
              <w:spacing w:after="0" w:line="240" w:lineRule="auto"/>
              <w:ind w:firstLine="709"/>
              <w:jc w:val="center"/>
              <w:rPr>
                <w:rFonts w:ascii="Times New Roman" w:hAnsi="Times New Roman"/>
                <w:b/>
                <w:sz w:val="24"/>
                <w:szCs w:val="24"/>
              </w:rPr>
            </w:pPr>
            <w:r w:rsidRPr="00781321">
              <w:rPr>
                <w:rFonts w:ascii="Times New Roman" w:hAnsi="Times New Roman"/>
                <w:b/>
                <w:sz w:val="24"/>
                <w:szCs w:val="24"/>
              </w:rPr>
              <w:t xml:space="preserve">Indicator </w:t>
            </w:r>
          </w:p>
        </w:tc>
        <w:tc>
          <w:tcPr>
            <w:tcW w:w="6793" w:type="dxa"/>
            <w:vAlign w:val="center"/>
          </w:tcPr>
          <w:p w:rsidR="00F81A6E" w:rsidRPr="00781321" w:rsidRDefault="00F81A6E" w:rsidP="00E85CAF">
            <w:pPr>
              <w:spacing w:after="0" w:line="240" w:lineRule="auto"/>
              <w:ind w:firstLine="709"/>
              <w:jc w:val="center"/>
              <w:rPr>
                <w:rFonts w:ascii="Times New Roman" w:hAnsi="Times New Roman"/>
                <w:b/>
                <w:sz w:val="24"/>
                <w:szCs w:val="24"/>
              </w:rPr>
            </w:pPr>
            <w:r w:rsidRPr="00781321">
              <w:rPr>
                <w:rFonts w:ascii="Times New Roman" w:hAnsi="Times New Roman"/>
                <w:b/>
                <w:sz w:val="24"/>
                <w:szCs w:val="24"/>
              </w:rPr>
              <w:t>Meaning</w:t>
            </w:r>
          </w:p>
        </w:tc>
        <w:tc>
          <w:tcPr>
            <w:tcW w:w="2694" w:type="dxa"/>
            <w:vAlign w:val="center"/>
          </w:tcPr>
          <w:p w:rsidR="00F81A6E" w:rsidRPr="00781321" w:rsidRDefault="00F81A6E" w:rsidP="00781321">
            <w:pPr>
              <w:spacing w:after="0" w:line="240" w:lineRule="auto"/>
              <w:ind w:firstLine="38"/>
              <w:jc w:val="center"/>
              <w:rPr>
                <w:rFonts w:ascii="Times New Roman" w:hAnsi="Times New Roman"/>
                <w:b/>
                <w:sz w:val="24"/>
                <w:szCs w:val="24"/>
              </w:rPr>
            </w:pPr>
            <w:r w:rsidRPr="00781321">
              <w:rPr>
                <w:rFonts w:ascii="Times New Roman" w:hAnsi="Times New Roman"/>
                <w:b/>
                <w:sz w:val="24"/>
                <w:szCs w:val="24"/>
              </w:rPr>
              <w:t>Formula</w:t>
            </w:r>
          </w:p>
        </w:tc>
      </w:tr>
      <w:tr w:rsidR="00F81A6E" w:rsidRPr="00E85CAF" w:rsidTr="00450180">
        <w:trPr>
          <w:trHeight w:val="57"/>
          <w:jc w:val="center"/>
        </w:trPr>
        <w:tc>
          <w:tcPr>
            <w:tcW w:w="1423" w:type="dxa"/>
            <w:vMerge w:val="restart"/>
            <w:vAlign w:val="center"/>
          </w:tcPr>
          <w:p w:rsidR="00F81A6E" w:rsidRPr="00781321" w:rsidRDefault="00F81A6E" w:rsidP="00450180">
            <w:pPr>
              <w:pStyle w:val="MGOCorponormal"/>
              <w:spacing w:line="240" w:lineRule="atLeast"/>
              <w:jc w:val="center"/>
              <w:rPr>
                <w:rFonts w:ascii="Times New Roman" w:hAnsi="Times New Roman"/>
                <w:sz w:val="24"/>
                <w:szCs w:val="24"/>
              </w:rPr>
            </w:pPr>
            <w:r w:rsidRPr="00781321">
              <w:rPr>
                <w:rFonts w:ascii="Times New Roman" w:hAnsi="Times New Roman"/>
                <w:sz w:val="24"/>
                <w:szCs w:val="24"/>
              </w:rPr>
              <w:t>Liquidity ratios</w:t>
            </w:r>
          </w:p>
        </w:tc>
        <w:tc>
          <w:tcPr>
            <w:tcW w:w="2835" w:type="dxa"/>
            <w:vAlign w:val="center"/>
          </w:tcPr>
          <w:p w:rsidR="00F81A6E" w:rsidRPr="00781321" w:rsidRDefault="00F81A6E" w:rsidP="00450180">
            <w:pPr>
              <w:pStyle w:val="MGOCorponormal"/>
              <w:spacing w:line="240" w:lineRule="atLeast"/>
              <w:ind w:left="66" w:hanging="32"/>
              <w:jc w:val="center"/>
              <w:rPr>
                <w:rFonts w:ascii="Times New Roman" w:hAnsi="Times New Roman"/>
                <w:sz w:val="24"/>
                <w:szCs w:val="24"/>
              </w:rPr>
            </w:pPr>
            <w:r w:rsidRPr="00781321">
              <w:rPr>
                <w:rFonts w:ascii="Times New Roman" w:hAnsi="Times New Roman"/>
                <w:sz w:val="24"/>
                <w:szCs w:val="24"/>
              </w:rPr>
              <w:t>Quick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Shows ability to meet its short-term obligations with liquid assets (excluding inventories); Higher is better.</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26" type="#_x0000_t75" style="width:126.6pt;height:25.8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28E4&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B928E4&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Current Assets вЂ“ Inventory&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Current Liabiliti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jc w:val="center"/>
              <w:rPr>
                <w:rFonts w:ascii="Times New Roman" w:hAnsi="Times New Roman"/>
                <w:sz w:val="24"/>
                <w:szCs w:val="24"/>
              </w:rPr>
            </w:pPr>
          </w:p>
        </w:tc>
        <w:tc>
          <w:tcPr>
            <w:tcW w:w="2835" w:type="dxa"/>
            <w:vAlign w:val="center"/>
          </w:tcPr>
          <w:p w:rsidR="00F81A6E" w:rsidRPr="00781321" w:rsidRDefault="00F81A6E" w:rsidP="00450180">
            <w:pPr>
              <w:pStyle w:val="MGOCorponormal"/>
              <w:spacing w:line="240" w:lineRule="atLeast"/>
              <w:ind w:left="66" w:hanging="32"/>
              <w:jc w:val="center"/>
              <w:rPr>
                <w:rFonts w:ascii="Times New Roman" w:hAnsi="Times New Roman"/>
                <w:sz w:val="24"/>
                <w:szCs w:val="24"/>
              </w:rPr>
            </w:pPr>
            <w:r w:rsidRPr="00781321">
              <w:rPr>
                <w:rFonts w:ascii="Times New Roman" w:hAnsi="Times New Roman"/>
                <w:sz w:val="24"/>
                <w:szCs w:val="24"/>
              </w:rPr>
              <w:t>Current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A measure of short-term liquidity; Higher - larger margin of safety.</w:t>
            </w:r>
          </w:p>
        </w:tc>
        <w:tc>
          <w:tcPr>
            <w:tcW w:w="2694" w:type="dxa"/>
            <w:vAlign w:val="center"/>
          </w:tcPr>
          <w:p w:rsidR="00F81A6E" w:rsidRPr="00781321" w:rsidRDefault="00F81A6E" w:rsidP="00450180">
            <w:pPr>
              <w:spacing w:after="0" w:line="240" w:lineRule="atLeast"/>
              <w:ind w:firstLine="42"/>
              <w:jc w:val="center"/>
              <w:rPr>
                <w:rFonts w:ascii="Times New Roman" w:hAnsi="Times New Roman"/>
                <w:sz w:val="24"/>
                <w:szCs w:val="24"/>
              </w:rPr>
            </w:pPr>
            <w:r w:rsidRPr="00781321">
              <w:rPr>
                <w:rFonts w:ascii="Times New Roman" w:hAnsi="Times New Roman"/>
                <w:sz w:val="24"/>
                <w:szCs w:val="24"/>
              </w:rPr>
              <w:t>Current Assets/Current liabilities</w: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jc w:val="center"/>
              <w:rPr>
                <w:rFonts w:ascii="Times New Roman" w:hAnsi="Times New Roman"/>
                <w:sz w:val="24"/>
                <w:szCs w:val="24"/>
              </w:rPr>
            </w:pPr>
          </w:p>
        </w:tc>
        <w:tc>
          <w:tcPr>
            <w:tcW w:w="2835" w:type="dxa"/>
            <w:vAlign w:val="center"/>
          </w:tcPr>
          <w:p w:rsidR="00F81A6E" w:rsidRPr="00781321" w:rsidRDefault="00F81A6E" w:rsidP="00450180">
            <w:pPr>
              <w:spacing w:after="0" w:line="240" w:lineRule="atLeast"/>
              <w:ind w:hanging="32"/>
              <w:jc w:val="center"/>
              <w:rPr>
                <w:rFonts w:ascii="Times New Roman" w:hAnsi="Times New Roman"/>
                <w:sz w:val="24"/>
                <w:szCs w:val="24"/>
              </w:rPr>
            </w:pPr>
            <w:r w:rsidRPr="00781321">
              <w:rPr>
                <w:rFonts w:ascii="Times New Roman" w:hAnsi="Times New Roman"/>
                <w:sz w:val="24"/>
                <w:szCs w:val="24"/>
              </w:rPr>
              <w:t>Cash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Shows ability to pay its short-term debts by cash</w:t>
            </w:r>
          </w:p>
        </w:tc>
        <w:tc>
          <w:tcPr>
            <w:tcW w:w="2694" w:type="dxa"/>
            <w:vAlign w:val="center"/>
          </w:tcPr>
          <w:p w:rsidR="00F81A6E" w:rsidRPr="00781321" w:rsidRDefault="00F81A6E" w:rsidP="00450180">
            <w:pPr>
              <w:spacing w:after="0" w:line="240" w:lineRule="atLeast"/>
              <w:ind w:firstLine="42"/>
              <w:jc w:val="center"/>
              <w:rPr>
                <w:rFonts w:ascii="Times New Roman" w:hAnsi="Times New Roman"/>
                <w:sz w:val="24"/>
                <w:szCs w:val="24"/>
              </w:rPr>
            </w:pPr>
            <w:r w:rsidRPr="00781321">
              <w:rPr>
                <w:rFonts w:ascii="Times New Roman" w:hAnsi="Times New Roman"/>
                <w:sz w:val="24"/>
                <w:szCs w:val="24"/>
              </w:rPr>
              <w:t>Cash/Current liabilities</w:t>
            </w:r>
          </w:p>
        </w:tc>
      </w:tr>
      <w:tr w:rsidR="00F81A6E" w:rsidRPr="00E85CAF" w:rsidTr="00450180">
        <w:trPr>
          <w:trHeight w:val="57"/>
          <w:jc w:val="center"/>
        </w:trPr>
        <w:tc>
          <w:tcPr>
            <w:tcW w:w="1423" w:type="dxa"/>
            <w:vMerge w:val="restart"/>
            <w:vAlign w:val="center"/>
          </w:tcPr>
          <w:p w:rsidR="00F81A6E" w:rsidRPr="00781321" w:rsidRDefault="00F81A6E" w:rsidP="00450180">
            <w:pPr>
              <w:pStyle w:val="MGOCorponormal"/>
              <w:spacing w:line="240" w:lineRule="atLeast"/>
              <w:jc w:val="center"/>
              <w:rPr>
                <w:rFonts w:ascii="Times New Roman" w:hAnsi="Times New Roman"/>
                <w:sz w:val="24"/>
                <w:szCs w:val="24"/>
              </w:rPr>
            </w:pPr>
            <w:r w:rsidRPr="00781321">
              <w:rPr>
                <w:rFonts w:ascii="Times New Roman" w:hAnsi="Times New Roman"/>
                <w:sz w:val="24"/>
                <w:szCs w:val="24"/>
              </w:rPr>
              <w:t>Asset utilization or turnover ratios</w:t>
            </w:r>
          </w:p>
        </w:tc>
        <w:tc>
          <w:tcPr>
            <w:tcW w:w="2835" w:type="dxa"/>
            <w:vAlign w:val="center"/>
          </w:tcPr>
          <w:p w:rsidR="00F81A6E" w:rsidRPr="00781321" w:rsidRDefault="00F81A6E" w:rsidP="00450180">
            <w:pPr>
              <w:spacing w:after="0" w:line="240" w:lineRule="atLeast"/>
              <w:ind w:hanging="32"/>
              <w:jc w:val="center"/>
              <w:rPr>
                <w:rFonts w:ascii="Times New Roman" w:hAnsi="Times New Roman"/>
                <w:sz w:val="24"/>
                <w:szCs w:val="24"/>
              </w:rPr>
            </w:pPr>
            <w:r w:rsidRPr="00781321">
              <w:rPr>
                <w:rFonts w:ascii="Times New Roman" w:hAnsi="Times New Roman"/>
                <w:sz w:val="24"/>
                <w:szCs w:val="24"/>
              </w:rPr>
              <w:t>Receivable turnover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Indicates the efficiency with which a firm manages the credit it issues to customers and collects on that credit.</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27" type="#_x0000_t75" style="width:102.6pt;height:22.8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46D09&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346D09&quot;&gt;&lt;m:oMathPara&gt;&lt;m:oMath&gt;&lt;m:r&gt;&lt;m:rPr&gt;&lt;m:sty m:val=&quot;p&quot;/&gt;&lt;/m:rPr&gt;&lt;w:rPr&gt;&lt;w:rFonts w:ascii=&quot;Cambria Math&quot; w:fareast=&quot;Times New Roman&quot; w:h-ansi=&quot;Cambria Math&quot;/&gt;&lt;wx:font wx:val=&quot;Cambria Math&quot;/&gt;&lt;w:sz w:val=&quot;20&quot;/&gt;&lt;w:sz-cs w:val=&quot;20&quot;/&gt;&lt;/w:rPr&gt;&lt;m:t&gt;Sal&lt;/m:t&gt;&lt;/m:r&gt;&lt;m:r&gt;&lt;m:rPr&gt;&lt;m:sty m:val=&quot;p&quot;/&gt;&lt;/m:rPr&gt;&lt;w:rPr&gt;&lt;w:rFonts w:ascii=&quot;Cambria Math&quot; w:h-ansi=&quot;Cambria Math&quot;/&gt;&lt;wx:font wx:val=&quot;Cambria Math&quot;/&gt;&lt;w:sz w:val=&quot;20&quot;/&gt;&lt;w:sz-cs w:val=&quot;20&quot;/&gt;&lt;/w:rPr&gt;&lt;m:t&gt;es/Accounts Receivable&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ind w:hanging="32"/>
              <w:jc w:val="center"/>
              <w:rPr>
                <w:rFonts w:ascii="Times New Roman" w:hAnsi="Times New Roman"/>
                <w:sz w:val="24"/>
                <w:szCs w:val="24"/>
              </w:rPr>
            </w:pPr>
            <w:r w:rsidRPr="00781321">
              <w:rPr>
                <w:rFonts w:ascii="Times New Roman" w:hAnsi="Times New Roman"/>
                <w:sz w:val="24"/>
                <w:szCs w:val="24"/>
              </w:rPr>
              <w:t>Inventory turnover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Shows how many times a company's inventory is sold and replaced over a period.</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28" type="#_x0000_t75" style="width:89.4pt;height:24.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2BCC&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AF2BCC&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Cost of Goods Sold&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Inventory&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ind w:hanging="32"/>
              <w:jc w:val="center"/>
              <w:rPr>
                <w:rFonts w:ascii="Times New Roman" w:hAnsi="Times New Roman"/>
                <w:sz w:val="24"/>
                <w:szCs w:val="24"/>
              </w:rPr>
            </w:pPr>
            <w:r w:rsidRPr="00781321">
              <w:rPr>
                <w:rFonts w:ascii="Times New Roman" w:hAnsi="Times New Roman"/>
                <w:sz w:val="24"/>
                <w:szCs w:val="24"/>
              </w:rPr>
              <w:t>NWC turnover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Shows how effectively a company is using its working capital to generate sales; Higher is better.</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29" type="#_x0000_t75" style="width:26.4pt;height:22.8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6607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D6607A&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Sal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NWC&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ind w:hanging="32"/>
              <w:jc w:val="center"/>
              <w:rPr>
                <w:rFonts w:ascii="Times New Roman" w:hAnsi="Times New Roman"/>
                <w:sz w:val="24"/>
                <w:szCs w:val="24"/>
              </w:rPr>
            </w:pPr>
            <w:r w:rsidRPr="00781321">
              <w:rPr>
                <w:rFonts w:ascii="Times New Roman" w:hAnsi="Times New Roman"/>
                <w:sz w:val="24"/>
                <w:szCs w:val="24"/>
              </w:rPr>
              <w:t>Asset turnover ratio (ATR)</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Shows ability to generate more revenue per euro of assets.</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0" type="#_x0000_t75" style="width:57.6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2DA7&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252DA7&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Sal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Asset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ind w:hanging="32"/>
              <w:jc w:val="center"/>
              <w:rPr>
                <w:rFonts w:ascii="Times New Roman" w:hAnsi="Times New Roman"/>
                <w:sz w:val="24"/>
                <w:szCs w:val="24"/>
              </w:rPr>
            </w:pPr>
            <w:r w:rsidRPr="00781321">
              <w:rPr>
                <w:rFonts w:ascii="Times New Roman" w:hAnsi="Times New Roman"/>
                <w:sz w:val="24"/>
                <w:szCs w:val="24"/>
              </w:rPr>
              <w:t>Equity turnover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Determine the efficiency with which management is using equity to generate revenue.</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1" type="#_x0000_t75" style="width:58.8pt;height:24.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3716&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863716&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Sal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Equity&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ind w:firstLine="34"/>
              <w:jc w:val="center"/>
              <w:rPr>
                <w:rFonts w:ascii="Times New Roman" w:hAnsi="Times New Roman"/>
                <w:sz w:val="24"/>
                <w:szCs w:val="24"/>
              </w:rPr>
            </w:pPr>
            <w:r w:rsidRPr="00781321">
              <w:rPr>
                <w:rFonts w:ascii="Times New Roman" w:hAnsi="Times New Roman"/>
                <w:sz w:val="24"/>
                <w:szCs w:val="24"/>
              </w:rPr>
              <w:t>Fixed asset turnover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rPr>
            </w:pPr>
            <w:r w:rsidRPr="00781321">
              <w:rPr>
                <w:rFonts w:ascii="Times New Roman" w:hAnsi="Times New Roman"/>
                <w:sz w:val="24"/>
                <w:szCs w:val="24"/>
              </w:rPr>
              <w:t>Measures operating performance</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2" type="#_x0000_t75" style="width:76.8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B46DC&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9B46DC&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Sal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Net Fixed Asset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jc w:val="center"/>
              <w:rPr>
                <w:rFonts w:ascii="Times New Roman" w:hAnsi="Times New Roman"/>
                <w:sz w:val="24"/>
                <w:szCs w:val="24"/>
              </w:rPr>
            </w:pPr>
            <w:r w:rsidRPr="00781321">
              <w:rPr>
                <w:rFonts w:ascii="Times New Roman" w:hAnsi="Times New Roman"/>
                <w:sz w:val="24"/>
                <w:szCs w:val="24"/>
              </w:rPr>
              <w:t>Current asset turnover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Analyze the efficiency of usage of current assets.</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3" type="#_x0000_t75" style="width:69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B0FB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8B0FB6&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Sal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Current Asset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tc>
      </w:tr>
      <w:tr w:rsidR="00F81A6E" w:rsidRPr="00E85CAF" w:rsidTr="00450180">
        <w:trPr>
          <w:trHeight w:val="57"/>
          <w:jc w:val="center"/>
        </w:trPr>
        <w:tc>
          <w:tcPr>
            <w:tcW w:w="1423" w:type="dxa"/>
            <w:vMerge w:val="restart"/>
            <w:vAlign w:val="center"/>
          </w:tcPr>
          <w:p w:rsidR="00F81A6E" w:rsidRPr="00781321" w:rsidRDefault="00F81A6E" w:rsidP="00450180">
            <w:pPr>
              <w:pStyle w:val="MGOCorponormal"/>
              <w:spacing w:line="240" w:lineRule="atLeast"/>
              <w:ind w:left="66" w:hanging="70"/>
              <w:rPr>
                <w:rFonts w:ascii="Times New Roman" w:hAnsi="Times New Roman"/>
                <w:sz w:val="24"/>
                <w:szCs w:val="24"/>
              </w:rPr>
            </w:pPr>
            <w:r w:rsidRPr="00781321">
              <w:rPr>
                <w:rFonts w:ascii="Times New Roman" w:hAnsi="Times New Roman"/>
                <w:sz w:val="24"/>
                <w:szCs w:val="24"/>
              </w:rPr>
              <w:t xml:space="preserve">Profitability Ratios </w:t>
            </w:r>
          </w:p>
        </w:tc>
        <w:tc>
          <w:tcPr>
            <w:tcW w:w="2835" w:type="dxa"/>
            <w:vAlign w:val="center"/>
          </w:tcPr>
          <w:p w:rsidR="00F81A6E" w:rsidRPr="00781321" w:rsidRDefault="00F81A6E" w:rsidP="00450180">
            <w:pPr>
              <w:spacing w:after="0" w:line="240" w:lineRule="atLeast"/>
              <w:jc w:val="center"/>
              <w:rPr>
                <w:rFonts w:ascii="Times New Roman" w:hAnsi="Times New Roman"/>
                <w:sz w:val="24"/>
                <w:szCs w:val="24"/>
              </w:rPr>
            </w:pPr>
            <w:r w:rsidRPr="00781321">
              <w:rPr>
                <w:rFonts w:ascii="Times New Roman" w:hAnsi="Times New Roman"/>
                <w:sz w:val="24"/>
                <w:szCs w:val="24"/>
              </w:rPr>
              <w:t>Gross profit margin</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Used to assess a firm's financial health.</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4" type="#_x0000_t75" style="width:57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564C2&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1564C2&quot;&gt;&lt;m:oMathPara&gt;&lt;m:oMath&gt;&lt;m:r&gt;&lt;m:rPr&gt;&lt;m:sty m:val=&quot;p&quot;/&gt;&lt;/m:rPr&gt;&lt;w:rPr&gt;&lt;w:rFonts w:ascii=&quot;Cambria Math&quot; w:fareast=&quot;Times New Roman&quot; w:h-ansi=&quot;Cambria Math&quot;/&gt;&lt;wx:font wx:val=&quot;Cambria Math&quot;/&gt;&lt;w:sz w:val=&quot;20&quot;/&gt;&lt;w:sz-cs w:val=&quot;20&quot;/&gt;&lt;/w:rPr&gt;&lt;m:t&gt;Gross Profit/Sales&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jc w:val="center"/>
              <w:rPr>
                <w:rFonts w:ascii="Times New Roman" w:hAnsi="Times New Roman"/>
                <w:sz w:val="24"/>
                <w:szCs w:val="24"/>
              </w:rPr>
            </w:pPr>
            <w:r w:rsidRPr="00781321">
              <w:rPr>
                <w:rFonts w:ascii="Times New Roman" w:hAnsi="Times New Roman"/>
                <w:sz w:val="24"/>
                <w:szCs w:val="24"/>
              </w:rPr>
              <w:t>EBITDA margin</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A measurement of a company's operating profitability as a percentage of its total revenue.</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5" type="#_x0000_t75" style="width:38.4pt;height:22.8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304A0&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3304A0&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EBITDA&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Sal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jc w:val="center"/>
              <w:rPr>
                <w:rFonts w:ascii="Times New Roman" w:hAnsi="Times New Roman"/>
                <w:sz w:val="24"/>
                <w:szCs w:val="24"/>
              </w:rPr>
            </w:pPr>
            <w:r w:rsidRPr="00781321">
              <w:rPr>
                <w:rFonts w:ascii="Times New Roman" w:hAnsi="Times New Roman"/>
                <w:sz w:val="24"/>
                <w:szCs w:val="24"/>
              </w:rPr>
              <w:t>Return on equity (ROE)</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rPr>
            </w:pPr>
            <w:r w:rsidRPr="00781321">
              <w:rPr>
                <w:rFonts w:ascii="Times New Roman" w:hAnsi="Times New Roman"/>
                <w:sz w:val="24"/>
                <w:szCs w:val="24"/>
              </w:rPr>
              <w:t>Measures a corporation's profitability.</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6" type="#_x0000_t75" style="width:58.8pt;height:24.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230D6&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2230D6&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Net Income&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Equity&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tc>
      </w:tr>
      <w:tr w:rsidR="00F81A6E" w:rsidRPr="00E85CAF" w:rsidTr="00450180">
        <w:trPr>
          <w:trHeight w:val="57"/>
          <w:jc w:val="center"/>
        </w:trPr>
        <w:tc>
          <w:tcPr>
            <w:tcW w:w="1423" w:type="dxa"/>
            <w:vMerge/>
            <w:vAlign w:val="center"/>
          </w:tcPr>
          <w:p w:rsidR="00F81A6E" w:rsidRPr="00781321" w:rsidRDefault="00F81A6E" w:rsidP="00450180">
            <w:pPr>
              <w:pStyle w:val="MGOCorponormal"/>
              <w:spacing w:line="240" w:lineRule="atLeast"/>
              <w:ind w:left="66" w:firstLine="709"/>
              <w:rPr>
                <w:rFonts w:ascii="Times New Roman" w:hAnsi="Times New Roman"/>
                <w:sz w:val="24"/>
                <w:szCs w:val="24"/>
              </w:rPr>
            </w:pPr>
          </w:p>
        </w:tc>
        <w:tc>
          <w:tcPr>
            <w:tcW w:w="2835" w:type="dxa"/>
            <w:vAlign w:val="center"/>
          </w:tcPr>
          <w:p w:rsidR="00F81A6E" w:rsidRPr="00781321" w:rsidRDefault="00F81A6E" w:rsidP="00450180">
            <w:pPr>
              <w:spacing w:after="0" w:line="240" w:lineRule="atLeast"/>
              <w:jc w:val="center"/>
              <w:rPr>
                <w:rFonts w:ascii="Times New Roman" w:hAnsi="Times New Roman"/>
                <w:sz w:val="24"/>
                <w:szCs w:val="24"/>
              </w:rPr>
            </w:pPr>
            <w:r w:rsidRPr="00781321">
              <w:rPr>
                <w:rFonts w:ascii="Times New Roman" w:hAnsi="Times New Roman"/>
                <w:sz w:val="24"/>
                <w:szCs w:val="24"/>
              </w:rPr>
              <w:t>Return on assets (ROA)</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Shows how efficient management is at using its assets to generate earnings.</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7" type="#_x0000_t75" style="width:57.6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5B1E&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A95B1E&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Net Income&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Asset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tc>
      </w:tr>
      <w:tr w:rsidR="00F81A6E" w:rsidRPr="00E85CAF" w:rsidTr="00450180">
        <w:trPr>
          <w:trHeight w:val="57"/>
          <w:jc w:val="center"/>
        </w:trPr>
        <w:tc>
          <w:tcPr>
            <w:tcW w:w="1423" w:type="dxa"/>
            <w:vMerge/>
            <w:vAlign w:val="center"/>
          </w:tcPr>
          <w:p w:rsidR="00F81A6E" w:rsidRPr="00E85CAF" w:rsidRDefault="00F81A6E" w:rsidP="00450180">
            <w:pPr>
              <w:pStyle w:val="MGOCorponormal"/>
              <w:spacing w:line="240" w:lineRule="atLeast"/>
              <w:ind w:left="66" w:firstLine="709"/>
              <w:rPr>
                <w:rFonts w:ascii="Times New Roman" w:hAnsi="Times New Roman"/>
                <w:sz w:val="28"/>
                <w:szCs w:val="28"/>
              </w:rPr>
            </w:pPr>
          </w:p>
        </w:tc>
        <w:tc>
          <w:tcPr>
            <w:tcW w:w="2835" w:type="dxa"/>
            <w:vAlign w:val="center"/>
          </w:tcPr>
          <w:p w:rsidR="00F81A6E" w:rsidRPr="00781321" w:rsidRDefault="00F81A6E" w:rsidP="00450180">
            <w:pPr>
              <w:spacing w:after="0" w:line="240" w:lineRule="atLeast"/>
              <w:jc w:val="center"/>
              <w:rPr>
                <w:rFonts w:ascii="Times New Roman" w:hAnsi="Times New Roman"/>
                <w:sz w:val="24"/>
                <w:szCs w:val="24"/>
                <w:lang w:val="en-US"/>
              </w:rPr>
            </w:pPr>
            <w:r w:rsidRPr="00781321">
              <w:rPr>
                <w:rFonts w:ascii="Times New Roman" w:hAnsi="Times New Roman"/>
                <w:sz w:val="24"/>
                <w:szCs w:val="24"/>
                <w:lang w:val="en-US"/>
              </w:rPr>
              <w:t>Operating expense-to-Net sales ratio</w:t>
            </w:r>
          </w:p>
        </w:tc>
        <w:tc>
          <w:tcPr>
            <w:tcW w:w="6793" w:type="dxa"/>
            <w:vAlign w:val="center"/>
          </w:tcPr>
          <w:p w:rsidR="00F81A6E" w:rsidRPr="00781321" w:rsidRDefault="00F81A6E" w:rsidP="00450180">
            <w:pPr>
              <w:spacing w:after="0" w:line="240" w:lineRule="atLeast"/>
              <w:ind w:firstLine="27"/>
              <w:jc w:val="center"/>
              <w:rPr>
                <w:rFonts w:ascii="Times New Roman" w:hAnsi="Times New Roman"/>
                <w:sz w:val="24"/>
                <w:szCs w:val="24"/>
                <w:lang w:val="en-US"/>
              </w:rPr>
            </w:pPr>
            <w:r w:rsidRPr="00781321">
              <w:rPr>
                <w:rFonts w:ascii="Times New Roman" w:hAnsi="Times New Roman"/>
                <w:sz w:val="24"/>
                <w:szCs w:val="24"/>
                <w:lang w:val="en-US"/>
              </w:rPr>
              <w:t>The smaller ratio shows the greater the organization's ability to generate profit if revenues decrease.</w:t>
            </w:r>
          </w:p>
        </w:tc>
        <w:tc>
          <w:tcPr>
            <w:tcW w:w="2694" w:type="dxa"/>
            <w:vAlign w:val="center"/>
          </w:tcPr>
          <w:p w:rsidR="00F81A6E" w:rsidRPr="00781321" w:rsidRDefault="00AC549D" w:rsidP="00450180">
            <w:pPr>
              <w:spacing w:after="0" w:line="240" w:lineRule="atLeast"/>
              <w:ind w:firstLine="42"/>
              <w:jc w:val="center"/>
              <w:rPr>
                <w:rFonts w:ascii="Times New Roman" w:hAnsi="Times New Roman"/>
                <w:sz w:val="24"/>
                <w:szCs w:val="24"/>
              </w:rPr>
            </w:pPr>
            <w:r w:rsidRPr="002618F5">
              <w:rPr>
                <w:rFonts w:ascii="Times New Roman" w:hAnsi="Times New Roman"/>
                <w:sz w:val="24"/>
                <w:szCs w:val="24"/>
              </w:rPr>
              <w:pict>
                <v:shape id="_x0000_i1038" type="#_x0000_t75" style="width:90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37A0&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B737A0&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Operating Expense&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Net Sal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p>
        </w:tc>
      </w:tr>
      <w:tr w:rsidR="00F81A6E" w:rsidRPr="00E85CAF" w:rsidTr="00450180">
        <w:trPr>
          <w:trHeight w:val="57"/>
          <w:jc w:val="center"/>
        </w:trPr>
        <w:tc>
          <w:tcPr>
            <w:tcW w:w="1423" w:type="dxa"/>
            <w:vMerge/>
            <w:vAlign w:val="center"/>
          </w:tcPr>
          <w:p w:rsidR="00F81A6E" w:rsidRPr="00E85CAF" w:rsidRDefault="00F81A6E" w:rsidP="00E85CAF">
            <w:pPr>
              <w:pStyle w:val="MGOCorponormal"/>
              <w:spacing w:line="240" w:lineRule="auto"/>
              <w:ind w:left="66" w:firstLine="709"/>
              <w:rPr>
                <w:rFonts w:ascii="Times New Roman" w:hAnsi="Times New Roman"/>
                <w:sz w:val="28"/>
                <w:szCs w:val="28"/>
              </w:rPr>
            </w:pPr>
          </w:p>
        </w:tc>
        <w:tc>
          <w:tcPr>
            <w:tcW w:w="2835" w:type="dxa"/>
            <w:vAlign w:val="center"/>
          </w:tcPr>
          <w:p w:rsidR="00F81A6E" w:rsidRPr="00781321" w:rsidRDefault="00F81A6E" w:rsidP="00450180">
            <w:pPr>
              <w:spacing w:after="0" w:line="240" w:lineRule="auto"/>
              <w:jc w:val="center"/>
              <w:rPr>
                <w:rFonts w:ascii="Times New Roman" w:hAnsi="Times New Roman"/>
                <w:sz w:val="24"/>
                <w:szCs w:val="24"/>
              </w:rPr>
            </w:pPr>
            <w:r w:rsidRPr="00781321">
              <w:rPr>
                <w:rFonts w:ascii="Times New Roman" w:hAnsi="Times New Roman"/>
                <w:sz w:val="24"/>
                <w:szCs w:val="24"/>
              </w:rPr>
              <w:t>Profit margin</w:t>
            </w:r>
          </w:p>
        </w:tc>
        <w:tc>
          <w:tcPr>
            <w:tcW w:w="6793" w:type="dxa"/>
            <w:vAlign w:val="center"/>
          </w:tcPr>
          <w:p w:rsidR="00F81A6E" w:rsidRPr="00781321" w:rsidRDefault="00F81A6E" w:rsidP="00450180">
            <w:pPr>
              <w:spacing w:after="0" w:line="240" w:lineRule="auto"/>
              <w:ind w:firstLine="27"/>
              <w:jc w:val="center"/>
              <w:rPr>
                <w:rFonts w:ascii="Times New Roman" w:hAnsi="Times New Roman"/>
                <w:sz w:val="24"/>
                <w:szCs w:val="24"/>
                <w:lang w:val="en-US"/>
              </w:rPr>
            </w:pPr>
            <w:r w:rsidRPr="00781321">
              <w:rPr>
                <w:rFonts w:ascii="Times New Roman" w:hAnsi="Times New Roman"/>
                <w:sz w:val="24"/>
                <w:szCs w:val="24"/>
                <w:lang w:val="en-US"/>
              </w:rPr>
              <w:t>Shows how much out of every dollar of sales a company actually keeps in earnings.</w:t>
            </w:r>
          </w:p>
        </w:tc>
        <w:tc>
          <w:tcPr>
            <w:tcW w:w="2694" w:type="dxa"/>
            <w:vAlign w:val="center"/>
          </w:tcPr>
          <w:p w:rsidR="00F81A6E" w:rsidRPr="00781321" w:rsidRDefault="00AC549D" w:rsidP="00450180">
            <w:pPr>
              <w:spacing w:after="0" w:line="240" w:lineRule="auto"/>
              <w:ind w:firstLine="42"/>
              <w:jc w:val="center"/>
              <w:rPr>
                <w:rFonts w:ascii="Times New Roman" w:hAnsi="Times New Roman"/>
                <w:sz w:val="24"/>
                <w:szCs w:val="24"/>
              </w:rPr>
            </w:pPr>
            <w:r w:rsidRPr="002618F5">
              <w:rPr>
                <w:rFonts w:ascii="Times New Roman" w:hAnsi="Times New Roman"/>
                <w:sz w:val="24"/>
                <w:szCs w:val="24"/>
              </w:rPr>
              <w:pict>
                <v:shape id="_x0000_i1039" type="#_x0000_t75" style="width:53.4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1F3A&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0C1F3A&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Net income&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Net Sal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p>
        </w:tc>
      </w:tr>
    </w:tbl>
    <w:p w:rsidR="006E2249" w:rsidRPr="00A83CC4" w:rsidRDefault="006E2249" w:rsidP="006E2249">
      <w:pPr>
        <w:pStyle w:val="a7"/>
        <w:spacing w:before="0" w:after="0" w:line="360" w:lineRule="auto"/>
        <w:ind w:firstLine="709"/>
        <w:jc w:val="right"/>
        <w:rPr>
          <w:b w:val="0"/>
          <w:sz w:val="28"/>
          <w:szCs w:val="28"/>
          <w:lang w:val="en-US"/>
        </w:rPr>
      </w:pPr>
      <w:r w:rsidRPr="00A83CC4">
        <w:rPr>
          <w:sz w:val="28"/>
          <w:szCs w:val="28"/>
          <w:lang w:val="en-US"/>
        </w:rPr>
        <w:lastRenderedPageBreak/>
        <w:t xml:space="preserve">Table </w:t>
      </w:r>
      <w:r>
        <w:rPr>
          <w:sz w:val="28"/>
          <w:szCs w:val="28"/>
          <w:lang w:val="en-US"/>
        </w:rPr>
        <w:t>1</w:t>
      </w:r>
      <w:r w:rsidRPr="00A83CC4">
        <w:rPr>
          <w:b w:val="0"/>
          <w:sz w:val="28"/>
          <w:szCs w:val="28"/>
          <w:lang w:val="en-US"/>
        </w:rPr>
        <w:t xml:space="preserve"> </w:t>
      </w:r>
    </w:p>
    <w:p w:rsidR="006E2249" w:rsidRPr="00A83CC4" w:rsidRDefault="006E2249" w:rsidP="006E2249">
      <w:pPr>
        <w:pStyle w:val="a7"/>
        <w:spacing w:before="0" w:after="0" w:line="360" w:lineRule="auto"/>
        <w:ind w:firstLine="709"/>
        <w:jc w:val="center"/>
        <w:rPr>
          <w:sz w:val="28"/>
          <w:szCs w:val="28"/>
          <w:lang w:val="en-US"/>
        </w:rPr>
      </w:pPr>
      <w:r w:rsidRPr="00A83CC4">
        <w:rPr>
          <w:sz w:val="28"/>
          <w:szCs w:val="28"/>
          <w:lang w:val="en-US"/>
        </w:rPr>
        <w:t>Indicators used in the work and their formulas and meaning</w:t>
      </w:r>
    </w:p>
    <w:tbl>
      <w:tblPr>
        <w:tblW w:w="13745" w:type="dxa"/>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3"/>
        <w:gridCol w:w="2835"/>
        <w:gridCol w:w="6793"/>
        <w:gridCol w:w="2694"/>
      </w:tblGrid>
      <w:tr w:rsidR="006E2249" w:rsidRPr="00E85CAF" w:rsidTr="006E2249">
        <w:trPr>
          <w:trHeight w:val="20"/>
          <w:jc w:val="center"/>
        </w:trPr>
        <w:tc>
          <w:tcPr>
            <w:tcW w:w="1423" w:type="dxa"/>
            <w:vAlign w:val="center"/>
          </w:tcPr>
          <w:p w:rsidR="006E2249" w:rsidRPr="00781321" w:rsidRDefault="006E2249" w:rsidP="00B35BF3">
            <w:pPr>
              <w:pStyle w:val="MGOCorponormal"/>
              <w:spacing w:line="240" w:lineRule="auto"/>
              <w:ind w:left="66" w:firstLine="61"/>
              <w:jc w:val="center"/>
              <w:rPr>
                <w:rFonts w:ascii="Times New Roman" w:hAnsi="Times New Roman"/>
                <w:b/>
                <w:spacing w:val="-8"/>
                <w:sz w:val="24"/>
                <w:szCs w:val="24"/>
              </w:rPr>
            </w:pPr>
            <w:r w:rsidRPr="00781321">
              <w:rPr>
                <w:rFonts w:ascii="Times New Roman" w:hAnsi="Times New Roman"/>
                <w:b/>
                <w:spacing w:val="-8"/>
                <w:sz w:val="24"/>
                <w:szCs w:val="24"/>
              </w:rPr>
              <w:t>Group</w:t>
            </w:r>
          </w:p>
        </w:tc>
        <w:tc>
          <w:tcPr>
            <w:tcW w:w="2835" w:type="dxa"/>
            <w:vAlign w:val="center"/>
          </w:tcPr>
          <w:p w:rsidR="006E2249" w:rsidRPr="00781321" w:rsidRDefault="006E2249" w:rsidP="00B35BF3">
            <w:pPr>
              <w:spacing w:after="0" w:line="240" w:lineRule="auto"/>
              <w:ind w:firstLine="709"/>
              <w:jc w:val="center"/>
              <w:rPr>
                <w:rFonts w:ascii="Times New Roman" w:hAnsi="Times New Roman"/>
                <w:b/>
                <w:sz w:val="24"/>
                <w:szCs w:val="24"/>
              </w:rPr>
            </w:pPr>
            <w:r w:rsidRPr="00781321">
              <w:rPr>
                <w:rFonts w:ascii="Times New Roman" w:hAnsi="Times New Roman"/>
                <w:b/>
                <w:sz w:val="24"/>
                <w:szCs w:val="24"/>
              </w:rPr>
              <w:t xml:space="preserve">Indicator </w:t>
            </w:r>
          </w:p>
        </w:tc>
        <w:tc>
          <w:tcPr>
            <w:tcW w:w="6793" w:type="dxa"/>
            <w:vAlign w:val="center"/>
          </w:tcPr>
          <w:p w:rsidR="006E2249" w:rsidRPr="00781321" w:rsidRDefault="006E2249" w:rsidP="00B35BF3">
            <w:pPr>
              <w:spacing w:after="0" w:line="240" w:lineRule="auto"/>
              <w:ind w:firstLine="709"/>
              <w:jc w:val="center"/>
              <w:rPr>
                <w:rFonts w:ascii="Times New Roman" w:hAnsi="Times New Roman"/>
                <w:b/>
                <w:sz w:val="24"/>
                <w:szCs w:val="24"/>
              </w:rPr>
            </w:pPr>
            <w:r w:rsidRPr="00781321">
              <w:rPr>
                <w:rFonts w:ascii="Times New Roman" w:hAnsi="Times New Roman"/>
                <w:b/>
                <w:sz w:val="24"/>
                <w:szCs w:val="24"/>
              </w:rPr>
              <w:t>Meaning</w:t>
            </w:r>
          </w:p>
        </w:tc>
        <w:tc>
          <w:tcPr>
            <w:tcW w:w="2694" w:type="dxa"/>
            <w:vAlign w:val="center"/>
          </w:tcPr>
          <w:p w:rsidR="006E2249" w:rsidRPr="00781321" w:rsidRDefault="006E2249" w:rsidP="00B35BF3">
            <w:pPr>
              <w:spacing w:after="0" w:line="240" w:lineRule="auto"/>
              <w:ind w:firstLine="38"/>
              <w:jc w:val="center"/>
              <w:rPr>
                <w:rFonts w:ascii="Times New Roman" w:hAnsi="Times New Roman"/>
                <w:b/>
                <w:sz w:val="24"/>
                <w:szCs w:val="24"/>
              </w:rPr>
            </w:pPr>
            <w:r w:rsidRPr="00781321">
              <w:rPr>
                <w:rFonts w:ascii="Times New Roman" w:hAnsi="Times New Roman"/>
                <w:b/>
                <w:sz w:val="24"/>
                <w:szCs w:val="24"/>
              </w:rPr>
              <w:t>Formula</w:t>
            </w:r>
          </w:p>
        </w:tc>
      </w:tr>
      <w:tr w:rsidR="001A0D5A" w:rsidRPr="00E85CAF" w:rsidTr="006E2249">
        <w:trPr>
          <w:trHeight w:val="20"/>
          <w:jc w:val="center"/>
        </w:trPr>
        <w:tc>
          <w:tcPr>
            <w:tcW w:w="1423" w:type="dxa"/>
            <w:vMerge w:val="restart"/>
            <w:vAlign w:val="center"/>
          </w:tcPr>
          <w:p w:rsidR="00F81A6E" w:rsidRPr="00781321" w:rsidRDefault="00F81A6E" w:rsidP="00F37B47">
            <w:pPr>
              <w:pStyle w:val="MGOCorponormal"/>
              <w:spacing w:line="240" w:lineRule="auto"/>
              <w:ind w:left="-21" w:hanging="37"/>
              <w:jc w:val="center"/>
              <w:rPr>
                <w:rFonts w:ascii="Times New Roman" w:hAnsi="Times New Roman"/>
                <w:sz w:val="24"/>
                <w:szCs w:val="24"/>
              </w:rPr>
            </w:pPr>
            <w:r w:rsidRPr="00781321">
              <w:rPr>
                <w:rFonts w:ascii="Times New Roman" w:hAnsi="Times New Roman"/>
                <w:sz w:val="24"/>
                <w:szCs w:val="24"/>
              </w:rPr>
              <w:t>Growth Ratios</w:t>
            </w:r>
          </w:p>
        </w:tc>
        <w:tc>
          <w:tcPr>
            <w:tcW w:w="2835" w:type="dxa"/>
            <w:vAlign w:val="center"/>
          </w:tcPr>
          <w:p w:rsidR="00F81A6E" w:rsidRPr="00781321" w:rsidRDefault="00F81A6E" w:rsidP="00450180">
            <w:pPr>
              <w:spacing w:after="0" w:line="240" w:lineRule="auto"/>
              <w:ind w:firstLine="34"/>
              <w:jc w:val="center"/>
              <w:rPr>
                <w:rFonts w:ascii="Times New Roman" w:hAnsi="Times New Roman"/>
                <w:sz w:val="24"/>
                <w:szCs w:val="24"/>
              </w:rPr>
            </w:pPr>
            <w:r w:rsidRPr="00781321">
              <w:rPr>
                <w:rFonts w:ascii="Times New Roman" w:hAnsi="Times New Roman"/>
                <w:sz w:val="24"/>
                <w:szCs w:val="24"/>
              </w:rPr>
              <w:t>Assets growth ratio</w:t>
            </w:r>
          </w:p>
        </w:tc>
        <w:tc>
          <w:tcPr>
            <w:tcW w:w="6793" w:type="dxa"/>
            <w:vMerge w:val="restart"/>
            <w:vAlign w:val="center"/>
          </w:tcPr>
          <w:p w:rsidR="00F81A6E" w:rsidRPr="00781321" w:rsidRDefault="00F81A6E" w:rsidP="00450180">
            <w:pPr>
              <w:spacing w:after="0" w:line="240" w:lineRule="auto"/>
              <w:ind w:hanging="16"/>
              <w:jc w:val="center"/>
              <w:rPr>
                <w:rFonts w:ascii="Times New Roman" w:hAnsi="Times New Roman"/>
                <w:sz w:val="24"/>
                <w:szCs w:val="24"/>
                <w:lang w:val="en-US"/>
              </w:rPr>
            </w:pPr>
            <w:r w:rsidRPr="00781321">
              <w:rPr>
                <w:rFonts w:ascii="Times New Roman" w:hAnsi="Times New Roman"/>
                <w:sz w:val="24"/>
                <w:szCs w:val="24"/>
                <w:lang w:val="en-US"/>
              </w:rPr>
              <w:t>Growth rates refer to the amount of increase that a specific variable has gained within a specific period and context.</w:t>
            </w:r>
          </w:p>
        </w:tc>
        <w:tc>
          <w:tcPr>
            <w:tcW w:w="2694" w:type="dxa"/>
            <w:vAlign w:val="center"/>
          </w:tcPr>
          <w:p w:rsidR="00F81A6E" w:rsidRPr="00781321" w:rsidRDefault="00AC549D" w:rsidP="00450180">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0" type="#_x0000_t75" style="width:59.4pt;height:24.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3F77&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E53F77&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TA&lt;/m:t&gt;&lt;/m:r&gt;&lt;/m:e&gt;&lt;m:sub&gt;&lt;m:r&gt;&lt;w:rPr&gt;&lt;w:rFonts w:ascii=&quot;Cambria Math&quot; w:h-ansi=&quot;Cambria Math&quot;/&gt;&lt;wx:font wx:val=&quot;Cambria Math&quot;/&gt;&lt;w:i/&gt;&lt;w:sz w:val=&quot;20&quot;/&gt;&lt;w:sz-cs w:val=&quot;20&quot;/&gt;&lt;/w:rPr&gt;&lt;m:t&gt;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TA&lt;/m:t&gt;&lt;/m:r&gt;&lt;/m:e&gt;&lt;m:sub&gt;&lt;m:r&gt;&lt;w:rPr&gt;&lt;w:rFonts w:ascii=&quot;Cambria Math&quot; w:h-ansi=&quot;Cambria Math&quot;/&gt;&lt;wx:font wx:val=&quot;Cambria Math&quot;/&gt;&lt;w:i/&gt;&lt;w:sz w:val=&quot;20&quot;/&gt;&lt;w:sz-cs w:val=&quot;20&quot;/&gt;&lt;/w:rPr&gt;&lt;m:t&gt;t-1&lt;/m:t&gt;&lt;/m:r&gt;&lt;/m:sub&gt;&lt;/m:sSub&gt;&lt;m:ctrlPr&gt;&lt;w:rPr&gt;&lt;w:rFonts w:ascii=&quot;Cambria Math&quot; w:h-ansi=&quot;Cambria Math&quot;/&gt;&lt;wx:font wx:val=&quot;Cambria Math&quot;/&gt;&lt;w:i/&gt;&lt;w:sz w:val=&quot;20&quot;/&gt;&lt;w:sz-cs w:val=&quot;20&quot;/&gt;&lt;/w:rPr&gt;&lt;/m:ctrlPr&gt;&lt;/m:num&gt;&lt;m:den&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TA&lt;/m:t&gt;&lt;/m:r&gt;&lt;/m:e&gt;&lt;m:sub&gt;&lt;m:r&gt;&lt;w:rPr&gt;&lt;w:rFonts w:ascii=&quot;Cambria Math&quot; w:h-ansi=&quot;Cambria Math&quot;/&gt;&lt;wx:font wx:val=&quot;Cambria Math&quot;/&gt;&lt;w:i/&gt;&lt;w:sz w:val=&quot;20&quot;/&gt;&lt;w:sz-cs w:val=&quot;20&quot;/&gt;&lt;/w:rPr&gt;&lt;m:t&gt;t-1&lt;/m:t&gt;&lt;/m:r&gt;&lt;/m:sub&gt;&lt;/m:sSub&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p>
        </w:tc>
      </w:tr>
      <w:tr w:rsidR="001A0D5A" w:rsidRPr="00E85CAF" w:rsidTr="006E2249">
        <w:trPr>
          <w:trHeight w:val="20"/>
          <w:jc w:val="center"/>
        </w:trPr>
        <w:tc>
          <w:tcPr>
            <w:tcW w:w="1423" w:type="dxa"/>
            <w:vMerge/>
            <w:vAlign w:val="center"/>
          </w:tcPr>
          <w:p w:rsidR="00F81A6E" w:rsidRPr="00781321" w:rsidRDefault="00F81A6E" w:rsidP="00F37B47">
            <w:pPr>
              <w:pStyle w:val="MGOCorponormal"/>
              <w:spacing w:line="240" w:lineRule="auto"/>
              <w:ind w:left="-21" w:hanging="37"/>
              <w:jc w:val="center"/>
              <w:rPr>
                <w:rFonts w:ascii="Times New Roman" w:hAnsi="Times New Roman"/>
                <w:sz w:val="24"/>
                <w:szCs w:val="24"/>
              </w:rPr>
            </w:pPr>
          </w:p>
        </w:tc>
        <w:tc>
          <w:tcPr>
            <w:tcW w:w="2835" w:type="dxa"/>
            <w:vAlign w:val="center"/>
          </w:tcPr>
          <w:p w:rsidR="00F81A6E" w:rsidRPr="00781321" w:rsidRDefault="00F81A6E" w:rsidP="00450180">
            <w:pPr>
              <w:spacing w:after="0" w:line="240" w:lineRule="auto"/>
              <w:ind w:firstLine="34"/>
              <w:jc w:val="center"/>
              <w:rPr>
                <w:rFonts w:ascii="Times New Roman" w:hAnsi="Times New Roman"/>
                <w:sz w:val="24"/>
                <w:szCs w:val="24"/>
              </w:rPr>
            </w:pPr>
            <w:r w:rsidRPr="00781321">
              <w:rPr>
                <w:rFonts w:ascii="Times New Roman" w:hAnsi="Times New Roman"/>
                <w:sz w:val="24"/>
                <w:szCs w:val="24"/>
              </w:rPr>
              <w:t>Net Profit growth ratio</w:t>
            </w:r>
          </w:p>
        </w:tc>
        <w:tc>
          <w:tcPr>
            <w:tcW w:w="6793" w:type="dxa"/>
            <w:vMerge/>
            <w:vAlign w:val="center"/>
          </w:tcPr>
          <w:p w:rsidR="00F81A6E" w:rsidRPr="00781321" w:rsidRDefault="00F81A6E" w:rsidP="00450180">
            <w:pPr>
              <w:spacing w:after="0" w:line="240" w:lineRule="auto"/>
              <w:ind w:hanging="16"/>
              <w:jc w:val="center"/>
              <w:rPr>
                <w:rFonts w:ascii="Times New Roman" w:hAnsi="Times New Roman"/>
                <w:sz w:val="24"/>
                <w:szCs w:val="24"/>
              </w:rPr>
            </w:pPr>
          </w:p>
        </w:tc>
        <w:tc>
          <w:tcPr>
            <w:tcW w:w="2694" w:type="dxa"/>
            <w:vAlign w:val="center"/>
          </w:tcPr>
          <w:p w:rsidR="00F81A6E" w:rsidRPr="00781321" w:rsidRDefault="00AC549D" w:rsidP="00450180">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1" type="#_x0000_t75" style="width:140.4pt;height:24.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8670E&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08670E&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et Income &lt;/m:t&gt;&lt;/m:r&gt;&lt;/m:e&gt;&lt;m:sub&gt;&lt;m:r&gt;&lt;w:rPr&gt;&lt;w:rFonts w:ascii=&quot;Cambria Math&quot; w:h-ansi=&quot;Cambria Math&quot;/&gt;&lt;wx:font wx:val=&quot;Cambria Math&quot;/&gt;&lt;w:i/&gt;&lt;w:sz w:val=&quot;20&quot;/&gt;&lt;w:sz-cs w:val=&quot;20&quot;/&gt;&lt;/w:rPr&gt;&lt;m:t&gt;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et Income &lt;/m:t&gt;&lt;/m:r&gt;&lt;/m:e&gt;&lt;m:sub&gt;&lt;m:r&gt;&lt;w:rPr&gt;&lt;w:rFonts w:ascii=&quot;Cambria Math&quot; w:h-ansi=&quot;Cambria Math&quot;/&gt;&lt;wx:font wx:val=&quot;Cambria Math&quot;/&gt;&lt;w:i/&gt;&lt;w:sz w:val=&quot;20&quot;/&gt;&lt;w:sz-cs w:val=&quot;20&quot;/&gt;&lt;/w:rPr&gt;&lt;m:t&gt;t-1&lt;/m:t&gt;&lt;/m:r&gt;&lt;/m:sub&gt;&lt;/m:sSub&gt;&lt;m:ctrlPr&gt;&lt;w:rPr&gt;&lt;w:rFonts w:ascii=&quot;Cambria Math&quot; w:h-ansi=&quot;Cambria Math&quot;/&gt;&lt;wx:font wx:val=&quot;Cambria Math&quot;/&gt;&lt;w:i/&gt;&lt;w:sz w:val=&quot;20&quot;/&gt;&lt;w:sz-cs w:val=&quot;20&quot;/&gt;&lt;/w:rPr&gt;&lt;/m:ctrlPr&gt;&lt;/m:num&gt;&lt;m:den&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et Income &lt;/m:t&gt;&lt;/m:r&gt;&lt;/m:e&gt;&lt;m:sub&gt;&lt;m:r&gt;&lt;w:rPr&gt;&lt;w:rFonts w:ascii=&quot;Cambria Math&quot; w:h-ansi=&quot;Cambria Math&quot;/&gt;&lt;wx:font wx:val=&quot;Cambria Math&quot;/&gt;&lt;w:i/&gt;&lt;w:sz w:val=&quot;20&quot;/&gt;&lt;w:sz-cs w:val=&quot;20&quot;/&gt;&lt;/w:rPr&gt;&lt;m:t&gt;t-1&lt;/m:t&gt;&lt;/m:r&gt;&lt;/m:sub&gt;&lt;/m:sSub&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p>
        </w:tc>
      </w:tr>
      <w:tr w:rsidR="001A0D5A" w:rsidRPr="00E85CAF" w:rsidTr="006E2249">
        <w:trPr>
          <w:trHeight w:val="20"/>
          <w:jc w:val="center"/>
        </w:trPr>
        <w:tc>
          <w:tcPr>
            <w:tcW w:w="1423" w:type="dxa"/>
            <w:vMerge/>
            <w:vAlign w:val="center"/>
          </w:tcPr>
          <w:p w:rsidR="00F81A6E" w:rsidRPr="00781321" w:rsidRDefault="00F81A6E" w:rsidP="00F37B47">
            <w:pPr>
              <w:pStyle w:val="MGOCorponormal"/>
              <w:spacing w:line="240" w:lineRule="auto"/>
              <w:ind w:left="-21" w:hanging="37"/>
              <w:jc w:val="center"/>
              <w:rPr>
                <w:rFonts w:ascii="Times New Roman" w:hAnsi="Times New Roman"/>
                <w:sz w:val="24"/>
                <w:szCs w:val="24"/>
              </w:rPr>
            </w:pPr>
          </w:p>
        </w:tc>
        <w:tc>
          <w:tcPr>
            <w:tcW w:w="2835" w:type="dxa"/>
            <w:vAlign w:val="center"/>
          </w:tcPr>
          <w:p w:rsidR="00F81A6E" w:rsidRPr="00781321" w:rsidRDefault="00F81A6E" w:rsidP="00450180">
            <w:pPr>
              <w:spacing w:after="0" w:line="240" w:lineRule="auto"/>
              <w:ind w:firstLine="34"/>
              <w:jc w:val="center"/>
              <w:rPr>
                <w:rFonts w:ascii="Times New Roman" w:hAnsi="Times New Roman"/>
                <w:sz w:val="24"/>
                <w:szCs w:val="24"/>
              </w:rPr>
            </w:pPr>
            <w:r w:rsidRPr="00781321">
              <w:rPr>
                <w:rFonts w:ascii="Times New Roman" w:hAnsi="Times New Roman"/>
                <w:sz w:val="24"/>
                <w:szCs w:val="24"/>
              </w:rPr>
              <w:t>Sales growth ratio</w:t>
            </w:r>
          </w:p>
        </w:tc>
        <w:tc>
          <w:tcPr>
            <w:tcW w:w="6793" w:type="dxa"/>
            <w:vMerge/>
            <w:vAlign w:val="center"/>
          </w:tcPr>
          <w:p w:rsidR="00F81A6E" w:rsidRPr="00781321" w:rsidRDefault="00F81A6E" w:rsidP="00450180">
            <w:pPr>
              <w:spacing w:after="0" w:line="240" w:lineRule="auto"/>
              <w:ind w:hanging="16"/>
              <w:jc w:val="center"/>
              <w:rPr>
                <w:rFonts w:ascii="Times New Roman" w:hAnsi="Times New Roman"/>
                <w:sz w:val="24"/>
                <w:szCs w:val="24"/>
              </w:rPr>
            </w:pPr>
          </w:p>
        </w:tc>
        <w:tc>
          <w:tcPr>
            <w:tcW w:w="2694" w:type="dxa"/>
            <w:vAlign w:val="center"/>
          </w:tcPr>
          <w:p w:rsidR="00F81A6E" w:rsidRPr="00781321" w:rsidRDefault="00AC549D" w:rsidP="00450180">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2" type="#_x0000_t75" style="width:77.4pt;height:24.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E72AB&quot;/&gt;&lt;wsp:rsid wsp:val=&quot;00FF4C65&quot;/&gt;&lt;wsp:rsid wsp:val=&quot;00FF764A&quot;/&gt;&lt;/wsp:rsids&gt;&lt;/w:docPr&gt;&lt;w:body&gt;&lt;w:p wsp:rsidR=&quot;00000000&quot; wsp:rsidRDefault=&quot;00FE72AB&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Sales&lt;/m:t&gt;&lt;/m:r&gt;&lt;/m:e&gt;&lt;m:sub&gt;&lt;m:r&gt;&lt;w:rPr&gt;&lt;w:rFonts w:ascii=&quot;Cambria Math&quot; w:h-ansi=&quot;Cambria Math&quot;/&gt;&lt;wx:font wx:val=&quot;Cambria Math&quot;/&gt;&lt;w:i/&gt;&lt;w:sz w:val=&quot;20&quot;/&gt;&lt;w:sz-cs w:val=&quot;20&quot;/&gt;&lt;/w:rPr&gt;&lt;m:t&gt;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Sales&lt;/m:t&gt;&lt;/m:r&gt;&lt;/m:e&gt;&lt;m:sub&gt;&lt;m:r&gt;&lt;w:rPr&gt;&lt;w:rFonts w:ascii=&quot;Cambria Math&quot; w:h-ansi=&quot;Cambria Math&quot;/&gt;&lt;wx:font wx:val=&quot;Cambria Math&quot;/&gt;&lt;w:i/&gt;&lt;w:sz w:val=&quot;20&quot;/&gt;&lt;w:sz-cs w:val=&quot;20&quot;/&gt;&lt;/w:rPr&gt;&lt;m:t&gt;t-1&lt;/m:t&gt;&lt;/m:r&gt;&lt;/m:sub&gt;&lt;/m:sSub&gt;&lt;m:ctrlPr&gt;&lt;w:rPr&gt;&lt;w:rFonts w:ascii=&quot;Cambria Math&quot; w:h-ansi=&quot;Cambria Math&quot;/&gt;&lt;wx:font wx:val=&quot;Cambria Math&quot;/&gt;&lt;w:i/&gt;&lt;w:sz w:val=&quot;20&quot;/&gt;&lt;w:sz-cs w:val=&quot;20&quot;/&gt;&lt;/w:rPr&gt;&lt;/m:ctrlPr&gt;&lt;/m:num&gt;&lt;m:den&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Sales&lt;/m:t&gt;&lt;/m:r&gt;&lt;/m:e&gt;&lt;m:sub&gt;&lt;m:r&gt;&lt;w:rPr&gt;&lt;w:rFonts w:ascii=&quot;Cambria Math&quot; w:h-ansi=&quot;Cambria Math&quot;/&gt;&lt;wx:font wx:val=&quot;Cambria Math&quot;/&gt;&lt;w:i/&gt;&lt;w:sz w:val=&quot;20&quot;/&gt;&lt;w:sz-cs w:val=&quot;20&quot;/&gt;&lt;/w:rPr&gt;&lt;m:t&gt;t-1&lt;/m:t&gt;&lt;/m:r&gt;&lt;/m:sub&gt;&lt;/m:sSub&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p>
        </w:tc>
      </w:tr>
      <w:tr w:rsidR="006E2249" w:rsidRPr="00E85CAF" w:rsidTr="006E2249">
        <w:trPr>
          <w:trHeight w:val="20"/>
          <w:jc w:val="center"/>
        </w:trPr>
        <w:tc>
          <w:tcPr>
            <w:tcW w:w="1423" w:type="dxa"/>
            <w:vMerge w:val="restart"/>
            <w:vAlign w:val="center"/>
          </w:tcPr>
          <w:p w:rsidR="006E2249" w:rsidRPr="00781321" w:rsidRDefault="006E2249" w:rsidP="00F37B47">
            <w:pPr>
              <w:pStyle w:val="MGOCorponormal"/>
              <w:spacing w:line="240" w:lineRule="auto"/>
              <w:ind w:left="-21" w:hanging="37"/>
              <w:jc w:val="center"/>
              <w:rPr>
                <w:rFonts w:ascii="Times New Roman" w:hAnsi="Times New Roman"/>
                <w:sz w:val="24"/>
                <w:szCs w:val="24"/>
              </w:rPr>
            </w:pPr>
            <w:r w:rsidRPr="00781321">
              <w:rPr>
                <w:rFonts w:ascii="Times New Roman" w:hAnsi="Times New Roman"/>
                <w:sz w:val="24"/>
                <w:szCs w:val="24"/>
              </w:rPr>
              <w:t>Asset Structure Ratios</w:t>
            </w:r>
          </w:p>
        </w:tc>
        <w:tc>
          <w:tcPr>
            <w:tcW w:w="2835" w:type="dxa"/>
            <w:vAlign w:val="center"/>
          </w:tcPr>
          <w:p w:rsidR="006E2249" w:rsidRPr="00781321" w:rsidRDefault="006E2249" w:rsidP="00450180">
            <w:pPr>
              <w:spacing w:after="0" w:line="240" w:lineRule="auto"/>
              <w:ind w:firstLine="34"/>
              <w:jc w:val="center"/>
              <w:rPr>
                <w:rFonts w:ascii="Times New Roman" w:hAnsi="Times New Roman"/>
                <w:sz w:val="24"/>
                <w:szCs w:val="24"/>
                <w:lang w:val="en-US"/>
              </w:rPr>
            </w:pPr>
            <w:r w:rsidRPr="00781321">
              <w:rPr>
                <w:rFonts w:ascii="Times New Roman" w:hAnsi="Times New Roman"/>
                <w:sz w:val="24"/>
                <w:szCs w:val="24"/>
                <w:lang w:val="en-US"/>
              </w:rPr>
              <w:t>Current assets-to-Total assets ratio,</w:t>
            </w:r>
          </w:p>
        </w:tc>
        <w:tc>
          <w:tcPr>
            <w:tcW w:w="6793" w:type="dxa"/>
            <w:vAlign w:val="center"/>
          </w:tcPr>
          <w:p w:rsidR="006E2249" w:rsidRPr="00781321" w:rsidRDefault="006E2249" w:rsidP="00450180">
            <w:pPr>
              <w:spacing w:after="0" w:line="240" w:lineRule="auto"/>
              <w:ind w:hanging="16"/>
              <w:jc w:val="center"/>
              <w:rPr>
                <w:rFonts w:ascii="Times New Roman" w:hAnsi="Times New Roman"/>
                <w:sz w:val="24"/>
                <w:szCs w:val="24"/>
                <w:lang w:val="en-US"/>
              </w:rPr>
            </w:pPr>
            <w:r w:rsidRPr="00781321">
              <w:rPr>
                <w:rFonts w:ascii="Times New Roman" w:hAnsi="Times New Roman"/>
                <w:sz w:val="24"/>
                <w:szCs w:val="24"/>
                <w:lang w:val="en-US"/>
              </w:rPr>
              <w:t>Indicate the extent of total funds invested for the purpose of working capital</w:t>
            </w:r>
          </w:p>
        </w:tc>
        <w:tc>
          <w:tcPr>
            <w:tcW w:w="2694" w:type="dxa"/>
            <w:vAlign w:val="center"/>
          </w:tcPr>
          <w:p w:rsidR="006E2249" w:rsidRPr="00781321" w:rsidRDefault="006E2249" w:rsidP="00450180">
            <w:pPr>
              <w:spacing w:after="0" w:line="240" w:lineRule="auto"/>
              <w:jc w:val="center"/>
              <w:rPr>
                <w:rFonts w:ascii="Times New Roman" w:hAnsi="Times New Roman"/>
                <w:sz w:val="24"/>
                <w:szCs w:val="24"/>
                <w:lang w:val="en-US"/>
              </w:rPr>
            </w:pPr>
          </w:p>
        </w:tc>
      </w:tr>
      <w:tr w:rsidR="006E2249" w:rsidRPr="00E85CAF" w:rsidTr="006E2249">
        <w:trPr>
          <w:trHeight w:val="20"/>
          <w:jc w:val="center"/>
        </w:trPr>
        <w:tc>
          <w:tcPr>
            <w:tcW w:w="1423" w:type="dxa"/>
            <w:vMerge/>
            <w:vAlign w:val="center"/>
          </w:tcPr>
          <w:p w:rsidR="006E2249" w:rsidRPr="00E85CAF" w:rsidRDefault="006E2249"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6E2249" w:rsidRPr="00781321" w:rsidRDefault="006E2249" w:rsidP="00450180">
            <w:pPr>
              <w:spacing w:after="0" w:line="240" w:lineRule="auto"/>
              <w:ind w:firstLine="34"/>
              <w:jc w:val="center"/>
              <w:rPr>
                <w:rFonts w:ascii="Times New Roman" w:hAnsi="Times New Roman"/>
                <w:sz w:val="24"/>
                <w:szCs w:val="24"/>
                <w:lang w:val="en-US"/>
              </w:rPr>
            </w:pPr>
            <w:r w:rsidRPr="00781321">
              <w:rPr>
                <w:rFonts w:ascii="Times New Roman" w:hAnsi="Times New Roman"/>
                <w:sz w:val="24"/>
                <w:szCs w:val="24"/>
                <w:lang w:val="en-US"/>
              </w:rPr>
              <w:t>Inventory-to-Current assets ratio</w:t>
            </w:r>
          </w:p>
        </w:tc>
        <w:tc>
          <w:tcPr>
            <w:tcW w:w="6793" w:type="dxa"/>
            <w:vAlign w:val="center"/>
          </w:tcPr>
          <w:p w:rsidR="006E2249" w:rsidRPr="00781321" w:rsidRDefault="006E2249" w:rsidP="00450180">
            <w:pPr>
              <w:spacing w:after="0" w:line="240" w:lineRule="auto"/>
              <w:ind w:hanging="16"/>
              <w:jc w:val="center"/>
              <w:rPr>
                <w:rFonts w:ascii="Times New Roman" w:hAnsi="Times New Roman"/>
                <w:sz w:val="24"/>
                <w:szCs w:val="24"/>
                <w:lang w:val="en-US"/>
              </w:rPr>
            </w:pPr>
            <w:r w:rsidRPr="00781321">
              <w:rPr>
                <w:rFonts w:ascii="Times New Roman" w:hAnsi="Times New Roman"/>
                <w:sz w:val="24"/>
                <w:szCs w:val="24"/>
                <w:lang w:val="en-US"/>
              </w:rPr>
              <w:t>Shows part of inventory in structure of current assets.</w:t>
            </w:r>
          </w:p>
        </w:tc>
        <w:tc>
          <w:tcPr>
            <w:tcW w:w="2694" w:type="dxa"/>
            <w:vAlign w:val="center"/>
          </w:tcPr>
          <w:p w:rsidR="006E2249" w:rsidRPr="00781321" w:rsidRDefault="00AC549D" w:rsidP="00450180">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3" type="#_x0000_t75" style="width:1in;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95629&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995629&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Inventory&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Current Assets &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p>
        </w:tc>
      </w:tr>
      <w:tr w:rsidR="006E2249" w:rsidRPr="00E85CAF" w:rsidTr="006E2249">
        <w:trPr>
          <w:trHeight w:val="20"/>
          <w:jc w:val="center"/>
        </w:trPr>
        <w:tc>
          <w:tcPr>
            <w:tcW w:w="1423" w:type="dxa"/>
            <w:vMerge/>
            <w:vAlign w:val="center"/>
          </w:tcPr>
          <w:p w:rsidR="006E2249" w:rsidRPr="00E85CAF" w:rsidRDefault="006E2249"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6E2249" w:rsidRPr="00781321" w:rsidRDefault="006E2249" w:rsidP="00450180">
            <w:pPr>
              <w:spacing w:after="0" w:line="240" w:lineRule="auto"/>
              <w:ind w:firstLine="34"/>
              <w:jc w:val="center"/>
              <w:rPr>
                <w:rFonts w:ascii="Times New Roman" w:hAnsi="Times New Roman"/>
                <w:sz w:val="24"/>
                <w:szCs w:val="24"/>
                <w:lang w:val="en-US"/>
              </w:rPr>
            </w:pPr>
            <w:r w:rsidRPr="00781321">
              <w:rPr>
                <w:rFonts w:ascii="Times New Roman" w:hAnsi="Times New Roman"/>
                <w:sz w:val="24"/>
                <w:szCs w:val="24"/>
                <w:lang w:val="en-US"/>
              </w:rPr>
              <w:t>Cash and cash equivalents-to-Current assets ratio</w:t>
            </w:r>
          </w:p>
        </w:tc>
        <w:tc>
          <w:tcPr>
            <w:tcW w:w="6793" w:type="dxa"/>
            <w:vAlign w:val="center"/>
          </w:tcPr>
          <w:p w:rsidR="006E2249" w:rsidRPr="00781321" w:rsidRDefault="006E2249" w:rsidP="00450180">
            <w:pPr>
              <w:spacing w:after="0" w:line="240" w:lineRule="auto"/>
              <w:ind w:hanging="16"/>
              <w:jc w:val="center"/>
              <w:rPr>
                <w:rFonts w:ascii="Times New Roman" w:hAnsi="Times New Roman"/>
                <w:sz w:val="24"/>
                <w:szCs w:val="24"/>
                <w:lang w:val="en-US"/>
              </w:rPr>
            </w:pPr>
            <w:r w:rsidRPr="00781321">
              <w:rPr>
                <w:rFonts w:ascii="Times New Roman" w:hAnsi="Times New Roman"/>
                <w:sz w:val="24"/>
                <w:szCs w:val="24"/>
                <w:lang w:val="en-US"/>
              </w:rPr>
              <w:t>Shows part of cash and cash equivalents in structure of current assets.</w:t>
            </w:r>
          </w:p>
        </w:tc>
        <w:tc>
          <w:tcPr>
            <w:tcW w:w="2694" w:type="dxa"/>
            <w:vAlign w:val="center"/>
          </w:tcPr>
          <w:p w:rsidR="006E2249" w:rsidRPr="00781321" w:rsidRDefault="00AC549D" w:rsidP="00450180">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4" type="#_x0000_t75" style="width:126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E46C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4E46CB&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Cash and Cash Equivalent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Current Assets &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p>
        </w:tc>
      </w:tr>
      <w:tr w:rsidR="006E2249" w:rsidRPr="00E85CAF" w:rsidTr="006E2249">
        <w:trPr>
          <w:trHeight w:val="20"/>
          <w:jc w:val="center"/>
        </w:trPr>
        <w:tc>
          <w:tcPr>
            <w:tcW w:w="1423" w:type="dxa"/>
            <w:vMerge/>
            <w:vAlign w:val="center"/>
          </w:tcPr>
          <w:p w:rsidR="006E2249" w:rsidRPr="00E85CAF" w:rsidRDefault="006E2249"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6E2249" w:rsidRPr="006E2249" w:rsidRDefault="006E2249" w:rsidP="00B35BF3">
            <w:pPr>
              <w:spacing w:after="0" w:line="240" w:lineRule="auto"/>
              <w:ind w:firstLine="34"/>
              <w:jc w:val="center"/>
              <w:rPr>
                <w:rFonts w:ascii="Times New Roman" w:hAnsi="Times New Roman"/>
                <w:sz w:val="24"/>
                <w:szCs w:val="24"/>
                <w:lang w:val="en-US"/>
              </w:rPr>
            </w:pPr>
            <w:r w:rsidRPr="006E2249">
              <w:rPr>
                <w:rFonts w:ascii="Times New Roman" w:hAnsi="Times New Roman"/>
                <w:sz w:val="24"/>
                <w:szCs w:val="24"/>
                <w:lang w:val="en-US"/>
              </w:rPr>
              <w:t>Long-term assets-to-Total assets ratio</w:t>
            </w:r>
          </w:p>
        </w:tc>
        <w:tc>
          <w:tcPr>
            <w:tcW w:w="6793" w:type="dxa"/>
            <w:vAlign w:val="center"/>
          </w:tcPr>
          <w:p w:rsidR="006E2249" w:rsidRPr="006E2249" w:rsidRDefault="006E2249" w:rsidP="00B35BF3">
            <w:pPr>
              <w:spacing w:after="0" w:line="240" w:lineRule="auto"/>
              <w:ind w:hanging="16"/>
              <w:jc w:val="center"/>
              <w:rPr>
                <w:rFonts w:ascii="Times New Roman" w:hAnsi="Times New Roman"/>
                <w:sz w:val="24"/>
                <w:szCs w:val="24"/>
                <w:lang w:val="en-US"/>
              </w:rPr>
            </w:pPr>
            <w:r w:rsidRPr="006E2249">
              <w:rPr>
                <w:rFonts w:ascii="Times New Roman" w:hAnsi="Times New Roman"/>
                <w:sz w:val="24"/>
                <w:szCs w:val="24"/>
                <w:lang w:val="en-US"/>
              </w:rPr>
              <w:t>Shows part of fixed assets in structure of total assets.</w:t>
            </w:r>
          </w:p>
        </w:tc>
        <w:tc>
          <w:tcPr>
            <w:tcW w:w="2694" w:type="dxa"/>
            <w:vAlign w:val="center"/>
          </w:tcPr>
          <w:p w:rsidR="006E2249" w:rsidRPr="006E2249" w:rsidRDefault="00AC549D" w:rsidP="00B35BF3">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5" type="#_x0000_t75" style="width:93.6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1500&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AA1500&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Long-term Assets &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Asset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p>
        </w:tc>
      </w:tr>
      <w:tr w:rsidR="006E2249" w:rsidRPr="006E2249" w:rsidTr="006E2249">
        <w:trPr>
          <w:trHeight w:val="20"/>
          <w:jc w:val="center"/>
        </w:trPr>
        <w:tc>
          <w:tcPr>
            <w:tcW w:w="1423" w:type="dxa"/>
            <w:vMerge w:val="restart"/>
            <w:vAlign w:val="center"/>
          </w:tcPr>
          <w:p w:rsidR="006E2249" w:rsidRPr="00E85CAF" w:rsidRDefault="006E2249" w:rsidP="00F37B47">
            <w:pPr>
              <w:pStyle w:val="MGOCorponormal"/>
              <w:spacing w:line="240" w:lineRule="auto"/>
              <w:ind w:left="-21" w:hanging="37"/>
              <w:jc w:val="center"/>
              <w:rPr>
                <w:rFonts w:ascii="Times New Roman" w:hAnsi="Times New Roman"/>
                <w:sz w:val="28"/>
                <w:szCs w:val="28"/>
              </w:rPr>
            </w:pPr>
            <w:r w:rsidRPr="006E2249">
              <w:rPr>
                <w:rFonts w:ascii="Times New Roman" w:hAnsi="Times New Roman"/>
                <w:sz w:val="24"/>
                <w:szCs w:val="24"/>
              </w:rPr>
              <w:t>Solvency Ratios</w:t>
            </w:r>
          </w:p>
        </w:tc>
        <w:tc>
          <w:tcPr>
            <w:tcW w:w="2835" w:type="dxa"/>
            <w:vAlign w:val="center"/>
          </w:tcPr>
          <w:p w:rsidR="006E2249" w:rsidRPr="006E2249" w:rsidRDefault="006E2249" w:rsidP="00B35BF3">
            <w:pPr>
              <w:spacing w:after="0" w:line="240" w:lineRule="auto"/>
              <w:ind w:firstLine="34"/>
              <w:jc w:val="center"/>
              <w:rPr>
                <w:rFonts w:ascii="Times New Roman" w:hAnsi="Times New Roman"/>
                <w:sz w:val="24"/>
                <w:szCs w:val="24"/>
                <w:lang w:val="en-US"/>
              </w:rPr>
            </w:pPr>
            <w:r w:rsidRPr="006E2249">
              <w:rPr>
                <w:rFonts w:ascii="Times New Roman" w:hAnsi="Times New Roman"/>
                <w:sz w:val="24"/>
                <w:szCs w:val="24"/>
                <w:lang w:val="en-US"/>
              </w:rPr>
              <w:t>Short-term financial debt-to-Total debt</w:t>
            </w:r>
          </w:p>
        </w:tc>
        <w:tc>
          <w:tcPr>
            <w:tcW w:w="6793" w:type="dxa"/>
            <w:vAlign w:val="center"/>
          </w:tcPr>
          <w:p w:rsidR="006E2249" w:rsidRPr="006E2249" w:rsidRDefault="006E2249" w:rsidP="00B35BF3">
            <w:pPr>
              <w:spacing w:after="0" w:line="240" w:lineRule="auto"/>
              <w:ind w:hanging="16"/>
              <w:jc w:val="center"/>
              <w:rPr>
                <w:rFonts w:ascii="Times New Roman" w:hAnsi="Times New Roman"/>
                <w:sz w:val="24"/>
                <w:szCs w:val="24"/>
                <w:lang w:val="en-US"/>
              </w:rPr>
            </w:pPr>
            <w:r w:rsidRPr="006E2249">
              <w:rPr>
                <w:rFonts w:ascii="Times New Roman" w:hAnsi="Times New Roman"/>
                <w:sz w:val="24"/>
                <w:szCs w:val="24"/>
                <w:lang w:val="en-US"/>
              </w:rPr>
              <w:t>Shows part of short-term financial debt in structure of total debt.</w:t>
            </w:r>
          </w:p>
        </w:tc>
        <w:tc>
          <w:tcPr>
            <w:tcW w:w="2694" w:type="dxa"/>
            <w:vAlign w:val="center"/>
          </w:tcPr>
          <w:p w:rsidR="006E2249" w:rsidRPr="006E2249" w:rsidRDefault="00AC549D" w:rsidP="00B35BF3">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6" type="#_x0000_t75" style="width:130.8pt;height:2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1E9E&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F51E9E&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Short-term Financial Debt&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Liabiliti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p>
        </w:tc>
      </w:tr>
      <w:tr w:rsidR="006E2249" w:rsidRPr="006E2249" w:rsidTr="006E2249">
        <w:trPr>
          <w:trHeight w:val="20"/>
          <w:jc w:val="center"/>
        </w:trPr>
        <w:tc>
          <w:tcPr>
            <w:tcW w:w="1423" w:type="dxa"/>
            <w:vMerge/>
            <w:vAlign w:val="center"/>
          </w:tcPr>
          <w:p w:rsidR="006E2249" w:rsidRPr="00E85CAF" w:rsidRDefault="006E2249"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6E2249" w:rsidRPr="006E2249" w:rsidRDefault="006E2249" w:rsidP="00B35BF3">
            <w:pPr>
              <w:spacing w:after="0" w:line="240" w:lineRule="auto"/>
              <w:ind w:firstLine="34"/>
              <w:jc w:val="center"/>
              <w:rPr>
                <w:rFonts w:ascii="Times New Roman" w:hAnsi="Times New Roman"/>
                <w:sz w:val="24"/>
                <w:szCs w:val="24"/>
                <w:lang w:val="en-US"/>
              </w:rPr>
            </w:pPr>
            <w:r w:rsidRPr="006E2249">
              <w:rPr>
                <w:rFonts w:ascii="Times New Roman" w:hAnsi="Times New Roman"/>
                <w:sz w:val="24"/>
                <w:szCs w:val="24"/>
                <w:lang w:val="en-US"/>
              </w:rPr>
              <w:t>Short-term debt-to-Total debt</w:t>
            </w:r>
          </w:p>
        </w:tc>
        <w:tc>
          <w:tcPr>
            <w:tcW w:w="6793" w:type="dxa"/>
            <w:vAlign w:val="center"/>
          </w:tcPr>
          <w:p w:rsidR="006E2249" w:rsidRPr="006E2249" w:rsidRDefault="006E2249" w:rsidP="00B35BF3">
            <w:pPr>
              <w:spacing w:after="0" w:line="240" w:lineRule="auto"/>
              <w:ind w:hanging="16"/>
              <w:jc w:val="center"/>
              <w:rPr>
                <w:rFonts w:ascii="Times New Roman" w:hAnsi="Times New Roman"/>
                <w:sz w:val="24"/>
                <w:szCs w:val="24"/>
                <w:lang w:val="en-US"/>
              </w:rPr>
            </w:pPr>
            <w:r w:rsidRPr="006E2249">
              <w:rPr>
                <w:rFonts w:ascii="Times New Roman" w:hAnsi="Times New Roman"/>
                <w:sz w:val="24"/>
                <w:szCs w:val="24"/>
                <w:lang w:val="en-US"/>
              </w:rPr>
              <w:t>Shows part of short-term debt in structure of total assets.</w:t>
            </w:r>
          </w:p>
        </w:tc>
        <w:tc>
          <w:tcPr>
            <w:tcW w:w="2694" w:type="dxa"/>
            <w:vAlign w:val="center"/>
          </w:tcPr>
          <w:p w:rsidR="006E2249" w:rsidRPr="006E2249" w:rsidRDefault="00AC549D" w:rsidP="00B35BF3">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7" type="#_x0000_t75" style="width:86.4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27169&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C27169&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Current Liabiliti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Liabiliti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p>
        </w:tc>
      </w:tr>
      <w:tr w:rsidR="006E2249" w:rsidRPr="006E2249" w:rsidTr="006E2249">
        <w:trPr>
          <w:trHeight w:val="20"/>
          <w:jc w:val="center"/>
        </w:trPr>
        <w:tc>
          <w:tcPr>
            <w:tcW w:w="1423" w:type="dxa"/>
            <w:vMerge/>
            <w:vAlign w:val="center"/>
          </w:tcPr>
          <w:p w:rsidR="006E2249" w:rsidRPr="00E85CAF" w:rsidRDefault="006E2249"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6E2249" w:rsidRPr="006E2249" w:rsidRDefault="006E2249" w:rsidP="00B35BF3">
            <w:pPr>
              <w:spacing w:after="0" w:line="240" w:lineRule="auto"/>
              <w:ind w:firstLine="34"/>
              <w:jc w:val="center"/>
              <w:rPr>
                <w:rFonts w:ascii="Times New Roman" w:hAnsi="Times New Roman"/>
                <w:sz w:val="24"/>
                <w:szCs w:val="24"/>
              </w:rPr>
            </w:pPr>
            <w:r w:rsidRPr="006E2249">
              <w:rPr>
                <w:rFonts w:ascii="Times New Roman" w:hAnsi="Times New Roman"/>
                <w:sz w:val="24"/>
                <w:szCs w:val="24"/>
              </w:rPr>
              <w:t>Interest coverage ratio</w:t>
            </w:r>
          </w:p>
        </w:tc>
        <w:tc>
          <w:tcPr>
            <w:tcW w:w="6793" w:type="dxa"/>
            <w:vAlign w:val="center"/>
          </w:tcPr>
          <w:p w:rsidR="006E2249" w:rsidRPr="006E2249" w:rsidRDefault="006E2249" w:rsidP="00B35BF3">
            <w:pPr>
              <w:spacing w:after="0" w:line="240" w:lineRule="auto"/>
              <w:ind w:hanging="16"/>
              <w:jc w:val="center"/>
              <w:rPr>
                <w:rFonts w:ascii="Times New Roman" w:hAnsi="Times New Roman"/>
                <w:sz w:val="24"/>
                <w:szCs w:val="24"/>
                <w:lang w:val="en-US"/>
              </w:rPr>
            </w:pPr>
            <w:r w:rsidRPr="006E2249">
              <w:rPr>
                <w:rFonts w:ascii="Times New Roman" w:hAnsi="Times New Roman"/>
                <w:sz w:val="24"/>
                <w:szCs w:val="24"/>
                <w:lang w:val="en-US"/>
              </w:rPr>
              <w:t>Determine how easily a company can pay interest on outstanding debt.</w:t>
            </w:r>
          </w:p>
        </w:tc>
        <w:tc>
          <w:tcPr>
            <w:tcW w:w="2694" w:type="dxa"/>
            <w:vAlign w:val="center"/>
          </w:tcPr>
          <w:p w:rsidR="006E2249" w:rsidRPr="006E2249" w:rsidRDefault="00AC549D" w:rsidP="00B35BF3">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8" type="#_x0000_t75" style="width:156.6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01AC&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D501AC&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Earnings before interest and tax&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Interest &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p>
        </w:tc>
      </w:tr>
      <w:tr w:rsidR="00C73E71" w:rsidRPr="006E2249" w:rsidTr="006E2249">
        <w:trPr>
          <w:trHeight w:val="20"/>
          <w:jc w:val="center"/>
        </w:trPr>
        <w:tc>
          <w:tcPr>
            <w:tcW w:w="1423" w:type="dxa"/>
            <w:vMerge w:val="restart"/>
            <w:vAlign w:val="center"/>
          </w:tcPr>
          <w:p w:rsidR="00C73E71" w:rsidRPr="006E2249" w:rsidRDefault="00C73E71" w:rsidP="00B35BF3">
            <w:pPr>
              <w:pStyle w:val="MGOCorponormal"/>
              <w:spacing w:line="240" w:lineRule="auto"/>
              <w:ind w:left="-21" w:hanging="37"/>
              <w:jc w:val="center"/>
              <w:rPr>
                <w:rFonts w:ascii="Times New Roman" w:hAnsi="Times New Roman"/>
                <w:sz w:val="24"/>
                <w:szCs w:val="24"/>
              </w:rPr>
            </w:pPr>
            <w:r w:rsidRPr="006E2249">
              <w:rPr>
                <w:rFonts w:ascii="Times New Roman" w:hAnsi="Times New Roman"/>
                <w:sz w:val="24"/>
                <w:szCs w:val="24"/>
              </w:rPr>
              <w:t>Debt Ratio</w:t>
            </w:r>
          </w:p>
        </w:tc>
        <w:tc>
          <w:tcPr>
            <w:tcW w:w="2835" w:type="dxa"/>
            <w:vAlign w:val="center"/>
          </w:tcPr>
          <w:p w:rsidR="00C73E71" w:rsidRPr="00C73E71" w:rsidRDefault="00C73E71" w:rsidP="00B35BF3">
            <w:pPr>
              <w:spacing w:after="0" w:line="240" w:lineRule="auto"/>
              <w:ind w:firstLine="34"/>
              <w:jc w:val="center"/>
              <w:rPr>
                <w:rFonts w:ascii="Times New Roman" w:hAnsi="Times New Roman"/>
                <w:sz w:val="24"/>
                <w:szCs w:val="24"/>
              </w:rPr>
            </w:pPr>
            <w:r w:rsidRPr="00C73E71">
              <w:rPr>
                <w:rFonts w:ascii="Times New Roman" w:hAnsi="Times New Roman"/>
                <w:sz w:val="24"/>
                <w:szCs w:val="24"/>
              </w:rPr>
              <w:t>Leverage ratio (LR)</w:t>
            </w:r>
          </w:p>
        </w:tc>
        <w:tc>
          <w:tcPr>
            <w:tcW w:w="6793" w:type="dxa"/>
            <w:vAlign w:val="center"/>
          </w:tcPr>
          <w:p w:rsidR="00C73E71" w:rsidRPr="00C73E71" w:rsidRDefault="00C73E71" w:rsidP="00B35BF3">
            <w:pPr>
              <w:spacing w:after="0" w:line="240" w:lineRule="auto"/>
              <w:ind w:hanging="16"/>
              <w:jc w:val="center"/>
              <w:rPr>
                <w:rFonts w:ascii="Times New Roman" w:hAnsi="Times New Roman"/>
                <w:sz w:val="24"/>
                <w:szCs w:val="24"/>
                <w:lang w:val="en-US"/>
              </w:rPr>
            </w:pPr>
            <w:r w:rsidRPr="00C73E71">
              <w:rPr>
                <w:rFonts w:ascii="Times New Roman" w:hAnsi="Times New Roman"/>
                <w:sz w:val="24"/>
                <w:szCs w:val="24"/>
                <w:lang w:val="en-US"/>
              </w:rPr>
              <w:t>Shows how much capital comes in the form of debt (loans), or assesses the ability of a company to meet financial obligations.</w:t>
            </w:r>
          </w:p>
        </w:tc>
        <w:tc>
          <w:tcPr>
            <w:tcW w:w="2694" w:type="dxa"/>
            <w:vAlign w:val="center"/>
          </w:tcPr>
          <w:p w:rsidR="00C73E71" w:rsidRPr="00C73E71" w:rsidRDefault="00AC549D" w:rsidP="00B35BF3">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49" type="#_x0000_t75" style="width:74.4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B0B5C&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AB0B5C&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Total Liabilities&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Asset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p>
        </w:tc>
      </w:tr>
      <w:tr w:rsidR="00C73E71" w:rsidRPr="006E2249" w:rsidTr="006E2249">
        <w:trPr>
          <w:trHeight w:val="20"/>
          <w:jc w:val="center"/>
        </w:trPr>
        <w:tc>
          <w:tcPr>
            <w:tcW w:w="1423" w:type="dxa"/>
            <w:vMerge/>
            <w:vAlign w:val="center"/>
          </w:tcPr>
          <w:p w:rsidR="00C73E71" w:rsidRPr="00E85CAF" w:rsidRDefault="00C73E71"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C73E71" w:rsidRPr="00C73E71" w:rsidRDefault="00C73E71" w:rsidP="00B35BF3">
            <w:pPr>
              <w:spacing w:after="0" w:line="240" w:lineRule="auto"/>
              <w:jc w:val="center"/>
              <w:rPr>
                <w:rFonts w:ascii="Times New Roman" w:hAnsi="Times New Roman"/>
                <w:sz w:val="24"/>
                <w:szCs w:val="24"/>
              </w:rPr>
            </w:pPr>
            <w:r w:rsidRPr="00C73E71">
              <w:rPr>
                <w:rFonts w:ascii="Times New Roman" w:hAnsi="Times New Roman"/>
                <w:sz w:val="24"/>
                <w:szCs w:val="24"/>
              </w:rPr>
              <w:t>Debt to Equity ratio</w:t>
            </w:r>
          </w:p>
        </w:tc>
        <w:tc>
          <w:tcPr>
            <w:tcW w:w="6793" w:type="dxa"/>
            <w:vAlign w:val="center"/>
          </w:tcPr>
          <w:p w:rsidR="00C73E71" w:rsidRPr="00C73E71" w:rsidRDefault="00C73E71" w:rsidP="00B35BF3">
            <w:pPr>
              <w:spacing w:after="0" w:line="240" w:lineRule="auto"/>
              <w:ind w:hanging="16"/>
              <w:jc w:val="center"/>
              <w:rPr>
                <w:rFonts w:ascii="Times New Roman" w:hAnsi="Times New Roman"/>
                <w:sz w:val="24"/>
                <w:szCs w:val="24"/>
                <w:lang w:val="en-US"/>
              </w:rPr>
            </w:pPr>
            <w:r w:rsidRPr="00C73E71">
              <w:rPr>
                <w:rFonts w:ascii="Times New Roman" w:hAnsi="Times New Roman"/>
                <w:sz w:val="24"/>
                <w:szCs w:val="24"/>
                <w:lang w:val="en-US"/>
              </w:rPr>
              <w:t>Indicates how much debt a company is using to finance its assets relative to the amount of value represented in shareholders’ equity</w:t>
            </w:r>
          </w:p>
        </w:tc>
        <w:tc>
          <w:tcPr>
            <w:tcW w:w="2694" w:type="dxa"/>
            <w:vAlign w:val="center"/>
          </w:tcPr>
          <w:p w:rsidR="00C73E71" w:rsidRPr="00C73E71" w:rsidRDefault="00C73E71" w:rsidP="00B35BF3">
            <w:pPr>
              <w:spacing w:after="0" w:line="240" w:lineRule="auto"/>
              <w:jc w:val="center"/>
              <w:rPr>
                <w:rFonts w:ascii="Times New Roman" w:hAnsi="Times New Roman"/>
                <w:sz w:val="24"/>
                <w:szCs w:val="24"/>
              </w:rPr>
            </w:pPr>
            <w:r w:rsidRPr="00C73E71">
              <w:rPr>
                <w:rFonts w:ascii="Times New Roman" w:hAnsi="Times New Roman"/>
                <w:sz w:val="24"/>
                <w:szCs w:val="24"/>
              </w:rPr>
              <w:t>Debt / Equity</w:t>
            </w:r>
          </w:p>
        </w:tc>
      </w:tr>
      <w:tr w:rsidR="00C73E71" w:rsidRPr="006E2249" w:rsidTr="006E2249">
        <w:trPr>
          <w:trHeight w:val="20"/>
          <w:jc w:val="center"/>
        </w:trPr>
        <w:tc>
          <w:tcPr>
            <w:tcW w:w="1423" w:type="dxa"/>
            <w:vMerge/>
            <w:vAlign w:val="center"/>
          </w:tcPr>
          <w:p w:rsidR="00C73E71" w:rsidRPr="00E85CAF" w:rsidRDefault="00C73E71" w:rsidP="00F37B47">
            <w:pPr>
              <w:pStyle w:val="MGOCorponormal"/>
              <w:spacing w:line="240" w:lineRule="auto"/>
              <w:ind w:left="-21" w:hanging="37"/>
              <w:jc w:val="center"/>
              <w:rPr>
                <w:rFonts w:ascii="Times New Roman" w:hAnsi="Times New Roman"/>
                <w:sz w:val="28"/>
                <w:szCs w:val="28"/>
              </w:rPr>
            </w:pPr>
          </w:p>
        </w:tc>
        <w:tc>
          <w:tcPr>
            <w:tcW w:w="2835" w:type="dxa"/>
            <w:vAlign w:val="center"/>
          </w:tcPr>
          <w:p w:rsidR="00C73E71" w:rsidRPr="00C73E71" w:rsidRDefault="00C73E71" w:rsidP="00B35BF3">
            <w:pPr>
              <w:spacing w:after="0" w:line="240" w:lineRule="auto"/>
              <w:jc w:val="center"/>
              <w:rPr>
                <w:rFonts w:ascii="Times New Roman" w:hAnsi="Times New Roman"/>
                <w:sz w:val="24"/>
                <w:szCs w:val="24"/>
                <w:lang w:val="en-US"/>
              </w:rPr>
            </w:pPr>
            <w:r w:rsidRPr="00C73E71">
              <w:rPr>
                <w:rFonts w:ascii="Times New Roman" w:hAnsi="Times New Roman"/>
                <w:sz w:val="24"/>
                <w:szCs w:val="24"/>
                <w:lang w:val="en-US"/>
              </w:rPr>
              <w:t>Total financial debt-to-Total debt</w:t>
            </w:r>
          </w:p>
        </w:tc>
        <w:tc>
          <w:tcPr>
            <w:tcW w:w="6793" w:type="dxa"/>
            <w:vAlign w:val="center"/>
          </w:tcPr>
          <w:p w:rsidR="00C73E71" w:rsidRPr="00C73E71" w:rsidRDefault="00C73E71" w:rsidP="00B35BF3">
            <w:pPr>
              <w:spacing w:after="0" w:line="240" w:lineRule="auto"/>
              <w:ind w:hanging="16"/>
              <w:jc w:val="center"/>
              <w:rPr>
                <w:rFonts w:ascii="Times New Roman" w:hAnsi="Times New Roman"/>
                <w:sz w:val="24"/>
                <w:szCs w:val="24"/>
                <w:lang w:val="en-US"/>
              </w:rPr>
            </w:pPr>
            <w:r w:rsidRPr="00C73E71">
              <w:rPr>
                <w:rFonts w:ascii="Times New Roman" w:hAnsi="Times New Roman"/>
                <w:sz w:val="24"/>
                <w:szCs w:val="24"/>
                <w:lang w:val="en-US"/>
              </w:rPr>
              <w:t>Shows part of financial debt in structure of total debt.</w:t>
            </w:r>
          </w:p>
        </w:tc>
        <w:tc>
          <w:tcPr>
            <w:tcW w:w="2694" w:type="dxa"/>
            <w:vAlign w:val="center"/>
          </w:tcPr>
          <w:p w:rsidR="00C73E71" w:rsidRPr="00C73E71" w:rsidRDefault="00AC549D" w:rsidP="00B35BF3">
            <w:pPr>
              <w:spacing w:after="0" w:line="240" w:lineRule="auto"/>
              <w:jc w:val="center"/>
              <w:rPr>
                <w:rFonts w:ascii="Times New Roman" w:hAnsi="Times New Roman"/>
                <w:sz w:val="24"/>
                <w:szCs w:val="24"/>
              </w:rPr>
            </w:pPr>
            <w:r w:rsidRPr="002618F5">
              <w:rPr>
                <w:rFonts w:ascii="Times New Roman" w:hAnsi="Times New Roman"/>
                <w:sz w:val="24"/>
                <w:szCs w:val="24"/>
              </w:rPr>
              <w:pict>
                <v:shape id="_x0000_i1050" type="#_x0000_t75" style="width:91.8pt;height:23.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3BC&quot;/&gt;&lt;wsp:rsid wsp:val=&quot;0000243B&quot;/&gt;&lt;wsp:rsid wsp:val=&quot;0000627D&quot;/&gt;&lt;wsp:rsid wsp:val=&quot;00007DB5&quot;/&gt;&lt;wsp:rsid wsp:val=&quot;00011A99&quot;/&gt;&lt;wsp:rsid wsp:val=&quot;00015799&quot;/&gt;&lt;wsp:rsid wsp:val=&quot;000203C0&quot;/&gt;&lt;wsp:rsid wsp:val=&quot;00022884&quot;/&gt;&lt;wsp:rsid wsp:val=&quot;000330CE&quot;/&gt;&lt;wsp:rsid wsp:val=&quot;00033A87&quot;/&gt;&lt;wsp:rsid wsp:val=&quot;000360E9&quot;/&gt;&lt;wsp:rsid wsp:val=&quot;000554D4&quot;/&gt;&lt;wsp:rsid wsp:val=&quot;00055B6C&quot;/&gt;&lt;wsp:rsid wsp:val=&quot;00063439&quot;/&gt;&lt;wsp:rsid wsp:val=&quot;00071499&quot;/&gt;&lt;wsp:rsid wsp:val=&quot;0007328D&quot;/&gt;&lt;wsp:rsid wsp:val=&quot;000733CE&quot;/&gt;&lt;wsp:rsid wsp:val=&quot;00080FCF&quot;/&gt;&lt;wsp:rsid wsp:val=&quot;00081CEF&quot;/&gt;&lt;wsp:rsid wsp:val=&quot;000979E0&quot;/&gt;&lt;wsp:rsid wsp:val=&quot;000B0CF0&quot;/&gt;&lt;wsp:rsid wsp:val=&quot;000C1247&quot;/&gt;&lt;wsp:rsid wsp:val=&quot;000C5BC8&quot;/&gt;&lt;wsp:rsid wsp:val=&quot;000D3762&quot;/&gt;&lt;wsp:rsid wsp:val=&quot;000D718B&quot;/&gt;&lt;wsp:rsid wsp:val=&quot;000E7EB1&quot;/&gt;&lt;wsp:rsid wsp:val=&quot;000F0E87&quot;/&gt;&lt;wsp:rsid wsp:val=&quot;000F1F84&quot;/&gt;&lt;wsp:rsid wsp:val=&quot;000F2F19&quot;/&gt;&lt;wsp:rsid wsp:val=&quot;000F3634&quot;/&gt;&lt;wsp:rsid wsp:val=&quot;000F4A1F&quot;/&gt;&lt;wsp:rsid wsp:val=&quot;0010149F&quot;/&gt;&lt;wsp:rsid wsp:val=&quot;00106D0B&quot;/&gt;&lt;wsp:rsid wsp:val=&quot;00125D0E&quot;/&gt;&lt;wsp:rsid wsp:val=&quot;001360AB&quot;/&gt;&lt;wsp:rsid wsp:val=&quot;001363BC&quot;/&gt;&lt;wsp:rsid wsp:val=&quot;00145FDE&quot;/&gt;&lt;wsp:rsid wsp:val=&quot;001553A9&quot;/&gt;&lt;wsp:rsid wsp:val=&quot;00161C3B&quot;/&gt;&lt;wsp:rsid wsp:val=&quot;00164A5E&quot;/&gt;&lt;wsp:rsid wsp:val=&quot;001654B4&quot;/&gt;&lt;wsp:rsid wsp:val=&quot;00165D1B&quot;/&gt;&lt;wsp:rsid wsp:val=&quot;00177090&quot;/&gt;&lt;wsp:rsid wsp:val=&quot;0018582F&quot;/&gt;&lt;wsp:rsid wsp:val=&quot;00197885&quot;/&gt;&lt;wsp:rsid wsp:val=&quot;001C6687&quot;/&gt;&lt;wsp:rsid wsp:val=&quot;001C6EF6&quot;/&gt;&lt;wsp:rsid wsp:val=&quot;001C7907&quot;/&gt;&lt;wsp:rsid wsp:val=&quot;001E0B18&quot;/&gt;&lt;wsp:rsid wsp:val=&quot;001E0BF4&quot;/&gt;&lt;wsp:rsid wsp:val=&quot;001E1B47&quot;/&gt;&lt;wsp:rsid wsp:val=&quot;001E5EFC&quot;/&gt;&lt;wsp:rsid wsp:val=&quot;001F0804&quot;/&gt;&lt;wsp:rsid wsp:val=&quot;001F09BD&quot;/&gt;&lt;wsp:rsid wsp:val=&quot;001F5461&quot;/&gt;&lt;wsp:rsid wsp:val=&quot;001F5B80&quot;/&gt;&lt;wsp:rsid wsp:val=&quot;001F621E&quot;/&gt;&lt;wsp:rsid wsp:val=&quot;001F66BD&quot;/&gt;&lt;wsp:rsid wsp:val=&quot;002025CF&quot;/&gt;&lt;wsp:rsid wsp:val=&quot;002103C3&quot;/&gt;&lt;wsp:rsid wsp:val=&quot;00222D9B&quot;/&gt;&lt;wsp:rsid wsp:val=&quot;002522ED&quot;/&gt;&lt;wsp:rsid wsp:val=&quot;00254706&quot;/&gt;&lt;wsp:rsid wsp:val=&quot;00254717&quot;/&gt;&lt;wsp:rsid wsp:val=&quot;00255B97&quot;/&gt;&lt;wsp:rsid wsp:val=&quot;00277114&quot;/&gt;&lt;wsp:rsid wsp:val=&quot;00295748&quot;/&gt;&lt;wsp:rsid wsp:val=&quot;002A32F5&quot;/&gt;&lt;wsp:rsid wsp:val=&quot;002A6A5D&quot;/&gt;&lt;wsp:rsid wsp:val=&quot;002B3982&quot;/&gt;&lt;wsp:rsid wsp:val=&quot;002B4DE6&quot;/&gt;&lt;wsp:rsid wsp:val=&quot;002B69EA&quot;/&gt;&lt;wsp:rsid wsp:val=&quot;002C0107&quot;/&gt;&lt;wsp:rsid wsp:val=&quot;002C31BE&quot;/&gt;&lt;wsp:rsid wsp:val=&quot;002D5EDD&quot;/&gt;&lt;wsp:rsid wsp:val=&quot;002E191C&quot;/&gt;&lt;wsp:rsid wsp:val=&quot;002E6D09&quot;/&gt;&lt;wsp:rsid wsp:val=&quot;002F0E8B&quot;/&gt;&lt;wsp:rsid wsp:val=&quot;002F4A0A&quot;/&gt;&lt;wsp:rsid wsp:val=&quot;003045AB&quot;/&gt;&lt;wsp:rsid wsp:val=&quot;00307D45&quot;/&gt;&lt;wsp:rsid wsp:val=&quot;0031284C&quot;/&gt;&lt;wsp:rsid wsp:val=&quot;00313DD4&quot;/&gt;&lt;wsp:rsid wsp:val=&quot;00317C4E&quot;/&gt;&lt;wsp:rsid wsp:val=&quot;00317FBA&quot;/&gt;&lt;wsp:rsid wsp:val=&quot;00324627&quot;/&gt;&lt;wsp:rsid wsp:val=&quot;0032489C&quot;/&gt;&lt;wsp:rsid wsp:val=&quot;0032508C&quot;/&gt;&lt;wsp:rsid wsp:val=&quot;00325124&quot;/&gt;&lt;wsp:rsid wsp:val=&quot;0034077E&quot;/&gt;&lt;wsp:rsid wsp:val=&quot;003423E9&quot;/&gt;&lt;wsp:rsid wsp:val=&quot;003431C8&quot;/&gt;&lt;wsp:rsid wsp:val=&quot;003438FD&quot;/&gt;&lt;wsp:rsid wsp:val=&quot;00350A97&quot;/&gt;&lt;wsp:rsid wsp:val=&quot;00353BAD&quot;/&gt;&lt;wsp:rsid wsp:val=&quot;00356C8C&quot;/&gt;&lt;wsp:rsid wsp:val=&quot;00365362&quot;/&gt;&lt;wsp:rsid wsp:val=&quot;003666E0&quot;/&gt;&lt;wsp:rsid wsp:val=&quot;003765EA&quot;/&gt;&lt;wsp:rsid wsp:val=&quot;00391E1F&quot;/&gt;&lt;wsp:rsid wsp:val=&quot;0039205B&quot;/&gt;&lt;wsp:rsid wsp:val=&quot;003A0F34&quot;/&gt;&lt;wsp:rsid wsp:val=&quot;003A1BF3&quot;/&gt;&lt;wsp:rsid wsp:val=&quot;003A770F&quot;/&gt;&lt;wsp:rsid wsp:val=&quot;003B3D30&quot;/&gt;&lt;wsp:rsid wsp:val=&quot;003B483F&quot;/&gt;&lt;wsp:rsid wsp:val=&quot;003C4451&quot;/&gt;&lt;wsp:rsid wsp:val=&quot;003D13AB&quot;/&gt;&lt;wsp:rsid wsp:val=&quot;003D3D29&quot;/&gt;&lt;wsp:rsid wsp:val=&quot;003D4642&quot;/&gt;&lt;wsp:rsid wsp:val=&quot;003D6E1E&quot;/&gt;&lt;wsp:rsid wsp:val=&quot;003E173C&quot;/&gt;&lt;wsp:rsid wsp:val=&quot;003E3797&quot;/&gt;&lt;wsp:rsid wsp:val=&quot;003E6506&quot;/&gt;&lt;wsp:rsid wsp:val=&quot;003E65A4&quot;/&gt;&lt;wsp:rsid wsp:val=&quot;003F2FDC&quot;/&gt;&lt;wsp:rsid wsp:val=&quot;00412631&quot;/&gt;&lt;wsp:rsid wsp:val=&quot;00415BDF&quot;/&gt;&lt;wsp:rsid wsp:val=&quot;00423952&quot;/&gt;&lt;wsp:rsid wsp:val=&quot;00433A88&quot;/&gt;&lt;wsp:rsid wsp:val=&quot;004414C4&quot;/&gt;&lt;wsp:rsid wsp:val=&quot;004442DD&quot;/&gt;&lt;wsp:rsid wsp:val=&quot;004469BD&quot;/&gt;&lt;wsp:rsid wsp:val=&quot;00451DF4&quot;/&gt;&lt;wsp:rsid wsp:val=&quot;004563A0&quot;/&gt;&lt;wsp:rsid wsp:val=&quot;00457368&quot;/&gt;&lt;wsp:rsid wsp:val=&quot;00464010&quot;/&gt;&lt;wsp:rsid wsp:val=&quot;00473743&quot;/&gt;&lt;wsp:rsid wsp:val=&quot;00477B24&quot;/&gt;&lt;wsp:rsid wsp:val=&quot;004B3278&quot;/&gt;&lt;wsp:rsid wsp:val=&quot;004B413C&quot;/&gt;&lt;wsp:rsid wsp:val=&quot;004C6F60&quot;/&gt;&lt;wsp:rsid wsp:val=&quot;004D441B&quot;/&gt;&lt;wsp:rsid wsp:val=&quot;004F635E&quot;/&gt;&lt;wsp:rsid wsp:val=&quot;0050127D&quot;/&gt;&lt;wsp:rsid wsp:val=&quot;00502358&quot;/&gt;&lt;wsp:rsid wsp:val=&quot;0051145E&quot;/&gt;&lt;wsp:rsid wsp:val=&quot;00522B89&quot;/&gt;&lt;wsp:rsid wsp:val=&quot;00523195&quot;/&gt;&lt;wsp:rsid wsp:val=&quot;00525CCE&quot;/&gt;&lt;wsp:rsid wsp:val=&quot;00537C91&quot;/&gt;&lt;wsp:rsid wsp:val=&quot;00540F5E&quot;/&gt;&lt;wsp:rsid wsp:val=&quot;0055174B&quot;/&gt;&lt;wsp:rsid wsp:val=&quot;0056467E&quot;/&gt;&lt;wsp:rsid wsp:val=&quot;00566AAD&quot;/&gt;&lt;wsp:rsid wsp:val=&quot;0058637E&quot;/&gt;&lt;wsp:rsid wsp:val=&quot;00586D13&quot;/&gt;&lt;wsp:rsid wsp:val=&quot;00593C2B&quot;/&gt;&lt;wsp:rsid wsp:val=&quot;00594D2E&quot;/&gt;&lt;wsp:rsid wsp:val=&quot;0059593E&quot;/&gt;&lt;wsp:rsid wsp:val=&quot;00595A37&quot;/&gt;&lt;wsp:rsid wsp:val=&quot;005961D5&quot;/&gt;&lt;wsp:rsid wsp:val=&quot;005B1EB9&quot;/&gt;&lt;wsp:rsid wsp:val=&quot;005B2F08&quot;/&gt;&lt;wsp:rsid wsp:val=&quot;005B726C&quot;/&gt;&lt;wsp:rsid wsp:val=&quot;005C789D&quot;/&gt;&lt;wsp:rsid wsp:val=&quot;005E3FF5&quot;/&gt;&lt;wsp:rsid wsp:val=&quot;005E4FF6&quot;/&gt;&lt;wsp:rsid wsp:val=&quot;005E656F&quot;/&gt;&lt;wsp:rsid wsp:val=&quot;005F2927&quot;/&gt;&lt;wsp:rsid wsp:val=&quot;00603D6A&quot;/&gt;&lt;wsp:rsid wsp:val=&quot;006053CC&quot;/&gt;&lt;wsp:rsid wsp:val=&quot;00605F9E&quot;/&gt;&lt;wsp:rsid wsp:val=&quot;00617706&quot;/&gt;&lt;wsp:rsid wsp:val=&quot;00634040&quot;/&gt;&lt;wsp:rsid wsp:val=&quot;006361D3&quot;/&gt;&lt;wsp:rsid wsp:val=&quot;0064083E&quot;/&gt;&lt;wsp:rsid wsp:val=&quot;00644B7D&quot;/&gt;&lt;wsp:rsid wsp:val=&quot;00653D84&quot;/&gt;&lt;wsp:rsid wsp:val=&quot;00667082&quot;/&gt;&lt;wsp:rsid wsp:val=&quot;00670BD0&quot;/&gt;&lt;wsp:rsid wsp:val=&quot;00670E04&quot;/&gt;&lt;wsp:rsid wsp:val=&quot;0067582A&quot;/&gt;&lt;wsp:rsid wsp:val=&quot;00677A4A&quot;/&gt;&lt;wsp:rsid wsp:val=&quot;006A2C48&quot;/&gt;&lt;wsp:rsid wsp:val=&quot;006A6949&quot;/&gt;&lt;wsp:rsid wsp:val=&quot;006A76A6&quot;/&gt;&lt;wsp:rsid wsp:val=&quot;006B29B8&quot;/&gt;&lt;wsp:rsid wsp:val=&quot;006B5C9A&quot;/&gt;&lt;wsp:rsid wsp:val=&quot;006B62AC&quot;/&gt;&lt;wsp:rsid wsp:val=&quot;006B79E9&quot;/&gt;&lt;wsp:rsid wsp:val=&quot;006D3086&quot;/&gt;&lt;wsp:rsid wsp:val=&quot;006D5DAD&quot;/&gt;&lt;wsp:rsid wsp:val=&quot;006D5F3D&quot;/&gt;&lt;wsp:rsid wsp:val=&quot;006E12AF&quot;/&gt;&lt;wsp:rsid wsp:val=&quot;006E5292&quot;/&gt;&lt;wsp:rsid wsp:val=&quot;006F38A3&quot;/&gt;&lt;wsp:rsid wsp:val=&quot;006F464E&quot;/&gt;&lt;wsp:rsid wsp:val=&quot;006F57D2&quot;/&gt;&lt;wsp:rsid wsp:val=&quot;006F6205&quot;/&gt;&lt;wsp:rsid wsp:val=&quot;00703214&quot;/&gt;&lt;wsp:rsid wsp:val=&quot;007116D5&quot;/&gt;&lt;wsp:rsid wsp:val=&quot;00711F0F&quot;/&gt;&lt;wsp:rsid wsp:val=&quot;0072770D&quot;/&gt;&lt;wsp:rsid wsp:val=&quot;00732A16&quot;/&gt;&lt;wsp:rsid wsp:val=&quot;00735A37&quot;/&gt;&lt;wsp:rsid wsp:val=&quot;0073702C&quot;/&gt;&lt;wsp:rsid wsp:val=&quot;00737315&quot;/&gt;&lt;wsp:rsid wsp:val=&quot;0074560F&quot;/&gt;&lt;wsp:rsid wsp:val=&quot;0075212D&quot;/&gt;&lt;wsp:rsid wsp:val=&quot;00754A49&quot;/&gt;&lt;wsp:rsid wsp:val=&quot;00754F11&quot;/&gt;&lt;wsp:rsid wsp:val=&quot;00760CF8&quot;/&gt;&lt;wsp:rsid wsp:val=&quot;007716AA&quot;/&gt;&lt;wsp:rsid wsp:val=&quot;00774A17&quot;/&gt;&lt;wsp:rsid wsp:val=&quot;00793BA3&quot;/&gt;&lt;wsp:rsid wsp:val=&quot;007A007D&quot;/&gt;&lt;wsp:rsid wsp:val=&quot;007A4E7D&quot;/&gt;&lt;wsp:rsid wsp:val=&quot;007A503E&quot;/&gt;&lt;wsp:rsid wsp:val=&quot;007C2179&quot;/&gt;&lt;wsp:rsid wsp:val=&quot;007C2742&quot;/&gt;&lt;wsp:rsid wsp:val=&quot;007C395F&quot;/&gt;&lt;wsp:rsid wsp:val=&quot;007C798B&quot;/&gt;&lt;wsp:rsid wsp:val=&quot;007C7B80&quot;/&gt;&lt;wsp:rsid wsp:val=&quot;007D2EE1&quot;/&gt;&lt;wsp:rsid wsp:val=&quot;007D2EFF&quot;/&gt;&lt;wsp:rsid wsp:val=&quot;007D3272&quot;/&gt;&lt;wsp:rsid wsp:val=&quot;007F447A&quot;/&gt;&lt;wsp:rsid wsp:val=&quot;007F52FB&quot;/&gt;&lt;wsp:rsid wsp:val=&quot;00805691&quot;/&gt;&lt;wsp:rsid wsp:val=&quot;00812A25&quot;/&gt;&lt;wsp:rsid wsp:val=&quot;0082603A&quot;/&gt;&lt;wsp:rsid wsp:val=&quot;008307EA&quot;/&gt;&lt;wsp:rsid wsp:val=&quot;00833D5C&quot;/&gt;&lt;wsp:rsid wsp:val=&quot;008359C1&quot;/&gt;&lt;wsp:rsid wsp:val=&quot;00854296&quot;/&gt;&lt;wsp:rsid wsp:val=&quot;0086322A&quot;/&gt;&lt;wsp:rsid wsp:val=&quot;008674C7&quot;/&gt;&lt;wsp:rsid wsp:val=&quot;00885D58&quot;/&gt;&lt;wsp:rsid wsp:val=&quot;008908D1&quot;/&gt;&lt;wsp:rsid wsp:val=&quot;00891FCA&quot;/&gt;&lt;wsp:rsid wsp:val=&quot;008A0F05&quot;/&gt;&lt;wsp:rsid wsp:val=&quot;008A5EE7&quot;/&gt;&lt;wsp:rsid wsp:val=&quot;008A6B36&quot;/&gt;&lt;wsp:rsid wsp:val=&quot;008C3B2C&quot;/&gt;&lt;wsp:rsid wsp:val=&quot;008D3523&quot;/&gt;&lt;wsp:rsid wsp:val=&quot;008E5F06&quot;/&gt;&lt;wsp:rsid wsp:val=&quot;008F0BE2&quot;/&gt;&lt;wsp:rsid wsp:val=&quot;008F559B&quot;/&gt;&lt;wsp:rsid wsp:val=&quot;0091792B&quot;/&gt;&lt;wsp:rsid wsp:val=&quot;0092217A&quot;/&gt;&lt;wsp:rsid wsp:val=&quot;009261B6&quot;/&gt;&lt;wsp:rsid wsp:val=&quot;009343E6&quot;/&gt;&lt;wsp:rsid wsp:val=&quot;009346DA&quot;/&gt;&lt;wsp:rsid wsp:val=&quot;00950222&quot;/&gt;&lt;wsp:rsid wsp:val=&quot;00960B9F&quot;/&gt;&lt;wsp:rsid wsp:val=&quot;00963DDC&quot;/&gt;&lt;wsp:rsid wsp:val=&quot;00965C6C&quot;/&gt;&lt;wsp:rsid wsp:val=&quot;00982698&quot;/&gt;&lt;wsp:rsid wsp:val=&quot;00983326&quot;/&gt;&lt;wsp:rsid wsp:val=&quot;00983F69&quot;/&gt;&lt;wsp:rsid wsp:val=&quot;0099310C&quot;/&gt;&lt;wsp:rsid wsp:val=&quot;009A3759&quot;/&gt;&lt;wsp:rsid wsp:val=&quot;009A6710&quot;/&gt;&lt;wsp:rsid wsp:val=&quot;009B49F4&quot;/&gt;&lt;wsp:rsid wsp:val=&quot;009C116E&quot;/&gt;&lt;wsp:rsid wsp:val=&quot;009C1A1F&quot;/&gt;&lt;wsp:rsid wsp:val=&quot;009C1EBD&quot;/&gt;&lt;wsp:rsid wsp:val=&quot;009C70B4&quot;/&gt;&lt;wsp:rsid wsp:val=&quot;009D01D3&quot;/&gt;&lt;wsp:rsid wsp:val=&quot;009D1F75&quot;/&gt;&lt;wsp:rsid wsp:val=&quot;009E1681&quot;/&gt;&lt;wsp:rsid wsp:val=&quot;009E1A9A&quot;/&gt;&lt;wsp:rsid wsp:val=&quot;009E23DC&quot;/&gt;&lt;wsp:rsid wsp:val=&quot;009E4C74&quot;/&gt;&lt;wsp:rsid wsp:val=&quot;009F300B&quot;/&gt;&lt;wsp:rsid wsp:val=&quot;009F4B93&quot;/&gt;&lt;wsp:rsid wsp:val=&quot;00A000E2&quot;/&gt;&lt;wsp:rsid wsp:val=&quot;00A114A9&quot;/&gt;&lt;wsp:rsid wsp:val=&quot;00A306CD&quot;/&gt;&lt;wsp:rsid wsp:val=&quot;00A379D6&quot;/&gt;&lt;wsp:rsid wsp:val=&quot;00A405DC&quot;/&gt;&lt;wsp:rsid wsp:val=&quot;00A5639D&quot;/&gt;&lt;wsp:rsid wsp:val=&quot;00A604B3&quot;/&gt;&lt;wsp:rsid wsp:val=&quot;00A61FB8&quot;/&gt;&lt;wsp:rsid wsp:val=&quot;00A62461&quot;/&gt;&lt;wsp:rsid wsp:val=&quot;00A67B48&quot;/&gt;&lt;wsp:rsid wsp:val=&quot;00A714A3&quot;/&gt;&lt;wsp:rsid wsp:val=&quot;00A91779&quot;/&gt;&lt;wsp:rsid wsp:val=&quot;00A93EC7&quot;/&gt;&lt;wsp:rsid wsp:val=&quot;00A961FA&quot;/&gt;&lt;wsp:rsid wsp:val=&quot;00AA63BE&quot;/&gt;&lt;wsp:rsid wsp:val=&quot;00AC30D8&quot;/&gt;&lt;wsp:rsid wsp:val=&quot;00AC548D&quot;/&gt;&lt;wsp:rsid wsp:val=&quot;00AC6C1F&quot;/&gt;&lt;wsp:rsid wsp:val=&quot;00AE12E4&quot;/&gt;&lt;wsp:rsid wsp:val=&quot;00AE4508&quot;/&gt;&lt;wsp:rsid wsp:val=&quot;00AE533A&quot;/&gt;&lt;wsp:rsid wsp:val=&quot;00AF528F&quot;/&gt;&lt;wsp:rsid wsp:val=&quot;00AF5A24&quot;/&gt;&lt;wsp:rsid wsp:val=&quot;00B06F90&quot;/&gt;&lt;wsp:rsid wsp:val=&quot;00B20852&quot;/&gt;&lt;wsp:rsid wsp:val=&quot;00B22041&quot;/&gt;&lt;wsp:rsid wsp:val=&quot;00B27C2D&quot;/&gt;&lt;wsp:rsid wsp:val=&quot;00B3558D&quot;/&gt;&lt;wsp:rsid wsp:val=&quot;00B42DDF&quot;/&gt;&lt;wsp:rsid wsp:val=&quot;00B61103&quot;/&gt;&lt;wsp:rsid wsp:val=&quot;00B63072&quot;/&gt;&lt;wsp:rsid wsp:val=&quot;00B63A79&quot;/&gt;&lt;wsp:rsid wsp:val=&quot;00B726EE&quot;/&gt;&lt;wsp:rsid wsp:val=&quot;00B74562&quot;/&gt;&lt;wsp:rsid wsp:val=&quot;00B85C32&quot;/&gt;&lt;wsp:rsid wsp:val=&quot;00B90DE2&quot;/&gt;&lt;wsp:rsid wsp:val=&quot;00B94C07&quot;/&gt;&lt;wsp:rsid wsp:val=&quot;00B96753&quot;/&gt;&lt;wsp:rsid wsp:val=&quot;00BA67AE&quot;/&gt;&lt;wsp:rsid wsp:val=&quot;00BC2316&quot;/&gt;&lt;wsp:rsid wsp:val=&quot;00BD0436&quot;/&gt;&lt;wsp:rsid wsp:val=&quot;00BD7A67&quot;/&gt;&lt;wsp:rsid wsp:val=&quot;00BE5698&quot;/&gt;&lt;wsp:rsid wsp:val=&quot;00BF0C56&quot;/&gt;&lt;wsp:rsid wsp:val=&quot;00C15C4C&quot;/&gt;&lt;wsp:rsid wsp:val=&quot;00C17287&quot;/&gt;&lt;wsp:rsid wsp:val=&quot;00C44B4E&quot;/&gt;&lt;wsp:rsid wsp:val=&quot;00C74C47&quot;/&gt;&lt;wsp:rsid wsp:val=&quot;00C8643F&quot;/&gt;&lt;wsp:rsid wsp:val=&quot;00C962F3&quot;/&gt;&lt;wsp:rsid wsp:val=&quot;00CA333C&quot;/&gt;&lt;wsp:rsid wsp:val=&quot;00CA7D3A&quot;/&gt;&lt;wsp:rsid wsp:val=&quot;00CC2E37&quot;/&gt;&lt;wsp:rsid wsp:val=&quot;00CE2A5C&quot;/&gt;&lt;wsp:rsid wsp:val=&quot;00CE79EF&quot;/&gt;&lt;wsp:rsid wsp:val=&quot;00CF7DF3&quot;/&gt;&lt;wsp:rsid wsp:val=&quot;00D13753&quot;/&gt;&lt;wsp:rsid wsp:val=&quot;00D1384E&quot;/&gt;&lt;wsp:rsid wsp:val=&quot;00D27FF8&quot;/&gt;&lt;wsp:rsid wsp:val=&quot;00D306B5&quot;/&gt;&lt;wsp:rsid wsp:val=&quot;00D31B16&quot;/&gt;&lt;wsp:rsid wsp:val=&quot;00D346E6&quot;/&gt;&lt;wsp:rsid wsp:val=&quot;00D46E41&quot;/&gt;&lt;wsp:rsid wsp:val=&quot;00D47BDB&quot;/&gt;&lt;wsp:rsid wsp:val=&quot;00D54103&quot;/&gt;&lt;wsp:rsid wsp:val=&quot;00D54A5F&quot;/&gt;&lt;wsp:rsid wsp:val=&quot;00D577EA&quot;/&gt;&lt;wsp:rsid wsp:val=&quot;00D76914&quot;/&gt;&lt;wsp:rsid wsp:val=&quot;00D84129&quot;/&gt;&lt;wsp:rsid wsp:val=&quot;00D84C55&quot;/&gt;&lt;wsp:rsid wsp:val=&quot;00D86CFB&quot;/&gt;&lt;wsp:rsid wsp:val=&quot;00D87DBB&quot;/&gt;&lt;wsp:rsid wsp:val=&quot;00D971B5&quot;/&gt;&lt;wsp:rsid wsp:val=&quot;00DA1597&quot;/&gt;&lt;wsp:rsid wsp:val=&quot;00DA3DCA&quot;/&gt;&lt;wsp:rsid wsp:val=&quot;00DC7C82&quot;/&gt;&lt;wsp:rsid wsp:val=&quot;00DD0D40&quot;/&gt;&lt;wsp:rsid wsp:val=&quot;00DE2696&quot;/&gt;&lt;wsp:rsid wsp:val=&quot;00DE5962&quot;/&gt;&lt;wsp:rsid wsp:val=&quot;00DF48BA&quot;/&gt;&lt;wsp:rsid wsp:val=&quot;00DF553E&quot;/&gt;&lt;wsp:rsid wsp:val=&quot;00E03423&quot;/&gt;&lt;wsp:rsid wsp:val=&quot;00E12AEC&quot;/&gt;&lt;wsp:rsid wsp:val=&quot;00E20A3E&quot;/&gt;&lt;wsp:rsid wsp:val=&quot;00E21BDF&quot;/&gt;&lt;wsp:rsid wsp:val=&quot;00E3405D&quot;/&gt;&lt;wsp:rsid wsp:val=&quot;00E4253F&quot;/&gt;&lt;wsp:rsid wsp:val=&quot;00E56B5A&quot;/&gt;&lt;wsp:rsid wsp:val=&quot;00E66066&quot;/&gt;&lt;wsp:rsid wsp:val=&quot;00E719F6&quot;/&gt;&lt;wsp:rsid wsp:val=&quot;00E80241&quot;/&gt;&lt;wsp:rsid wsp:val=&quot;00E8258F&quot;/&gt;&lt;wsp:rsid wsp:val=&quot;00E8739B&quot;/&gt;&lt;wsp:rsid wsp:val=&quot;00E923FA&quot;/&gt;&lt;wsp:rsid wsp:val=&quot;00EA28F1&quot;/&gt;&lt;wsp:rsid wsp:val=&quot;00EA56E4&quot;/&gt;&lt;wsp:rsid wsp:val=&quot;00EC7614&quot;/&gt;&lt;wsp:rsid wsp:val=&quot;00ED4072&quot;/&gt;&lt;wsp:rsid wsp:val=&quot;00EE396F&quot;/&gt;&lt;wsp:rsid wsp:val=&quot;00EF0A1F&quot;/&gt;&lt;wsp:rsid wsp:val=&quot;00EF170D&quot;/&gt;&lt;wsp:rsid wsp:val=&quot;00EF292C&quot;/&gt;&lt;wsp:rsid wsp:val=&quot;00EF41D5&quot;/&gt;&lt;wsp:rsid wsp:val=&quot;00F012A8&quot;/&gt;&lt;wsp:rsid wsp:val=&quot;00F05035&quot;/&gt;&lt;wsp:rsid wsp:val=&quot;00F05DFC&quot;/&gt;&lt;wsp:rsid wsp:val=&quot;00F11592&quot;/&gt;&lt;wsp:rsid wsp:val=&quot;00F11724&quot;/&gt;&lt;wsp:rsid wsp:val=&quot;00F12D3B&quot;/&gt;&lt;wsp:rsid wsp:val=&quot;00F13C8F&quot;/&gt;&lt;wsp:rsid wsp:val=&quot;00F25321&quot;/&gt;&lt;wsp:rsid wsp:val=&quot;00F43281&quot;/&gt;&lt;wsp:rsid wsp:val=&quot;00F44D23&quot;/&gt;&lt;wsp:rsid wsp:val=&quot;00F4696C&quot;/&gt;&lt;wsp:rsid wsp:val=&quot;00F52A4E&quot;/&gt;&lt;wsp:rsid wsp:val=&quot;00F551A3&quot;/&gt;&lt;wsp:rsid wsp:val=&quot;00F56100&quot;/&gt;&lt;wsp:rsid wsp:val=&quot;00F60251&quot;/&gt;&lt;wsp:rsid wsp:val=&quot;00F60C21&quot;/&gt;&lt;wsp:rsid wsp:val=&quot;00F75D15&quot;/&gt;&lt;wsp:rsid wsp:val=&quot;00F8039E&quot;/&gt;&lt;wsp:rsid wsp:val=&quot;00F813AA&quot;/&gt;&lt;wsp:rsid wsp:val=&quot;00F8276F&quot;/&gt;&lt;wsp:rsid wsp:val=&quot;00F8542C&quot;/&gt;&lt;wsp:rsid wsp:val=&quot;00F85E51&quot;/&gt;&lt;wsp:rsid wsp:val=&quot;00F8791E&quot;/&gt;&lt;wsp:rsid wsp:val=&quot;00FA1E42&quot;/&gt;&lt;wsp:rsid wsp:val=&quot;00FA209F&quot;/&gt;&lt;wsp:rsid wsp:val=&quot;00FB76E7&quot;/&gt;&lt;wsp:rsid wsp:val=&quot;00FD39C8&quot;/&gt;&lt;wsp:rsid wsp:val=&quot;00FF4C65&quot;/&gt;&lt;wsp:rsid wsp:val=&quot;00FF764A&quot;/&gt;&lt;/wsp:rsids&gt;&lt;/w:docPr&gt;&lt;w:body&gt;&lt;w:p wsp:rsidR=&quot;00000000&quot; wsp:rsidRDefault=&quot;009B49F4&quot;&gt;&lt;m:oMathPara&gt;&lt;m:oMath&gt;&lt;m:f&gt;&lt;m:fPr&gt;&lt;m:ctrlPr&gt;&lt;w:rPr&gt;&lt;w:rFonts w:ascii=&quot;Cambria Math&quot; w:fareast=&quot;Times New Roman&quot; w:h-ansi=&quot;Cambria Math&quot;/&gt;&lt;wx:font wx:val=&quot;Cambria Math&quot;/&gt;&lt;w:i/&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Total financial debt&lt;/m:t&gt;&lt;/m:r&gt;&lt;m:ctrlPr&gt;&lt;w:rPr&gt;&lt;w:rFonts w:ascii=&quot;Cambria Math&quot; w:h-ansi=&quot;Cambria Math&quot;/&gt;&lt;wx:font wx:val=&quot;Cambria Math&quot;/&gt;&lt;w:i/&gt;&lt;w:sz w:val=&quot;20&quot;/&gt;&lt;w:sz-cs w:val=&quot;20&quot;/&gt;&lt;/w:rPr&gt;&lt;/m:ctrlPr&gt;&lt;/m:num&gt;&lt;m:den&gt;&lt;m:r&gt;&lt;m:rPr&gt;&lt;m:sty m:val=&quot;p&quot;/&gt;&lt;/m:rPr&gt;&lt;w:rPr&gt;&lt;w:rFonts w:ascii=&quot;Cambria Math&quot; w:h-ansi=&quot;Cambria Math&quot;/&gt;&lt;wx:font wx:val=&quot;Cambria Math&quot;/&gt;&lt;w:sz w:val=&quot;20&quot;/&gt;&lt;w:sz-cs w:val=&quot;20&quot;/&gt;&lt;/w:rPr&gt;&lt;m:t&gt;Total liabilities&lt;/m:t&gt;&lt;/m:r&gt;&lt;m:ctrlPr&gt;&lt;w:rPr&gt;&lt;w:rFonts w:ascii=&quot;Cambria Math&quot; w:h-ansi=&quot;Cambria Math&quot;/&gt;&lt;wx:font wx:val=&quot;Cambria Math&quot;/&gt;&lt;w:i/&gt;&lt;w:sz w:val=&quot;20&quot;/&gt;&lt;w:sz-cs w:val=&quot;20&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p>
        </w:tc>
      </w:tr>
    </w:tbl>
    <w:p w:rsidR="00F81A6E" w:rsidRPr="00E85CAF" w:rsidRDefault="00F81A6E" w:rsidP="005F7100">
      <w:pPr>
        <w:spacing w:before="240" w:after="0" w:line="360" w:lineRule="auto"/>
        <w:ind w:left="360" w:firstLine="709"/>
        <w:jc w:val="both"/>
        <w:rPr>
          <w:rFonts w:ascii="Times New Roman" w:hAnsi="Times New Roman"/>
          <w:sz w:val="28"/>
          <w:szCs w:val="28"/>
          <w:lang w:val="en-US"/>
        </w:rPr>
      </w:pPr>
      <w:r w:rsidRPr="00E85CAF">
        <w:rPr>
          <w:rFonts w:ascii="Times New Roman" w:hAnsi="Times New Roman"/>
          <w:sz w:val="28"/>
          <w:szCs w:val="28"/>
          <w:lang w:val="en-US"/>
        </w:rPr>
        <w:t xml:space="preserve">Source: </w:t>
      </w:r>
      <w:r w:rsidRPr="00E85CAF">
        <w:rPr>
          <w:rStyle w:val="hps"/>
          <w:rFonts w:ascii="Times New Roman" w:hAnsi="Times New Roman"/>
          <w:sz w:val="28"/>
          <w:szCs w:val="28"/>
          <w:lang w:val="en-US"/>
        </w:rPr>
        <w:t xml:space="preserve">based on </w:t>
      </w:r>
      <w:r w:rsidRPr="00E85CAF">
        <w:rPr>
          <w:rFonts w:ascii="Times New Roman" w:hAnsi="Times New Roman"/>
          <w:sz w:val="28"/>
          <w:szCs w:val="28"/>
          <w:lang w:val="en-US"/>
        </w:rPr>
        <w:t xml:space="preserve">Ross, </w:t>
      </w:r>
      <w:proofErr w:type="spellStart"/>
      <w:r w:rsidRPr="00E85CAF">
        <w:rPr>
          <w:rFonts w:ascii="Times New Roman" w:hAnsi="Times New Roman"/>
          <w:sz w:val="28"/>
          <w:szCs w:val="28"/>
          <w:lang w:val="en-US"/>
        </w:rPr>
        <w:t>Westerfield</w:t>
      </w:r>
      <w:proofErr w:type="spellEnd"/>
      <w:r w:rsidRPr="00E85CAF">
        <w:rPr>
          <w:rFonts w:ascii="Times New Roman" w:hAnsi="Times New Roman"/>
          <w:sz w:val="28"/>
          <w:szCs w:val="28"/>
          <w:lang w:val="en-US"/>
        </w:rPr>
        <w:t xml:space="preserve"> and Jordan (2008)</w:t>
      </w:r>
    </w:p>
    <w:p w:rsidR="00F81A6E" w:rsidRPr="00E85CAF" w:rsidRDefault="00F81A6E" w:rsidP="00E85CAF">
      <w:pPr>
        <w:spacing w:before="240" w:after="0" w:line="360" w:lineRule="auto"/>
        <w:ind w:left="360" w:firstLine="709"/>
        <w:jc w:val="center"/>
        <w:rPr>
          <w:rFonts w:ascii="Times New Roman" w:hAnsi="Times New Roman"/>
          <w:sz w:val="28"/>
          <w:szCs w:val="28"/>
          <w:lang w:val="en-US"/>
        </w:rPr>
        <w:sectPr w:rsidR="00F81A6E" w:rsidRPr="00E85CAF" w:rsidSect="00450180">
          <w:footerReference w:type="default" r:id="rId34"/>
          <w:pgSz w:w="15840" w:h="12240" w:orient="landscape"/>
          <w:pgMar w:top="1276" w:right="1418" w:bottom="1276" w:left="1418" w:header="709" w:footer="709" w:gutter="0"/>
          <w:pgNumType w:start="1"/>
          <w:cols w:space="708"/>
          <w:docGrid w:linePitch="360"/>
        </w:sectPr>
      </w:pPr>
    </w:p>
    <w:p w:rsidR="00F81A6E" w:rsidRPr="00E85CAF" w:rsidRDefault="00F81A6E" w:rsidP="002D4DFA">
      <w:pPr>
        <w:spacing w:after="0" w:line="360" w:lineRule="auto"/>
        <w:ind w:firstLine="709"/>
        <w:contextualSpacing/>
        <w:jc w:val="both"/>
        <w:rPr>
          <w:rFonts w:ascii="Times New Roman" w:hAnsi="Times New Roman"/>
          <w:sz w:val="28"/>
          <w:szCs w:val="28"/>
          <w:lang w:val="en-US"/>
        </w:rPr>
      </w:pPr>
      <w:bookmarkStart w:id="3" w:name="_Ref452145998"/>
      <w:bookmarkStart w:id="4" w:name="_Toc451528695"/>
      <w:bookmarkStart w:id="5" w:name="_Toc452675204"/>
      <w:r w:rsidRPr="00E85CAF">
        <w:rPr>
          <w:rFonts w:ascii="Times New Roman" w:hAnsi="Times New Roman"/>
          <w:sz w:val="28"/>
          <w:szCs w:val="28"/>
          <w:lang w:val="en-US"/>
        </w:rPr>
        <w:lastRenderedPageBreak/>
        <w:t>Reliable regression analysis requires fulfillment of certain conditions "classical" assumptions (Greene, 2003):</w:t>
      </w:r>
    </w:p>
    <w:p w:rsidR="00F81A6E" w:rsidRPr="00E85CAF" w:rsidRDefault="00F81A6E" w:rsidP="002D4DFA">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a)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It means that two or more of the independent/explanatory variables in a regression have a linear relationship. This causes a problem in the interpretation of the regression results. If the variables have a close linear relationship, then the estimated regression coefficients and T-statistics may not be able to properly isolate the unique effect/role of each variable and the confidence with which we can presume these effects to be true (Gupta, 1999). </w:t>
      </w:r>
    </w:p>
    <w:p w:rsidR="00F81A6E" w:rsidRPr="00E85CAF" w:rsidRDefault="00F81A6E" w:rsidP="002D4DFA">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Durbin-Watson and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statistics was used. Diagnostic approach to check for </w:t>
      </w:r>
      <w:proofErr w:type="spellStart"/>
      <w:r w:rsidRPr="00E85CAF">
        <w:rPr>
          <w:rFonts w:ascii="Times New Roman" w:hAnsi="Times New Roman"/>
          <w:sz w:val="28"/>
          <w:szCs w:val="28"/>
          <w:lang w:val="en-US"/>
        </w:rPr>
        <w:t>multicollinearity</w:t>
      </w:r>
      <w:proofErr w:type="spellEnd"/>
      <w:r w:rsidRPr="00E85CAF">
        <w:rPr>
          <w:rFonts w:ascii="Times New Roman" w:hAnsi="Times New Roman"/>
          <w:sz w:val="28"/>
          <w:szCs w:val="28"/>
          <w:lang w:val="en-US"/>
        </w:rPr>
        <w:t xml:space="preserve"> after performing regression analysis is to display the Variance Inflation factor (VIF - a measure of how much the variance of an estimated regression coefficient increases if the explanatory variables are correlated) Higher the value of VIF, greater degree of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If VIF&gt;10 there is strong evidence that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is affecting the regression coefficients and consequently they are poorly estimated. Another check for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is the Durbin-Watson statistic. Normally its value should lie between 0 and 4. A value close to 2 suggests no correlation; one close to 0 – negative correlation, and a value close to 4 – positive correlation (“Regression diagnostics”, 2016, p.47).</w:t>
      </w:r>
    </w:p>
    <w:p w:rsidR="00F81A6E" w:rsidRPr="00E85CAF" w:rsidRDefault="00F81A6E" w:rsidP="002D4DFA">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b) Normality; Normal distribution can be checked using </w:t>
      </w:r>
      <w:proofErr w:type="spellStart"/>
      <w:r w:rsidRPr="00E85CAF">
        <w:rPr>
          <w:rFonts w:ascii="Times New Roman" w:hAnsi="Times New Roman"/>
          <w:sz w:val="28"/>
          <w:szCs w:val="28"/>
          <w:lang w:val="en-US"/>
        </w:rPr>
        <w:t>quantile-quantile</w:t>
      </w:r>
      <w:proofErr w:type="spellEnd"/>
      <w:r w:rsidRPr="00E85CAF">
        <w:rPr>
          <w:rFonts w:ascii="Times New Roman" w:hAnsi="Times New Roman"/>
          <w:sz w:val="28"/>
          <w:szCs w:val="28"/>
          <w:lang w:val="en-US"/>
        </w:rPr>
        <w:t xml:space="preserve"> (Q-Q) plots and the </w:t>
      </w:r>
      <w:proofErr w:type="spellStart"/>
      <w:r w:rsidRPr="00E85CAF">
        <w:rPr>
          <w:rFonts w:ascii="Times New Roman" w:hAnsi="Times New Roman"/>
          <w:sz w:val="28"/>
          <w:szCs w:val="28"/>
          <w:lang w:val="en-US"/>
        </w:rPr>
        <w:t>Kolmogorov</w:t>
      </w:r>
      <w:proofErr w:type="spellEnd"/>
      <w:r w:rsidRPr="00E85CAF">
        <w:rPr>
          <w:rFonts w:ascii="Times New Roman" w:hAnsi="Times New Roman"/>
          <w:sz w:val="28"/>
          <w:szCs w:val="28"/>
          <w:lang w:val="en-US"/>
        </w:rPr>
        <w:t>-Smirnov Test (K-S Test). K-S Test is a nonparametric test of the equality of continuous, one-dimensional probability distributions that can be used to compare a sample with a reference probability distribution (one-sample K-S Test), or to compare two samples (two-sample K-S Test). If the p-value (given in results output as Sig.) is less than 0.05 then data cannot be considered as normally distributed.</w:t>
      </w:r>
    </w:p>
    <w:p w:rsidR="00F81A6E" w:rsidRPr="00E85CAF" w:rsidRDefault="00F81A6E" w:rsidP="002D4DFA">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c) </w:t>
      </w:r>
      <w:proofErr w:type="spellStart"/>
      <w:r w:rsidRPr="00E85CAF">
        <w:rPr>
          <w:rFonts w:ascii="Times New Roman" w:hAnsi="Times New Roman"/>
          <w:sz w:val="28"/>
          <w:szCs w:val="28"/>
          <w:lang w:val="en-US"/>
        </w:rPr>
        <w:t>Homoscedasticity</w:t>
      </w:r>
      <w:proofErr w:type="spellEnd"/>
      <w:r w:rsidRPr="00E85CAF">
        <w:rPr>
          <w:rFonts w:ascii="Times New Roman" w:hAnsi="Times New Roman"/>
          <w:sz w:val="28"/>
          <w:szCs w:val="28"/>
          <w:lang w:val="en-US"/>
        </w:rPr>
        <w:t xml:space="preserve"> is assumption that Standard Deviations (S.D.) of the error terms are constant and do not depend on the x-value. Consequently, each probability </w:t>
      </w:r>
      <w:r w:rsidRPr="00E85CAF">
        <w:rPr>
          <w:rFonts w:ascii="Times New Roman" w:hAnsi="Times New Roman"/>
          <w:sz w:val="28"/>
          <w:szCs w:val="28"/>
          <w:lang w:val="en-US"/>
        </w:rPr>
        <w:lastRenderedPageBreak/>
        <w:t xml:space="preserve">distribution for dependent variable has the same S.D. regardless of the independent variable value.  </w:t>
      </w:r>
    </w:p>
    <w:p w:rsidR="00F81A6E" w:rsidRPr="00E85CAF" w:rsidRDefault="00F81A6E" w:rsidP="008C650C">
      <w:pPr>
        <w:spacing w:after="0" w:line="360" w:lineRule="auto"/>
        <w:ind w:firstLine="709"/>
        <w:contextualSpacing/>
        <w:jc w:val="both"/>
        <w:rPr>
          <w:rFonts w:ascii="Times New Roman" w:hAnsi="Times New Roman"/>
          <w:sz w:val="28"/>
          <w:szCs w:val="28"/>
          <w:lang w:val="en-US"/>
        </w:rPr>
      </w:pPr>
      <w:proofErr w:type="spellStart"/>
      <w:r w:rsidRPr="00E85CAF">
        <w:rPr>
          <w:rFonts w:ascii="Times New Roman" w:hAnsi="Times New Roman"/>
          <w:sz w:val="28"/>
          <w:szCs w:val="28"/>
          <w:lang w:val="en-US"/>
        </w:rPr>
        <w:t>Breusch</w:t>
      </w:r>
      <w:proofErr w:type="spellEnd"/>
      <w:r w:rsidRPr="00E85CAF">
        <w:rPr>
          <w:rFonts w:ascii="Times New Roman" w:hAnsi="Times New Roman"/>
          <w:sz w:val="28"/>
          <w:szCs w:val="28"/>
          <w:lang w:val="en-US"/>
        </w:rPr>
        <w:t xml:space="preserve">-Pagan and </w:t>
      </w:r>
      <w:proofErr w:type="spellStart"/>
      <w:r w:rsidRPr="00E85CAF">
        <w:rPr>
          <w:rFonts w:ascii="Times New Roman" w:hAnsi="Times New Roman"/>
          <w:sz w:val="28"/>
          <w:szCs w:val="28"/>
          <w:lang w:val="en-US"/>
        </w:rPr>
        <w:t>Koenker</w:t>
      </w:r>
      <w:proofErr w:type="spellEnd"/>
      <w:r w:rsidRPr="00E85CAF">
        <w:rPr>
          <w:rFonts w:ascii="Times New Roman" w:hAnsi="Times New Roman"/>
          <w:sz w:val="28"/>
          <w:szCs w:val="28"/>
          <w:lang w:val="en-US"/>
        </w:rPr>
        <w:t xml:space="preserve"> test is used to test for </w:t>
      </w:r>
      <w:proofErr w:type="spellStart"/>
      <w:r w:rsidRPr="00E85CAF">
        <w:rPr>
          <w:rFonts w:ascii="Times New Roman" w:hAnsi="Times New Roman"/>
          <w:sz w:val="28"/>
          <w:szCs w:val="28"/>
          <w:lang w:val="en-US"/>
        </w:rPr>
        <w:t>heteroskedasticity</w:t>
      </w:r>
      <w:proofErr w:type="spellEnd"/>
      <w:r w:rsidRPr="00E85CAF">
        <w:rPr>
          <w:rFonts w:ascii="Times New Roman" w:hAnsi="Times New Roman"/>
          <w:sz w:val="28"/>
          <w:szCs w:val="28"/>
          <w:lang w:val="en-US"/>
        </w:rPr>
        <w:t xml:space="preserve"> in a linear regression model. It tests whether the estimated variance of the residuals from a regression are dependent on the values of the independent variables. The test assumes that </w:t>
      </w:r>
      <w:proofErr w:type="spellStart"/>
      <w:r w:rsidRPr="00E85CAF">
        <w:rPr>
          <w:rFonts w:ascii="Times New Roman" w:hAnsi="Times New Roman"/>
          <w:sz w:val="28"/>
          <w:szCs w:val="28"/>
          <w:lang w:val="en-US"/>
        </w:rPr>
        <w:t>heteroskedasticity</w:t>
      </w:r>
      <w:proofErr w:type="spellEnd"/>
      <w:r w:rsidRPr="00E85CAF">
        <w:rPr>
          <w:rFonts w:ascii="Times New Roman" w:hAnsi="Times New Roman"/>
          <w:sz w:val="28"/>
          <w:szCs w:val="28"/>
          <w:lang w:val="en-US"/>
        </w:rPr>
        <w:t xml:space="preserve"> is not present. If the resulting p-value of </w:t>
      </w:r>
      <w:proofErr w:type="spellStart"/>
      <w:r w:rsidRPr="00E85CAF">
        <w:rPr>
          <w:rFonts w:ascii="Times New Roman" w:hAnsi="Times New Roman"/>
          <w:sz w:val="28"/>
          <w:szCs w:val="28"/>
          <w:lang w:val="en-US"/>
        </w:rPr>
        <w:t>Breusch</w:t>
      </w:r>
      <w:proofErr w:type="spellEnd"/>
      <w:r w:rsidRPr="00E85CAF">
        <w:rPr>
          <w:rFonts w:ascii="Times New Roman" w:hAnsi="Times New Roman"/>
          <w:sz w:val="28"/>
          <w:szCs w:val="28"/>
          <w:lang w:val="en-US"/>
        </w:rPr>
        <w:t xml:space="preserve">-Pagan and </w:t>
      </w:r>
      <w:proofErr w:type="spellStart"/>
      <w:r w:rsidRPr="00E85CAF">
        <w:rPr>
          <w:rFonts w:ascii="Times New Roman" w:hAnsi="Times New Roman"/>
          <w:sz w:val="28"/>
          <w:szCs w:val="28"/>
          <w:lang w:val="en-US"/>
        </w:rPr>
        <w:t>Koenker</w:t>
      </w:r>
      <w:proofErr w:type="spellEnd"/>
      <w:r w:rsidRPr="00E85CAF">
        <w:rPr>
          <w:rFonts w:ascii="Times New Roman" w:hAnsi="Times New Roman"/>
          <w:sz w:val="28"/>
          <w:szCs w:val="28"/>
          <w:lang w:val="en-US"/>
        </w:rPr>
        <w:t xml:space="preserve"> is less than significance level of 5 %, the obtained differences in sample variances are occurred based on random sampling from a population with equal variances.</w:t>
      </w:r>
      <w:r w:rsidRPr="00E85CAF">
        <w:rPr>
          <w:rFonts w:ascii="Times New Roman" w:hAnsi="Times New Roman"/>
          <w:sz w:val="28"/>
          <w:szCs w:val="28"/>
          <w:lang w:val="en-GB"/>
        </w:rPr>
        <w:t xml:space="preserve"> </w:t>
      </w:r>
    </w:p>
    <w:p w:rsidR="00F81A6E" w:rsidRPr="00E85CAF" w:rsidRDefault="00F81A6E" w:rsidP="002D4DFA">
      <w:pPr>
        <w:pStyle w:val="1"/>
        <w:spacing w:before="0" w:line="360" w:lineRule="auto"/>
        <w:ind w:firstLine="709"/>
        <w:rPr>
          <w:rFonts w:ascii="Times New Roman" w:hAnsi="Times New Roman"/>
          <w:color w:val="auto"/>
          <w:lang w:val="en-US"/>
        </w:rPr>
      </w:pPr>
      <w:r w:rsidRPr="00E85CAF">
        <w:rPr>
          <w:rFonts w:ascii="Times New Roman" w:hAnsi="Times New Roman"/>
          <w:color w:val="auto"/>
          <w:lang w:val="en-GB"/>
        </w:rPr>
        <w:t xml:space="preserve">Comparison of </w:t>
      </w:r>
      <w:r w:rsidRPr="00E85CAF">
        <w:rPr>
          <w:rFonts w:ascii="Times New Roman" w:hAnsi="Times New Roman"/>
          <w:color w:val="auto"/>
          <w:lang w:val="en-US"/>
        </w:rPr>
        <w:t xml:space="preserve">efficiency and performance of Portuguese and Ukrainian enterprises </w:t>
      </w:r>
    </w:p>
    <w:p w:rsidR="00F81A6E" w:rsidRPr="00E85CAF" w:rsidRDefault="00F81A6E" w:rsidP="008C650C">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After taking into consideration of all researched articles, methods and approaches, firstly, conduction of comprehensive financial and economic analysis and determination of enterprise efficiency, using as proxy the Asset Turnover Ratio (ATR) and such indicators as: Quick ratio; Liquidity Ratio (</w:t>
      </w:r>
      <w:proofErr w:type="spellStart"/>
      <w:r w:rsidRPr="00E85CAF">
        <w:rPr>
          <w:rFonts w:ascii="Times New Roman" w:hAnsi="Times New Roman"/>
          <w:sz w:val="28"/>
          <w:szCs w:val="28"/>
          <w:lang w:val="en-GB"/>
        </w:rPr>
        <w:t>LiqR</w:t>
      </w:r>
      <w:proofErr w:type="spellEnd"/>
      <w:r w:rsidRPr="00E85CAF">
        <w:rPr>
          <w:rFonts w:ascii="Times New Roman" w:hAnsi="Times New Roman"/>
          <w:sz w:val="28"/>
          <w:szCs w:val="28"/>
          <w:lang w:val="en-GB"/>
        </w:rPr>
        <w:t>); Cash ratio and debt ratio; Asset utilization or turnover ratios; Profitability ratios; Growth ratios; Asset structure and solvency ratios as the factors that may explain it was made. Secondly, in order to analyse profitability (company’s performance) the ROA was used and among factors that explain it the EBITDA margin; Profit margin; NWC turnover ratio; Fixed asset to total assets; Current asset to total assets; Net operation expenses to net sales ratio; Sales growth ratio; LR; Debt-to-Equity (as capital structure proxy); Interest coverage ratio.</w:t>
      </w:r>
    </w:p>
    <w:p w:rsidR="00F81A6E" w:rsidRPr="00811EC4" w:rsidRDefault="00F81A6E" w:rsidP="002D4DFA">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The descriptive statistics on indicators is exhibited on </w:t>
      </w:r>
      <w:r w:rsidR="00811EC4">
        <w:rPr>
          <w:rFonts w:ascii="Times New Roman" w:hAnsi="Times New Roman"/>
          <w:sz w:val="28"/>
          <w:szCs w:val="28"/>
          <w:lang w:val="en-US"/>
        </w:rPr>
        <w:t>Table 2.</w:t>
      </w:r>
    </w:p>
    <w:p w:rsidR="00F81A6E" w:rsidRPr="00E85CAF" w:rsidRDefault="00F81A6E" w:rsidP="00E85CAF">
      <w:pPr>
        <w:spacing w:line="468"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 </w:t>
      </w:r>
    </w:p>
    <w:p w:rsidR="00F81A6E" w:rsidRPr="00E85CAF" w:rsidRDefault="00F81A6E" w:rsidP="00E85CAF">
      <w:pPr>
        <w:spacing w:line="468" w:lineRule="auto"/>
        <w:ind w:firstLine="709"/>
        <w:rPr>
          <w:rFonts w:ascii="Times New Roman" w:hAnsi="Times New Roman"/>
          <w:sz w:val="28"/>
          <w:szCs w:val="28"/>
          <w:lang w:val="en-GB"/>
        </w:rPr>
        <w:sectPr w:rsidR="00F81A6E" w:rsidRPr="00E85CAF" w:rsidSect="002D4DFA">
          <w:footerReference w:type="default" r:id="rId35"/>
          <w:pgSz w:w="12240" w:h="15840"/>
          <w:pgMar w:top="1418" w:right="900" w:bottom="1418" w:left="1418" w:header="709" w:footer="709" w:gutter="0"/>
          <w:cols w:space="708"/>
          <w:docGrid w:linePitch="360"/>
        </w:sectPr>
      </w:pPr>
    </w:p>
    <w:p w:rsidR="001156E0" w:rsidRPr="001156E0" w:rsidRDefault="00F81A6E" w:rsidP="00F541BC">
      <w:pPr>
        <w:pStyle w:val="a7"/>
        <w:spacing w:before="0" w:after="0" w:line="360" w:lineRule="auto"/>
        <w:ind w:firstLine="709"/>
        <w:jc w:val="right"/>
        <w:rPr>
          <w:sz w:val="28"/>
          <w:szCs w:val="28"/>
          <w:lang w:val="en-US"/>
        </w:rPr>
      </w:pPr>
      <w:r w:rsidRPr="001156E0">
        <w:rPr>
          <w:sz w:val="28"/>
          <w:szCs w:val="28"/>
          <w:lang w:val="en-US"/>
        </w:rPr>
        <w:lastRenderedPageBreak/>
        <w:t xml:space="preserve">Table </w:t>
      </w:r>
      <w:bookmarkEnd w:id="3"/>
      <w:r w:rsidRPr="001156E0">
        <w:rPr>
          <w:sz w:val="28"/>
          <w:szCs w:val="28"/>
          <w:lang w:val="en-US"/>
        </w:rPr>
        <w:t xml:space="preserve">2 </w:t>
      </w:r>
    </w:p>
    <w:p w:rsidR="00F81A6E" w:rsidRPr="001156E0" w:rsidRDefault="00F81A6E" w:rsidP="00F541BC">
      <w:pPr>
        <w:pStyle w:val="a7"/>
        <w:spacing w:before="0" w:after="0" w:line="360" w:lineRule="auto"/>
        <w:ind w:hanging="51"/>
        <w:jc w:val="center"/>
        <w:rPr>
          <w:sz w:val="28"/>
          <w:szCs w:val="28"/>
          <w:lang w:val="en-US"/>
        </w:rPr>
      </w:pPr>
      <w:r w:rsidRPr="001156E0">
        <w:rPr>
          <w:sz w:val="28"/>
          <w:szCs w:val="28"/>
          <w:lang w:val="en-US"/>
        </w:rPr>
        <w:t>Descriptive statistics of economic and financial indicators by country sample (Portugal and Ukraine</w:t>
      </w:r>
      <w:bookmarkEnd w:id="4"/>
      <w:r w:rsidRPr="001156E0">
        <w:rPr>
          <w:sz w:val="28"/>
          <w:szCs w:val="28"/>
          <w:lang w:val="en-US"/>
        </w:rPr>
        <w:t>)</w:t>
      </w:r>
      <w:bookmarkEnd w:id="5"/>
    </w:p>
    <w:tbl>
      <w:tblPr>
        <w:tblW w:w="12844"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3"/>
        <w:gridCol w:w="567"/>
        <w:gridCol w:w="1134"/>
        <w:gridCol w:w="1191"/>
        <w:gridCol w:w="935"/>
        <w:gridCol w:w="993"/>
        <w:gridCol w:w="567"/>
        <w:gridCol w:w="1134"/>
        <w:gridCol w:w="1134"/>
        <w:gridCol w:w="765"/>
        <w:gridCol w:w="1191"/>
      </w:tblGrid>
      <w:tr w:rsidR="00F81A6E" w:rsidRPr="00F541BC" w:rsidTr="00AB3594">
        <w:trPr>
          <w:cantSplit/>
          <w:trHeight w:val="195"/>
          <w:jc w:val="center"/>
        </w:trPr>
        <w:tc>
          <w:tcPr>
            <w:tcW w:w="3233" w:type="dxa"/>
            <w:vMerge w:val="restart"/>
            <w:shd w:val="clear" w:color="auto" w:fill="FFFFFF"/>
            <w:vAlign w:val="center"/>
          </w:tcPr>
          <w:p w:rsidR="00F81A6E" w:rsidRPr="00F541BC" w:rsidRDefault="00F81A6E" w:rsidP="00F541BC">
            <w:pPr>
              <w:autoSpaceDE w:val="0"/>
              <w:autoSpaceDN w:val="0"/>
              <w:adjustRightInd w:val="0"/>
              <w:spacing w:after="0" w:line="240" w:lineRule="auto"/>
              <w:ind w:firstLine="114"/>
              <w:jc w:val="center"/>
              <w:rPr>
                <w:rFonts w:ascii="Times New Roman" w:hAnsi="Times New Roman"/>
                <w:sz w:val="24"/>
                <w:szCs w:val="24"/>
              </w:rPr>
            </w:pPr>
            <w:r w:rsidRPr="00F541BC">
              <w:rPr>
                <w:rFonts w:ascii="Times New Roman" w:hAnsi="Times New Roman"/>
                <w:sz w:val="24"/>
                <w:szCs w:val="24"/>
              </w:rPr>
              <w:t>Indicators by country</w:t>
            </w:r>
          </w:p>
        </w:tc>
        <w:tc>
          <w:tcPr>
            <w:tcW w:w="4820" w:type="dxa"/>
            <w:gridSpan w:val="5"/>
            <w:shd w:val="clear" w:color="auto" w:fill="FFFFFF"/>
          </w:tcPr>
          <w:p w:rsidR="00F81A6E" w:rsidRPr="00F541BC" w:rsidRDefault="00F81A6E" w:rsidP="00F541BC">
            <w:pPr>
              <w:autoSpaceDE w:val="0"/>
              <w:autoSpaceDN w:val="0"/>
              <w:adjustRightInd w:val="0"/>
              <w:spacing w:after="0" w:line="240" w:lineRule="auto"/>
              <w:ind w:left="60" w:right="60" w:firstLine="709"/>
              <w:jc w:val="center"/>
              <w:rPr>
                <w:rFonts w:ascii="Times New Roman" w:hAnsi="Times New Roman"/>
                <w:sz w:val="24"/>
                <w:szCs w:val="24"/>
              </w:rPr>
            </w:pPr>
            <w:r w:rsidRPr="00F541BC">
              <w:rPr>
                <w:rFonts w:ascii="Times New Roman" w:hAnsi="Times New Roman"/>
                <w:sz w:val="24"/>
                <w:szCs w:val="24"/>
              </w:rPr>
              <w:t>Portuguese</w:t>
            </w:r>
          </w:p>
        </w:tc>
        <w:tc>
          <w:tcPr>
            <w:tcW w:w="4791" w:type="dxa"/>
            <w:gridSpan w:val="5"/>
            <w:shd w:val="clear" w:color="auto" w:fill="FFFFFF"/>
          </w:tcPr>
          <w:p w:rsidR="00F81A6E" w:rsidRPr="00F541BC" w:rsidRDefault="00F81A6E" w:rsidP="00F541BC">
            <w:pPr>
              <w:autoSpaceDE w:val="0"/>
              <w:autoSpaceDN w:val="0"/>
              <w:adjustRightInd w:val="0"/>
              <w:spacing w:after="0" w:line="240" w:lineRule="auto"/>
              <w:ind w:left="60" w:right="60" w:firstLine="709"/>
              <w:jc w:val="center"/>
              <w:rPr>
                <w:rFonts w:ascii="Times New Roman" w:hAnsi="Times New Roman"/>
                <w:sz w:val="24"/>
                <w:szCs w:val="24"/>
              </w:rPr>
            </w:pPr>
            <w:r w:rsidRPr="00F541BC">
              <w:rPr>
                <w:rFonts w:ascii="Times New Roman" w:hAnsi="Times New Roman"/>
                <w:sz w:val="24"/>
                <w:szCs w:val="24"/>
              </w:rPr>
              <w:t>Ukrainian</w:t>
            </w:r>
          </w:p>
        </w:tc>
      </w:tr>
      <w:tr w:rsidR="002F1ABF" w:rsidRPr="00F541BC" w:rsidTr="00AB3594">
        <w:trPr>
          <w:cantSplit/>
          <w:trHeight w:val="170"/>
          <w:jc w:val="center"/>
        </w:trPr>
        <w:tc>
          <w:tcPr>
            <w:tcW w:w="3233" w:type="dxa"/>
            <w:vMerge/>
            <w:shd w:val="clear" w:color="auto" w:fill="FFFFFF"/>
          </w:tcPr>
          <w:p w:rsidR="00F81A6E" w:rsidRPr="00F541BC" w:rsidRDefault="00F81A6E" w:rsidP="00F541BC">
            <w:pPr>
              <w:autoSpaceDE w:val="0"/>
              <w:autoSpaceDN w:val="0"/>
              <w:adjustRightInd w:val="0"/>
              <w:spacing w:after="0" w:line="240" w:lineRule="auto"/>
              <w:ind w:firstLine="114"/>
              <w:rPr>
                <w:rFonts w:ascii="Times New Roman" w:hAnsi="Times New Roman"/>
                <w:sz w:val="24"/>
                <w:szCs w:val="24"/>
              </w:rPr>
            </w:pP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n</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Minimum</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Maximum</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46"/>
              <w:jc w:val="center"/>
              <w:rPr>
                <w:rFonts w:ascii="Times New Roman" w:hAnsi="Times New Roman"/>
                <w:sz w:val="24"/>
                <w:szCs w:val="24"/>
              </w:rPr>
            </w:pPr>
            <w:r w:rsidRPr="00F541BC">
              <w:rPr>
                <w:rFonts w:ascii="Times New Roman" w:hAnsi="Times New Roman"/>
                <w:sz w:val="24"/>
                <w:szCs w:val="24"/>
              </w:rPr>
              <w:t>Mean</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24"/>
              <w:jc w:val="center"/>
              <w:rPr>
                <w:rFonts w:ascii="Times New Roman" w:hAnsi="Times New Roman"/>
                <w:sz w:val="24"/>
                <w:szCs w:val="24"/>
              </w:rPr>
            </w:pPr>
            <w:r w:rsidRPr="00F541BC">
              <w:rPr>
                <w:rFonts w:ascii="Times New Roman" w:hAnsi="Times New Roman"/>
                <w:sz w:val="24"/>
                <w:szCs w:val="24"/>
              </w:rPr>
              <w:t>S.D.</w:t>
            </w:r>
          </w:p>
        </w:tc>
        <w:tc>
          <w:tcPr>
            <w:tcW w:w="567" w:type="dxa"/>
            <w:shd w:val="clear" w:color="auto" w:fill="FFFFFF"/>
            <w:vAlign w:val="center"/>
          </w:tcPr>
          <w:p w:rsidR="00F81A6E" w:rsidRPr="00F541BC" w:rsidRDefault="00F81A6E" w:rsidP="00F541BC">
            <w:pPr>
              <w:tabs>
                <w:tab w:val="left" w:pos="141"/>
              </w:tabs>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n</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6"/>
              <w:jc w:val="center"/>
              <w:rPr>
                <w:rFonts w:ascii="Times New Roman" w:hAnsi="Times New Roman"/>
                <w:sz w:val="24"/>
                <w:szCs w:val="24"/>
              </w:rPr>
            </w:pPr>
            <w:r w:rsidRPr="00F541BC">
              <w:rPr>
                <w:rFonts w:ascii="Times New Roman" w:hAnsi="Times New Roman"/>
                <w:sz w:val="24"/>
                <w:szCs w:val="24"/>
              </w:rPr>
              <w:t>Minimum</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Maximum</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16"/>
              <w:jc w:val="center"/>
              <w:rPr>
                <w:rFonts w:ascii="Times New Roman" w:hAnsi="Times New Roman"/>
                <w:sz w:val="24"/>
                <w:szCs w:val="24"/>
              </w:rPr>
            </w:pPr>
            <w:r w:rsidRPr="00F541BC">
              <w:rPr>
                <w:rFonts w:ascii="Times New Roman" w:hAnsi="Times New Roman"/>
                <w:sz w:val="24"/>
                <w:szCs w:val="24"/>
              </w:rPr>
              <w:t>Mean</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3"/>
              <w:jc w:val="center"/>
              <w:rPr>
                <w:rFonts w:ascii="Times New Roman" w:hAnsi="Times New Roman"/>
                <w:sz w:val="24"/>
                <w:szCs w:val="24"/>
              </w:rPr>
            </w:pPr>
            <w:r w:rsidRPr="00F541BC">
              <w:rPr>
                <w:rFonts w:ascii="Times New Roman" w:hAnsi="Times New Roman"/>
                <w:sz w:val="24"/>
                <w:szCs w:val="24"/>
              </w:rPr>
              <w:t>S.D.</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Quick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0,258</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1,479</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0,802</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0,240</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0,107</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7,519</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1,356</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1,314</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Liquidity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0,434</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2,128</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1,078</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0,357</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0,465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12,084</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2,672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2,759</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Cash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0,032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0,997</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0,240</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0,245</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0,001</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1,689</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0,171</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0,340</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Receivable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1,526</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11,959</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5,134</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2,773</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28,170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7,400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8,283</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Inventory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0,918</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12,709</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4,214</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2,555</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0,411</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37,842</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6,840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5,742</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45"/>
              <w:rPr>
                <w:rFonts w:ascii="Times New Roman" w:hAnsi="Times New Roman"/>
                <w:sz w:val="24"/>
                <w:szCs w:val="24"/>
                <w:lang w:val="en-US"/>
              </w:rPr>
            </w:pPr>
            <w:r w:rsidRPr="00F541BC">
              <w:rPr>
                <w:rFonts w:ascii="Times New Roman" w:hAnsi="Times New Roman"/>
                <w:sz w:val="24"/>
                <w:szCs w:val="24"/>
                <w:lang w:val="en-US"/>
              </w:rPr>
              <w:t>Net Working Capital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-574,690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513,507</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0,237</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121,537</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-327,787</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80,740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-5,238</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51,290</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Asset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0,204</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1,464</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0,628</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0,306</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2,230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0,626</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0,656</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Equity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0,747</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12,308</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3,645</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2,478</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13,772</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1,516</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2,246</w:t>
            </w:r>
          </w:p>
        </w:tc>
      </w:tr>
      <w:tr w:rsidR="002F1ABF"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Fixed Asset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0,259</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3,487</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1,166</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0,765</w:t>
            </w:r>
          </w:p>
        </w:tc>
        <w:tc>
          <w:tcPr>
            <w:tcW w:w="567" w:type="dxa"/>
            <w:shd w:val="clear" w:color="auto" w:fill="FFFFFF"/>
            <w:vAlign w:val="center"/>
          </w:tcPr>
          <w:p w:rsidR="00F81A6E" w:rsidRPr="00F541BC" w:rsidRDefault="00F81A6E" w:rsidP="00AB3594">
            <w:pPr>
              <w:tabs>
                <w:tab w:val="left" w:pos="141"/>
              </w:tabs>
              <w:autoSpaceDE w:val="0"/>
              <w:autoSpaceDN w:val="0"/>
              <w:adjustRightInd w:val="0"/>
              <w:spacing w:after="0" w:line="240" w:lineRule="auto"/>
              <w:ind w:left="60" w:right="-237"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7,231</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1,319</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1,794</w:t>
            </w:r>
          </w:p>
        </w:tc>
      </w:tr>
      <w:tr w:rsidR="00FB388A"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4"/>
              <w:rPr>
                <w:rFonts w:ascii="Times New Roman" w:hAnsi="Times New Roman"/>
                <w:sz w:val="24"/>
                <w:szCs w:val="24"/>
              </w:rPr>
            </w:pPr>
            <w:r w:rsidRPr="00F541BC">
              <w:rPr>
                <w:rFonts w:ascii="Times New Roman" w:hAnsi="Times New Roman"/>
                <w:sz w:val="24"/>
                <w:szCs w:val="24"/>
              </w:rPr>
              <w:t>Current Asset Turnover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0,525</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4,153</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5"/>
              <w:jc w:val="center"/>
              <w:rPr>
                <w:rFonts w:ascii="Times New Roman" w:hAnsi="Times New Roman"/>
                <w:sz w:val="24"/>
                <w:szCs w:val="24"/>
              </w:rPr>
            </w:pPr>
            <w:r w:rsidRPr="00F541BC">
              <w:rPr>
                <w:rFonts w:ascii="Times New Roman" w:hAnsi="Times New Roman"/>
                <w:sz w:val="24"/>
                <w:szCs w:val="24"/>
              </w:rPr>
              <w:t>1,721</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0,958</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7,875</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4"/>
              <w:jc w:val="center"/>
              <w:rPr>
                <w:rFonts w:ascii="Times New Roman" w:hAnsi="Times New Roman"/>
                <w:sz w:val="24"/>
                <w:szCs w:val="24"/>
              </w:rPr>
            </w:pPr>
            <w:r w:rsidRPr="00F541BC">
              <w:rPr>
                <w:rFonts w:ascii="Times New Roman" w:hAnsi="Times New Roman"/>
                <w:sz w:val="24"/>
                <w:szCs w:val="24"/>
              </w:rPr>
              <w:t>1,772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28"/>
              <w:jc w:val="center"/>
              <w:rPr>
                <w:rFonts w:ascii="Times New Roman" w:hAnsi="Times New Roman"/>
                <w:sz w:val="24"/>
                <w:szCs w:val="24"/>
              </w:rPr>
            </w:pPr>
            <w:r w:rsidRPr="00F541BC">
              <w:rPr>
                <w:rFonts w:ascii="Times New Roman" w:hAnsi="Times New Roman"/>
                <w:sz w:val="24"/>
                <w:szCs w:val="24"/>
              </w:rPr>
              <w:t>1,914</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1"/>
              <w:rPr>
                <w:rFonts w:ascii="Times New Roman" w:hAnsi="Times New Roman"/>
                <w:sz w:val="24"/>
                <w:szCs w:val="24"/>
              </w:rPr>
            </w:pPr>
            <w:r w:rsidRPr="00F541BC">
              <w:rPr>
                <w:rFonts w:ascii="Times New Roman" w:hAnsi="Times New Roman"/>
                <w:sz w:val="24"/>
                <w:szCs w:val="24"/>
              </w:rPr>
              <w:t>Gross profit margin</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0,126</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0,809</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12"/>
              <w:jc w:val="center"/>
              <w:rPr>
                <w:rFonts w:ascii="Times New Roman" w:hAnsi="Times New Roman"/>
                <w:sz w:val="24"/>
                <w:szCs w:val="24"/>
              </w:rPr>
            </w:pPr>
            <w:r w:rsidRPr="00F541BC">
              <w:rPr>
                <w:rFonts w:ascii="Times New Roman" w:hAnsi="Times New Roman"/>
                <w:sz w:val="24"/>
                <w:szCs w:val="24"/>
              </w:rPr>
              <w:t>0,547</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7"/>
              <w:jc w:val="center"/>
              <w:rPr>
                <w:rFonts w:ascii="Times New Roman" w:hAnsi="Times New Roman"/>
                <w:sz w:val="24"/>
                <w:szCs w:val="24"/>
              </w:rPr>
            </w:pPr>
            <w:r w:rsidRPr="00F541BC">
              <w:rPr>
                <w:rFonts w:ascii="Times New Roman" w:hAnsi="Times New Roman"/>
                <w:sz w:val="24"/>
                <w:szCs w:val="24"/>
              </w:rPr>
              <w:t>0,159</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-0,179</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0,350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0,122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0,098</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1"/>
              <w:rPr>
                <w:rFonts w:ascii="Times New Roman" w:hAnsi="Times New Roman"/>
                <w:sz w:val="24"/>
                <w:szCs w:val="24"/>
              </w:rPr>
            </w:pPr>
            <w:r w:rsidRPr="00F541BC">
              <w:rPr>
                <w:rFonts w:ascii="Times New Roman" w:hAnsi="Times New Roman"/>
                <w:sz w:val="24"/>
                <w:szCs w:val="24"/>
              </w:rPr>
              <w:t>EBITDA margin</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-0,173</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0,484</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12"/>
              <w:jc w:val="center"/>
              <w:rPr>
                <w:rFonts w:ascii="Times New Roman" w:hAnsi="Times New Roman"/>
                <w:sz w:val="24"/>
                <w:szCs w:val="24"/>
              </w:rPr>
            </w:pPr>
            <w:r w:rsidRPr="00F541BC">
              <w:rPr>
                <w:rFonts w:ascii="Times New Roman" w:hAnsi="Times New Roman"/>
                <w:sz w:val="24"/>
                <w:szCs w:val="24"/>
              </w:rPr>
              <w:t>0,137</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7"/>
              <w:jc w:val="center"/>
              <w:rPr>
                <w:rFonts w:ascii="Times New Roman" w:hAnsi="Times New Roman"/>
                <w:sz w:val="24"/>
                <w:szCs w:val="24"/>
              </w:rPr>
            </w:pPr>
            <w:r w:rsidRPr="00F541BC">
              <w:rPr>
                <w:rFonts w:ascii="Times New Roman" w:hAnsi="Times New Roman"/>
                <w:sz w:val="24"/>
                <w:szCs w:val="24"/>
              </w:rPr>
              <w:t>0,119</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29</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-0,352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0,836</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0,145</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0,291</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1"/>
              <w:rPr>
                <w:rFonts w:ascii="Times New Roman" w:hAnsi="Times New Roman"/>
                <w:sz w:val="24"/>
                <w:szCs w:val="24"/>
              </w:rPr>
            </w:pPr>
            <w:r w:rsidRPr="00F541BC">
              <w:rPr>
                <w:rFonts w:ascii="Times New Roman" w:hAnsi="Times New Roman"/>
                <w:sz w:val="24"/>
                <w:szCs w:val="24"/>
              </w:rPr>
              <w:t>Profit margin</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-0,320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75"/>
              <w:jc w:val="center"/>
              <w:rPr>
                <w:rFonts w:ascii="Times New Roman" w:hAnsi="Times New Roman"/>
                <w:sz w:val="24"/>
                <w:szCs w:val="24"/>
              </w:rPr>
            </w:pPr>
            <w:r w:rsidRPr="00F541BC">
              <w:rPr>
                <w:rFonts w:ascii="Times New Roman" w:hAnsi="Times New Roman"/>
                <w:sz w:val="24"/>
                <w:szCs w:val="24"/>
              </w:rPr>
              <w:t>0,190</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0,010</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0,090</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-2,430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0,210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-0,060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0,380</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1"/>
              <w:rPr>
                <w:rFonts w:ascii="Times New Roman" w:hAnsi="Times New Roman"/>
                <w:sz w:val="24"/>
                <w:szCs w:val="24"/>
              </w:rPr>
            </w:pPr>
            <w:r w:rsidRPr="00F541BC">
              <w:rPr>
                <w:rFonts w:ascii="Times New Roman" w:hAnsi="Times New Roman"/>
                <w:sz w:val="24"/>
                <w:szCs w:val="24"/>
              </w:rPr>
              <w:t>Return on Equity</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-4,661</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0,533</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-0,104</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0,756</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-0,574</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2,179</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0,039</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0,393</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1"/>
              <w:rPr>
                <w:rFonts w:ascii="Times New Roman" w:hAnsi="Times New Roman"/>
                <w:sz w:val="24"/>
                <w:szCs w:val="24"/>
              </w:rPr>
            </w:pPr>
            <w:r w:rsidRPr="00F541BC">
              <w:rPr>
                <w:rFonts w:ascii="Times New Roman" w:hAnsi="Times New Roman"/>
                <w:sz w:val="24"/>
                <w:szCs w:val="24"/>
              </w:rPr>
              <w:t>Return on Assets</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-0,113</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0,082</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0,001</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0,042</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-0,275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0,210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0,007</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0,111</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111"/>
              <w:rPr>
                <w:rFonts w:ascii="Times New Roman" w:hAnsi="Times New Roman"/>
                <w:sz w:val="24"/>
                <w:szCs w:val="24"/>
                <w:lang w:val="en-US"/>
              </w:rPr>
            </w:pPr>
            <w:r w:rsidRPr="00F541BC">
              <w:rPr>
                <w:rFonts w:ascii="Times New Roman" w:hAnsi="Times New Roman"/>
                <w:sz w:val="24"/>
                <w:szCs w:val="24"/>
                <w:lang w:val="en-US"/>
              </w:rPr>
              <w:t>Operating expense to net sales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0,782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1,280</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0,945</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0,104</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0,517</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3,354</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1,033</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0,376</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rPr>
            </w:pPr>
            <w:r w:rsidRPr="00F541BC">
              <w:rPr>
                <w:rFonts w:ascii="Times New Roman" w:hAnsi="Times New Roman"/>
                <w:sz w:val="24"/>
                <w:szCs w:val="24"/>
              </w:rPr>
              <w:t>Assets growth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-0,230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0,410</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-0,016</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0,129</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-0,475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1,531</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0,077</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0,305</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rPr>
            </w:pPr>
            <w:r w:rsidRPr="00F541BC">
              <w:rPr>
                <w:rFonts w:ascii="Times New Roman" w:hAnsi="Times New Roman"/>
                <w:sz w:val="24"/>
                <w:szCs w:val="24"/>
              </w:rPr>
              <w:t>Net profit growth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pacing w:val="-8"/>
                <w:sz w:val="24"/>
                <w:szCs w:val="24"/>
              </w:rPr>
            </w:pPr>
            <w:r w:rsidRPr="00F541BC">
              <w:rPr>
                <w:rFonts w:ascii="Times New Roman" w:hAnsi="Times New Roman"/>
                <w:spacing w:val="-8"/>
                <w:sz w:val="24"/>
                <w:szCs w:val="24"/>
              </w:rPr>
              <w:t>-1,640,18</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1,485</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-47,45</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277,143</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firstLine="81"/>
              <w:rPr>
                <w:rFonts w:ascii="Times New Roman" w:hAnsi="Times New Roman"/>
                <w:sz w:val="24"/>
                <w:szCs w:val="24"/>
              </w:rPr>
            </w:pPr>
            <w:r w:rsidRPr="00F541BC">
              <w:rPr>
                <w:rFonts w:ascii="Times New Roman" w:hAnsi="Times New Roman"/>
                <w:sz w:val="24"/>
                <w:szCs w:val="24"/>
              </w:rPr>
              <w:t>40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-4,712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91,282</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3,369</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15,281</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rPr>
            </w:pPr>
            <w:r w:rsidRPr="00F541BC">
              <w:rPr>
                <w:rFonts w:ascii="Times New Roman" w:hAnsi="Times New Roman"/>
                <w:sz w:val="24"/>
                <w:szCs w:val="24"/>
              </w:rPr>
              <w:t>Sales Growth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-0,434</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0,773</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0,016</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0,237</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hanging="76"/>
              <w:rPr>
                <w:rFonts w:ascii="Times New Roman" w:hAnsi="Times New Roman"/>
                <w:sz w:val="24"/>
                <w:szCs w:val="24"/>
              </w:rPr>
            </w:pPr>
            <w:r w:rsidRPr="00F541BC">
              <w:rPr>
                <w:rFonts w:ascii="Times New Roman" w:hAnsi="Times New Roman"/>
                <w:sz w:val="24"/>
                <w:szCs w:val="24"/>
              </w:rPr>
              <w:t>40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-0,714</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1,444</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0,056</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0,365</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t>Current assets to total assets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0,194</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0,607</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0,401</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0,145</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hanging="76"/>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0,190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0,939</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0,412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0,204</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t>Inventory to current assets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0,042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0,471</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0,246</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0,129</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hanging="76"/>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0,045</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0,945</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0,424</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0,235</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t>Cash and cash equivalents to current assets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0,031</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0,606</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0,210</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0,172</w:t>
            </w:r>
          </w:p>
        </w:tc>
        <w:tc>
          <w:tcPr>
            <w:tcW w:w="567" w:type="dxa"/>
            <w:shd w:val="clear" w:color="auto" w:fill="FFFFFF"/>
            <w:vAlign w:val="center"/>
          </w:tcPr>
          <w:p w:rsidR="00F81A6E" w:rsidRPr="00F541BC" w:rsidRDefault="00F81A6E" w:rsidP="00AB3594">
            <w:pPr>
              <w:autoSpaceDE w:val="0"/>
              <w:autoSpaceDN w:val="0"/>
              <w:adjustRightInd w:val="0"/>
              <w:spacing w:after="0" w:line="240" w:lineRule="auto"/>
              <w:ind w:left="60" w:right="60" w:hanging="76"/>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0,001</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0,303</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0,057</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0,068</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lastRenderedPageBreak/>
              <w:t>Long-term assets to total assets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0,393</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0,806</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0,597</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0,147</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0,061</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0,810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0,587</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0,205</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t>Short-term financial debt to total debt</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0,019</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0,503</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0,230</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0,110</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0,811</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0,191</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0,238</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t>Short-term debt to total debt</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0,127</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0,930</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0,532</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0,208</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0,072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1,000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0,612</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0,296</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rPr>
            </w:pPr>
            <w:r w:rsidRPr="00F541BC">
              <w:rPr>
                <w:rFonts w:ascii="Times New Roman" w:hAnsi="Times New Roman"/>
                <w:sz w:val="24"/>
                <w:szCs w:val="24"/>
              </w:rPr>
              <w:t>Interest coverage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-9,308</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70,569</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4,784</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13,985</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-331,766</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101,631</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-0,661</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53,261</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rPr>
            </w:pPr>
            <w:r w:rsidRPr="00F541BC">
              <w:rPr>
                <w:rFonts w:ascii="Times New Roman" w:hAnsi="Times New Roman"/>
                <w:sz w:val="24"/>
                <w:szCs w:val="24"/>
              </w:rPr>
              <w:t>Leverage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0,360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0,976</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0,769</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0,154</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0,071</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3,676</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0,521</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0,525</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lang w:val="en-US"/>
              </w:rPr>
            </w:pPr>
            <w:r w:rsidRPr="00F541BC">
              <w:rPr>
                <w:rFonts w:ascii="Times New Roman" w:hAnsi="Times New Roman"/>
                <w:sz w:val="24"/>
                <w:szCs w:val="24"/>
                <w:lang w:val="en-US"/>
              </w:rPr>
              <w:t>Total financial debt to total debt</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25"/>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0,355</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0,862</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0,603</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0,149</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0,000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0,952</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0,473</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0,292</w:t>
            </w:r>
          </w:p>
        </w:tc>
      </w:tr>
      <w:tr w:rsidR="00AD27B9" w:rsidRPr="00F541BC" w:rsidTr="00AB3594">
        <w:trPr>
          <w:cantSplit/>
          <w:trHeight w:val="170"/>
          <w:jc w:val="center"/>
        </w:trPr>
        <w:tc>
          <w:tcPr>
            <w:tcW w:w="3233"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55"/>
              <w:rPr>
                <w:rFonts w:ascii="Times New Roman" w:hAnsi="Times New Roman"/>
                <w:sz w:val="24"/>
                <w:szCs w:val="24"/>
              </w:rPr>
            </w:pPr>
            <w:r w:rsidRPr="00F541BC">
              <w:rPr>
                <w:rFonts w:ascii="Times New Roman" w:hAnsi="Times New Roman"/>
                <w:sz w:val="24"/>
                <w:szCs w:val="24"/>
              </w:rPr>
              <w:t>Debt to equity ratio</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25"/>
              <w:jc w:val="center"/>
              <w:rPr>
                <w:rFonts w:ascii="Times New Roman" w:hAnsi="Times New Roman"/>
                <w:sz w:val="24"/>
                <w:szCs w:val="24"/>
              </w:rPr>
            </w:pPr>
            <w:r w:rsidRPr="00F541BC">
              <w:rPr>
                <w:rFonts w:ascii="Times New Roman" w:hAnsi="Times New Roman"/>
                <w:sz w:val="24"/>
                <w:szCs w:val="24"/>
              </w:rPr>
              <w:t>42</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2"/>
              <w:jc w:val="center"/>
              <w:rPr>
                <w:rFonts w:ascii="Times New Roman" w:hAnsi="Times New Roman"/>
                <w:sz w:val="24"/>
                <w:szCs w:val="24"/>
              </w:rPr>
            </w:pPr>
            <w:r w:rsidRPr="00F541BC">
              <w:rPr>
                <w:rFonts w:ascii="Times New Roman" w:hAnsi="Times New Roman"/>
                <w:sz w:val="24"/>
                <w:szCs w:val="24"/>
              </w:rPr>
              <w:t>0,560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40,23</w:t>
            </w:r>
          </w:p>
        </w:tc>
        <w:tc>
          <w:tcPr>
            <w:tcW w:w="93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5,760</w:t>
            </w:r>
          </w:p>
        </w:tc>
        <w:tc>
          <w:tcPr>
            <w:tcW w:w="993"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6,370</w:t>
            </w:r>
          </w:p>
        </w:tc>
        <w:tc>
          <w:tcPr>
            <w:tcW w:w="567"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rPr>
                <w:rFonts w:ascii="Times New Roman" w:hAnsi="Times New Roman"/>
                <w:sz w:val="24"/>
                <w:szCs w:val="24"/>
              </w:rPr>
            </w:pPr>
            <w:r w:rsidRPr="00F541BC">
              <w:rPr>
                <w:rFonts w:ascii="Times New Roman" w:hAnsi="Times New Roman"/>
                <w:sz w:val="24"/>
                <w:szCs w:val="24"/>
              </w:rPr>
              <w:t>48</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firstLine="81"/>
              <w:jc w:val="center"/>
              <w:rPr>
                <w:rFonts w:ascii="Times New Roman" w:hAnsi="Times New Roman"/>
                <w:sz w:val="24"/>
                <w:szCs w:val="24"/>
              </w:rPr>
            </w:pPr>
            <w:r w:rsidRPr="00F541BC">
              <w:rPr>
                <w:rFonts w:ascii="Times New Roman" w:hAnsi="Times New Roman"/>
                <w:sz w:val="24"/>
                <w:szCs w:val="24"/>
              </w:rPr>
              <w:t>-8,930</w:t>
            </w:r>
          </w:p>
        </w:tc>
        <w:tc>
          <w:tcPr>
            <w:tcW w:w="1134"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9,310</w:t>
            </w:r>
          </w:p>
        </w:tc>
        <w:tc>
          <w:tcPr>
            <w:tcW w:w="765"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1,420</w:t>
            </w:r>
          </w:p>
        </w:tc>
        <w:tc>
          <w:tcPr>
            <w:tcW w:w="1191" w:type="dxa"/>
            <w:shd w:val="clear" w:color="auto" w:fill="FFFFFF"/>
            <w:vAlign w:val="center"/>
          </w:tcPr>
          <w:p w:rsidR="00F81A6E" w:rsidRPr="00F541BC" w:rsidRDefault="00F81A6E" w:rsidP="00F541BC">
            <w:pPr>
              <w:autoSpaceDE w:val="0"/>
              <w:autoSpaceDN w:val="0"/>
              <w:adjustRightInd w:val="0"/>
              <w:spacing w:after="0" w:line="240" w:lineRule="auto"/>
              <w:ind w:left="60" w:right="60" w:hanging="60"/>
              <w:jc w:val="center"/>
              <w:rPr>
                <w:rFonts w:ascii="Times New Roman" w:hAnsi="Times New Roman"/>
                <w:sz w:val="24"/>
                <w:szCs w:val="24"/>
              </w:rPr>
            </w:pPr>
            <w:r w:rsidRPr="00F541BC">
              <w:rPr>
                <w:rFonts w:ascii="Times New Roman" w:hAnsi="Times New Roman"/>
                <w:sz w:val="24"/>
                <w:szCs w:val="24"/>
              </w:rPr>
              <w:t>2,500</w:t>
            </w:r>
          </w:p>
        </w:tc>
      </w:tr>
    </w:tbl>
    <w:p w:rsidR="00F81A6E" w:rsidRPr="00E85CAF" w:rsidRDefault="00F81A6E" w:rsidP="00E85CAF">
      <w:pPr>
        <w:autoSpaceDE w:val="0"/>
        <w:autoSpaceDN w:val="0"/>
        <w:adjustRightInd w:val="0"/>
        <w:spacing w:after="0" w:line="240" w:lineRule="auto"/>
        <w:ind w:firstLine="709"/>
        <w:rPr>
          <w:rFonts w:ascii="Times New Roman" w:hAnsi="Times New Roman"/>
          <w:sz w:val="28"/>
          <w:szCs w:val="28"/>
        </w:rPr>
        <w:sectPr w:rsidR="00F81A6E" w:rsidRPr="00E85CAF" w:rsidSect="005E1DA7">
          <w:pgSz w:w="15840" w:h="12240" w:orient="landscape"/>
          <w:pgMar w:top="1418" w:right="956" w:bottom="1418" w:left="1418" w:header="709" w:footer="709" w:gutter="0"/>
          <w:cols w:space="708"/>
          <w:docGrid w:linePitch="360"/>
        </w:sectPr>
      </w:pPr>
    </w:p>
    <w:p w:rsidR="00F81A6E" w:rsidRPr="00E85CAF" w:rsidRDefault="00F81A6E" w:rsidP="00D37252">
      <w:pPr>
        <w:spacing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lastRenderedPageBreak/>
        <w:t xml:space="preserve">According to table, higher quick ratio’ mean of Ukrainian enterprises shows that their ability to cover short-term obligations with liquid assets is slightly better. </w:t>
      </w:r>
      <w:proofErr w:type="spellStart"/>
      <w:r w:rsidRPr="00E85CAF">
        <w:rPr>
          <w:rFonts w:ascii="Times New Roman" w:hAnsi="Times New Roman"/>
          <w:sz w:val="28"/>
          <w:szCs w:val="28"/>
          <w:lang w:val="en-GB"/>
        </w:rPr>
        <w:t>LiqR</w:t>
      </w:r>
      <w:proofErr w:type="spellEnd"/>
      <w:r w:rsidRPr="00E85CAF">
        <w:rPr>
          <w:rFonts w:ascii="Times New Roman" w:hAnsi="Times New Roman"/>
          <w:sz w:val="28"/>
          <w:szCs w:val="28"/>
          <w:lang w:val="en-GB"/>
        </w:rPr>
        <w:t xml:space="preserve"> ratio is also slightly better in Ukrainian enterprises showing higher ability to pay off its short-terms debts obligations with its current assets. In case of the cash ratio shows higher availability of cash and cash equivalents in Portuguese enterprises, also in both countries the level of liquidity in terms of cash is poor.</w:t>
      </w:r>
    </w:p>
    <w:p w:rsidR="00F81A6E" w:rsidRPr="00E85CAF" w:rsidRDefault="00F81A6E" w:rsidP="00D37252">
      <w:pPr>
        <w:spacing w:line="360" w:lineRule="auto"/>
        <w:ind w:firstLine="709"/>
        <w:contextualSpacing/>
        <w:jc w:val="both"/>
        <w:rPr>
          <w:rFonts w:ascii="Times New Roman" w:hAnsi="Times New Roman"/>
          <w:sz w:val="28"/>
          <w:szCs w:val="28"/>
          <w:lang w:val="uk-UA"/>
        </w:rPr>
      </w:pPr>
      <w:r w:rsidRPr="00E85CAF">
        <w:rPr>
          <w:rFonts w:ascii="Times New Roman" w:hAnsi="Times New Roman"/>
          <w:sz w:val="28"/>
          <w:szCs w:val="28"/>
          <w:lang w:val="en-GB"/>
        </w:rPr>
        <w:t>The receivables turnover mean in both countries has high value, but it is slightly better in Ukrainian enterprises, where they are seemed to have efficient collection of accounts receivable and companies have more customers that pay off their debts quickly. Inventory turnover ratio mean has higher level in Ukrainian companies. Despite the fact that Ukrainian enterprises have almost all preconditions for good performance, subsequent indicator – NWC turnover ratio shows negative value, which means their use of working capital to generate sales, is not efficient. On the other hand, Portuguese companies in these terms are efficient.</w:t>
      </w:r>
    </w:p>
    <w:p w:rsidR="00F81A6E" w:rsidRPr="00E85CAF" w:rsidRDefault="00F81A6E" w:rsidP="00D37252">
      <w:pPr>
        <w:spacing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The ATR mean has similar low meaning implying not enough sum of revenue generated. Equity turnover ratio showing more efficient use of equity to generate revenue in Portuguese enterprises, which mean is higher and equals to 3.645 (S.D. = 2.478). Ukrainian enterprises utilized investment in fixed assets to generate revenue more effectively (FATR mean is higher). </w:t>
      </w:r>
    </w:p>
    <w:p w:rsidR="00F81A6E" w:rsidRPr="00E85CAF" w:rsidRDefault="00F81A6E" w:rsidP="00D37252">
      <w:pPr>
        <w:spacing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Both Gross profit margin and Profit margin values in Portuguese companies are higher. EBITDA margin is slightly higher in Ukrainian enterprises and equal to 13.7 %. Both sides of enterprises have low ROA, Portuguese companies 0.1 % and Ukrainian – 0.7 %, which shows effective but not efficient use of assets to generate earnings. The Operating expense to net sales ratio equals to 1.033 (S.D. = 0.38) in Ukrainian side of firms, which indicates high value of costs. In Portuguese enterprise its value is 0.945 (S.D. = 0.10) showing more positive proportion (sales higher than expenses).</w:t>
      </w:r>
    </w:p>
    <w:p w:rsidR="00F81A6E" w:rsidRPr="00E85CAF" w:rsidRDefault="00F81A6E" w:rsidP="00D37252">
      <w:pPr>
        <w:spacing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lastRenderedPageBreak/>
        <w:t>Mean growth rates for assets, net profit and sales better in Ukrainian enterprises indicating the clear trend of increase. Portuguese assets and net profit growth rates have negative meaning and indicate the decline trend.</w:t>
      </w:r>
    </w:p>
    <w:p w:rsidR="00F81A6E" w:rsidRPr="00E85CAF" w:rsidRDefault="00F81A6E" w:rsidP="00D37252">
      <w:pPr>
        <w:spacing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Researching structure of total assets: average of Current assets to total assets ratio in both sides are around 40%, but Ukrainian companies show more variability in its capital structure (Ukrainian S.D. = 20.4% against 14.5% for Portuguese companies). Long-term assets in average are 59 % of total assets (again, according to S.D., the ratio varies more among Ukrainian companies). Accordingly, average percentage of stocks in current assets is higher in Ukrainian enterprises 42.4 %; average percentage of Cash and cash equivalents is higher in Portuguese enterprises and is 21 %. In those cases better S.D. was presented by Portuguese side.</w:t>
      </w:r>
    </w:p>
    <w:p w:rsidR="00F81A6E" w:rsidRPr="00E85CAF" w:rsidRDefault="00F81A6E" w:rsidP="00D37252">
      <w:pPr>
        <w:spacing w:before="240"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Analysing the structure of total debt, it may be concluded that in average the short term financial debt higher in Portuguese enterprises (23 %; S.D. = 11%), but short term in general is higher in Ukrainian firms (61.2 %, S.D. = 29.6%). Total financial debt in total debt higher in Portuguese entities (60.3 %, S.D. = 14.9%).</w:t>
      </w:r>
    </w:p>
    <w:p w:rsidR="00F81A6E" w:rsidRPr="00E85CAF" w:rsidRDefault="00F81A6E" w:rsidP="00D37252">
      <w:pPr>
        <w:spacing w:before="240"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According to interest coverage ratio, Portuguese entities on the contrast to Ukrainian can pay interest on outstanding debt (4.78 &gt; -0.661). LR has slightly higher meaning in Portuguese side, where 77 % (S.D. = 15.4%) of capital comes in the form of debt (loans).</w:t>
      </w:r>
    </w:p>
    <w:p w:rsidR="00F81A6E" w:rsidRPr="00E85CAF" w:rsidRDefault="00F81A6E" w:rsidP="00D37252">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During research the model assumptions were checked; </w:t>
      </w:r>
      <w:bookmarkStart w:id="6" w:name="_Toc455814076"/>
      <w:r w:rsidRPr="00E85CAF">
        <w:rPr>
          <w:rFonts w:ascii="Times New Roman" w:hAnsi="Times New Roman"/>
          <w:sz w:val="28"/>
          <w:szCs w:val="28"/>
          <w:lang w:val="en-GB"/>
        </w:rPr>
        <w:t>analysis was performed while estimating the model and determining factors of efficiency/performance and measuring the impact of each variable in average in the whole sample and also for each country; the analysis of efficiency/performance was made in the whole sample, for each country and industry.</w:t>
      </w:r>
    </w:p>
    <w:p w:rsidR="00F81A6E" w:rsidRPr="00E85CAF" w:rsidRDefault="00F81A6E" w:rsidP="00D37252">
      <w:pPr>
        <w:spacing w:after="0" w:line="360" w:lineRule="auto"/>
        <w:ind w:firstLine="709"/>
        <w:contextualSpacing/>
        <w:jc w:val="both"/>
        <w:rPr>
          <w:rFonts w:ascii="Times New Roman" w:hAnsi="Times New Roman"/>
          <w:bCs/>
          <w:sz w:val="28"/>
          <w:szCs w:val="28"/>
          <w:lang w:val="uk-UA"/>
        </w:rPr>
      </w:pPr>
      <w:r w:rsidRPr="00E85CAF">
        <w:rPr>
          <w:rFonts w:ascii="Times New Roman" w:hAnsi="Times New Roman"/>
          <w:bCs/>
          <w:sz w:val="28"/>
          <w:szCs w:val="28"/>
          <w:lang w:val="en-GB"/>
        </w:rPr>
        <w:t>Results of checking of assumptions</w:t>
      </w:r>
      <w:bookmarkEnd w:id="6"/>
      <w:r w:rsidRPr="00E85CAF">
        <w:rPr>
          <w:rFonts w:ascii="Times New Roman" w:hAnsi="Times New Roman"/>
          <w:bCs/>
          <w:sz w:val="28"/>
          <w:szCs w:val="28"/>
          <w:lang w:val="en-GB"/>
        </w:rPr>
        <w:t xml:space="preserve"> for efficiency given in Table 3. </w:t>
      </w:r>
    </w:p>
    <w:p w:rsidR="00F81A6E" w:rsidRPr="00E85CAF" w:rsidRDefault="00F81A6E" w:rsidP="00D37252">
      <w:pPr>
        <w:spacing w:after="0" w:line="360" w:lineRule="auto"/>
        <w:ind w:firstLine="709"/>
        <w:jc w:val="both"/>
        <w:rPr>
          <w:rFonts w:ascii="Times New Roman" w:hAnsi="Times New Roman"/>
          <w:sz w:val="28"/>
          <w:szCs w:val="28"/>
          <w:lang w:val="en-US"/>
        </w:rPr>
      </w:pPr>
      <w:r w:rsidRPr="00E85CAF">
        <w:rPr>
          <w:rFonts w:ascii="Times New Roman" w:hAnsi="Times New Roman"/>
          <w:sz w:val="28"/>
          <w:szCs w:val="28"/>
          <w:lang w:val="en-US"/>
        </w:rPr>
        <w:t xml:space="preserve">There is no clear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although while conducting linear regression analysis, we checked closer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statistic and there was several cases with VIF higher than 10 – which indicated influence of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on the regression </w:t>
      </w:r>
      <w:r w:rsidRPr="00E85CAF">
        <w:rPr>
          <w:rFonts w:ascii="Times New Roman" w:hAnsi="Times New Roman"/>
          <w:sz w:val="28"/>
          <w:szCs w:val="28"/>
          <w:lang w:val="en-US"/>
        </w:rPr>
        <w:lastRenderedPageBreak/>
        <w:t xml:space="preserve">coefficients and consequently they  are poorly estimated. After eliminating outliers the results indicate that there is no </w:t>
      </w:r>
      <w:proofErr w:type="spellStart"/>
      <w:r w:rsidRPr="00E85CAF">
        <w:rPr>
          <w:rFonts w:ascii="Times New Roman" w:hAnsi="Times New Roman"/>
          <w:sz w:val="28"/>
          <w:szCs w:val="28"/>
          <w:lang w:val="en-US"/>
        </w:rPr>
        <w:t>collinearity</w:t>
      </w:r>
      <w:proofErr w:type="spellEnd"/>
      <w:r w:rsidRPr="00E85CAF">
        <w:rPr>
          <w:rFonts w:ascii="Times New Roman" w:hAnsi="Times New Roman"/>
          <w:sz w:val="28"/>
          <w:szCs w:val="28"/>
          <w:lang w:val="en-US"/>
        </w:rPr>
        <w:t xml:space="preserve"> between variables.</w:t>
      </w:r>
    </w:p>
    <w:p w:rsidR="00D37252" w:rsidRPr="00D37252" w:rsidRDefault="00F81A6E" w:rsidP="00D37252">
      <w:pPr>
        <w:pStyle w:val="a7"/>
        <w:spacing w:before="0" w:after="0" w:line="360" w:lineRule="auto"/>
        <w:ind w:firstLine="709"/>
        <w:jc w:val="right"/>
        <w:rPr>
          <w:sz w:val="28"/>
          <w:szCs w:val="28"/>
          <w:lang w:val="en-US"/>
        </w:rPr>
      </w:pPr>
      <w:bookmarkStart w:id="7" w:name="_Ref452237330"/>
      <w:bookmarkStart w:id="8" w:name="_Toc452675205"/>
      <w:r w:rsidRPr="00D37252">
        <w:rPr>
          <w:sz w:val="28"/>
          <w:szCs w:val="28"/>
          <w:lang w:val="en-US"/>
        </w:rPr>
        <w:t xml:space="preserve">Table </w:t>
      </w:r>
      <w:bookmarkEnd w:id="7"/>
      <w:r w:rsidR="00B77DC9">
        <w:rPr>
          <w:sz w:val="28"/>
          <w:szCs w:val="28"/>
          <w:lang w:val="en-US"/>
        </w:rPr>
        <w:t>3</w:t>
      </w:r>
    </w:p>
    <w:p w:rsidR="00F81A6E" w:rsidRPr="00E85CAF" w:rsidRDefault="00F81A6E" w:rsidP="00D37252">
      <w:pPr>
        <w:pStyle w:val="a7"/>
        <w:spacing w:before="0" w:after="0" w:line="360" w:lineRule="auto"/>
        <w:ind w:firstLine="709"/>
        <w:jc w:val="center"/>
        <w:rPr>
          <w:b w:val="0"/>
          <w:sz w:val="28"/>
          <w:szCs w:val="28"/>
          <w:lang w:val="en-US"/>
        </w:rPr>
      </w:pPr>
      <w:r w:rsidRPr="00D37252">
        <w:rPr>
          <w:sz w:val="28"/>
          <w:szCs w:val="28"/>
          <w:lang w:val="en-US"/>
        </w:rPr>
        <w:t>Results of assumptions check for efficiency model</w:t>
      </w:r>
      <w:bookmarkEnd w:id="8"/>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1993"/>
        <w:gridCol w:w="2898"/>
        <w:gridCol w:w="2505"/>
      </w:tblGrid>
      <w:tr w:rsidR="00F81A6E" w:rsidRPr="00E85CAF" w:rsidTr="00165D1B">
        <w:trPr>
          <w:jc w:val="center"/>
        </w:trPr>
        <w:tc>
          <w:tcPr>
            <w:tcW w:w="1350" w:type="dxa"/>
            <w:vAlign w:val="center"/>
          </w:tcPr>
          <w:p w:rsidR="00F81A6E" w:rsidRPr="00D37252" w:rsidRDefault="00F81A6E" w:rsidP="00D37252">
            <w:pPr>
              <w:pStyle w:val="MGOCorponormal"/>
              <w:tabs>
                <w:tab w:val="left" w:pos="284"/>
              </w:tabs>
              <w:spacing w:line="276" w:lineRule="auto"/>
              <w:jc w:val="center"/>
              <w:rPr>
                <w:rFonts w:ascii="Times New Roman" w:hAnsi="Times New Roman"/>
                <w:b/>
                <w:sz w:val="28"/>
                <w:szCs w:val="28"/>
              </w:rPr>
            </w:pPr>
            <w:r w:rsidRPr="00D37252">
              <w:rPr>
                <w:rFonts w:ascii="Times New Roman" w:hAnsi="Times New Roman"/>
                <w:b/>
                <w:sz w:val="28"/>
                <w:szCs w:val="28"/>
              </w:rPr>
              <w:t>Test</w:t>
            </w:r>
          </w:p>
        </w:tc>
        <w:tc>
          <w:tcPr>
            <w:tcW w:w="2070" w:type="dxa"/>
            <w:vAlign w:val="center"/>
          </w:tcPr>
          <w:p w:rsidR="00F81A6E" w:rsidRPr="00D37252" w:rsidRDefault="00F81A6E" w:rsidP="00D37252">
            <w:pPr>
              <w:pStyle w:val="MGOCorponormal"/>
              <w:tabs>
                <w:tab w:val="left" w:pos="284"/>
              </w:tabs>
              <w:spacing w:line="276" w:lineRule="auto"/>
              <w:jc w:val="center"/>
              <w:rPr>
                <w:rFonts w:ascii="Times New Roman" w:hAnsi="Times New Roman"/>
                <w:b/>
                <w:sz w:val="28"/>
                <w:szCs w:val="28"/>
              </w:rPr>
            </w:pPr>
            <w:r w:rsidRPr="00D37252">
              <w:rPr>
                <w:rFonts w:ascii="Times New Roman" w:hAnsi="Times New Roman"/>
                <w:b/>
                <w:sz w:val="28"/>
                <w:szCs w:val="28"/>
              </w:rPr>
              <w:t>Indicator</w:t>
            </w:r>
          </w:p>
        </w:tc>
        <w:tc>
          <w:tcPr>
            <w:tcW w:w="3079" w:type="dxa"/>
            <w:vAlign w:val="center"/>
          </w:tcPr>
          <w:p w:rsidR="00F81A6E" w:rsidRPr="00D37252" w:rsidRDefault="00F81A6E" w:rsidP="00D37252">
            <w:pPr>
              <w:pStyle w:val="MGOCorponormal"/>
              <w:tabs>
                <w:tab w:val="left" w:pos="284"/>
              </w:tabs>
              <w:spacing w:line="276" w:lineRule="auto"/>
              <w:ind w:firstLine="160"/>
              <w:jc w:val="center"/>
              <w:rPr>
                <w:rFonts w:ascii="Times New Roman" w:hAnsi="Times New Roman"/>
                <w:b/>
                <w:sz w:val="28"/>
                <w:szCs w:val="28"/>
              </w:rPr>
            </w:pPr>
            <w:r w:rsidRPr="00D37252">
              <w:rPr>
                <w:rFonts w:ascii="Times New Roman" w:hAnsi="Times New Roman"/>
                <w:b/>
                <w:sz w:val="28"/>
                <w:szCs w:val="28"/>
                <w:lang w:val="en-GB"/>
              </w:rPr>
              <w:t>Before crossing out of outliers</w:t>
            </w:r>
          </w:p>
        </w:tc>
        <w:tc>
          <w:tcPr>
            <w:tcW w:w="2638" w:type="dxa"/>
            <w:vAlign w:val="center"/>
          </w:tcPr>
          <w:p w:rsidR="00F81A6E" w:rsidRPr="00D37252" w:rsidRDefault="00F81A6E" w:rsidP="00D37252">
            <w:pPr>
              <w:pStyle w:val="MGOCorponormal"/>
              <w:tabs>
                <w:tab w:val="left" w:pos="284"/>
              </w:tabs>
              <w:spacing w:line="276" w:lineRule="auto"/>
              <w:ind w:firstLine="97"/>
              <w:jc w:val="center"/>
              <w:rPr>
                <w:rFonts w:ascii="Times New Roman" w:hAnsi="Times New Roman"/>
                <w:b/>
                <w:sz w:val="28"/>
                <w:szCs w:val="28"/>
              </w:rPr>
            </w:pPr>
            <w:r w:rsidRPr="00D37252">
              <w:rPr>
                <w:rFonts w:ascii="Times New Roman" w:hAnsi="Times New Roman"/>
                <w:b/>
                <w:sz w:val="28"/>
                <w:szCs w:val="28"/>
              </w:rPr>
              <w:t xml:space="preserve">After </w:t>
            </w:r>
            <w:r w:rsidRPr="00D37252">
              <w:rPr>
                <w:rFonts w:ascii="Times New Roman" w:hAnsi="Times New Roman"/>
                <w:b/>
                <w:sz w:val="28"/>
                <w:szCs w:val="28"/>
                <w:lang w:val="en-GB"/>
              </w:rPr>
              <w:t>crossing out of outliers</w:t>
            </w:r>
          </w:p>
        </w:tc>
      </w:tr>
      <w:tr w:rsidR="00F81A6E" w:rsidRPr="00E85CAF" w:rsidTr="00165D1B">
        <w:trPr>
          <w:jc w:val="center"/>
        </w:trPr>
        <w:tc>
          <w:tcPr>
            <w:tcW w:w="1350" w:type="dxa"/>
            <w:vMerge w:val="restart"/>
            <w:vAlign w:val="center"/>
          </w:tcPr>
          <w:p w:rsidR="00F81A6E" w:rsidRPr="00E85CAF" w:rsidRDefault="00F81A6E" w:rsidP="00D37252">
            <w:pPr>
              <w:pStyle w:val="MGOCorponormal"/>
              <w:tabs>
                <w:tab w:val="left" w:pos="284"/>
              </w:tabs>
              <w:spacing w:line="276" w:lineRule="auto"/>
              <w:rPr>
                <w:rFonts w:ascii="Times New Roman" w:hAnsi="Times New Roman"/>
                <w:sz w:val="28"/>
                <w:szCs w:val="28"/>
                <w:lang w:val="en-GB"/>
              </w:rPr>
            </w:pPr>
            <w:r w:rsidRPr="00E85CAF">
              <w:rPr>
                <w:rFonts w:ascii="Times New Roman" w:hAnsi="Times New Roman"/>
                <w:sz w:val="28"/>
                <w:szCs w:val="28"/>
                <w:lang w:val="en-GB"/>
              </w:rPr>
              <w:t>Regression</w:t>
            </w:r>
          </w:p>
          <w:p w:rsidR="00F81A6E" w:rsidRPr="00E85CAF" w:rsidRDefault="00F81A6E" w:rsidP="00D37252">
            <w:pPr>
              <w:pStyle w:val="MGOCorponormal"/>
              <w:tabs>
                <w:tab w:val="left" w:pos="284"/>
              </w:tabs>
              <w:spacing w:line="276" w:lineRule="auto"/>
              <w:rPr>
                <w:rFonts w:ascii="Times New Roman" w:hAnsi="Times New Roman"/>
                <w:sz w:val="28"/>
                <w:szCs w:val="28"/>
              </w:rPr>
            </w:pPr>
            <w:r w:rsidRPr="00E85CAF">
              <w:rPr>
                <w:rFonts w:ascii="Times New Roman" w:hAnsi="Times New Roman"/>
                <w:sz w:val="28"/>
                <w:szCs w:val="28"/>
              </w:rPr>
              <w:t>analysis</w:t>
            </w: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rPr>
            </w:pPr>
            <w:r w:rsidRPr="00E85CAF">
              <w:rPr>
                <w:rFonts w:ascii="Times New Roman" w:hAnsi="Times New Roman"/>
                <w:sz w:val="28"/>
                <w:szCs w:val="28"/>
              </w:rPr>
              <w:t>Adjusted R Square</w:t>
            </w:r>
          </w:p>
        </w:tc>
        <w:tc>
          <w:tcPr>
            <w:tcW w:w="3079"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0,975</w:t>
            </w:r>
          </w:p>
        </w:tc>
        <w:tc>
          <w:tcPr>
            <w:tcW w:w="2638"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0,989</w:t>
            </w:r>
          </w:p>
        </w:tc>
      </w:tr>
      <w:tr w:rsidR="00F81A6E" w:rsidRPr="00E85CAF" w:rsidTr="00165D1B">
        <w:trPr>
          <w:jc w:val="center"/>
        </w:trPr>
        <w:tc>
          <w:tcPr>
            <w:tcW w:w="1350" w:type="dxa"/>
            <w:vMerge/>
            <w:vAlign w:val="center"/>
          </w:tcPr>
          <w:p w:rsidR="00F81A6E" w:rsidRPr="00E85CAF" w:rsidRDefault="00F81A6E" w:rsidP="00E85CAF">
            <w:pPr>
              <w:pStyle w:val="MGOCorponormal"/>
              <w:tabs>
                <w:tab w:val="left" w:pos="284"/>
              </w:tabs>
              <w:spacing w:line="276" w:lineRule="auto"/>
              <w:ind w:firstLine="709"/>
              <w:rPr>
                <w:rFonts w:ascii="Times New Roman" w:hAnsi="Times New Roman"/>
                <w:sz w:val="28"/>
                <w:szCs w:val="28"/>
              </w:rPr>
            </w:pP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rPr>
            </w:pPr>
            <w:r w:rsidRPr="00E85CAF">
              <w:rPr>
                <w:rFonts w:ascii="Times New Roman" w:hAnsi="Times New Roman"/>
                <w:sz w:val="28"/>
                <w:szCs w:val="28"/>
                <w:lang w:val="en-GB"/>
              </w:rPr>
              <w:t>Durbin-Watson</w:t>
            </w:r>
          </w:p>
        </w:tc>
        <w:tc>
          <w:tcPr>
            <w:tcW w:w="3079"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1,825</w:t>
            </w:r>
          </w:p>
        </w:tc>
        <w:tc>
          <w:tcPr>
            <w:tcW w:w="2638"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1,707</w:t>
            </w:r>
          </w:p>
        </w:tc>
      </w:tr>
      <w:tr w:rsidR="00F81A6E" w:rsidRPr="00E85CAF" w:rsidTr="00165D1B">
        <w:trPr>
          <w:jc w:val="center"/>
        </w:trPr>
        <w:tc>
          <w:tcPr>
            <w:tcW w:w="1350" w:type="dxa"/>
            <w:vMerge/>
            <w:vAlign w:val="center"/>
          </w:tcPr>
          <w:p w:rsidR="00F81A6E" w:rsidRPr="00E85CAF" w:rsidRDefault="00F81A6E" w:rsidP="00E85CAF">
            <w:pPr>
              <w:pStyle w:val="MGOCorponormal"/>
              <w:tabs>
                <w:tab w:val="left" w:pos="284"/>
              </w:tabs>
              <w:spacing w:line="276" w:lineRule="auto"/>
              <w:ind w:firstLine="709"/>
              <w:rPr>
                <w:rFonts w:ascii="Times New Roman" w:hAnsi="Times New Roman"/>
                <w:sz w:val="28"/>
                <w:szCs w:val="28"/>
              </w:rPr>
            </w:pP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lang w:val="en-GB"/>
              </w:rPr>
            </w:pPr>
            <w:r w:rsidRPr="00E85CAF">
              <w:rPr>
                <w:rFonts w:ascii="Times New Roman" w:hAnsi="Times New Roman"/>
                <w:sz w:val="28"/>
                <w:szCs w:val="28"/>
                <w:lang w:val="en-GB"/>
              </w:rPr>
              <w:t>Number of possible models</w:t>
            </w:r>
          </w:p>
        </w:tc>
        <w:tc>
          <w:tcPr>
            <w:tcW w:w="3079"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12</w:t>
            </w:r>
          </w:p>
        </w:tc>
        <w:tc>
          <w:tcPr>
            <w:tcW w:w="2638"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6</w:t>
            </w:r>
          </w:p>
        </w:tc>
      </w:tr>
      <w:tr w:rsidR="00F81A6E" w:rsidRPr="00E85CAF" w:rsidTr="00165D1B">
        <w:trPr>
          <w:jc w:val="center"/>
        </w:trPr>
        <w:tc>
          <w:tcPr>
            <w:tcW w:w="1350" w:type="dxa"/>
            <w:vMerge/>
            <w:vAlign w:val="center"/>
          </w:tcPr>
          <w:p w:rsidR="00F81A6E" w:rsidRPr="00E85CAF" w:rsidRDefault="00F81A6E" w:rsidP="00E85CAF">
            <w:pPr>
              <w:pStyle w:val="MGOCorponormal"/>
              <w:tabs>
                <w:tab w:val="left" w:pos="284"/>
              </w:tabs>
              <w:spacing w:line="276" w:lineRule="auto"/>
              <w:ind w:firstLine="709"/>
              <w:rPr>
                <w:rFonts w:ascii="Times New Roman" w:hAnsi="Times New Roman"/>
                <w:sz w:val="28"/>
                <w:szCs w:val="28"/>
              </w:rPr>
            </w:pP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lang w:val="en-GB"/>
              </w:rPr>
            </w:pPr>
            <w:r w:rsidRPr="00E85CAF">
              <w:rPr>
                <w:rFonts w:ascii="Times New Roman" w:hAnsi="Times New Roman"/>
                <w:sz w:val="28"/>
                <w:szCs w:val="28"/>
                <w:lang w:val="en-GB"/>
              </w:rPr>
              <w:t>Predictors</w:t>
            </w:r>
          </w:p>
        </w:tc>
        <w:tc>
          <w:tcPr>
            <w:tcW w:w="3079" w:type="dxa"/>
            <w:vAlign w:val="center"/>
          </w:tcPr>
          <w:p w:rsidR="00F81A6E" w:rsidRPr="00E85CAF" w:rsidRDefault="00F81A6E" w:rsidP="00D37252">
            <w:pPr>
              <w:pStyle w:val="MGOCorponormal"/>
              <w:tabs>
                <w:tab w:val="left" w:pos="284"/>
              </w:tabs>
              <w:spacing w:line="276" w:lineRule="auto"/>
              <w:ind w:firstLine="18"/>
              <w:jc w:val="both"/>
              <w:rPr>
                <w:rFonts w:ascii="Times New Roman" w:hAnsi="Times New Roman"/>
                <w:sz w:val="28"/>
                <w:szCs w:val="28"/>
              </w:rPr>
            </w:pPr>
            <w:r w:rsidRPr="00E85CAF">
              <w:rPr>
                <w:rFonts w:ascii="Times New Roman" w:hAnsi="Times New Roman"/>
                <w:sz w:val="28"/>
                <w:szCs w:val="28"/>
              </w:rPr>
              <w:t xml:space="preserve">(Constant) including FATR, CATR, </w:t>
            </w:r>
            <w:proofErr w:type="spellStart"/>
            <w:r w:rsidRPr="00E85CAF">
              <w:rPr>
                <w:rFonts w:ascii="Times New Roman" w:hAnsi="Times New Roman"/>
                <w:sz w:val="28"/>
                <w:szCs w:val="28"/>
              </w:rPr>
              <w:t>LiqR</w:t>
            </w:r>
            <w:proofErr w:type="spellEnd"/>
            <w:r w:rsidRPr="00E85CAF">
              <w:rPr>
                <w:rFonts w:ascii="Times New Roman" w:hAnsi="Times New Roman"/>
                <w:sz w:val="28"/>
                <w:szCs w:val="28"/>
              </w:rPr>
              <w:t>, Quick ratio, Inventory to current assets ratio, Current assets to total assets ratio, ROA, EBITDA margin</w:t>
            </w:r>
          </w:p>
        </w:tc>
        <w:tc>
          <w:tcPr>
            <w:tcW w:w="2638" w:type="dxa"/>
            <w:vAlign w:val="center"/>
          </w:tcPr>
          <w:p w:rsidR="00F81A6E" w:rsidRPr="00E85CAF" w:rsidRDefault="00F81A6E" w:rsidP="00D37252">
            <w:pPr>
              <w:pStyle w:val="MGOCorponormal"/>
              <w:tabs>
                <w:tab w:val="left" w:pos="284"/>
              </w:tabs>
              <w:spacing w:line="276" w:lineRule="auto"/>
              <w:ind w:firstLine="97"/>
              <w:jc w:val="both"/>
              <w:rPr>
                <w:rFonts w:ascii="Times New Roman" w:hAnsi="Times New Roman"/>
                <w:sz w:val="28"/>
                <w:szCs w:val="28"/>
              </w:rPr>
            </w:pPr>
            <w:r w:rsidRPr="00E85CAF">
              <w:rPr>
                <w:rFonts w:ascii="Times New Roman" w:hAnsi="Times New Roman"/>
                <w:sz w:val="28"/>
                <w:szCs w:val="28"/>
              </w:rPr>
              <w:t xml:space="preserve">(Constant) including FATR, CATR, EBITDA margin, ROA, </w:t>
            </w:r>
            <w:proofErr w:type="spellStart"/>
            <w:r w:rsidRPr="00E85CAF">
              <w:rPr>
                <w:rFonts w:ascii="Times New Roman" w:hAnsi="Times New Roman"/>
                <w:sz w:val="28"/>
                <w:szCs w:val="28"/>
              </w:rPr>
              <w:t>LiqR</w:t>
            </w:r>
            <w:proofErr w:type="spellEnd"/>
            <w:r w:rsidRPr="00E85CAF">
              <w:rPr>
                <w:rFonts w:ascii="Times New Roman" w:hAnsi="Times New Roman"/>
                <w:sz w:val="28"/>
                <w:szCs w:val="28"/>
              </w:rPr>
              <w:t>, LR</w:t>
            </w:r>
          </w:p>
        </w:tc>
      </w:tr>
      <w:tr w:rsidR="00F81A6E" w:rsidRPr="00E85CAF" w:rsidTr="00165D1B">
        <w:trPr>
          <w:jc w:val="center"/>
        </w:trPr>
        <w:tc>
          <w:tcPr>
            <w:tcW w:w="9137" w:type="dxa"/>
            <w:gridSpan w:val="4"/>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Check of residuals</w:t>
            </w:r>
          </w:p>
        </w:tc>
      </w:tr>
      <w:tr w:rsidR="00F81A6E" w:rsidRPr="00E85CAF" w:rsidTr="00165D1B">
        <w:trPr>
          <w:trHeight w:val="57"/>
          <w:jc w:val="center"/>
        </w:trPr>
        <w:tc>
          <w:tcPr>
            <w:tcW w:w="1350" w:type="dxa"/>
            <w:vMerge w:val="restart"/>
            <w:vAlign w:val="center"/>
          </w:tcPr>
          <w:p w:rsidR="00F81A6E" w:rsidRPr="00E85CAF" w:rsidRDefault="00F81A6E" w:rsidP="00D37252">
            <w:pPr>
              <w:pStyle w:val="MGOCorponormal"/>
              <w:tabs>
                <w:tab w:val="left" w:pos="284"/>
              </w:tabs>
              <w:spacing w:line="276" w:lineRule="auto"/>
              <w:rPr>
                <w:rFonts w:ascii="Times New Roman" w:hAnsi="Times New Roman"/>
                <w:sz w:val="28"/>
                <w:szCs w:val="28"/>
              </w:rPr>
            </w:pPr>
            <w:proofErr w:type="spellStart"/>
            <w:r w:rsidRPr="00E85CAF">
              <w:rPr>
                <w:rFonts w:ascii="Times New Roman" w:hAnsi="Times New Roman"/>
                <w:sz w:val="28"/>
                <w:szCs w:val="28"/>
              </w:rPr>
              <w:t>Kolmogorov</w:t>
            </w:r>
            <w:proofErr w:type="spellEnd"/>
            <w:r w:rsidRPr="00E85CAF">
              <w:rPr>
                <w:rFonts w:ascii="Times New Roman" w:hAnsi="Times New Roman"/>
                <w:sz w:val="28"/>
                <w:szCs w:val="28"/>
              </w:rPr>
              <w:t>-Smirnov Test</w:t>
            </w: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lang w:val="en-GB"/>
              </w:rPr>
            </w:pPr>
            <w:r w:rsidRPr="00E85CAF">
              <w:rPr>
                <w:rFonts w:ascii="Times New Roman" w:hAnsi="Times New Roman"/>
                <w:sz w:val="28"/>
                <w:szCs w:val="28"/>
                <w:lang w:val="en-GB"/>
              </w:rPr>
              <w:t>Sample size</w:t>
            </w:r>
          </w:p>
        </w:tc>
        <w:tc>
          <w:tcPr>
            <w:tcW w:w="3079"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90</w:t>
            </w:r>
          </w:p>
        </w:tc>
        <w:tc>
          <w:tcPr>
            <w:tcW w:w="2638"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65</w:t>
            </w:r>
          </w:p>
        </w:tc>
      </w:tr>
      <w:tr w:rsidR="00F81A6E" w:rsidRPr="00E85CAF" w:rsidTr="00165D1B">
        <w:trPr>
          <w:trHeight w:val="57"/>
          <w:jc w:val="center"/>
        </w:trPr>
        <w:tc>
          <w:tcPr>
            <w:tcW w:w="1350" w:type="dxa"/>
            <w:vMerge/>
            <w:vAlign w:val="center"/>
          </w:tcPr>
          <w:p w:rsidR="00F81A6E" w:rsidRPr="00E85CAF" w:rsidRDefault="00F81A6E" w:rsidP="00D37252">
            <w:pPr>
              <w:pStyle w:val="MGOCorponormal"/>
              <w:tabs>
                <w:tab w:val="left" w:pos="284"/>
              </w:tabs>
              <w:spacing w:line="276" w:lineRule="auto"/>
              <w:rPr>
                <w:rFonts w:ascii="Times New Roman" w:hAnsi="Times New Roman"/>
                <w:sz w:val="28"/>
                <w:szCs w:val="28"/>
              </w:rPr>
            </w:pP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lang w:val="en-GB"/>
              </w:rPr>
            </w:pPr>
            <w:proofErr w:type="spellStart"/>
            <w:r w:rsidRPr="00E85CAF">
              <w:rPr>
                <w:rFonts w:ascii="Times New Roman" w:hAnsi="Times New Roman"/>
                <w:sz w:val="28"/>
                <w:szCs w:val="28"/>
                <w:lang w:val="en-GB"/>
              </w:rPr>
              <w:t>Asymp</w:t>
            </w:r>
            <w:proofErr w:type="spellEnd"/>
            <w:r w:rsidRPr="00E85CAF">
              <w:rPr>
                <w:rFonts w:ascii="Times New Roman" w:hAnsi="Times New Roman"/>
                <w:sz w:val="28"/>
                <w:szCs w:val="28"/>
                <w:lang w:val="en-GB"/>
              </w:rPr>
              <w:t>. Sig. (2-tailed)</w:t>
            </w:r>
          </w:p>
        </w:tc>
        <w:tc>
          <w:tcPr>
            <w:tcW w:w="3079" w:type="dxa"/>
            <w:vAlign w:val="center"/>
          </w:tcPr>
          <w:p w:rsidR="00F81A6E" w:rsidRPr="00E85CAF" w:rsidRDefault="00F81A6E" w:rsidP="00E85CAF">
            <w:pPr>
              <w:spacing w:after="0" w:line="240" w:lineRule="auto"/>
              <w:ind w:firstLine="709"/>
              <w:jc w:val="center"/>
              <w:rPr>
                <w:rFonts w:ascii="Times New Roman" w:hAnsi="Times New Roman"/>
                <w:sz w:val="28"/>
                <w:szCs w:val="28"/>
              </w:rPr>
            </w:pPr>
            <w:r w:rsidRPr="00E85CAF">
              <w:rPr>
                <w:rFonts w:ascii="Times New Roman" w:hAnsi="Times New Roman"/>
                <w:sz w:val="28"/>
                <w:szCs w:val="28"/>
              </w:rPr>
              <w:t>0,058</w:t>
            </w:r>
          </w:p>
        </w:tc>
        <w:tc>
          <w:tcPr>
            <w:tcW w:w="2638" w:type="dxa"/>
            <w:vAlign w:val="center"/>
          </w:tcPr>
          <w:p w:rsidR="00F81A6E" w:rsidRPr="00E85CAF" w:rsidRDefault="00F81A6E" w:rsidP="00E85CAF">
            <w:pPr>
              <w:spacing w:after="0" w:line="240" w:lineRule="auto"/>
              <w:ind w:firstLine="709"/>
              <w:jc w:val="center"/>
              <w:rPr>
                <w:rFonts w:ascii="Times New Roman" w:hAnsi="Times New Roman"/>
                <w:sz w:val="28"/>
                <w:szCs w:val="28"/>
              </w:rPr>
            </w:pPr>
            <w:r w:rsidRPr="00E85CAF">
              <w:rPr>
                <w:rFonts w:ascii="Times New Roman" w:hAnsi="Times New Roman"/>
                <w:sz w:val="28"/>
                <w:szCs w:val="28"/>
              </w:rPr>
              <w:t>0,082</w:t>
            </w:r>
          </w:p>
        </w:tc>
      </w:tr>
      <w:tr w:rsidR="00F81A6E" w:rsidRPr="00E85CAF" w:rsidTr="00165D1B">
        <w:trPr>
          <w:jc w:val="center"/>
        </w:trPr>
        <w:tc>
          <w:tcPr>
            <w:tcW w:w="1350" w:type="dxa"/>
            <w:vAlign w:val="center"/>
          </w:tcPr>
          <w:p w:rsidR="00F81A6E" w:rsidRPr="00E85CAF" w:rsidRDefault="00F81A6E" w:rsidP="00D37252">
            <w:pPr>
              <w:pStyle w:val="MGOCorponormal"/>
              <w:tabs>
                <w:tab w:val="left" w:pos="284"/>
              </w:tabs>
              <w:spacing w:line="276" w:lineRule="auto"/>
              <w:rPr>
                <w:rFonts w:ascii="Times New Roman" w:hAnsi="Times New Roman"/>
                <w:sz w:val="28"/>
                <w:szCs w:val="28"/>
              </w:rPr>
            </w:pPr>
            <w:proofErr w:type="spellStart"/>
            <w:r w:rsidRPr="00E85CAF">
              <w:rPr>
                <w:rFonts w:ascii="Times New Roman" w:hAnsi="Times New Roman"/>
                <w:sz w:val="28"/>
                <w:szCs w:val="28"/>
              </w:rPr>
              <w:t>Koenker</w:t>
            </w:r>
            <w:proofErr w:type="spellEnd"/>
            <w:r w:rsidRPr="00E85CAF">
              <w:rPr>
                <w:rFonts w:ascii="Times New Roman" w:hAnsi="Times New Roman"/>
                <w:sz w:val="28"/>
                <w:szCs w:val="28"/>
              </w:rPr>
              <w:t xml:space="preserve"> test</w:t>
            </w:r>
          </w:p>
        </w:tc>
        <w:tc>
          <w:tcPr>
            <w:tcW w:w="2070" w:type="dxa"/>
            <w:vAlign w:val="center"/>
          </w:tcPr>
          <w:p w:rsidR="00F81A6E" w:rsidRPr="00E85CAF" w:rsidRDefault="00F81A6E" w:rsidP="00D37252">
            <w:pPr>
              <w:pStyle w:val="MGOCorponormal"/>
              <w:tabs>
                <w:tab w:val="left" w:pos="284"/>
              </w:tabs>
              <w:spacing w:line="276" w:lineRule="auto"/>
              <w:ind w:firstLine="27"/>
              <w:rPr>
                <w:rFonts w:ascii="Times New Roman" w:hAnsi="Times New Roman"/>
                <w:sz w:val="28"/>
                <w:szCs w:val="28"/>
                <w:lang w:val="en-GB"/>
              </w:rPr>
            </w:pPr>
            <w:r w:rsidRPr="00E85CAF">
              <w:rPr>
                <w:rFonts w:ascii="Times New Roman" w:hAnsi="Times New Roman"/>
                <w:sz w:val="28"/>
                <w:szCs w:val="28"/>
              </w:rPr>
              <w:t>(Sig.)</w:t>
            </w:r>
          </w:p>
        </w:tc>
        <w:tc>
          <w:tcPr>
            <w:tcW w:w="3079"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lang w:val="uk-UA"/>
              </w:rPr>
            </w:pPr>
            <w:r w:rsidRPr="00E85CAF">
              <w:rPr>
                <w:rFonts w:ascii="Times New Roman" w:hAnsi="Times New Roman"/>
                <w:sz w:val="28"/>
                <w:szCs w:val="28"/>
              </w:rPr>
              <w:t>0,018</w:t>
            </w:r>
          </w:p>
        </w:tc>
        <w:tc>
          <w:tcPr>
            <w:tcW w:w="2638" w:type="dxa"/>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0,629</w:t>
            </w:r>
          </w:p>
        </w:tc>
      </w:tr>
    </w:tbl>
    <w:p w:rsidR="00F81A6E" w:rsidRPr="00E85CAF" w:rsidRDefault="00F81A6E" w:rsidP="00E85CAF">
      <w:pPr>
        <w:spacing w:after="0" w:line="480" w:lineRule="auto"/>
        <w:ind w:firstLine="709"/>
        <w:contextualSpacing/>
        <w:jc w:val="both"/>
        <w:rPr>
          <w:rFonts w:ascii="Times New Roman" w:hAnsi="Times New Roman"/>
          <w:sz w:val="28"/>
          <w:szCs w:val="28"/>
          <w:lang w:val="en-GB"/>
        </w:rPr>
      </w:pPr>
    </w:p>
    <w:p w:rsidR="00F81A6E" w:rsidRPr="00E85CAF" w:rsidRDefault="00F81A6E" w:rsidP="00D37252">
      <w:pPr>
        <w:spacing w:after="0" w:line="360" w:lineRule="auto"/>
        <w:ind w:firstLine="709"/>
        <w:jc w:val="both"/>
        <w:rPr>
          <w:rFonts w:ascii="Times New Roman" w:hAnsi="Times New Roman"/>
          <w:sz w:val="28"/>
          <w:szCs w:val="28"/>
          <w:lang w:val="en-US"/>
        </w:rPr>
      </w:pPr>
      <w:r w:rsidRPr="00E85CAF">
        <w:rPr>
          <w:rFonts w:ascii="Times New Roman" w:hAnsi="Times New Roman"/>
          <w:sz w:val="28"/>
          <w:szCs w:val="28"/>
          <w:lang w:val="en-US"/>
        </w:rPr>
        <w:t xml:space="preserve">Normality was visually checked using Q-Q plots, which showed existence of outliers. K-S Test checked if residuals had normal distribution and because the p-value was higher than 0.05, they have normal distribution. </w:t>
      </w:r>
      <w:bookmarkStart w:id="9" w:name="_Ref451814076"/>
      <w:bookmarkStart w:id="10" w:name="_Toc451528697"/>
      <w:proofErr w:type="spellStart"/>
      <w:r w:rsidRPr="00E85CAF">
        <w:rPr>
          <w:rFonts w:ascii="Times New Roman" w:hAnsi="Times New Roman"/>
          <w:sz w:val="28"/>
          <w:szCs w:val="28"/>
          <w:lang w:val="en-US"/>
        </w:rPr>
        <w:t>Homoscedasticity</w:t>
      </w:r>
      <w:proofErr w:type="spellEnd"/>
      <w:r w:rsidRPr="00E85CAF">
        <w:rPr>
          <w:rFonts w:ascii="Times New Roman" w:hAnsi="Times New Roman"/>
          <w:sz w:val="28"/>
          <w:szCs w:val="28"/>
          <w:lang w:val="en-US"/>
        </w:rPr>
        <w:t xml:space="preserve"> check showed that indicator meanings have the same finite variance after eliminating outliers.</w:t>
      </w:r>
    </w:p>
    <w:bookmarkEnd w:id="9"/>
    <w:bookmarkEnd w:id="10"/>
    <w:p w:rsidR="00F81A6E" w:rsidRPr="00E85CAF" w:rsidRDefault="00F81A6E" w:rsidP="00D37252">
      <w:pPr>
        <w:spacing w:before="240"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The optimal model was chosen due to the rule: “the higher adjusted R square is better”, the one with Adjusted R square equal to 0.989. This chosen model is presented in equation 3.</w:t>
      </w:r>
    </w:p>
    <w:tbl>
      <w:tblPr>
        <w:tblW w:w="0" w:type="auto"/>
        <w:tblInd w:w="108" w:type="dxa"/>
        <w:tblLook w:val="00A0"/>
      </w:tblPr>
      <w:tblGrid>
        <w:gridCol w:w="8443"/>
        <w:gridCol w:w="563"/>
      </w:tblGrid>
      <w:tr w:rsidR="00F81A6E" w:rsidRPr="00E85CAF" w:rsidTr="002D536F">
        <w:trPr>
          <w:trHeight w:val="699"/>
        </w:trPr>
        <w:tc>
          <w:tcPr>
            <w:tcW w:w="8443" w:type="dxa"/>
            <w:vAlign w:val="center"/>
          </w:tcPr>
          <w:p w:rsidR="00F81A6E" w:rsidRPr="00E85CAF" w:rsidRDefault="00F81A6E" w:rsidP="00D37252">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lastRenderedPageBreak/>
              <w:t>ATR = 0.701* FATR + 0.451* CATR – 0.136*EBITDA margin + 0.126* ROA –</w:t>
            </w:r>
          </w:p>
          <w:p w:rsidR="00F81A6E" w:rsidRPr="00E85CAF" w:rsidRDefault="00F81A6E" w:rsidP="00D37252">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xml:space="preserve">– 0.076* </w:t>
            </w:r>
            <w:proofErr w:type="spellStart"/>
            <w:r w:rsidRPr="00E85CAF">
              <w:rPr>
                <w:rFonts w:ascii="Times New Roman" w:hAnsi="Times New Roman"/>
                <w:sz w:val="28"/>
                <w:szCs w:val="28"/>
                <w:lang w:val="en-GB"/>
              </w:rPr>
              <w:t>LiqR</w:t>
            </w:r>
            <w:proofErr w:type="spellEnd"/>
            <w:r w:rsidRPr="00E85CAF">
              <w:rPr>
                <w:rFonts w:ascii="Times New Roman" w:hAnsi="Times New Roman"/>
                <w:sz w:val="28"/>
                <w:szCs w:val="28"/>
                <w:lang w:val="en-GB"/>
              </w:rPr>
              <w:t xml:space="preserve"> – 0.039*LR</w:t>
            </w:r>
          </w:p>
        </w:tc>
        <w:tc>
          <w:tcPr>
            <w:tcW w:w="563" w:type="dxa"/>
            <w:vAlign w:val="center"/>
          </w:tcPr>
          <w:p w:rsidR="00F81A6E" w:rsidRPr="00E85CAF" w:rsidRDefault="00F81A6E" w:rsidP="00D37252">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[3]</w:t>
            </w:r>
          </w:p>
        </w:tc>
      </w:tr>
    </w:tbl>
    <w:p w:rsidR="00F81A6E" w:rsidRPr="00E85CAF" w:rsidRDefault="00F81A6E" w:rsidP="00D37252">
      <w:pPr>
        <w:spacing w:before="240"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The biggest positive influence has FATR (0.701) and CATR (0.451), smaller positive influence has ROA (0.126). Negatively influencing enterprise efficiency are EBITDA margin (-0.136), </w:t>
      </w:r>
      <w:proofErr w:type="spellStart"/>
      <w:r w:rsidRPr="00E85CAF">
        <w:rPr>
          <w:rFonts w:ascii="Times New Roman" w:hAnsi="Times New Roman"/>
          <w:sz w:val="28"/>
          <w:szCs w:val="28"/>
          <w:lang w:val="en-GB"/>
        </w:rPr>
        <w:t>LiqR</w:t>
      </w:r>
      <w:proofErr w:type="spellEnd"/>
      <w:r w:rsidRPr="00E85CAF">
        <w:rPr>
          <w:rFonts w:ascii="Times New Roman" w:hAnsi="Times New Roman"/>
          <w:sz w:val="28"/>
          <w:szCs w:val="28"/>
          <w:lang w:val="en-GB"/>
        </w:rPr>
        <w:t xml:space="preserve"> (-0.076) and LR (-0.039). </w:t>
      </w:r>
    </w:p>
    <w:p w:rsidR="00EB20A9" w:rsidRDefault="00F81A6E" w:rsidP="00EB20A9">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The final models of efficiency by country are given in following equations and Table 4.</w:t>
      </w:r>
      <w:bookmarkStart w:id="11" w:name="_Ref456083610"/>
      <w:bookmarkStart w:id="12" w:name="_Toc452675207"/>
    </w:p>
    <w:p w:rsidR="00D37252" w:rsidRPr="00D37252" w:rsidRDefault="00F81A6E" w:rsidP="00EB20A9">
      <w:pPr>
        <w:spacing w:after="0" w:line="360" w:lineRule="auto"/>
        <w:ind w:firstLine="709"/>
        <w:contextualSpacing/>
        <w:jc w:val="right"/>
        <w:rPr>
          <w:rFonts w:ascii="Times New Roman" w:hAnsi="Times New Roman"/>
          <w:b/>
          <w:sz w:val="28"/>
          <w:szCs w:val="28"/>
          <w:lang w:val="en-US"/>
        </w:rPr>
      </w:pPr>
      <w:r w:rsidRPr="00D37252">
        <w:rPr>
          <w:rFonts w:ascii="Times New Roman" w:hAnsi="Times New Roman"/>
          <w:b/>
          <w:sz w:val="28"/>
          <w:szCs w:val="28"/>
          <w:lang w:val="en-US"/>
        </w:rPr>
        <w:t xml:space="preserve">Table </w:t>
      </w:r>
      <w:bookmarkEnd w:id="11"/>
      <w:r w:rsidR="00D37252" w:rsidRPr="00D37252">
        <w:rPr>
          <w:rFonts w:ascii="Times New Roman" w:hAnsi="Times New Roman"/>
          <w:b/>
          <w:sz w:val="28"/>
          <w:szCs w:val="28"/>
          <w:lang w:val="en-US"/>
        </w:rPr>
        <w:t>4</w:t>
      </w:r>
      <w:r w:rsidRPr="00D37252">
        <w:rPr>
          <w:rFonts w:ascii="Times New Roman" w:hAnsi="Times New Roman"/>
          <w:b/>
          <w:sz w:val="28"/>
          <w:szCs w:val="28"/>
          <w:lang w:val="en-US"/>
        </w:rPr>
        <w:t xml:space="preserve"> </w:t>
      </w:r>
    </w:p>
    <w:p w:rsidR="00F81A6E" w:rsidRPr="00E85CAF" w:rsidRDefault="00F81A6E" w:rsidP="00EB20A9">
      <w:pPr>
        <w:spacing w:after="0" w:line="360" w:lineRule="auto"/>
        <w:ind w:firstLine="709"/>
        <w:jc w:val="center"/>
        <w:rPr>
          <w:rFonts w:ascii="Times New Roman" w:hAnsi="Times New Roman"/>
          <w:sz w:val="28"/>
          <w:szCs w:val="28"/>
          <w:lang w:val="en-US"/>
        </w:rPr>
      </w:pPr>
      <w:r w:rsidRPr="00D37252">
        <w:rPr>
          <w:rFonts w:ascii="Times New Roman" w:hAnsi="Times New Roman"/>
          <w:b/>
          <w:sz w:val="28"/>
          <w:szCs w:val="28"/>
          <w:lang w:val="en-US"/>
        </w:rPr>
        <w:t>The model of efficiency for Portuguese and Ukrainian enterprises</w:t>
      </w:r>
      <w:bookmarkEnd w:id="12"/>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11"/>
        <w:gridCol w:w="1559"/>
        <w:gridCol w:w="1121"/>
        <w:gridCol w:w="1134"/>
        <w:gridCol w:w="1559"/>
        <w:gridCol w:w="821"/>
        <w:gridCol w:w="30"/>
        <w:gridCol w:w="56"/>
        <w:gridCol w:w="481"/>
        <w:gridCol w:w="468"/>
      </w:tblGrid>
      <w:tr w:rsidR="00F81A6E" w:rsidRPr="00EB20A9" w:rsidTr="00573675">
        <w:trPr>
          <w:cantSplit/>
          <w:jc w:val="center"/>
        </w:trPr>
        <w:tc>
          <w:tcPr>
            <w:tcW w:w="2311" w:type="dxa"/>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hanging="1"/>
              <w:jc w:val="center"/>
              <w:rPr>
                <w:rFonts w:ascii="Times New Roman" w:hAnsi="Times New Roman"/>
                <w:sz w:val="24"/>
                <w:szCs w:val="24"/>
              </w:rPr>
            </w:pPr>
            <w:r w:rsidRPr="00EB20A9">
              <w:rPr>
                <w:rFonts w:ascii="Times New Roman" w:hAnsi="Times New Roman"/>
                <w:sz w:val="24"/>
                <w:szCs w:val="24"/>
              </w:rPr>
              <w:t>Variables</w:t>
            </w:r>
          </w:p>
        </w:tc>
        <w:tc>
          <w:tcPr>
            <w:tcW w:w="3814" w:type="dxa"/>
            <w:gridSpan w:val="3"/>
            <w:shd w:val="clear" w:color="auto" w:fill="FFFFFF"/>
          </w:tcPr>
          <w:p w:rsidR="00F81A6E" w:rsidRPr="00EB20A9" w:rsidRDefault="00F81A6E" w:rsidP="00EB20A9">
            <w:pPr>
              <w:autoSpaceDE w:val="0"/>
              <w:autoSpaceDN w:val="0"/>
              <w:adjustRightInd w:val="0"/>
              <w:spacing w:after="0" w:line="240" w:lineRule="auto"/>
              <w:ind w:left="60" w:right="60" w:firstLine="50"/>
              <w:jc w:val="center"/>
              <w:rPr>
                <w:rFonts w:ascii="Times New Roman" w:hAnsi="Times New Roman"/>
                <w:b/>
                <w:sz w:val="24"/>
                <w:szCs w:val="24"/>
              </w:rPr>
            </w:pPr>
            <w:r w:rsidRPr="00EB20A9">
              <w:rPr>
                <w:rFonts w:ascii="Times New Roman" w:hAnsi="Times New Roman"/>
                <w:b/>
                <w:sz w:val="24"/>
                <w:szCs w:val="24"/>
              </w:rPr>
              <w:t>Portugal</w:t>
            </w:r>
          </w:p>
        </w:tc>
        <w:tc>
          <w:tcPr>
            <w:tcW w:w="3415" w:type="dxa"/>
            <w:gridSpan w:val="6"/>
            <w:shd w:val="clear" w:color="auto" w:fill="FFFFFF"/>
          </w:tcPr>
          <w:p w:rsidR="00F81A6E" w:rsidRPr="00EB20A9" w:rsidRDefault="00F81A6E" w:rsidP="00EB20A9">
            <w:pPr>
              <w:autoSpaceDE w:val="0"/>
              <w:autoSpaceDN w:val="0"/>
              <w:adjustRightInd w:val="0"/>
              <w:spacing w:after="0" w:line="240" w:lineRule="auto"/>
              <w:ind w:left="60" w:right="60" w:firstLine="50"/>
              <w:jc w:val="center"/>
              <w:rPr>
                <w:rFonts w:ascii="Times New Roman" w:hAnsi="Times New Roman"/>
                <w:b/>
                <w:sz w:val="24"/>
                <w:szCs w:val="24"/>
              </w:rPr>
            </w:pPr>
            <w:r w:rsidRPr="00EB20A9">
              <w:rPr>
                <w:rFonts w:ascii="Times New Roman" w:hAnsi="Times New Roman"/>
                <w:b/>
                <w:sz w:val="24"/>
                <w:szCs w:val="24"/>
              </w:rPr>
              <w:t>Ukraine</w:t>
            </w:r>
          </w:p>
        </w:tc>
      </w:tr>
      <w:tr w:rsidR="00DA65C8" w:rsidRPr="00EB20A9" w:rsidTr="00573675">
        <w:trPr>
          <w:cantSplit/>
          <w:jc w:val="center"/>
        </w:trPr>
        <w:tc>
          <w:tcPr>
            <w:tcW w:w="2311" w:type="dxa"/>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c>
          <w:tcPr>
            <w:tcW w:w="1559" w:type="dxa"/>
            <w:shd w:val="clear" w:color="auto" w:fill="FFFFFF"/>
          </w:tcPr>
          <w:p w:rsidR="00F81A6E" w:rsidRPr="00EB20A9" w:rsidRDefault="00F81A6E" w:rsidP="00EB20A9">
            <w:pPr>
              <w:autoSpaceDE w:val="0"/>
              <w:autoSpaceDN w:val="0"/>
              <w:adjustRightInd w:val="0"/>
              <w:spacing w:after="0" w:line="240" w:lineRule="auto"/>
              <w:ind w:left="60" w:right="60" w:firstLine="50"/>
              <w:jc w:val="center"/>
              <w:rPr>
                <w:rFonts w:ascii="Times New Roman" w:hAnsi="Times New Roman"/>
                <w:spacing w:val="-8"/>
                <w:sz w:val="24"/>
                <w:szCs w:val="24"/>
              </w:rPr>
            </w:pPr>
            <w:r w:rsidRPr="00EB20A9">
              <w:rPr>
                <w:rFonts w:ascii="Times New Roman" w:hAnsi="Times New Roman"/>
                <w:spacing w:val="-8"/>
                <w:sz w:val="24"/>
                <w:szCs w:val="24"/>
              </w:rPr>
              <w:t>Standardized Coefficients</w:t>
            </w:r>
          </w:p>
        </w:tc>
        <w:tc>
          <w:tcPr>
            <w:tcW w:w="1121" w:type="dxa"/>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firstLine="49"/>
              <w:jc w:val="center"/>
              <w:rPr>
                <w:rFonts w:ascii="Times New Roman" w:hAnsi="Times New Roman"/>
                <w:sz w:val="24"/>
                <w:szCs w:val="24"/>
              </w:rPr>
            </w:pPr>
            <w:r w:rsidRPr="00EB20A9">
              <w:rPr>
                <w:rFonts w:ascii="Times New Roman" w:hAnsi="Times New Roman"/>
                <w:sz w:val="24"/>
                <w:szCs w:val="24"/>
              </w:rPr>
              <w:t>T</w:t>
            </w:r>
          </w:p>
        </w:tc>
        <w:tc>
          <w:tcPr>
            <w:tcW w:w="1134" w:type="dxa"/>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Sig.</w:t>
            </w:r>
          </w:p>
        </w:tc>
        <w:tc>
          <w:tcPr>
            <w:tcW w:w="1559" w:type="dxa"/>
            <w:shd w:val="clear" w:color="auto" w:fill="FFFFFF"/>
          </w:tcPr>
          <w:p w:rsidR="00F81A6E" w:rsidRPr="00EB20A9" w:rsidRDefault="00F81A6E" w:rsidP="00EB20A9">
            <w:pPr>
              <w:autoSpaceDE w:val="0"/>
              <w:autoSpaceDN w:val="0"/>
              <w:adjustRightInd w:val="0"/>
              <w:spacing w:after="0" w:line="240" w:lineRule="auto"/>
              <w:ind w:left="60" w:right="60" w:firstLine="50"/>
              <w:jc w:val="center"/>
              <w:rPr>
                <w:rFonts w:ascii="Times New Roman" w:hAnsi="Times New Roman"/>
                <w:spacing w:val="-8"/>
                <w:sz w:val="24"/>
                <w:szCs w:val="24"/>
                <w:lang w:val="ru-RU"/>
              </w:rPr>
            </w:pPr>
            <w:r w:rsidRPr="00EB20A9">
              <w:rPr>
                <w:rFonts w:ascii="Times New Roman" w:hAnsi="Times New Roman"/>
                <w:spacing w:val="-8"/>
                <w:sz w:val="24"/>
                <w:szCs w:val="24"/>
              </w:rPr>
              <w:t>Standardized Coefficients</w:t>
            </w:r>
          </w:p>
        </w:tc>
        <w:tc>
          <w:tcPr>
            <w:tcW w:w="851" w:type="dxa"/>
            <w:gridSpan w:val="2"/>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hanging="5"/>
              <w:jc w:val="center"/>
              <w:rPr>
                <w:rFonts w:ascii="Times New Roman" w:hAnsi="Times New Roman"/>
                <w:sz w:val="24"/>
                <w:szCs w:val="24"/>
              </w:rPr>
            </w:pPr>
            <w:r w:rsidRPr="00EB20A9">
              <w:rPr>
                <w:rFonts w:ascii="Times New Roman" w:hAnsi="Times New Roman"/>
                <w:sz w:val="24"/>
                <w:szCs w:val="24"/>
              </w:rPr>
              <w:t>T</w:t>
            </w:r>
          </w:p>
        </w:tc>
        <w:tc>
          <w:tcPr>
            <w:tcW w:w="1005" w:type="dxa"/>
            <w:gridSpan w:val="3"/>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Sig.</w:t>
            </w:r>
          </w:p>
        </w:tc>
      </w:tr>
      <w:tr w:rsidR="00DA65C8" w:rsidRPr="00EB20A9" w:rsidTr="00573675">
        <w:trPr>
          <w:cantSplit/>
          <w:trHeight w:val="218"/>
          <w:jc w:val="center"/>
        </w:trPr>
        <w:tc>
          <w:tcPr>
            <w:tcW w:w="2311" w:type="dxa"/>
            <w:vMerge/>
            <w:shd w:val="clear" w:color="auto" w:fill="FFFFFF"/>
          </w:tcPr>
          <w:p w:rsidR="00F81A6E" w:rsidRPr="00EB20A9" w:rsidRDefault="00F81A6E" w:rsidP="00EB20A9">
            <w:pPr>
              <w:autoSpaceDE w:val="0"/>
              <w:autoSpaceDN w:val="0"/>
              <w:adjustRightInd w:val="0"/>
              <w:spacing w:after="0" w:line="240" w:lineRule="auto"/>
              <w:ind w:firstLine="709"/>
              <w:rPr>
                <w:rFonts w:ascii="Times New Roman" w:hAnsi="Times New Roman"/>
                <w:sz w:val="24"/>
                <w:szCs w:val="24"/>
              </w:rPr>
            </w:pPr>
          </w:p>
        </w:tc>
        <w:tc>
          <w:tcPr>
            <w:tcW w:w="1559" w:type="dxa"/>
            <w:shd w:val="clear" w:color="auto" w:fill="FFFFFF"/>
          </w:tcPr>
          <w:p w:rsidR="00F81A6E" w:rsidRPr="00EB20A9" w:rsidRDefault="00F81A6E" w:rsidP="00EB20A9">
            <w:pPr>
              <w:autoSpaceDE w:val="0"/>
              <w:autoSpaceDN w:val="0"/>
              <w:adjustRightInd w:val="0"/>
              <w:spacing w:after="0" w:line="240" w:lineRule="auto"/>
              <w:ind w:left="60" w:right="60" w:firstLine="50"/>
              <w:jc w:val="center"/>
              <w:rPr>
                <w:rFonts w:ascii="Times New Roman" w:hAnsi="Times New Roman"/>
                <w:sz w:val="24"/>
                <w:szCs w:val="24"/>
              </w:rPr>
            </w:pPr>
            <w:r w:rsidRPr="00EB20A9">
              <w:rPr>
                <w:rFonts w:ascii="Times New Roman" w:hAnsi="Times New Roman"/>
                <w:sz w:val="24"/>
                <w:szCs w:val="24"/>
              </w:rPr>
              <w:t>Beta</w:t>
            </w:r>
          </w:p>
        </w:tc>
        <w:tc>
          <w:tcPr>
            <w:tcW w:w="1121" w:type="dxa"/>
            <w:vMerge/>
            <w:shd w:val="clear" w:color="auto" w:fill="FFFFFF"/>
          </w:tcPr>
          <w:p w:rsidR="00F81A6E" w:rsidRPr="00EB20A9" w:rsidRDefault="00F81A6E" w:rsidP="00EB20A9">
            <w:pPr>
              <w:autoSpaceDE w:val="0"/>
              <w:autoSpaceDN w:val="0"/>
              <w:adjustRightInd w:val="0"/>
              <w:spacing w:after="0" w:line="240" w:lineRule="auto"/>
              <w:ind w:firstLine="49"/>
              <w:rPr>
                <w:rFonts w:ascii="Times New Roman" w:hAnsi="Times New Roman"/>
                <w:sz w:val="24"/>
                <w:szCs w:val="24"/>
              </w:rPr>
            </w:pPr>
          </w:p>
        </w:tc>
        <w:tc>
          <w:tcPr>
            <w:tcW w:w="1134" w:type="dxa"/>
            <w:vMerge/>
            <w:shd w:val="clear" w:color="auto" w:fill="FFFFFF"/>
          </w:tcPr>
          <w:p w:rsidR="00F81A6E" w:rsidRPr="00EB20A9" w:rsidRDefault="00F81A6E" w:rsidP="00EB20A9">
            <w:pPr>
              <w:autoSpaceDE w:val="0"/>
              <w:autoSpaceDN w:val="0"/>
              <w:adjustRightInd w:val="0"/>
              <w:spacing w:after="0" w:line="240" w:lineRule="auto"/>
              <w:ind w:firstLine="53"/>
              <w:rPr>
                <w:rFonts w:ascii="Times New Roman" w:hAnsi="Times New Roman"/>
                <w:sz w:val="24"/>
                <w:szCs w:val="24"/>
              </w:rPr>
            </w:pPr>
          </w:p>
        </w:tc>
        <w:tc>
          <w:tcPr>
            <w:tcW w:w="1559" w:type="dxa"/>
            <w:shd w:val="clear" w:color="auto" w:fill="FFFFFF"/>
          </w:tcPr>
          <w:p w:rsidR="00F81A6E" w:rsidRPr="00EB20A9" w:rsidRDefault="00F81A6E" w:rsidP="00EB20A9">
            <w:pPr>
              <w:autoSpaceDE w:val="0"/>
              <w:autoSpaceDN w:val="0"/>
              <w:adjustRightInd w:val="0"/>
              <w:spacing w:after="0" w:line="240" w:lineRule="auto"/>
              <w:ind w:left="60" w:right="60" w:firstLine="50"/>
              <w:jc w:val="center"/>
              <w:rPr>
                <w:rFonts w:ascii="Times New Roman" w:hAnsi="Times New Roman"/>
                <w:sz w:val="24"/>
                <w:szCs w:val="24"/>
              </w:rPr>
            </w:pPr>
            <w:r w:rsidRPr="00EB20A9">
              <w:rPr>
                <w:rFonts w:ascii="Times New Roman" w:hAnsi="Times New Roman"/>
                <w:sz w:val="24"/>
                <w:szCs w:val="24"/>
              </w:rPr>
              <w:t>Beta</w:t>
            </w:r>
          </w:p>
        </w:tc>
        <w:tc>
          <w:tcPr>
            <w:tcW w:w="851" w:type="dxa"/>
            <w:gridSpan w:val="2"/>
            <w:vMerge/>
            <w:shd w:val="clear" w:color="auto" w:fill="FFFFFF"/>
          </w:tcPr>
          <w:p w:rsidR="00F81A6E" w:rsidRPr="00EB20A9" w:rsidRDefault="00F81A6E" w:rsidP="00EB20A9">
            <w:pPr>
              <w:autoSpaceDE w:val="0"/>
              <w:autoSpaceDN w:val="0"/>
              <w:adjustRightInd w:val="0"/>
              <w:spacing w:after="0" w:line="240" w:lineRule="auto"/>
              <w:ind w:hanging="5"/>
              <w:jc w:val="center"/>
              <w:rPr>
                <w:rFonts w:ascii="Times New Roman" w:hAnsi="Times New Roman"/>
                <w:sz w:val="24"/>
                <w:szCs w:val="24"/>
              </w:rPr>
            </w:pPr>
          </w:p>
        </w:tc>
        <w:tc>
          <w:tcPr>
            <w:tcW w:w="1005" w:type="dxa"/>
            <w:gridSpan w:val="3"/>
            <w:vMerge/>
            <w:shd w:val="clear" w:color="auto" w:fill="FFFFFF"/>
          </w:tcPr>
          <w:p w:rsidR="00F81A6E" w:rsidRPr="00EB20A9" w:rsidRDefault="00F81A6E" w:rsidP="00EB20A9">
            <w:pPr>
              <w:autoSpaceDE w:val="0"/>
              <w:autoSpaceDN w:val="0"/>
              <w:adjustRightInd w:val="0"/>
              <w:spacing w:after="0" w:line="240" w:lineRule="auto"/>
              <w:ind w:hanging="60"/>
              <w:rPr>
                <w:rFonts w:ascii="Times New Roman" w:hAnsi="Times New Roman"/>
                <w:sz w:val="24"/>
                <w:szCs w:val="24"/>
              </w:rPr>
            </w:pPr>
          </w:p>
        </w:tc>
      </w:tr>
      <w:tr w:rsidR="00DA65C8"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0"/>
              <w:rPr>
                <w:rFonts w:ascii="Times New Roman" w:hAnsi="Times New Roman"/>
                <w:sz w:val="24"/>
                <w:szCs w:val="24"/>
              </w:rPr>
            </w:pPr>
            <w:r w:rsidRPr="00EB20A9">
              <w:rPr>
                <w:rFonts w:ascii="Times New Roman" w:hAnsi="Times New Roman"/>
                <w:sz w:val="24"/>
                <w:szCs w:val="24"/>
              </w:rPr>
              <w:t>(Constant)</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firstLine="142"/>
              <w:jc w:val="center"/>
              <w:rPr>
                <w:rFonts w:ascii="Times New Roman" w:hAnsi="Times New Roman"/>
                <w:sz w:val="24"/>
                <w:szCs w:val="24"/>
              </w:rPr>
            </w:pP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49"/>
              <w:jc w:val="center"/>
              <w:rPr>
                <w:rFonts w:ascii="Times New Roman" w:hAnsi="Times New Roman"/>
                <w:sz w:val="24"/>
                <w:szCs w:val="24"/>
              </w:rPr>
            </w:pPr>
            <w:r w:rsidRPr="00EB20A9">
              <w:rPr>
                <w:rFonts w:ascii="Times New Roman" w:hAnsi="Times New Roman"/>
                <w:sz w:val="24"/>
                <w:szCs w:val="24"/>
              </w:rPr>
              <w:t>3,608</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0,001</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firstLine="709"/>
              <w:jc w:val="center"/>
              <w:rPr>
                <w:rFonts w:ascii="Times New Roman" w:hAnsi="Times New Roman"/>
                <w:sz w:val="24"/>
                <w:szCs w:val="24"/>
              </w:rPr>
            </w:pPr>
          </w:p>
        </w:tc>
        <w:tc>
          <w:tcPr>
            <w:tcW w:w="851" w:type="dxa"/>
            <w:gridSpan w:val="2"/>
            <w:shd w:val="clear" w:color="auto" w:fill="FFFFFF"/>
            <w:vAlign w:val="center"/>
          </w:tcPr>
          <w:p w:rsidR="00F81A6E" w:rsidRPr="00EB20A9" w:rsidRDefault="00F81A6E" w:rsidP="00EB20A9">
            <w:pPr>
              <w:autoSpaceDE w:val="0"/>
              <w:autoSpaceDN w:val="0"/>
              <w:adjustRightInd w:val="0"/>
              <w:spacing w:after="0" w:line="240" w:lineRule="auto"/>
              <w:ind w:left="60" w:right="60" w:hanging="5"/>
              <w:jc w:val="center"/>
              <w:rPr>
                <w:rFonts w:ascii="Times New Roman" w:hAnsi="Times New Roman"/>
                <w:sz w:val="24"/>
                <w:szCs w:val="24"/>
              </w:rPr>
            </w:pPr>
            <w:r w:rsidRPr="00EB20A9">
              <w:rPr>
                <w:rFonts w:ascii="Times New Roman" w:hAnsi="Times New Roman"/>
                <w:sz w:val="24"/>
                <w:szCs w:val="24"/>
              </w:rPr>
              <w:t>1,702</w:t>
            </w:r>
          </w:p>
        </w:tc>
        <w:tc>
          <w:tcPr>
            <w:tcW w:w="1005" w:type="dxa"/>
            <w:gridSpan w:val="3"/>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0,111</w:t>
            </w:r>
          </w:p>
        </w:tc>
      </w:tr>
      <w:tr w:rsidR="00781350"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0"/>
              <w:rPr>
                <w:rFonts w:ascii="Times New Roman" w:hAnsi="Times New Roman"/>
                <w:sz w:val="24"/>
                <w:szCs w:val="24"/>
                <w:lang w:val="en-US"/>
              </w:rPr>
            </w:pPr>
            <w:r w:rsidRPr="00EB20A9">
              <w:rPr>
                <w:rFonts w:ascii="Times New Roman" w:hAnsi="Times New Roman"/>
                <w:sz w:val="24"/>
                <w:szCs w:val="24"/>
                <w:lang w:val="en-US"/>
              </w:rPr>
              <w:t>Fixed Asset Turnover Ratio (FATR)</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2"/>
              <w:jc w:val="center"/>
              <w:rPr>
                <w:rFonts w:ascii="Times New Roman" w:hAnsi="Times New Roman"/>
                <w:sz w:val="24"/>
                <w:szCs w:val="24"/>
              </w:rPr>
            </w:pPr>
            <w:r w:rsidRPr="00EB20A9">
              <w:rPr>
                <w:rFonts w:ascii="Times New Roman" w:hAnsi="Times New Roman"/>
                <w:sz w:val="24"/>
                <w:szCs w:val="24"/>
              </w:rPr>
              <w:t>0,727</w:t>
            </w: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49"/>
              <w:jc w:val="center"/>
              <w:rPr>
                <w:rFonts w:ascii="Times New Roman" w:hAnsi="Times New Roman"/>
                <w:sz w:val="24"/>
                <w:szCs w:val="24"/>
              </w:rPr>
            </w:pPr>
            <w:r w:rsidRPr="00EB20A9">
              <w:rPr>
                <w:rFonts w:ascii="Times New Roman" w:hAnsi="Times New Roman"/>
                <w:sz w:val="24"/>
                <w:szCs w:val="24"/>
              </w:rPr>
              <w:t>38,433</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&lt;0,001</w:t>
            </w:r>
          </w:p>
        </w:tc>
        <w:tc>
          <w:tcPr>
            <w:tcW w:w="3415" w:type="dxa"/>
            <w:gridSpan w:val="6"/>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r>
      <w:tr w:rsidR="00781350"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0"/>
              <w:rPr>
                <w:rFonts w:ascii="Times New Roman" w:hAnsi="Times New Roman"/>
                <w:sz w:val="24"/>
                <w:szCs w:val="24"/>
                <w:lang w:val="en-US"/>
              </w:rPr>
            </w:pPr>
            <w:r w:rsidRPr="00EB20A9">
              <w:rPr>
                <w:rFonts w:ascii="Times New Roman" w:hAnsi="Times New Roman"/>
                <w:sz w:val="24"/>
                <w:szCs w:val="24"/>
                <w:lang w:val="en-US"/>
              </w:rPr>
              <w:t>Current Asset Turnover Ratio (CATR)</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2"/>
              <w:jc w:val="center"/>
              <w:rPr>
                <w:rFonts w:ascii="Times New Roman" w:hAnsi="Times New Roman"/>
                <w:sz w:val="24"/>
                <w:szCs w:val="24"/>
              </w:rPr>
            </w:pPr>
            <w:r w:rsidRPr="00EB20A9">
              <w:rPr>
                <w:rFonts w:ascii="Times New Roman" w:hAnsi="Times New Roman"/>
                <w:sz w:val="24"/>
                <w:szCs w:val="24"/>
              </w:rPr>
              <w:t>0,464</w:t>
            </w: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49"/>
              <w:jc w:val="center"/>
              <w:rPr>
                <w:rFonts w:ascii="Times New Roman" w:hAnsi="Times New Roman"/>
                <w:sz w:val="24"/>
                <w:szCs w:val="24"/>
              </w:rPr>
            </w:pPr>
            <w:r w:rsidRPr="00EB20A9">
              <w:rPr>
                <w:rFonts w:ascii="Times New Roman" w:hAnsi="Times New Roman"/>
                <w:sz w:val="24"/>
                <w:szCs w:val="24"/>
              </w:rPr>
              <w:t>32,208</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&lt;0,001</w:t>
            </w:r>
          </w:p>
        </w:tc>
        <w:tc>
          <w:tcPr>
            <w:tcW w:w="3415" w:type="dxa"/>
            <w:gridSpan w:val="6"/>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r>
      <w:tr w:rsidR="00781350"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0"/>
              <w:rPr>
                <w:rFonts w:ascii="Times New Roman" w:hAnsi="Times New Roman"/>
                <w:sz w:val="24"/>
                <w:szCs w:val="24"/>
                <w:lang w:val="en-US"/>
              </w:rPr>
            </w:pPr>
            <w:r w:rsidRPr="00EB20A9">
              <w:rPr>
                <w:rFonts w:ascii="Times New Roman" w:hAnsi="Times New Roman"/>
                <w:sz w:val="24"/>
                <w:szCs w:val="24"/>
                <w:lang w:val="en-US"/>
              </w:rPr>
              <w:t>Short-term financial debt to total debt</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2"/>
              <w:jc w:val="center"/>
              <w:rPr>
                <w:rFonts w:ascii="Times New Roman" w:hAnsi="Times New Roman"/>
                <w:sz w:val="24"/>
                <w:szCs w:val="24"/>
              </w:rPr>
            </w:pPr>
            <w:r w:rsidRPr="00EB20A9">
              <w:rPr>
                <w:rFonts w:ascii="Times New Roman" w:hAnsi="Times New Roman"/>
                <w:sz w:val="24"/>
                <w:szCs w:val="24"/>
              </w:rPr>
              <w:t>0,037</w:t>
            </w: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49"/>
              <w:jc w:val="center"/>
              <w:rPr>
                <w:rFonts w:ascii="Times New Roman" w:hAnsi="Times New Roman"/>
                <w:sz w:val="24"/>
                <w:szCs w:val="24"/>
              </w:rPr>
            </w:pPr>
            <w:r w:rsidRPr="00EB20A9">
              <w:rPr>
                <w:rFonts w:ascii="Times New Roman" w:hAnsi="Times New Roman"/>
                <w:sz w:val="24"/>
                <w:szCs w:val="24"/>
              </w:rPr>
              <w:t>2,551</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0,017</w:t>
            </w:r>
          </w:p>
        </w:tc>
        <w:tc>
          <w:tcPr>
            <w:tcW w:w="3415" w:type="dxa"/>
            <w:gridSpan w:val="6"/>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r>
      <w:tr w:rsidR="00781350"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0"/>
              <w:rPr>
                <w:rFonts w:ascii="Times New Roman" w:hAnsi="Times New Roman"/>
                <w:sz w:val="24"/>
                <w:szCs w:val="24"/>
              </w:rPr>
            </w:pPr>
            <w:r w:rsidRPr="00EB20A9">
              <w:rPr>
                <w:rFonts w:ascii="Times New Roman" w:hAnsi="Times New Roman"/>
                <w:sz w:val="24"/>
                <w:szCs w:val="24"/>
              </w:rPr>
              <w:t>Leverage Ratio (LR)</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42"/>
              <w:jc w:val="center"/>
              <w:rPr>
                <w:rFonts w:ascii="Times New Roman" w:hAnsi="Times New Roman"/>
                <w:sz w:val="24"/>
                <w:szCs w:val="24"/>
              </w:rPr>
            </w:pPr>
            <w:r w:rsidRPr="00EB20A9">
              <w:rPr>
                <w:rFonts w:ascii="Times New Roman" w:hAnsi="Times New Roman"/>
                <w:sz w:val="24"/>
                <w:szCs w:val="24"/>
              </w:rPr>
              <w:t>-0,058</w:t>
            </w: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49"/>
              <w:jc w:val="center"/>
              <w:rPr>
                <w:rFonts w:ascii="Times New Roman" w:hAnsi="Times New Roman"/>
                <w:sz w:val="24"/>
                <w:szCs w:val="24"/>
              </w:rPr>
            </w:pPr>
            <w:r w:rsidRPr="00EB20A9">
              <w:rPr>
                <w:rFonts w:ascii="Times New Roman" w:hAnsi="Times New Roman"/>
                <w:sz w:val="24"/>
                <w:szCs w:val="24"/>
              </w:rPr>
              <w:t>-3,479</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0,002</w:t>
            </w:r>
          </w:p>
        </w:tc>
        <w:tc>
          <w:tcPr>
            <w:tcW w:w="3415" w:type="dxa"/>
            <w:gridSpan w:val="6"/>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r>
      <w:tr w:rsidR="00781350"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25"/>
              <w:rPr>
                <w:rFonts w:ascii="Times New Roman" w:hAnsi="Times New Roman"/>
                <w:sz w:val="24"/>
                <w:szCs w:val="24"/>
              </w:rPr>
            </w:pPr>
            <w:r w:rsidRPr="00EB20A9">
              <w:rPr>
                <w:rFonts w:ascii="Times New Roman" w:hAnsi="Times New Roman"/>
                <w:sz w:val="24"/>
                <w:szCs w:val="24"/>
              </w:rPr>
              <w:t>Net profit growth ratio</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82"/>
              <w:jc w:val="center"/>
              <w:rPr>
                <w:rFonts w:ascii="Times New Roman" w:hAnsi="Times New Roman"/>
                <w:sz w:val="24"/>
                <w:szCs w:val="24"/>
              </w:rPr>
            </w:pPr>
            <w:r w:rsidRPr="00EB20A9">
              <w:rPr>
                <w:rFonts w:ascii="Times New Roman" w:hAnsi="Times New Roman"/>
                <w:sz w:val="24"/>
                <w:szCs w:val="24"/>
              </w:rPr>
              <w:t>0,045</w:t>
            </w: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2,962</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0,006</w:t>
            </w:r>
          </w:p>
        </w:tc>
        <w:tc>
          <w:tcPr>
            <w:tcW w:w="3415" w:type="dxa"/>
            <w:gridSpan w:val="6"/>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r>
      <w:tr w:rsidR="00781350"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25"/>
              <w:rPr>
                <w:rFonts w:ascii="Times New Roman" w:hAnsi="Times New Roman"/>
                <w:sz w:val="24"/>
                <w:szCs w:val="24"/>
              </w:rPr>
            </w:pPr>
            <w:r w:rsidRPr="00EB20A9">
              <w:rPr>
                <w:rFonts w:ascii="Times New Roman" w:hAnsi="Times New Roman"/>
                <w:sz w:val="24"/>
                <w:szCs w:val="24"/>
              </w:rPr>
              <w:t>EBITDA margin</w:t>
            </w: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82"/>
              <w:jc w:val="center"/>
              <w:rPr>
                <w:rFonts w:ascii="Times New Roman" w:hAnsi="Times New Roman"/>
                <w:sz w:val="24"/>
                <w:szCs w:val="24"/>
              </w:rPr>
            </w:pPr>
            <w:r w:rsidRPr="00EB20A9">
              <w:rPr>
                <w:rFonts w:ascii="Times New Roman" w:hAnsi="Times New Roman"/>
                <w:sz w:val="24"/>
                <w:szCs w:val="24"/>
              </w:rPr>
              <w:t>-0,040</w:t>
            </w:r>
          </w:p>
        </w:tc>
        <w:tc>
          <w:tcPr>
            <w:tcW w:w="1121" w:type="dxa"/>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-2,857</w:t>
            </w:r>
          </w:p>
        </w:tc>
        <w:tc>
          <w:tcPr>
            <w:tcW w:w="1134"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53"/>
              <w:jc w:val="center"/>
              <w:rPr>
                <w:rFonts w:ascii="Times New Roman" w:hAnsi="Times New Roman"/>
                <w:sz w:val="24"/>
                <w:szCs w:val="24"/>
              </w:rPr>
            </w:pPr>
            <w:r w:rsidRPr="00EB20A9">
              <w:rPr>
                <w:rFonts w:ascii="Times New Roman" w:hAnsi="Times New Roman"/>
                <w:sz w:val="24"/>
                <w:szCs w:val="24"/>
              </w:rPr>
              <w:t>0,008</w:t>
            </w:r>
          </w:p>
        </w:tc>
        <w:tc>
          <w:tcPr>
            <w:tcW w:w="3415" w:type="dxa"/>
            <w:gridSpan w:val="6"/>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r>
      <w:tr w:rsidR="00AE6009"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25"/>
              <w:rPr>
                <w:rFonts w:ascii="Times New Roman" w:hAnsi="Times New Roman"/>
                <w:sz w:val="24"/>
                <w:szCs w:val="24"/>
                <w:lang w:val="en-US"/>
              </w:rPr>
            </w:pPr>
            <w:r w:rsidRPr="00EB20A9">
              <w:rPr>
                <w:rFonts w:ascii="Times New Roman" w:hAnsi="Times New Roman"/>
                <w:sz w:val="24"/>
                <w:szCs w:val="24"/>
                <w:lang w:val="en-US"/>
              </w:rPr>
              <w:t>Short-term debt to total debt</w:t>
            </w:r>
          </w:p>
        </w:tc>
        <w:tc>
          <w:tcPr>
            <w:tcW w:w="3814" w:type="dxa"/>
            <w:gridSpan w:val="3"/>
            <w:vMerge w:val="restart"/>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lang w:val="en-US"/>
              </w:rPr>
            </w:pP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hanging="4"/>
              <w:jc w:val="center"/>
              <w:rPr>
                <w:rFonts w:ascii="Times New Roman" w:hAnsi="Times New Roman"/>
                <w:sz w:val="24"/>
                <w:szCs w:val="24"/>
              </w:rPr>
            </w:pPr>
            <w:r w:rsidRPr="00EB20A9">
              <w:rPr>
                <w:rFonts w:ascii="Times New Roman" w:hAnsi="Times New Roman"/>
                <w:sz w:val="24"/>
                <w:szCs w:val="24"/>
              </w:rPr>
              <w:t>0,825</w:t>
            </w:r>
          </w:p>
        </w:tc>
        <w:tc>
          <w:tcPr>
            <w:tcW w:w="907" w:type="dxa"/>
            <w:gridSpan w:val="3"/>
            <w:shd w:val="clear" w:color="auto" w:fill="FFFFFF"/>
            <w:vAlign w:val="center"/>
          </w:tcPr>
          <w:p w:rsidR="00F81A6E" w:rsidRPr="00EB20A9" w:rsidRDefault="00F81A6E" w:rsidP="00EB20A9">
            <w:pPr>
              <w:autoSpaceDE w:val="0"/>
              <w:autoSpaceDN w:val="0"/>
              <w:adjustRightInd w:val="0"/>
              <w:spacing w:after="0" w:line="240" w:lineRule="auto"/>
              <w:ind w:left="60" w:right="60" w:hanging="4"/>
              <w:rPr>
                <w:rFonts w:ascii="Times New Roman" w:hAnsi="Times New Roman"/>
                <w:sz w:val="24"/>
                <w:szCs w:val="24"/>
              </w:rPr>
            </w:pPr>
            <w:r w:rsidRPr="00EB20A9">
              <w:rPr>
                <w:rFonts w:ascii="Times New Roman" w:hAnsi="Times New Roman"/>
                <w:sz w:val="24"/>
                <w:szCs w:val="24"/>
              </w:rPr>
              <w:t>8,571</w:t>
            </w:r>
          </w:p>
        </w:tc>
        <w:tc>
          <w:tcPr>
            <w:tcW w:w="949" w:type="dxa"/>
            <w:gridSpan w:val="2"/>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&lt;0,001</w:t>
            </w:r>
          </w:p>
        </w:tc>
      </w:tr>
      <w:tr w:rsidR="00AE6009"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25"/>
              <w:rPr>
                <w:rFonts w:ascii="Times New Roman" w:hAnsi="Times New Roman"/>
                <w:sz w:val="24"/>
                <w:szCs w:val="24"/>
              </w:rPr>
            </w:pPr>
            <w:r w:rsidRPr="00EB20A9">
              <w:rPr>
                <w:rFonts w:ascii="Times New Roman" w:hAnsi="Times New Roman"/>
                <w:sz w:val="24"/>
                <w:szCs w:val="24"/>
              </w:rPr>
              <w:t>Return on Assets (ROA)</w:t>
            </w:r>
          </w:p>
        </w:tc>
        <w:tc>
          <w:tcPr>
            <w:tcW w:w="3814" w:type="dxa"/>
            <w:gridSpan w:val="3"/>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hanging="4"/>
              <w:jc w:val="center"/>
              <w:rPr>
                <w:rFonts w:ascii="Times New Roman" w:hAnsi="Times New Roman"/>
                <w:sz w:val="24"/>
                <w:szCs w:val="24"/>
              </w:rPr>
            </w:pPr>
            <w:r w:rsidRPr="00EB20A9">
              <w:rPr>
                <w:rFonts w:ascii="Times New Roman" w:hAnsi="Times New Roman"/>
                <w:sz w:val="24"/>
                <w:szCs w:val="24"/>
              </w:rPr>
              <w:t>0,511</w:t>
            </w:r>
          </w:p>
        </w:tc>
        <w:tc>
          <w:tcPr>
            <w:tcW w:w="907" w:type="dxa"/>
            <w:gridSpan w:val="3"/>
            <w:shd w:val="clear" w:color="auto" w:fill="FFFFFF"/>
            <w:vAlign w:val="center"/>
          </w:tcPr>
          <w:p w:rsidR="00F81A6E" w:rsidRPr="00EB20A9" w:rsidRDefault="00F81A6E" w:rsidP="00EB20A9">
            <w:pPr>
              <w:autoSpaceDE w:val="0"/>
              <w:autoSpaceDN w:val="0"/>
              <w:adjustRightInd w:val="0"/>
              <w:spacing w:after="0" w:line="240" w:lineRule="auto"/>
              <w:ind w:left="60" w:right="60" w:hanging="4"/>
              <w:rPr>
                <w:rFonts w:ascii="Times New Roman" w:hAnsi="Times New Roman"/>
                <w:sz w:val="24"/>
                <w:szCs w:val="24"/>
              </w:rPr>
            </w:pPr>
            <w:r w:rsidRPr="00EB20A9">
              <w:rPr>
                <w:rFonts w:ascii="Times New Roman" w:hAnsi="Times New Roman"/>
                <w:sz w:val="24"/>
                <w:szCs w:val="24"/>
              </w:rPr>
              <w:t>5,593</w:t>
            </w:r>
          </w:p>
        </w:tc>
        <w:tc>
          <w:tcPr>
            <w:tcW w:w="949" w:type="dxa"/>
            <w:gridSpan w:val="2"/>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&lt;0,001</w:t>
            </w:r>
          </w:p>
        </w:tc>
      </w:tr>
      <w:tr w:rsidR="00AE6009" w:rsidRPr="00EB20A9" w:rsidTr="00573675">
        <w:trPr>
          <w:cantSplit/>
          <w:jc w:val="center"/>
        </w:trPr>
        <w:tc>
          <w:tcPr>
            <w:tcW w:w="2311" w:type="dxa"/>
            <w:shd w:val="clear" w:color="auto" w:fill="FFFFFF"/>
            <w:vAlign w:val="center"/>
          </w:tcPr>
          <w:p w:rsidR="00F81A6E" w:rsidRPr="00EB20A9" w:rsidRDefault="00F81A6E" w:rsidP="00EB20A9">
            <w:pPr>
              <w:autoSpaceDE w:val="0"/>
              <w:autoSpaceDN w:val="0"/>
              <w:adjustRightInd w:val="0"/>
              <w:spacing w:after="0" w:line="240" w:lineRule="auto"/>
              <w:ind w:left="60" w:right="60" w:firstLine="125"/>
              <w:rPr>
                <w:rFonts w:ascii="Times New Roman" w:hAnsi="Times New Roman"/>
                <w:sz w:val="24"/>
                <w:szCs w:val="24"/>
              </w:rPr>
            </w:pPr>
            <w:r w:rsidRPr="00EB20A9">
              <w:rPr>
                <w:rFonts w:ascii="Times New Roman" w:hAnsi="Times New Roman"/>
                <w:sz w:val="24"/>
                <w:szCs w:val="24"/>
              </w:rPr>
              <w:t>Interest coverage ratio</w:t>
            </w:r>
          </w:p>
        </w:tc>
        <w:tc>
          <w:tcPr>
            <w:tcW w:w="3814" w:type="dxa"/>
            <w:gridSpan w:val="3"/>
            <w:vMerge/>
            <w:shd w:val="clear" w:color="auto" w:fill="FFFFFF"/>
            <w:vAlign w:val="center"/>
          </w:tcPr>
          <w:p w:rsidR="00F81A6E" w:rsidRPr="00EB20A9" w:rsidRDefault="00F81A6E" w:rsidP="00EB20A9">
            <w:pPr>
              <w:autoSpaceDE w:val="0"/>
              <w:autoSpaceDN w:val="0"/>
              <w:adjustRightInd w:val="0"/>
              <w:spacing w:after="0" w:line="240" w:lineRule="auto"/>
              <w:ind w:left="60" w:right="60" w:firstLine="709"/>
              <w:jc w:val="center"/>
              <w:rPr>
                <w:rFonts w:ascii="Times New Roman" w:hAnsi="Times New Roman"/>
                <w:sz w:val="24"/>
                <w:szCs w:val="24"/>
              </w:rPr>
            </w:pPr>
          </w:p>
        </w:tc>
        <w:tc>
          <w:tcPr>
            <w:tcW w:w="1559" w:type="dxa"/>
            <w:shd w:val="clear" w:color="auto" w:fill="FFFFFF"/>
            <w:vAlign w:val="center"/>
          </w:tcPr>
          <w:p w:rsidR="00F81A6E" w:rsidRPr="00EB20A9" w:rsidRDefault="00F81A6E" w:rsidP="00EB20A9">
            <w:pPr>
              <w:autoSpaceDE w:val="0"/>
              <w:autoSpaceDN w:val="0"/>
              <w:adjustRightInd w:val="0"/>
              <w:spacing w:after="0" w:line="240" w:lineRule="auto"/>
              <w:ind w:left="60" w:right="60" w:hanging="4"/>
              <w:jc w:val="center"/>
              <w:rPr>
                <w:rFonts w:ascii="Times New Roman" w:hAnsi="Times New Roman"/>
                <w:sz w:val="24"/>
                <w:szCs w:val="24"/>
              </w:rPr>
            </w:pPr>
            <w:r w:rsidRPr="00EB20A9">
              <w:rPr>
                <w:rFonts w:ascii="Times New Roman" w:hAnsi="Times New Roman"/>
                <w:sz w:val="24"/>
                <w:szCs w:val="24"/>
              </w:rPr>
              <w:t>-0,351</w:t>
            </w:r>
          </w:p>
        </w:tc>
        <w:tc>
          <w:tcPr>
            <w:tcW w:w="907" w:type="dxa"/>
            <w:gridSpan w:val="3"/>
            <w:shd w:val="clear" w:color="auto" w:fill="FFFFFF"/>
            <w:vAlign w:val="center"/>
          </w:tcPr>
          <w:p w:rsidR="00F81A6E" w:rsidRPr="00EB20A9" w:rsidRDefault="00F81A6E" w:rsidP="00EB20A9">
            <w:pPr>
              <w:autoSpaceDE w:val="0"/>
              <w:autoSpaceDN w:val="0"/>
              <w:adjustRightInd w:val="0"/>
              <w:spacing w:after="0" w:line="240" w:lineRule="auto"/>
              <w:ind w:left="60" w:right="60" w:hanging="4"/>
              <w:rPr>
                <w:rFonts w:ascii="Times New Roman" w:hAnsi="Times New Roman"/>
                <w:sz w:val="24"/>
                <w:szCs w:val="24"/>
              </w:rPr>
            </w:pPr>
            <w:r w:rsidRPr="00EB20A9">
              <w:rPr>
                <w:rFonts w:ascii="Times New Roman" w:hAnsi="Times New Roman"/>
                <w:sz w:val="24"/>
                <w:szCs w:val="24"/>
              </w:rPr>
              <w:t>-3,640</w:t>
            </w:r>
          </w:p>
        </w:tc>
        <w:tc>
          <w:tcPr>
            <w:tcW w:w="949" w:type="dxa"/>
            <w:gridSpan w:val="2"/>
            <w:shd w:val="clear" w:color="auto" w:fill="FFFFFF"/>
            <w:vAlign w:val="center"/>
          </w:tcPr>
          <w:p w:rsidR="00F81A6E" w:rsidRPr="00EB20A9" w:rsidRDefault="00F81A6E" w:rsidP="00EB20A9">
            <w:pPr>
              <w:autoSpaceDE w:val="0"/>
              <w:autoSpaceDN w:val="0"/>
              <w:adjustRightInd w:val="0"/>
              <w:spacing w:after="0" w:line="240" w:lineRule="auto"/>
              <w:ind w:left="60" w:right="60" w:hanging="60"/>
              <w:jc w:val="center"/>
              <w:rPr>
                <w:rFonts w:ascii="Times New Roman" w:hAnsi="Times New Roman"/>
                <w:sz w:val="24"/>
                <w:szCs w:val="24"/>
              </w:rPr>
            </w:pPr>
            <w:r w:rsidRPr="00EB20A9">
              <w:rPr>
                <w:rFonts w:ascii="Times New Roman" w:hAnsi="Times New Roman"/>
                <w:sz w:val="24"/>
                <w:szCs w:val="24"/>
              </w:rPr>
              <w:t>0,003</w:t>
            </w:r>
          </w:p>
        </w:tc>
      </w:tr>
      <w:tr w:rsidR="00F81A6E" w:rsidRPr="00EB20A9" w:rsidTr="00573675">
        <w:trPr>
          <w:cantSplit/>
          <w:jc w:val="center"/>
        </w:trPr>
        <w:tc>
          <w:tcPr>
            <w:tcW w:w="2311" w:type="dxa"/>
            <w:shd w:val="clear" w:color="auto" w:fill="FFFFFF"/>
            <w:vAlign w:val="center"/>
          </w:tcPr>
          <w:p w:rsidR="00F81A6E" w:rsidRPr="00EB20A9" w:rsidRDefault="00F81A6E" w:rsidP="00EB20A9">
            <w:pPr>
              <w:pStyle w:val="MGOCorponormal"/>
              <w:tabs>
                <w:tab w:val="left" w:pos="284"/>
              </w:tabs>
              <w:spacing w:line="240" w:lineRule="auto"/>
              <w:ind w:firstLine="125"/>
              <w:rPr>
                <w:rFonts w:ascii="Times New Roman" w:hAnsi="Times New Roman"/>
                <w:sz w:val="24"/>
                <w:szCs w:val="24"/>
              </w:rPr>
            </w:pPr>
            <w:r w:rsidRPr="00EB20A9">
              <w:rPr>
                <w:rFonts w:ascii="Times New Roman" w:hAnsi="Times New Roman"/>
                <w:sz w:val="24"/>
                <w:szCs w:val="24"/>
              </w:rPr>
              <w:t>Adjusted R Square</w:t>
            </w:r>
          </w:p>
        </w:tc>
        <w:tc>
          <w:tcPr>
            <w:tcW w:w="3814" w:type="dxa"/>
            <w:gridSpan w:val="3"/>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0,994</w:t>
            </w:r>
          </w:p>
        </w:tc>
        <w:tc>
          <w:tcPr>
            <w:tcW w:w="3415" w:type="dxa"/>
            <w:gridSpan w:val="6"/>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0,859</w:t>
            </w:r>
          </w:p>
        </w:tc>
      </w:tr>
      <w:tr w:rsidR="00F81A6E" w:rsidRPr="00EB20A9" w:rsidTr="00573675">
        <w:trPr>
          <w:cantSplit/>
          <w:jc w:val="center"/>
        </w:trPr>
        <w:tc>
          <w:tcPr>
            <w:tcW w:w="2311" w:type="dxa"/>
            <w:shd w:val="clear" w:color="auto" w:fill="FFFFFF"/>
            <w:vAlign w:val="center"/>
          </w:tcPr>
          <w:p w:rsidR="00F81A6E" w:rsidRPr="00EB20A9" w:rsidRDefault="00F81A6E" w:rsidP="00EB20A9">
            <w:pPr>
              <w:pStyle w:val="MGOCorponormal"/>
              <w:tabs>
                <w:tab w:val="left" w:pos="284"/>
              </w:tabs>
              <w:spacing w:line="240" w:lineRule="auto"/>
              <w:ind w:firstLine="125"/>
              <w:rPr>
                <w:rFonts w:ascii="Times New Roman" w:hAnsi="Times New Roman"/>
                <w:sz w:val="24"/>
                <w:szCs w:val="24"/>
              </w:rPr>
            </w:pPr>
            <w:r w:rsidRPr="00EB20A9">
              <w:rPr>
                <w:rFonts w:ascii="Times New Roman" w:hAnsi="Times New Roman"/>
                <w:sz w:val="24"/>
                <w:szCs w:val="24"/>
                <w:lang w:val="en-GB"/>
              </w:rPr>
              <w:t>Durbin-Watson</w:t>
            </w:r>
          </w:p>
        </w:tc>
        <w:tc>
          <w:tcPr>
            <w:tcW w:w="3814" w:type="dxa"/>
            <w:gridSpan w:val="3"/>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1,785</w:t>
            </w:r>
          </w:p>
        </w:tc>
        <w:tc>
          <w:tcPr>
            <w:tcW w:w="3415" w:type="dxa"/>
            <w:gridSpan w:val="6"/>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1,530</w:t>
            </w:r>
          </w:p>
        </w:tc>
      </w:tr>
      <w:tr w:rsidR="00F81A6E" w:rsidRPr="00EB20A9" w:rsidTr="00573675">
        <w:trPr>
          <w:cantSplit/>
          <w:jc w:val="center"/>
        </w:trPr>
        <w:tc>
          <w:tcPr>
            <w:tcW w:w="2311" w:type="dxa"/>
            <w:shd w:val="clear" w:color="auto" w:fill="FFFFFF"/>
            <w:vAlign w:val="center"/>
          </w:tcPr>
          <w:p w:rsidR="00F81A6E" w:rsidRPr="00EB20A9" w:rsidRDefault="00F81A6E" w:rsidP="00EB20A9">
            <w:pPr>
              <w:pStyle w:val="MGOCorponormal"/>
              <w:tabs>
                <w:tab w:val="left" w:pos="284"/>
              </w:tabs>
              <w:spacing w:line="240" w:lineRule="auto"/>
              <w:ind w:firstLine="125"/>
              <w:rPr>
                <w:rFonts w:ascii="Times New Roman" w:hAnsi="Times New Roman"/>
                <w:sz w:val="24"/>
                <w:szCs w:val="24"/>
                <w:lang w:val="en-GB"/>
              </w:rPr>
            </w:pPr>
            <w:r w:rsidRPr="00EB20A9">
              <w:rPr>
                <w:rFonts w:ascii="Times New Roman" w:hAnsi="Times New Roman"/>
                <w:sz w:val="24"/>
                <w:szCs w:val="24"/>
                <w:lang w:val="en-GB"/>
              </w:rPr>
              <w:t>F-test</w:t>
            </w:r>
          </w:p>
        </w:tc>
        <w:tc>
          <w:tcPr>
            <w:tcW w:w="3814" w:type="dxa"/>
            <w:gridSpan w:val="3"/>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919,053</w:t>
            </w:r>
          </w:p>
        </w:tc>
        <w:tc>
          <w:tcPr>
            <w:tcW w:w="3415" w:type="dxa"/>
            <w:gridSpan w:val="6"/>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35,508</w:t>
            </w:r>
          </w:p>
        </w:tc>
      </w:tr>
      <w:tr w:rsidR="00F81A6E" w:rsidRPr="00EB20A9" w:rsidTr="00573675">
        <w:trPr>
          <w:cantSplit/>
          <w:jc w:val="center"/>
        </w:trPr>
        <w:tc>
          <w:tcPr>
            <w:tcW w:w="2311" w:type="dxa"/>
            <w:shd w:val="clear" w:color="auto" w:fill="FFFFFF"/>
            <w:vAlign w:val="center"/>
          </w:tcPr>
          <w:p w:rsidR="00F81A6E" w:rsidRPr="00EB20A9" w:rsidRDefault="00F81A6E" w:rsidP="00EB20A9">
            <w:pPr>
              <w:pStyle w:val="MGOCorponormal"/>
              <w:tabs>
                <w:tab w:val="left" w:pos="284"/>
              </w:tabs>
              <w:spacing w:line="240" w:lineRule="auto"/>
              <w:ind w:firstLine="125"/>
              <w:rPr>
                <w:rFonts w:ascii="Times New Roman" w:hAnsi="Times New Roman"/>
                <w:sz w:val="24"/>
                <w:szCs w:val="24"/>
                <w:lang w:val="en-GB"/>
              </w:rPr>
            </w:pPr>
            <w:r w:rsidRPr="00EB20A9">
              <w:rPr>
                <w:rFonts w:ascii="Times New Roman" w:hAnsi="Times New Roman"/>
                <w:sz w:val="24"/>
                <w:szCs w:val="24"/>
                <w:lang w:val="en-GB"/>
              </w:rPr>
              <w:t>Sig.</w:t>
            </w:r>
          </w:p>
        </w:tc>
        <w:tc>
          <w:tcPr>
            <w:tcW w:w="3814" w:type="dxa"/>
            <w:gridSpan w:val="3"/>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&lt;0,001</w:t>
            </w:r>
          </w:p>
        </w:tc>
        <w:tc>
          <w:tcPr>
            <w:tcW w:w="3415" w:type="dxa"/>
            <w:gridSpan w:val="6"/>
            <w:shd w:val="clear" w:color="auto" w:fill="FFFFFF"/>
            <w:vAlign w:val="center"/>
          </w:tcPr>
          <w:p w:rsidR="00F81A6E" w:rsidRPr="00EB20A9" w:rsidRDefault="00F81A6E" w:rsidP="00EB20A9">
            <w:pPr>
              <w:pStyle w:val="MGOCorponormal"/>
              <w:tabs>
                <w:tab w:val="left" w:pos="284"/>
              </w:tabs>
              <w:spacing w:line="240" w:lineRule="auto"/>
              <w:ind w:firstLine="709"/>
              <w:jc w:val="center"/>
              <w:rPr>
                <w:rFonts w:ascii="Times New Roman" w:hAnsi="Times New Roman"/>
                <w:sz w:val="24"/>
                <w:szCs w:val="24"/>
              </w:rPr>
            </w:pPr>
            <w:r w:rsidRPr="00EB20A9">
              <w:rPr>
                <w:rFonts w:ascii="Times New Roman" w:hAnsi="Times New Roman"/>
                <w:sz w:val="24"/>
                <w:szCs w:val="24"/>
              </w:rPr>
              <w:t>&lt;0,001</w:t>
            </w:r>
          </w:p>
        </w:tc>
      </w:tr>
      <w:tr w:rsidR="00F81A6E" w:rsidRPr="00E85CAF" w:rsidTr="005736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63" w:type="dxa"/>
        </w:trPr>
        <w:tc>
          <w:tcPr>
            <w:tcW w:w="8505" w:type="dxa"/>
            <w:gridSpan w:val="6"/>
            <w:vAlign w:val="center"/>
          </w:tcPr>
          <w:p w:rsidR="00F81A6E" w:rsidRPr="00E85CAF" w:rsidRDefault="00F81A6E" w:rsidP="00573675">
            <w:pPr>
              <w:spacing w:before="240"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xml:space="preserve">ATR (Port) = 0.727*FATR + 0.464*CATR + </w:t>
            </w:r>
          </w:p>
          <w:p w:rsidR="00F81A6E" w:rsidRPr="00E85CAF" w:rsidRDefault="00F81A6E" w:rsidP="00D843DE">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xml:space="preserve">+ 0,037*Short-term financial debt to total debt – 0.058*LR – </w:t>
            </w:r>
            <w:r w:rsidRPr="00E85CAF">
              <w:rPr>
                <w:rFonts w:ascii="Times New Roman" w:hAnsi="Times New Roman"/>
                <w:sz w:val="28"/>
                <w:szCs w:val="28"/>
                <w:lang w:val="en-GB"/>
              </w:rPr>
              <w:lastRenderedPageBreak/>
              <w:t>0.04*EBITDA margin</w:t>
            </w:r>
          </w:p>
        </w:tc>
        <w:tc>
          <w:tcPr>
            <w:tcW w:w="567" w:type="dxa"/>
            <w:gridSpan w:val="3"/>
            <w:vAlign w:val="center"/>
          </w:tcPr>
          <w:p w:rsidR="00F81A6E" w:rsidRPr="00E85CAF" w:rsidRDefault="00F81A6E" w:rsidP="00D843DE">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lastRenderedPageBreak/>
              <w:t>[4]</w:t>
            </w:r>
          </w:p>
        </w:tc>
      </w:tr>
    </w:tbl>
    <w:p w:rsidR="00F81A6E" w:rsidRPr="00E85CAF" w:rsidRDefault="00F81A6E" w:rsidP="00D843DE">
      <w:pPr>
        <w:spacing w:before="240"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lastRenderedPageBreak/>
        <w:t>The biggest positive influence on ATR in Portugal has FATR (0.727) and CATR (0.464), smaller positive influence has Net profit growth ratio (0.045) and Short-term financial debt to total debt (0.037). Small negative impact made by LR (-0.058) and EBITDA margin (-0.136).</w:t>
      </w:r>
    </w:p>
    <w:tbl>
      <w:tblPr>
        <w:tblW w:w="0" w:type="auto"/>
        <w:tblInd w:w="108" w:type="dxa"/>
        <w:tblLook w:val="00A0"/>
      </w:tblPr>
      <w:tblGrid>
        <w:gridCol w:w="8505"/>
        <w:gridCol w:w="567"/>
      </w:tblGrid>
      <w:tr w:rsidR="00F81A6E" w:rsidRPr="00E85CAF" w:rsidTr="00165D1B">
        <w:tc>
          <w:tcPr>
            <w:tcW w:w="8505" w:type="dxa"/>
            <w:vAlign w:val="center"/>
          </w:tcPr>
          <w:p w:rsidR="00F81A6E" w:rsidRPr="00E85CAF" w:rsidRDefault="00F81A6E" w:rsidP="00D843DE">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ATR (</w:t>
            </w:r>
            <w:proofErr w:type="spellStart"/>
            <w:r w:rsidRPr="00E85CAF">
              <w:rPr>
                <w:rFonts w:ascii="Times New Roman" w:hAnsi="Times New Roman"/>
                <w:sz w:val="28"/>
                <w:szCs w:val="28"/>
                <w:lang w:val="en-GB"/>
              </w:rPr>
              <w:t>Ukr</w:t>
            </w:r>
            <w:proofErr w:type="spellEnd"/>
            <w:r w:rsidRPr="00E85CAF">
              <w:rPr>
                <w:rFonts w:ascii="Times New Roman" w:hAnsi="Times New Roman"/>
                <w:sz w:val="28"/>
                <w:szCs w:val="28"/>
                <w:lang w:val="en-GB"/>
              </w:rPr>
              <w:t>) = 0.825* Short-term debt to total debt + 0.511*ROA –</w:t>
            </w:r>
          </w:p>
          <w:p w:rsidR="00F81A6E" w:rsidRPr="00E85CAF" w:rsidRDefault="00F81A6E" w:rsidP="00D843DE">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0.351*Interest coverage ratio</w:t>
            </w:r>
          </w:p>
        </w:tc>
        <w:tc>
          <w:tcPr>
            <w:tcW w:w="567" w:type="dxa"/>
            <w:vAlign w:val="center"/>
          </w:tcPr>
          <w:p w:rsidR="00F81A6E" w:rsidRPr="00E85CAF" w:rsidRDefault="00F81A6E" w:rsidP="00D843DE">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[5]</w:t>
            </w:r>
          </w:p>
        </w:tc>
      </w:tr>
    </w:tbl>
    <w:p w:rsidR="00F81A6E" w:rsidRPr="00E85CAF" w:rsidRDefault="00F81A6E" w:rsidP="00D843DE">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The biggest positive influence at Ukrainian enterprises has Short-term debt to total debt (0.825), also ROA has positive impact (0.511), </w:t>
      </w:r>
      <w:r w:rsidRPr="00E85CAF">
        <w:rPr>
          <w:rFonts w:ascii="Times New Roman" w:hAnsi="Times New Roman"/>
          <w:spacing w:val="-2"/>
          <w:sz w:val="28"/>
          <w:szCs w:val="28"/>
          <w:lang w:val="en-GB"/>
        </w:rPr>
        <w:t>the opposite correlation with ATR has Interest coverage ratio (-0.351).</w:t>
      </w:r>
      <w:r w:rsidRPr="00E85CAF">
        <w:rPr>
          <w:rFonts w:ascii="Times New Roman" w:hAnsi="Times New Roman"/>
          <w:sz w:val="28"/>
          <w:szCs w:val="28"/>
          <w:lang w:val="en-GB"/>
        </w:rPr>
        <w:t xml:space="preserve"> Accordingly, the factors that explain efficiency among Portuguese enterprises are different from Ukrainian ones. </w:t>
      </w:r>
    </w:p>
    <w:p w:rsidR="00F81A6E" w:rsidRDefault="00F81A6E" w:rsidP="00D843DE">
      <w:pPr>
        <w:spacing w:after="0" w:line="360" w:lineRule="auto"/>
        <w:ind w:firstLine="709"/>
        <w:contextualSpacing/>
        <w:jc w:val="both"/>
        <w:rPr>
          <w:rFonts w:ascii="Times New Roman" w:hAnsi="Times New Roman"/>
          <w:sz w:val="28"/>
          <w:szCs w:val="28"/>
          <w:lang w:val="ru-RU"/>
        </w:rPr>
      </w:pPr>
      <w:bookmarkStart w:id="13" w:name="_Toc455814079"/>
      <w:r w:rsidRPr="00E85CAF">
        <w:rPr>
          <w:rFonts w:ascii="Times New Roman" w:hAnsi="Times New Roman"/>
          <w:sz w:val="28"/>
          <w:szCs w:val="28"/>
          <w:u w:val="single"/>
          <w:lang w:val="en-US"/>
        </w:rPr>
        <w:t>Efficiency analysis</w:t>
      </w:r>
      <w:bookmarkEnd w:id="13"/>
      <w:r w:rsidRPr="00E85CAF">
        <w:rPr>
          <w:rFonts w:ascii="Times New Roman" w:hAnsi="Times New Roman"/>
          <w:sz w:val="28"/>
          <w:szCs w:val="28"/>
          <w:u w:val="single"/>
          <w:lang w:val="en-US"/>
        </w:rPr>
        <w:t>.</w:t>
      </w:r>
      <w:r w:rsidRPr="00E85CAF">
        <w:rPr>
          <w:rFonts w:ascii="Times New Roman" w:hAnsi="Times New Roman"/>
          <w:sz w:val="28"/>
          <w:szCs w:val="28"/>
          <w:lang w:val="en-US"/>
        </w:rPr>
        <w:t xml:space="preserve"> Our sample consists of 90 cases. Reviewing of normality showed existence of several outliers. After correcting sample by the use of regression analysis, calculation of p-value and selecting reliable variables, 49 valid cases are left. In this part the research hypothesis (RH1: Enterprise efficiency indicator (comprehensive indicator – ATR) equals to 1) was checked using the one sample t-test</w:t>
      </w:r>
      <w:r w:rsidR="00F07D3D">
        <w:rPr>
          <w:rFonts w:ascii="Times New Roman" w:hAnsi="Times New Roman"/>
          <w:sz w:val="28"/>
          <w:szCs w:val="28"/>
          <w:lang w:val="en-US"/>
        </w:rPr>
        <w:t xml:space="preserve"> (Table 5</w:t>
      </w:r>
      <w:r w:rsidRPr="00E85CAF">
        <w:rPr>
          <w:rFonts w:ascii="Times New Roman" w:hAnsi="Times New Roman"/>
          <w:sz w:val="28"/>
          <w:szCs w:val="28"/>
          <w:lang w:val="en-US"/>
        </w:rPr>
        <w:t xml:space="preserve">). The model results can be described as next: 0 – means inefficiency; 1 – efficiency. </w:t>
      </w:r>
    </w:p>
    <w:p w:rsidR="00D843DE" w:rsidRPr="00D843DE" w:rsidRDefault="00D843DE" w:rsidP="00D843DE">
      <w:pPr>
        <w:spacing w:after="0" w:line="360" w:lineRule="auto"/>
        <w:ind w:firstLine="709"/>
        <w:contextualSpacing/>
        <w:jc w:val="both"/>
        <w:rPr>
          <w:rFonts w:ascii="Times New Roman" w:hAnsi="Times New Roman"/>
          <w:sz w:val="28"/>
          <w:szCs w:val="28"/>
          <w:lang w:val="ru-RU"/>
        </w:rPr>
      </w:pPr>
    </w:p>
    <w:p w:rsidR="00D843DE" w:rsidRPr="00D843DE" w:rsidRDefault="00F81A6E" w:rsidP="00D843DE">
      <w:pPr>
        <w:pStyle w:val="a7"/>
        <w:spacing w:before="0" w:after="0" w:line="360" w:lineRule="auto"/>
        <w:ind w:left="0" w:firstLine="0"/>
        <w:jc w:val="right"/>
        <w:rPr>
          <w:sz w:val="28"/>
          <w:szCs w:val="28"/>
          <w:lang w:val="en-US"/>
        </w:rPr>
      </w:pPr>
      <w:bookmarkStart w:id="14" w:name="_Ref456083546"/>
      <w:bookmarkStart w:id="15" w:name="_Toc451528706"/>
      <w:bookmarkStart w:id="16" w:name="_Toc452675208"/>
      <w:r w:rsidRPr="00D843DE">
        <w:rPr>
          <w:sz w:val="28"/>
          <w:szCs w:val="28"/>
          <w:lang w:val="en-US"/>
        </w:rPr>
        <w:t xml:space="preserve">Table </w:t>
      </w:r>
      <w:bookmarkEnd w:id="14"/>
      <w:r w:rsidRPr="00D843DE">
        <w:rPr>
          <w:sz w:val="28"/>
          <w:szCs w:val="28"/>
          <w:lang w:val="en-US"/>
        </w:rPr>
        <w:t>5</w:t>
      </w:r>
    </w:p>
    <w:p w:rsidR="00F81A6E" w:rsidRPr="00D843DE" w:rsidRDefault="00F81A6E" w:rsidP="00D843DE">
      <w:pPr>
        <w:pStyle w:val="a7"/>
        <w:spacing w:before="0" w:after="0" w:line="360" w:lineRule="auto"/>
        <w:ind w:left="0" w:firstLine="0"/>
        <w:jc w:val="center"/>
        <w:rPr>
          <w:b w:val="0"/>
          <w:sz w:val="28"/>
          <w:szCs w:val="28"/>
          <w:lang w:val="en-US"/>
        </w:rPr>
      </w:pPr>
      <w:r w:rsidRPr="00D843DE">
        <w:rPr>
          <w:sz w:val="28"/>
          <w:szCs w:val="28"/>
          <w:lang w:val="en-GB"/>
        </w:rPr>
        <w:t xml:space="preserve"> Result of One-Sample T-test</w:t>
      </w:r>
      <w:bookmarkEnd w:id="15"/>
      <w:r w:rsidRPr="00D843DE">
        <w:rPr>
          <w:sz w:val="28"/>
          <w:szCs w:val="28"/>
          <w:lang w:val="en-US"/>
        </w:rPr>
        <w:t xml:space="preserve"> </w:t>
      </w:r>
      <w:r w:rsidRPr="00D843DE">
        <w:rPr>
          <w:sz w:val="28"/>
          <w:szCs w:val="28"/>
          <w:lang w:val="en-GB"/>
        </w:rPr>
        <w:t>for Asset Turnover Ratio</w:t>
      </w:r>
      <w:bookmarkEnd w:id="16"/>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2"/>
        <w:gridCol w:w="708"/>
        <w:gridCol w:w="567"/>
        <w:gridCol w:w="1134"/>
        <w:gridCol w:w="1560"/>
        <w:gridCol w:w="425"/>
        <w:gridCol w:w="1058"/>
        <w:gridCol w:w="1486"/>
      </w:tblGrid>
      <w:tr w:rsidR="00F81A6E" w:rsidRPr="00E85CAF" w:rsidTr="00D843DE">
        <w:trPr>
          <w:cantSplit/>
        </w:trPr>
        <w:tc>
          <w:tcPr>
            <w:tcW w:w="2132" w:type="dxa"/>
            <w:vMerge w:val="restart"/>
            <w:shd w:val="clear" w:color="auto" w:fill="FFFFFF"/>
            <w:vAlign w:val="center"/>
          </w:tcPr>
          <w:p w:rsidR="00F81A6E" w:rsidRPr="00E85CAF" w:rsidRDefault="00F81A6E" w:rsidP="00D843DE">
            <w:pPr>
              <w:autoSpaceDE w:val="0"/>
              <w:autoSpaceDN w:val="0"/>
              <w:adjustRightInd w:val="0"/>
              <w:spacing w:after="0"/>
              <w:ind w:left="147" w:right="149"/>
              <w:rPr>
                <w:rFonts w:ascii="Times New Roman" w:hAnsi="Times New Roman"/>
                <w:sz w:val="28"/>
                <w:szCs w:val="28"/>
              </w:rPr>
            </w:pPr>
            <w:r w:rsidRPr="00E85CAF">
              <w:rPr>
                <w:rFonts w:ascii="Times New Roman" w:hAnsi="Times New Roman"/>
                <w:sz w:val="28"/>
                <w:szCs w:val="28"/>
              </w:rPr>
              <w:t>Descriptive statistics</w:t>
            </w:r>
          </w:p>
        </w:tc>
        <w:tc>
          <w:tcPr>
            <w:tcW w:w="1275" w:type="dxa"/>
            <w:gridSpan w:val="2"/>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n</w:t>
            </w:r>
          </w:p>
        </w:tc>
        <w:tc>
          <w:tcPr>
            <w:tcW w:w="1134" w:type="dxa"/>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Mean</w:t>
            </w:r>
          </w:p>
        </w:tc>
        <w:tc>
          <w:tcPr>
            <w:tcW w:w="1985" w:type="dxa"/>
            <w:gridSpan w:val="2"/>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Std. Deviation</w:t>
            </w:r>
          </w:p>
        </w:tc>
        <w:tc>
          <w:tcPr>
            <w:tcW w:w="2544" w:type="dxa"/>
            <w:gridSpan w:val="2"/>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Std. Error Mean</w:t>
            </w:r>
          </w:p>
        </w:tc>
      </w:tr>
      <w:tr w:rsidR="00F81A6E" w:rsidRPr="00E85CAF" w:rsidTr="00D843DE">
        <w:trPr>
          <w:cantSplit/>
        </w:trPr>
        <w:tc>
          <w:tcPr>
            <w:tcW w:w="2132" w:type="dxa"/>
            <w:vMerge/>
            <w:shd w:val="clear" w:color="auto" w:fill="FFFFFF"/>
            <w:vAlign w:val="center"/>
          </w:tcPr>
          <w:p w:rsidR="00F81A6E" w:rsidRPr="00E85CAF" w:rsidRDefault="00F81A6E" w:rsidP="00D843DE">
            <w:pPr>
              <w:autoSpaceDE w:val="0"/>
              <w:autoSpaceDN w:val="0"/>
              <w:adjustRightInd w:val="0"/>
              <w:spacing w:after="0"/>
              <w:ind w:left="147" w:right="149"/>
              <w:rPr>
                <w:rFonts w:ascii="Times New Roman" w:hAnsi="Times New Roman"/>
                <w:sz w:val="28"/>
                <w:szCs w:val="28"/>
              </w:rPr>
            </w:pPr>
          </w:p>
        </w:tc>
        <w:tc>
          <w:tcPr>
            <w:tcW w:w="1275" w:type="dxa"/>
            <w:gridSpan w:val="2"/>
            <w:shd w:val="clear" w:color="auto" w:fill="FFFFFF"/>
            <w:vAlign w:val="center"/>
          </w:tcPr>
          <w:p w:rsidR="00F81A6E" w:rsidRPr="00E85CAF" w:rsidRDefault="00F81A6E" w:rsidP="00D843DE">
            <w:pPr>
              <w:autoSpaceDE w:val="0"/>
              <w:autoSpaceDN w:val="0"/>
              <w:adjustRightInd w:val="0"/>
              <w:spacing w:before="40" w:after="40"/>
              <w:ind w:right="62"/>
              <w:jc w:val="center"/>
              <w:rPr>
                <w:rFonts w:ascii="Times New Roman" w:hAnsi="Times New Roman"/>
                <w:sz w:val="28"/>
                <w:szCs w:val="28"/>
              </w:rPr>
            </w:pPr>
            <w:r w:rsidRPr="00E85CAF">
              <w:rPr>
                <w:rFonts w:ascii="Times New Roman" w:hAnsi="Times New Roman"/>
                <w:sz w:val="28"/>
                <w:szCs w:val="28"/>
              </w:rPr>
              <w:t>65</w:t>
            </w:r>
          </w:p>
        </w:tc>
        <w:tc>
          <w:tcPr>
            <w:tcW w:w="1134" w:type="dxa"/>
            <w:shd w:val="clear" w:color="auto" w:fill="FFFFFF"/>
            <w:vAlign w:val="center"/>
          </w:tcPr>
          <w:p w:rsidR="00F81A6E" w:rsidRPr="00E85CAF" w:rsidRDefault="00F81A6E" w:rsidP="00D843DE">
            <w:pPr>
              <w:autoSpaceDE w:val="0"/>
              <w:autoSpaceDN w:val="0"/>
              <w:adjustRightInd w:val="0"/>
              <w:spacing w:before="40" w:after="40"/>
              <w:ind w:right="62"/>
              <w:jc w:val="center"/>
              <w:rPr>
                <w:rFonts w:ascii="Times New Roman" w:hAnsi="Times New Roman"/>
                <w:sz w:val="28"/>
                <w:szCs w:val="28"/>
              </w:rPr>
            </w:pPr>
            <w:r w:rsidRPr="00E85CAF">
              <w:rPr>
                <w:rFonts w:ascii="Times New Roman" w:hAnsi="Times New Roman"/>
                <w:sz w:val="28"/>
                <w:szCs w:val="28"/>
              </w:rPr>
              <w:t>0,731204</w:t>
            </w:r>
          </w:p>
        </w:tc>
        <w:tc>
          <w:tcPr>
            <w:tcW w:w="1985" w:type="dxa"/>
            <w:gridSpan w:val="2"/>
            <w:shd w:val="clear" w:color="auto" w:fill="FFFFFF"/>
            <w:vAlign w:val="center"/>
          </w:tcPr>
          <w:p w:rsidR="00F81A6E" w:rsidRPr="00E85CAF" w:rsidRDefault="00F81A6E" w:rsidP="00D843DE">
            <w:pPr>
              <w:autoSpaceDE w:val="0"/>
              <w:autoSpaceDN w:val="0"/>
              <w:adjustRightInd w:val="0"/>
              <w:spacing w:before="40" w:after="40"/>
              <w:ind w:right="62"/>
              <w:jc w:val="center"/>
              <w:rPr>
                <w:rFonts w:ascii="Times New Roman" w:hAnsi="Times New Roman"/>
                <w:sz w:val="28"/>
                <w:szCs w:val="28"/>
              </w:rPr>
            </w:pPr>
            <w:r w:rsidRPr="00E85CAF">
              <w:rPr>
                <w:rFonts w:ascii="Times New Roman" w:hAnsi="Times New Roman"/>
                <w:sz w:val="28"/>
                <w:szCs w:val="28"/>
              </w:rPr>
              <w:t>0,3834501</w:t>
            </w:r>
          </w:p>
        </w:tc>
        <w:tc>
          <w:tcPr>
            <w:tcW w:w="2544" w:type="dxa"/>
            <w:gridSpan w:val="2"/>
            <w:shd w:val="clear" w:color="auto" w:fill="FFFFFF"/>
            <w:vAlign w:val="center"/>
          </w:tcPr>
          <w:p w:rsidR="00F81A6E" w:rsidRPr="00E85CAF" w:rsidRDefault="00F81A6E" w:rsidP="00D843DE">
            <w:pPr>
              <w:autoSpaceDE w:val="0"/>
              <w:autoSpaceDN w:val="0"/>
              <w:adjustRightInd w:val="0"/>
              <w:spacing w:before="40" w:after="40"/>
              <w:ind w:right="62"/>
              <w:jc w:val="center"/>
              <w:rPr>
                <w:rFonts w:ascii="Times New Roman" w:hAnsi="Times New Roman"/>
                <w:sz w:val="28"/>
                <w:szCs w:val="28"/>
              </w:rPr>
            </w:pPr>
            <w:r w:rsidRPr="00E85CAF">
              <w:rPr>
                <w:rFonts w:ascii="Times New Roman" w:hAnsi="Times New Roman"/>
                <w:sz w:val="28"/>
                <w:szCs w:val="28"/>
              </w:rPr>
              <w:t>0,0475611</w:t>
            </w:r>
          </w:p>
        </w:tc>
      </w:tr>
      <w:tr w:rsidR="00F81A6E" w:rsidRPr="00E85CAF" w:rsidTr="00D843DE">
        <w:trPr>
          <w:cantSplit/>
        </w:trPr>
        <w:tc>
          <w:tcPr>
            <w:tcW w:w="2132" w:type="dxa"/>
            <w:vMerge w:val="restart"/>
            <w:shd w:val="clear" w:color="auto" w:fill="FFFFFF"/>
            <w:vAlign w:val="center"/>
          </w:tcPr>
          <w:p w:rsidR="00F81A6E" w:rsidRPr="00E85CAF" w:rsidRDefault="00F81A6E" w:rsidP="00D843DE">
            <w:pPr>
              <w:autoSpaceDE w:val="0"/>
              <w:autoSpaceDN w:val="0"/>
              <w:adjustRightInd w:val="0"/>
              <w:spacing w:after="0"/>
              <w:ind w:left="147" w:right="149"/>
              <w:rPr>
                <w:rFonts w:ascii="Times New Roman" w:hAnsi="Times New Roman"/>
                <w:sz w:val="28"/>
                <w:szCs w:val="28"/>
                <w:lang w:val="en-US"/>
              </w:rPr>
            </w:pPr>
            <w:r w:rsidRPr="00E85CAF">
              <w:rPr>
                <w:rFonts w:ascii="Times New Roman" w:hAnsi="Times New Roman"/>
                <w:sz w:val="28"/>
                <w:szCs w:val="28"/>
                <w:lang w:val="en-US"/>
              </w:rPr>
              <w:t>One-Sample T-test for</w:t>
            </w:r>
          </w:p>
          <w:p w:rsidR="00F81A6E" w:rsidRPr="00E85CAF" w:rsidRDefault="00F81A6E" w:rsidP="00D843DE">
            <w:pPr>
              <w:autoSpaceDE w:val="0"/>
              <w:autoSpaceDN w:val="0"/>
              <w:adjustRightInd w:val="0"/>
              <w:spacing w:after="0"/>
              <w:ind w:left="147" w:right="149"/>
              <w:rPr>
                <w:rFonts w:ascii="Times New Roman" w:hAnsi="Times New Roman"/>
                <w:sz w:val="28"/>
                <w:szCs w:val="28"/>
                <w:lang w:val="en-US"/>
              </w:rPr>
            </w:pPr>
            <w:r w:rsidRPr="00E85CAF">
              <w:rPr>
                <w:rFonts w:ascii="Times New Roman" w:hAnsi="Times New Roman"/>
                <w:sz w:val="28"/>
                <w:szCs w:val="28"/>
                <w:lang w:val="en-US"/>
              </w:rPr>
              <w:t xml:space="preserve">Asset Turnover Ratio </w:t>
            </w:r>
          </w:p>
          <w:p w:rsidR="00F81A6E" w:rsidRPr="00E85CAF" w:rsidRDefault="00F81A6E" w:rsidP="00D843DE">
            <w:pPr>
              <w:autoSpaceDE w:val="0"/>
              <w:autoSpaceDN w:val="0"/>
              <w:adjustRightInd w:val="0"/>
              <w:spacing w:after="0"/>
              <w:ind w:left="147" w:right="60"/>
              <w:rPr>
                <w:rFonts w:ascii="Times New Roman" w:hAnsi="Times New Roman"/>
                <w:b/>
                <w:sz w:val="28"/>
                <w:szCs w:val="28"/>
              </w:rPr>
            </w:pPr>
            <w:r w:rsidRPr="00E85CAF">
              <w:rPr>
                <w:rFonts w:ascii="Times New Roman" w:hAnsi="Times New Roman"/>
                <w:sz w:val="28"/>
                <w:szCs w:val="28"/>
                <w:lang w:val="en-US"/>
              </w:rPr>
              <w:t xml:space="preserve"> </w:t>
            </w:r>
            <w:r w:rsidRPr="00E85CAF">
              <w:rPr>
                <w:rFonts w:ascii="Times New Roman" w:hAnsi="Times New Roman"/>
                <w:sz w:val="28"/>
                <w:szCs w:val="28"/>
              </w:rPr>
              <w:t>(Test Value = 1)</w:t>
            </w:r>
          </w:p>
        </w:tc>
        <w:tc>
          <w:tcPr>
            <w:tcW w:w="708" w:type="dxa"/>
            <w:vMerge w:val="restart"/>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T</w:t>
            </w:r>
          </w:p>
        </w:tc>
        <w:tc>
          <w:tcPr>
            <w:tcW w:w="567" w:type="dxa"/>
            <w:vMerge w:val="restart"/>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Df</w:t>
            </w:r>
          </w:p>
        </w:tc>
        <w:tc>
          <w:tcPr>
            <w:tcW w:w="1134" w:type="dxa"/>
            <w:vMerge w:val="restart"/>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 xml:space="preserve">Sig. </w:t>
            </w:r>
          </w:p>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(2-tailed)</w:t>
            </w:r>
          </w:p>
        </w:tc>
        <w:tc>
          <w:tcPr>
            <w:tcW w:w="1560" w:type="dxa"/>
            <w:vMerge w:val="restart"/>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Mean Difference</w:t>
            </w:r>
          </w:p>
        </w:tc>
        <w:tc>
          <w:tcPr>
            <w:tcW w:w="2969" w:type="dxa"/>
            <w:gridSpan w:val="3"/>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lang w:val="en-US"/>
              </w:rPr>
            </w:pPr>
            <w:r w:rsidRPr="00E85CAF">
              <w:rPr>
                <w:rFonts w:ascii="Times New Roman" w:hAnsi="Times New Roman"/>
                <w:sz w:val="28"/>
                <w:szCs w:val="28"/>
                <w:lang w:val="en-US"/>
              </w:rPr>
              <w:t>95% Confidence Interval of the Difference</w:t>
            </w:r>
          </w:p>
        </w:tc>
      </w:tr>
      <w:tr w:rsidR="00F81A6E" w:rsidRPr="00E85CAF" w:rsidTr="00D843DE">
        <w:trPr>
          <w:cantSplit/>
        </w:trPr>
        <w:tc>
          <w:tcPr>
            <w:tcW w:w="2132" w:type="dxa"/>
            <w:vMerge/>
            <w:shd w:val="clear" w:color="auto" w:fill="FFFFFF"/>
          </w:tcPr>
          <w:p w:rsidR="00F81A6E" w:rsidRPr="00E85CAF" w:rsidRDefault="00F81A6E" w:rsidP="00D843DE">
            <w:pPr>
              <w:autoSpaceDE w:val="0"/>
              <w:autoSpaceDN w:val="0"/>
              <w:adjustRightInd w:val="0"/>
              <w:spacing w:after="0"/>
              <w:ind w:right="60"/>
              <w:rPr>
                <w:rFonts w:ascii="Times New Roman" w:hAnsi="Times New Roman"/>
                <w:b/>
                <w:sz w:val="28"/>
                <w:szCs w:val="28"/>
                <w:lang w:val="en-US"/>
              </w:rPr>
            </w:pPr>
          </w:p>
        </w:tc>
        <w:tc>
          <w:tcPr>
            <w:tcW w:w="708" w:type="dxa"/>
            <w:vMerge/>
            <w:shd w:val="clear" w:color="auto" w:fill="FFFFFF"/>
          </w:tcPr>
          <w:p w:rsidR="00F81A6E" w:rsidRPr="00E85CAF" w:rsidRDefault="00F81A6E" w:rsidP="00D843DE">
            <w:pPr>
              <w:autoSpaceDE w:val="0"/>
              <w:autoSpaceDN w:val="0"/>
              <w:adjustRightInd w:val="0"/>
              <w:spacing w:after="0"/>
              <w:jc w:val="center"/>
              <w:rPr>
                <w:rFonts w:ascii="Times New Roman" w:hAnsi="Times New Roman"/>
                <w:sz w:val="28"/>
                <w:szCs w:val="28"/>
                <w:lang w:val="en-US"/>
              </w:rPr>
            </w:pPr>
          </w:p>
        </w:tc>
        <w:tc>
          <w:tcPr>
            <w:tcW w:w="567" w:type="dxa"/>
            <w:vMerge/>
            <w:shd w:val="clear" w:color="auto" w:fill="FFFFFF"/>
          </w:tcPr>
          <w:p w:rsidR="00F81A6E" w:rsidRPr="00E85CAF" w:rsidRDefault="00F81A6E" w:rsidP="00D843DE">
            <w:pPr>
              <w:autoSpaceDE w:val="0"/>
              <w:autoSpaceDN w:val="0"/>
              <w:adjustRightInd w:val="0"/>
              <w:spacing w:after="0"/>
              <w:jc w:val="center"/>
              <w:rPr>
                <w:rFonts w:ascii="Times New Roman" w:hAnsi="Times New Roman"/>
                <w:sz w:val="28"/>
                <w:szCs w:val="28"/>
                <w:lang w:val="en-US"/>
              </w:rPr>
            </w:pPr>
          </w:p>
        </w:tc>
        <w:tc>
          <w:tcPr>
            <w:tcW w:w="1134" w:type="dxa"/>
            <w:vMerge/>
            <w:shd w:val="clear" w:color="auto" w:fill="FFFFFF"/>
          </w:tcPr>
          <w:p w:rsidR="00F81A6E" w:rsidRPr="00E85CAF" w:rsidRDefault="00F81A6E" w:rsidP="00D843DE">
            <w:pPr>
              <w:autoSpaceDE w:val="0"/>
              <w:autoSpaceDN w:val="0"/>
              <w:adjustRightInd w:val="0"/>
              <w:spacing w:after="0"/>
              <w:jc w:val="center"/>
              <w:rPr>
                <w:rFonts w:ascii="Times New Roman" w:hAnsi="Times New Roman"/>
                <w:sz w:val="28"/>
                <w:szCs w:val="28"/>
                <w:lang w:val="en-US"/>
              </w:rPr>
            </w:pPr>
          </w:p>
        </w:tc>
        <w:tc>
          <w:tcPr>
            <w:tcW w:w="1560" w:type="dxa"/>
            <w:vMerge/>
            <w:shd w:val="clear" w:color="auto" w:fill="FFFFFF"/>
          </w:tcPr>
          <w:p w:rsidR="00F81A6E" w:rsidRPr="00E85CAF" w:rsidRDefault="00F81A6E" w:rsidP="00D843DE">
            <w:pPr>
              <w:autoSpaceDE w:val="0"/>
              <w:autoSpaceDN w:val="0"/>
              <w:adjustRightInd w:val="0"/>
              <w:spacing w:after="0"/>
              <w:jc w:val="center"/>
              <w:rPr>
                <w:rFonts w:ascii="Times New Roman" w:hAnsi="Times New Roman"/>
                <w:sz w:val="28"/>
                <w:szCs w:val="28"/>
                <w:lang w:val="en-US"/>
              </w:rPr>
            </w:pPr>
          </w:p>
        </w:tc>
        <w:tc>
          <w:tcPr>
            <w:tcW w:w="1483" w:type="dxa"/>
            <w:gridSpan w:val="2"/>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Lower</w:t>
            </w:r>
          </w:p>
        </w:tc>
        <w:tc>
          <w:tcPr>
            <w:tcW w:w="1486" w:type="dxa"/>
            <w:shd w:val="clear" w:color="auto" w:fill="FFFFFF"/>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Upper</w:t>
            </w:r>
          </w:p>
        </w:tc>
      </w:tr>
      <w:tr w:rsidR="00F81A6E" w:rsidRPr="00E85CAF" w:rsidTr="00D843DE">
        <w:trPr>
          <w:cantSplit/>
        </w:trPr>
        <w:tc>
          <w:tcPr>
            <w:tcW w:w="2132" w:type="dxa"/>
            <w:vMerge/>
            <w:shd w:val="clear" w:color="auto" w:fill="FFFFFF"/>
            <w:vAlign w:val="center"/>
          </w:tcPr>
          <w:p w:rsidR="00F81A6E" w:rsidRPr="00E85CAF" w:rsidRDefault="00F81A6E" w:rsidP="00D843DE">
            <w:pPr>
              <w:autoSpaceDE w:val="0"/>
              <w:autoSpaceDN w:val="0"/>
              <w:adjustRightInd w:val="0"/>
              <w:spacing w:after="0"/>
              <w:ind w:right="60"/>
              <w:rPr>
                <w:rFonts w:ascii="Times New Roman" w:hAnsi="Times New Roman"/>
                <w:sz w:val="28"/>
                <w:szCs w:val="28"/>
              </w:rPr>
            </w:pPr>
          </w:p>
        </w:tc>
        <w:tc>
          <w:tcPr>
            <w:tcW w:w="708" w:type="dxa"/>
            <w:shd w:val="clear" w:color="auto" w:fill="FFFFFF"/>
            <w:vAlign w:val="center"/>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-5,652</w:t>
            </w:r>
          </w:p>
        </w:tc>
        <w:tc>
          <w:tcPr>
            <w:tcW w:w="567" w:type="dxa"/>
            <w:shd w:val="clear" w:color="auto" w:fill="FFFFFF"/>
            <w:vAlign w:val="center"/>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64</w:t>
            </w:r>
          </w:p>
        </w:tc>
        <w:tc>
          <w:tcPr>
            <w:tcW w:w="1134" w:type="dxa"/>
            <w:shd w:val="clear" w:color="auto" w:fill="FFFFFF"/>
            <w:vAlign w:val="center"/>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&lt;0,001</w:t>
            </w:r>
          </w:p>
        </w:tc>
        <w:tc>
          <w:tcPr>
            <w:tcW w:w="1560" w:type="dxa"/>
            <w:shd w:val="clear" w:color="auto" w:fill="FFFFFF"/>
            <w:vAlign w:val="center"/>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-0,2687961</w:t>
            </w:r>
          </w:p>
        </w:tc>
        <w:tc>
          <w:tcPr>
            <w:tcW w:w="1483" w:type="dxa"/>
            <w:gridSpan w:val="2"/>
            <w:shd w:val="clear" w:color="auto" w:fill="FFFFFF"/>
            <w:vAlign w:val="center"/>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-0,363810</w:t>
            </w:r>
          </w:p>
        </w:tc>
        <w:tc>
          <w:tcPr>
            <w:tcW w:w="1486" w:type="dxa"/>
            <w:shd w:val="clear" w:color="auto" w:fill="FFFFFF"/>
            <w:vAlign w:val="center"/>
          </w:tcPr>
          <w:p w:rsidR="00F81A6E" w:rsidRPr="00E85CAF" w:rsidRDefault="00F81A6E" w:rsidP="00D843DE">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-0,173782</w:t>
            </w:r>
          </w:p>
        </w:tc>
      </w:tr>
    </w:tbl>
    <w:p w:rsidR="00F81A6E" w:rsidRPr="00E85CAF" w:rsidRDefault="00F81A6E" w:rsidP="00E85CAF">
      <w:pPr>
        <w:pStyle w:val="MGOCorponormal"/>
        <w:tabs>
          <w:tab w:val="left" w:pos="284"/>
        </w:tabs>
        <w:ind w:firstLine="709"/>
        <w:jc w:val="both"/>
        <w:rPr>
          <w:rFonts w:ascii="Times New Roman" w:hAnsi="Times New Roman"/>
          <w:sz w:val="28"/>
          <w:szCs w:val="28"/>
          <w:lang w:val="en-GB"/>
        </w:rPr>
      </w:pPr>
    </w:p>
    <w:p w:rsidR="00F81A6E" w:rsidRPr="00E85CAF" w:rsidRDefault="00F81A6E" w:rsidP="00E43EEA">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lastRenderedPageBreak/>
        <w:t>Given the results (</w:t>
      </w:r>
      <w:fldSimple w:instr=" REF _Ref456083546 \h  \* MERGEFORMAT ">
        <w:r w:rsidR="00F37B47" w:rsidRPr="00F37B47">
          <w:rPr>
            <w:rFonts w:ascii="Times New Roman" w:hAnsi="Times New Roman"/>
            <w:sz w:val="28"/>
            <w:szCs w:val="28"/>
            <w:lang w:val="en-US"/>
          </w:rPr>
          <w:t xml:space="preserve">Table </w:t>
        </w:r>
      </w:fldSimple>
      <w:r w:rsidRPr="00E85CAF">
        <w:rPr>
          <w:rFonts w:ascii="Times New Roman" w:hAnsi="Times New Roman"/>
          <w:sz w:val="28"/>
          <w:szCs w:val="28"/>
          <w:lang w:val="en-US"/>
        </w:rPr>
        <w:t>), ATR mean is 0.73 (S.D. = 0.38) which is statistically significantly different from the test value of 1. It has been concluded that enterprises are efficient.</w:t>
      </w:r>
    </w:p>
    <w:p w:rsidR="00F81A6E" w:rsidRPr="00E85CAF" w:rsidRDefault="00F81A6E" w:rsidP="00E43EEA">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Nonparametric 2-independent samples t-test is used to compare the means of efficiency for two independent groups of Ukrainian and Portuguese enterprises (Table 6). </w:t>
      </w:r>
    </w:p>
    <w:p w:rsidR="00E43EEA" w:rsidRPr="00E43EEA" w:rsidRDefault="00F81A6E" w:rsidP="00E43EEA">
      <w:pPr>
        <w:pStyle w:val="a7"/>
        <w:spacing w:before="0" w:after="0" w:line="360" w:lineRule="auto"/>
        <w:ind w:firstLine="709"/>
        <w:jc w:val="right"/>
        <w:rPr>
          <w:sz w:val="28"/>
          <w:szCs w:val="28"/>
          <w:lang w:val="ru-RU"/>
        </w:rPr>
      </w:pPr>
      <w:bookmarkStart w:id="17" w:name="_Ref452647131"/>
      <w:bookmarkStart w:id="18" w:name="_Toc451528708"/>
      <w:bookmarkStart w:id="19" w:name="_Toc452675209"/>
      <w:r w:rsidRPr="00E43EEA">
        <w:rPr>
          <w:sz w:val="28"/>
          <w:szCs w:val="28"/>
          <w:lang w:val="en-US"/>
        </w:rPr>
        <w:t xml:space="preserve">Table </w:t>
      </w:r>
      <w:bookmarkEnd w:id="17"/>
      <w:r w:rsidRPr="00E43EEA">
        <w:rPr>
          <w:sz w:val="28"/>
          <w:szCs w:val="28"/>
          <w:lang w:val="en-US"/>
        </w:rPr>
        <w:t>6</w:t>
      </w:r>
      <w:r w:rsidRPr="00E43EEA">
        <w:rPr>
          <w:sz w:val="28"/>
          <w:szCs w:val="28"/>
          <w:lang w:val="en-GB"/>
        </w:rPr>
        <w:t xml:space="preserve"> </w:t>
      </w:r>
    </w:p>
    <w:p w:rsidR="00F81A6E" w:rsidRPr="00E85CAF" w:rsidRDefault="00F81A6E" w:rsidP="00E43EEA">
      <w:pPr>
        <w:pStyle w:val="a7"/>
        <w:spacing w:before="0" w:after="0" w:line="360" w:lineRule="auto"/>
        <w:ind w:firstLine="709"/>
        <w:jc w:val="center"/>
        <w:rPr>
          <w:sz w:val="28"/>
          <w:szCs w:val="28"/>
          <w:lang w:val="en-GB"/>
        </w:rPr>
      </w:pPr>
      <w:r w:rsidRPr="00E43EEA">
        <w:rPr>
          <w:sz w:val="28"/>
          <w:szCs w:val="28"/>
          <w:lang w:val="en-GB"/>
        </w:rPr>
        <w:t xml:space="preserve">Result of Mann Witney </w:t>
      </w:r>
      <w:bookmarkEnd w:id="18"/>
      <w:r w:rsidRPr="00E43EEA">
        <w:rPr>
          <w:sz w:val="28"/>
          <w:szCs w:val="28"/>
          <w:lang w:val="en-GB"/>
        </w:rPr>
        <w:t>after eliminating outliers</w:t>
      </w:r>
      <w:bookmarkEnd w:id="19"/>
    </w:p>
    <w:tbl>
      <w:tblPr>
        <w:tblW w:w="9320" w:type="dxa"/>
        <w:jc w:val="center"/>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16"/>
        <w:gridCol w:w="1418"/>
        <w:gridCol w:w="567"/>
        <w:gridCol w:w="980"/>
        <w:gridCol w:w="1319"/>
        <w:gridCol w:w="142"/>
        <w:gridCol w:w="16"/>
        <w:gridCol w:w="2079"/>
        <w:gridCol w:w="1683"/>
      </w:tblGrid>
      <w:tr w:rsidR="00F81A6E" w:rsidRPr="00E85CAF" w:rsidTr="00E43EEA">
        <w:trPr>
          <w:cantSplit/>
          <w:jc w:val="center"/>
        </w:trPr>
        <w:tc>
          <w:tcPr>
            <w:tcW w:w="5400" w:type="dxa"/>
            <w:gridSpan w:val="5"/>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bCs/>
                <w:sz w:val="28"/>
                <w:szCs w:val="28"/>
              </w:rPr>
              <w:t>Ranks</w:t>
            </w:r>
          </w:p>
        </w:tc>
        <w:tc>
          <w:tcPr>
            <w:tcW w:w="158" w:type="dxa"/>
            <w:gridSpan w:val="2"/>
            <w:tcBorders>
              <w:top w:val="nil"/>
              <w:left w:val="single" w:sz="4" w:space="0" w:color="auto"/>
              <w:bottom w:val="nil"/>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bCs/>
                <w:sz w:val="28"/>
                <w:szCs w:val="28"/>
              </w:rPr>
            </w:pP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bCs/>
                <w:sz w:val="28"/>
                <w:szCs w:val="28"/>
              </w:rPr>
            </w:pPr>
            <w:r w:rsidRPr="00E85CAF">
              <w:rPr>
                <w:rFonts w:ascii="Times New Roman" w:hAnsi="Times New Roman"/>
                <w:bCs/>
                <w:sz w:val="28"/>
                <w:szCs w:val="28"/>
              </w:rPr>
              <w:t>Test Statistics for ATR</w:t>
            </w:r>
          </w:p>
        </w:tc>
      </w:tr>
      <w:tr w:rsidR="00F81A6E" w:rsidRPr="00E85CAF" w:rsidTr="00E43EEA">
        <w:trPr>
          <w:cantSplit/>
          <w:jc w:val="center"/>
        </w:trPr>
        <w:tc>
          <w:tcPr>
            <w:tcW w:w="1116" w:type="dxa"/>
            <w:tcBorders>
              <w:top w:val="single" w:sz="4" w:space="0" w:color="auto"/>
              <w:left w:val="single" w:sz="4" w:space="0" w:color="auto"/>
              <w:bottom w:val="single" w:sz="4" w:space="0" w:color="auto"/>
              <w:right w:val="single" w:sz="4" w:space="0" w:color="auto"/>
            </w:tcBorders>
            <w:vAlign w:val="center"/>
          </w:tcPr>
          <w:p w:rsidR="00F81A6E" w:rsidRPr="00E85CAF" w:rsidRDefault="00F81A6E" w:rsidP="00E85CAF">
            <w:pPr>
              <w:autoSpaceDE w:val="0"/>
              <w:autoSpaceDN w:val="0"/>
              <w:adjustRightInd w:val="0"/>
              <w:spacing w:after="0"/>
              <w:ind w:firstLine="709"/>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rPr>
                <w:rFonts w:ascii="Times New Roman" w:hAnsi="Times New Roman"/>
                <w:sz w:val="28"/>
                <w:szCs w:val="28"/>
              </w:rPr>
            </w:pPr>
            <w:r w:rsidRPr="00E85CAF">
              <w:rPr>
                <w:rFonts w:ascii="Times New Roman" w:hAnsi="Times New Roman"/>
                <w:sz w:val="28"/>
                <w:szCs w:val="28"/>
              </w:rPr>
              <w:t>Country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n</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Mean Rank</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spacing w:val="-6"/>
                <w:sz w:val="28"/>
                <w:szCs w:val="28"/>
              </w:rPr>
            </w:pPr>
            <w:r w:rsidRPr="00E85CAF">
              <w:rPr>
                <w:rFonts w:ascii="Times New Roman" w:hAnsi="Times New Roman"/>
                <w:spacing w:val="-6"/>
                <w:sz w:val="28"/>
                <w:szCs w:val="28"/>
              </w:rPr>
              <w:t>Sum of Ranks</w:t>
            </w: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rPr>
                <w:rFonts w:ascii="Times New Roman" w:hAnsi="Times New Roman"/>
                <w:sz w:val="28"/>
                <w:szCs w:val="28"/>
              </w:rPr>
            </w:pPr>
            <w:r w:rsidRPr="00E85CAF">
              <w:rPr>
                <w:rFonts w:ascii="Times New Roman" w:hAnsi="Times New Roman"/>
                <w:sz w:val="28"/>
                <w:szCs w:val="28"/>
              </w:rPr>
              <w:t>Mann-Whitney U</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269,000</w:t>
            </w:r>
          </w:p>
        </w:tc>
      </w:tr>
      <w:tr w:rsidR="00F81A6E" w:rsidRPr="00E85CAF" w:rsidTr="00E43EEA">
        <w:trPr>
          <w:cantSplit/>
          <w:jc w:val="center"/>
        </w:trPr>
        <w:tc>
          <w:tcPr>
            <w:tcW w:w="11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rPr>
                <w:rFonts w:ascii="Times New Roman" w:hAnsi="Times New Roman"/>
                <w:sz w:val="28"/>
                <w:szCs w:val="28"/>
              </w:rPr>
            </w:pPr>
            <w:r w:rsidRPr="00E85CAF">
              <w:rPr>
                <w:rFonts w:ascii="Times New Roman" w:hAnsi="Times New Roman"/>
                <w:sz w:val="28"/>
                <w:szCs w:val="28"/>
              </w:rPr>
              <w:t>Asset turnover ratio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Portuguese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42</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27,90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1172,00</w:t>
            </w: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right"/>
              <w:rPr>
                <w:rFonts w:ascii="Times New Roman" w:hAnsi="Times New Roman"/>
                <w:sz w:val="28"/>
                <w:szCs w:val="28"/>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rPr>
                <w:rFonts w:ascii="Times New Roman" w:hAnsi="Times New Roman"/>
                <w:sz w:val="28"/>
                <w:szCs w:val="28"/>
              </w:rPr>
            </w:pPr>
            <w:r w:rsidRPr="00E85CAF">
              <w:rPr>
                <w:rFonts w:ascii="Times New Roman" w:hAnsi="Times New Roman"/>
                <w:sz w:val="28"/>
                <w:szCs w:val="28"/>
              </w:rPr>
              <w:t>Wilcoxon W</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1172,000</w:t>
            </w:r>
          </w:p>
        </w:tc>
      </w:tr>
      <w:tr w:rsidR="00F81A6E" w:rsidRPr="00E85CAF" w:rsidTr="00E43EEA">
        <w:trPr>
          <w:cantSplit/>
          <w:jc w:val="center"/>
        </w:trPr>
        <w:tc>
          <w:tcPr>
            <w:tcW w:w="11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85CAF">
            <w:pPr>
              <w:autoSpaceDE w:val="0"/>
              <w:autoSpaceDN w:val="0"/>
              <w:adjustRightInd w:val="0"/>
              <w:spacing w:after="0"/>
              <w:ind w:firstLine="709"/>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Ukrainian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23</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42,30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973,00</w:t>
            </w: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43EEA">
            <w:pPr>
              <w:autoSpaceDE w:val="0"/>
              <w:autoSpaceDN w:val="0"/>
              <w:adjustRightInd w:val="0"/>
              <w:spacing w:after="0"/>
              <w:ind w:left="60" w:right="60" w:firstLine="47"/>
              <w:jc w:val="right"/>
              <w:rPr>
                <w:rFonts w:ascii="Times New Roman" w:hAnsi="Times New Roman"/>
                <w:sz w:val="28"/>
                <w:szCs w:val="28"/>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rPr>
                <w:rFonts w:ascii="Times New Roman" w:hAnsi="Times New Roman"/>
                <w:sz w:val="28"/>
                <w:szCs w:val="28"/>
              </w:rPr>
            </w:pPr>
            <w:r w:rsidRPr="00E85CAF">
              <w:rPr>
                <w:rFonts w:ascii="Times New Roman" w:hAnsi="Times New Roman"/>
                <w:sz w:val="28"/>
                <w:szCs w:val="28"/>
              </w:rPr>
              <w:t>Z</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-2,936</w:t>
            </w:r>
          </w:p>
        </w:tc>
      </w:tr>
      <w:tr w:rsidR="00F81A6E" w:rsidRPr="00E85CAF" w:rsidTr="00E43EEA">
        <w:trPr>
          <w:cantSplit/>
          <w:jc w:val="center"/>
        </w:trPr>
        <w:tc>
          <w:tcPr>
            <w:tcW w:w="11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85CAF">
            <w:pPr>
              <w:autoSpaceDE w:val="0"/>
              <w:autoSpaceDN w:val="0"/>
              <w:adjustRightInd w:val="0"/>
              <w:spacing w:after="0"/>
              <w:ind w:firstLine="709"/>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Total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65</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firstLine="47"/>
              <w:rPr>
                <w:rFonts w:ascii="Times New Roman" w:hAnsi="Times New Roman"/>
                <w:sz w:val="28"/>
                <w:szCs w:val="28"/>
              </w:rPr>
            </w:pPr>
          </w:p>
        </w:tc>
        <w:tc>
          <w:tcPr>
            <w:tcW w:w="1319"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43EEA">
            <w:pPr>
              <w:autoSpaceDE w:val="0"/>
              <w:autoSpaceDN w:val="0"/>
              <w:adjustRightInd w:val="0"/>
              <w:spacing w:after="0"/>
              <w:ind w:firstLine="47"/>
              <w:rPr>
                <w:rFonts w:ascii="Times New Roman" w:hAnsi="Times New Roman"/>
                <w:sz w:val="28"/>
                <w:szCs w:val="28"/>
              </w:rPr>
            </w:pP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43EEA">
            <w:pPr>
              <w:autoSpaceDE w:val="0"/>
              <w:autoSpaceDN w:val="0"/>
              <w:adjustRightInd w:val="0"/>
              <w:spacing w:after="0"/>
              <w:ind w:firstLine="47"/>
              <w:rPr>
                <w:rFonts w:ascii="Times New Roman" w:hAnsi="Times New Roman"/>
                <w:sz w:val="28"/>
                <w:szCs w:val="28"/>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rPr>
                <w:rFonts w:ascii="Times New Roman" w:hAnsi="Times New Roman"/>
                <w:spacing w:val="-6"/>
                <w:sz w:val="28"/>
                <w:szCs w:val="28"/>
              </w:rPr>
            </w:pPr>
            <w:r w:rsidRPr="00E85CAF">
              <w:rPr>
                <w:rFonts w:ascii="Times New Roman" w:hAnsi="Times New Roman"/>
                <w:spacing w:val="-6"/>
                <w:sz w:val="28"/>
                <w:szCs w:val="28"/>
              </w:rPr>
              <w:t>Asymp. Sig. (2-tailed)</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E43EEA">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0,003</w:t>
            </w:r>
          </w:p>
        </w:tc>
      </w:tr>
    </w:tbl>
    <w:p w:rsidR="00F81A6E" w:rsidRPr="00E85CAF" w:rsidRDefault="00F81A6E" w:rsidP="00E85CAF">
      <w:pPr>
        <w:pStyle w:val="MGOCorponormal"/>
        <w:ind w:firstLine="709"/>
        <w:jc w:val="both"/>
        <w:rPr>
          <w:rFonts w:ascii="Times New Roman" w:hAnsi="Times New Roman"/>
          <w:sz w:val="28"/>
          <w:szCs w:val="28"/>
        </w:rPr>
      </w:pPr>
    </w:p>
    <w:p w:rsidR="00F81A6E" w:rsidRPr="00E85CAF" w:rsidRDefault="00F81A6E" w:rsidP="00E43EEA">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First of all the distribution should be checked. P-value is less than 0.05 which means that efficiency of Ukrainian and Portuguese enterprises have statistically significant different efficiency. </w:t>
      </w:r>
    </w:p>
    <w:p w:rsidR="00F81A6E" w:rsidRPr="00E85CAF" w:rsidRDefault="00F81A6E" w:rsidP="00E43EEA">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In order to compare efficiency by country descriptive statistics are displayed in</w:t>
      </w:r>
      <w:r w:rsidR="00E65C1B">
        <w:rPr>
          <w:rFonts w:ascii="Times New Roman" w:hAnsi="Times New Roman"/>
          <w:sz w:val="28"/>
          <w:szCs w:val="28"/>
          <w:lang w:val="en-US"/>
        </w:rPr>
        <w:t xml:space="preserve"> Table 7</w:t>
      </w:r>
      <w:r w:rsidRPr="00E85CAF">
        <w:rPr>
          <w:rFonts w:ascii="Times New Roman" w:hAnsi="Times New Roman"/>
          <w:sz w:val="28"/>
          <w:szCs w:val="28"/>
          <w:lang w:val="en-US"/>
        </w:rPr>
        <w:t>.</w:t>
      </w:r>
    </w:p>
    <w:p w:rsidR="00E43EEA" w:rsidRPr="00E43EEA" w:rsidRDefault="00F81A6E" w:rsidP="00E43EEA">
      <w:pPr>
        <w:pStyle w:val="a7"/>
        <w:spacing w:before="0" w:after="0" w:line="360" w:lineRule="auto"/>
        <w:ind w:firstLine="709"/>
        <w:jc w:val="right"/>
        <w:rPr>
          <w:sz w:val="28"/>
          <w:szCs w:val="28"/>
          <w:lang w:val="ru-RU"/>
        </w:rPr>
      </w:pPr>
      <w:bookmarkStart w:id="20" w:name="_Ref452301614"/>
      <w:bookmarkStart w:id="21" w:name="_Toc452675210"/>
      <w:r w:rsidRPr="00E43EEA">
        <w:rPr>
          <w:sz w:val="28"/>
          <w:szCs w:val="28"/>
          <w:lang w:val="en-US"/>
        </w:rPr>
        <w:t xml:space="preserve">Table </w:t>
      </w:r>
      <w:bookmarkEnd w:id="20"/>
      <w:r w:rsidRPr="00E43EEA">
        <w:rPr>
          <w:sz w:val="28"/>
          <w:szCs w:val="28"/>
          <w:lang w:val="en-US"/>
        </w:rPr>
        <w:t>7</w:t>
      </w:r>
    </w:p>
    <w:p w:rsidR="00F81A6E" w:rsidRPr="00E43EEA" w:rsidRDefault="00F81A6E" w:rsidP="00E85CAF">
      <w:pPr>
        <w:pStyle w:val="a7"/>
        <w:spacing w:before="0" w:after="0" w:line="360" w:lineRule="auto"/>
        <w:ind w:firstLine="709"/>
        <w:jc w:val="center"/>
        <w:rPr>
          <w:sz w:val="28"/>
          <w:szCs w:val="28"/>
          <w:lang w:val="en-US"/>
        </w:rPr>
      </w:pPr>
      <w:r w:rsidRPr="00E43EEA">
        <w:rPr>
          <w:sz w:val="28"/>
          <w:szCs w:val="28"/>
          <w:lang w:val="en-US"/>
        </w:rPr>
        <w:t>The level of efficiency results by country</w:t>
      </w:r>
      <w:bookmarkEnd w:id="21"/>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24"/>
        <w:gridCol w:w="662"/>
        <w:gridCol w:w="1268"/>
        <w:gridCol w:w="1331"/>
        <w:gridCol w:w="992"/>
        <w:gridCol w:w="1606"/>
      </w:tblGrid>
      <w:tr w:rsidR="00F81A6E" w:rsidRPr="00F87E0A" w:rsidTr="004056E8">
        <w:trPr>
          <w:cantSplit/>
          <w:jc w:val="center"/>
        </w:trPr>
        <w:tc>
          <w:tcPr>
            <w:tcW w:w="3024" w:type="dxa"/>
            <w:shd w:val="clear" w:color="auto" w:fill="FFFFFF"/>
          </w:tcPr>
          <w:p w:rsidR="00F81A6E" w:rsidRPr="00F87E0A" w:rsidRDefault="00F81A6E" w:rsidP="00E85CAF">
            <w:pPr>
              <w:autoSpaceDE w:val="0"/>
              <w:autoSpaceDN w:val="0"/>
              <w:adjustRightInd w:val="0"/>
              <w:spacing w:after="0"/>
              <w:ind w:firstLine="709"/>
              <w:rPr>
                <w:rFonts w:ascii="Times New Roman" w:hAnsi="Times New Roman"/>
                <w:sz w:val="28"/>
                <w:szCs w:val="28"/>
                <w:lang w:val="en-US"/>
              </w:rPr>
            </w:pPr>
          </w:p>
        </w:tc>
        <w:tc>
          <w:tcPr>
            <w:tcW w:w="662"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n</w:t>
            </w:r>
          </w:p>
        </w:tc>
        <w:tc>
          <w:tcPr>
            <w:tcW w:w="1268" w:type="dxa"/>
            <w:shd w:val="clear" w:color="auto" w:fill="FFFFFF"/>
            <w:vAlign w:val="center"/>
          </w:tcPr>
          <w:p w:rsidR="00F81A6E" w:rsidRPr="00F87E0A" w:rsidRDefault="00F81A6E" w:rsidP="00E43EEA">
            <w:pPr>
              <w:autoSpaceDE w:val="0"/>
              <w:autoSpaceDN w:val="0"/>
              <w:adjustRightInd w:val="0"/>
              <w:spacing w:after="0"/>
              <w:ind w:left="60" w:right="60" w:hanging="13"/>
              <w:jc w:val="center"/>
              <w:rPr>
                <w:rFonts w:ascii="Times New Roman" w:hAnsi="Times New Roman"/>
                <w:sz w:val="28"/>
                <w:szCs w:val="28"/>
              </w:rPr>
            </w:pPr>
            <w:r w:rsidRPr="00F87E0A">
              <w:rPr>
                <w:rFonts w:ascii="Times New Roman" w:hAnsi="Times New Roman"/>
                <w:sz w:val="28"/>
                <w:szCs w:val="28"/>
              </w:rPr>
              <w:t>Minimum</w:t>
            </w:r>
          </w:p>
        </w:tc>
        <w:tc>
          <w:tcPr>
            <w:tcW w:w="1331" w:type="dxa"/>
            <w:shd w:val="clear" w:color="auto" w:fill="FFFFFF"/>
            <w:vAlign w:val="center"/>
          </w:tcPr>
          <w:p w:rsidR="00F81A6E" w:rsidRPr="00F87E0A" w:rsidRDefault="00F81A6E" w:rsidP="00E43EEA">
            <w:pPr>
              <w:autoSpaceDE w:val="0"/>
              <w:autoSpaceDN w:val="0"/>
              <w:adjustRightInd w:val="0"/>
              <w:spacing w:after="0"/>
              <w:ind w:left="60" w:right="60" w:hanging="5"/>
              <w:jc w:val="center"/>
              <w:rPr>
                <w:rFonts w:ascii="Times New Roman" w:hAnsi="Times New Roman"/>
                <w:sz w:val="28"/>
                <w:szCs w:val="28"/>
              </w:rPr>
            </w:pPr>
            <w:r w:rsidRPr="00F87E0A">
              <w:rPr>
                <w:rFonts w:ascii="Times New Roman" w:hAnsi="Times New Roman"/>
                <w:sz w:val="28"/>
                <w:szCs w:val="28"/>
              </w:rPr>
              <w:t>Maximum</w:t>
            </w:r>
          </w:p>
        </w:tc>
        <w:tc>
          <w:tcPr>
            <w:tcW w:w="992" w:type="dxa"/>
            <w:shd w:val="clear" w:color="auto" w:fill="FFFFFF"/>
            <w:vAlign w:val="center"/>
          </w:tcPr>
          <w:p w:rsidR="00F81A6E" w:rsidRPr="00F87E0A" w:rsidRDefault="00F81A6E" w:rsidP="00E43EEA">
            <w:pPr>
              <w:autoSpaceDE w:val="0"/>
              <w:autoSpaceDN w:val="0"/>
              <w:adjustRightInd w:val="0"/>
              <w:spacing w:after="0"/>
              <w:ind w:left="60" w:right="60" w:firstLine="26"/>
              <w:jc w:val="center"/>
              <w:rPr>
                <w:rFonts w:ascii="Times New Roman" w:hAnsi="Times New Roman"/>
                <w:sz w:val="28"/>
                <w:szCs w:val="28"/>
              </w:rPr>
            </w:pPr>
            <w:r w:rsidRPr="00F87E0A">
              <w:rPr>
                <w:rFonts w:ascii="Times New Roman" w:hAnsi="Times New Roman"/>
                <w:sz w:val="28"/>
                <w:szCs w:val="28"/>
              </w:rPr>
              <w:t>Mean</w:t>
            </w:r>
          </w:p>
        </w:tc>
        <w:tc>
          <w:tcPr>
            <w:tcW w:w="1606" w:type="dxa"/>
            <w:shd w:val="clear" w:color="auto" w:fill="FFFFFF"/>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Std. Deviation</w:t>
            </w:r>
          </w:p>
        </w:tc>
      </w:tr>
      <w:tr w:rsidR="00F81A6E" w:rsidRPr="00F87E0A" w:rsidTr="004056E8">
        <w:trPr>
          <w:cantSplit/>
          <w:jc w:val="center"/>
        </w:trPr>
        <w:tc>
          <w:tcPr>
            <w:tcW w:w="3024" w:type="dxa"/>
            <w:shd w:val="clear" w:color="auto" w:fill="FFFFFF"/>
            <w:vAlign w:val="center"/>
          </w:tcPr>
          <w:p w:rsidR="00F81A6E" w:rsidRPr="00F87E0A" w:rsidRDefault="00F81A6E" w:rsidP="00E43EEA">
            <w:pPr>
              <w:autoSpaceDE w:val="0"/>
              <w:autoSpaceDN w:val="0"/>
              <w:adjustRightInd w:val="0"/>
              <w:spacing w:after="0"/>
              <w:ind w:left="60" w:right="60" w:firstLine="129"/>
              <w:rPr>
                <w:rFonts w:ascii="Times New Roman" w:hAnsi="Times New Roman"/>
                <w:sz w:val="28"/>
                <w:szCs w:val="28"/>
              </w:rPr>
            </w:pPr>
            <w:r w:rsidRPr="00F87E0A">
              <w:rPr>
                <w:rFonts w:ascii="Times New Roman" w:hAnsi="Times New Roman"/>
                <w:sz w:val="28"/>
                <w:szCs w:val="28"/>
              </w:rPr>
              <w:t>Asset Turnover Ratio (Portugal)</w:t>
            </w:r>
          </w:p>
        </w:tc>
        <w:tc>
          <w:tcPr>
            <w:tcW w:w="662"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34</w:t>
            </w:r>
          </w:p>
        </w:tc>
        <w:tc>
          <w:tcPr>
            <w:tcW w:w="1268" w:type="dxa"/>
            <w:shd w:val="clear" w:color="auto" w:fill="FFFFFF"/>
            <w:vAlign w:val="center"/>
          </w:tcPr>
          <w:p w:rsidR="00F81A6E" w:rsidRPr="00F87E0A" w:rsidRDefault="00F81A6E" w:rsidP="00E43EEA">
            <w:pPr>
              <w:autoSpaceDE w:val="0"/>
              <w:autoSpaceDN w:val="0"/>
              <w:adjustRightInd w:val="0"/>
              <w:spacing w:after="0"/>
              <w:ind w:left="60" w:right="60" w:hanging="13"/>
              <w:jc w:val="center"/>
              <w:rPr>
                <w:rFonts w:ascii="Times New Roman" w:hAnsi="Times New Roman"/>
                <w:sz w:val="28"/>
                <w:szCs w:val="28"/>
              </w:rPr>
            </w:pPr>
            <w:r w:rsidRPr="00F87E0A">
              <w:rPr>
                <w:rFonts w:ascii="Times New Roman" w:hAnsi="Times New Roman"/>
                <w:sz w:val="28"/>
                <w:szCs w:val="28"/>
              </w:rPr>
              <w:t>0,2044</w:t>
            </w:r>
          </w:p>
        </w:tc>
        <w:tc>
          <w:tcPr>
            <w:tcW w:w="1331" w:type="dxa"/>
            <w:shd w:val="clear" w:color="auto" w:fill="FFFFFF"/>
            <w:vAlign w:val="center"/>
          </w:tcPr>
          <w:p w:rsidR="00F81A6E" w:rsidRPr="00F87E0A" w:rsidRDefault="00F81A6E" w:rsidP="00E43EEA">
            <w:pPr>
              <w:autoSpaceDE w:val="0"/>
              <w:autoSpaceDN w:val="0"/>
              <w:adjustRightInd w:val="0"/>
              <w:spacing w:after="0"/>
              <w:ind w:left="60" w:right="60" w:hanging="5"/>
              <w:jc w:val="center"/>
              <w:rPr>
                <w:rFonts w:ascii="Times New Roman" w:hAnsi="Times New Roman"/>
                <w:sz w:val="28"/>
                <w:szCs w:val="28"/>
              </w:rPr>
            </w:pPr>
            <w:r w:rsidRPr="00F87E0A">
              <w:rPr>
                <w:rFonts w:ascii="Times New Roman" w:hAnsi="Times New Roman"/>
                <w:sz w:val="28"/>
                <w:szCs w:val="28"/>
              </w:rPr>
              <w:t>1,4639</w:t>
            </w:r>
          </w:p>
        </w:tc>
        <w:tc>
          <w:tcPr>
            <w:tcW w:w="992" w:type="dxa"/>
            <w:shd w:val="clear" w:color="auto" w:fill="FFFFFF"/>
            <w:vAlign w:val="center"/>
          </w:tcPr>
          <w:p w:rsidR="00F81A6E" w:rsidRPr="00F87E0A" w:rsidRDefault="00F81A6E" w:rsidP="00E43EEA">
            <w:pPr>
              <w:autoSpaceDE w:val="0"/>
              <w:autoSpaceDN w:val="0"/>
              <w:adjustRightInd w:val="0"/>
              <w:spacing w:after="0"/>
              <w:ind w:left="60" w:right="60" w:firstLine="26"/>
              <w:jc w:val="center"/>
              <w:rPr>
                <w:rFonts w:ascii="Times New Roman" w:hAnsi="Times New Roman"/>
                <w:sz w:val="28"/>
                <w:szCs w:val="28"/>
              </w:rPr>
            </w:pPr>
            <w:r w:rsidRPr="00F87E0A">
              <w:rPr>
                <w:rFonts w:ascii="Times New Roman" w:hAnsi="Times New Roman"/>
                <w:sz w:val="28"/>
                <w:szCs w:val="28"/>
              </w:rPr>
              <w:t>0,6280</w:t>
            </w:r>
          </w:p>
        </w:tc>
        <w:tc>
          <w:tcPr>
            <w:tcW w:w="160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0,3064</w:t>
            </w:r>
          </w:p>
        </w:tc>
      </w:tr>
      <w:tr w:rsidR="00F81A6E" w:rsidRPr="00F87E0A" w:rsidTr="004056E8">
        <w:trPr>
          <w:cantSplit/>
          <w:jc w:val="center"/>
        </w:trPr>
        <w:tc>
          <w:tcPr>
            <w:tcW w:w="3024" w:type="dxa"/>
            <w:shd w:val="clear" w:color="auto" w:fill="FFFFFF"/>
            <w:vAlign w:val="center"/>
          </w:tcPr>
          <w:p w:rsidR="00F81A6E" w:rsidRPr="00F87E0A" w:rsidRDefault="00F81A6E" w:rsidP="00E43EEA">
            <w:pPr>
              <w:autoSpaceDE w:val="0"/>
              <w:autoSpaceDN w:val="0"/>
              <w:adjustRightInd w:val="0"/>
              <w:spacing w:after="0"/>
              <w:ind w:left="60" w:right="60" w:firstLine="129"/>
              <w:rPr>
                <w:rFonts w:ascii="Times New Roman" w:hAnsi="Times New Roman"/>
                <w:sz w:val="28"/>
                <w:szCs w:val="28"/>
              </w:rPr>
            </w:pPr>
            <w:r w:rsidRPr="00F87E0A">
              <w:rPr>
                <w:rFonts w:ascii="Times New Roman" w:hAnsi="Times New Roman"/>
                <w:sz w:val="28"/>
                <w:szCs w:val="28"/>
              </w:rPr>
              <w:t>Asset Turnover Ratio (Ukraine)</w:t>
            </w:r>
          </w:p>
        </w:tc>
        <w:tc>
          <w:tcPr>
            <w:tcW w:w="662"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30</w:t>
            </w:r>
          </w:p>
        </w:tc>
        <w:tc>
          <w:tcPr>
            <w:tcW w:w="1268" w:type="dxa"/>
            <w:shd w:val="clear" w:color="auto" w:fill="FFFFFF"/>
            <w:vAlign w:val="center"/>
          </w:tcPr>
          <w:p w:rsidR="00F81A6E" w:rsidRPr="00F87E0A" w:rsidRDefault="00F81A6E" w:rsidP="00E43EEA">
            <w:pPr>
              <w:autoSpaceDE w:val="0"/>
              <w:autoSpaceDN w:val="0"/>
              <w:adjustRightInd w:val="0"/>
              <w:spacing w:after="0"/>
              <w:ind w:left="60" w:right="60" w:hanging="13"/>
              <w:jc w:val="center"/>
              <w:rPr>
                <w:rFonts w:ascii="Times New Roman" w:hAnsi="Times New Roman"/>
                <w:sz w:val="28"/>
                <w:szCs w:val="28"/>
              </w:rPr>
            </w:pPr>
            <w:r w:rsidRPr="00F87E0A">
              <w:rPr>
                <w:rFonts w:ascii="Times New Roman" w:hAnsi="Times New Roman"/>
                <w:sz w:val="28"/>
                <w:szCs w:val="28"/>
              </w:rPr>
              <w:t>0,2356</w:t>
            </w:r>
          </w:p>
        </w:tc>
        <w:tc>
          <w:tcPr>
            <w:tcW w:w="1331" w:type="dxa"/>
            <w:shd w:val="clear" w:color="auto" w:fill="FFFFFF"/>
            <w:vAlign w:val="center"/>
          </w:tcPr>
          <w:p w:rsidR="00F81A6E" w:rsidRPr="00F87E0A" w:rsidRDefault="00F81A6E" w:rsidP="00E43EEA">
            <w:pPr>
              <w:autoSpaceDE w:val="0"/>
              <w:autoSpaceDN w:val="0"/>
              <w:adjustRightInd w:val="0"/>
              <w:spacing w:after="0"/>
              <w:ind w:left="60" w:right="60" w:hanging="5"/>
              <w:jc w:val="center"/>
              <w:rPr>
                <w:rFonts w:ascii="Times New Roman" w:hAnsi="Times New Roman"/>
                <w:sz w:val="28"/>
                <w:szCs w:val="28"/>
              </w:rPr>
            </w:pPr>
            <w:r w:rsidRPr="00F87E0A">
              <w:rPr>
                <w:rFonts w:ascii="Times New Roman" w:hAnsi="Times New Roman"/>
                <w:sz w:val="28"/>
                <w:szCs w:val="28"/>
              </w:rPr>
              <w:t>1,6740</w:t>
            </w:r>
          </w:p>
        </w:tc>
        <w:tc>
          <w:tcPr>
            <w:tcW w:w="992" w:type="dxa"/>
            <w:shd w:val="clear" w:color="auto" w:fill="FFFFFF"/>
            <w:vAlign w:val="center"/>
          </w:tcPr>
          <w:p w:rsidR="00F81A6E" w:rsidRPr="00F87E0A" w:rsidRDefault="00F81A6E" w:rsidP="00E43EEA">
            <w:pPr>
              <w:autoSpaceDE w:val="0"/>
              <w:autoSpaceDN w:val="0"/>
              <w:adjustRightInd w:val="0"/>
              <w:spacing w:after="0"/>
              <w:ind w:left="60" w:right="60" w:firstLine="26"/>
              <w:jc w:val="center"/>
              <w:rPr>
                <w:rFonts w:ascii="Times New Roman" w:hAnsi="Times New Roman"/>
                <w:sz w:val="28"/>
                <w:szCs w:val="28"/>
              </w:rPr>
            </w:pPr>
            <w:r w:rsidRPr="00F87E0A">
              <w:rPr>
                <w:rFonts w:ascii="Times New Roman" w:hAnsi="Times New Roman"/>
                <w:sz w:val="28"/>
                <w:szCs w:val="28"/>
              </w:rPr>
              <w:t>0,9197</w:t>
            </w:r>
          </w:p>
        </w:tc>
        <w:tc>
          <w:tcPr>
            <w:tcW w:w="160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0,4419</w:t>
            </w:r>
          </w:p>
        </w:tc>
      </w:tr>
    </w:tbl>
    <w:p w:rsidR="00F81A6E" w:rsidRPr="00E85CAF" w:rsidRDefault="00F81A6E" w:rsidP="00E85CAF">
      <w:pPr>
        <w:autoSpaceDE w:val="0"/>
        <w:autoSpaceDN w:val="0"/>
        <w:adjustRightInd w:val="0"/>
        <w:spacing w:after="0" w:line="360" w:lineRule="auto"/>
        <w:ind w:firstLine="709"/>
        <w:rPr>
          <w:rFonts w:ascii="Times New Roman" w:hAnsi="Times New Roman"/>
          <w:sz w:val="28"/>
          <w:szCs w:val="28"/>
        </w:rPr>
      </w:pPr>
    </w:p>
    <w:p w:rsidR="00F81A6E" w:rsidRPr="00E85CAF" w:rsidRDefault="00F81A6E" w:rsidP="00E43EEA">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Given the average of efficiency by country it seems that in average Ukrainian enterprises are more efficient.</w:t>
      </w:r>
    </w:p>
    <w:p w:rsidR="00F81A6E" w:rsidRPr="00E85CAF" w:rsidRDefault="00F81A6E" w:rsidP="00E43EEA">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lastRenderedPageBreak/>
        <w:t>In order to find out if there is difference in efficiency by sector in which enterprise is functioning, Shapiro-</w:t>
      </w:r>
      <w:proofErr w:type="spellStart"/>
      <w:r w:rsidRPr="00E85CAF">
        <w:rPr>
          <w:rFonts w:ascii="Times New Roman" w:hAnsi="Times New Roman"/>
          <w:sz w:val="28"/>
          <w:szCs w:val="28"/>
          <w:lang w:val="en-US"/>
        </w:rPr>
        <w:t>Wilk</w:t>
      </w:r>
      <w:proofErr w:type="spellEnd"/>
      <w:r w:rsidRPr="00E85CAF">
        <w:rPr>
          <w:rFonts w:ascii="Times New Roman" w:hAnsi="Times New Roman"/>
          <w:sz w:val="28"/>
          <w:szCs w:val="28"/>
          <w:lang w:val="en-US"/>
        </w:rPr>
        <w:t xml:space="preserve"> test was used (sample does not follow normal distribution and n&lt;30). Descriptive statistics and results of </w:t>
      </w:r>
      <w:proofErr w:type="spellStart"/>
      <w:r w:rsidRPr="00E85CAF">
        <w:rPr>
          <w:rFonts w:ascii="Times New Roman" w:hAnsi="Times New Roman"/>
          <w:sz w:val="28"/>
          <w:szCs w:val="28"/>
          <w:lang w:val="en-US"/>
        </w:rPr>
        <w:t>Kruskal</w:t>
      </w:r>
      <w:proofErr w:type="spellEnd"/>
      <w:r w:rsidRPr="00E85CAF">
        <w:rPr>
          <w:rFonts w:ascii="Times New Roman" w:hAnsi="Times New Roman"/>
          <w:sz w:val="28"/>
          <w:szCs w:val="28"/>
          <w:lang w:val="en-US"/>
        </w:rPr>
        <w:t xml:space="preserve"> Wallis test is shown in </w:t>
      </w:r>
      <w:fldSimple w:instr=" REF _Ref452303164 \h  \* MERGEFORMAT ">
        <w:r w:rsidR="00F37B47" w:rsidRPr="00F37B47">
          <w:rPr>
            <w:rFonts w:ascii="Times New Roman" w:hAnsi="Times New Roman"/>
            <w:sz w:val="28"/>
            <w:szCs w:val="28"/>
            <w:lang w:val="en-US"/>
          </w:rPr>
          <w:t xml:space="preserve">Table </w:t>
        </w:r>
      </w:fldSimple>
      <w:r w:rsidR="00CD2633" w:rsidRPr="00CD2633">
        <w:rPr>
          <w:rFonts w:ascii="Times New Roman" w:hAnsi="Times New Roman"/>
          <w:sz w:val="28"/>
          <w:szCs w:val="28"/>
          <w:lang w:val="en-US"/>
        </w:rPr>
        <w:t>8</w:t>
      </w:r>
      <w:r w:rsidRPr="00E85CAF">
        <w:rPr>
          <w:rFonts w:ascii="Times New Roman" w:hAnsi="Times New Roman"/>
          <w:sz w:val="28"/>
          <w:szCs w:val="28"/>
          <w:lang w:val="en-US"/>
        </w:rPr>
        <w:t>.</w:t>
      </w:r>
    </w:p>
    <w:p w:rsidR="00E43EEA" w:rsidRPr="00E43EEA" w:rsidRDefault="00F81A6E" w:rsidP="00E43EEA">
      <w:pPr>
        <w:pStyle w:val="a7"/>
        <w:spacing w:before="0" w:after="0" w:line="360" w:lineRule="auto"/>
        <w:ind w:firstLine="709"/>
        <w:jc w:val="right"/>
        <w:rPr>
          <w:sz w:val="28"/>
          <w:szCs w:val="28"/>
          <w:lang w:val="ru-RU"/>
        </w:rPr>
      </w:pPr>
      <w:bookmarkStart w:id="22" w:name="_Ref452303164"/>
      <w:bookmarkStart w:id="23" w:name="_Toc452675211"/>
      <w:r w:rsidRPr="00E43EEA">
        <w:rPr>
          <w:sz w:val="28"/>
          <w:szCs w:val="28"/>
          <w:lang w:val="en-US"/>
        </w:rPr>
        <w:t xml:space="preserve">Table </w:t>
      </w:r>
      <w:bookmarkEnd w:id="22"/>
      <w:r w:rsidRPr="00E43EEA">
        <w:rPr>
          <w:sz w:val="28"/>
          <w:szCs w:val="28"/>
          <w:lang w:val="en-US"/>
        </w:rPr>
        <w:t>8</w:t>
      </w:r>
    </w:p>
    <w:p w:rsidR="00F81A6E" w:rsidRPr="00E43EEA" w:rsidRDefault="00F81A6E" w:rsidP="00E43EEA">
      <w:pPr>
        <w:pStyle w:val="a7"/>
        <w:spacing w:before="0" w:after="0" w:line="360" w:lineRule="auto"/>
        <w:ind w:firstLine="709"/>
        <w:jc w:val="center"/>
        <w:rPr>
          <w:sz w:val="28"/>
          <w:szCs w:val="28"/>
          <w:lang w:val="en-US"/>
        </w:rPr>
      </w:pPr>
      <w:r w:rsidRPr="00E43EEA">
        <w:rPr>
          <w:sz w:val="28"/>
          <w:szCs w:val="28"/>
          <w:lang w:val="en-US"/>
        </w:rPr>
        <w:t xml:space="preserve"> The level of efficiency results by industrial sector</w:t>
      </w:r>
      <w:bookmarkEnd w:id="23"/>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2"/>
        <w:gridCol w:w="1559"/>
        <w:gridCol w:w="425"/>
        <w:gridCol w:w="1276"/>
        <w:gridCol w:w="1276"/>
        <w:gridCol w:w="992"/>
        <w:gridCol w:w="1276"/>
        <w:gridCol w:w="1417"/>
      </w:tblGrid>
      <w:tr w:rsidR="00F81A6E" w:rsidRPr="00F87E0A" w:rsidTr="00353155">
        <w:trPr>
          <w:cantSplit/>
          <w:jc w:val="center"/>
        </w:trPr>
        <w:tc>
          <w:tcPr>
            <w:tcW w:w="2711" w:type="dxa"/>
            <w:gridSpan w:val="2"/>
            <w:shd w:val="clear" w:color="auto" w:fill="FFFFFF"/>
            <w:vAlign w:val="center"/>
          </w:tcPr>
          <w:p w:rsidR="00F81A6E" w:rsidRPr="00F87E0A" w:rsidRDefault="00F81A6E" w:rsidP="00E43EEA">
            <w:pPr>
              <w:autoSpaceDE w:val="0"/>
              <w:autoSpaceDN w:val="0"/>
              <w:adjustRightInd w:val="0"/>
              <w:spacing w:after="0"/>
              <w:ind w:firstLine="18"/>
              <w:jc w:val="center"/>
              <w:rPr>
                <w:rFonts w:ascii="Times New Roman" w:hAnsi="Times New Roman"/>
                <w:sz w:val="28"/>
                <w:szCs w:val="28"/>
              </w:rPr>
            </w:pPr>
            <w:r w:rsidRPr="00F87E0A">
              <w:rPr>
                <w:rFonts w:ascii="Times New Roman" w:hAnsi="Times New Roman"/>
                <w:sz w:val="28"/>
                <w:szCs w:val="28"/>
              </w:rPr>
              <w:t>Asset Turnover Ratio</w:t>
            </w:r>
          </w:p>
        </w:tc>
        <w:tc>
          <w:tcPr>
            <w:tcW w:w="425"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n</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Minimum</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Maximum</w:t>
            </w:r>
          </w:p>
        </w:tc>
        <w:tc>
          <w:tcPr>
            <w:tcW w:w="992"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Mean</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Standard Deviation</w:t>
            </w:r>
          </w:p>
        </w:tc>
        <w:tc>
          <w:tcPr>
            <w:tcW w:w="1417"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Shapiro-Wilk sig.</w:t>
            </w:r>
          </w:p>
        </w:tc>
      </w:tr>
      <w:tr w:rsidR="00F81A6E" w:rsidRPr="00F87E0A" w:rsidTr="00353155">
        <w:trPr>
          <w:cantSplit/>
          <w:jc w:val="center"/>
        </w:trPr>
        <w:tc>
          <w:tcPr>
            <w:tcW w:w="1152" w:type="dxa"/>
            <w:vMerge w:val="restart"/>
            <w:shd w:val="clear" w:color="auto" w:fill="FFFFFF"/>
            <w:vAlign w:val="center"/>
          </w:tcPr>
          <w:p w:rsidR="00F81A6E" w:rsidRPr="00F87E0A" w:rsidRDefault="00F81A6E" w:rsidP="00E43EEA">
            <w:pPr>
              <w:autoSpaceDE w:val="0"/>
              <w:autoSpaceDN w:val="0"/>
              <w:adjustRightInd w:val="0"/>
              <w:spacing w:after="0"/>
              <w:ind w:left="60" w:right="60" w:hanging="42"/>
              <w:jc w:val="center"/>
              <w:rPr>
                <w:rFonts w:ascii="Times New Roman" w:hAnsi="Times New Roman"/>
                <w:sz w:val="28"/>
                <w:szCs w:val="28"/>
              </w:rPr>
            </w:pPr>
            <w:r w:rsidRPr="00F87E0A">
              <w:rPr>
                <w:rFonts w:ascii="Times New Roman" w:hAnsi="Times New Roman"/>
                <w:sz w:val="28"/>
                <w:szCs w:val="28"/>
              </w:rPr>
              <w:t>Industry</w:t>
            </w:r>
          </w:p>
        </w:tc>
        <w:tc>
          <w:tcPr>
            <w:tcW w:w="1559"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Paper</w:t>
            </w:r>
          </w:p>
        </w:tc>
        <w:tc>
          <w:tcPr>
            <w:tcW w:w="425"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24</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0</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2,2304</w:t>
            </w:r>
          </w:p>
        </w:tc>
        <w:tc>
          <w:tcPr>
            <w:tcW w:w="992"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0,7407</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0,7370</w:t>
            </w:r>
          </w:p>
        </w:tc>
        <w:tc>
          <w:tcPr>
            <w:tcW w:w="1417" w:type="dxa"/>
            <w:shd w:val="clear" w:color="auto" w:fill="FFFFFF"/>
          </w:tcPr>
          <w:p w:rsidR="00F81A6E" w:rsidRPr="00F87E0A" w:rsidRDefault="00F81A6E" w:rsidP="00E74DDF">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0,002</w:t>
            </w:r>
          </w:p>
        </w:tc>
      </w:tr>
      <w:tr w:rsidR="00F81A6E" w:rsidRPr="00F87E0A" w:rsidTr="00353155">
        <w:trPr>
          <w:cantSplit/>
          <w:jc w:val="center"/>
        </w:trPr>
        <w:tc>
          <w:tcPr>
            <w:tcW w:w="1152" w:type="dxa"/>
            <w:vMerge/>
            <w:shd w:val="clear" w:color="auto" w:fill="FFFFFF"/>
            <w:vAlign w:val="center"/>
          </w:tcPr>
          <w:p w:rsidR="00F81A6E" w:rsidRPr="00F87E0A" w:rsidRDefault="00F81A6E" w:rsidP="00E85CAF">
            <w:pPr>
              <w:autoSpaceDE w:val="0"/>
              <w:autoSpaceDN w:val="0"/>
              <w:adjustRightInd w:val="0"/>
              <w:spacing w:after="0"/>
              <w:ind w:firstLine="709"/>
              <w:rPr>
                <w:rFonts w:ascii="Times New Roman" w:hAnsi="Times New Roman"/>
                <w:sz w:val="28"/>
                <w:szCs w:val="28"/>
              </w:rPr>
            </w:pPr>
          </w:p>
        </w:tc>
        <w:tc>
          <w:tcPr>
            <w:tcW w:w="1559"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Automotive</w:t>
            </w:r>
          </w:p>
        </w:tc>
        <w:tc>
          <w:tcPr>
            <w:tcW w:w="425"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12</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0</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1,4639</w:t>
            </w:r>
          </w:p>
        </w:tc>
        <w:tc>
          <w:tcPr>
            <w:tcW w:w="992"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0,6923</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0,5640</w:t>
            </w:r>
          </w:p>
        </w:tc>
        <w:tc>
          <w:tcPr>
            <w:tcW w:w="1417" w:type="dxa"/>
            <w:shd w:val="clear" w:color="auto" w:fill="FFFFFF"/>
          </w:tcPr>
          <w:p w:rsidR="00F81A6E" w:rsidRPr="00F87E0A" w:rsidRDefault="00F81A6E" w:rsidP="00E74DDF">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0,067</w:t>
            </w:r>
          </w:p>
        </w:tc>
      </w:tr>
      <w:tr w:rsidR="00F81A6E" w:rsidRPr="00F87E0A" w:rsidTr="00353155">
        <w:trPr>
          <w:cantSplit/>
          <w:jc w:val="center"/>
        </w:trPr>
        <w:tc>
          <w:tcPr>
            <w:tcW w:w="1152" w:type="dxa"/>
            <w:vMerge/>
            <w:shd w:val="clear" w:color="auto" w:fill="FFFFFF"/>
            <w:vAlign w:val="center"/>
          </w:tcPr>
          <w:p w:rsidR="00F81A6E" w:rsidRPr="00F87E0A" w:rsidRDefault="00F81A6E" w:rsidP="00E85CAF">
            <w:pPr>
              <w:autoSpaceDE w:val="0"/>
              <w:autoSpaceDN w:val="0"/>
              <w:adjustRightInd w:val="0"/>
              <w:spacing w:after="0"/>
              <w:ind w:firstLine="709"/>
              <w:rPr>
                <w:rFonts w:ascii="Times New Roman" w:hAnsi="Times New Roman"/>
                <w:sz w:val="28"/>
                <w:szCs w:val="28"/>
              </w:rPr>
            </w:pPr>
          </w:p>
        </w:tc>
        <w:tc>
          <w:tcPr>
            <w:tcW w:w="1559"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Building materials</w:t>
            </w:r>
          </w:p>
        </w:tc>
        <w:tc>
          <w:tcPr>
            <w:tcW w:w="425"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18</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0</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1,0403</w:t>
            </w:r>
          </w:p>
        </w:tc>
        <w:tc>
          <w:tcPr>
            <w:tcW w:w="992"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0,5547</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0,3562</w:t>
            </w:r>
          </w:p>
        </w:tc>
        <w:tc>
          <w:tcPr>
            <w:tcW w:w="1417" w:type="dxa"/>
            <w:shd w:val="clear" w:color="auto" w:fill="FFFFFF"/>
          </w:tcPr>
          <w:p w:rsidR="00F81A6E" w:rsidRPr="00F87E0A" w:rsidRDefault="00F81A6E" w:rsidP="00E74DDF">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0,040</w:t>
            </w:r>
          </w:p>
        </w:tc>
      </w:tr>
      <w:tr w:rsidR="00F81A6E" w:rsidRPr="00F87E0A" w:rsidTr="00353155">
        <w:trPr>
          <w:cantSplit/>
          <w:jc w:val="center"/>
        </w:trPr>
        <w:tc>
          <w:tcPr>
            <w:tcW w:w="1152" w:type="dxa"/>
            <w:vMerge/>
            <w:shd w:val="clear" w:color="auto" w:fill="FFFFFF"/>
            <w:vAlign w:val="center"/>
          </w:tcPr>
          <w:p w:rsidR="00F81A6E" w:rsidRPr="00F87E0A" w:rsidRDefault="00F81A6E" w:rsidP="00E85CAF">
            <w:pPr>
              <w:autoSpaceDE w:val="0"/>
              <w:autoSpaceDN w:val="0"/>
              <w:adjustRightInd w:val="0"/>
              <w:spacing w:after="0"/>
              <w:ind w:firstLine="709"/>
              <w:rPr>
                <w:rFonts w:ascii="Times New Roman" w:hAnsi="Times New Roman"/>
                <w:sz w:val="28"/>
                <w:szCs w:val="28"/>
              </w:rPr>
            </w:pPr>
          </w:p>
        </w:tc>
        <w:tc>
          <w:tcPr>
            <w:tcW w:w="1559"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Steel</w:t>
            </w:r>
          </w:p>
        </w:tc>
        <w:tc>
          <w:tcPr>
            <w:tcW w:w="425"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18</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0</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1,5248</w:t>
            </w:r>
          </w:p>
        </w:tc>
        <w:tc>
          <w:tcPr>
            <w:tcW w:w="992"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0,6351</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0,5134</w:t>
            </w:r>
          </w:p>
        </w:tc>
        <w:tc>
          <w:tcPr>
            <w:tcW w:w="1417" w:type="dxa"/>
            <w:shd w:val="clear" w:color="auto" w:fill="FFFFFF"/>
          </w:tcPr>
          <w:p w:rsidR="00F81A6E" w:rsidRPr="00F87E0A" w:rsidRDefault="00F81A6E" w:rsidP="00E74DDF">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0,113</w:t>
            </w:r>
          </w:p>
        </w:tc>
      </w:tr>
      <w:tr w:rsidR="00F81A6E" w:rsidRPr="00F87E0A" w:rsidTr="00353155">
        <w:trPr>
          <w:cantSplit/>
          <w:jc w:val="center"/>
        </w:trPr>
        <w:tc>
          <w:tcPr>
            <w:tcW w:w="1152" w:type="dxa"/>
            <w:vMerge/>
            <w:shd w:val="clear" w:color="auto" w:fill="FFFFFF"/>
            <w:vAlign w:val="center"/>
          </w:tcPr>
          <w:p w:rsidR="00F81A6E" w:rsidRPr="00F87E0A" w:rsidRDefault="00F81A6E" w:rsidP="00E85CAF">
            <w:pPr>
              <w:autoSpaceDE w:val="0"/>
              <w:autoSpaceDN w:val="0"/>
              <w:adjustRightInd w:val="0"/>
              <w:spacing w:after="0"/>
              <w:ind w:firstLine="709"/>
              <w:rPr>
                <w:rFonts w:ascii="Times New Roman" w:hAnsi="Times New Roman"/>
                <w:sz w:val="28"/>
                <w:szCs w:val="28"/>
              </w:rPr>
            </w:pPr>
          </w:p>
        </w:tc>
        <w:tc>
          <w:tcPr>
            <w:tcW w:w="1559"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Building</w:t>
            </w:r>
          </w:p>
        </w:tc>
        <w:tc>
          <w:tcPr>
            <w:tcW w:w="425" w:type="dxa"/>
            <w:shd w:val="clear" w:color="auto" w:fill="FFFFFF"/>
            <w:vAlign w:val="center"/>
          </w:tcPr>
          <w:p w:rsidR="00F81A6E" w:rsidRPr="00F87E0A" w:rsidRDefault="00F81A6E" w:rsidP="00E85CAF">
            <w:pPr>
              <w:autoSpaceDE w:val="0"/>
              <w:autoSpaceDN w:val="0"/>
              <w:adjustRightInd w:val="0"/>
              <w:spacing w:after="0"/>
              <w:ind w:left="60" w:right="60" w:firstLine="709"/>
              <w:jc w:val="center"/>
              <w:rPr>
                <w:rFonts w:ascii="Times New Roman" w:hAnsi="Times New Roman"/>
                <w:sz w:val="28"/>
                <w:szCs w:val="28"/>
              </w:rPr>
            </w:pPr>
            <w:r w:rsidRPr="00F87E0A">
              <w:rPr>
                <w:rFonts w:ascii="Times New Roman" w:hAnsi="Times New Roman"/>
                <w:sz w:val="28"/>
                <w:szCs w:val="28"/>
              </w:rPr>
              <w:t>18</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1"/>
              <w:jc w:val="center"/>
              <w:rPr>
                <w:rFonts w:ascii="Times New Roman" w:hAnsi="Times New Roman"/>
                <w:sz w:val="28"/>
                <w:szCs w:val="28"/>
              </w:rPr>
            </w:pPr>
            <w:r w:rsidRPr="00F87E0A">
              <w:rPr>
                <w:rFonts w:ascii="Times New Roman" w:hAnsi="Times New Roman"/>
                <w:sz w:val="28"/>
                <w:szCs w:val="28"/>
              </w:rPr>
              <w:t>0</w:t>
            </w:r>
          </w:p>
        </w:tc>
        <w:tc>
          <w:tcPr>
            <w:tcW w:w="1276" w:type="dxa"/>
            <w:shd w:val="clear" w:color="auto" w:fill="FFFFFF"/>
            <w:vAlign w:val="center"/>
          </w:tcPr>
          <w:p w:rsidR="00F81A6E" w:rsidRPr="00F87E0A" w:rsidRDefault="00F81A6E" w:rsidP="00E43EEA">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0,6814</w:t>
            </w:r>
          </w:p>
        </w:tc>
        <w:tc>
          <w:tcPr>
            <w:tcW w:w="992"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0,4965</w:t>
            </w:r>
          </w:p>
        </w:tc>
        <w:tc>
          <w:tcPr>
            <w:tcW w:w="1276" w:type="dxa"/>
            <w:shd w:val="clear" w:color="auto" w:fill="FFFFFF"/>
            <w:vAlign w:val="center"/>
          </w:tcPr>
          <w:p w:rsidR="00F81A6E" w:rsidRPr="00F87E0A" w:rsidRDefault="00F81A6E" w:rsidP="00E74DDF">
            <w:pPr>
              <w:autoSpaceDE w:val="0"/>
              <w:autoSpaceDN w:val="0"/>
              <w:adjustRightInd w:val="0"/>
              <w:spacing w:after="0"/>
              <w:ind w:left="60" w:right="60" w:hanging="60"/>
              <w:jc w:val="center"/>
              <w:rPr>
                <w:rFonts w:ascii="Times New Roman" w:hAnsi="Times New Roman"/>
                <w:sz w:val="28"/>
                <w:szCs w:val="28"/>
              </w:rPr>
            </w:pPr>
            <w:r w:rsidRPr="00F87E0A">
              <w:rPr>
                <w:rFonts w:ascii="Times New Roman" w:hAnsi="Times New Roman"/>
                <w:sz w:val="28"/>
                <w:szCs w:val="28"/>
              </w:rPr>
              <w:t>0,1976</w:t>
            </w:r>
          </w:p>
        </w:tc>
        <w:tc>
          <w:tcPr>
            <w:tcW w:w="1417" w:type="dxa"/>
            <w:shd w:val="clear" w:color="auto" w:fill="FFFFFF"/>
          </w:tcPr>
          <w:p w:rsidR="00F81A6E" w:rsidRPr="00F87E0A" w:rsidRDefault="00F81A6E" w:rsidP="00E74DDF">
            <w:pPr>
              <w:autoSpaceDE w:val="0"/>
              <w:autoSpaceDN w:val="0"/>
              <w:adjustRightInd w:val="0"/>
              <w:spacing w:after="0"/>
              <w:ind w:left="60" w:right="60" w:firstLine="82"/>
              <w:jc w:val="center"/>
              <w:rPr>
                <w:rFonts w:ascii="Times New Roman" w:hAnsi="Times New Roman"/>
                <w:sz w:val="28"/>
                <w:szCs w:val="28"/>
              </w:rPr>
            </w:pPr>
            <w:r w:rsidRPr="00F87E0A">
              <w:rPr>
                <w:rFonts w:ascii="Times New Roman" w:hAnsi="Times New Roman"/>
                <w:sz w:val="28"/>
                <w:szCs w:val="28"/>
              </w:rPr>
              <w:t>0,000</w:t>
            </w:r>
          </w:p>
        </w:tc>
      </w:tr>
    </w:tbl>
    <w:p w:rsidR="00F81A6E" w:rsidRPr="00E85CAF" w:rsidRDefault="00F81A6E" w:rsidP="00E85CAF">
      <w:pPr>
        <w:ind w:firstLine="709"/>
        <w:contextualSpacing/>
        <w:jc w:val="both"/>
        <w:rPr>
          <w:rFonts w:ascii="Times New Roman" w:hAnsi="Times New Roman"/>
          <w:sz w:val="28"/>
          <w:szCs w:val="28"/>
          <w:lang w:val="en-US"/>
        </w:rPr>
      </w:pPr>
    </w:p>
    <w:p w:rsidR="00F81A6E" w:rsidRPr="00E85CAF" w:rsidRDefault="00F81A6E" w:rsidP="00D51DCC">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After checking significance p-value in Shapiro-</w:t>
      </w:r>
      <w:proofErr w:type="spellStart"/>
      <w:r w:rsidRPr="00E85CAF">
        <w:rPr>
          <w:rFonts w:ascii="Times New Roman" w:hAnsi="Times New Roman"/>
          <w:sz w:val="28"/>
          <w:szCs w:val="28"/>
          <w:lang w:val="en-US"/>
        </w:rPr>
        <w:t>Wilk</w:t>
      </w:r>
      <w:proofErr w:type="spellEnd"/>
      <w:r w:rsidRPr="00E85CAF">
        <w:rPr>
          <w:rFonts w:ascii="Times New Roman" w:hAnsi="Times New Roman"/>
          <w:sz w:val="28"/>
          <w:szCs w:val="28"/>
          <w:lang w:val="en-US"/>
        </w:rPr>
        <w:t xml:space="preserve"> test to standard α=0.05 – in this case α&gt;0.05 in some industries. Thus, there is difference in efficiency regarding the industry sector. As in descriptive statistics of </w:t>
      </w:r>
      <w:fldSimple w:instr=" REF _Ref452303164 \h  \* MERGEFORMAT ">
        <w:r w:rsidR="00F37B47" w:rsidRPr="00F37B47">
          <w:rPr>
            <w:rFonts w:ascii="Times New Roman" w:hAnsi="Times New Roman"/>
            <w:sz w:val="28"/>
            <w:szCs w:val="28"/>
            <w:lang w:val="en-US"/>
          </w:rPr>
          <w:t xml:space="preserve">Table </w:t>
        </w:r>
      </w:fldSimple>
      <w:r w:rsidRPr="00E85CAF">
        <w:rPr>
          <w:rFonts w:ascii="Times New Roman" w:hAnsi="Times New Roman"/>
          <w:sz w:val="28"/>
          <w:szCs w:val="28"/>
          <w:lang w:val="en-US"/>
        </w:rPr>
        <w:t xml:space="preserve"> is shown, the average efficiency is slightly higher in paper industry and slightly lower in building enterprises.</w:t>
      </w:r>
    </w:p>
    <w:p w:rsidR="00F81A6E" w:rsidRPr="00E85CAF" w:rsidRDefault="00F81A6E" w:rsidP="00D51DCC">
      <w:pPr>
        <w:spacing w:before="240" w:after="0" w:line="360" w:lineRule="auto"/>
        <w:ind w:firstLine="709"/>
        <w:contextualSpacing/>
        <w:jc w:val="both"/>
        <w:rPr>
          <w:rFonts w:ascii="Times New Roman" w:hAnsi="Times New Roman"/>
          <w:bCs/>
          <w:sz w:val="28"/>
          <w:szCs w:val="28"/>
          <w:lang w:val="en-GB"/>
        </w:rPr>
      </w:pPr>
      <w:r w:rsidRPr="00E85CAF">
        <w:rPr>
          <w:rFonts w:ascii="Times New Roman" w:hAnsi="Times New Roman"/>
          <w:bCs/>
          <w:sz w:val="28"/>
          <w:szCs w:val="28"/>
          <w:lang w:val="en-GB"/>
        </w:rPr>
        <w:t xml:space="preserve">Results of checking of assumptions for performance given in Table 9. </w:t>
      </w:r>
    </w:p>
    <w:p w:rsidR="00D51DCC" w:rsidRPr="00D51DCC" w:rsidRDefault="00F81A6E" w:rsidP="00D51DCC">
      <w:pPr>
        <w:pStyle w:val="a7"/>
        <w:spacing w:before="0" w:after="0" w:line="360" w:lineRule="auto"/>
        <w:ind w:firstLine="709"/>
        <w:jc w:val="right"/>
        <w:rPr>
          <w:sz w:val="28"/>
          <w:szCs w:val="28"/>
          <w:lang w:val="ru-RU"/>
        </w:rPr>
      </w:pPr>
      <w:bookmarkStart w:id="24" w:name="_Toc452675212"/>
      <w:r w:rsidRPr="00D51DCC">
        <w:rPr>
          <w:sz w:val="28"/>
          <w:szCs w:val="28"/>
          <w:lang w:val="en-US"/>
        </w:rPr>
        <w:t>Table 9</w:t>
      </w:r>
    </w:p>
    <w:p w:rsidR="00F81A6E" w:rsidRPr="00D51DCC" w:rsidRDefault="00F81A6E" w:rsidP="00CC70E2">
      <w:pPr>
        <w:pStyle w:val="a7"/>
        <w:spacing w:before="0" w:after="0" w:line="360" w:lineRule="auto"/>
        <w:ind w:left="0" w:firstLine="709"/>
        <w:jc w:val="center"/>
        <w:rPr>
          <w:sz w:val="28"/>
          <w:szCs w:val="28"/>
          <w:lang w:val="en-US"/>
        </w:rPr>
      </w:pPr>
      <w:r w:rsidRPr="00D51DCC">
        <w:rPr>
          <w:sz w:val="28"/>
          <w:szCs w:val="28"/>
          <w:lang w:val="en-US"/>
        </w:rPr>
        <w:t>Results of assumptions check for profitability model</w:t>
      </w:r>
      <w:bookmarkEnd w:id="24"/>
    </w:p>
    <w:tbl>
      <w:tblPr>
        <w:tblW w:w="9194"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2406"/>
        <w:gridCol w:w="2808"/>
        <w:gridCol w:w="2078"/>
      </w:tblGrid>
      <w:tr w:rsidR="00F81A6E" w:rsidRPr="00F87E0A" w:rsidTr="00353155">
        <w:trPr>
          <w:jc w:val="center"/>
        </w:trPr>
        <w:tc>
          <w:tcPr>
            <w:tcW w:w="1902" w:type="dxa"/>
            <w:vAlign w:val="center"/>
          </w:tcPr>
          <w:p w:rsidR="00F81A6E" w:rsidRPr="00F87E0A" w:rsidRDefault="00F81A6E" w:rsidP="00D51DCC">
            <w:pPr>
              <w:pStyle w:val="MGOCorponormal"/>
              <w:tabs>
                <w:tab w:val="left" w:pos="284"/>
              </w:tabs>
              <w:spacing w:line="240" w:lineRule="auto"/>
              <w:ind w:firstLine="156"/>
              <w:jc w:val="center"/>
              <w:rPr>
                <w:rFonts w:ascii="Times New Roman" w:hAnsi="Times New Roman"/>
                <w:b/>
                <w:sz w:val="28"/>
                <w:szCs w:val="28"/>
              </w:rPr>
            </w:pPr>
            <w:r w:rsidRPr="00F87E0A">
              <w:rPr>
                <w:rFonts w:ascii="Times New Roman" w:hAnsi="Times New Roman"/>
                <w:b/>
                <w:sz w:val="28"/>
                <w:szCs w:val="28"/>
              </w:rPr>
              <w:t>Test</w:t>
            </w:r>
          </w:p>
        </w:tc>
        <w:tc>
          <w:tcPr>
            <w:tcW w:w="2406" w:type="dxa"/>
            <w:vAlign w:val="center"/>
          </w:tcPr>
          <w:p w:rsidR="00F81A6E" w:rsidRPr="00F87E0A" w:rsidRDefault="00F81A6E" w:rsidP="00D51DCC">
            <w:pPr>
              <w:pStyle w:val="MGOCorponormal"/>
              <w:tabs>
                <w:tab w:val="left" w:pos="284"/>
              </w:tabs>
              <w:spacing w:line="240" w:lineRule="auto"/>
              <w:ind w:firstLine="116"/>
              <w:jc w:val="center"/>
              <w:rPr>
                <w:rFonts w:ascii="Times New Roman" w:hAnsi="Times New Roman"/>
                <w:b/>
                <w:sz w:val="28"/>
                <w:szCs w:val="28"/>
              </w:rPr>
            </w:pPr>
            <w:r w:rsidRPr="00F87E0A">
              <w:rPr>
                <w:rFonts w:ascii="Times New Roman" w:hAnsi="Times New Roman"/>
                <w:b/>
                <w:sz w:val="28"/>
                <w:szCs w:val="28"/>
              </w:rPr>
              <w:t>Indicator</w:t>
            </w:r>
          </w:p>
        </w:tc>
        <w:tc>
          <w:tcPr>
            <w:tcW w:w="2808" w:type="dxa"/>
            <w:vAlign w:val="center"/>
          </w:tcPr>
          <w:p w:rsidR="00F81A6E" w:rsidRPr="00F87E0A" w:rsidRDefault="00F81A6E" w:rsidP="00D51DCC">
            <w:pPr>
              <w:pStyle w:val="MGOCorponormal"/>
              <w:tabs>
                <w:tab w:val="left" w:pos="284"/>
              </w:tabs>
              <w:spacing w:line="240" w:lineRule="auto"/>
              <w:jc w:val="center"/>
              <w:rPr>
                <w:rFonts w:ascii="Times New Roman" w:hAnsi="Times New Roman"/>
                <w:b/>
                <w:sz w:val="28"/>
                <w:szCs w:val="28"/>
              </w:rPr>
            </w:pPr>
            <w:r w:rsidRPr="00F87E0A">
              <w:rPr>
                <w:rFonts w:ascii="Times New Roman" w:hAnsi="Times New Roman"/>
                <w:b/>
                <w:sz w:val="28"/>
                <w:szCs w:val="28"/>
                <w:lang w:val="en-GB"/>
              </w:rPr>
              <w:t>Before crossing out of outliers</w:t>
            </w:r>
          </w:p>
        </w:tc>
        <w:tc>
          <w:tcPr>
            <w:tcW w:w="2078" w:type="dxa"/>
            <w:vAlign w:val="center"/>
          </w:tcPr>
          <w:p w:rsidR="00F81A6E" w:rsidRPr="00F87E0A" w:rsidRDefault="00F81A6E" w:rsidP="00D51DCC">
            <w:pPr>
              <w:pStyle w:val="MGOCorponormal"/>
              <w:tabs>
                <w:tab w:val="left" w:pos="284"/>
              </w:tabs>
              <w:spacing w:line="240" w:lineRule="auto"/>
              <w:jc w:val="center"/>
              <w:rPr>
                <w:rFonts w:ascii="Times New Roman" w:hAnsi="Times New Roman"/>
                <w:b/>
                <w:sz w:val="28"/>
                <w:szCs w:val="28"/>
              </w:rPr>
            </w:pPr>
            <w:r w:rsidRPr="00F87E0A">
              <w:rPr>
                <w:rFonts w:ascii="Times New Roman" w:hAnsi="Times New Roman"/>
                <w:b/>
                <w:sz w:val="28"/>
                <w:szCs w:val="28"/>
              </w:rPr>
              <w:t xml:space="preserve">After </w:t>
            </w:r>
            <w:r w:rsidRPr="00F87E0A">
              <w:rPr>
                <w:rFonts w:ascii="Times New Roman" w:hAnsi="Times New Roman"/>
                <w:b/>
                <w:sz w:val="28"/>
                <w:szCs w:val="28"/>
                <w:lang w:val="en-GB"/>
              </w:rPr>
              <w:t>crossing out of outliers</w:t>
            </w:r>
          </w:p>
        </w:tc>
      </w:tr>
      <w:tr w:rsidR="00F81A6E" w:rsidRPr="00F87E0A" w:rsidTr="00353155">
        <w:trPr>
          <w:jc w:val="center"/>
        </w:trPr>
        <w:tc>
          <w:tcPr>
            <w:tcW w:w="1902" w:type="dxa"/>
            <w:vMerge w:val="restart"/>
            <w:vAlign w:val="center"/>
          </w:tcPr>
          <w:p w:rsidR="00F81A6E" w:rsidRPr="00F87E0A" w:rsidRDefault="00F81A6E" w:rsidP="00D51DCC">
            <w:pPr>
              <w:pStyle w:val="MGOCorponormal"/>
              <w:tabs>
                <w:tab w:val="left" w:pos="284"/>
              </w:tabs>
              <w:spacing w:line="240" w:lineRule="auto"/>
              <w:ind w:firstLine="156"/>
              <w:jc w:val="center"/>
              <w:rPr>
                <w:rFonts w:ascii="Times New Roman" w:hAnsi="Times New Roman"/>
                <w:spacing w:val="-16"/>
                <w:sz w:val="28"/>
                <w:szCs w:val="28"/>
              </w:rPr>
            </w:pPr>
            <w:r w:rsidRPr="00F87E0A">
              <w:rPr>
                <w:rFonts w:ascii="Times New Roman" w:hAnsi="Times New Roman"/>
                <w:sz w:val="28"/>
                <w:szCs w:val="28"/>
                <w:lang w:val="en-GB"/>
              </w:rPr>
              <w:t>Regression analysis</w:t>
            </w:r>
          </w:p>
        </w:tc>
        <w:tc>
          <w:tcPr>
            <w:tcW w:w="2406" w:type="dxa"/>
            <w:vAlign w:val="center"/>
          </w:tcPr>
          <w:p w:rsidR="00F81A6E" w:rsidRPr="00F87E0A" w:rsidRDefault="00F81A6E" w:rsidP="00D51DCC">
            <w:pPr>
              <w:pStyle w:val="MGOCorponormal"/>
              <w:tabs>
                <w:tab w:val="left" w:pos="284"/>
              </w:tabs>
              <w:spacing w:line="240" w:lineRule="auto"/>
              <w:ind w:firstLine="116"/>
              <w:rPr>
                <w:rFonts w:ascii="Times New Roman" w:hAnsi="Times New Roman"/>
                <w:sz w:val="28"/>
                <w:szCs w:val="28"/>
              </w:rPr>
            </w:pPr>
            <w:r w:rsidRPr="00F87E0A">
              <w:rPr>
                <w:rFonts w:ascii="Times New Roman" w:hAnsi="Times New Roman"/>
                <w:sz w:val="28"/>
                <w:szCs w:val="28"/>
              </w:rPr>
              <w:t>Adjusted R Square</w:t>
            </w:r>
          </w:p>
        </w:tc>
        <w:tc>
          <w:tcPr>
            <w:tcW w:w="2808" w:type="dxa"/>
            <w:vAlign w:val="center"/>
          </w:tcPr>
          <w:p w:rsidR="00F81A6E" w:rsidRPr="00F87E0A" w:rsidRDefault="00F81A6E" w:rsidP="00D51DCC">
            <w:pPr>
              <w:pStyle w:val="MGOCorponormal"/>
              <w:tabs>
                <w:tab w:val="left" w:pos="284"/>
              </w:tabs>
              <w:spacing w:line="240" w:lineRule="auto"/>
              <w:jc w:val="center"/>
              <w:rPr>
                <w:rFonts w:ascii="Times New Roman" w:hAnsi="Times New Roman"/>
                <w:sz w:val="28"/>
                <w:szCs w:val="28"/>
              </w:rPr>
            </w:pPr>
            <w:r w:rsidRPr="00F87E0A">
              <w:rPr>
                <w:rFonts w:ascii="Times New Roman" w:hAnsi="Times New Roman"/>
                <w:sz w:val="28"/>
                <w:szCs w:val="28"/>
              </w:rPr>
              <w:t>0,917</w:t>
            </w:r>
          </w:p>
        </w:tc>
        <w:tc>
          <w:tcPr>
            <w:tcW w:w="2078" w:type="dxa"/>
            <w:vAlign w:val="center"/>
          </w:tcPr>
          <w:p w:rsidR="00F81A6E" w:rsidRPr="00F87E0A" w:rsidRDefault="00F81A6E" w:rsidP="00D51DCC">
            <w:pPr>
              <w:pStyle w:val="MGOCorponormal"/>
              <w:tabs>
                <w:tab w:val="left" w:pos="284"/>
              </w:tabs>
              <w:spacing w:line="240" w:lineRule="auto"/>
              <w:jc w:val="center"/>
              <w:rPr>
                <w:rFonts w:ascii="Times New Roman" w:hAnsi="Times New Roman"/>
                <w:sz w:val="28"/>
                <w:szCs w:val="28"/>
                <w:lang w:val="ru-RU"/>
              </w:rPr>
            </w:pPr>
            <w:r w:rsidRPr="00F87E0A">
              <w:rPr>
                <w:rFonts w:ascii="Times New Roman" w:hAnsi="Times New Roman"/>
                <w:sz w:val="28"/>
                <w:szCs w:val="28"/>
              </w:rPr>
              <w:t>0,9</w:t>
            </w:r>
            <w:r w:rsidRPr="00F87E0A">
              <w:rPr>
                <w:rFonts w:ascii="Times New Roman" w:hAnsi="Times New Roman"/>
                <w:sz w:val="28"/>
                <w:szCs w:val="28"/>
                <w:lang w:val="ru-RU"/>
              </w:rPr>
              <w:t>23</w:t>
            </w:r>
          </w:p>
        </w:tc>
      </w:tr>
      <w:tr w:rsidR="00F81A6E" w:rsidRPr="00F87E0A" w:rsidTr="00353155">
        <w:trPr>
          <w:jc w:val="center"/>
        </w:trPr>
        <w:tc>
          <w:tcPr>
            <w:tcW w:w="1902" w:type="dxa"/>
            <w:vMerge/>
            <w:vAlign w:val="center"/>
          </w:tcPr>
          <w:p w:rsidR="00F81A6E" w:rsidRPr="00F87E0A" w:rsidRDefault="00F81A6E" w:rsidP="00E85CAF">
            <w:pPr>
              <w:pStyle w:val="MGOCorponormal"/>
              <w:tabs>
                <w:tab w:val="left" w:pos="284"/>
              </w:tabs>
              <w:spacing w:line="240" w:lineRule="auto"/>
              <w:ind w:firstLine="709"/>
              <w:rPr>
                <w:rFonts w:ascii="Times New Roman" w:hAnsi="Times New Roman"/>
                <w:sz w:val="28"/>
                <w:szCs w:val="28"/>
              </w:rPr>
            </w:pPr>
          </w:p>
        </w:tc>
        <w:tc>
          <w:tcPr>
            <w:tcW w:w="2406" w:type="dxa"/>
            <w:vAlign w:val="center"/>
          </w:tcPr>
          <w:p w:rsidR="00F81A6E" w:rsidRPr="00F87E0A" w:rsidRDefault="00F81A6E" w:rsidP="00D51DCC">
            <w:pPr>
              <w:pStyle w:val="MGOCorponormal"/>
              <w:tabs>
                <w:tab w:val="left" w:pos="284"/>
              </w:tabs>
              <w:spacing w:line="240" w:lineRule="auto"/>
              <w:ind w:firstLine="116"/>
              <w:rPr>
                <w:rFonts w:ascii="Times New Roman" w:hAnsi="Times New Roman"/>
                <w:sz w:val="28"/>
                <w:szCs w:val="28"/>
              </w:rPr>
            </w:pPr>
            <w:r w:rsidRPr="00F87E0A">
              <w:rPr>
                <w:rFonts w:ascii="Times New Roman" w:hAnsi="Times New Roman"/>
                <w:sz w:val="28"/>
                <w:szCs w:val="28"/>
                <w:lang w:val="en-GB"/>
              </w:rPr>
              <w:t>Durbin-Watson</w:t>
            </w:r>
          </w:p>
        </w:tc>
        <w:tc>
          <w:tcPr>
            <w:tcW w:w="2808" w:type="dxa"/>
            <w:vAlign w:val="center"/>
          </w:tcPr>
          <w:p w:rsidR="00F81A6E" w:rsidRPr="00F87E0A" w:rsidRDefault="00F81A6E" w:rsidP="00D51DCC">
            <w:pPr>
              <w:pStyle w:val="MGOCorponormal"/>
              <w:tabs>
                <w:tab w:val="left" w:pos="284"/>
              </w:tabs>
              <w:spacing w:line="240" w:lineRule="auto"/>
              <w:jc w:val="center"/>
              <w:rPr>
                <w:rFonts w:ascii="Times New Roman" w:hAnsi="Times New Roman"/>
                <w:sz w:val="28"/>
                <w:szCs w:val="28"/>
              </w:rPr>
            </w:pPr>
            <w:r w:rsidRPr="00F87E0A">
              <w:rPr>
                <w:rFonts w:ascii="Times New Roman" w:hAnsi="Times New Roman"/>
                <w:sz w:val="28"/>
                <w:szCs w:val="28"/>
              </w:rPr>
              <w:t>1,619</w:t>
            </w:r>
          </w:p>
        </w:tc>
        <w:tc>
          <w:tcPr>
            <w:tcW w:w="2078" w:type="dxa"/>
            <w:vAlign w:val="center"/>
          </w:tcPr>
          <w:p w:rsidR="00F81A6E" w:rsidRPr="00F87E0A" w:rsidRDefault="00F81A6E" w:rsidP="00D51DCC">
            <w:pPr>
              <w:pStyle w:val="MGOCorponormal"/>
              <w:tabs>
                <w:tab w:val="left" w:pos="284"/>
              </w:tabs>
              <w:spacing w:line="240" w:lineRule="auto"/>
              <w:jc w:val="center"/>
              <w:rPr>
                <w:rFonts w:ascii="Times New Roman" w:hAnsi="Times New Roman"/>
                <w:sz w:val="28"/>
                <w:szCs w:val="28"/>
                <w:highlight w:val="yellow"/>
                <w:lang w:val="ru-RU"/>
              </w:rPr>
            </w:pPr>
            <w:r w:rsidRPr="00F87E0A">
              <w:rPr>
                <w:rFonts w:ascii="Times New Roman" w:hAnsi="Times New Roman"/>
                <w:sz w:val="28"/>
                <w:szCs w:val="28"/>
              </w:rPr>
              <w:t>1,</w:t>
            </w:r>
            <w:r w:rsidRPr="00F87E0A">
              <w:rPr>
                <w:rFonts w:ascii="Times New Roman" w:hAnsi="Times New Roman"/>
                <w:sz w:val="28"/>
                <w:szCs w:val="28"/>
                <w:lang w:val="ru-RU"/>
              </w:rPr>
              <w:t>396</w:t>
            </w:r>
          </w:p>
        </w:tc>
      </w:tr>
      <w:tr w:rsidR="00F81A6E" w:rsidRPr="00F87E0A" w:rsidTr="00353155">
        <w:trPr>
          <w:jc w:val="center"/>
        </w:trPr>
        <w:tc>
          <w:tcPr>
            <w:tcW w:w="1902" w:type="dxa"/>
            <w:vMerge/>
            <w:vAlign w:val="center"/>
          </w:tcPr>
          <w:p w:rsidR="00F81A6E" w:rsidRPr="00F87E0A" w:rsidRDefault="00F81A6E" w:rsidP="00E85CAF">
            <w:pPr>
              <w:pStyle w:val="MGOCorponormal"/>
              <w:tabs>
                <w:tab w:val="left" w:pos="284"/>
              </w:tabs>
              <w:spacing w:line="240" w:lineRule="auto"/>
              <w:ind w:firstLine="709"/>
              <w:rPr>
                <w:rFonts w:ascii="Times New Roman" w:hAnsi="Times New Roman"/>
                <w:sz w:val="28"/>
                <w:szCs w:val="28"/>
              </w:rPr>
            </w:pPr>
          </w:p>
        </w:tc>
        <w:tc>
          <w:tcPr>
            <w:tcW w:w="2406" w:type="dxa"/>
            <w:vAlign w:val="center"/>
          </w:tcPr>
          <w:p w:rsidR="00F81A6E" w:rsidRPr="00F87E0A" w:rsidRDefault="00F81A6E" w:rsidP="00D51DCC">
            <w:pPr>
              <w:pStyle w:val="MGOCorponormal"/>
              <w:tabs>
                <w:tab w:val="left" w:pos="284"/>
              </w:tabs>
              <w:spacing w:line="240" w:lineRule="auto"/>
              <w:ind w:firstLine="116"/>
              <w:rPr>
                <w:rFonts w:ascii="Times New Roman" w:hAnsi="Times New Roman"/>
                <w:sz w:val="28"/>
                <w:szCs w:val="28"/>
                <w:lang w:val="en-GB"/>
              </w:rPr>
            </w:pPr>
            <w:r w:rsidRPr="00F87E0A">
              <w:rPr>
                <w:rFonts w:ascii="Times New Roman" w:hAnsi="Times New Roman"/>
                <w:sz w:val="28"/>
                <w:szCs w:val="28"/>
                <w:lang w:val="en-GB"/>
              </w:rPr>
              <w:t>Number of possible models</w:t>
            </w:r>
          </w:p>
        </w:tc>
        <w:tc>
          <w:tcPr>
            <w:tcW w:w="2808" w:type="dxa"/>
            <w:vAlign w:val="center"/>
          </w:tcPr>
          <w:p w:rsidR="00F81A6E" w:rsidRPr="00F87E0A" w:rsidRDefault="00F81A6E" w:rsidP="00D51DCC">
            <w:pPr>
              <w:pStyle w:val="MGOCorponormal"/>
              <w:tabs>
                <w:tab w:val="left" w:pos="284"/>
              </w:tabs>
              <w:spacing w:line="240" w:lineRule="auto"/>
              <w:jc w:val="center"/>
              <w:rPr>
                <w:rFonts w:ascii="Times New Roman" w:hAnsi="Times New Roman"/>
                <w:sz w:val="28"/>
                <w:szCs w:val="28"/>
              </w:rPr>
            </w:pPr>
            <w:r w:rsidRPr="00F87E0A">
              <w:rPr>
                <w:rFonts w:ascii="Times New Roman" w:hAnsi="Times New Roman"/>
                <w:sz w:val="28"/>
                <w:szCs w:val="28"/>
              </w:rPr>
              <w:t>8</w:t>
            </w:r>
          </w:p>
        </w:tc>
        <w:tc>
          <w:tcPr>
            <w:tcW w:w="2078" w:type="dxa"/>
            <w:vAlign w:val="center"/>
          </w:tcPr>
          <w:p w:rsidR="00F81A6E" w:rsidRPr="00F87E0A" w:rsidRDefault="00F81A6E" w:rsidP="00D51DCC">
            <w:pPr>
              <w:pStyle w:val="MGOCorponormal"/>
              <w:tabs>
                <w:tab w:val="left" w:pos="284"/>
              </w:tabs>
              <w:spacing w:line="240" w:lineRule="auto"/>
              <w:jc w:val="center"/>
              <w:rPr>
                <w:rFonts w:ascii="Times New Roman" w:hAnsi="Times New Roman"/>
                <w:sz w:val="28"/>
                <w:szCs w:val="28"/>
                <w:highlight w:val="yellow"/>
                <w:lang w:val="ru-RU"/>
              </w:rPr>
            </w:pPr>
            <w:r w:rsidRPr="00F87E0A">
              <w:rPr>
                <w:rFonts w:ascii="Times New Roman" w:hAnsi="Times New Roman"/>
                <w:sz w:val="28"/>
                <w:szCs w:val="28"/>
                <w:lang w:val="ru-RU"/>
              </w:rPr>
              <w:t>5</w:t>
            </w:r>
          </w:p>
        </w:tc>
      </w:tr>
      <w:tr w:rsidR="00F81A6E" w:rsidRPr="00F87E0A" w:rsidTr="00353155">
        <w:trPr>
          <w:jc w:val="center"/>
        </w:trPr>
        <w:tc>
          <w:tcPr>
            <w:tcW w:w="1902" w:type="dxa"/>
            <w:vMerge/>
            <w:vAlign w:val="center"/>
          </w:tcPr>
          <w:p w:rsidR="00F81A6E" w:rsidRPr="00F87E0A" w:rsidRDefault="00F81A6E" w:rsidP="00E85CAF">
            <w:pPr>
              <w:pStyle w:val="MGOCorponormal"/>
              <w:tabs>
                <w:tab w:val="left" w:pos="284"/>
              </w:tabs>
              <w:spacing w:line="240" w:lineRule="auto"/>
              <w:ind w:firstLine="709"/>
              <w:rPr>
                <w:rFonts w:ascii="Times New Roman" w:hAnsi="Times New Roman"/>
                <w:sz w:val="28"/>
                <w:szCs w:val="28"/>
              </w:rPr>
            </w:pPr>
          </w:p>
        </w:tc>
        <w:tc>
          <w:tcPr>
            <w:tcW w:w="2406" w:type="dxa"/>
            <w:vAlign w:val="center"/>
          </w:tcPr>
          <w:p w:rsidR="00F81A6E" w:rsidRPr="00F87E0A" w:rsidRDefault="00F81A6E" w:rsidP="00D51DCC">
            <w:pPr>
              <w:pStyle w:val="MGOCorponormal"/>
              <w:tabs>
                <w:tab w:val="left" w:pos="284"/>
              </w:tabs>
              <w:spacing w:line="240" w:lineRule="auto"/>
              <w:ind w:firstLine="116"/>
              <w:rPr>
                <w:rFonts w:ascii="Times New Roman" w:hAnsi="Times New Roman"/>
                <w:sz w:val="28"/>
                <w:szCs w:val="28"/>
                <w:lang w:val="en-GB"/>
              </w:rPr>
            </w:pPr>
            <w:r w:rsidRPr="00F87E0A">
              <w:rPr>
                <w:rFonts w:ascii="Times New Roman" w:hAnsi="Times New Roman"/>
                <w:sz w:val="28"/>
                <w:szCs w:val="28"/>
                <w:lang w:val="en-GB"/>
              </w:rPr>
              <w:t>Predictors</w:t>
            </w:r>
          </w:p>
        </w:tc>
        <w:tc>
          <w:tcPr>
            <w:tcW w:w="2808" w:type="dxa"/>
            <w:vAlign w:val="center"/>
          </w:tcPr>
          <w:p w:rsidR="00F81A6E" w:rsidRPr="00F87E0A" w:rsidRDefault="00F81A6E" w:rsidP="00D51DCC">
            <w:pPr>
              <w:pStyle w:val="MGOCorponormal"/>
              <w:tabs>
                <w:tab w:val="left" w:pos="284"/>
              </w:tabs>
              <w:spacing w:line="240" w:lineRule="auto"/>
              <w:rPr>
                <w:rFonts w:ascii="Times New Roman" w:hAnsi="Times New Roman"/>
                <w:sz w:val="28"/>
                <w:szCs w:val="28"/>
              </w:rPr>
            </w:pPr>
            <w:r w:rsidRPr="00F87E0A">
              <w:rPr>
                <w:rFonts w:ascii="Times New Roman" w:hAnsi="Times New Roman"/>
                <w:sz w:val="28"/>
                <w:szCs w:val="28"/>
              </w:rPr>
              <w:t>(Constant) including Profit margin, EBITDA margin, log(TA), Debt to equity ratio, Number of employees, Operating expense to net sales ratio</w:t>
            </w:r>
          </w:p>
        </w:tc>
        <w:tc>
          <w:tcPr>
            <w:tcW w:w="2078" w:type="dxa"/>
            <w:vAlign w:val="center"/>
          </w:tcPr>
          <w:p w:rsidR="00F81A6E" w:rsidRPr="00F87E0A" w:rsidRDefault="00F81A6E" w:rsidP="00D51DCC">
            <w:pPr>
              <w:pStyle w:val="MGOCorponormal"/>
              <w:tabs>
                <w:tab w:val="left" w:pos="284"/>
              </w:tabs>
              <w:spacing w:line="240" w:lineRule="auto"/>
              <w:rPr>
                <w:rFonts w:ascii="Times New Roman" w:hAnsi="Times New Roman"/>
                <w:sz w:val="28"/>
                <w:szCs w:val="28"/>
                <w:highlight w:val="yellow"/>
              </w:rPr>
            </w:pPr>
            <w:r w:rsidRPr="00F87E0A">
              <w:rPr>
                <w:rFonts w:ascii="Times New Roman" w:hAnsi="Times New Roman"/>
                <w:sz w:val="28"/>
                <w:szCs w:val="28"/>
              </w:rPr>
              <w:t>(Constant) including Profit margin, FATR, EBITDA Margin, Country, Debt to equity ratio</w:t>
            </w:r>
          </w:p>
        </w:tc>
      </w:tr>
      <w:tr w:rsidR="00F81A6E" w:rsidRPr="00F87E0A" w:rsidTr="00353155">
        <w:trPr>
          <w:jc w:val="center"/>
        </w:trPr>
        <w:tc>
          <w:tcPr>
            <w:tcW w:w="9194" w:type="dxa"/>
            <w:gridSpan w:val="4"/>
            <w:vAlign w:val="center"/>
          </w:tcPr>
          <w:p w:rsidR="00F81A6E" w:rsidRPr="00F87E0A" w:rsidRDefault="00F81A6E" w:rsidP="00E85CAF">
            <w:pPr>
              <w:pStyle w:val="MGOCorponormal"/>
              <w:tabs>
                <w:tab w:val="left" w:pos="284"/>
              </w:tabs>
              <w:spacing w:line="240" w:lineRule="auto"/>
              <w:ind w:firstLine="709"/>
              <w:jc w:val="center"/>
              <w:rPr>
                <w:rFonts w:ascii="Times New Roman" w:hAnsi="Times New Roman"/>
                <w:sz w:val="28"/>
                <w:szCs w:val="28"/>
              </w:rPr>
            </w:pPr>
            <w:r w:rsidRPr="00F87E0A">
              <w:rPr>
                <w:rFonts w:ascii="Times New Roman" w:hAnsi="Times New Roman"/>
                <w:sz w:val="28"/>
                <w:szCs w:val="28"/>
              </w:rPr>
              <w:t>Check of residuals</w:t>
            </w:r>
          </w:p>
        </w:tc>
      </w:tr>
      <w:tr w:rsidR="00F81A6E" w:rsidRPr="00F87E0A" w:rsidTr="00353155">
        <w:trPr>
          <w:jc w:val="center"/>
        </w:trPr>
        <w:tc>
          <w:tcPr>
            <w:tcW w:w="1902" w:type="dxa"/>
            <w:vMerge w:val="restart"/>
            <w:vAlign w:val="center"/>
          </w:tcPr>
          <w:p w:rsidR="00F81A6E" w:rsidRPr="00F87E0A" w:rsidRDefault="00F81A6E" w:rsidP="00D51DCC">
            <w:pPr>
              <w:pStyle w:val="MGOCorponormal"/>
              <w:tabs>
                <w:tab w:val="left" w:pos="284"/>
              </w:tabs>
              <w:spacing w:line="240" w:lineRule="auto"/>
              <w:ind w:firstLine="156"/>
              <w:rPr>
                <w:rFonts w:ascii="Times New Roman" w:hAnsi="Times New Roman"/>
                <w:sz w:val="28"/>
                <w:szCs w:val="28"/>
              </w:rPr>
            </w:pPr>
            <w:proofErr w:type="spellStart"/>
            <w:r w:rsidRPr="00F87E0A">
              <w:rPr>
                <w:rFonts w:ascii="Times New Roman" w:hAnsi="Times New Roman"/>
                <w:sz w:val="28"/>
                <w:szCs w:val="28"/>
              </w:rPr>
              <w:t>Kolmogorov</w:t>
            </w:r>
            <w:proofErr w:type="spellEnd"/>
            <w:r w:rsidRPr="00F87E0A">
              <w:rPr>
                <w:rFonts w:ascii="Times New Roman" w:hAnsi="Times New Roman"/>
                <w:sz w:val="28"/>
                <w:szCs w:val="28"/>
              </w:rPr>
              <w:t>-Smirnov test</w:t>
            </w:r>
          </w:p>
        </w:tc>
        <w:tc>
          <w:tcPr>
            <w:tcW w:w="2406" w:type="dxa"/>
            <w:vAlign w:val="center"/>
          </w:tcPr>
          <w:p w:rsidR="00F81A6E" w:rsidRPr="00F87E0A" w:rsidRDefault="00F81A6E" w:rsidP="00D51DCC">
            <w:pPr>
              <w:pStyle w:val="MGOCorponormal"/>
              <w:tabs>
                <w:tab w:val="left" w:pos="284"/>
              </w:tabs>
              <w:spacing w:line="240" w:lineRule="auto"/>
              <w:rPr>
                <w:rFonts w:ascii="Times New Roman" w:hAnsi="Times New Roman"/>
                <w:sz w:val="28"/>
                <w:szCs w:val="28"/>
                <w:lang w:val="en-GB"/>
              </w:rPr>
            </w:pPr>
            <w:r w:rsidRPr="00F87E0A">
              <w:rPr>
                <w:rFonts w:ascii="Times New Roman" w:hAnsi="Times New Roman"/>
                <w:sz w:val="28"/>
                <w:szCs w:val="28"/>
                <w:lang w:val="en-GB"/>
              </w:rPr>
              <w:t>Sample size</w:t>
            </w:r>
          </w:p>
        </w:tc>
        <w:tc>
          <w:tcPr>
            <w:tcW w:w="2808" w:type="dxa"/>
            <w:vAlign w:val="center"/>
          </w:tcPr>
          <w:p w:rsidR="00F81A6E" w:rsidRPr="00F87E0A" w:rsidRDefault="00F81A6E" w:rsidP="00D51DCC">
            <w:pPr>
              <w:pStyle w:val="MGOCorponormal"/>
              <w:tabs>
                <w:tab w:val="left" w:pos="284"/>
              </w:tabs>
              <w:spacing w:line="240" w:lineRule="auto"/>
              <w:ind w:firstLine="120"/>
              <w:jc w:val="center"/>
              <w:rPr>
                <w:rFonts w:ascii="Times New Roman" w:hAnsi="Times New Roman"/>
                <w:sz w:val="28"/>
                <w:szCs w:val="28"/>
                <w:lang w:val="ru-RU"/>
              </w:rPr>
            </w:pPr>
            <w:r w:rsidRPr="00F87E0A">
              <w:rPr>
                <w:rFonts w:ascii="Times New Roman" w:hAnsi="Times New Roman"/>
                <w:sz w:val="28"/>
                <w:szCs w:val="28"/>
                <w:lang w:val="ru-RU"/>
              </w:rPr>
              <w:t>68</w:t>
            </w:r>
          </w:p>
        </w:tc>
        <w:tc>
          <w:tcPr>
            <w:tcW w:w="2078" w:type="dxa"/>
            <w:vAlign w:val="center"/>
          </w:tcPr>
          <w:p w:rsidR="00F81A6E" w:rsidRPr="00F87E0A" w:rsidRDefault="00F81A6E" w:rsidP="00D51DCC">
            <w:pPr>
              <w:pStyle w:val="MGOCorponormal"/>
              <w:tabs>
                <w:tab w:val="left" w:pos="284"/>
              </w:tabs>
              <w:spacing w:line="240" w:lineRule="auto"/>
              <w:ind w:firstLine="147"/>
              <w:jc w:val="center"/>
              <w:rPr>
                <w:rFonts w:ascii="Times New Roman" w:hAnsi="Times New Roman"/>
                <w:sz w:val="28"/>
                <w:szCs w:val="28"/>
              </w:rPr>
            </w:pPr>
            <w:r w:rsidRPr="00F87E0A">
              <w:rPr>
                <w:rFonts w:ascii="Times New Roman" w:hAnsi="Times New Roman"/>
                <w:sz w:val="28"/>
                <w:szCs w:val="28"/>
              </w:rPr>
              <w:t>63</w:t>
            </w:r>
          </w:p>
        </w:tc>
      </w:tr>
      <w:tr w:rsidR="00F81A6E" w:rsidRPr="00F87E0A" w:rsidTr="00353155">
        <w:trPr>
          <w:jc w:val="center"/>
        </w:trPr>
        <w:tc>
          <w:tcPr>
            <w:tcW w:w="1902" w:type="dxa"/>
            <w:vMerge/>
            <w:vAlign w:val="center"/>
          </w:tcPr>
          <w:p w:rsidR="00F81A6E" w:rsidRPr="00F87E0A" w:rsidRDefault="00F81A6E" w:rsidP="00D51DCC">
            <w:pPr>
              <w:pStyle w:val="MGOCorponormal"/>
              <w:tabs>
                <w:tab w:val="left" w:pos="284"/>
              </w:tabs>
              <w:spacing w:line="240" w:lineRule="auto"/>
              <w:ind w:firstLine="156"/>
              <w:rPr>
                <w:rFonts w:ascii="Times New Roman" w:hAnsi="Times New Roman"/>
                <w:sz w:val="28"/>
                <w:szCs w:val="28"/>
              </w:rPr>
            </w:pPr>
          </w:p>
        </w:tc>
        <w:tc>
          <w:tcPr>
            <w:tcW w:w="2406" w:type="dxa"/>
            <w:vAlign w:val="center"/>
          </w:tcPr>
          <w:p w:rsidR="00F81A6E" w:rsidRPr="00F87E0A" w:rsidRDefault="00F81A6E" w:rsidP="00D51DCC">
            <w:pPr>
              <w:pStyle w:val="MGOCorponormal"/>
              <w:tabs>
                <w:tab w:val="left" w:pos="284"/>
              </w:tabs>
              <w:spacing w:line="240" w:lineRule="auto"/>
              <w:rPr>
                <w:rFonts w:ascii="Times New Roman" w:hAnsi="Times New Roman"/>
                <w:sz w:val="28"/>
                <w:szCs w:val="28"/>
                <w:lang w:val="en-GB"/>
              </w:rPr>
            </w:pPr>
            <w:proofErr w:type="spellStart"/>
            <w:r w:rsidRPr="00F87E0A">
              <w:rPr>
                <w:rFonts w:ascii="Times New Roman" w:hAnsi="Times New Roman"/>
                <w:sz w:val="28"/>
                <w:szCs w:val="28"/>
                <w:lang w:val="en-GB"/>
              </w:rPr>
              <w:t>Asymp</w:t>
            </w:r>
            <w:proofErr w:type="spellEnd"/>
            <w:r w:rsidRPr="00F87E0A">
              <w:rPr>
                <w:rFonts w:ascii="Times New Roman" w:hAnsi="Times New Roman"/>
                <w:sz w:val="28"/>
                <w:szCs w:val="28"/>
                <w:lang w:val="en-GB"/>
              </w:rPr>
              <w:t>. Sig. (2-tailed)</w:t>
            </w:r>
          </w:p>
        </w:tc>
        <w:tc>
          <w:tcPr>
            <w:tcW w:w="2808" w:type="dxa"/>
            <w:vAlign w:val="center"/>
          </w:tcPr>
          <w:p w:rsidR="00F81A6E" w:rsidRPr="00F87E0A" w:rsidRDefault="00F81A6E" w:rsidP="00D51DCC">
            <w:pPr>
              <w:spacing w:line="240" w:lineRule="auto"/>
              <w:ind w:firstLine="120"/>
              <w:jc w:val="center"/>
              <w:rPr>
                <w:rFonts w:ascii="Times New Roman" w:hAnsi="Times New Roman"/>
                <w:sz w:val="28"/>
                <w:szCs w:val="28"/>
                <w:lang w:val="ru-RU"/>
              </w:rPr>
            </w:pPr>
            <w:r w:rsidRPr="00F87E0A">
              <w:rPr>
                <w:rFonts w:ascii="Times New Roman" w:hAnsi="Times New Roman"/>
                <w:sz w:val="28"/>
                <w:szCs w:val="28"/>
              </w:rPr>
              <w:t>0,8</w:t>
            </w:r>
            <w:r w:rsidRPr="00F87E0A">
              <w:rPr>
                <w:rFonts w:ascii="Times New Roman" w:hAnsi="Times New Roman"/>
                <w:sz w:val="28"/>
                <w:szCs w:val="28"/>
                <w:lang w:val="ru-RU"/>
              </w:rPr>
              <w:t>40</w:t>
            </w:r>
          </w:p>
        </w:tc>
        <w:tc>
          <w:tcPr>
            <w:tcW w:w="2078" w:type="dxa"/>
            <w:vAlign w:val="center"/>
          </w:tcPr>
          <w:p w:rsidR="00F81A6E" w:rsidRPr="00F87E0A" w:rsidRDefault="00F81A6E" w:rsidP="00D51DCC">
            <w:pPr>
              <w:spacing w:line="240" w:lineRule="auto"/>
              <w:ind w:firstLine="147"/>
              <w:jc w:val="center"/>
              <w:rPr>
                <w:rFonts w:ascii="Times New Roman" w:hAnsi="Times New Roman"/>
                <w:sz w:val="28"/>
                <w:szCs w:val="28"/>
                <w:lang w:val="ru-RU"/>
              </w:rPr>
            </w:pPr>
            <w:r w:rsidRPr="00F87E0A">
              <w:rPr>
                <w:rFonts w:ascii="Times New Roman" w:hAnsi="Times New Roman"/>
                <w:sz w:val="28"/>
                <w:szCs w:val="28"/>
              </w:rPr>
              <w:t>0,</w:t>
            </w:r>
            <w:r w:rsidRPr="00F87E0A">
              <w:rPr>
                <w:rFonts w:ascii="Times New Roman" w:hAnsi="Times New Roman"/>
                <w:sz w:val="28"/>
                <w:szCs w:val="28"/>
                <w:lang w:val="ru-RU"/>
              </w:rPr>
              <w:t>986</w:t>
            </w:r>
          </w:p>
        </w:tc>
      </w:tr>
      <w:tr w:rsidR="00F81A6E" w:rsidRPr="00F87E0A" w:rsidTr="00353155">
        <w:trPr>
          <w:jc w:val="center"/>
        </w:trPr>
        <w:tc>
          <w:tcPr>
            <w:tcW w:w="1902" w:type="dxa"/>
            <w:vAlign w:val="center"/>
          </w:tcPr>
          <w:p w:rsidR="00F81A6E" w:rsidRPr="00F87E0A" w:rsidRDefault="00F81A6E" w:rsidP="00D51DCC">
            <w:pPr>
              <w:pStyle w:val="MGOCorponormal"/>
              <w:tabs>
                <w:tab w:val="left" w:pos="284"/>
              </w:tabs>
              <w:spacing w:line="240" w:lineRule="auto"/>
              <w:ind w:firstLine="156"/>
              <w:rPr>
                <w:rFonts w:ascii="Times New Roman" w:hAnsi="Times New Roman"/>
                <w:sz w:val="28"/>
                <w:szCs w:val="28"/>
              </w:rPr>
            </w:pPr>
            <w:proofErr w:type="spellStart"/>
            <w:r w:rsidRPr="00F87E0A">
              <w:rPr>
                <w:rFonts w:ascii="Times New Roman" w:hAnsi="Times New Roman"/>
                <w:sz w:val="28"/>
                <w:szCs w:val="28"/>
              </w:rPr>
              <w:t>Koenker</w:t>
            </w:r>
            <w:proofErr w:type="spellEnd"/>
            <w:r w:rsidRPr="00F87E0A">
              <w:rPr>
                <w:rFonts w:ascii="Times New Roman" w:hAnsi="Times New Roman"/>
                <w:sz w:val="28"/>
                <w:szCs w:val="28"/>
              </w:rPr>
              <w:t xml:space="preserve"> test</w:t>
            </w:r>
          </w:p>
        </w:tc>
        <w:tc>
          <w:tcPr>
            <w:tcW w:w="2406" w:type="dxa"/>
            <w:vAlign w:val="center"/>
          </w:tcPr>
          <w:p w:rsidR="00F81A6E" w:rsidRPr="00F87E0A" w:rsidRDefault="00F81A6E" w:rsidP="00D51DCC">
            <w:pPr>
              <w:pStyle w:val="MGOCorponormal"/>
              <w:tabs>
                <w:tab w:val="left" w:pos="284"/>
              </w:tabs>
              <w:spacing w:line="240" w:lineRule="auto"/>
              <w:rPr>
                <w:rFonts w:ascii="Times New Roman" w:hAnsi="Times New Roman"/>
                <w:sz w:val="28"/>
                <w:szCs w:val="28"/>
                <w:lang w:val="en-GB"/>
              </w:rPr>
            </w:pPr>
            <w:r w:rsidRPr="00F87E0A">
              <w:rPr>
                <w:rFonts w:ascii="Times New Roman" w:hAnsi="Times New Roman"/>
                <w:sz w:val="28"/>
                <w:szCs w:val="28"/>
              </w:rPr>
              <w:t>(Sig.)</w:t>
            </w:r>
          </w:p>
        </w:tc>
        <w:tc>
          <w:tcPr>
            <w:tcW w:w="2808" w:type="dxa"/>
            <w:vAlign w:val="center"/>
          </w:tcPr>
          <w:p w:rsidR="00F81A6E" w:rsidRPr="00F87E0A" w:rsidRDefault="00F81A6E" w:rsidP="00D51DCC">
            <w:pPr>
              <w:pStyle w:val="MGOCorponormal"/>
              <w:tabs>
                <w:tab w:val="left" w:pos="284"/>
              </w:tabs>
              <w:spacing w:line="240" w:lineRule="auto"/>
              <w:ind w:firstLine="120"/>
              <w:jc w:val="center"/>
              <w:rPr>
                <w:rFonts w:ascii="Times New Roman" w:hAnsi="Times New Roman"/>
                <w:sz w:val="28"/>
                <w:szCs w:val="28"/>
                <w:lang w:val="uk-UA"/>
              </w:rPr>
            </w:pPr>
            <w:r w:rsidRPr="00F87E0A">
              <w:rPr>
                <w:rFonts w:ascii="Times New Roman" w:hAnsi="Times New Roman"/>
                <w:sz w:val="28"/>
                <w:szCs w:val="28"/>
              </w:rPr>
              <w:t>0,748</w:t>
            </w:r>
          </w:p>
        </w:tc>
        <w:tc>
          <w:tcPr>
            <w:tcW w:w="2078" w:type="dxa"/>
            <w:vAlign w:val="center"/>
          </w:tcPr>
          <w:p w:rsidR="00F81A6E" w:rsidRPr="00F87E0A" w:rsidRDefault="00F81A6E" w:rsidP="00D51DCC">
            <w:pPr>
              <w:pStyle w:val="MGOCorponormal"/>
              <w:tabs>
                <w:tab w:val="left" w:pos="284"/>
              </w:tabs>
              <w:spacing w:line="240" w:lineRule="auto"/>
              <w:ind w:firstLine="147"/>
              <w:jc w:val="center"/>
              <w:rPr>
                <w:rFonts w:ascii="Times New Roman" w:hAnsi="Times New Roman"/>
                <w:sz w:val="28"/>
                <w:szCs w:val="28"/>
              </w:rPr>
            </w:pPr>
            <w:r w:rsidRPr="00F87E0A">
              <w:rPr>
                <w:rFonts w:ascii="Times New Roman" w:hAnsi="Times New Roman"/>
                <w:sz w:val="28"/>
                <w:szCs w:val="28"/>
              </w:rPr>
              <w:t>0,095</w:t>
            </w:r>
          </w:p>
        </w:tc>
      </w:tr>
    </w:tbl>
    <w:p w:rsidR="00F81A6E" w:rsidRPr="00E85CAF" w:rsidRDefault="00F81A6E" w:rsidP="00E85CAF">
      <w:pPr>
        <w:spacing w:after="0" w:line="360" w:lineRule="auto"/>
        <w:ind w:firstLine="709"/>
        <w:contextualSpacing/>
        <w:jc w:val="both"/>
        <w:rPr>
          <w:rFonts w:ascii="Times New Roman" w:hAnsi="Times New Roman"/>
          <w:bCs/>
          <w:sz w:val="28"/>
          <w:szCs w:val="28"/>
          <w:lang w:val="en-GB"/>
        </w:rPr>
      </w:pPr>
    </w:p>
    <w:p w:rsidR="00F81A6E" w:rsidRPr="00E85CAF" w:rsidRDefault="00F81A6E" w:rsidP="00EB3EC0">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Closer look on variables highlighted few cases which prove existence of </w:t>
      </w:r>
      <w:proofErr w:type="spellStart"/>
      <w:r w:rsidRPr="00E85CAF">
        <w:rPr>
          <w:rFonts w:ascii="Times New Roman" w:hAnsi="Times New Roman"/>
          <w:sz w:val="28"/>
          <w:szCs w:val="28"/>
          <w:lang w:val="en-GB"/>
        </w:rPr>
        <w:t>collinearity</w:t>
      </w:r>
      <w:proofErr w:type="spellEnd"/>
      <w:r w:rsidRPr="00E85CAF">
        <w:rPr>
          <w:rFonts w:ascii="Times New Roman" w:hAnsi="Times New Roman"/>
          <w:sz w:val="28"/>
          <w:szCs w:val="28"/>
          <w:lang w:val="en-GB"/>
        </w:rPr>
        <w:t xml:space="preserve">, which was avoided by eliminating outliers. K-S Test for normality resulted in improved significance after crossing outliers. </w:t>
      </w:r>
      <w:proofErr w:type="spellStart"/>
      <w:r w:rsidRPr="00E85CAF">
        <w:rPr>
          <w:rFonts w:ascii="Times New Roman" w:hAnsi="Times New Roman"/>
          <w:sz w:val="28"/>
          <w:szCs w:val="28"/>
          <w:lang w:val="en-GB"/>
        </w:rPr>
        <w:t>Homoscedasticity</w:t>
      </w:r>
      <w:proofErr w:type="spellEnd"/>
      <w:r w:rsidRPr="00E85CAF">
        <w:rPr>
          <w:rFonts w:ascii="Times New Roman" w:hAnsi="Times New Roman"/>
          <w:sz w:val="28"/>
          <w:szCs w:val="28"/>
          <w:lang w:val="en-GB"/>
        </w:rPr>
        <w:t xml:space="preserve"> check showed that </w:t>
      </w:r>
      <w:proofErr w:type="spellStart"/>
      <w:r w:rsidRPr="00E85CAF">
        <w:rPr>
          <w:rFonts w:ascii="Times New Roman" w:hAnsi="Times New Roman"/>
          <w:sz w:val="28"/>
          <w:szCs w:val="28"/>
          <w:lang w:val="en-GB"/>
        </w:rPr>
        <w:t>heteroskedasticity</w:t>
      </w:r>
      <w:proofErr w:type="spellEnd"/>
      <w:r w:rsidRPr="00E85CAF">
        <w:rPr>
          <w:rFonts w:ascii="Times New Roman" w:hAnsi="Times New Roman"/>
          <w:sz w:val="28"/>
          <w:szCs w:val="28"/>
          <w:lang w:val="en-GB"/>
        </w:rPr>
        <w:t xml:space="preserve"> is not present as an indicator.</w:t>
      </w:r>
    </w:p>
    <w:p w:rsidR="00F81A6E" w:rsidRPr="00E85CAF" w:rsidRDefault="00F81A6E" w:rsidP="00EB3EC0">
      <w:pPr>
        <w:spacing w:after="0" w:line="360" w:lineRule="auto"/>
        <w:ind w:firstLine="709"/>
        <w:contextualSpacing/>
        <w:jc w:val="both"/>
        <w:rPr>
          <w:rFonts w:ascii="Times New Roman" w:hAnsi="Times New Roman"/>
          <w:b/>
          <w:sz w:val="28"/>
          <w:szCs w:val="28"/>
          <w:lang w:val="en-GB"/>
        </w:rPr>
      </w:pPr>
      <w:r w:rsidRPr="00E85CAF">
        <w:rPr>
          <w:rFonts w:ascii="Times New Roman" w:hAnsi="Times New Roman"/>
          <w:sz w:val="28"/>
          <w:szCs w:val="28"/>
          <w:lang w:val="en-GB"/>
        </w:rPr>
        <w:t>The optimal model for performance was chosen due to the same rule as efficiency and it is given in equation 6.</w:t>
      </w:r>
      <w:r w:rsidRPr="00E85CAF">
        <w:rPr>
          <w:rFonts w:ascii="Times New Roman" w:hAnsi="Times New Roman"/>
          <w:sz w:val="28"/>
          <w:szCs w:val="28"/>
          <w:lang w:val="en-US"/>
        </w:rPr>
        <w:t xml:space="preserve"> </w:t>
      </w:r>
    </w:p>
    <w:tbl>
      <w:tblPr>
        <w:tblW w:w="0" w:type="auto"/>
        <w:tblInd w:w="108" w:type="dxa"/>
        <w:tblLook w:val="00A0"/>
      </w:tblPr>
      <w:tblGrid>
        <w:gridCol w:w="8505"/>
        <w:gridCol w:w="567"/>
      </w:tblGrid>
      <w:tr w:rsidR="00F81A6E" w:rsidRPr="00E85CAF" w:rsidTr="00165D1B">
        <w:tc>
          <w:tcPr>
            <w:tcW w:w="8505" w:type="dxa"/>
            <w:vAlign w:val="center"/>
          </w:tcPr>
          <w:p w:rsidR="00F81A6E" w:rsidRPr="00E85CAF" w:rsidRDefault="00F81A6E" w:rsidP="00EB3EC0">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ROA = 0.678*Profit margin + 0.236* FATR + 0.277*EBITDA margin +</w:t>
            </w:r>
          </w:p>
          <w:p w:rsidR="00F81A6E" w:rsidRPr="00E85CAF" w:rsidRDefault="00F81A6E" w:rsidP="00EB3EC0">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+ 0.137*Country + 0.122* Debt to equity ratio</w:t>
            </w:r>
          </w:p>
        </w:tc>
        <w:tc>
          <w:tcPr>
            <w:tcW w:w="567" w:type="dxa"/>
            <w:vAlign w:val="center"/>
          </w:tcPr>
          <w:p w:rsidR="00F81A6E" w:rsidRPr="00E85CAF" w:rsidRDefault="00F81A6E" w:rsidP="00EB3EC0">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[6]</w:t>
            </w:r>
          </w:p>
        </w:tc>
      </w:tr>
    </w:tbl>
    <w:p w:rsidR="00F81A6E" w:rsidRPr="00E85CAF" w:rsidRDefault="00F81A6E" w:rsidP="00EB3EC0">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All of the variables have positive influence, the biggest impact belong to Profit margin (0.678). These factors explain 92.3% of performance’s variance. </w:t>
      </w:r>
    </w:p>
    <w:p w:rsidR="00F81A6E" w:rsidRPr="00E85CAF" w:rsidRDefault="00F81A6E" w:rsidP="00EB3EC0">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The final model for Portuguese and Ukrainian enterprises is given in equations 7-8 and Table 10.</w:t>
      </w:r>
    </w:p>
    <w:tbl>
      <w:tblPr>
        <w:tblW w:w="0" w:type="auto"/>
        <w:tblInd w:w="108" w:type="dxa"/>
        <w:tblLook w:val="00A0"/>
      </w:tblPr>
      <w:tblGrid>
        <w:gridCol w:w="8505"/>
        <w:gridCol w:w="567"/>
      </w:tblGrid>
      <w:tr w:rsidR="00F81A6E" w:rsidRPr="00E85CAF" w:rsidTr="00165D1B">
        <w:tc>
          <w:tcPr>
            <w:tcW w:w="8505" w:type="dxa"/>
            <w:vAlign w:val="center"/>
          </w:tcPr>
          <w:p w:rsidR="00F81A6E" w:rsidRPr="00E85CAF" w:rsidRDefault="00F81A6E" w:rsidP="00EB3EC0">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xml:space="preserve">ROA (Port) = 0.137*FATR – 0.221*CATR + 0,152* Debt to equity ratio + </w:t>
            </w:r>
          </w:p>
          <w:p w:rsidR="00F81A6E" w:rsidRPr="00E85CAF" w:rsidRDefault="00F81A6E" w:rsidP="00EB3EC0">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+ 1.110* Profit margin – 0.102* Interest coverage ratio</w:t>
            </w:r>
          </w:p>
        </w:tc>
        <w:tc>
          <w:tcPr>
            <w:tcW w:w="567" w:type="dxa"/>
            <w:vAlign w:val="center"/>
          </w:tcPr>
          <w:p w:rsidR="00F81A6E" w:rsidRPr="00E85CAF" w:rsidRDefault="00F81A6E" w:rsidP="00EB3EC0">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[7]</w:t>
            </w:r>
          </w:p>
        </w:tc>
      </w:tr>
    </w:tbl>
    <w:p w:rsidR="00F81A6E" w:rsidRPr="00E85CAF" w:rsidRDefault="00F81A6E" w:rsidP="00EB3EC0">
      <w:pPr>
        <w:spacing w:after="0" w:line="360" w:lineRule="auto"/>
        <w:ind w:firstLine="709"/>
        <w:contextualSpacing/>
        <w:jc w:val="both"/>
        <w:rPr>
          <w:rFonts w:ascii="Times New Roman" w:hAnsi="Times New Roman"/>
          <w:sz w:val="28"/>
          <w:szCs w:val="28"/>
          <w:lang w:val="en-GB"/>
        </w:rPr>
      </w:pPr>
      <w:r w:rsidRPr="00E85CAF">
        <w:rPr>
          <w:rFonts w:ascii="Times New Roman" w:hAnsi="Times New Roman"/>
          <w:sz w:val="28"/>
          <w:szCs w:val="28"/>
          <w:lang w:val="en-GB"/>
        </w:rPr>
        <w:t xml:space="preserve">In case of Portuguese enterprises, variables are statistically significant, and each factor influence dependable variable differently. The biggest positive influence on ROA has Profit margin (1.110), a bit smaller impact have Debt to equity ratio </w:t>
      </w:r>
      <w:r w:rsidRPr="00E85CAF">
        <w:rPr>
          <w:rFonts w:ascii="Times New Roman" w:hAnsi="Times New Roman"/>
          <w:sz w:val="28"/>
          <w:szCs w:val="28"/>
          <w:lang w:val="en-GB"/>
        </w:rPr>
        <w:lastRenderedPageBreak/>
        <w:t>(0.152) and FATR (0.137). Small negative impact is made by CATR (-0.221) and Interest coverage ratio (-0.102).</w:t>
      </w:r>
    </w:p>
    <w:p w:rsidR="00EB3EC0" w:rsidRPr="00EB3EC0" w:rsidRDefault="00F81A6E" w:rsidP="00EB3EC0">
      <w:pPr>
        <w:spacing w:after="0" w:line="360" w:lineRule="auto"/>
        <w:ind w:firstLine="709"/>
        <w:jc w:val="right"/>
        <w:rPr>
          <w:rFonts w:ascii="Times New Roman" w:hAnsi="Times New Roman"/>
          <w:b/>
          <w:sz w:val="28"/>
          <w:szCs w:val="28"/>
          <w:lang w:val="ru-RU"/>
        </w:rPr>
      </w:pPr>
      <w:bookmarkStart w:id="25" w:name="_Toc452675214"/>
      <w:r w:rsidRPr="00EB3EC0">
        <w:rPr>
          <w:rFonts w:ascii="Times New Roman" w:hAnsi="Times New Roman"/>
          <w:b/>
          <w:sz w:val="28"/>
          <w:szCs w:val="28"/>
          <w:lang w:val="en-US"/>
        </w:rPr>
        <w:t xml:space="preserve">Table </w:t>
      </w:r>
      <w:r w:rsidR="005651DA">
        <w:rPr>
          <w:rFonts w:ascii="Times New Roman" w:hAnsi="Times New Roman"/>
          <w:b/>
          <w:sz w:val="28"/>
          <w:szCs w:val="28"/>
          <w:lang w:val="en-US"/>
        </w:rPr>
        <w:t>10</w:t>
      </w:r>
    </w:p>
    <w:p w:rsidR="00F81A6E" w:rsidRPr="00EB3EC0" w:rsidRDefault="00F81A6E" w:rsidP="00EB3EC0">
      <w:pPr>
        <w:spacing w:after="0" w:line="360" w:lineRule="auto"/>
        <w:ind w:firstLine="709"/>
        <w:jc w:val="center"/>
        <w:rPr>
          <w:rFonts w:ascii="Times New Roman" w:hAnsi="Times New Roman"/>
          <w:b/>
          <w:sz w:val="28"/>
          <w:szCs w:val="28"/>
          <w:lang w:val="en-US"/>
        </w:rPr>
      </w:pPr>
      <w:r w:rsidRPr="00EB3EC0">
        <w:rPr>
          <w:rFonts w:ascii="Times New Roman" w:hAnsi="Times New Roman"/>
          <w:b/>
          <w:sz w:val="28"/>
          <w:szCs w:val="28"/>
          <w:lang w:val="en-US"/>
        </w:rPr>
        <w:t>The model of profitability for Portuguese and Ukrainian enterprise</w:t>
      </w:r>
      <w:bookmarkEnd w:id="25"/>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4"/>
        <w:gridCol w:w="1560"/>
        <w:gridCol w:w="850"/>
        <w:gridCol w:w="992"/>
        <w:gridCol w:w="1523"/>
        <w:gridCol w:w="850"/>
        <w:gridCol w:w="246"/>
        <w:gridCol w:w="567"/>
        <w:gridCol w:w="75"/>
      </w:tblGrid>
      <w:tr w:rsidR="00F81A6E" w:rsidRPr="00E85CAF" w:rsidTr="00333F68">
        <w:trPr>
          <w:cantSplit/>
          <w:jc w:val="center"/>
        </w:trPr>
        <w:tc>
          <w:tcPr>
            <w:tcW w:w="2484" w:type="dxa"/>
            <w:vMerge w:val="restart"/>
            <w:shd w:val="clear" w:color="auto" w:fill="FFFFFF"/>
            <w:vAlign w:val="center"/>
          </w:tcPr>
          <w:p w:rsidR="00F81A6E" w:rsidRPr="00E85CAF" w:rsidRDefault="00F81A6E" w:rsidP="00EB3EC0">
            <w:pPr>
              <w:autoSpaceDE w:val="0"/>
              <w:autoSpaceDN w:val="0"/>
              <w:adjustRightInd w:val="0"/>
              <w:spacing w:after="0"/>
              <w:ind w:left="60" w:right="60" w:firstLine="15"/>
              <w:jc w:val="center"/>
              <w:rPr>
                <w:rFonts w:ascii="Times New Roman" w:hAnsi="Times New Roman"/>
                <w:sz w:val="28"/>
                <w:szCs w:val="28"/>
              </w:rPr>
            </w:pPr>
            <w:r w:rsidRPr="00E85CAF">
              <w:rPr>
                <w:rFonts w:ascii="Times New Roman" w:hAnsi="Times New Roman"/>
                <w:sz w:val="28"/>
                <w:szCs w:val="28"/>
              </w:rPr>
              <w:t>Variables</w:t>
            </w:r>
          </w:p>
        </w:tc>
        <w:tc>
          <w:tcPr>
            <w:tcW w:w="3402" w:type="dxa"/>
            <w:gridSpan w:val="3"/>
            <w:shd w:val="clear" w:color="auto" w:fill="FFFFFF"/>
          </w:tcPr>
          <w:p w:rsidR="00F81A6E" w:rsidRPr="00E85CAF" w:rsidRDefault="00F81A6E" w:rsidP="00EB3EC0">
            <w:pPr>
              <w:autoSpaceDE w:val="0"/>
              <w:autoSpaceDN w:val="0"/>
              <w:adjustRightInd w:val="0"/>
              <w:spacing w:after="0"/>
              <w:ind w:left="60" w:right="60" w:firstLine="110"/>
              <w:jc w:val="center"/>
              <w:rPr>
                <w:rFonts w:ascii="Times New Roman" w:hAnsi="Times New Roman"/>
                <w:sz w:val="28"/>
                <w:szCs w:val="28"/>
              </w:rPr>
            </w:pPr>
            <w:r w:rsidRPr="00E85CAF">
              <w:rPr>
                <w:rFonts w:ascii="Times New Roman" w:hAnsi="Times New Roman"/>
                <w:sz w:val="28"/>
                <w:szCs w:val="28"/>
              </w:rPr>
              <w:t>Portugal</w:t>
            </w:r>
          </w:p>
        </w:tc>
        <w:tc>
          <w:tcPr>
            <w:tcW w:w="3261" w:type="dxa"/>
            <w:gridSpan w:val="5"/>
            <w:shd w:val="clear" w:color="auto" w:fill="FFFFFF"/>
          </w:tcPr>
          <w:p w:rsidR="00F81A6E" w:rsidRPr="00E85CAF" w:rsidRDefault="00F81A6E" w:rsidP="00EB3EC0">
            <w:pPr>
              <w:autoSpaceDE w:val="0"/>
              <w:autoSpaceDN w:val="0"/>
              <w:adjustRightInd w:val="0"/>
              <w:spacing w:after="0"/>
              <w:ind w:left="60" w:right="60" w:firstLine="8"/>
              <w:jc w:val="center"/>
              <w:rPr>
                <w:rFonts w:ascii="Times New Roman" w:hAnsi="Times New Roman"/>
                <w:sz w:val="28"/>
                <w:szCs w:val="28"/>
              </w:rPr>
            </w:pPr>
            <w:r w:rsidRPr="00E85CAF">
              <w:rPr>
                <w:rFonts w:ascii="Times New Roman" w:hAnsi="Times New Roman"/>
                <w:sz w:val="28"/>
                <w:szCs w:val="28"/>
              </w:rPr>
              <w:t>Ukraine</w:t>
            </w:r>
          </w:p>
        </w:tc>
      </w:tr>
      <w:tr w:rsidR="00F81A6E" w:rsidRPr="00E85CAF" w:rsidTr="00333F68">
        <w:trPr>
          <w:cantSplit/>
          <w:jc w:val="center"/>
        </w:trPr>
        <w:tc>
          <w:tcPr>
            <w:tcW w:w="2484" w:type="dxa"/>
            <w:vMerge/>
            <w:shd w:val="clear" w:color="auto" w:fill="FFFFFF"/>
            <w:vAlign w:val="center"/>
          </w:tcPr>
          <w:p w:rsidR="00F81A6E" w:rsidRPr="00E85CAF" w:rsidRDefault="00F81A6E" w:rsidP="00EB3EC0">
            <w:pPr>
              <w:autoSpaceDE w:val="0"/>
              <w:autoSpaceDN w:val="0"/>
              <w:adjustRightInd w:val="0"/>
              <w:spacing w:after="0"/>
              <w:ind w:left="60" w:right="60" w:firstLine="15"/>
              <w:jc w:val="center"/>
              <w:rPr>
                <w:rFonts w:ascii="Times New Roman" w:hAnsi="Times New Roman"/>
                <w:sz w:val="28"/>
                <w:szCs w:val="28"/>
              </w:rPr>
            </w:pPr>
          </w:p>
        </w:tc>
        <w:tc>
          <w:tcPr>
            <w:tcW w:w="1560" w:type="dxa"/>
            <w:shd w:val="clear" w:color="auto" w:fill="FFFFFF"/>
          </w:tcPr>
          <w:p w:rsidR="00F81A6E" w:rsidRPr="00E85CAF" w:rsidRDefault="00F81A6E" w:rsidP="00EB3EC0">
            <w:pPr>
              <w:autoSpaceDE w:val="0"/>
              <w:autoSpaceDN w:val="0"/>
              <w:adjustRightInd w:val="0"/>
              <w:spacing w:after="0"/>
              <w:ind w:left="60" w:right="60" w:hanging="31"/>
              <w:jc w:val="center"/>
              <w:rPr>
                <w:rFonts w:ascii="Times New Roman" w:hAnsi="Times New Roman"/>
                <w:spacing w:val="-8"/>
                <w:sz w:val="28"/>
                <w:szCs w:val="28"/>
              </w:rPr>
            </w:pPr>
            <w:r w:rsidRPr="00E85CAF">
              <w:rPr>
                <w:rFonts w:ascii="Times New Roman" w:hAnsi="Times New Roman"/>
                <w:spacing w:val="-8"/>
                <w:sz w:val="28"/>
                <w:szCs w:val="28"/>
              </w:rPr>
              <w:t>Standardized Coefficients</w:t>
            </w:r>
          </w:p>
        </w:tc>
        <w:tc>
          <w:tcPr>
            <w:tcW w:w="850" w:type="dxa"/>
            <w:vMerge w:val="restart"/>
            <w:shd w:val="clear" w:color="auto" w:fill="FFFFFF"/>
            <w:vAlign w:val="center"/>
          </w:tcPr>
          <w:p w:rsidR="00F81A6E" w:rsidRPr="00E85CAF" w:rsidRDefault="00F81A6E" w:rsidP="00EB3EC0">
            <w:pPr>
              <w:autoSpaceDE w:val="0"/>
              <w:autoSpaceDN w:val="0"/>
              <w:adjustRightInd w:val="0"/>
              <w:spacing w:after="0"/>
              <w:ind w:left="60" w:right="60" w:hanging="65"/>
              <w:jc w:val="center"/>
              <w:rPr>
                <w:rFonts w:ascii="Times New Roman" w:hAnsi="Times New Roman"/>
                <w:sz w:val="28"/>
                <w:szCs w:val="28"/>
              </w:rPr>
            </w:pPr>
            <w:r w:rsidRPr="00E85CAF">
              <w:rPr>
                <w:rFonts w:ascii="Times New Roman" w:hAnsi="Times New Roman"/>
                <w:sz w:val="28"/>
                <w:szCs w:val="28"/>
              </w:rPr>
              <w:t>T</w:t>
            </w:r>
          </w:p>
        </w:tc>
        <w:tc>
          <w:tcPr>
            <w:tcW w:w="992" w:type="dxa"/>
            <w:vMerge w:val="restart"/>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Sig.</w:t>
            </w:r>
          </w:p>
        </w:tc>
        <w:tc>
          <w:tcPr>
            <w:tcW w:w="1523" w:type="dxa"/>
            <w:shd w:val="clear" w:color="auto" w:fill="FFFFFF"/>
          </w:tcPr>
          <w:p w:rsidR="00F81A6E" w:rsidRPr="00E85CAF" w:rsidRDefault="00F81A6E" w:rsidP="00EB3EC0">
            <w:pPr>
              <w:autoSpaceDE w:val="0"/>
              <w:autoSpaceDN w:val="0"/>
              <w:adjustRightInd w:val="0"/>
              <w:spacing w:after="0"/>
              <w:ind w:left="60" w:right="60" w:hanging="60"/>
              <w:jc w:val="center"/>
              <w:rPr>
                <w:rFonts w:ascii="Times New Roman" w:hAnsi="Times New Roman"/>
                <w:spacing w:val="-8"/>
                <w:sz w:val="28"/>
                <w:szCs w:val="28"/>
              </w:rPr>
            </w:pPr>
            <w:r w:rsidRPr="00E85CAF">
              <w:rPr>
                <w:rFonts w:ascii="Times New Roman" w:hAnsi="Times New Roman"/>
                <w:spacing w:val="-8"/>
                <w:sz w:val="28"/>
                <w:szCs w:val="28"/>
              </w:rPr>
              <w:t>Standardized Coefficients</w:t>
            </w:r>
          </w:p>
        </w:tc>
        <w:tc>
          <w:tcPr>
            <w:tcW w:w="850" w:type="dxa"/>
            <w:vMerge w:val="restart"/>
            <w:shd w:val="clear" w:color="auto" w:fill="FFFFFF"/>
            <w:vAlign w:val="center"/>
          </w:tcPr>
          <w:p w:rsidR="00F81A6E" w:rsidRPr="00E85CAF" w:rsidRDefault="00F81A6E" w:rsidP="00EB3EC0">
            <w:pPr>
              <w:autoSpaceDE w:val="0"/>
              <w:autoSpaceDN w:val="0"/>
              <w:adjustRightInd w:val="0"/>
              <w:spacing w:after="0"/>
              <w:ind w:left="60" w:right="60" w:firstLine="8"/>
              <w:jc w:val="center"/>
              <w:rPr>
                <w:rFonts w:ascii="Times New Roman" w:hAnsi="Times New Roman"/>
                <w:sz w:val="28"/>
                <w:szCs w:val="28"/>
              </w:rPr>
            </w:pPr>
            <w:r w:rsidRPr="00E85CAF">
              <w:rPr>
                <w:rFonts w:ascii="Times New Roman" w:hAnsi="Times New Roman"/>
                <w:sz w:val="28"/>
                <w:szCs w:val="28"/>
              </w:rPr>
              <w:t>T</w:t>
            </w:r>
          </w:p>
        </w:tc>
        <w:tc>
          <w:tcPr>
            <w:tcW w:w="888" w:type="dxa"/>
            <w:gridSpan w:val="3"/>
            <w:vMerge w:val="restart"/>
            <w:shd w:val="clear" w:color="auto" w:fill="FFFFFF"/>
            <w:vAlign w:val="center"/>
          </w:tcPr>
          <w:p w:rsidR="00F81A6E" w:rsidRPr="00E85CAF" w:rsidRDefault="00F81A6E" w:rsidP="00EB3EC0">
            <w:pPr>
              <w:autoSpaceDE w:val="0"/>
              <w:autoSpaceDN w:val="0"/>
              <w:adjustRightInd w:val="0"/>
              <w:spacing w:after="0"/>
              <w:ind w:left="60" w:right="60" w:firstLine="8"/>
              <w:jc w:val="center"/>
              <w:rPr>
                <w:rFonts w:ascii="Times New Roman" w:hAnsi="Times New Roman"/>
                <w:sz w:val="28"/>
                <w:szCs w:val="28"/>
              </w:rPr>
            </w:pPr>
            <w:r w:rsidRPr="00E85CAF">
              <w:rPr>
                <w:rFonts w:ascii="Times New Roman" w:hAnsi="Times New Roman"/>
                <w:sz w:val="28"/>
                <w:szCs w:val="28"/>
              </w:rPr>
              <w:t>Sig.</w:t>
            </w:r>
          </w:p>
        </w:tc>
      </w:tr>
      <w:tr w:rsidR="00F81A6E" w:rsidRPr="00E85CAF" w:rsidTr="00333F68">
        <w:trPr>
          <w:cantSplit/>
          <w:trHeight w:val="218"/>
          <w:jc w:val="center"/>
        </w:trPr>
        <w:tc>
          <w:tcPr>
            <w:tcW w:w="2484" w:type="dxa"/>
            <w:vMerge/>
            <w:shd w:val="clear" w:color="auto" w:fill="FFFFFF"/>
          </w:tcPr>
          <w:p w:rsidR="00F81A6E" w:rsidRPr="00E85CAF" w:rsidRDefault="00F81A6E" w:rsidP="00EB3EC0">
            <w:pPr>
              <w:autoSpaceDE w:val="0"/>
              <w:autoSpaceDN w:val="0"/>
              <w:adjustRightInd w:val="0"/>
              <w:spacing w:after="0"/>
              <w:ind w:firstLine="15"/>
              <w:rPr>
                <w:rFonts w:ascii="Times New Roman" w:hAnsi="Times New Roman"/>
                <w:sz w:val="28"/>
                <w:szCs w:val="28"/>
              </w:rPr>
            </w:pPr>
          </w:p>
        </w:tc>
        <w:tc>
          <w:tcPr>
            <w:tcW w:w="1560" w:type="dxa"/>
            <w:shd w:val="clear" w:color="auto" w:fill="FFFFFF"/>
          </w:tcPr>
          <w:p w:rsidR="00F81A6E" w:rsidRPr="00E85CAF" w:rsidRDefault="00F81A6E" w:rsidP="00EB3EC0">
            <w:pPr>
              <w:autoSpaceDE w:val="0"/>
              <w:autoSpaceDN w:val="0"/>
              <w:adjustRightInd w:val="0"/>
              <w:spacing w:after="0"/>
              <w:ind w:left="60" w:right="60" w:hanging="31"/>
              <w:jc w:val="center"/>
              <w:rPr>
                <w:rFonts w:ascii="Times New Roman" w:hAnsi="Times New Roman"/>
                <w:sz w:val="28"/>
                <w:szCs w:val="28"/>
              </w:rPr>
            </w:pPr>
            <w:r w:rsidRPr="00E85CAF">
              <w:rPr>
                <w:rFonts w:ascii="Times New Roman" w:hAnsi="Times New Roman"/>
                <w:sz w:val="28"/>
                <w:szCs w:val="28"/>
              </w:rPr>
              <w:t>Beta</w:t>
            </w:r>
          </w:p>
        </w:tc>
        <w:tc>
          <w:tcPr>
            <w:tcW w:w="850" w:type="dxa"/>
            <w:vMerge/>
            <w:shd w:val="clear" w:color="auto" w:fill="FFFFFF"/>
          </w:tcPr>
          <w:p w:rsidR="00F81A6E" w:rsidRPr="00E85CAF" w:rsidRDefault="00F81A6E" w:rsidP="00EB3EC0">
            <w:pPr>
              <w:autoSpaceDE w:val="0"/>
              <w:autoSpaceDN w:val="0"/>
              <w:adjustRightInd w:val="0"/>
              <w:spacing w:after="0"/>
              <w:ind w:hanging="65"/>
              <w:jc w:val="center"/>
              <w:rPr>
                <w:rFonts w:ascii="Times New Roman" w:hAnsi="Times New Roman"/>
                <w:sz w:val="28"/>
                <w:szCs w:val="28"/>
              </w:rPr>
            </w:pPr>
          </w:p>
        </w:tc>
        <w:tc>
          <w:tcPr>
            <w:tcW w:w="992" w:type="dxa"/>
            <w:vMerge/>
            <w:shd w:val="clear" w:color="auto" w:fill="FFFFFF"/>
          </w:tcPr>
          <w:p w:rsidR="00F81A6E" w:rsidRPr="00E85CAF" w:rsidRDefault="00F81A6E" w:rsidP="00EB3EC0">
            <w:pPr>
              <w:autoSpaceDE w:val="0"/>
              <w:autoSpaceDN w:val="0"/>
              <w:adjustRightInd w:val="0"/>
              <w:spacing w:after="0"/>
              <w:ind w:hanging="60"/>
              <w:rPr>
                <w:rFonts w:ascii="Times New Roman" w:hAnsi="Times New Roman"/>
                <w:sz w:val="28"/>
                <w:szCs w:val="28"/>
              </w:rPr>
            </w:pPr>
          </w:p>
        </w:tc>
        <w:tc>
          <w:tcPr>
            <w:tcW w:w="1523" w:type="dxa"/>
            <w:shd w:val="clear" w:color="auto" w:fill="FFFFFF"/>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Beta</w:t>
            </w:r>
          </w:p>
        </w:tc>
        <w:tc>
          <w:tcPr>
            <w:tcW w:w="850" w:type="dxa"/>
            <w:vMerge/>
            <w:shd w:val="clear" w:color="auto" w:fill="FFFFFF"/>
          </w:tcPr>
          <w:p w:rsidR="00F81A6E" w:rsidRPr="00E85CAF" w:rsidRDefault="00F81A6E" w:rsidP="00EB3EC0">
            <w:pPr>
              <w:autoSpaceDE w:val="0"/>
              <w:autoSpaceDN w:val="0"/>
              <w:adjustRightInd w:val="0"/>
              <w:spacing w:after="0"/>
              <w:ind w:firstLine="8"/>
              <w:rPr>
                <w:rFonts w:ascii="Times New Roman" w:hAnsi="Times New Roman"/>
                <w:sz w:val="28"/>
                <w:szCs w:val="28"/>
              </w:rPr>
            </w:pPr>
          </w:p>
        </w:tc>
        <w:tc>
          <w:tcPr>
            <w:tcW w:w="888" w:type="dxa"/>
            <w:gridSpan w:val="3"/>
            <w:vMerge/>
            <w:shd w:val="clear" w:color="auto" w:fill="FFFFFF"/>
          </w:tcPr>
          <w:p w:rsidR="00F81A6E" w:rsidRPr="00E85CAF" w:rsidRDefault="00F81A6E" w:rsidP="00EB3EC0">
            <w:pPr>
              <w:autoSpaceDE w:val="0"/>
              <w:autoSpaceDN w:val="0"/>
              <w:adjustRightInd w:val="0"/>
              <w:spacing w:after="0"/>
              <w:ind w:firstLine="8"/>
              <w:rPr>
                <w:rFonts w:ascii="Times New Roman" w:hAnsi="Times New Roman"/>
                <w:sz w:val="28"/>
                <w:szCs w:val="28"/>
              </w:rPr>
            </w:pP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(Constant)</w:t>
            </w:r>
          </w:p>
        </w:tc>
        <w:tc>
          <w:tcPr>
            <w:tcW w:w="1560" w:type="dxa"/>
            <w:shd w:val="clear" w:color="auto" w:fill="FFFFFF"/>
            <w:vAlign w:val="center"/>
          </w:tcPr>
          <w:p w:rsidR="00F81A6E" w:rsidRPr="00E85CAF" w:rsidRDefault="00F81A6E" w:rsidP="00EB3EC0">
            <w:pPr>
              <w:autoSpaceDE w:val="0"/>
              <w:autoSpaceDN w:val="0"/>
              <w:adjustRightInd w:val="0"/>
              <w:spacing w:after="0"/>
              <w:ind w:hanging="31"/>
              <w:jc w:val="center"/>
              <w:rPr>
                <w:rFonts w:ascii="Times New Roman" w:hAnsi="Times New Roman"/>
                <w:sz w:val="28"/>
                <w:szCs w:val="28"/>
              </w:rPr>
            </w:pP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5"/>
              <w:jc w:val="center"/>
              <w:rPr>
                <w:rFonts w:ascii="Times New Roman" w:hAnsi="Times New Roman"/>
                <w:sz w:val="28"/>
                <w:szCs w:val="28"/>
              </w:rPr>
            </w:pPr>
            <w:r w:rsidRPr="00E85CAF">
              <w:rPr>
                <w:rFonts w:ascii="Times New Roman" w:hAnsi="Times New Roman"/>
                <w:sz w:val="28"/>
                <w:szCs w:val="28"/>
              </w:rPr>
              <w:t>0,548</w:t>
            </w:r>
          </w:p>
        </w:tc>
        <w:tc>
          <w:tcPr>
            <w:tcW w:w="992"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0,588</w:t>
            </w:r>
          </w:p>
        </w:tc>
        <w:tc>
          <w:tcPr>
            <w:tcW w:w="1523" w:type="dxa"/>
            <w:shd w:val="clear" w:color="auto" w:fill="FFFFFF"/>
            <w:vAlign w:val="center"/>
          </w:tcPr>
          <w:p w:rsidR="00F81A6E" w:rsidRPr="00E85CAF" w:rsidRDefault="00F81A6E" w:rsidP="00E85CAF">
            <w:pPr>
              <w:autoSpaceDE w:val="0"/>
              <w:autoSpaceDN w:val="0"/>
              <w:adjustRightInd w:val="0"/>
              <w:spacing w:after="0"/>
              <w:ind w:firstLine="709"/>
              <w:jc w:val="center"/>
              <w:rPr>
                <w:rFonts w:ascii="Times New Roman" w:hAnsi="Times New Roman"/>
                <w:sz w:val="28"/>
                <w:szCs w:val="28"/>
              </w:rPr>
            </w:pPr>
          </w:p>
        </w:tc>
        <w:tc>
          <w:tcPr>
            <w:tcW w:w="850" w:type="dxa"/>
            <w:shd w:val="clear" w:color="auto" w:fill="FFFFFF"/>
            <w:vAlign w:val="center"/>
          </w:tcPr>
          <w:p w:rsidR="00F81A6E" w:rsidRPr="00E85CAF" w:rsidRDefault="00F81A6E" w:rsidP="00EB3EC0">
            <w:pPr>
              <w:autoSpaceDE w:val="0"/>
              <w:autoSpaceDN w:val="0"/>
              <w:adjustRightInd w:val="0"/>
              <w:spacing w:after="0"/>
              <w:ind w:left="60" w:right="60" w:firstLine="8"/>
              <w:jc w:val="center"/>
              <w:rPr>
                <w:rFonts w:ascii="Times New Roman" w:hAnsi="Times New Roman"/>
                <w:sz w:val="28"/>
                <w:szCs w:val="28"/>
              </w:rPr>
            </w:pPr>
            <w:r w:rsidRPr="00E85CAF">
              <w:rPr>
                <w:rFonts w:ascii="Times New Roman" w:hAnsi="Times New Roman"/>
                <w:sz w:val="28"/>
                <w:szCs w:val="28"/>
              </w:rPr>
              <w:t>1,314</w:t>
            </w:r>
          </w:p>
        </w:tc>
        <w:tc>
          <w:tcPr>
            <w:tcW w:w="888" w:type="dxa"/>
            <w:gridSpan w:val="3"/>
            <w:shd w:val="clear" w:color="auto" w:fill="FFFFFF"/>
            <w:vAlign w:val="center"/>
          </w:tcPr>
          <w:p w:rsidR="00F81A6E" w:rsidRPr="00E85CAF" w:rsidRDefault="00F81A6E" w:rsidP="00EB3EC0">
            <w:pPr>
              <w:autoSpaceDE w:val="0"/>
              <w:autoSpaceDN w:val="0"/>
              <w:adjustRightInd w:val="0"/>
              <w:spacing w:after="0"/>
              <w:ind w:left="60" w:right="60" w:firstLine="8"/>
              <w:jc w:val="center"/>
              <w:rPr>
                <w:rFonts w:ascii="Times New Roman" w:hAnsi="Times New Roman"/>
                <w:sz w:val="28"/>
                <w:szCs w:val="28"/>
              </w:rPr>
            </w:pPr>
            <w:r w:rsidRPr="00E85CAF">
              <w:rPr>
                <w:rFonts w:ascii="Times New Roman" w:hAnsi="Times New Roman"/>
                <w:sz w:val="28"/>
                <w:szCs w:val="28"/>
              </w:rPr>
              <w:t>0,206</w:t>
            </w: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CATR</w:t>
            </w:r>
          </w:p>
        </w:tc>
        <w:tc>
          <w:tcPr>
            <w:tcW w:w="1560" w:type="dxa"/>
            <w:shd w:val="clear" w:color="auto" w:fill="FFFFFF"/>
            <w:vAlign w:val="center"/>
          </w:tcPr>
          <w:p w:rsidR="00F81A6E" w:rsidRPr="00E85CAF" w:rsidRDefault="00F81A6E" w:rsidP="00EB3EC0">
            <w:pPr>
              <w:autoSpaceDE w:val="0"/>
              <w:autoSpaceDN w:val="0"/>
              <w:adjustRightInd w:val="0"/>
              <w:spacing w:after="0"/>
              <w:ind w:left="60" w:right="60" w:hanging="31"/>
              <w:jc w:val="center"/>
              <w:rPr>
                <w:rFonts w:ascii="Times New Roman" w:hAnsi="Times New Roman"/>
                <w:sz w:val="28"/>
                <w:szCs w:val="28"/>
              </w:rPr>
            </w:pPr>
            <w:r w:rsidRPr="00E85CAF">
              <w:rPr>
                <w:rFonts w:ascii="Times New Roman" w:hAnsi="Times New Roman"/>
                <w:sz w:val="28"/>
                <w:szCs w:val="28"/>
              </w:rPr>
              <w:t>-0,221</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5"/>
              <w:jc w:val="center"/>
              <w:rPr>
                <w:rFonts w:ascii="Times New Roman" w:hAnsi="Times New Roman"/>
                <w:sz w:val="28"/>
                <w:szCs w:val="28"/>
              </w:rPr>
            </w:pPr>
            <w:r w:rsidRPr="00E85CAF">
              <w:rPr>
                <w:rFonts w:ascii="Times New Roman" w:hAnsi="Times New Roman"/>
                <w:sz w:val="28"/>
                <w:szCs w:val="28"/>
              </w:rPr>
              <w:t>-8,224</w:t>
            </w:r>
          </w:p>
        </w:tc>
        <w:tc>
          <w:tcPr>
            <w:tcW w:w="992"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&lt;0,001</w:t>
            </w:r>
          </w:p>
        </w:tc>
        <w:tc>
          <w:tcPr>
            <w:tcW w:w="3261" w:type="dxa"/>
            <w:gridSpan w:val="5"/>
            <w:vMerge w:val="restart"/>
            <w:shd w:val="clear" w:color="auto" w:fill="FFFFFF"/>
            <w:vAlign w:val="center"/>
          </w:tcPr>
          <w:p w:rsidR="00F81A6E" w:rsidRPr="00E85CAF" w:rsidRDefault="00F81A6E" w:rsidP="00E85CAF">
            <w:pPr>
              <w:autoSpaceDE w:val="0"/>
              <w:autoSpaceDN w:val="0"/>
              <w:adjustRightInd w:val="0"/>
              <w:spacing w:after="0"/>
              <w:ind w:left="60" w:right="60" w:firstLine="709"/>
              <w:jc w:val="center"/>
              <w:rPr>
                <w:rFonts w:ascii="Times New Roman" w:hAnsi="Times New Roman"/>
                <w:sz w:val="28"/>
                <w:szCs w:val="28"/>
              </w:rPr>
            </w:pP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FATR</w:t>
            </w:r>
          </w:p>
        </w:tc>
        <w:tc>
          <w:tcPr>
            <w:tcW w:w="1560" w:type="dxa"/>
            <w:shd w:val="clear" w:color="auto" w:fill="FFFFFF"/>
            <w:vAlign w:val="center"/>
          </w:tcPr>
          <w:p w:rsidR="00F81A6E" w:rsidRPr="00E85CAF" w:rsidRDefault="00F81A6E" w:rsidP="00EB3EC0">
            <w:pPr>
              <w:autoSpaceDE w:val="0"/>
              <w:autoSpaceDN w:val="0"/>
              <w:adjustRightInd w:val="0"/>
              <w:spacing w:after="0"/>
              <w:ind w:left="60" w:right="60" w:hanging="31"/>
              <w:jc w:val="center"/>
              <w:rPr>
                <w:rFonts w:ascii="Times New Roman" w:hAnsi="Times New Roman"/>
                <w:sz w:val="28"/>
                <w:szCs w:val="28"/>
              </w:rPr>
            </w:pPr>
            <w:r w:rsidRPr="00E85CAF">
              <w:rPr>
                <w:rFonts w:ascii="Times New Roman" w:hAnsi="Times New Roman"/>
                <w:sz w:val="28"/>
                <w:szCs w:val="28"/>
              </w:rPr>
              <w:t>0,137</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5"/>
              <w:jc w:val="center"/>
              <w:rPr>
                <w:rFonts w:ascii="Times New Roman" w:hAnsi="Times New Roman"/>
                <w:sz w:val="28"/>
                <w:szCs w:val="28"/>
              </w:rPr>
            </w:pPr>
            <w:r w:rsidRPr="00E85CAF">
              <w:rPr>
                <w:rFonts w:ascii="Times New Roman" w:hAnsi="Times New Roman"/>
                <w:sz w:val="28"/>
                <w:szCs w:val="28"/>
              </w:rPr>
              <w:t>4,572</w:t>
            </w:r>
          </w:p>
        </w:tc>
        <w:tc>
          <w:tcPr>
            <w:tcW w:w="992"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&lt;0,001</w:t>
            </w:r>
          </w:p>
        </w:tc>
        <w:tc>
          <w:tcPr>
            <w:tcW w:w="3261" w:type="dxa"/>
            <w:gridSpan w:val="5"/>
            <w:vMerge/>
            <w:shd w:val="clear" w:color="auto" w:fill="FFFFFF"/>
            <w:vAlign w:val="center"/>
          </w:tcPr>
          <w:p w:rsidR="00F81A6E" w:rsidRPr="00E85CAF" w:rsidRDefault="00F81A6E" w:rsidP="00E85CAF">
            <w:pPr>
              <w:autoSpaceDE w:val="0"/>
              <w:autoSpaceDN w:val="0"/>
              <w:adjustRightInd w:val="0"/>
              <w:spacing w:after="0"/>
              <w:ind w:left="60" w:right="60" w:firstLine="709"/>
              <w:jc w:val="center"/>
              <w:rPr>
                <w:rFonts w:ascii="Times New Roman" w:hAnsi="Times New Roman"/>
                <w:sz w:val="28"/>
                <w:szCs w:val="28"/>
              </w:rPr>
            </w:pP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Debt to equity ratio</w:t>
            </w:r>
          </w:p>
        </w:tc>
        <w:tc>
          <w:tcPr>
            <w:tcW w:w="1560" w:type="dxa"/>
            <w:shd w:val="clear" w:color="auto" w:fill="FFFFFF"/>
            <w:vAlign w:val="center"/>
          </w:tcPr>
          <w:p w:rsidR="00F81A6E" w:rsidRPr="00E85CAF" w:rsidRDefault="00F81A6E" w:rsidP="00EB3EC0">
            <w:pPr>
              <w:autoSpaceDE w:val="0"/>
              <w:autoSpaceDN w:val="0"/>
              <w:adjustRightInd w:val="0"/>
              <w:spacing w:after="0"/>
              <w:ind w:left="60" w:right="60" w:hanging="31"/>
              <w:jc w:val="center"/>
              <w:rPr>
                <w:rFonts w:ascii="Times New Roman" w:hAnsi="Times New Roman"/>
                <w:sz w:val="28"/>
                <w:szCs w:val="28"/>
              </w:rPr>
            </w:pPr>
            <w:r w:rsidRPr="00E85CAF">
              <w:rPr>
                <w:rFonts w:ascii="Times New Roman" w:hAnsi="Times New Roman"/>
                <w:sz w:val="28"/>
                <w:szCs w:val="28"/>
              </w:rPr>
              <w:t>0,152</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5"/>
              <w:jc w:val="center"/>
              <w:rPr>
                <w:rFonts w:ascii="Times New Roman" w:hAnsi="Times New Roman"/>
                <w:sz w:val="28"/>
                <w:szCs w:val="28"/>
              </w:rPr>
            </w:pPr>
            <w:r w:rsidRPr="00E85CAF">
              <w:rPr>
                <w:rFonts w:ascii="Times New Roman" w:hAnsi="Times New Roman"/>
                <w:sz w:val="28"/>
                <w:szCs w:val="28"/>
              </w:rPr>
              <w:t>4,785</w:t>
            </w:r>
          </w:p>
        </w:tc>
        <w:tc>
          <w:tcPr>
            <w:tcW w:w="992"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&lt;0,001</w:t>
            </w:r>
          </w:p>
        </w:tc>
        <w:tc>
          <w:tcPr>
            <w:tcW w:w="3261" w:type="dxa"/>
            <w:gridSpan w:val="5"/>
            <w:vMerge/>
            <w:shd w:val="clear" w:color="auto" w:fill="FFFFFF"/>
            <w:vAlign w:val="center"/>
          </w:tcPr>
          <w:p w:rsidR="00F81A6E" w:rsidRPr="00E85CAF" w:rsidRDefault="00F81A6E" w:rsidP="00E85CAF">
            <w:pPr>
              <w:autoSpaceDE w:val="0"/>
              <w:autoSpaceDN w:val="0"/>
              <w:adjustRightInd w:val="0"/>
              <w:spacing w:after="0"/>
              <w:ind w:left="60" w:right="60" w:firstLine="709"/>
              <w:jc w:val="center"/>
              <w:rPr>
                <w:rFonts w:ascii="Times New Roman" w:hAnsi="Times New Roman"/>
                <w:sz w:val="28"/>
                <w:szCs w:val="28"/>
              </w:rPr>
            </w:pP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Interest coverage ratio</w:t>
            </w:r>
          </w:p>
        </w:tc>
        <w:tc>
          <w:tcPr>
            <w:tcW w:w="1560" w:type="dxa"/>
            <w:shd w:val="clear" w:color="auto" w:fill="FFFFFF"/>
            <w:vAlign w:val="center"/>
          </w:tcPr>
          <w:p w:rsidR="00F81A6E" w:rsidRPr="00E85CAF" w:rsidRDefault="00F81A6E" w:rsidP="00EB3EC0">
            <w:pPr>
              <w:autoSpaceDE w:val="0"/>
              <w:autoSpaceDN w:val="0"/>
              <w:adjustRightInd w:val="0"/>
              <w:spacing w:after="0"/>
              <w:ind w:left="60" w:right="60" w:hanging="31"/>
              <w:jc w:val="center"/>
              <w:rPr>
                <w:rFonts w:ascii="Times New Roman" w:hAnsi="Times New Roman"/>
                <w:sz w:val="28"/>
                <w:szCs w:val="28"/>
              </w:rPr>
            </w:pPr>
            <w:r w:rsidRPr="00E85CAF">
              <w:rPr>
                <w:rFonts w:ascii="Times New Roman" w:hAnsi="Times New Roman"/>
                <w:sz w:val="28"/>
                <w:szCs w:val="28"/>
              </w:rPr>
              <w:t>-0,102</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5"/>
              <w:jc w:val="center"/>
              <w:rPr>
                <w:rFonts w:ascii="Times New Roman" w:hAnsi="Times New Roman"/>
                <w:sz w:val="28"/>
                <w:szCs w:val="28"/>
              </w:rPr>
            </w:pPr>
            <w:r w:rsidRPr="00E85CAF">
              <w:rPr>
                <w:rFonts w:ascii="Times New Roman" w:hAnsi="Times New Roman"/>
                <w:sz w:val="28"/>
                <w:szCs w:val="28"/>
              </w:rPr>
              <w:t>-2,895</w:t>
            </w:r>
          </w:p>
        </w:tc>
        <w:tc>
          <w:tcPr>
            <w:tcW w:w="992"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0,007</w:t>
            </w:r>
          </w:p>
        </w:tc>
        <w:tc>
          <w:tcPr>
            <w:tcW w:w="3261" w:type="dxa"/>
            <w:gridSpan w:val="5"/>
            <w:vMerge/>
            <w:shd w:val="clear" w:color="auto" w:fill="FFFFFF"/>
            <w:vAlign w:val="center"/>
          </w:tcPr>
          <w:p w:rsidR="00F81A6E" w:rsidRPr="00E85CAF" w:rsidRDefault="00F81A6E" w:rsidP="00E85CAF">
            <w:pPr>
              <w:autoSpaceDE w:val="0"/>
              <w:autoSpaceDN w:val="0"/>
              <w:adjustRightInd w:val="0"/>
              <w:spacing w:after="0"/>
              <w:ind w:left="60" w:right="60" w:firstLine="709"/>
              <w:jc w:val="center"/>
              <w:rPr>
                <w:rFonts w:ascii="Times New Roman" w:hAnsi="Times New Roman"/>
                <w:sz w:val="28"/>
                <w:szCs w:val="28"/>
              </w:rPr>
            </w:pP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Profit margin</w:t>
            </w:r>
          </w:p>
        </w:tc>
        <w:tc>
          <w:tcPr>
            <w:tcW w:w="1560" w:type="dxa"/>
            <w:shd w:val="clear" w:color="auto" w:fill="FFFFFF"/>
            <w:vAlign w:val="center"/>
          </w:tcPr>
          <w:p w:rsidR="00F81A6E" w:rsidRPr="00E85CAF" w:rsidRDefault="00F81A6E" w:rsidP="00EB3EC0">
            <w:pPr>
              <w:autoSpaceDE w:val="0"/>
              <w:autoSpaceDN w:val="0"/>
              <w:adjustRightInd w:val="0"/>
              <w:spacing w:after="0"/>
              <w:ind w:left="60" w:right="60" w:hanging="31"/>
              <w:jc w:val="center"/>
              <w:rPr>
                <w:rFonts w:ascii="Times New Roman" w:hAnsi="Times New Roman"/>
                <w:sz w:val="28"/>
                <w:szCs w:val="28"/>
              </w:rPr>
            </w:pPr>
            <w:r w:rsidRPr="00E85CAF">
              <w:rPr>
                <w:rFonts w:ascii="Times New Roman" w:hAnsi="Times New Roman"/>
                <w:sz w:val="28"/>
                <w:szCs w:val="28"/>
              </w:rPr>
              <w:t>1,110</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30,729</w:t>
            </w:r>
          </w:p>
        </w:tc>
        <w:tc>
          <w:tcPr>
            <w:tcW w:w="992"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&lt;0,001</w:t>
            </w:r>
          </w:p>
        </w:tc>
        <w:tc>
          <w:tcPr>
            <w:tcW w:w="1523"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0,668</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7,375</w:t>
            </w:r>
          </w:p>
        </w:tc>
        <w:tc>
          <w:tcPr>
            <w:tcW w:w="888" w:type="dxa"/>
            <w:gridSpan w:val="3"/>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&lt;0,001</w:t>
            </w:r>
          </w:p>
        </w:tc>
      </w:tr>
      <w:tr w:rsidR="00F81A6E" w:rsidRPr="00E85CAF" w:rsidTr="00333F68">
        <w:trPr>
          <w:cantSplit/>
          <w:jc w:val="center"/>
        </w:trPr>
        <w:tc>
          <w:tcPr>
            <w:tcW w:w="2484" w:type="dxa"/>
            <w:shd w:val="clear" w:color="auto" w:fill="FFFFFF"/>
            <w:vAlign w:val="center"/>
          </w:tcPr>
          <w:p w:rsidR="00F81A6E" w:rsidRPr="00E85CAF" w:rsidRDefault="00F81A6E" w:rsidP="00EB3EC0">
            <w:pPr>
              <w:autoSpaceDE w:val="0"/>
              <w:autoSpaceDN w:val="0"/>
              <w:adjustRightInd w:val="0"/>
              <w:spacing w:after="0"/>
              <w:ind w:left="60" w:right="60" w:firstLine="15"/>
              <w:rPr>
                <w:rFonts w:ascii="Times New Roman" w:hAnsi="Times New Roman"/>
                <w:sz w:val="28"/>
                <w:szCs w:val="28"/>
              </w:rPr>
            </w:pPr>
            <w:r w:rsidRPr="00E85CAF">
              <w:rPr>
                <w:rFonts w:ascii="Times New Roman" w:hAnsi="Times New Roman"/>
                <w:sz w:val="28"/>
                <w:szCs w:val="28"/>
              </w:rPr>
              <w:t>EBITDA margin</w:t>
            </w:r>
          </w:p>
        </w:tc>
        <w:tc>
          <w:tcPr>
            <w:tcW w:w="3402" w:type="dxa"/>
            <w:gridSpan w:val="3"/>
            <w:shd w:val="clear" w:color="auto" w:fill="FFFFFF"/>
            <w:vAlign w:val="center"/>
          </w:tcPr>
          <w:p w:rsidR="00F81A6E" w:rsidRPr="00E85CAF" w:rsidRDefault="00F81A6E" w:rsidP="00E85CAF">
            <w:pPr>
              <w:autoSpaceDE w:val="0"/>
              <w:autoSpaceDN w:val="0"/>
              <w:adjustRightInd w:val="0"/>
              <w:spacing w:after="0"/>
              <w:ind w:left="60" w:right="60" w:firstLine="709"/>
              <w:jc w:val="center"/>
              <w:rPr>
                <w:rFonts w:ascii="Times New Roman" w:hAnsi="Times New Roman"/>
                <w:sz w:val="28"/>
                <w:szCs w:val="28"/>
              </w:rPr>
            </w:pPr>
          </w:p>
        </w:tc>
        <w:tc>
          <w:tcPr>
            <w:tcW w:w="1523"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0,433</w:t>
            </w:r>
          </w:p>
        </w:tc>
        <w:tc>
          <w:tcPr>
            <w:tcW w:w="850" w:type="dxa"/>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4,781</w:t>
            </w:r>
          </w:p>
        </w:tc>
        <w:tc>
          <w:tcPr>
            <w:tcW w:w="888" w:type="dxa"/>
            <w:gridSpan w:val="3"/>
            <w:shd w:val="clear" w:color="auto" w:fill="FFFFFF"/>
            <w:vAlign w:val="center"/>
          </w:tcPr>
          <w:p w:rsidR="00F81A6E" w:rsidRPr="00E85CAF" w:rsidRDefault="00F81A6E" w:rsidP="00EB3EC0">
            <w:pPr>
              <w:autoSpaceDE w:val="0"/>
              <w:autoSpaceDN w:val="0"/>
              <w:adjustRightInd w:val="0"/>
              <w:spacing w:after="0"/>
              <w:ind w:left="60" w:right="60" w:hanging="60"/>
              <w:jc w:val="center"/>
              <w:rPr>
                <w:rFonts w:ascii="Times New Roman" w:hAnsi="Times New Roman"/>
                <w:sz w:val="28"/>
                <w:szCs w:val="28"/>
              </w:rPr>
            </w:pPr>
            <w:r w:rsidRPr="00E85CAF">
              <w:rPr>
                <w:rFonts w:ascii="Times New Roman" w:hAnsi="Times New Roman"/>
                <w:sz w:val="28"/>
                <w:szCs w:val="28"/>
              </w:rPr>
              <w:t>&lt;0,001</w:t>
            </w:r>
          </w:p>
        </w:tc>
      </w:tr>
      <w:tr w:rsidR="00F81A6E" w:rsidRPr="00E85CAF" w:rsidTr="00333F68">
        <w:trPr>
          <w:cantSplit/>
          <w:jc w:val="center"/>
        </w:trPr>
        <w:tc>
          <w:tcPr>
            <w:tcW w:w="2484" w:type="dxa"/>
            <w:shd w:val="clear" w:color="auto" w:fill="FFFFFF"/>
            <w:vAlign w:val="center"/>
          </w:tcPr>
          <w:p w:rsidR="00F81A6E" w:rsidRPr="00E85CAF" w:rsidRDefault="00F81A6E" w:rsidP="00EB3EC0">
            <w:pPr>
              <w:pStyle w:val="MGOCorponormal"/>
              <w:tabs>
                <w:tab w:val="left" w:pos="284"/>
              </w:tabs>
              <w:spacing w:line="276" w:lineRule="auto"/>
              <w:rPr>
                <w:rFonts w:ascii="Times New Roman" w:hAnsi="Times New Roman"/>
                <w:sz w:val="28"/>
                <w:szCs w:val="28"/>
              </w:rPr>
            </w:pPr>
            <w:r w:rsidRPr="00E85CAF">
              <w:rPr>
                <w:rFonts w:ascii="Times New Roman" w:hAnsi="Times New Roman"/>
                <w:sz w:val="28"/>
                <w:szCs w:val="28"/>
              </w:rPr>
              <w:t>Adjusted R Square</w:t>
            </w:r>
          </w:p>
        </w:tc>
        <w:tc>
          <w:tcPr>
            <w:tcW w:w="3402" w:type="dxa"/>
            <w:gridSpan w:val="3"/>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0,979</w:t>
            </w:r>
          </w:p>
        </w:tc>
        <w:tc>
          <w:tcPr>
            <w:tcW w:w="3261" w:type="dxa"/>
            <w:gridSpan w:val="5"/>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0,883</w:t>
            </w:r>
          </w:p>
        </w:tc>
      </w:tr>
      <w:tr w:rsidR="00F81A6E" w:rsidRPr="00E85CAF" w:rsidTr="00333F68">
        <w:trPr>
          <w:cantSplit/>
          <w:jc w:val="center"/>
        </w:trPr>
        <w:tc>
          <w:tcPr>
            <w:tcW w:w="2484" w:type="dxa"/>
            <w:shd w:val="clear" w:color="auto" w:fill="FFFFFF"/>
            <w:vAlign w:val="center"/>
          </w:tcPr>
          <w:p w:rsidR="00F81A6E" w:rsidRPr="00E85CAF" w:rsidRDefault="00F81A6E" w:rsidP="00EB3EC0">
            <w:pPr>
              <w:pStyle w:val="MGOCorponormal"/>
              <w:tabs>
                <w:tab w:val="left" w:pos="284"/>
              </w:tabs>
              <w:spacing w:line="276" w:lineRule="auto"/>
              <w:ind w:firstLine="38"/>
              <w:rPr>
                <w:rFonts w:ascii="Times New Roman" w:hAnsi="Times New Roman"/>
                <w:sz w:val="28"/>
                <w:szCs w:val="28"/>
              </w:rPr>
            </w:pPr>
            <w:r w:rsidRPr="00E85CAF">
              <w:rPr>
                <w:rFonts w:ascii="Times New Roman" w:hAnsi="Times New Roman"/>
                <w:sz w:val="28"/>
                <w:szCs w:val="28"/>
                <w:lang w:val="en-GB"/>
              </w:rPr>
              <w:t>Durbin-Watson</w:t>
            </w:r>
          </w:p>
        </w:tc>
        <w:tc>
          <w:tcPr>
            <w:tcW w:w="3402" w:type="dxa"/>
            <w:gridSpan w:val="3"/>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1,830</w:t>
            </w:r>
          </w:p>
        </w:tc>
        <w:tc>
          <w:tcPr>
            <w:tcW w:w="3261" w:type="dxa"/>
            <w:gridSpan w:val="5"/>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0,546</w:t>
            </w:r>
          </w:p>
        </w:tc>
      </w:tr>
      <w:tr w:rsidR="00F81A6E" w:rsidRPr="00E85CAF" w:rsidTr="00333F68">
        <w:trPr>
          <w:cantSplit/>
          <w:jc w:val="center"/>
        </w:trPr>
        <w:tc>
          <w:tcPr>
            <w:tcW w:w="2484" w:type="dxa"/>
            <w:shd w:val="clear" w:color="auto" w:fill="FFFFFF"/>
            <w:vAlign w:val="center"/>
          </w:tcPr>
          <w:p w:rsidR="00F81A6E" w:rsidRPr="00E85CAF" w:rsidRDefault="00F81A6E" w:rsidP="00EB3EC0">
            <w:pPr>
              <w:pStyle w:val="MGOCorponormal"/>
              <w:tabs>
                <w:tab w:val="left" w:pos="284"/>
              </w:tabs>
              <w:spacing w:line="276" w:lineRule="auto"/>
              <w:ind w:firstLine="38"/>
              <w:rPr>
                <w:rFonts w:ascii="Times New Roman" w:hAnsi="Times New Roman"/>
                <w:sz w:val="28"/>
                <w:szCs w:val="28"/>
                <w:lang w:val="en-GB"/>
              </w:rPr>
            </w:pPr>
            <w:r w:rsidRPr="00E85CAF">
              <w:rPr>
                <w:rFonts w:ascii="Times New Roman" w:hAnsi="Times New Roman"/>
                <w:sz w:val="28"/>
                <w:szCs w:val="28"/>
                <w:lang w:val="en-GB"/>
              </w:rPr>
              <w:t>F-test</w:t>
            </w:r>
          </w:p>
        </w:tc>
        <w:tc>
          <w:tcPr>
            <w:tcW w:w="3402" w:type="dxa"/>
            <w:gridSpan w:val="3"/>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311,594</w:t>
            </w:r>
          </w:p>
        </w:tc>
        <w:tc>
          <w:tcPr>
            <w:tcW w:w="3261" w:type="dxa"/>
            <w:gridSpan w:val="5"/>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68,991</w:t>
            </w:r>
          </w:p>
        </w:tc>
      </w:tr>
      <w:tr w:rsidR="00F81A6E" w:rsidRPr="00E85CAF" w:rsidTr="00333F68">
        <w:trPr>
          <w:cantSplit/>
          <w:jc w:val="center"/>
        </w:trPr>
        <w:tc>
          <w:tcPr>
            <w:tcW w:w="2484" w:type="dxa"/>
            <w:shd w:val="clear" w:color="auto" w:fill="FFFFFF"/>
            <w:vAlign w:val="center"/>
          </w:tcPr>
          <w:p w:rsidR="00F81A6E" w:rsidRPr="00E85CAF" w:rsidRDefault="00F81A6E" w:rsidP="00EB3EC0">
            <w:pPr>
              <w:pStyle w:val="MGOCorponormal"/>
              <w:tabs>
                <w:tab w:val="left" w:pos="284"/>
              </w:tabs>
              <w:spacing w:line="276" w:lineRule="auto"/>
              <w:ind w:firstLine="38"/>
              <w:rPr>
                <w:rFonts w:ascii="Times New Roman" w:hAnsi="Times New Roman"/>
                <w:sz w:val="28"/>
                <w:szCs w:val="28"/>
                <w:lang w:val="en-GB"/>
              </w:rPr>
            </w:pPr>
            <w:r w:rsidRPr="00E85CAF">
              <w:rPr>
                <w:rFonts w:ascii="Times New Roman" w:hAnsi="Times New Roman"/>
                <w:sz w:val="28"/>
                <w:szCs w:val="28"/>
                <w:lang w:val="en-GB"/>
              </w:rPr>
              <w:t>Sig.</w:t>
            </w:r>
          </w:p>
        </w:tc>
        <w:tc>
          <w:tcPr>
            <w:tcW w:w="3402" w:type="dxa"/>
            <w:gridSpan w:val="3"/>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&lt;0,001</w:t>
            </w:r>
          </w:p>
        </w:tc>
        <w:tc>
          <w:tcPr>
            <w:tcW w:w="3261" w:type="dxa"/>
            <w:gridSpan w:val="5"/>
            <w:shd w:val="clear" w:color="auto" w:fill="FFFFFF"/>
            <w:vAlign w:val="center"/>
          </w:tcPr>
          <w:p w:rsidR="00F81A6E" w:rsidRPr="00E85CAF" w:rsidRDefault="00F81A6E" w:rsidP="00E85CAF">
            <w:pPr>
              <w:pStyle w:val="MGOCorponormal"/>
              <w:tabs>
                <w:tab w:val="left" w:pos="284"/>
              </w:tabs>
              <w:spacing w:line="276" w:lineRule="auto"/>
              <w:ind w:firstLine="709"/>
              <w:jc w:val="center"/>
              <w:rPr>
                <w:rFonts w:ascii="Times New Roman" w:hAnsi="Times New Roman"/>
                <w:sz w:val="28"/>
                <w:szCs w:val="28"/>
              </w:rPr>
            </w:pPr>
            <w:r w:rsidRPr="00E85CAF">
              <w:rPr>
                <w:rFonts w:ascii="Times New Roman" w:hAnsi="Times New Roman"/>
                <w:sz w:val="28"/>
                <w:szCs w:val="28"/>
              </w:rPr>
              <w:t>&lt;0,001</w:t>
            </w:r>
          </w:p>
        </w:tc>
      </w:tr>
      <w:tr w:rsidR="00F81A6E" w:rsidRPr="00E85CAF" w:rsidTr="00333F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70" w:type="dxa"/>
        </w:trPr>
        <w:tc>
          <w:tcPr>
            <w:tcW w:w="8505" w:type="dxa"/>
            <w:gridSpan w:val="7"/>
            <w:vAlign w:val="center"/>
          </w:tcPr>
          <w:p w:rsidR="00F81A6E" w:rsidRPr="00E85CAF" w:rsidRDefault="00F81A6E" w:rsidP="000A3BFF">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ROA (</w:t>
            </w:r>
            <w:proofErr w:type="spellStart"/>
            <w:r w:rsidRPr="00E85CAF">
              <w:rPr>
                <w:rFonts w:ascii="Times New Roman" w:hAnsi="Times New Roman"/>
                <w:sz w:val="28"/>
                <w:szCs w:val="28"/>
                <w:lang w:val="en-GB"/>
              </w:rPr>
              <w:t>Ukr</w:t>
            </w:r>
            <w:proofErr w:type="spellEnd"/>
            <w:r w:rsidRPr="00E85CAF">
              <w:rPr>
                <w:rFonts w:ascii="Times New Roman" w:hAnsi="Times New Roman"/>
                <w:sz w:val="28"/>
                <w:szCs w:val="28"/>
                <w:lang w:val="en-GB"/>
              </w:rPr>
              <w:t xml:space="preserve">) = 0.668* Profit margin + 0.433* EBITDA margin </w:t>
            </w:r>
          </w:p>
        </w:tc>
        <w:tc>
          <w:tcPr>
            <w:tcW w:w="567" w:type="dxa"/>
            <w:vAlign w:val="center"/>
          </w:tcPr>
          <w:p w:rsidR="00F81A6E" w:rsidRPr="00E85CAF" w:rsidRDefault="00F81A6E" w:rsidP="000A3BFF">
            <w:pPr>
              <w:spacing w:after="0" w:line="360" w:lineRule="auto"/>
              <w:ind w:firstLine="709"/>
              <w:contextualSpacing/>
              <w:jc w:val="center"/>
              <w:rPr>
                <w:rFonts w:ascii="Times New Roman" w:hAnsi="Times New Roman"/>
                <w:sz w:val="28"/>
                <w:szCs w:val="28"/>
                <w:lang w:val="en-GB"/>
              </w:rPr>
            </w:pPr>
            <w:r w:rsidRPr="00E85CAF">
              <w:rPr>
                <w:rFonts w:ascii="Times New Roman" w:hAnsi="Times New Roman"/>
                <w:sz w:val="28"/>
                <w:szCs w:val="28"/>
                <w:lang w:val="en-GB"/>
              </w:rPr>
              <w:t>[8]</w:t>
            </w:r>
          </w:p>
        </w:tc>
      </w:tr>
    </w:tbl>
    <w:p w:rsidR="00F81A6E" w:rsidRPr="00E85CAF" w:rsidRDefault="00F81A6E" w:rsidP="000A3BFF">
      <w:pPr>
        <w:spacing w:before="240" w:after="0" w:line="360" w:lineRule="auto"/>
        <w:ind w:firstLine="709"/>
        <w:contextualSpacing/>
        <w:jc w:val="both"/>
        <w:rPr>
          <w:rFonts w:ascii="Times New Roman" w:hAnsi="Times New Roman"/>
          <w:sz w:val="28"/>
          <w:szCs w:val="28"/>
          <w:highlight w:val="yellow"/>
          <w:lang w:val="en-US"/>
        </w:rPr>
      </w:pPr>
      <w:r w:rsidRPr="00E85CAF">
        <w:rPr>
          <w:rFonts w:ascii="Times New Roman" w:hAnsi="Times New Roman"/>
          <w:sz w:val="28"/>
          <w:szCs w:val="28"/>
          <w:lang w:val="en-US"/>
        </w:rPr>
        <w:t>In model for Ukrainian enterprises two factors has different level of influence on ROA. The biggest positive impact has Profit margin (0.668), EBITDA margin also has positive impact (0.433). Profit margin influences both models of performance for Ukrainian and Portuguese enterprises, but there is significant difference between those two models.</w:t>
      </w:r>
    </w:p>
    <w:p w:rsidR="00F81A6E" w:rsidRPr="00E85CAF" w:rsidRDefault="00F81A6E" w:rsidP="000A3BFF">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u w:val="single"/>
          <w:lang w:val="en-US"/>
        </w:rPr>
        <w:t>Analysis of performance.</w:t>
      </w:r>
      <w:r w:rsidRPr="00E85CAF">
        <w:rPr>
          <w:rFonts w:ascii="Times New Roman" w:hAnsi="Times New Roman"/>
          <w:sz w:val="28"/>
          <w:szCs w:val="28"/>
          <w:lang w:val="en-US"/>
        </w:rPr>
        <w:t xml:space="preserve"> Our sample consists of 90 cases. Analysis of normality showed existence of several outliers. Correction of sample was made using the regression analysis, calculation of p-value and selecting reliable variables. In the end we get 63 valid cases. In this part the research hypothesis (RH2: Enterprise performance indicator higher than 0) was checked using the one sample t-test</w:t>
      </w:r>
      <w:r w:rsidR="00112951">
        <w:rPr>
          <w:rFonts w:ascii="Times New Roman" w:hAnsi="Times New Roman"/>
          <w:sz w:val="28"/>
          <w:szCs w:val="28"/>
          <w:lang w:val="en-US"/>
        </w:rPr>
        <w:t xml:space="preserve"> (Table 11</w:t>
      </w:r>
      <w:r w:rsidRPr="00E85CAF">
        <w:rPr>
          <w:rFonts w:ascii="Times New Roman" w:hAnsi="Times New Roman"/>
          <w:sz w:val="28"/>
          <w:szCs w:val="28"/>
          <w:lang w:val="en-US"/>
        </w:rPr>
        <w:t xml:space="preserve">). </w:t>
      </w:r>
    </w:p>
    <w:p w:rsidR="000A3BFF" w:rsidRPr="000A3BFF" w:rsidRDefault="00F81A6E" w:rsidP="000A3BFF">
      <w:pPr>
        <w:pStyle w:val="a7"/>
        <w:spacing w:before="0" w:after="0" w:line="360" w:lineRule="auto"/>
        <w:ind w:firstLine="709"/>
        <w:jc w:val="right"/>
        <w:rPr>
          <w:sz w:val="28"/>
          <w:szCs w:val="28"/>
          <w:lang w:val="ru-RU"/>
        </w:rPr>
      </w:pPr>
      <w:bookmarkStart w:id="26" w:name="_Ref452647368"/>
      <w:bookmarkStart w:id="27" w:name="_Toc452675215"/>
      <w:r w:rsidRPr="000A3BFF">
        <w:rPr>
          <w:sz w:val="28"/>
          <w:szCs w:val="28"/>
          <w:lang w:val="en-US"/>
        </w:rPr>
        <w:lastRenderedPageBreak/>
        <w:t xml:space="preserve">Table </w:t>
      </w:r>
      <w:bookmarkEnd w:id="26"/>
      <w:r w:rsidR="00112951">
        <w:rPr>
          <w:sz w:val="28"/>
          <w:szCs w:val="28"/>
          <w:lang w:val="en-US"/>
        </w:rPr>
        <w:t>11</w:t>
      </w:r>
    </w:p>
    <w:p w:rsidR="00F81A6E" w:rsidRPr="000A3BFF" w:rsidRDefault="00F81A6E" w:rsidP="000A3BFF">
      <w:pPr>
        <w:pStyle w:val="a7"/>
        <w:spacing w:before="0" w:after="0" w:line="360" w:lineRule="auto"/>
        <w:ind w:left="0" w:firstLine="0"/>
        <w:jc w:val="center"/>
        <w:rPr>
          <w:sz w:val="28"/>
          <w:szCs w:val="28"/>
          <w:lang w:val="en-US"/>
        </w:rPr>
      </w:pPr>
      <w:r w:rsidRPr="000A3BFF">
        <w:rPr>
          <w:sz w:val="28"/>
          <w:szCs w:val="28"/>
          <w:lang w:val="en-GB"/>
        </w:rPr>
        <w:t xml:space="preserve"> Result of One-Sample T-test</w:t>
      </w:r>
      <w:r w:rsidRPr="000A3BFF">
        <w:rPr>
          <w:sz w:val="28"/>
          <w:szCs w:val="28"/>
          <w:lang w:val="en-US"/>
        </w:rPr>
        <w:t xml:space="preserve"> </w:t>
      </w:r>
      <w:r w:rsidRPr="000A3BFF">
        <w:rPr>
          <w:sz w:val="28"/>
          <w:szCs w:val="28"/>
          <w:lang w:val="en-GB"/>
        </w:rPr>
        <w:t>for Return on Assets</w:t>
      </w:r>
      <w:bookmarkEnd w:id="2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8"/>
        <w:gridCol w:w="1276"/>
        <w:gridCol w:w="567"/>
        <w:gridCol w:w="1134"/>
        <w:gridCol w:w="1417"/>
        <w:gridCol w:w="1418"/>
        <w:gridCol w:w="1412"/>
      </w:tblGrid>
      <w:tr w:rsidR="00F81A6E" w:rsidRPr="00E85CAF" w:rsidTr="00427C76">
        <w:trPr>
          <w:cantSplit/>
        </w:trPr>
        <w:tc>
          <w:tcPr>
            <w:tcW w:w="1848" w:type="dxa"/>
            <w:vMerge w:val="restart"/>
            <w:shd w:val="clear" w:color="auto" w:fill="FFFFFF"/>
            <w:vAlign w:val="center"/>
          </w:tcPr>
          <w:p w:rsidR="00F81A6E" w:rsidRPr="00E85CAF" w:rsidRDefault="00F81A6E" w:rsidP="000A3BFF">
            <w:pPr>
              <w:autoSpaceDE w:val="0"/>
              <w:autoSpaceDN w:val="0"/>
              <w:adjustRightInd w:val="0"/>
              <w:spacing w:after="0"/>
              <w:ind w:left="147" w:right="149"/>
              <w:rPr>
                <w:rFonts w:ascii="Times New Roman" w:hAnsi="Times New Roman"/>
                <w:sz w:val="28"/>
                <w:szCs w:val="28"/>
              </w:rPr>
            </w:pPr>
            <w:r w:rsidRPr="00E85CAF">
              <w:rPr>
                <w:rFonts w:ascii="Times New Roman" w:hAnsi="Times New Roman"/>
                <w:sz w:val="28"/>
                <w:szCs w:val="28"/>
              </w:rPr>
              <w:t>Descriptive statistics</w:t>
            </w:r>
          </w:p>
        </w:tc>
        <w:tc>
          <w:tcPr>
            <w:tcW w:w="1843" w:type="dxa"/>
            <w:gridSpan w:val="2"/>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n</w:t>
            </w:r>
          </w:p>
        </w:tc>
        <w:tc>
          <w:tcPr>
            <w:tcW w:w="2551" w:type="dxa"/>
            <w:gridSpan w:val="2"/>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Mean</w:t>
            </w:r>
          </w:p>
        </w:tc>
        <w:tc>
          <w:tcPr>
            <w:tcW w:w="1418" w:type="dxa"/>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Std. Deviation</w:t>
            </w:r>
          </w:p>
        </w:tc>
        <w:tc>
          <w:tcPr>
            <w:tcW w:w="1412" w:type="dxa"/>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Std. Error Mean</w:t>
            </w:r>
          </w:p>
        </w:tc>
      </w:tr>
      <w:tr w:rsidR="00F81A6E" w:rsidRPr="00E85CAF" w:rsidTr="00427C76">
        <w:trPr>
          <w:cantSplit/>
        </w:trPr>
        <w:tc>
          <w:tcPr>
            <w:tcW w:w="1848" w:type="dxa"/>
            <w:vMerge/>
            <w:shd w:val="clear" w:color="auto" w:fill="FFFFFF"/>
            <w:vAlign w:val="center"/>
          </w:tcPr>
          <w:p w:rsidR="00F81A6E" w:rsidRPr="00E85CAF" w:rsidRDefault="00F81A6E" w:rsidP="000A3BFF">
            <w:pPr>
              <w:autoSpaceDE w:val="0"/>
              <w:autoSpaceDN w:val="0"/>
              <w:adjustRightInd w:val="0"/>
              <w:spacing w:after="0"/>
              <w:ind w:left="147" w:right="149"/>
              <w:rPr>
                <w:rFonts w:ascii="Times New Roman" w:hAnsi="Times New Roman"/>
                <w:sz w:val="28"/>
                <w:szCs w:val="28"/>
              </w:rPr>
            </w:pPr>
          </w:p>
        </w:tc>
        <w:tc>
          <w:tcPr>
            <w:tcW w:w="1843" w:type="dxa"/>
            <w:gridSpan w:val="2"/>
            <w:shd w:val="clear" w:color="auto" w:fill="FFFFFF"/>
            <w:vAlign w:val="center"/>
          </w:tcPr>
          <w:p w:rsidR="00F81A6E" w:rsidRPr="00E85CAF" w:rsidRDefault="00F81A6E" w:rsidP="000A3BFF">
            <w:pPr>
              <w:autoSpaceDE w:val="0"/>
              <w:autoSpaceDN w:val="0"/>
              <w:adjustRightInd w:val="0"/>
              <w:spacing w:before="40" w:after="40"/>
              <w:ind w:left="147" w:right="62"/>
              <w:jc w:val="center"/>
              <w:rPr>
                <w:rFonts w:ascii="Times New Roman" w:hAnsi="Times New Roman"/>
                <w:sz w:val="28"/>
                <w:szCs w:val="28"/>
              </w:rPr>
            </w:pPr>
            <w:r w:rsidRPr="00E85CAF">
              <w:rPr>
                <w:rFonts w:ascii="Times New Roman" w:hAnsi="Times New Roman"/>
                <w:sz w:val="28"/>
                <w:szCs w:val="28"/>
              </w:rPr>
              <w:t>63</w:t>
            </w:r>
          </w:p>
        </w:tc>
        <w:tc>
          <w:tcPr>
            <w:tcW w:w="2551" w:type="dxa"/>
            <w:gridSpan w:val="2"/>
            <w:shd w:val="clear" w:color="auto" w:fill="FFFFFF"/>
            <w:vAlign w:val="center"/>
          </w:tcPr>
          <w:p w:rsidR="00F81A6E" w:rsidRPr="00E85CAF" w:rsidRDefault="00F81A6E" w:rsidP="000A3BFF">
            <w:pPr>
              <w:autoSpaceDE w:val="0"/>
              <w:autoSpaceDN w:val="0"/>
              <w:adjustRightInd w:val="0"/>
              <w:spacing w:before="40" w:after="40"/>
              <w:ind w:left="147" w:right="62"/>
              <w:jc w:val="center"/>
              <w:rPr>
                <w:rFonts w:ascii="Times New Roman" w:hAnsi="Times New Roman"/>
                <w:sz w:val="28"/>
                <w:szCs w:val="28"/>
              </w:rPr>
            </w:pPr>
            <w:r w:rsidRPr="00E85CAF">
              <w:rPr>
                <w:rFonts w:ascii="Times New Roman" w:hAnsi="Times New Roman"/>
                <w:sz w:val="28"/>
                <w:szCs w:val="28"/>
              </w:rPr>
              <w:t>0,018210</w:t>
            </w:r>
          </w:p>
        </w:tc>
        <w:tc>
          <w:tcPr>
            <w:tcW w:w="1418" w:type="dxa"/>
            <w:shd w:val="clear" w:color="auto" w:fill="FFFFFF"/>
            <w:vAlign w:val="center"/>
          </w:tcPr>
          <w:p w:rsidR="00F81A6E" w:rsidRPr="00E85CAF" w:rsidRDefault="00F81A6E" w:rsidP="000A3BFF">
            <w:pPr>
              <w:autoSpaceDE w:val="0"/>
              <w:autoSpaceDN w:val="0"/>
              <w:adjustRightInd w:val="0"/>
              <w:spacing w:before="40" w:after="40"/>
              <w:ind w:left="147" w:right="62"/>
              <w:jc w:val="center"/>
              <w:rPr>
                <w:rFonts w:ascii="Times New Roman" w:hAnsi="Times New Roman"/>
                <w:sz w:val="28"/>
                <w:szCs w:val="28"/>
              </w:rPr>
            </w:pPr>
            <w:r w:rsidRPr="00E85CAF">
              <w:rPr>
                <w:rFonts w:ascii="Times New Roman" w:hAnsi="Times New Roman"/>
                <w:sz w:val="28"/>
                <w:szCs w:val="28"/>
              </w:rPr>
              <w:t>0,0622157</w:t>
            </w:r>
          </w:p>
        </w:tc>
        <w:tc>
          <w:tcPr>
            <w:tcW w:w="1412" w:type="dxa"/>
            <w:shd w:val="clear" w:color="auto" w:fill="FFFFFF"/>
            <w:vAlign w:val="center"/>
          </w:tcPr>
          <w:p w:rsidR="00F81A6E" w:rsidRPr="00E85CAF" w:rsidRDefault="00F81A6E" w:rsidP="000A3BFF">
            <w:pPr>
              <w:autoSpaceDE w:val="0"/>
              <w:autoSpaceDN w:val="0"/>
              <w:adjustRightInd w:val="0"/>
              <w:spacing w:before="40" w:after="40"/>
              <w:ind w:left="147" w:right="62"/>
              <w:jc w:val="center"/>
              <w:rPr>
                <w:rFonts w:ascii="Times New Roman" w:hAnsi="Times New Roman"/>
                <w:sz w:val="28"/>
                <w:szCs w:val="28"/>
              </w:rPr>
            </w:pPr>
            <w:r w:rsidRPr="00E85CAF">
              <w:rPr>
                <w:rFonts w:ascii="Times New Roman" w:hAnsi="Times New Roman"/>
                <w:sz w:val="28"/>
                <w:szCs w:val="28"/>
              </w:rPr>
              <w:t>0,0078384</w:t>
            </w:r>
          </w:p>
        </w:tc>
      </w:tr>
      <w:tr w:rsidR="00F81A6E" w:rsidRPr="00E85CAF" w:rsidTr="00427C76">
        <w:trPr>
          <w:cantSplit/>
        </w:trPr>
        <w:tc>
          <w:tcPr>
            <w:tcW w:w="1848" w:type="dxa"/>
            <w:vMerge w:val="restart"/>
            <w:shd w:val="clear" w:color="auto" w:fill="FFFFFF"/>
          </w:tcPr>
          <w:p w:rsidR="00F81A6E" w:rsidRPr="00E85CAF" w:rsidRDefault="00F81A6E" w:rsidP="000A3BFF">
            <w:pPr>
              <w:autoSpaceDE w:val="0"/>
              <w:autoSpaceDN w:val="0"/>
              <w:adjustRightInd w:val="0"/>
              <w:spacing w:after="0"/>
              <w:ind w:left="147" w:right="142"/>
              <w:rPr>
                <w:rFonts w:ascii="Times New Roman" w:hAnsi="Times New Roman"/>
                <w:sz w:val="28"/>
                <w:szCs w:val="28"/>
                <w:lang w:val="en-US"/>
              </w:rPr>
            </w:pPr>
            <w:r w:rsidRPr="00E85CAF">
              <w:rPr>
                <w:rFonts w:ascii="Times New Roman" w:hAnsi="Times New Roman"/>
                <w:sz w:val="28"/>
                <w:szCs w:val="28"/>
                <w:lang w:val="en-US"/>
              </w:rPr>
              <w:t xml:space="preserve">One-Sample T-test for Return on Assets </w:t>
            </w:r>
          </w:p>
          <w:p w:rsidR="00F81A6E" w:rsidRPr="00E85CAF" w:rsidRDefault="00F81A6E" w:rsidP="000A3BFF">
            <w:pPr>
              <w:autoSpaceDE w:val="0"/>
              <w:autoSpaceDN w:val="0"/>
              <w:adjustRightInd w:val="0"/>
              <w:spacing w:after="0"/>
              <w:ind w:left="147"/>
              <w:rPr>
                <w:rFonts w:ascii="Times New Roman" w:hAnsi="Times New Roman"/>
                <w:sz w:val="28"/>
                <w:szCs w:val="28"/>
              </w:rPr>
            </w:pPr>
            <w:r w:rsidRPr="00E85CAF">
              <w:rPr>
                <w:rFonts w:ascii="Times New Roman" w:hAnsi="Times New Roman"/>
                <w:sz w:val="28"/>
                <w:szCs w:val="28"/>
              </w:rPr>
              <w:t>(Test Value = 1)</w:t>
            </w:r>
          </w:p>
        </w:tc>
        <w:tc>
          <w:tcPr>
            <w:tcW w:w="1276" w:type="dxa"/>
            <w:vMerge w:val="restart"/>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T</w:t>
            </w:r>
          </w:p>
        </w:tc>
        <w:tc>
          <w:tcPr>
            <w:tcW w:w="567" w:type="dxa"/>
            <w:vMerge w:val="restart"/>
            <w:shd w:val="clear" w:color="auto" w:fill="FFFFFF"/>
          </w:tcPr>
          <w:p w:rsidR="00F81A6E" w:rsidRPr="00E85CAF" w:rsidRDefault="00F81A6E" w:rsidP="00427C76">
            <w:pPr>
              <w:autoSpaceDE w:val="0"/>
              <w:autoSpaceDN w:val="0"/>
              <w:adjustRightInd w:val="0"/>
              <w:spacing w:after="0"/>
              <w:ind w:left="147" w:right="60" w:hanging="147"/>
              <w:jc w:val="center"/>
              <w:rPr>
                <w:rFonts w:ascii="Times New Roman" w:hAnsi="Times New Roman"/>
                <w:sz w:val="28"/>
                <w:szCs w:val="28"/>
              </w:rPr>
            </w:pPr>
            <w:r w:rsidRPr="00E85CAF">
              <w:rPr>
                <w:rFonts w:ascii="Times New Roman" w:hAnsi="Times New Roman"/>
                <w:sz w:val="28"/>
                <w:szCs w:val="28"/>
              </w:rPr>
              <w:t>Df</w:t>
            </w:r>
          </w:p>
        </w:tc>
        <w:tc>
          <w:tcPr>
            <w:tcW w:w="1134" w:type="dxa"/>
            <w:vMerge w:val="restart"/>
            <w:shd w:val="clear" w:color="auto" w:fill="FFFFFF"/>
          </w:tcPr>
          <w:p w:rsidR="00F81A6E" w:rsidRPr="00E85CAF" w:rsidRDefault="00F81A6E" w:rsidP="000A3BFF">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 xml:space="preserve">Sig. </w:t>
            </w:r>
          </w:p>
          <w:p w:rsidR="00F81A6E" w:rsidRPr="00E85CAF" w:rsidRDefault="00F81A6E" w:rsidP="000A3BFF">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(2-tailed)</w:t>
            </w:r>
          </w:p>
        </w:tc>
        <w:tc>
          <w:tcPr>
            <w:tcW w:w="1417" w:type="dxa"/>
            <w:vMerge w:val="restart"/>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Mean Difference</w:t>
            </w:r>
          </w:p>
        </w:tc>
        <w:tc>
          <w:tcPr>
            <w:tcW w:w="2830" w:type="dxa"/>
            <w:gridSpan w:val="2"/>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lang w:val="en-US"/>
              </w:rPr>
            </w:pPr>
            <w:r w:rsidRPr="00E85CAF">
              <w:rPr>
                <w:rFonts w:ascii="Times New Roman" w:hAnsi="Times New Roman"/>
                <w:sz w:val="28"/>
                <w:szCs w:val="28"/>
                <w:lang w:val="en-US"/>
              </w:rPr>
              <w:t>95% Confidence Interval of the Difference</w:t>
            </w:r>
          </w:p>
        </w:tc>
      </w:tr>
      <w:tr w:rsidR="00F81A6E" w:rsidRPr="00E85CAF" w:rsidTr="00427C76">
        <w:trPr>
          <w:cantSplit/>
        </w:trPr>
        <w:tc>
          <w:tcPr>
            <w:tcW w:w="1848" w:type="dxa"/>
            <w:vMerge/>
            <w:shd w:val="clear" w:color="auto" w:fill="FFFFFF"/>
          </w:tcPr>
          <w:p w:rsidR="00F81A6E" w:rsidRPr="00E85CAF" w:rsidRDefault="00F81A6E" w:rsidP="000A3BFF">
            <w:pPr>
              <w:autoSpaceDE w:val="0"/>
              <w:autoSpaceDN w:val="0"/>
              <w:adjustRightInd w:val="0"/>
              <w:spacing w:after="0"/>
              <w:ind w:left="147" w:right="60"/>
              <w:rPr>
                <w:rFonts w:ascii="Times New Roman" w:hAnsi="Times New Roman"/>
                <w:sz w:val="28"/>
                <w:szCs w:val="28"/>
                <w:lang w:val="en-US"/>
              </w:rPr>
            </w:pPr>
          </w:p>
        </w:tc>
        <w:tc>
          <w:tcPr>
            <w:tcW w:w="1276" w:type="dxa"/>
            <w:vMerge/>
            <w:shd w:val="clear" w:color="auto" w:fill="FFFFFF"/>
          </w:tcPr>
          <w:p w:rsidR="00F81A6E" w:rsidRPr="00E85CAF" w:rsidRDefault="00F81A6E" w:rsidP="000A3BFF">
            <w:pPr>
              <w:autoSpaceDE w:val="0"/>
              <w:autoSpaceDN w:val="0"/>
              <w:adjustRightInd w:val="0"/>
              <w:spacing w:after="0"/>
              <w:ind w:left="147"/>
              <w:jc w:val="center"/>
              <w:rPr>
                <w:rFonts w:ascii="Times New Roman" w:hAnsi="Times New Roman"/>
                <w:sz w:val="28"/>
                <w:szCs w:val="28"/>
                <w:lang w:val="en-US"/>
              </w:rPr>
            </w:pPr>
          </w:p>
        </w:tc>
        <w:tc>
          <w:tcPr>
            <w:tcW w:w="567" w:type="dxa"/>
            <w:vMerge/>
            <w:shd w:val="clear" w:color="auto" w:fill="FFFFFF"/>
          </w:tcPr>
          <w:p w:rsidR="00F81A6E" w:rsidRPr="00E85CAF" w:rsidRDefault="00F81A6E" w:rsidP="000A3BFF">
            <w:pPr>
              <w:autoSpaceDE w:val="0"/>
              <w:autoSpaceDN w:val="0"/>
              <w:adjustRightInd w:val="0"/>
              <w:spacing w:after="0"/>
              <w:ind w:left="147"/>
              <w:jc w:val="center"/>
              <w:rPr>
                <w:rFonts w:ascii="Times New Roman" w:hAnsi="Times New Roman"/>
                <w:sz w:val="28"/>
                <w:szCs w:val="28"/>
                <w:lang w:val="en-US"/>
              </w:rPr>
            </w:pPr>
          </w:p>
        </w:tc>
        <w:tc>
          <w:tcPr>
            <w:tcW w:w="1134" w:type="dxa"/>
            <w:vMerge/>
            <w:shd w:val="clear" w:color="auto" w:fill="FFFFFF"/>
          </w:tcPr>
          <w:p w:rsidR="00F81A6E" w:rsidRPr="00E85CAF" w:rsidRDefault="00F81A6E" w:rsidP="000A3BFF">
            <w:pPr>
              <w:autoSpaceDE w:val="0"/>
              <w:autoSpaceDN w:val="0"/>
              <w:adjustRightInd w:val="0"/>
              <w:spacing w:after="0"/>
              <w:jc w:val="center"/>
              <w:rPr>
                <w:rFonts w:ascii="Times New Roman" w:hAnsi="Times New Roman"/>
                <w:sz w:val="28"/>
                <w:szCs w:val="28"/>
                <w:lang w:val="en-US"/>
              </w:rPr>
            </w:pPr>
          </w:p>
        </w:tc>
        <w:tc>
          <w:tcPr>
            <w:tcW w:w="1417" w:type="dxa"/>
            <w:vMerge/>
            <w:shd w:val="clear" w:color="auto" w:fill="FFFFFF"/>
          </w:tcPr>
          <w:p w:rsidR="00F81A6E" w:rsidRPr="00E85CAF" w:rsidRDefault="00F81A6E" w:rsidP="000A3BFF">
            <w:pPr>
              <w:autoSpaceDE w:val="0"/>
              <w:autoSpaceDN w:val="0"/>
              <w:adjustRightInd w:val="0"/>
              <w:spacing w:after="0"/>
              <w:ind w:left="147"/>
              <w:jc w:val="center"/>
              <w:rPr>
                <w:rFonts w:ascii="Times New Roman" w:hAnsi="Times New Roman"/>
                <w:sz w:val="28"/>
                <w:szCs w:val="28"/>
                <w:lang w:val="en-US"/>
              </w:rPr>
            </w:pPr>
          </w:p>
        </w:tc>
        <w:tc>
          <w:tcPr>
            <w:tcW w:w="1418" w:type="dxa"/>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Lower</w:t>
            </w:r>
          </w:p>
        </w:tc>
        <w:tc>
          <w:tcPr>
            <w:tcW w:w="1412" w:type="dxa"/>
            <w:shd w:val="clear" w:color="auto" w:fill="FFFFFF"/>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Upper</w:t>
            </w:r>
          </w:p>
        </w:tc>
      </w:tr>
      <w:tr w:rsidR="00F81A6E" w:rsidRPr="00E85CAF" w:rsidTr="00427C76">
        <w:trPr>
          <w:cantSplit/>
        </w:trPr>
        <w:tc>
          <w:tcPr>
            <w:tcW w:w="1848" w:type="dxa"/>
            <w:vMerge/>
            <w:shd w:val="clear" w:color="auto" w:fill="FFFFFF"/>
            <w:vAlign w:val="center"/>
          </w:tcPr>
          <w:p w:rsidR="00F81A6E" w:rsidRPr="00E85CAF" w:rsidRDefault="00F81A6E" w:rsidP="000A3BFF">
            <w:pPr>
              <w:autoSpaceDE w:val="0"/>
              <w:autoSpaceDN w:val="0"/>
              <w:adjustRightInd w:val="0"/>
              <w:spacing w:after="0"/>
              <w:ind w:left="147" w:right="60"/>
              <w:rPr>
                <w:rFonts w:ascii="Times New Roman" w:hAnsi="Times New Roman"/>
                <w:sz w:val="28"/>
                <w:szCs w:val="28"/>
              </w:rPr>
            </w:pPr>
          </w:p>
        </w:tc>
        <w:tc>
          <w:tcPr>
            <w:tcW w:w="1276" w:type="dxa"/>
            <w:shd w:val="clear" w:color="auto" w:fill="FFFFFF"/>
            <w:vAlign w:val="center"/>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-125,652</w:t>
            </w:r>
          </w:p>
        </w:tc>
        <w:tc>
          <w:tcPr>
            <w:tcW w:w="567" w:type="dxa"/>
            <w:shd w:val="clear" w:color="auto" w:fill="FFFFFF"/>
            <w:vAlign w:val="center"/>
          </w:tcPr>
          <w:p w:rsidR="00F81A6E" w:rsidRPr="00E85CAF" w:rsidRDefault="00F81A6E" w:rsidP="00427C76">
            <w:pPr>
              <w:autoSpaceDE w:val="0"/>
              <w:autoSpaceDN w:val="0"/>
              <w:adjustRightInd w:val="0"/>
              <w:spacing w:after="0"/>
              <w:ind w:left="147" w:right="60" w:hanging="14"/>
              <w:jc w:val="center"/>
              <w:rPr>
                <w:rFonts w:ascii="Times New Roman" w:hAnsi="Times New Roman"/>
                <w:sz w:val="28"/>
                <w:szCs w:val="28"/>
              </w:rPr>
            </w:pPr>
            <w:r w:rsidRPr="00E85CAF">
              <w:rPr>
                <w:rFonts w:ascii="Times New Roman" w:hAnsi="Times New Roman"/>
                <w:sz w:val="28"/>
                <w:szCs w:val="28"/>
              </w:rPr>
              <w:t>62</w:t>
            </w:r>
          </w:p>
        </w:tc>
        <w:tc>
          <w:tcPr>
            <w:tcW w:w="1134" w:type="dxa"/>
            <w:shd w:val="clear" w:color="auto" w:fill="FFFFFF"/>
            <w:vAlign w:val="center"/>
          </w:tcPr>
          <w:p w:rsidR="00F81A6E" w:rsidRPr="00E85CAF" w:rsidRDefault="00F81A6E" w:rsidP="000A3BFF">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&lt;0,001</w:t>
            </w:r>
          </w:p>
        </w:tc>
        <w:tc>
          <w:tcPr>
            <w:tcW w:w="1417" w:type="dxa"/>
            <w:shd w:val="clear" w:color="auto" w:fill="FFFFFF"/>
            <w:vAlign w:val="center"/>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-0,981789</w:t>
            </w:r>
          </w:p>
        </w:tc>
        <w:tc>
          <w:tcPr>
            <w:tcW w:w="1418" w:type="dxa"/>
            <w:shd w:val="clear" w:color="auto" w:fill="FFFFFF"/>
            <w:vAlign w:val="center"/>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-0,997459</w:t>
            </w:r>
          </w:p>
        </w:tc>
        <w:tc>
          <w:tcPr>
            <w:tcW w:w="1412" w:type="dxa"/>
            <w:shd w:val="clear" w:color="auto" w:fill="FFFFFF"/>
            <w:vAlign w:val="center"/>
          </w:tcPr>
          <w:p w:rsidR="00F81A6E" w:rsidRPr="00E85CAF" w:rsidRDefault="00F81A6E" w:rsidP="000A3BFF">
            <w:pPr>
              <w:autoSpaceDE w:val="0"/>
              <w:autoSpaceDN w:val="0"/>
              <w:adjustRightInd w:val="0"/>
              <w:spacing w:after="0"/>
              <w:ind w:left="147" w:right="60"/>
              <w:jc w:val="center"/>
              <w:rPr>
                <w:rFonts w:ascii="Times New Roman" w:hAnsi="Times New Roman"/>
                <w:sz w:val="28"/>
                <w:szCs w:val="28"/>
              </w:rPr>
            </w:pPr>
            <w:r w:rsidRPr="00E85CAF">
              <w:rPr>
                <w:rFonts w:ascii="Times New Roman" w:hAnsi="Times New Roman"/>
                <w:sz w:val="28"/>
                <w:szCs w:val="28"/>
              </w:rPr>
              <w:t>-0,966121</w:t>
            </w:r>
          </w:p>
        </w:tc>
      </w:tr>
    </w:tbl>
    <w:p w:rsidR="00F81A6E" w:rsidRPr="00E85CAF" w:rsidRDefault="00F81A6E" w:rsidP="008C650C">
      <w:pPr>
        <w:spacing w:after="0" w:line="480" w:lineRule="auto"/>
        <w:ind w:firstLine="709"/>
        <w:contextualSpacing/>
        <w:jc w:val="both"/>
        <w:rPr>
          <w:rFonts w:ascii="Times New Roman" w:hAnsi="Times New Roman"/>
          <w:sz w:val="28"/>
          <w:szCs w:val="28"/>
          <w:lang w:val="en-US"/>
        </w:rPr>
      </w:pPr>
    </w:p>
    <w:p w:rsidR="00F81A6E" w:rsidRPr="00E85CAF" w:rsidRDefault="00F81A6E" w:rsidP="00427C76">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Given the results (Table 11), ROA mean is 0.018 (S.D. = 0.062) which is statistically significantly different from the test value of 1. It has been concluded that enterprises are not as profitable and they could be characterized as enterprises with low performance level, which is still shows that companies on average have positive performance. </w:t>
      </w:r>
    </w:p>
    <w:p w:rsidR="00F81A6E" w:rsidRPr="00E85CAF" w:rsidRDefault="00F81A6E" w:rsidP="00427C76">
      <w:pPr>
        <w:pStyle w:val="a7"/>
        <w:spacing w:before="0" w:after="0" w:line="360" w:lineRule="auto"/>
        <w:ind w:left="0" w:firstLine="709"/>
        <w:jc w:val="both"/>
        <w:rPr>
          <w:b w:val="0"/>
          <w:sz w:val="28"/>
          <w:szCs w:val="28"/>
          <w:lang w:val="en-US" w:eastAsia="en-US"/>
        </w:rPr>
      </w:pPr>
      <w:r w:rsidRPr="00E85CAF">
        <w:rPr>
          <w:b w:val="0"/>
          <w:sz w:val="28"/>
          <w:szCs w:val="28"/>
          <w:lang w:val="en-US" w:eastAsia="en-US"/>
        </w:rPr>
        <w:t>Results of nonparametric 2-independent samples t-test have shown that meaning of p-value is smaller than 0.05 indicating the difference between countries performance models (Table 12).</w:t>
      </w:r>
    </w:p>
    <w:p w:rsidR="00427C76" w:rsidRPr="00427C76" w:rsidRDefault="00F81A6E" w:rsidP="00427C76">
      <w:pPr>
        <w:pStyle w:val="a7"/>
        <w:spacing w:before="0" w:after="0" w:line="360" w:lineRule="auto"/>
        <w:ind w:left="0" w:firstLine="709"/>
        <w:jc w:val="right"/>
        <w:rPr>
          <w:sz w:val="28"/>
          <w:szCs w:val="28"/>
          <w:lang w:val="ru-RU"/>
        </w:rPr>
      </w:pPr>
      <w:bookmarkStart w:id="28" w:name="_Toc452675216"/>
      <w:r w:rsidRPr="00427C76">
        <w:rPr>
          <w:sz w:val="28"/>
          <w:szCs w:val="28"/>
          <w:lang w:val="en-US"/>
        </w:rPr>
        <w:t>Table 12</w:t>
      </w:r>
    </w:p>
    <w:p w:rsidR="00F81A6E" w:rsidRPr="00427C76" w:rsidRDefault="00F81A6E" w:rsidP="00427C76">
      <w:pPr>
        <w:pStyle w:val="a7"/>
        <w:spacing w:before="0" w:after="0" w:line="360" w:lineRule="auto"/>
        <w:ind w:left="0" w:firstLine="709"/>
        <w:jc w:val="center"/>
        <w:rPr>
          <w:sz w:val="28"/>
          <w:szCs w:val="28"/>
          <w:lang w:val="en-US"/>
        </w:rPr>
      </w:pPr>
      <w:r w:rsidRPr="00427C76">
        <w:rPr>
          <w:sz w:val="28"/>
          <w:szCs w:val="28"/>
          <w:lang w:val="en-GB"/>
        </w:rPr>
        <w:t>Result of Mann Witney after eliminating outliers for ROA</w:t>
      </w:r>
      <w:bookmarkEnd w:id="28"/>
    </w:p>
    <w:tbl>
      <w:tblPr>
        <w:tblW w:w="90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7"/>
        <w:gridCol w:w="1428"/>
        <w:gridCol w:w="567"/>
        <w:gridCol w:w="992"/>
        <w:gridCol w:w="1147"/>
        <w:gridCol w:w="142"/>
        <w:gridCol w:w="16"/>
        <w:gridCol w:w="2239"/>
        <w:gridCol w:w="1523"/>
      </w:tblGrid>
      <w:tr w:rsidR="00F81A6E" w:rsidRPr="00E85CAF" w:rsidTr="00525CCE">
        <w:trPr>
          <w:cantSplit/>
          <w:jc w:val="center"/>
        </w:trPr>
        <w:tc>
          <w:tcPr>
            <w:tcW w:w="5081" w:type="dxa"/>
            <w:gridSpan w:val="5"/>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bCs/>
                <w:sz w:val="28"/>
                <w:szCs w:val="28"/>
              </w:rPr>
              <w:t>Ranks</w:t>
            </w:r>
          </w:p>
        </w:tc>
        <w:tc>
          <w:tcPr>
            <w:tcW w:w="158" w:type="dxa"/>
            <w:gridSpan w:val="2"/>
            <w:tcBorders>
              <w:top w:val="nil"/>
              <w:left w:val="single" w:sz="4" w:space="0" w:color="auto"/>
              <w:bottom w:val="nil"/>
              <w:right w:val="single" w:sz="4" w:space="0" w:color="auto"/>
            </w:tcBorders>
            <w:shd w:val="clear" w:color="auto" w:fill="FFFFFF"/>
          </w:tcPr>
          <w:p w:rsidR="00F81A6E" w:rsidRPr="00E85CAF" w:rsidRDefault="00F81A6E" w:rsidP="00E85CAF">
            <w:pPr>
              <w:autoSpaceDE w:val="0"/>
              <w:autoSpaceDN w:val="0"/>
              <w:adjustRightInd w:val="0"/>
              <w:spacing w:after="0"/>
              <w:ind w:left="60" w:right="60" w:firstLine="709"/>
              <w:jc w:val="center"/>
              <w:rPr>
                <w:rFonts w:ascii="Times New Roman" w:hAnsi="Times New Roman"/>
                <w:bCs/>
                <w:sz w:val="28"/>
                <w:szCs w:val="28"/>
              </w:rPr>
            </w:pP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E85CAF">
            <w:pPr>
              <w:autoSpaceDE w:val="0"/>
              <w:autoSpaceDN w:val="0"/>
              <w:adjustRightInd w:val="0"/>
              <w:spacing w:after="0"/>
              <w:ind w:left="60" w:right="60" w:firstLine="709"/>
              <w:jc w:val="center"/>
              <w:rPr>
                <w:rFonts w:ascii="Times New Roman" w:hAnsi="Times New Roman"/>
                <w:bCs/>
                <w:sz w:val="28"/>
                <w:szCs w:val="28"/>
              </w:rPr>
            </w:pPr>
            <w:r w:rsidRPr="00E85CAF">
              <w:rPr>
                <w:rFonts w:ascii="Times New Roman" w:hAnsi="Times New Roman"/>
                <w:bCs/>
                <w:sz w:val="28"/>
                <w:szCs w:val="28"/>
              </w:rPr>
              <w:t>Test Statistics for ROA</w:t>
            </w:r>
          </w:p>
        </w:tc>
      </w:tr>
      <w:tr w:rsidR="00F81A6E" w:rsidRPr="00E85CAF" w:rsidTr="00427C76">
        <w:trPr>
          <w:cantSplit/>
          <w:jc w:val="center"/>
        </w:trPr>
        <w:tc>
          <w:tcPr>
            <w:tcW w:w="947" w:type="dxa"/>
            <w:tcBorders>
              <w:top w:val="single" w:sz="4" w:space="0" w:color="auto"/>
              <w:left w:val="single" w:sz="4" w:space="0" w:color="auto"/>
              <w:bottom w:val="single" w:sz="4" w:space="0" w:color="auto"/>
              <w:right w:val="single" w:sz="4" w:space="0" w:color="auto"/>
            </w:tcBorders>
            <w:vAlign w:val="center"/>
          </w:tcPr>
          <w:p w:rsidR="00F81A6E" w:rsidRPr="00E85CAF" w:rsidRDefault="00F81A6E" w:rsidP="00427C76">
            <w:pPr>
              <w:autoSpaceDE w:val="0"/>
              <w:autoSpaceDN w:val="0"/>
              <w:adjustRightInd w:val="0"/>
              <w:spacing w:after="0"/>
              <w:ind w:firstLine="47"/>
              <w:jc w:val="center"/>
              <w:rPr>
                <w:rFonts w:ascii="Times New Roman" w:hAnsi="Times New Roman"/>
                <w:sz w:val="28"/>
                <w:szCs w:val="28"/>
              </w:rPr>
            </w:pP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Country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Mean Rank</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left="60" w:right="60" w:firstLine="47"/>
              <w:jc w:val="center"/>
              <w:rPr>
                <w:rFonts w:ascii="Times New Roman" w:hAnsi="Times New Roman"/>
                <w:spacing w:val="-6"/>
                <w:sz w:val="28"/>
                <w:szCs w:val="28"/>
              </w:rPr>
            </w:pPr>
            <w:r w:rsidRPr="00E85CAF">
              <w:rPr>
                <w:rFonts w:ascii="Times New Roman" w:hAnsi="Times New Roman"/>
                <w:spacing w:val="-6"/>
                <w:sz w:val="28"/>
                <w:szCs w:val="28"/>
              </w:rPr>
              <w:t>Sum of Ranks</w:t>
            </w: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85CAF">
            <w:pPr>
              <w:autoSpaceDE w:val="0"/>
              <w:autoSpaceDN w:val="0"/>
              <w:adjustRightInd w:val="0"/>
              <w:spacing w:after="0"/>
              <w:ind w:left="60" w:right="60" w:firstLine="709"/>
              <w:jc w:val="center"/>
              <w:rPr>
                <w:rFonts w:ascii="Times New Roman" w:hAnsi="Times New Roman"/>
                <w:sz w:val="28"/>
                <w:szCs w:val="28"/>
              </w:rPr>
            </w:pPr>
          </w:p>
        </w:tc>
        <w:tc>
          <w:tcPr>
            <w:tcW w:w="2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68"/>
              <w:rPr>
                <w:rFonts w:ascii="Times New Roman" w:hAnsi="Times New Roman"/>
                <w:sz w:val="28"/>
                <w:szCs w:val="28"/>
              </w:rPr>
            </w:pPr>
            <w:r w:rsidRPr="00E85CAF">
              <w:rPr>
                <w:rFonts w:ascii="Times New Roman" w:hAnsi="Times New Roman"/>
                <w:sz w:val="28"/>
                <w:szCs w:val="28"/>
              </w:rPr>
              <w:t>Mann-Whitney U</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73"/>
              <w:jc w:val="center"/>
              <w:rPr>
                <w:rFonts w:ascii="Times New Roman" w:hAnsi="Times New Roman"/>
                <w:sz w:val="28"/>
                <w:szCs w:val="28"/>
              </w:rPr>
            </w:pPr>
            <w:r w:rsidRPr="00E85CAF">
              <w:rPr>
                <w:rFonts w:ascii="Times New Roman" w:hAnsi="Times New Roman"/>
                <w:sz w:val="28"/>
                <w:szCs w:val="28"/>
              </w:rPr>
              <w:t>233,000</w:t>
            </w:r>
          </w:p>
        </w:tc>
      </w:tr>
      <w:tr w:rsidR="00F81A6E" w:rsidRPr="00E85CAF" w:rsidTr="00427C76">
        <w:trPr>
          <w:cantSplit/>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Return on Assets</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Portuguese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26,68</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1094,00</w:t>
            </w: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85CAF">
            <w:pPr>
              <w:autoSpaceDE w:val="0"/>
              <w:autoSpaceDN w:val="0"/>
              <w:adjustRightInd w:val="0"/>
              <w:spacing w:after="0"/>
              <w:ind w:left="60" w:right="60" w:firstLine="709"/>
              <w:jc w:val="right"/>
              <w:rPr>
                <w:rFonts w:ascii="Times New Roman" w:hAnsi="Times New Roman"/>
                <w:sz w:val="28"/>
                <w:szCs w:val="28"/>
              </w:rPr>
            </w:pPr>
          </w:p>
        </w:tc>
        <w:tc>
          <w:tcPr>
            <w:tcW w:w="2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68"/>
              <w:rPr>
                <w:rFonts w:ascii="Times New Roman" w:hAnsi="Times New Roman"/>
                <w:sz w:val="28"/>
                <w:szCs w:val="28"/>
              </w:rPr>
            </w:pPr>
            <w:r w:rsidRPr="00E85CAF">
              <w:rPr>
                <w:rFonts w:ascii="Times New Roman" w:hAnsi="Times New Roman"/>
                <w:sz w:val="28"/>
                <w:szCs w:val="28"/>
              </w:rPr>
              <w:t>Wilcoxon W</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73"/>
              <w:jc w:val="center"/>
              <w:rPr>
                <w:rFonts w:ascii="Times New Roman" w:hAnsi="Times New Roman"/>
                <w:sz w:val="28"/>
                <w:szCs w:val="28"/>
              </w:rPr>
            </w:pPr>
            <w:r w:rsidRPr="00E85CAF">
              <w:rPr>
                <w:rFonts w:ascii="Times New Roman" w:hAnsi="Times New Roman"/>
                <w:sz w:val="28"/>
                <w:szCs w:val="28"/>
              </w:rPr>
              <w:t>1094,000</w:t>
            </w:r>
          </w:p>
        </w:tc>
      </w:tr>
      <w:tr w:rsidR="00F81A6E" w:rsidRPr="00E85CAF" w:rsidTr="00427C76">
        <w:trPr>
          <w:cantSplit/>
          <w:jc w:val="center"/>
        </w:trPr>
        <w:tc>
          <w:tcPr>
            <w:tcW w:w="9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firstLine="47"/>
              <w:jc w:val="center"/>
              <w:rPr>
                <w:rFonts w:ascii="Times New Roman" w:hAnsi="Times New Roman"/>
                <w:sz w:val="28"/>
                <w:szCs w:val="28"/>
              </w:rPr>
            </w:pP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Ukrainian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41,91</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922,00</w:t>
            </w: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85CAF">
            <w:pPr>
              <w:autoSpaceDE w:val="0"/>
              <w:autoSpaceDN w:val="0"/>
              <w:adjustRightInd w:val="0"/>
              <w:spacing w:after="0"/>
              <w:ind w:left="60" w:right="60" w:firstLine="709"/>
              <w:jc w:val="right"/>
              <w:rPr>
                <w:rFonts w:ascii="Times New Roman" w:hAnsi="Times New Roman"/>
                <w:sz w:val="28"/>
                <w:szCs w:val="28"/>
              </w:rPr>
            </w:pPr>
          </w:p>
        </w:tc>
        <w:tc>
          <w:tcPr>
            <w:tcW w:w="2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68"/>
              <w:rPr>
                <w:rFonts w:ascii="Times New Roman" w:hAnsi="Times New Roman"/>
                <w:sz w:val="28"/>
                <w:szCs w:val="28"/>
              </w:rPr>
            </w:pPr>
            <w:r w:rsidRPr="00E85CAF">
              <w:rPr>
                <w:rFonts w:ascii="Times New Roman" w:hAnsi="Times New Roman"/>
                <w:sz w:val="28"/>
                <w:szCs w:val="28"/>
              </w:rPr>
              <w:t>Z</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73"/>
              <w:jc w:val="center"/>
              <w:rPr>
                <w:rFonts w:ascii="Times New Roman" w:hAnsi="Times New Roman"/>
                <w:sz w:val="28"/>
                <w:szCs w:val="28"/>
              </w:rPr>
            </w:pPr>
            <w:r w:rsidRPr="00E85CAF">
              <w:rPr>
                <w:rFonts w:ascii="Times New Roman" w:hAnsi="Times New Roman"/>
                <w:sz w:val="28"/>
                <w:szCs w:val="28"/>
              </w:rPr>
              <w:t>-3,143</w:t>
            </w:r>
          </w:p>
        </w:tc>
      </w:tr>
      <w:tr w:rsidR="00F81A6E" w:rsidRPr="00E85CAF" w:rsidTr="00427C76">
        <w:trPr>
          <w:cantSplit/>
          <w:jc w:val="center"/>
        </w:trPr>
        <w:tc>
          <w:tcPr>
            <w:tcW w:w="9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firstLine="47"/>
              <w:jc w:val="center"/>
              <w:rPr>
                <w:rFonts w:ascii="Times New Roman" w:hAnsi="Times New Roman"/>
                <w:sz w:val="28"/>
                <w:szCs w:val="28"/>
              </w:rPr>
            </w:pP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Total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47"/>
              <w:jc w:val="center"/>
              <w:rPr>
                <w:rFonts w:ascii="Times New Roman" w:hAnsi="Times New Roman"/>
                <w:sz w:val="28"/>
                <w:szCs w:val="28"/>
              </w:rPr>
            </w:pPr>
            <w:r w:rsidRPr="00E85CAF">
              <w:rPr>
                <w:rFonts w:ascii="Times New Roman" w:hAnsi="Times New Roman"/>
                <w:sz w:val="28"/>
                <w:szCs w:val="28"/>
              </w:rPr>
              <w:t>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firstLine="47"/>
              <w:jc w:val="center"/>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81A6E" w:rsidRPr="00E85CAF" w:rsidRDefault="00F81A6E" w:rsidP="00427C76">
            <w:pPr>
              <w:autoSpaceDE w:val="0"/>
              <w:autoSpaceDN w:val="0"/>
              <w:adjustRightInd w:val="0"/>
              <w:spacing w:after="0"/>
              <w:ind w:firstLine="47"/>
              <w:jc w:val="center"/>
              <w:rPr>
                <w:rFonts w:ascii="Times New Roman" w:hAnsi="Times New Roman"/>
                <w:sz w:val="28"/>
                <w:szCs w:val="28"/>
              </w:rPr>
            </w:pPr>
          </w:p>
        </w:tc>
        <w:tc>
          <w:tcPr>
            <w:tcW w:w="142" w:type="dxa"/>
            <w:tcBorders>
              <w:top w:val="nil"/>
              <w:left w:val="single" w:sz="4" w:space="0" w:color="auto"/>
              <w:bottom w:val="nil"/>
              <w:right w:val="single" w:sz="4" w:space="0" w:color="auto"/>
            </w:tcBorders>
            <w:shd w:val="clear" w:color="auto" w:fill="FFFFFF"/>
          </w:tcPr>
          <w:p w:rsidR="00F81A6E" w:rsidRPr="00E85CAF" w:rsidRDefault="00F81A6E" w:rsidP="00E85CAF">
            <w:pPr>
              <w:autoSpaceDE w:val="0"/>
              <w:autoSpaceDN w:val="0"/>
              <w:adjustRightInd w:val="0"/>
              <w:spacing w:after="0"/>
              <w:ind w:firstLine="709"/>
              <w:rPr>
                <w:rFonts w:ascii="Times New Roman" w:hAnsi="Times New Roman"/>
                <w:sz w:val="28"/>
                <w:szCs w:val="28"/>
              </w:rPr>
            </w:pPr>
          </w:p>
        </w:tc>
        <w:tc>
          <w:tcPr>
            <w:tcW w:w="2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68"/>
              <w:rPr>
                <w:rFonts w:ascii="Times New Roman" w:hAnsi="Times New Roman"/>
                <w:spacing w:val="-6"/>
                <w:sz w:val="28"/>
                <w:szCs w:val="28"/>
              </w:rPr>
            </w:pPr>
            <w:r w:rsidRPr="00E85CAF">
              <w:rPr>
                <w:rFonts w:ascii="Times New Roman" w:hAnsi="Times New Roman"/>
                <w:spacing w:val="-6"/>
                <w:sz w:val="28"/>
                <w:szCs w:val="28"/>
              </w:rPr>
              <w:t>Asymp. Sig. (2-tailed)</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81A6E" w:rsidRPr="00E85CAF" w:rsidRDefault="00F81A6E" w:rsidP="00427C76">
            <w:pPr>
              <w:autoSpaceDE w:val="0"/>
              <w:autoSpaceDN w:val="0"/>
              <w:adjustRightInd w:val="0"/>
              <w:spacing w:after="0"/>
              <w:ind w:left="60" w:right="60" w:firstLine="73"/>
              <w:jc w:val="center"/>
              <w:rPr>
                <w:rFonts w:ascii="Times New Roman" w:hAnsi="Times New Roman"/>
                <w:sz w:val="28"/>
                <w:szCs w:val="28"/>
              </w:rPr>
            </w:pPr>
            <w:r w:rsidRPr="00E85CAF">
              <w:rPr>
                <w:rFonts w:ascii="Times New Roman" w:hAnsi="Times New Roman"/>
                <w:sz w:val="28"/>
                <w:szCs w:val="28"/>
              </w:rPr>
              <w:t>0,002</w:t>
            </w:r>
          </w:p>
        </w:tc>
      </w:tr>
    </w:tbl>
    <w:p w:rsidR="00F81A6E" w:rsidRPr="00E85CAF" w:rsidRDefault="00F81A6E" w:rsidP="00FA0DC4">
      <w:pPr>
        <w:pStyle w:val="MGOCorponormal"/>
        <w:spacing w:before="240"/>
        <w:ind w:firstLine="709"/>
        <w:jc w:val="both"/>
        <w:rPr>
          <w:rFonts w:ascii="Times New Roman" w:hAnsi="Times New Roman"/>
          <w:sz w:val="28"/>
          <w:szCs w:val="28"/>
        </w:rPr>
      </w:pPr>
      <w:r w:rsidRPr="00E85CAF">
        <w:rPr>
          <w:rFonts w:ascii="Times New Roman" w:hAnsi="Times New Roman"/>
          <w:sz w:val="28"/>
          <w:szCs w:val="28"/>
        </w:rPr>
        <w:t>In order to compare profitability descriptive statistics by state are displayed in</w:t>
      </w:r>
      <w:r w:rsidR="00E36A07">
        <w:rPr>
          <w:rFonts w:ascii="Times New Roman" w:hAnsi="Times New Roman"/>
          <w:sz w:val="28"/>
          <w:szCs w:val="28"/>
        </w:rPr>
        <w:t xml:space="preserve"> Table 13</w:t>
      </w:r>
      <w:r w:rsidRPr="00E85CAF">
        <w:rPr>
          <w:rFonts w:ascii="Times New Roman" w:hAnsi="Times New Roman"/>
          <w:sz w:val="28"/>
          <w:szCs w:val="28"/>
        </w:rPr>
        <w:t>.</w:t>
      </w:r>
    </w:p>
    <w:p w:rsidR="00427C76" w:rsidRPr="00427C76" w:rsidRDefault="00F81A6E" w:rsidP="00427C76">
      <w:pPr>
        <w:pStyle w:val="a7"/>
        <w:spacing w:before="0" w:after="0" w:line="360" w:lineRule="auto"/>
        <w:ind w:firstLine="709"/>
        <w:jc w:val="right"/>
        <w:rPr>
          <w:sz w:val="28"/>
          <w:szCs w:val="28"/>
          <w:lang w:val="ru-RU"/>
        </w:rPr>
      </w:pPr>
      <w:bookmarkStart w:id="29" w:name="_Ref452632363"/>
      <w:bookmarkStart w:id="30" w:name="_Toc452675217"/>
      <w:r w:rsidRPr="00427C76">
        <w:rPr>
          <w:sz w:val="28"/>
          <w:szCs w:val="28"/>
          <w:lang w:val="en-US"/>
        </w:rPr>
        <w:lastRenderedPageBreak/>
        <w:t xml:space="preserve">Table </w:t>
      </w:r>
      <w:bookmarkEnd w:id="29"/>
      <w:r w:rsidR="00E36A07">
        <w:rPr>
          <w:sz w:val="28"/>
          <w:szCs w:val="28"/>
          <w:lang w:val="en-US"/>
        </w:rPr>
        <w:t>13</w:t>
      </w:r>
    </w:p>
    <w:p w:rsidR="00F81A6E" w:rsidRPr="00427C76" w:rsidRDefault="00F81A6E" w:rsidP="00427C76">
      <w:pPr>
        <w:pStyle w:val="a7"/>
        <w:spacing w:before="0" w:after="0" w:line="360" w:lineRule="auto"/>
        <w:ind w:left="142" w:firstLine="0"/>
        <w:jc w:val="center"/>
        <w:rPr>
          <w:sz w:val="28"/>
          <w:szCs w:val="28"/>
          <w:lang w:val="ru-RU"/>
        </w:rPr>
      </w:pPr>
      <w:r w:rsidRPr="00427C76">
        <w:rPr>
          <w:sz w:val="28"/>
          <w:szCs w:val="28"/>
          <w:lang w:val="en-US"/>
        </w:rPr>
        <w:t xml:space="preserve"> Profitability statistics by country</w:t>
      </w:r>
      <w:bookmarkEnd w:id="30"/>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1"/>
        <w:gridCol w:w="709"/>
        <w:gridCol w:w="1447"/>
        <w:gridCol w:w="1388"/>
        <w:gridCol w:w="1027"/>
        <w:gridCol w:w="1595"/>
      </w:tblGrid>
      <w:tr w:rsidR="00F81A6E" w:rsidRPr="00E85CAF" w:rsidTr="00427C76">
        <w:trPr>
          <w:cantSplit/>
          <w:jc w:val="center"/>
        </w:trPr>
        <w:tc>
          <w:tcPr>
            <w:tcW w:w="2481" w:type="dxa"/>
            <w:shd w:val="clear" w:color="auto" w:fill="FFFFFF"/>
          </w:tcPr>
          <w:p w:rsidR="00F81A6E" w:rsidRPr="00E85CAF" w:rsidRDefault="00F81A6E" w:rsidP="00427C76">
            <w:pPr>
              <w:autoSpaceDE w:val="0"/>
              <w:autoSpaceDN w:val="0"/>
              <w:adjustRightInd w:val="0"/>
              <w:spacing w:after="0"/>
              <w:ind w:firstLine="71"/>
              <w:jc w:val="center"/>
              <w:rPr>
                <w:rFonts w:ascii="Times New Roman" w:hAnsi="Times New Roman"/>
                <w:sz w:val="28"/>
                <w:szCs w:val="28"/>
                <w:lang w:val="en-US"/>
              </w:rPr>
            </w:pPr>
          </w:p>
        </w:tc>
        <w:tc>
          <w:tcPr>
            <w:tcW w:w="709"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n</w:t>
            </w:r>
          </w:p>
        </w:tc>
        <w:tc>
          <w:tcPr>
            <w:tcW w:w="1447"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Minimum</w:t>
            </w:r>
          </w:p>
        </w:tc>
        <w:tc>
          <w:tcPr>
            <w:tcW w:w="1388"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Maximum</w:t>
            </w:r>
          </w:p>
        </w:tc>
        <w:tc>
          <w:tcPr>
            <w:tcW w:w="1027"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Mean</w:t>
            </w:r>
          </w:p>
        </w:tc>
        <w:tc>
          <w:tcPr>
            <w:tcW w:w="1595"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Std. Deviation</w:t>
            </w:r>
          </w:p>
        </w:tc>
      </w:tr>
      <w:tr w:rsidR="00F81A6E" w:rsidRPr="00E85CAF" w:rsidTr="00427C76">
        <w:trPr>
          <w:cantSplit/>
          <w:jc w:val="center"/>
        </w:trPr>
        <w:tc>
          <w:tcPr>
            <w:tcW w:w="2481"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Return on Assets (Portugal)</w:t>
            </w:r>
          </w:p>
        </w:tc>
        <w:tc>
          <w:tcPr>
            <w:tcW w:w="709"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41</w:t>
            </w:r>
          </w:p>
        </w:tc>
        <w:tc>
          <w:tcPr>
            <w:tcW w:w="1447"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-0,1131</w:t>
            </w:r>
          </w:p>
        </w:tc>
        <w:tc>
          <w:tcPr>
            <w:tcW w:w="1388"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0,0823</w:t>
            </w:r>
          </w:p>
        </w:tc>
        <w:tc>
          <w:tcPr>
            <w:tcW w:w="1027"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0,0002</w:t>
            </w:r>
          </w:p>
        </w:tc>
        <w:tc>
          <w:tcPr>
            <w:tcW w:w="1595"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0,0419</w:t>
            </w:r>
          </w:p>
        </w:tc>
      </w:tr>
      <w:tr w:rsidR="00F81A6E" w:rsidRPr="00E85CAF" w:rsidTr="00427C76">
        <w:trPr>
          <w:cantSplit/>
          <w:jc w:val="center"/>
        </w:trPr>
        <w:tc>
          <w:tcPr>
            <w:tcW w:w="2481"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Return on Assets (Ukraine)</w:t>
            </w:r>
          </w:p>
        </w:tc>
        <w:tc>
          <w:tcPr>
            <w:tcW w:w="709"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22</w:t>
            </w:r>
          </w:p>
        </w:tc>
        <w:tc>
          <w:tcPr>
            <w:tcW w:w="1447"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-0,1338</w:t>
            </w:r>
          </w:p>
        </w:tc>
        <w:tc>
          <w:tcPr>
            <w:tcW w:w="1388"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0,1947</w:t>
            </w:r>
          </w:p>
        </w:tc>
        <w:tc>
          <w:tcPr>
            <w:tcW w:w="1027"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0,0517</w:t>
            </w:r>
          </w:p>
        </w:tc>
        <w:tc>
          <w:tcPr>
            <w:tcW w:w="1595" w:type="dxa"/>
            <w:shd w:val="clear" w:color="auto" w:fill="FFFFFF"/>
            <w:vAlign w:val="center"/>
          </w:tcPr>
          <w:p w:rsidR="00F81A6E" w:rsidRPr="00E85CAF" w:rsidRDefault="00F81A6E" w:rsidP="00427C76">
            <w:pPr>
              <w:autoSpaceDE w:val="0"/>
              <w:autoSpaceDN w:val="0"/>
              <w:adjustRightInd w:val="0"/>
              <w:spacing w:after="0"/>
              <w:ind w:left="60" w:right="60" w:firstLine="71"/>
              <w:jc w:val="center"/>
              <w:rPr>
                <w:rFonts w:ascii="Times New Roman" w:hAnsi="Times New Roman"/>
                <w:sz w:val="28"/>
                <w:szCs w:val="28"/>
              </w:rPr>
            </w:pPr>
            <w:r w:rsidRPr="00E85CAF">
              <w:rPr>
                <w:rFonts w:ascii="Times New Roman" w:hAnsi="Times New Roman"/>
                <w:sz w:val="28"/>
                <w:szCs w:val="28"/>
              </w:rPr>
              <w:t>0,0793</w:t>
            </w:r>
          </w:p>
        </w:tc>
      </w:tr>
    </w:tbl>
    <w:p w:rsidR="00F81A6E" w:rsidRPr="00E85CAF" w:rsidRDefault="00F81A6E" w:rsidP="00E85CAF">
      <w:pPr>
        <w:autoSpaceDE w:val="0"/>
        <w:autoSpaceDN w:val="0"/>
        <w:adjustRightInd w:val="0"/>
        <w:spacing w:after="0" w:line="360" w:lineRule="auto"/>
        <w:ind w:firstLine="709"/>
        <w:rPr>
          <w:rFonts w:ascii="Times New Roman" w:hAnsi="Times New Roman"/>
          <w:sz w:val="28"/>
          <w:szCs w:val="28"/>
        </w:rPr>
      </w:pPr>
    </w:p>
    <w:p w:rsidR="00F81A6E" w:rsidRPr="00E85CAF" w:rsidRDefault="00F81A6E" w:rsidP="003052A6">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As can be observed from Table 13, Ukrainian enterprises have higher average ROA, meaning higher profitability than Portuguese enterprises. This indicates that there is a difference in performance level among Ukrainian and Portugal companies.</w:t>
      </w:r>
    </w:p>
    <w:p w:rsidR="00F81A6E" w:rsidRPr="00E85CAF" w:rsidRDefault="00F81A6E" w:rsidP="003052A6">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In order to find out if there is difference in profitability in enterprises by sector they are functioning in, reasoning by small samples of enterprises performance by industrial sectors, Shapiro-</w:t>
      </w:r>
      <w:proofErr w:type="spellStart"/>
      <w:r w:rsidRPr="00E85CAF">
        <w:rPr>
          <w:rFonts w:ascii="Times New Roman" w:hAnsi="Times New Roman"/>
          <w:sz w:val="28"/>
          <w:szCs w:val="28"/>
          <w:lang w:val="en-US"/>
        </w:rPr>
        <w:t>Wilk</w:t>
      </w:r>
      <w:proofErr w:type="spellEnd"/>
      <w:r w:rsidRPr="00E85CAF">
        <w:rPr>
          <w:rFonts w:ascii="Times New Roman" w:hAnsi="Times New Roman"/>
          <w:sz w:val="28"/>
          <w:szCs w:val="28"/>
          <w:lang w:val="en-US"/>
        </w:rPr>
        <w:t xml:space="preserve"> Test (Table 14) was used. </w:t>
      </w:r>
    </w:p>
    <w:p w:rsidR="00F81A6E" w:rsidRPr="00E85CAF" w:rsidRDefault="00F81A6E" w:rsidP="003052A6">
      <w:pPr>
        <w:spacing w:after="0" w:line="360" w:lineRule="auto"/>
        <w:ind w:firstLine="709"/>
        <w:jc w:val="both"/>
        <w:rPr>
          <w:rFonts w:ascii="Times New Roman" w:hAnsi="Times New Roman"/>
          <w:sz w:val="28"/>
          <w:szCs w:val="28"/>
          <w:lang w:val="en-US"/>
        </w:rPr>
      </w:pPr>
      <w:r w:rsidRPr="00E85CAF">
        <w:rPr>
          <w:rFonts w:ascii="Times New Roman" w:hAnsi="Times New Roman"/>
          <w:sz w:val="28"/>
          <w:szCs w:val="28"/>
          <w:lang w:val="en-US"/>
        </w:rPr>
        <w:t>After checking significance p-value in Shapiro-</w:t>
      </w:r>
      <w:proofErr w:type="spellStart"/>
      <w:r w:rsidRPr="00E85CAF">
        <w:rPr>
          <w:rFonts w:ascii="Times New Roman" w:hAnsi="Times New Roman"/>
          <w:sz w:val="28"/>
          <w:szCs w:val="28"/>
          <w:lang w:val="en-US"/>
        </w:rPr>
        <w:t>Wilk</w:t>
      </w:r>
      <w:proofErr w:type="spellEnd"/>
      <w:r w:rsidRPr="00E85CAF">
        <w:rPr>
          <w:rFonts w:ascii="Times New Roman" w:hAnsi="Times New Roman"/>
          <w:sz w:val="28"/>
          <w:szCs w:val="28"/>
          <w:lang w:val="en-US"/>
        </w:rPr>
        <w:t xml:space="preserve"> Test some industries does not follow normal distribution and have less than 30 cases, which imply that level profitability by sectors have significant difference.</w:t>
      </w:r>
    </w:p>
    <w:p w:rsidR="003052A6" w:rsidRPr="003052A6" w:rsidRDefault="00F81A6E" w:rsidP="003052A6">
      <w:pPr>
        <w:pStyle w:val="a7"/>
        <w:spacing w:before="0" w:after="0" w:line="360" w:lineRule="auto"/>
        <w:ind w:left="0" w:firstLine="0"/>
        <w:jc w:val="right"/>
        <w:rPr>
          <w:sz w:val="28"/>
          <w:szCs w:val="28"/>
          <w:lang w:val="ru-RU"/>
        </w:rPr>
      </w:pPr>
      <w:bookmarkStart w:id="31" w:name="_Toc452675218"/>
      <w:r w:rsidRPr="003052A6">
        <w:rPr>
          <w:sz w:val="28"/>
          <w:szCs w:val="28"/>
          <w:lang w:val="en-US"/>
        </w:rPr>
        <w:t>Table 14</w:t>
      </w:r>
    </w:p>
    <w:p w:rsidR="00F81A6E" w:rsidRPr="003052A6" w:rsidRDefault="00F81A6E" w:rsidP="003052A6">
      <w:pPr>
        <w:pStyle w:val="a7"/>
        <w:spacing w:before="0" w:after="0" w:line="360" w:lineRule="auto"/>
        <w:ind w:left="0" w:firstLine="0"/>
        <w:jc w:val="center"/>
        <w:rPr>
          <w:sz w:val="28"/>
          <w:szCs w:val="28"/>
          <w:lang w:val="ru-RU"/>
        </w:rPr>
      </w:pPr>
      <w:r w:rsidRPr="003052A6">
        <w:rPr>
          <w:sz w:val="28"/>
          <w:szCs w:val="28"/>
          <w:lang w:val="en-US"/>
        </w:rPr>
        <w:t xml:space="preserve"> Profitability level by industrial sector</w:t>
      </w:r>
      <w:bookmarkEnd w:id="31"/>
    </w:p>
    <w:tbl>
      <w:tblPr>
        <w:tblW w:w="9463"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8"/>
        <w:gridCol w:w="1418"/>
        <w:gridCol w:w="567"/>
        <w:gridCol w:w="1222"/>
        <w:gridCol w:w="1329"/>
        <w:gridCol w:w="851"/>
        <w:gridCol w:w="1187"/>
        <w:gridCol w:w="1701"/>
      </w:tblGrid>
      <w:tr w:rsidR="00F81A6E" w:rsidRPr="00E85CAF" w:rsidTr="003052A6">
        <w:trPr>
          <w:cantSplit/>
          <w:jc w:val="center"/>
        </w:trPr>
        <w:tc>
          <w:tcPr>
            <w:tcW w:w="2606" w:type="dxa"/>
            <w:gridSpan w:val="2"/>
            <w:shd w:val="clear" w:color="auto" w:fill="FFFFFF"/>
            <w:vAlign w:val="center"/>
          </w:tcPr>
          <w:p w:rsidR="00F81A6E" w:rsidRPr="00E85CAF" w:rsidRDefault="00F81A6E" w:rsidP="003052A6">
            <w:pPr>
              <w:autoSpaceDE w:val="0"/>
              <w:autoSpaceDN w:val="0"/>
              <w:adjustRightInd w:val="0"/>
              <w:spacing w:after="0"/>
              <w:ind w:firstLine="107"/>
              <w:jc w:val="center"/>
              <w:rPr>
                <w:rFonts w:ascii="Times New Roman" w:hAnsi="Times New Roman"/>
                <w:sz w:val="28"/>
                <w:szCs w:val="28"/>
              </w:rPr>
            </w:pPr>
            <w:r w:rsidRPr="00E85CAF">
              <w:rPr>
                <w:rFonts w:ascii="Times New Roman" w:hAnsi="Times New Roman"/>
                <w:sz w:val="28"/>
                <w:szCs w:val="28"/>
              </w:rPr>
              <w:t>Return on Assets</w:t>
            </w:r>
          </w:p>
        </w:tc>
        <w:tc>
          <w:tcPr>
            <w:tcW w:w="56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n</w:t>
            </w:r>
          </w:p>
        </w:tc>
        <w:tc>
          <w:tcPr>
            <w:tcW w:w="1222"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Minimum</w:t>
            </w:r>
          </w:p>
        </w:tc>
        <w:tc>
          <w:tcPr>
            <w:tcW w:w="1329"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Maximum</w:t>
            </w:r>
          </w:p>
        </w:tc>
        <w:tc>
          <w:tcPr>
            <w:tcW w:w="851"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Mean</w:t>
            </w:r>
          </w:p>
        </w:tc>
        <w:tc>
          <w:tcPr>
            <w:tcW w:w="118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Standard Deviation</w:t>
            </w:r>
          </w:p>
        </w:tc>
        <w:tc>
          <w:tcPr>
            <w:tcW w:w="1701" w:type="dxa"/>
            <w:shd w:val="clear" w:color="auto" w:fill="FFFFFF"/>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Shapiro-Wilk sig.</w:t>
            </w:r>
          </w:p>
        </w:tc>
      </w:tr>
      <w:tr w:rsidR="00F81A6E" w:rsidRPr="00E85CAF" w:rsidTr="003052A6">
        <w:trPr>
          <w:cantSplit/>
          <w:jc w:val="center"/>
        </w:trPr>
        <w:tc>
          <w:tcPr>
            <w:tcW w:w="1188" w:type="dxa"/>
            <w:vMerge w:val="restart"/>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Industry</w:t>
            </w:r>
          </w:p>
        </w:tc>
        <w:tc>
          <w:tcPr>
            <w:tcW w:w="1418"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Paper</w:t>
            </w:r>
          </w:p>
        </w:tc>
        <w:tc>
          <w:tcPr>
            <w:tcW w:w="56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15</w:t>
            </w:r>
          </w:p>
        </w:tc>
        <w:tc>
          <w:tcPr>
            <w:tcW w:w="1222"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-0,0106</w:t>
            </w:r>
          </w:p>
        </w:tc>
        <w:tc>
          <w:tcPr>
            <w:tcW w:w="1329"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0,1947</w:t>
            </w:r>
          </w:p>
        </w:tc>
        <w:tc>
          <w:tcPr>
            <w:tcW w:w="851"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0,0855</w:t>
            </w:r>
          </w:p>
        </w:tc>
        <w:tc>
          <w:tcPr>
            <w:tcW w:w="118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0,0609</w:t>
            </w:r>
          </w:p>
        </w:tc>
        <w:tc>
          <w:tcPr>
            <w:tcW w:w="1701" w:type="dxa"/>
            <w:shd w:val="clear" w:color="auto" w:fill="FFFFFF"/>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0,500</w:t>
            </w:r>
          </w:p>
        </w:tc>
      </w:tr>
      <w:tr w:rsidR="00F81A6E" w:rsidRPr="00E85CAF" w:rsidTr="003052A6">
        <w:trPr>
          <w:cantSplit/>
          <w:jc w:val="center"/>
        </w:trPr>
        <w:tc>
          <w:tcPr>
            <w:tcW w:w="1188" w:type="dxa"/>
            <w:vMerge/>
            <w:shd w:val="clear" w:color="auto" w:fill="FFFFFF"/>
            <w:vAlign w:val="center"/>
          </w:tcPr>
          <w:p w:rsidR="00F81A6E" w:rsidRPr="00E85CAF" w:rsidRDefault="00F81A6E" w:rsidP="003052A6">
            <w:pPr>
              <w:autoSpaceDE w:val="0"/>
              <w:autoSpaceDN w:val="0"/>
              <w:adjustRightInd w:val="0"/>
              <w:spacing w:after="0"/>
              <w:jc w:val="center"/>
              <w:rPr>
                <w:rFonts w:ascii="Times New Roman" w:hAnsi="Times New Roman"/>
                <w:sz w:val="28"/>
                <w:szCs w:val="28"/>
              </w:rPr>
            </w:pPr>
          </w:p>
        </w:tc>
        <w:tc>
          <w:tcPr>
            <w:tcW w:w="1418"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Automotive</w:t>
            </w:r>
          </w:p>
        </w:tc>
        <w:tc>
          <w:tcPr>
            <w:tcW w:w="56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6</w:t>
            </w:r>
          </w:p>
        </w:tc>
        <w:tc>
          <w:tcPr>
            <w:tcW w:w="1222"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-0,0144</w:t>
            </w:r>
          </w:p>
        </w:tc>
        <w:tc>
          <w:tcPr>
            <w:tcW w:w="1329"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0,0410</w:t>
            </w:r>
          </w:p>
        </w:tc>
        <w:tc>
          <w:tcPr>
            <w:tcW w:w="851"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0,0115</w:t>
            </w:r>
          </w:p>
        </w:tc>
        <w:tc>
          <w:tcPr>
            <w:tcW w:w="118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0,0230</w:t>
            </w:r>
          </w:p>
        </w:tc>
        <w:tc>
          <w:tcPr>
            <w:tcW w:w="1701" w:type="dxa"/>
            <w:shd w:val="clear" w:color="auto" w:fill="FFFFFF"/>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0,478</w:t>
            </w:r>
          </w:p>
        </w:tc>
      </w:tr>
      <w:tr w:rsidR="00F81A6E" w:rsidRPr="00E85CAF" w:rsidTr="003052A6">
        <w:trPr>
          <w:cantSplit/>
          <w:jc w:val="center"/>
        </w:trPr>
        <w:tc>
          <w:tcPr>
            <w:tcW w:w="1188" w:type="dxa"/>
            <w:vMerge/>
            <w:shd w:val="clear" w:color="auto" w:fill="FFFFFF"/>
            <w:vAlign w:val="center"/>
          </w:tcPr>
          <w:p w:rsidR="00F81A6E" w:rsidRPr="00E85CAF" w:rsidRDefault="00F81A6E" w:rsidP="003052A6">
            <w:pPr>
              <w:autoSpaceDE w:val="0"/>
              <w:autoSpaceDN w:val="0"/>
              <w:adjustRightInd w:val="0"/>
              <w:spacing w:after="0"/>
              <w:jc w:val="center"/>
              <w:rPr>
                <w:rFonts w:ascii="Times New Roman" w:hAnsi="Times New Roman"/>
                <w:sz w:val="28"/>
                <w:szCs w:val="28"/>
              </w:rPr>
            </w:pPr>
          </w:p>
        </w:tc>
        <w:tc>
          <w:tcPr>
            <w:tcW w:w="1418"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Building materials</w:t>
            </w:r>
          </w:p>
        </w:tc>
        <w:tc>
          <w:tcPr>
            <w:tcW w:w="56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14</w:t>
            </w:r>
          </w:p>
        </w:tc>
        <w:tc>
          <w:tcPr>
            <w:tcW w:w="1222"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-0,1338</w:t>
            </w:r>
          </w:p>
        </w:tc>
        <w:tc>
          <w:tcPr>
            <w:tcW w:w="1329"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0,0499</w:t>
            </w:r>
          </w:p>
        </w:tc>
        <w:tc>
          <w:tcPr>
            <w:tcW w:w="851"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-0,0167</w:t>
            </w:r>
          </w:p>
        </w:tc>
        <w:tc>
          <w:tcPr>
            <w:tcW w:w="118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0,0477</w:t>
            </w:r>
          </w:p>
        </w:tc>
        <w:tc>
          <w:tcPr>
            <w:tcW w:w="1701" w:type="dxa"/>
            <w:shd w:val="clear" w:color="auto" w:fill="FFFFFF"/>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0,212</w:t>
            </w:r>
          </w:p>
        </w:tc>
      </w:tr>
      <w:tr w:rsidR="00F81A6E" w:rsidRPr="00E85CAF" w:rsidTr="003052A6">
        <w:trPr>
          <w:cantSplit/>
          <w:jc w:val="center"/>
        </w:trPr>
        <w:tc>
          <w:tcPr>
            <w:tcW w:w="1188" w:type="dxa"/>
            <w:vMerge/>
            <w:shd w:val="clear" w:color="auto" w:fill="FFFFFF"/>
            <w:vAlign w:val="center"/>
          </w:tcPr>
          <w:p w:rsidR="00F81A6E" w:rsidRPr="00E85CAF" w:rsidRDefault="00F81A6E" w:rsidP="003052A6">
            <w:pPr>
              <w:autoSpaceDE w:val="0"/>
              <w:autoSpaceDN w:val="0"/>
              <w:adjustRightInd w:val="0"/>
              <w:spacing w:after="0"/>
              <w:jc w:val="center"/>
              <w:rPr>
                <w:rFonts w:ascii="Times New Roman" w:hAnsi="Times New Roman"/>
                <w:sz w:val="28"/>
                <w:szCs w:val="28"/>
              </w:rPr>
            </w:pPr>
          </w:p>
        </w:tc>
        <w:tc>
          <w:tcPr>
            <w:tcW w:w="1418"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Steel</w:t>
            </w:r>
          </w:p>
        </w:tc>
        <w:tc>
          <w:tcPr>
            <w:tcW w:w="56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12</w:t>
            </w:r>
          </w:p>
        </w:tc>
        <w:tc>
          <w:tcPr>
            <w:tcW w:w="1222"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-0,1131</w:t>
            </w:r>
          </w:p>
        </w:tc>
        <w:tc>
          <w:tcPr>
            <w:tcW w:w="1329"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0,0823</w:t>
            </w:r>
          </w:p>
        </w:tc>
        <w:tc>
          <w:tcPr>
            <w:tcW w:w="851"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-0,0193</w:t>
            </w:r>
          </w:p>
        </w:tc>
        <w:tc>
          <w:tcPr>
            <w:tcW w:w="118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0,0621</w:t>
            </w:r>
          </w:p>
        </w:tc>
        <w:tc>
          <w:tcPr>
            <w:tcW w:w="1701" w:type="dxa"/>
            <w:shd w:val="clear" w:color="auto" w:fill="FFFFFF"/>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0,630</w:t>
            </w:r>
          </w:p>
        </w:tc>
      </w:tr>
      <w:tr w:rsidR="00F81A6E" w:rsidRPr="00E85CAF" w:rsidTr="003052A6">
        <w:trPr>
          <w:cantSplit/>
          <w:jc w:val="center"/>
        </w:trPr>
        <w:tc>
          <w:tcPr>
            <w:tcW w:w="1188" w:type="dxa"/>
            <w:vMerge/>
            <w:shd w:val="clear" w:color="auto" w:fill="FFFFFF"/>
            <w:vAlign w:val="center"/>
          </w:tcPr>
          <w:p w:rsidR="00F81A6E" w:rsidRPr="00E85CAF" w:rsidRDefault="00F81A6E" w:rsidP="003052A6">
            <w:pPr>
              <w:autoSpaceDE w:val="0"/>
              <w:autoSpaceDN w:val="0"/>
              <w:adjustRightInd w:val="0"/>
              <w:spacing w:after="0"/>
              <w:jc w:val="center"/>
              <w:rPr>
                <w:rFonts w:ascii="Times New Roman" w:hAnsi="Times New Roman"/>
                <w:sz w:val="28"/>
                <w:szCs w:val="28"/>
              </w:rPr>
            </w:pPr>
          </w:p>
        </w:tc>
        <w:tc>
          <w:tcPr>
            <w:tcW w:w="1418"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Building</w:t>
            </w:r>
          </w:p>
        </w:tc>
        <w:tc>
          <w:tcPr>
            <w:tcW w:w="56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16</w:t>
            </w:r>
          </w:p>
        </w:tc>
        <w:tc>
          <w:tcPr>
            <w:tcW w:w="1222"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-0,0790</w:t>
            </w:r>
          </w:p>
        </w:tc>
        <w:tc>
          <w:tcPr>
            <w:tcW w:w="1329"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0,0416</w:t>
            </w:r>
          </w:p>
        </w:tc>
        <w:tc>
          <w:tcPr>
            <w:tcW w:w="851"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0,0163</w:t>
            </w:r>
          </w:p>
        </w:tc>
        <w:tc>
          <w:tcPr>
            <w:tcW w:w="1187" w:type="dxa"/>
            <w:shd w:val="clear" w:color="auto" w:fill="FFFFFF"/>
            <w:vAlign w:val="center"/>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0,0271</w:t>
            </w:r>
          </w:p>
        </w:tc>
        <w:tc>
          <w:tcPr>
            <w:tcW w:w="1701" w:type="dxa"/>
            <w:shd w:val="clear" w:color="auto" w:fill="FFFFFF"/>
          </w:tcPr>
          <w:p w:rsidR="00F81A6E" w:rsidRPr="00E85CAF" w:rsidRDefault="00F81A6E" w:rsidP="003052A6">
            <w:pPr>
              <w:autoSpaceDE w:val="0"/>
              <w:autoSpaceDN w:val="0"/>
              <w:adjustRightInd w:val="0"/>
              <w:spacing w:after="0"/>
              <w:ind w:right="60"/>
              <w:jc w:val="center"/>
              <w:rPr>
                <w:rFonts w:ascii="Times New Roman" w:hAnsi="Times New Roman"/>
                <w:sz w:val="28"/>
                <w:szCs w:val="28"/>
              </w:rPr>
            </w:pPr>
            <w:r w:rsidRPr="00E85CAF">
              <w:rPr>
                <w:rFonts w:ascii="Times New Roman" w:hAnsi="Times New Roman"/>
                <w:sz w:val="28"/>
                <w:szCs w:val="28"/>
              </w:rPr>
              <w:t>0,000</w:t>
            </w:r>
          </w:p>
        </w:tc>
      </w:tr>
    </w:tbl>
    <w:p w:rsidR="00F81A6E" w:rsidRPr="00E85CAF" w:rsidRDefault="00F81A6E" w:rsidP="00217E8F">
      <w:pPr>
        <w:autoSpaceDE w:val="0"/>
        <w:autoSpaceDN w:val="0"/>
        <w:adjustRightInd w:val="0"/>
        <w:spacing w:after="0" w:line="360" w:lineRule="auto"/>
        <w:ind w:firstLine="709"/>
        <w:rPr>
          <w:rFonts w:ascii="Times New Roman" w:hAnsi="Times New Roman"/>
          <w:sz w:val="28"/>
          <w:szCs w:val="28"/>
        </w:rPr>
      </w:pPr>
    </w:p>
    <w:p w:rsidR="008C650C" w:rsidRDefault="00F81A6E" w:rsidP="008C650C">
      <w:pPr>
        <w:spacing w:after="0" w:line="360" w:lineRule="auto"/>
        <w:ind w:firstLine="709"/>
        <w:jc w:val="both"/>
        <w:rPr>
          <w:rFonts w:ascii="Times New Roman" w:hAnsi="Times New Roman"/>
          <w:sz w:val="28"/>
          <w:szCs w:val="28"/>
          <w:lang w:val="ru-RU"/>
        </w:rPr>
      </w:pPr>
      <w:r w:rsidRPr="00E85CAF">
        <w:rPr>
          <w:rFonts w:ascii="Times New Roman" w:hAnsi="Times New Roman"/>
          <w:sz w:val="28"/>
          <w:szCs w:val="28"/>
          <w:lang w:val="en-US"/>
        </w:rPr>
        <w:t xml:space="preserve">Thus, there is a slightly difference in profitability between industrial sectors, for example paper industry is the most profitable one among studied sample. </w:t>
      </w:r>
      <w:r w:rsidRPr="00E85CAF">
        <w:rPr>
          <w:rFonts w:ascii="Times New Roman" w:hAnsi="Times New Roman"/>
          <w:sz w:val="28"/>
          <w:szCs w:val="28"/>
          <w:lang w:val="en-US"/>
        </w:rPr>
        <w:lastRenderedPageBreak/>
        <w:t xml:space="preserve">Automotive and building enterprises also give profit, and according to the results of descriptive analysis steel and building materials sectors of economy in the sample have losses regarding the industry sector. </w:t>
      </w:r>
    </w:p>
    <w:p w:rsidR="00F81A6E" w:rsidRPr="008C650C" w:rsidRDefault="00F81A6E" w:rsidP="008C650C">
      <w:pPr>
        <w:spacing w:after="0" w:line="360" w:lineRule="auto"/>
        <w:ind w:firstLine="709"/>
        <w:jc w:val="both"/>
        <w:rPr>
          <w:rFonts w:ascii="Times New Roman" w:hAnsi="Times New Roman"/>
          <w:sz w:val="28"/>
          <w:szCs w:val="28"/>
          <w:lang w:val="en-US"/>
        </w:rPr>
      </w:pPr>
      <w:r w:rsidRPr="008C650C">
        <w:rPr>
          <w:rFonts w:ascii="Times New Roman" w:hAnsi="Times New Roman"/>
          <w:b/>
          <w:sz w:val="28"/>
          <w:szCs w:val="28"/>
          <w:lang w:val="en-GB"/>
        </w:rPr>
        <w:t>Conclusions</w:t>
      </w:r>
      <w:r w:rsidR="00217E8F" w:rsidRPr="008C650C">
        <w:rPr>
          <w:rFonts w:ascii="Times New Roman" w:hAnsi="Times New Roman"/>
          <w:b/>
          <w:sz w:val="28"/>
          <w:szCs w:val="28"/>
          <w:lang w:val="en-US"/>
        </w:rPr>
        <w:t>.</w:t>
      </w:r>
      <w:r w:rsidR="00217E8F" w:rsidRPr="00217E8F">
        <w:rPr>
          <w:rFonts w:ascii="Times New Roman" w:hAnsi="Times New Roman"/>
          <w:lang w:val="en-US"/>
        </w:rPr>
        <w:t xml:space="preserve"> </w:t>
      </w:r>
      <w:bookmarkStart w:id="32" w:name="_GoBack"/>
      <w:r w:rsidRPr="008C650C">
        <w:rPr>
          <w:rFonts w:ascii="Times New Roman" w:hAnsi="Times New Roman"/>
          <w:sz w:val="28"/>
          <w:szCs w:val="28"/>
          <w:lang w:val="en-US"/>
        </w:rPr>
        <w:t>In order to conduct comparison of Ukrainian and Portuguese enterprises, descriptive and inferential analysis was performed as well as multivariate regressions (through OLS regressions) were applied to identify the factors that may explain the efficiency (measured by ATR) and performance as profitability (measured by ROA) based on collected data.</w:t>
      </w:r>
    </w:p>
    <w:bookmarkEnd w:id="32"/>
    <w:p w:rsidR="00F81A6E" w:rsidRPr="00217E8F" w:rsidRDefault="00F81A6E" w:rsidP="00217E8F">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Final concl</w:t>
      </w:r>
      <w:r w:rsidR="00217E8F">
        <w:rPr>
          <w:rFonts w:ascii="Times New Roman" w:hAnsi="Times New Roman"/>
          <w:sz w:val="28"/>
          <w:szCs w:val="28"/>
          <w:lang w:val="en-US"/>
        </w:rPr>
        <w:t>usion can have next statements:</w:t>
      </w:r>
    </w:p>
    <w:p w:rsidR="00F81A6E" w:rsidRPr="00E85CAF" w:rsidRDefault="00F81A6E" w:rsidP="00217E8F">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1. On average the companies in the sample are efficient (there is a difference in efficiency between Ukrainian and Portugal companies and Ukrainian ones characterized by higher efficiency).</w:t>
      </w:r>
    </w:p>
    <w:p w:rsidR="00F81A6E" w:rsidRPr="00E85CAF" w:rsidRDefault="00F81A6E" w:rsidP="00217E8F">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2. On average performance of companies is positive (there is a slight difference in performance level among Ukrainian and Portugal companies in favor of Ukraine).</w:t>
      </w:r>
    </w:p>
    <w:p w:rsidR="00F81A6E" w:rsidRPr="00E85CAF" w:rsidRDefault="00F81A6E" w:rsidP="00217E8F">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 xml:space="preserve">3. Companies efficiency is influenced by FATR, CATR, EBITDA margin, ROA, </w:t>
      </w:r>
      <w:proofErr w:type="spellStart"/>
      <w:r w:rsidRPr="00E85CAF">
        <w:rPr>
          <w:rFonts w:ascii="Times New Roman" w:hAnsi="Times New Roman"/>
          <w:sz w:val="28"/>
          <w:szCs w:val="28"/>
          <w:lang w:val="en-US"/>
        </w:rPr>
        <w:t>LiqR</w:t>
      </w:r>
      <w:proofErr w:type="spellEnd"/>
      <w:r w:rsidRPr="00E85CAF">
        <w:rPr>
          <w:rFonts w:ascii="Times New Roman" w:hAnsi="Times New Roman"/>
          <w:sz w:val="28"/>
          <w:szCs w:val="28"/>
          <w:lang w:val="en-US"/>
        </w:rPr>
        <w:t>, LR.</w:t>
      </w:r>
    </w:p>
    <w:p w:rsidR="00F81A6E" w:rsidRPr="00E85CAF" w:rsidRDefault="00F81A6E" w:rsidP="00217E8F">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4. Companies performance is influenced by EBITDA margin; Profit margin; NWC turnover ratio;  FATR, CATR; Net operation expenses to net sales ratio; Sales growth ratio; LR; Debt-to-Equity; Interest coverage ratio.</w:t>
      </w:r>
    </w:p>
    <w:p w:rsidR="00F81A6E" w:rsidRPr="00E85CAF" w:rsidRDefault="00F81A6E" w:rsidP="00217E8F">
      <w:pPr>
        <w:spacing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In order to improve performance and efficiency enterprises are suggested to pay more attention after factors determined as a factors with high influence level.</w:t>
      </w:r>
    </w:p>
    <w:p w:rsidR="00F81A6E" w:rsidRPr="00E85CAF" w:rsidRDefault="00F81A6E" w:rsidP="00217E8F">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This research indicated robust results with statistical significance, and thus the conclusions are relevant. Among limitations of the present work were set of requirements that companies should have been listed and had free access of data and function industrial sector.</w:t>
      </w:r>
    </w:p>
    <w:p w:rsidR="00F81A6E" w:rsidRPr="00E85CAF" w:rsidRDefault="00F81A6E" w:rsidP="00217E8F">
      <w:pPr>
        <w:spacing w:after="0" w:line="360" w:lineRule="auto"/>
        <w:ind w:firstLine="709"/>
        <w:contextualSpacing/>
        <w:jc w:val="both"/>
        <w:rPr>
          <w:rFonts w:ascii="Times New Roman" w:hAnsi="Times New Roman"/>
          <w:sz w:val="28"/>
          <w:szCs w:val="28"/>
          <w:lang w:val="en-US"/>
        </w:rPr>
      </w:pPr>
      <w:r w:rsidRPr="00E85CAF">
        <w:rPr>
          <w:rFonts w:ascii="Times New Roman" w:hAnsi="Times New Roman"/>
          <w:sz w:val="28"/>
          <w:szCs w:val="28"/>
          <w:lang w:val="en-US"/>
        </w:rPr>
        <w:t>In the future it is advised to consider expand the sample to other countries and include more enterprises, sub-sampling based on individual enterprises and non-researched sectors of economy, also, testing the model on sub-periods.</w:t>
      </w:r>
    </w:p>
    <w:p w:rsidR="00F81A6E" w:rsidRPr="00E85CAF" w:rsidRDefault="00F81A6E" w:rsidP="002E2F1D">
      <w:pPr>
        <w:pStyle w:val="1"/>
        <w:ind w:firstLine="709"/>
        <w:rPr>
          <w:rFonts w:ascii="Times New Roman" w:hAnsi="Times New Roman"/>
          <w:lang w:val="en-GB"/>
        </w:rPr>
      </w:pPr>
      <w:r w:rsidRPr="00E85CAF">
        <w:rPr>
          <w:rFonts w:ascii="Times New Roman" w:hAnsi="Times New Roman"/>
          <w:color w:val="auto"/>
          <w:lang w:val="en-GB"/>
        </w:rPr>
        <w:lastRenderedPageBreak/>
        <w:t>References</w:t>
      </w:r>
      <w:r w:rsidR="002E2F1D">
        <w:rPr>
          <w:rFonts w:ascii="Times New Roman" w:hAnsi="Times New Roman"/>
          <w:color w:val="auto"/>
          <w:lang w:val="ru-RU"/>
        </w:rPr>
        <w:t>:</w:t>
      </w:r>
    </w:p>
    <w:p w:rsidR="00F81A6E" w:rsidRPr="00E85CAF" w:rsidRDefault="00F81A6E" w:rsidP="003760C2">
      <w:pPr>
        <w:pStyle w:val="a5"/>
        <w:numPr>
          <w:ilvl w:val="0"/>
          <w:numId w:val="1"/>
        </w:numPr>
        <w:spacing w:before="240" w:after="0" w:line="360" w:lineRule="auto"/>
        <w:ind w:left="0" w:firstLine="709"/>
        <w:jc w:val="both"/>
        <w:rPr>
          <w:rFonts w:ascii="Times New Roman" w:hAnsi="Times New Roman"/>
          <w:sz w:val="28"/>
          <w:szCs w:val="28"/>
          <w:lang w:val="en-US" w:eastAsia="en-GB"/>
        </w:rPr>
      </w:pPr>
      <w:proofErr w:type="spellStart"/>
      <w:r w:rsidRPr="00E85CAF">
        <w:rPr>
          <w:rFonts w:ascii="Times New Roman" w:hAnsi="Times New Roman"/>
          <w:sz w:val="28"/>
          <w:szCs w:val="28"/>
          <w:lang w:val="en-US" w:eastAsia="en-GB"/>
        </w:rPr>
        <w:t>Adzhavenko</w:t>
      </w:r>
      <w:proofErr w:type="spellEnd"/>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М</w:t>
      </w:r>
      <w:r w:rsidRPr="00E85CAF">
        <w:rPr>
          <w:rFonts w:ascii="Times New Roman" w:hAnsi="Times New Roman"/>
          <w:sz w:val="28"/>
          <w:szCs w:val="28"/>
          <w:lang w:val="en-US" w:eastAsia="en-GB"/>
        </w:rPr>
        <w:t>. N. (2014). Theoretical bases of defining the essence of category "development effectiveness" of the enterprises [</w:t>
      </w:r>
      <w:r w:rsidRPr="00E85CAF">
        <w:rPr>
          <w:rFonts w:ascii="Times New Roman" w:hAnsi="Times New Roman"/>
          <w:sz w:val="28"/>
          <w:szCs w:val="28"/>
          <w:lang w:eastAsia="en-GB"/>
        </w:rPr>
        <w:t>Аджавенко</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М</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Н</w:t>
      </w:r>
      <w:r w:rsidRPr="00E85CAF">
        <w:rPr>
          <w:rFonts w:ascii="Times New Roman" w:hAnsi="Times New Roman"/>
          <w:sz w:val="28"/>
          <w:szCs w:val="28"/>
          <w:lang w:val="en-US" w:eastAsia="en-GB"/>
        </w:rPr>
        <w:t xml:space="preserve">. (2014). </w:t>
      </w:r>
      <w:r w:rsidRPr="00E85CAF">
        <w:rPr>
          <w:rFonts w:ascii="Times New Roman" w:hAnsi="Times New Roman"/>
          <w:sz w:val="28"/>
          <w:szCs w:val="28"/>
          <w:lang w:val="ru-RU" w:eastAsia="en-GB"/>
        </w:rPr>
        <w:t xml:space="preserve">Теоретические Основы Определения Сущности Категории «Эффективность Развития» Предприятий. Бизнес </w:t>
      </w:r>
      <w:proofErr w:type="spellStart"/>
      <w:r w:rsidRPr="00E85CAF">
        <w:rPr>
          <w:rFonts w:ascii="Times New Roman" w:hAnsi="Times New Roman"/>
          <w:sz w:val="28"/>
          <w:szCs w:val="28"/>
          <w:lang w:val="ru-RU" w:eastAsia="en-GB"/>
        </w:rPr>
        <w:t>Информ</w:t>
      </w:r>
      <w:proofErr w:type="spellEnd"/>
      <w:r w:rsidRPr="00E85CAF">
        <w:rPr>
          <w:rFonts w:ascii="Times New Roman" w:hAnsi="Times New Roman"/>
          <w:sz w:val="28"/>
          <w:szCs w:val="28"/>
          <w:lang w:val="ru-RU" w:eastAsia="en-GB"/>
        </w:rPr>
        <w:t xml:space="preserve">, 2, 264-270]. </w:t>
      </w:r>
      <w:r w:rsidRPr="00E85CAF">
        <w:rPr>
          <w:rFonts w:ascii="Times New Roman" w:hAnsi="Times New Roman"/>
          <w:sz w:val="28"/>
          <w:szCs w:val="28"/>
          <w:lang w:val="en-US" w:eastAsia="en-GB"/>
        </w:rPr>
        <w:t>[On-line]. Available: http://cyberleninka.ru/article/n/teoreticheskie-osnovy-opredeleniya-suschnosti-kategorii -</w:t>
      </w:r>
      <w:proofErr w:type="spellStart"/>
      <w:r w:rsidRPr="00E85CAF">
        <w:rPr>
          <w:rFonts w:ascii="Times New Roman" w:hAnsi="Times New Roman"/>
          <w:sz w:val="28"/>
          <w:szCs w:val="28"/>
          <w:lang w:val="en-US" w:eastAsia="en-GB"/>
        </w:rPr>
        <w:t>effektivnost-razvitiya-predpriyatiy</w:t>
      </w:r>
      <w:proofErr w:type="spellEnd"/>
      <w:r w:rsidRPr="00E85CAF">
        <w:rPr>
          <w:rFonts w:ascii="Times New Roman" w:hAnsi="Times New Roman"/>
          <w:sz w:val="28"/>
          <w:szCs w:val="28"/>
          <w:lang w:val="en-US" w:eastAsia="en-GB"/>
        </w:rPr>
        <w:t>, Access date: 29.03.2016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r w:rsidRPr="00E85CAF">
        <w:rPr>
          <w:rFonts w:ascii="Times New Roman" w:hAnsi="Times New Roman"/>
          <w:sz w:val="28"/>
          <w:szCs w:val="28"/>
          <w:lang w:val="en-US" w:eastAsia="en-GB"/>
        </w:rPr>
        <w:t>Aguilera-</w:t>
      </w:r>
      <w:proofErr w:type="spellStart"/>
      <w:r w:rsidRPr="00E85CAF">
        <w:rPr>
          <w:rFonts w:ascii="Times New Roman" w:hAnsi="Times New Roman"/>
          <w:sz w:val="28"/>
          <w:szCs w:val="28"/>
          <w:lang w:val="en-US" w:eastAsia="en-GB"/>
        </w:rPr>
        <w:t>Caracuel</w:t>
      </w:r>
      <w:proofErr w:type="spellEnd"/>
      <w:r w:rsidRPr="00E85CAF">
        <w:rPr>
          <w:rFonts w:ascii="Times New Roman" w:hAnsi="Times New Roman"/>
          <w:sz w:val="28"/>
          <w:szCs w:val="28"/>
          <w:lang w:val="en-US" w:eastAsia="en-GB"/>
        </w:rPr>
        <w:t>, J., Guerrero-Villegas, J., Vidal-Salazar, M. D. &amp; Delgado-</w:t>
      </w:r>
      <w:proofErr w:type="spellStart"/>
      <w:r w:rsidRPr="00E85CAF">
        <w:rPr>
          <w:rFonts w:ascii="Times New Roman" w:hAnsi="Times New Roman"/>
          <w:sz w:val="28"/>
          <w:szCs w:val="28"/>
          <w:lang w:val="en-US" w:eastAsia="en-GB"/>
        </w:rPr>
        <w:t>Márquez</w:t>
      </w:r>
      <w:proofErr w:type="spellEnd"/>
      <w:r w:rsidRPr="00E85CAF">
        <w:rPr>
          <w:rFonts w:ascii="Times New Roman" w:hAnsi="Times New Roman"/>
          <w:sz w:val="28"/>
          <w:szCs w:val="28"/>
          <w:lang w:val="en-US" w:eastAsia="en-GB"/>
        </w:rPr>
        <w:t>, B. L. (2015). International Cultural Diversification and Corporate Social Performance in Multinational Enterprises: The Role of Slack Financial Resources. Management International Review, 55(3), 323–353. [On-line]. Available: http://doi.org/10.1007/s11575-014-0225-4, Access date: 29.03.2016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Banerjee</w:t>
      </w:r>
      <w:proofErr w:type="spellEnd"/>
      <w:r w:rsidRPr="00E85CAF">
        <w:rPr>
          <w:rFonts w:ascii="Times New Roman" w:hAnsi="Times New Roman"/>
          <w:sz w:val="28"/>
          <w:szCs w:val="28"/>
          <w:lang w:val="en-US" w:eastAsia="en-GB"/>
        </w:rPr>
        <w:t xml:space="preserve">, A. &amp; De, A. (2014). Determinants of Corporate Financial Performance Relating to Capital Structure Decisions in Indian Iron and Steel Industry An Empirical Study. </w:t>
      </w:r>
      <w:r w:rsidRPr="00E85CAF">
        <w:rPr>
          <w:rFonts w:ascii="Times New Roman" w:hAnsi="Times New Roman"/>
          <w:sz w:val="28"/>
          <w:szCs w:val="28"/>
          <w:lang w:eastAsia="en-GB"/>
        </w:rPr>
        <w:t>Paradigm, 18(1), 35–50.</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r w:rsidRPr="00E85CAF">
        <w:rPr>
          <w:rFonts w:ascii="Times New Roman" w:hAnsi="Times New Roman"/>
          <w:sz w:val="28"/>
          <w:szCs w:val="28"/>
          <w:lang w:val="en-US" w:eastAsia="en-GB"/>
        </w:rPr>
        <w:t xml:space="preserve">Capon, N., Farley, J. U., &amp; </w:t>
      </w:r>
      <w:proofErr w:type="spellStart"/>
      <w:r w:rsidRPr="00E85CAF">
        <w:rPr>
          <w:rFonts w:ascii="Times New Roman" w:hAnsi="Times New Roman"/>
          <w:sz w:val="28"/>
          <w:szCs w:val="28"/>
          <w:lang w:val="en-US" w:eastAsia="en-GB"/>
        </w:rPr>
        <w:t>Hoenig</w:t>
      </w:r>
      <w:proofErr w:type="spellEnd"/>
      <w:r w:rsidRPr="00E85CAF">
        <w:rPr>
          <w:rFonts w:ascii="Times New Roman" w:hAnsi="Times New Roman"/>
          <w:sz w:val="28"/>
          <w:szCs w:val="28"/>
          <w:lang w:val="en-US" w:eastAsia="en-GB"/>
        </w:rPr>
        <w:t xml:space="preserve">, S. (1990). Determinants of financial performance: a meta-analysis. </w:t>
      </w:r>
      <w:r w:rsidRPr="00E85CAF">
        <w:rPr>
          <w:rFonts w:ascii="Times New Roman" w:hAnsi="Times New Roman"/>
          <w:sz w:val="28"/>
          <w:szCs w:val="28"/>
          <w:lang w:eastAsia="en-GB"/>
        </w:rPr>
        <w:t>Management Science, 36(10), 1143–1159.</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Ching</w:t>
      </w:r>
      <w:proofErr w:type="spellEnd"/>
      <w:r w:rsidRPr="00E85CAF">
        <w:rPr>
          <w:rFonts w:ascii="Times New Roman" w:hAnsi="Times New Roman"/>
          <w:sz w:val="28"/>
          <w:szCs w:val="28"/>
          <w:lang w:val="en-US" w:eastAsia="en-GB"/>
        </w:rPr>
        <w:t xml:space="preserve">, H. Y., </w:t>
      </w:r>
      <w:proofErr w:type="spellStart"/>
      <w:r w:rsidRPr="00E85CAF">
        <w:rPr>
          <w:rFonts w:ascii="Times New Roman" w:hAnsi="Times New Roman"/>
          <w:sz w:val="28"/>
          <w:szCs w:val="28"/>
          <w:lang w:val="en-US" w:eastAsia="en-GB"/>
        </w:rPr>
        <w:t>Gerab</w:t>
      </w:r>
      <w:proofErr w:type="spellEnd"/>
      <w:r w:rsidRPr="00E85CAF">
        <w:rPr>
          <w:rFonts w:ascii="Times New Roman" w:hAnsi="Times New Roman"/>
          <w:sz w:val="28"/>
          <w:szCs w:val="28"/>
          <w:lang w:val="en-US" w:eastAsia="en-GB"/>
        </w:rPr>
        <w:t xml:space="preserve">, F. (2012). Determinants of financial performance in Brazilian companies: a multi-ratio model using multivariate statistical method. </w:t>
      </w:r>
      <w:r w:rsidRPr="00E85CAF">
        <w:rPr>
          <w:rFonts w:ascii="Times New Roman" w:hAnsi="Times New Roman"/>
          <w:sz w:val="28"/>
          <w:szCs w:val="28"/>
          <w:lang w:eastAsia="en-GB"/>
        </w:rPr>
        <w:t>Journal of Global Business and Economics, 5(1), 79–99.</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proofErr w:type="spellStart"/>
      <w:r w:rsidRPr="00E85CAF">
        <w:rPr>
          <w:rFonts w:ascii="Times New Roman" w:hAnsi="Times New Roman"/>
          <w:sz w:val="28"/>
          <w:szCs w:val="28"/>
          <w:lang w:val="de-DE" w:eastAsia="en-GB"/>
        </w:rPr>
        <w:t>Delen</w:t>
      </w:r>
      <w:proofErr w:type="spellEnd"/>
      <w:r w:rsidRPr="00E85CAF">
        <w:rPr>
          <w:rFonts w:ascii="Times New Roman" w:hAnsi="Times New Roman"/>
          <w:sz w:val="28"/>
          <w:szCs w:val="28"/>
          <w:lang w:val="de-DE" w:eastAsia="en-GB"/>
        </w:rPr>
        <w:t xml:space="preserve">, D., </w:t>
      </w:r>
      <w:proofErr w:type="spellStart"/>
      <w:r w:rsidRPr="00E85CAF">
        <w:rPr>
          <w:rFonts w:ascii="Times New Roman" w:hAnsi="Times New Roman"/>
          <w:sz w:val="28"/>
          <w:szCs w:val="28"/>
          <w:lang w:val="de-DE" w:eastAsia="en-GB"/>
        </w:rPr>
        <w:t>Kuzey</w:t>
      </w:r>
      <w:proofErr w:type="spellEnd"/>
      <w:r w:rsidRPr="00E85CAF">
        <w:rPr>
          <w:rFonts w:ascii="Times New Roman" w:hAnsi="Times New Roman"/>
          <w:sz w:val="28"/>
          <w:szCs w:val="28"/>
          <w:lang w:val="de-DE" w:eastAsia="en-GB"/>
        </w:rPr>
        <w:t xml:space="preserve">, C. &amp; Uyar, A. (2013). </w:t>
      </w:r>
      <w:r w:rsidRPr="00E85CAF">
        <w:rPr>
          <w:rFonts w:ascii="Times New Roman" w:hAnsi="Times New Roman"/>
          <w:sz w:val="28"/>
          <w:szCs w:val="28"/>
          <w:lang w:val="en-US" w:eastAsia="en-GB"/>
        </w:rPr>
        <w:t>Measuring firm performance using financial ratios: A decision tree approach. Expert Systems with Applications, 40(10), 3970–3983. [On-line]. Available: http://doi.org/10.1016/j.eswa.2013.01.012, Access date: 29.03.2016.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proofErr w:type="spellStart"/>
      <w:r w:rsidRPr="00E85CAF">
        <w:rPr>
          <w:rFonts w:ascii="Times New Roman" w:hAnsi="Times New Roman"/>
          <w:sz w:val="28"/>
          <w:szCs w:val="28"/>
          <w:lang w:val="en-US" w:eastAsia="en-GB"/>
        </w:rPr>
        <w:t>Dudukalo</w:t>
      </w:r>
      <w:proofErr w:type="spellEnd"/>
      <w:r w:rsidRPr="00E85CAF">
        <w:rPr>
          <w:rFonts w:ascii="Times New Roman" w:hAnsi="Times New Roman"/>
          <w:sz w:val="28"/>
          <w:szCs w:val="28"/>
          <w:lang w:val="en-US" w:eastAsia="en-GB"/>
        </w:rPr>
        <w:t xml:space="preserve">, G. </w:t>
      </w:r>
      <w:r w:rsidRPr="00E85CAF">
        <w:rPr>
          <w:rFonts w:ascii="Times New Roman" w:hAnsi="Times New Roman"/>
          <w:sz w:val="28"/>
          <w:szCs w:val="28"/>
          <w:lang w:eastAsia="en-GB"/>
        </w:rPr>
        <w:t>О</w:t>
      </w:r>
      <w:r w:rsidRPr="00E85CAF">
        <w:rPr>
          <w:rFonts w:ascii="Times New Roman" w:hAnsi="Times New Roman"/>
          <w:sz w:val="28"/>
          <w:szCs w:val="28"/>
          <w:lang w:val="en-US" w:eastAsia="en-GB"/>
        </w:rPr>
        <w:t>. (2012). Analysis of the methods of assessment of enterprise management efficiency [</w:t>
      </w:r>
      <w:r w:rsidRPr="00E85CAF">
        <w:rPr>
          <w:rFonts w:ascii="Times New Roman" w:hAnsi="Times New Roman"/>
          <w:sz w:val="28"/>
          <w:szCs w:val="28"/>
          <w:lang w:eastAsia="en-GB"/>
        </w:rPr>
        <w:t>Дудукало</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Г</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О</w:t>
      </w:r>
      <w:r w:rsidRPr="00E85CAF">
        <w:rPr>
          <w:rFonts w:ascii="Times New Roman" w:hAnsi="Times New Roman"/>
          <w:sz w:val="28"/>
          <w:szCs w:val="28"/>
          <w:lang w:val="en-US" w:eastAsia="en-GB"/>
        </w:rPr>
        <w:t xml:space="preserve">. (2012). </w:t>
      </w:r>
      <w:r w:rsidRPr="00E85CAF">
        <w:rPr>
          <w:rFonts w:ascii="Times New Roman" w:hAnsi="Times New Roman"/>
          <w:sz w:val="28"/>
          <w:szCs w:val="28"/>
          <w:lang w:eastAsia="en-GB"/>
        </w:rPr>
        <w:t>Аналіз</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методів</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оцінювання</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ефективності</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управління</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діяльністю</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підприємства</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Електронне</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наукове</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фахове</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видання</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Ефективна</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економіка</w:t>
      </w:r>
      <w:r w:rsidRPr="00E85CAF">
        <w:rPr>
          <w:rFonts w:ascii="Times New Roman" w:hAnsi="Times New Roman"/>
          <w:sz w:val="28"/>
          <w:szCs w:val="28"/>
          <w:lang w:val="en-US" w:eastAsia="en-GB"/>
        </w:rPr>
        <w:t>", 3]. [On-line]. Available: http://www.economy.nayka.com.ua/?op=1&amp;z=1031, Access date: 28.03.2016.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r w:rsidRPr="00E85CAF">
        <w:rPr>
          <w:rFonts w:ascii="Times New Roman" w:hAnsi="Times New Roman"/>
          <w:sz w:val="28"/>
          <w:szCs w:val="28"/>
          <w:lang w:val="en-US" w:eastAsia="en-GB"/>
        </w:rPr>
        <w:lastRenderedPageBreak/>
        <w:t xml:space="preserve">Greene, W. H. (2003). Econometric analysis (5th </w:t>
      </w:r>
      <w:proofErr w:type="spellStart"/>
      <w:r w:rsidRPr="00E85CAF">
        <w:rPr>
          <w:rFonts w:ascii="Times New Roman" w:hAnsi="Times New Roman"/>
          <w:sz w:val="28"/>
          <w:szCs w:val="28"/>
          <w:lang w:val="en-US" w:eastAsia="en-GB"/>
        </w:rPr>
        <w:t>ed</w:t>
      </w:r>
      <w:proofErr w:type="spellEnd"/>
      <w:r w:rsidRPr="00E85CAF">
        <w:rPr>
          <w:rFonts w:ascii="Times New Roman" w:hAnsi="Times New Roman"/>
          <w:sz w:val="28"/>
          <w:szCs w:val="28"/>
          <w:lang w:val="en-US" w:eastAsia="en-GB"/>
        </w:rPr>
        <w:t>). Upper Saddle River, N.J: Prentice Hall.</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r w:rsidRPr="00E85CAF">
        <w:rPr>
          <w:rFonts w:ascii="Times New Roman" w:hAnsi="Times New Roman"/>
          <w:sz w:val="28"/>
          <w:szCs w:val="28"/>
          <w:lang w:val="en-US" w:eastAsia="en-GB"/>
        </w:rPr>
        <w:t xml:space="preserve">Gupta, V. (1999). SPSS for Beginners. </w:t>
      </w:r>
      <w:r w:rsidRPr="00E85CAF">
        <w:rPr>
          <w:rFonts w:ascii="Times New Roman" w:hAnsi="Times New Roman"/>
          <w:sz w:val="28"/>
          <w:szCs w:val="28"/>
          <w:lang w:eastAsia="en-GB"/>
        </w:rPr>
        <w:t>VJBooks Inc.</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Kijewska</w:t>
      </w:r>
      <w:proofErr w:type="spellEnd"/>
      <w:r w:rsidRPr="00E85CAF">
        <w:rPr>
          <w:rFonts w:ascii="Times New Roman" w:hAnsi="Times New Roman"/>
          <w:sz w:val="28"/>
          <w:szCs w:val="28"/>
          <w:lang w:val="en-US" w:eastAsia="en-GB"/>
        </w:rPr>
        <w:t xml:space="preserve">, A. (2016). Determinants of the return on equity ratio (ROE) on the example of companies from metallurgy and mining sector in Poland. </w:t>
      </w:r>
      <w:r w:rsidRPr="00E85CAF">
        <w:rPr>
          <w:rFonts w:ascii="Times New Roman" w:hAnsi="Times New Roman"/>
          <w:sz w:val="28"/>
          <w:szCs w:val="28"/>
          <w:lang w:eastAsia="en-GB"/>
        </w:rPr>
        <w:t>Metalurgija, vol. 55(2), 285–288.</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Kotane</w:t>
      </w:r>
      <w:proofErr w:type="spellEnd"/>
      <w:r w:rsidRPr="00E85CAF">
        <w:rPr>
          <w:rFonts w:ascii="Times New Roman" w:hAnsi="Times New Roman"/>
          <w:sz w:val="28"/>
          <w:szCs w:val="28"/>
          <w:lang w:val="en-US" w:eastAsia="en-GB"/>
        </w:rPr>
        <w:t xml:space="preserve">, I. (2015). Evaluating the importance of financial and non-financial indicators for the evaluation of company’s performance. Management Theory and Studies for Rural Business and Infrastructure Development, vol. 37(1), 80–94. </w:t>
      </w:r>
      <w:r w:rsidRPr="00E85CAF">
        <w:rPr>
          <w:rFonts w:ascii="Times New Roman" w:hAnsi="Times New Roman"/>
          <w:sz w:val="28"/>
          <w:szCs w:val="28"/>
          <w:lang w:eastAsia="en-GB"/>
        </w:rPr>
        <w:t>[On-line]. Available: http://doi.org/10.15544/mts.2015.08, Access date: 29.03.2016.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r w:rsidRPr="00E85CAF">
        <w:rPr>
          <w:rFonts w:ascii="Times New Roman" w:hAnsi="Times New Roman"/>
          <w:sz w:val="28"/>
          <w:szCs w:val="28"/>
          <w:lang w:eastAsia="en-GB"/>
        </w:rPr>
        <w:t xml:space="preserve">Kotane, I., &amp; Kuzmina-Merlino, I. (2012). </w:t>
      </w:r>
      <w:r w:rsidRPr="00E85CAF">
        <w:rPr>
          <w:rFonts w:ascii="Times New Roman" w:hAnsi="Times New Roman"/>
          <w:sz w:val="28"/>
          <w:szCs w:val="28"/>
          <w:lang w:val="en-US" w:eastAsia="en-GB"/>
        </w:rPr>
        <w:t>Assessment of financial indicators for evaluation of business performance. European Integration Studies, 6, 216–224. [On-line]. Available: http://doi.org/10.5755/j01.eis.0.6.1554, Access date: 29.03.2016.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Krivovyazyuk</w:t>
      </w:r>
      <w:proofErr w:type="spellEnd"/>
      <w:r w:rsidRPr="00E85CAF">
        <w:rPr>
          <w:rFonts w:ascii="Times New Roman" w:hAnsi="Times New Roman"/>
          <w:sz w:val="28"/>
          <w:szCs w:val="28"/>
          <w:lang w:val="en-US" w:eastAsia="en-GB"/>
        </w:rPr>
        <w:t>, I.V. (2012). Functioning and development of the enterprises in condition of crisis: systematic-analytical approach: monograph. [</w:t>
      </w:r>
      <w:r w:rsidRPr="00E85CAF">
        <w:rPr>
          <w:rFonts w:ascii="Times New Roman" w:hAnsi="Times New Roman"/>
          <w:sz w:val="28"/>
          <w:szCs w:val="28"/>
          <w:lang w:eastAsia="en-GB"/>
        </w:rPr>
        <w:t>Кривов</w:t>
      </w:r>
      <w:r w:rsidRPr="00E85CAF">
        <w:rPr>
          <w:rFonts w:ascii="Times New Roman" w:hAnsi="Times New Roman"/>
          <w:sz w:val="28"/>
          <w:szCs w:val="28"/>
          <w:lang w:val="en-US" w:eastAsia="en-GB"/>
        </w:rPr>
        <w:t>’</w:t>
      </w:r>
      <w:r w:rsidRPr="00E85CAF">
        <w:rPr>
          <w:rFonts w:ascii="Times New Roman" w:hAnsi="Times New Roman"/>
          <w:sz w:val="28"/>
          <w:szCs w:val="28"/>
          <w:lang w:eastAsia="en-GB"/>
        </w:rPr>
        <w:t>язюк</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І</w:t>
      </w:r>
      <w:r w:rsidRPr="00E85CAF">
        <w:rPr>
          <w:rFonts w:ascii="Times New Roman" w:hAnsi="Times New Roman"/>
          <w:sz w:val="28"/>
          <w:szCs w:val="28"/>
          <w:lang w:val="en-US" w:eastAsia="en-GB"/>
        </w:rPr>
        <w:t>.</w:t>
      </w:r>
      <w:r w:rsidRPr="00E85CAF">
        <w:rPr>
          <w:rFonts w:ascii="Times New Roman" w:hAnsi="Times New Roman"/>
          <w:sz w:val="28"/>
          <w:szCs w:val="28"/>
          <w:lang w:eastAsia="en-GB"/>
        </w:rPr>
        <w:t>В</w:t>
      </w:r>
      <w:r w:rsidRPr="00E85CAF">
        <w:rPr>
          <w:rFonts w:ascii="Times New Roman" w:hAnsi="Times New Roman"/>
          <w:sz w:val="28"/>
          <w:szCs w:val="28"/>
          <w:lang w:val="en-US" w:eastAsia="en-GB"/>
        </w:rPr>
        <w:t xml:space="preserve">. (2012). </w:t>
      </w:r>
      <w:r w:rsidRPr="00E85CAF">
        <w:rPr>
          <w:rFonts w:ascii="Times New Roman" w:hAnsi="Times New Roman"/>
          <w:sz w:val="28"/>
          <w:szCs w:val="28"/>
          <w:lang w:eastAsia="en-GB"/>
        </w:rPr>
        <w:t>Функціонування</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та</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розвиток</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підприємств</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в</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умовах</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кризи</w:t>
      </w:r>
      <w:r w:rsidRPr="00E85CAF">
        <w:rPr>
          <w:rFonts w:ascii="Times New Roman" w:hAnsi="Times New Roman"/>
          <w:sz w:val="28"/>
          <w:szCs w:val="28"/>
          <w:lang w:val="en-US" w:eastAsia="en-GB"/>
        </w:rPr>
        <w:t xml:space="preserve"> : </w:t>
      </w:r>
      <w:r w:rsidRPr="00E85CAF">
        <w:rPr>
          <w:rFonts w:ascii="Times New Roman" w:hAnsi="Times New Roman"/>
          <w:sz w:val="28"/>
          <w:szCs w:val="28"/>
          <w:lang w:eastAsia="en-GB"/>
        </w:rPr>
        <w:t>системно</w:t>
      </w:r>
      <w:r w:rsidRPr="00E85CAF">
        <w:rPr>
          <w:rFonts w:ascii="Times New Roman" w:hAnsi="Times New Roman"/>
          <w:sz w:val="28"/>
          <w:szCs w:val="28"/>
          <w:lang w:val="en-US" w:eastAsia="en-GB"/>
        </w:rPr>
        <w:t>-</w:t>
      </w:r>
      <w:r w:rsidRPr="00E85CAF">
        <w:rPr>
          <w:rFonts w:ascii="Times New Roman" w:hAnsi="Times New Roman"/>
          <w:sz w:val="28"/>
          <w:szCs w:val="28"/>
          <w:lang w:eastAsia="en-GB"/>
        </w:rPr>
        <w:t>аналітичний</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підхід</w:t>
      </w:r>
      <w:r w:rsidRPr="00E85CAF">
        <w:rPr>
          <w:rFonts w:ascii="Times New Roman" w:hAnsi="Times New Roman"/>
          <w:sz w:val="28"/>
          <w:szCs w:val="28"/>
          <w:lang w:val="en-US" w:eastAsia="en-GB"/>
        </w:rPr>
        <w:t xml:space="preserve"> : </w:t>
      </w:r>
      <w:r w:rsidRPr="00E85CAF">
        <w:rPr>
          <w:rFonts w:ascii="Times New Roman" w:hAnsi="Times New Roman"/>
          <w:sz w:val="28"/>
          <w:szCs w:val="28"/>
          <w:lang w:eastAsia="en-GB"/>
        </w:rPr>
        <w:t>Монографія</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 xml:space="preserve">Луцьк : ЛНТУ, 392]. </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r w:rsidRPr="00E85CAF">
        <w:rPr>
          <w:rFonts w:ascii="Times New Roman" w:hAnsi="Times New Roman"/>
          <w:sz w:val="28"/>
          <w:szCs w:val="28"/>
          <w:lang w:eastAsia="en-GB"/>
        </w:rPr>
        <w:t>Kryvovyazuk, I.V.</w:t>
      </w:r>
      <w:r w:rsidRPr="00E85CAF">
        <w:rPr>
          <w:rFonts w:ascii="Times New Roman" w:hAnsi="Times New Roman"/>
          <w:sz w:val="28"/>
          <w:szCs w:val="28"/>
          <w:lang w:val="uk-UA" w:eastAsia="en-GB"/>
        </w:rPr>
        <w:t xml:space="preserve"> </w:t>
      </w:r>
      <w:r w:rsidRPr="00E85CAF">
        <w:rPr>
          <w:rFonts w:ascii="Times New Roman" w:hAnsi="Times New Roman"/>
          <w:sz w:val="28"/>
          <w:szCs w:val="28"/>
          <w:lang w:eastAsia="en-GB"/>
        </w:rPr>
        <w:t>&amp; Kryvoviaziuk, L.V. (2014). The use of comprehensive economic analysis to improve the efficiency of activity of engineering enterprises of Volyn region [Кривов’язюк, І.В.</w:t>
      </w:r>
      <w:r w:rsidRPr="00E85CAF">
        <w:rPr>
          <w:rFonts w:ascii="Times New Roman" w:hAnsi="Times New Roman"/>
          <w:sz w:val="28"/>
          <w:szCs w:val="28"/>
          <w:lang w:val="uk-UA" w:eastAsia="en-GB"/>
        </w:rPr>
        <w:t xml:space="preserve">, </w:t>
      </w:r>
      <w:r w:rsidRPr="00E85CAF">
        <w:rPr>
          <w:rFonts w:ascii="Times New Roman" w:hAnsi="Times New Roman"/>
          <w:sz w:val="28"/>
          <w:szCs w:val="28"/>
          <w:lang w:eastAsia="en-GB"/>
        </w:rPr>
        <w:t>Кривовязюк, Л.В.</w:t>
      </w:r>
      <w:r w:rsidRPr="00E85CAF">
        <w:rPr>
          <w:rFonts w:ascii="Times New Roman" w:hAnsi="Times New Roman"/>
          <w:sz w:val="28"/>
          <w:szCs w:val="28"/>
          <w:lang w:val="uk-UA" w:eastAsia="en-GB"/>
        </w:rPr>
        <w:t xml:space="preserve"> </w:t>
      </w:r>
      <w:r w:rsidRPr="00E85CAF">
        <w:rPr>
          <w:rFonts w:ascii="Times New Roman" w:hAnsi="Times New Roman"/>
          <w:sz w:val="28"/>
          <w:szCs w:val="28"/>
          <w:lang w:eastAsia="en-GB"/>
        </w:rPr>
        <w:t>Використання комплексного економічного аналізу для підвищення ефективності господарювання машинобудівних підприємств Волинської області. Економічні науки. Серія “Регіональна економіка”. Збірник наукових праць. ЛНТУ, 11 (43), 133-149].</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r w:rsidRPr="00E85CAF">
        <w:rPr>
          <w:rFonts w:ascii="Times New Roman" w:hAnsi="Times New Roman"/>
          <w:sz w:val="28"/>
          <w:szCs w:val="28"/>
          <w:lang w:eastAsia="en-GB"/>
        </w:rPr>
        <w:t>Kryvovyazuk, I.V.</w:t>
      </w:r>
      <w:r w:rsidRPr="00E85CAF">
        <w:rPr>
          <w:rFonts w:ascii="Times New Roman" w:hAnsi="Times New Roman"/>
          <w:sz w:val="28"/>
          <w:szCs w:val="28"/>
          <w:lang w:val="uk-UA" w:eastAsia="en-GB"/>
        </w:rPr>
        <w:t>,</w:t>
      </w:r>
      <w:r w:rsidRPr="00E85CAF">
        <w:rPr>
          <w:rFonts w:ascii="Times New Roman" w:hAnsi="Times New Roman"/>
          <w:sz w:val="28"/>
          <w:szCs w:val="28"/>
          <w:lang w:eastAsia="en-GB"/>
        </w:rPr>
        <w:t xml:space="preserve"> Kryvoviaziuk, L.V.</w:t>
      </w:r>
      <w:r w:rsidRPr="00E85CAF">
        <w:rPr>
          <w:rFonts w:ascii="Times New Roman" w:hAnsi="Times New Roman"/>
          <w:sz w:val="28"/>
          <w:szCs w:val="28"/>
          <w:lang w:val="uk-UA" w:eastAsia="en-GB"/>
        </w:rPr>
        <w:t>,</w:t>
      </w:r>
      <w:r w:rsidRPr="00E85CAF">
        <w:rPr>
          <w:rFonts w:ascii="Times New Roman" w:hAnsi="Times New Roman"/>
          <w:sz w:val="28"/>
          <w:szCs w:val="28"/>
          <w:lang w:eastAsia="en-GB"/>
        </w:rPr>
        <w:t xml:space="preserve"> Strilchuk, R.M. (2013). </w:t>
      </w:r>
      <w:r w:rsidRPr="00E85CAF">
        <w:rPr>
          <w:rFonts w:ascii="Times New Roman" w:hAnsi="Times New Roman"/>
          <w:sz w:val="28"/>
          <w:szCs w:val="28"/>
          <w:lang w:val="en-US" w:eastAsia="en-GB"/>
        </w:rPr>
        <w:t>Selection of the strategy of engineering enterprises development based on diagnostics results of their state [</w:t>
      </w:r>
      <w:r w:rsidRPr="00E85CAF">
        <w:rPr>
          <w:rFonts w:ascii="Times New Roman" w:hAnsi="Times New Roman"/>
          <w:sz w:val="28"/>
          <w:szCs w:val="28"/>
          <w:lang w:eastAsia="en-GB"/>
        </w:rPr>
        <w:t>Кривов</w:t>
      </w:r>
      <w:r w:rsidRPr="00E85CAF">
        <w:rPr>
          <w:rFonts w:ascii="Times New Roman" w:hAnsi="Times New Roman"/>
          <w:sz w:val="28"/>
          <w:szCs w:val="28"/>
          <w:lang w:val="en-US" w:eastAsia="en-GB"/>
        </w:rPr>
        <w:t>’</w:t>
      </w:r>
      <w:r w:rsidRPr="00E85CAF">
        <w:rPr>
          <w:rFonts w:ascii="Times New Roman" w:hAnsi="Times New Roman"/>
          <w:sz w:val="28"/>
          <w:szCs w:val="28"/>
          <w:lang w:eastAsia="en-GB"/>
        </w:rPr>
        <w:t>язюк</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І</w:t>
      </w:r>
      <w:r w:rsidRPr="00E85CAF">
        <w:rPr>
          <w:rFonts w:ascii="Times New Roman" w:hAnsi="Times New Roman"/>
          <w:sz w:val="28"/>
          <w:szCs w:val="28"/>
          <w:lang w:val="en-US" w:eastAsia="en-GB"/>
        </w:rPr>
        <w:t>.</w:t>
      </w:r>
      <w:r w:rsidRPr="00E85CAF">
        <w:rPr>
          <w:rFonts w:ascii="Times New Roman" w:hAnsi="Times New Roman"/>
          <w:sz w:val="28"/>
          <w:szCs w:val="28"/>
          <w:lang w:eastAsia="en-GB"/>
        </w:rPr>
        <w:t>В</w:t>
      </w:r>
      <w:r w:rsidRPr="00E85CAF">
        <w:rPr>
          <w:rFonts w:ascii="Times New Roman" w:hAnsi="Times New Roman"/>
          <w:sz w:val="28"/>
          <w:szCs w:val="28"/>
          <w:lang w:val="en-US" w:eastAsia="en-GB"/>
        </w:rPr>
        <w:t>.</w:t>
      </w:r>
      <w:r w:rsidRPr="00E85CAF">
        <w:rPr>
          <w:rFonts w:ascii="Times New Roman" w:hAnsi="Times New Roman"/>
          <w:sz w:val="28"/>
          <w:szCs w:val="28"/>
          <w:lang w:val="uk-UA" w:eastAsia="en-GB"/>
        </w:rPr>
        <w:t xml:space="preserve">, </w:t>
      </w:r>
      <w:r w:rsidRPr="00E85CAF">
        <w:rPr>
          <w:rFonts w:ascii="Times New Roman" w:hAnsi="Times New Roman"/>
          <w:sz w:val="28"/>
          <w:szCs w:val="28"/>
          <w:lang w:eastAsia="en-GB"/>
        </w:rPr>
        <w:t>Кривовязюк</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Л</w:t>
      </w:r>
      <w:r w:rsidRPr="00E85CAF">
        <w:rPr>
          <w:rFonts w:ascii="Times New Roman" w:hAnsi="Times New Roman"/>
          <w:sz w:val="28"/>
          <w:szCs w:val="28"/>
          <w:lang w:val="en-US" w:eastAsia="en-GB"/>
        </w:rPr>
        <w:t>.</w:t>
      </w:r>
      <w:r w:rsidRPr="00E85CAF">
        <w:rPr>
          <w:rFonts w:ascii="Times New Roman" w:hAnsi="Times New Roman"/>
          <w:sz w:val="28"/>
          <w:szCs w:val="28"/>
          <w:lang w:val="uk-UA" w:eastAsia="en-GB"/>
        </w:rPr>
        <w:t>В.</w:t>
      </w:r>
      <w:r w:rsidRPr="00E85CAF">
        <w:rPr>
          <w:rFonts w:ascii="Times New Roman" w:hAnsi="Times New Roman"/>
          <w:sz w:val="28"/>
          <w:szCs w:val="28"/>
          <w:lang w:val="en-US" w:eastAsia="en-GB"/>
        </w:rPr>
        <w:t xml:space="preserve"> &amp; </w:t>
      </w:r>
      <w:r w:rsidRPr="00E85CAF">
        <w:rPr>
          <w:rFonts w:ascii="Times New Roman" w:hAnsi="Times New Roman"/>
          <w:sz w:val="28"/>
          <w:szCs w:val="28"/>
          <w:lang w:eastAsia="en-GB"/>
        </w:rPr>
        <w:t>Стрільчук</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Р</w:t>
      </w:r>
      <w:r w:rsidRPr="00E85CAF">
        <w:rPr>
          <w:rFonts w:ascii="Times New Roman" w:hAnsi="Times New Roman"/>
          <w:sz w:val="28"/>
          <w:szCs w:val="28"/>
          <w:lang w:val="en-US" w:eastAsia="en-GB"/>
        </w:rPr>
        <w:t>.</w:t>
      </w:r>
      <w:r w:rsidRPr="00E85CAF">
        <w:rPr>
          <w:rFonts w:ascii="Times New Roman" w:hAnsi="Times New Roman"/>
          <w:sz w:val="28"/>
          <w:szCs w:val="28"/>
          <w:lang w:eastAsia="en-GB"/>
        </w:rPr>
        <w:t>М</w:t>
      </w:r>
      <w:r w:rsidRPr="00E85CAF">
        <w:rPr>
          <w:rFonts w:ascii="Times New Roman" w:hAnsi="Times New Roman"/>
          <w:sz w:val="28"/>
          <w:szCs w:val="28"/>
          <w:lang w:val="en-US" w:eastAsia="en-GB"/>
        </w:rPr>
        <w:t xml:space="preserve">. </w:t>
      </w:r>
      <w:r w:rsidRPr="00E85CAF">
        <w:rPr>
          <w:rFonts w:ascii="Times New Roman" w:hAnsi="Times New Roman"/>
          <w:sz w:val="28"/>
          <w:szCs w:val="28"/>
          <w:lang w:val="en-US" w:eastAsia="en-GB"/>
        </w:rPr>
        <w:lastRenderedPageBreak/>
        <w:t xml:space="preserve">(2013). </w:t>
      </w:r>
      <w:proofErr w:type="spellStart"/>
      <w:r w:rsidRPr="00E85CAF">
        <w:rPr>
          <w:rFonts w:ascii="Times New Roman" w:hAnsi="Times New Roman"/>
          <w:sz w:val="28"/>
          <w:szCs w:val="28"/>
          <w:lang w:val="ru-RU" w:eastAsia="en-GB"/>
        </w:rPr>
        <w:t>Вибір</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стратегії</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розвитку</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підприємств</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машинобудування</w:t>
      </w:r>
      <w:proofErr w:type="spellEnd"/>
      <w:r w:rsidRPr="00E85CAF">
        <w:rPr>
          <w:rFonts w:ascii="Times New Roman" w:hAnsi="Times New Roman"/>
          <w:sz w:val="28"/>
          <w:szCs w:val="28"/>
          <w:lang w:val="ru-RU" w:eastAsia="en-GB"/>
        </w:rPr>
        <w:t xml:space="preserve"> на </w:t>
      </w:r>
      <w:proofErr w:type="spellStart"/>
      <w:r w:rsidRPr="00E85CAF">
        <w:rPr>
          <w:rFonts w:ascii="Times New Roman" w:hAnsi="Times New Roman"/>
          <w:sz w:val="28"/>
          <w:szCs w:val="28"/>
          <w:lang w:val="ru-RU" w:eastAsia="en-GB"/>
        </w:rPr>
        <w:t>базі</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результатів</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діагностування</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їх</w:t>
      </w:r>
      <w:proofErr w:type="spellEnd"/>
      <w:r w:rsidRPr="00E85CAF">
        <w:rPr>
          <w:rFonts w:ascii="Times New Roman" w:hAnsi="Times New Roman"/>
          <w:sz w:val="28"/>
          <w:szCs w:val="28"/>
          <w:lang w:val="ru-RU" w:eastAsia="en-GB"/>
        </w:rPr>
        <w:t xml:space="preserve"> стану. </w:t>
      </w:r>
      <w:r w:rsidRPr="00E85CAF">
        <w:rPr>
          <w:rFonts w:ascii="Times New Roman" w:hAnsi="Times New Roman"/>
          <w:sz w:val="28"/>
          <w:szCs w:val="28"/>
          <w:lang w:eastAsia="en-GB"/>
        </w:rPr>
        <w:t>Економічний форум, 2, 154-164].</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r w:rsidRPr="00E85CAF">
        <w:rPr>
          <w:rFonts w:ascii="Times New Roman" w:hAnsi="Times New Roman"/>
          <w:sz w:val="28"/>
          <w:szCs w:val="28"/>
          <w:lang w:eastAsia="en-GB"/>
        </w:rPr>
        <w:t xml:space="preserve">Kryvoviaziuk, L.V. (2014). An integrated approach to the diagnosis of innnovation-active engineering enterprises of Volyn [Кривовязюк Л.В. Комплексний підхід в діагностиці інноваційно активних машинобудівних підприємств Волині. </w:t>
      </w:r>
      <w:r w:rsidRPr="00E85CAF">
        <w:rPr>
          <w:rFonts w:ascii="Times New Roman" w:hAnsi="Times New Roman"/>
          <w:sz w:val="28"/>
          <w:szCs w:val="28"/>
          <w:lang w:val="uk-UA" w:eastAsia="en-GB"/>
        </w:rPr>
        <w:t>Н</w:t>
      </w:r>
      <w:proofErr w:type="spellStart"/>
      <w:r w:rsidRPr="00E85CAF">
        <w:rPr>
          <w:rFonts w:ascii="Times New Roman" w:hAnsi="Times New Roman"/>
          <w:sz w:val="28"/>
          <w:szCs w:val="28"/>
          <w:lang w:val="ru-RU" w:eastAsia="en-GB"/>
        </w:rPr>
        <w:t>ауковий</w:t>
      </w:r>
      <w:proofErr w:type="spellEnd"/>
      <w:r w:rsidRPr="00E85CAF">
        <w:rPr>
          <w:rFonts w:ascii="Times New Roman" w:hAnsi="Times New Roman"/>
          <w:sz w:val="28"/>
          <w:szCs w:val="28"/>
          <w:lang w:eastAsia="en-GB"/>
        </w:rPr>
        <w:t xml:space="preserve"> </w:t>
      </w:r>
      <w:proofErr w:type="spellStart"/>
      <w:r w:rsidRPr="00E85CAF">
        <w:rPr>
          <w:rFonts w:ascii="Times New Roman" w:hAnsi="Times New Roman"/>
          <w:sz w:val="28"/>
          <w:szCs w:val="28"/>
          <w:lang w:val="ru-RU" w:eastAsia="en-GB"/>
        </w:rPr>
        <w:t>вісник</w:t>
      </w:r>
      <w:proofErr w:type="spellEnd"/>
      <w:r w:rsidRPr="00E85CAF">
        <w:rPr>
          <w:rFonts w:ascii="Times New Roman" w:hAnsi="Times New Roman"/>
          <w:sz w:val="28"/>
          <w:szCs w:val="28"/>
          <w:lang w:eastAsia="en-GB"/>
        </w:rPr>
        <w:t xml:space="preserve"> </w:t>
      </w:r>
      <w:r w:rsidRPr="00E85CAF">
        <w:rPr>
          <w:rFonts w:ascii="Times New Roman" w:hAnsi="Times New Roman"/>
          <w:sz w:val="28"/>
          <w:szCs w:val="28"/>
          <w:lang w:val="ru-RU" w:eastAsia="en-GB"/>
        </w:rPr>
        <w:t>ЛНТУ</w:t>
      </w:r>
      <w:r w:rsidRPr="00E85CAF">
        <w:rPr>
          <w:rFonts w:ascii="Times New Roman" w:hAnsi="Times New Roman"/>
          <w:sz w:val="28"/>
          <w:szCs w:val="28"/>
          <w:lang w:eastAsia="en-GB"/>
        </w:rPr>
        <w:t xml:space="preserve">. </w:t>
      </w:r>
      <w:proofErr w:type="spellStart"/>
      <w:r w:rsidRPr="00E85CAF">
        <w:rPr>
          <w:rFonts w:ascii="Times New Roman" w:hAnsi="Times New Roman"/>
          <w:sz w:val="28"/>
          <w:szCs w:val="28"/>
          <w:lang w:val="ru-RU" w:eastAsia="en-GB"/>
        </w:rPr>
        <w:t>Серія</w:t>
      </w:r>
      <w:proofErr w:type="spellEnd"/>
      <w:r w:rsidRPr="00E85CAF">
        <w:rPr>
          <w:rFonts w:ascii="Times New Roman" w:hAnsi="Times New Roman"/>
          <w:sz w:val="28"/>
          <w:szCs w:val="28"/>
          <w:lang w:eastAsia="en-GB"/>
        </w:rPr>
        <w:t xml:space="preserve"> «</w:t>
      </w:r>
      <w:proofErr w:type="spellStart"/>
      <w:r w:rsidRPr="00E85CAF">
        <w:rPr>
          <w:rFonts w:ascii="Times New Roman" w:hAnsi="Times New Roman"/>
          <w:sz w:val="28"/>
          <w:szCs w:val="28"/>
          <w:lang w:val="ru-RU" w:eastAsia="en-GB"/>
        </w:rPr>
        <w:t>Економічні</w:t>
      </w:r>
      <w:proofErr w:type="spellEnd"/>
      <w:r w:rsidRPr="00E85CAF">
        <w:rPr>
          <w:rFonts w:ascii="Times New Roman" w:hAnsi="Times New Roman"/>
          <w:sz w:val="28"/>
          <w:szCs w:val="28"/>
          <w:lang w:eastAsia="en-GB"/>
        </w:rPr>
        <w:t xml:space="preserve"> </w:t>
      </w:r>
      <w:r w:rsidRPr="00E85CAF">
        <w:rPr>
          <w:rFonts w:ascii="Times New Roman" w:hAnsi="Times New Roman"/>
          <w:sz w:val="28"/>
          <w:szCs w:val="28"/>
          <w:lang w:val="ru-RU" w:eastAsia="en-GB"/>
        </w:rPr>
        <w:t>та</w:t>
      </w:r>
      <w:r w:rsidRPr="00E85CAF">
        <w:rPr>
          <w:rFonts w:ascii="Times New Roman" w:hAnsi="Times New Roman"/>
          <w:sz w:val="28"/>
          <w:szCs w:val="28"/>
          <w:lang w:eastAsia="en-GB"/>
        </w:rPr>
        <w:t xml:space="preserve"> </w:t>
      </w:r>
      <w:proofErr w:type="spellStart"/>
      <w:r w:rsidRPr="00E85CAF">
        <w:rPr>
          <w:rFonts w:ascii="Times New Roman" w:hAnsi="Times New Roman"/>
          <w:sz w:val="28"/>
          <w:szCs w:val="28"/>
          <w:lang w:val="ru-RU" w:eastAsia="en-GB"/>
        </w:rPr>
        <w:t>гуманітарні</w:t>
      </w:r>
      <w:proofErr w:type="spellEnd"/>
      <w:r w:rsidRPr="00E85CAF">
        <w:rPr>
          <w:rFonts w:ascii="Times New Roman" w:hAnsi="Times New Roman"/>
          <w:sz w:val="28"/>
          <w:szCs w:val="28"/>
          <w:lang w:eastAsia="en-GB"/>
        </w:rPr>
        <w:t xml:space="preserve"> </w:t>
      </w:r>
      <w:r w:rsidRPr="00E85CAF">
        <w:rPr>
          <w:rFonts w:ascii="Times New Roman" w:hAnsi="Times New Roman"/>
          <w:sz w:val="28"/>
          <w:szCs w:val="28"/>
          <w:lang w:val="ru-RU" w:eastAsia="en-GB"/>
        </w:rPr>
        <w:t>науки</w:t>
      </w:r>
      <w:r w:rsidRPr="00E85CAF">
        <w:rPr>
          <w:rFonts w:ascii="Times New Roman" w:hAnsi="Times New Roman"/>
          <w:sz w:val="28"/>
          <w:szCs w:val="28"/>
          <w:lang w:eastAsia="en-GB"/>
        </w:rPr>
        <w:t xml:space="preserve">». </w:t>
      </w:r>
      <w:proofErr w:type="spellStart"/>
      <w:r w:rsidRPr="00E85CAF">
        <w:rPr>
          <w:rFonts w:ascii="Times New Roman" w:hAnsi="Times New Roman"/>
          <w:sz w:val="28"/>
          <w:szCs w:val="28"/>
          <w:lang w:val="ru-RU" w:eastAsia="en-GB"/>
        </w:rPr>
        <w:t>Науковий</w:t>
      </w:r>
      <w:proofErr w:type="spellEnd"/>
      <w:r w:rsidRPr="00E85CAF">
        <w:rPr>
          <w:rFonts w:ascii="Times New Roman" w:hAnsi="Times New Roman"/>
          <w:sz w:val="28"/>
          <w:szCs w:val="28"/>
          <w:lang w:eastAsia="en-GB"/>
        </w:rPr>
        <w:t xml:space="preserve"> </w:t>
      </w:r>
      <w:proofErr w:type="spellStart"/>
      <w:r w:rsidRPr="00E85CAF">
        <w:rPr>
          <w:rFonts w:ascii="Times New Roman" w:hAnsi="Times New Roman"/>
          <w:sz w:val="28"/>
          <w:szCs w:val="28"/>
          <w:lang w:val="ru-RU" w:eastAsia="en-GB"/>
        </w:rPr>
        <w:t>збірник</w:t>
      </w:r>
      <w:proofErr w:type="spellEnd"/>
      <w:r w:rsidRPr="00E85CAF">
        <w:rPr>
          <w:rFonts w:ascii="Times New Roman" w:hAnsi="Times New Roman"/>
          <w:sz w:val="28"/>
          <w:szCs w:val="28"/>
          <w:lang w:eastAsia="en-GB"/>
        </w:rPr>
        <w:t>, 14. Луцьк : РВВ ЛНТУ, 115-121].</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Mĺkva</w:t>
      </w:r>
      <w:proofErr w:type="spellEnd"/>
      <w:r w:rsidRPr="00E85CAF">
        <w:rPr>
          <w:rFonts w:ascii="Times New Roman" w:hAnsi="Times New Roman"/>
          <w:sz w:val="28"/>
          <w:szCs w:val="28"/>
          <w:lang w:val="en-US" w:eastAsia="en-GB"/>
        </w:rPr>
        <w:t xml:space="preserve">, M. (2013). Importance of non-financial indicators for measuring enterprise performance. </w:t>
      </w:r>
      <w:r w:rsidRPr="00E85CAF">
        <w:rPr>
          <w:rFonts w:ascii="Times New Roman" w:hAnsi="Times New Roman"/>
          <w:sz w:val="28"/>
          <w:szCs w:val="28"/>
          <w:lang w:eastAsia="en-GB"/>
        </w:rPr>
        <w:t xml:space="preserve">In: Eurobrand: 6th International Multidisciplinary Scientific Conference, Požarevac, 24-26(5), 2-7. </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r w:rsidRPr="00E85CAF">
        <w:rPr>
          <w:rFonts w:ascii="Times New Roman" w:hAnsi="Times New Roman"/>
          <w:sz w:val="28"/>
          <w:szCs w:val="28"/>
          <w:lang w:val="en-US" w:eastAsia="en-GB"/>
        </w:rPr>
        <w:t>Regression diagnostics (2016, April 10.). Oxford Journal. [On-line]. Available: http://www. oxfordjournals.org/our_ journals/</w:t>
      </w:r>
      <w:proofErr w:type="spellStart"/>
      <w:r w:rsidRPr="00E85CAF">
        <w:rPr>
          <w:rFonts w:ascii="Times New Roman" w:hAnsi="Times New Roman"/>
          <w:sz w:val="28"/>
          <w:szCs w:val="28"/>
          <w:lang w:val="en-US" w:eastAsia="en-GB"/>
        </w:rPr>
        <w:t>tropej</w:t>
      </w:r>
      <w:proofErr w:type="spellEnd"/>
      <w:r w:rsidRPr="00E85CAF">
        <w:rPr>
          <w:rFonts w:ascii="Times New Roman" w:hAnsi="Times New Roman"/>
          <w:sz w:val="28"/>
          <w:szCs w:val="28"/>
          <w:lang w:val="en-US" w:eastAsia="en-GB"/>
        </w:rPr>
        <w:t>/online/ma_chap5.pdf.</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r w:rsidRPr="00E85CAF">
        <w:rPr>
          <w:rFonts w:ascii="Times New Roman" w:hAnsi="Times New Roman"/>
          <w:sz w:val="28"/>
          <w:szCs w:val="28"/>
          <w:lang w:val="en-US" w:eastAsia="en-GB"/>
        </w:rPr>
        <w:t xml:space="preserve">Robinson, T.R., </w:t>
      </w:r>
      <w:proofErr w:type="spellStart"/>
      <w:r w:rsidRPr="00E85CAF">
        <w:rPr>
          <w:rFonts w:ascii="Times New Roman" w:hAnsi="Times New Roman"/>
          <w:sz w:val="28"/>
          <w:szCs w:val="28"/>
          <w:lang w:val="en-US" w:eastAsia="en-GB"/>
        </w:rPr>
        <w:t>Greuning</w:t>
      </w:r>
      <w:proofErr w:type="spellEnd"/>
      <w:r w:rsidRPr="00E85CAF">
        <w:rPr>
          <w:rFonts w:ascii="Times New Roman" w:hAnsi="Times New Roman"/>
          <w:sz w:val="28"/>
          <w:szCs w:val="28"/>
          <w:lang w:val="en-US" w:eastAsia="en-GB"/>
        </w:rPr>
        <w:t xml:space="preserve">, H.V., Henry, E. &amp; </w:t>
      </w:r>
      <w:proofErr w:type="spellStart"/>
      <w:r w:rsidRPr="00E85CAF">
        <w:rPr>
          <w:rFonts w:ascii="Times New Roman" w:hAnsi="Times New Roman"/>
          <w:sz w:val="28"/>
          <w:szCs w:val="28"/>
          <w:lang w:val="en-US" w:eastAsia="en-GB"/>
        </w:rPr>
        <w:t>Broihahn</w:t>
      </w:r>
      <w:proofErr w:type="spellEnd"/>
      <w:r w:rsidRPr="00E85CAF">
        <w:rPr>
          <w:rFonts w:ascii="Times New Roman" w:hAnsi="Times New Roman"/>
          <w:sz w:val="28"/>
          <w:szCs w:val="28"/>
          <w:lang w:val="en-US" w:eastAsia="en-GB"/>
        </w:rPr>
        <w:t>, M.A. (2009). International Financial Statement analysis. CFA Institute, John Wiley &amp; Sons, Inc., Hoboken, New Jersey</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r w:rsidRPr="00E85CAF">
        <w:rPr>
          <w:rFonts w:ascii="Times New Roman" w:hAnsi="Times New Roman"/>
          <w:sz w:val="28"/>
          <w:szCs w:val="28"/>
          <w:lang w:val="en-US" w:eastAsia="en-GB"/>
        </w:rPr>
        <w:t xml:space="preserve">Ross, S. A., </w:t>
      </w:r>
      <w:proofErr w:type="spellStart"/>
      <w:r w:rsidRPr="00E85CAF">
        <w:rPr>
          <w:rFonts w:ascii="Times New Roman" w:hAnsi="Times New Roman"/>
          <w:sz w:val="28"/>
          <w:szCs w:val="28"/>
          <w:lang w:val="en-US" w:eastAsia="en-GB"/>
        </w:rPr>
        <w:t>Westerfield</w:t>
      </w:r>
      <w:proofErr w:type="spellEnd"/>
      <w:r w:rsidRPr="00E85CAF">
        <w:rPr>
          <w:rFonts w:ascii="Times New Roman" w:hAnsi="Times New Roman"/>
          <w:sz w:val="28"/>
          <w:szCs w:val="28"/>
          <w:lang w:val="en-US" w:eastAsia="en-GB"/>
        </w:rPr>
        <w:t>, R., &amp; Jordan, B. D. (2008). Fundamentals of corporate finance. Tata McGraw-Hill Education.</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Shliag</w:t>
      </w:r>
      <w:proofErr w:type="spellEnd"/>
      <w:r w:rsidRPr="00E85CAF">
        <w:rPr>
          <w:rFonts w:ascii="Times New Roman" w:hAnsi="Times New Roman"/>
          <w:sz w:val="28"/>
          <w:szCs w:val="28"/>
          <w:lang w:eastAsia="en-GB"/>
        </w:rPr>
        <w:t>а</w:t>
      </w:r>
      <w:r w:rsidRPr="00E85CAF">
        <w:rPr>
          <w:rFonts w:ascii="Times New Roman" w:hAnsi="Times New Roman"/>
          <w:sz w:val="28"/>
          <w:szCs w:val="28"/>
          <w:lang w:val="en-US" w:eastAsia="en-GB"/>
        </w:rPr>
        <w:t xml:space="preserve">, O. V. &amp; </w:t>
      </w:r>
      <w:proofErr w:type="spellStart"/>
      <w:r w:rsidRPr="00E85CAF">
        <w:rPr>
          <w:rFonts w:ascii="Times New Roman" w:hAnsi="Times New Roman"/>
          <w:sz w:val="28"/>
          <w:szCs w:val="28"/>
          <w:lang w:val="en-US" w:eastAsia="en-GB"/>
        </w:rPr>
        <w:t>Gal’tsev</w:t>
      </w:r>
      <w:proofErr w:type="spellEnd"/>
      <w:r w:rsidRPr="00E85CAF">
        <w:rPr>
          <w:rFonts w:ascii="Times New Roman" w:hAnsi="Times New Roman"/>
          <w:sz w:val="28"/>
          <w:szCs w:val="28"/>
          <w:lang w:val="en-US" w:eastAsia="en-GB"/>
        </w:rPr>
        <w:t xml:space="preserve">, M. V. (2014). The ways of the enterprise’ efficiency increasing. </w:t>
      </w:r>
      <w:r w:rsidRPr="00E85CAF">
        <w:rPr>
          <w:rFonts w:ascii="Times New Roman" w:hAnsi="Times New Roman"/>
          <w:sz w:val="28"/>
          <w:szCs w:val="28"/>
          <w:lang w:val="ru-RU" w:eastAsia="en-GB"/>
        </w:rPr>
        <w:t>[</w:t>
      </w:r>
      <w:proofErr w:type="spellStart"/>
      <w:r w:rsidRPr="00E85CAF">
        <w:rPr>
          <w:rFonts w:ascii="Times New Roman" w:hAnsi="Times New Roman"/>
          <w:sz w:val="28"/>
          <w:szCs w:val="28"/>
          <w:lang w:val="ru-RU" w:eastAsia="en-GB"/>
        </w:rPr>
        <w:t>Шляга</w:t>
      </w:r>
      <w:proofErr w:type="spellEnd"/>
      <w:r w:rsidRPr="00E85CAF">
        <w:rPr>
          <w:rFonts w:ascii="Times New Roman" w:hAnsi="Times New Roman"/>
          <w:sz w:val="28"/>
          <w:szCs w:val="28"/>
          <w:lang w:val="ru-RU" w:eastAsia="en-GB"/>
        </w:rPr>
        <w:t xml:space="preserve">, О. В. &amp; </w:t>
      </w:r>
      <w:proofErr w:type="spellStart"/>
      <w:r w:rsidRPr="00E85CAF">
        <w:rPr>
          <w:rFonts w:ascii="Times New Roman" w:hAnsi="Times New Roman"/>
          <w:sz w:val="28"/>
          <w:szCs w:val="28"/>
          <w:lang w:val="ru-RU" w:eastAsia="en-GB"/>
        </w:rPr>
        <w:t>Гальцев</w:t>
      </w:r>
      <w:proofErr w:type="spellEnd"/>
      <w:r w:rsidRPr="00E85CAF">
        <w:rPr>
          <w:rFonts w:ascii="Times New Roman" w:hAnsi="Times New Roman"/>
          <w:sz w:val="28"/>
          <w:szCs w:val="28"/>
          <w:lang w:val="ru-RU" w:eastAsia="en-GB"/>
        </w:rPr>
        <w:t xml:space="preserve">, М. В. (2014). Шляхи </w:t>
      </w:r>
      <w:proofErr w:type="spellStart"/>
      <w:r w:rsidRPr="00E85CAF">
        <w:rPr>
          <w:rFonts w:ascii="Times New Roman" w:hAnsi="Times New Roman"/>
          <w:sz w:val="28"/>
          <w:szCs w:val="28"/>
          <w:lang w:val="ru-RU" w:eastAsia="en-GB"/>
        </w:rPr>
        <w:t>підвищення</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ефективності</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роботи</w:t>
      </w:r>
      <w:proofErr w:type="spellEnd"/>
      <w:r w:rsidRPr="00E85CAF">
        <w:rPr>
          <w:rFonts w:ascii="Times New Roman" w:hAnsi="Times New Roman"/>
          <w:sz w:val="28"/>
          <w:szCs w:val="28"/>
          <w:lang w:val="ru-RU" w:eastAsia="en-GB"/>
        </w:rPr>
        <w:t xml:space="preserve"> </w:t>
      </w:r>
      <w:proofErr w:type="spellStart"/>
      <w:r w:rsidRPr="00E85CAF">
        <w:rPr>
          <w:rFonts w:ascii="Times New Roman" w:hAnsi="Times New Roman"/>
          <w:sz w:val="28"/>
          <w:szCs w:val="28"/>
          <w:lang w:val="ru-RU" w:eastAsia="en-GB"/>
        </w:rPr>
        <w:t>підприємства</w:t>
      </w:r>
      <w:proofErr w:type="spellEnd"/>
      <w:r w:rsidRPr="00E85CAF">
        <w:rPr>
          <w:rFonts w:ascii="Times New Roman" w:hAnsi="Times New Roman"/>
          <w:sz w:val="28"/>
          <w:szCs w:val="28"/>
          <w:lang w:val="ru-RU" w:eastAsia="en-GB"/>
        </w:rPr>
        <w:t xml:space="preserve">. </w:t>
      </w:r>
      <w:r w:rsidRPr="00E85CAF">
        <w:rPr>
          <w:rFonts w:ascii="Times New Roman" w:hAnsi="Times New Roman"/>
          <w:sz w:val="28"/>
          <w:szCs w:val="28"/>
          <w:lang w:eastAsia="en-GB"/>
        </w:rPr>
        <w:t>Економічний Вісник Запорізької Державної Інженерної академії, 7, 66–75].</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val="en-US" w:eastAsia="en-GB"/>
        </w:rPr>
      </w:pPr>
      <w:proofErr w:type="spellStart"/>
      <w:r w:rsidRPr="00E85CAF">
        <w:rPr>
          <w:rFonts w:ascii="Times New Roman" w:hAnsi="Times New Roman"/>
          <w:sz w:val="28"/>
          <w:szCs w:val="28"/>
          <w:lang w:val="en-US" w:eastAsia="en-GB"/>
        </w:rPr>
        <w:t>Trokoz</w:t>
      </w:r>
      <w:proofErr w:type="spellEnd"/>
      <w:r w:rsidRPr="00E85CAF">
        <w:rPr>
          <w:rFonts w:ascii="Times New Roman" w:hAnsi="Times New Roman"/>
          <w:sz w:val="28"/>
          <w:szCs w:val="28"/>
          <w:lang w:val="en-US" w:eastAsia="en-GB"/>
        </w:rPr>
        <w:t xml:space="preserve">, D. &amp; </w:t>
      </w:r>
      <w:proofErr w:type="spellStart"/>
      <w:r w:rsidRPr="00E85CAF">
        <w:rPr>
          <w:rFonts w:ascii="Times New Roman" w:hAnsi="Times New Roman"/>
          <w:sz w:val="28"/>
          <w:szCs w:val="28"/>
          <w:lang w:val="en-US" w:eastAsia="en-GB"/>
        </w:rPr>
        <w:t>Orlikovsky</w:t>
      </w:r>
      <w:proofErr w:type="spellEnd"/>
      <w:r w:rsidRPr="00E85CAF">
        <w:rPr>
          <w:rFonts w:ascii="Times New Roman" w:hAnsi="Times New Roman"/>
          <w:sz w:val="28"/>
          <w:szCs w:val="28"/>
          <w:lang w:val="en-US" w:eastAsia="en-GB"/>
        </w:rPr>
        <w:t>, M. (2014). The last concepts of performance management of modern enterprises. [</w:t>
      </w:r>
      <w:r w:rsidRPr="00E85CAF">
        <w:rPr>
          <w:rFonts w:ascii="Times New Roman" w:hAnsi="Times New Roman"/>
          <w:sz w:val="28"/>
          <w:szCs w:val="28"/>
          <w:lang w:eastAsia="en-GB"/>
        </w:rPr>
        <w:t>Трокоз</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Д</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І</w:t>
      </w:r>
      <w:r w:rsidRPr="00E85CAF">
        <w:rPr>
          <w:rFonts w:ascii="Times New Roman" w:hAnsi="Times New Roman"/>
          <w:sz w:val="28"/>
          <w:szCs w:val="28"/>
          <w:lang w:val="en-US" w:eastAsia="en-GB"/>
        </w:rPr>
        <w:t xml:space="preserve">. &amp; </w:t>
      </w:r>
      <w:r w:rsidRPr="00E85CAF">
        <w:rPr>
          <w:rFonts w:ascii="Times New Roman" w:hAnsi="Times New Roman"/>
          <w:sz w:val="28"/>
          <w:szCs w:val="28"/>
          <w:lang w:eastAsia="en-GB"/>
        </w:rPr>
        <w:t>Орликовський</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М</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О</w:t>
      </w:r>
      <w:r w:rsidRPr="00E85CAF">
        <w:rPr>
          <w:rFonts w:ascii="Times New Roman" w:hAnsi="Times New Roman"/>
          <w:sz w:val="28"/>
          <w:szCs w:val="28"/>
          <w:lang w:val="en-US" w:eastAsia="en-GB"/>
        </w:rPr>
        <w:t xml:space="preserve">. (2014). </w:t>
      </w:r>
      <w:r w:rsidRPr="00E85CAF">
        <w:rPr>
          <w:rFonts w:ascii="Times New Roman" w:hAnsi="Times New Roman"/>
          <w:sz w:val="28"/>
          <w:szCs w:val="28"/>
          <w:lang w:eastAsia="en-GB"/>
        </w:rPr>
        <w:t>Новітні</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концепції</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управління</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ефективністю</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діяльністю</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сучасних</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підприємств</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Ефективна</w:t>
      </w:r>
      <w:r w:rsidRPr="00E85CAF">
        <w:rPr>
          <w:rFonts w:ascii="Times New Roman" w:hAnsi="Times New Roman"/>
          <w:sz w:val="28"/>
          <w:szCs w:val="28"/>
          <w:lang w:val="en-US" w:eastAsia="en-GB"/>
        </w:rPr>
        <w:t xml:space="preserve"> </w:t>
      </w:r>
      <w:r w:rsidRPr="00E85CAF">
        <w:rPr>
          <w:rFonts w:ascii="Times New Roman" w:hAnsi="Times New Roman"/>
          <w:sz w:val="28"/>
          <w:szCs w:val="28"/>
          <w:lang w:eastAsia="en-GB"/>
        </w:rPr>
        <w:t>економіка</w:t>
      </w:r>
      <w:r w:rsidRPr="00E85CAF">
        <w:rPr>
          <w:rFonts w:ascii="Times New Roman" w:hAnsi="Times New Roman"/>
          <w:sz w:val="28"/>
          <w:szCs w:val="28"/>
          <w:lang w:val="en-US" w:eastAsia="en-GB"/>
        </w:rPr>
        <w:t>, 5]. [On-line]. Available: http://www.economy.nayka.com.ua/?op=1&amp;z=3034, Access date: 29.03.2016.</w:t>
      </w:r>
    </w:p>
    <w:p w:rsidR="00F81A6E" w:rsidRPr="00E85CAF" w:rsidRDefault="00F81A6E" w:rsidP="003760C2">
      <w:pPr>
        <w:pStyle w:val="a5"/>
        <w:numPr>
          <w:ilvl w:val="0"/>
          <w:numId w:val="1"/>
        </w:numPr>
        <w:spacing w:after="0" w:line="360" w:lineRule="auto"/>
        <w:ind w:left="0" w:firstLine="709"/>
        <w:jc w:val="both"/>
        <w:rPr>
          <w:rFonts w:ascii="Times New Roman" w:hAnsi="Times New Roman"/>
          <w:sz w:val="28"/>
          <w:szCs w:val="28"/>
          <w:lang w:eastAsia="en-GB"/>
        </w:rPr>
      </w:pPr>
      <w:proofErr w:type="spellStart"/>
      <w:r w:rsidRPr="00E85CAF">
        <w:rPr>
          <w:rFonts w:ascii="Times New Roman" w:hAnsi="Times New Roman"/>
          <w:sz w:val="28"/>
          <w:szCs w:val="28"/>
          <w:lang w:val="en-US" w:eastAsia="en-GB"/>
        </w:rPr>
        <w:t>Vătavu</w:t>
      </w:r>
      <w:proofErr w:type="spellEnd"/>
      <w:r w:rsidRPr="00E85CAF">
        <w:rPr>
          <w:rFonts w:ascii="Times New Roman" w:hAnsi="Times New Roman"/>
          <w:sz w:val="28"/>
          <w:szCs w:val="28"/>
          <w:lang w:val="en-US" w:eastAsia="en-GB"/>
        </w:rPr>
        <w:t xml:space="preserve">, S. (2014). The determinants of profitability in companies listed on the Bucharest stock exchange. </w:t>
      </w:r>
      <w:r w:rsidRPr="00E85CAF">
        <w:rPr>
          <w:rFonts w:ascii="Times New Roman" w:hAnsi="Times New Roman"/>
          <w:sz w:val="28"/>
          <w:szCs w:val="28"/>
          <w:lang w:eastAsia="en-GB"/>
        </w:rPr>
        <w:t>Annals of the University of Petrosani, Economics, 14(1), 329–338.</w:t>
      </w:r>
    </w:p>
    <w:p w:rsidR="001262B0" w:rsidRDefault="001262B0" w:rsidP="001262B0">
      <w:pPr>
        <w:ind w:left="720"/>
        <w:jc w:val="center"/>
        <w:rPr>
          <w:rFonts w:ascii="Times New Roman" w:hAnsi="Times New Roman"/>
          <w:b/>
          <w:color w:val="000000"/>
          <w:sz w:val="28"/>
          <w:szCs w:val="20"/>
          <w:shd w:val="clear" w:color="auto" w:fill="FFFFFF"/>
          <w:lang w:val="en-US"/>
        </w:rPr>
      </w:pPr>
      <w:r w:rsidRPr="00D11C7A">
        <w:rPr>
          <w:rFonts w:ascii="Times New Roman" w:hAnsi="Times New Roman"/>
          <w:b/>
          <w:color w:val="000000"/>
          <w:sz w:val="28"/>
          <w:szCs w:val="20"/>
          <w:shd w:val="clear" w:color="auto" w:fill="FFFFFF"/>
          <w:lang w:val="en-US"/>
        </w:rPr>
        <w:lastRenderedPageBreak/>
        <w:t xml:space="preserve">Information about the </w:t>
      </w:r>
      <w:r>
        <w:rPr>
          <w:rFonts w:ascii="Times New Roman" w:hAnsi="Times New Roman"/>
          <w:b/>
          <w:color w:val="000000"/>
          <w:sz w:val="28"/>
          <w:szCs w:val="20"/>
          <w:shd w:val="clear" w:color="auto" w:fill="FFFFFF"/>
          <w:lang w:val="en-US"/>
        </w:rPr>
        <w:t>a</w:t>
      </w:r>
      <w:r w:rsidRPr="00D11C7A">
        <w:rPr>
          <w:rFonts w:ascii="Times New Roman" w:hAnsi="Times New Roman"/>
          <w:b/>
          <w:color w:val="000000"/>
          <w:sz w:val="28"/>
          <w:szCs w:val="20"/>
          <w:shd w:val="clear" w:color="auto" w:fill="FFFFFF"/>
          <w:lang w:val="en-US"/>
        </w:rPr>
        <w:t>uthors</w:t>
      </w:r>
    </w:p>
    <w:p w:rsidR="00E61CAC" w:rsidRPr="004915DA" w:rsidRDefault="00E61CAC" w:rsidP="002E35F9">
      <w:pPr>
        <w:spacing w:after="0" w:line="360" w:lineRule="auto"/>
        <w:rPr>
          <w:rFonts w:ascii="Times New Roman" w:hAnsi="Times New Roman"/>
          <w:b/>
          <w:color w:val="000000"/>
          <w:sz w:val="28"/>
          <w:szCs w:val="20"/>
          <w:u w:val="single"/>
          <w:shd w:val="clear" w:color="auto" w:fill="FFFFFF"/>
          <w:lang w:val="en-US"/>
        </w:rPr>
      </w:pPr>
      <w:r w:rsidRPr="004915DA">
        <w:rPr>
          <w:rFonts w:ascii="Times New Roman" w:hAnsi="Times New Roman"/>
          <w:b/>
          <w:color w:val="000000"/>
          <w:sz w:val="28"/>
          <w:szCs w:val="20"/>
          <w:u w:val="single"/>
          <w:shd w:val="clear" w:color="auto" w:fill="FFFFFF"/>
          <w:lang w:val="en-US"/>
        </w:rPr>
        <w:t xml:space="preserve">Igor </w:t>
      </w:r>
      <w:proofErr w:type="spellStart"/>
      <w:r w:rsidRPr="004915DA">
        <w:rPr>
          <w:rFonts w:ascii="Times New Roman" w:hAnsi="Times New Roman"/>
          <w:b/>
          <w:color w:val="000000"/>
          <w:sz w:val="28"/>
          <w:szCs w:val="20"/>
          <w:u w:val="single"/>
          <w:shd w:val="clear" w:color="auto" w:fill="FFFFFF"/>
          <w:lang w:val="en-US"/>
        </w:rPr>
        <w:t>Britchenko</w:t>
      </w:r>
      <w:proofErr w:type="spellEnd"/>
    </w:p>
    <w:p w:rsidR="00E61CAC" w:rsidRPr="005535E4" w:rsidRDefault="00E61CAC" w:rsidP="002E35F9">
      <w:pPr>
        <w:spacing w:after="0" w:line="360" w:lineRule="auto"/>
        <w:rPr>
          <w:rFonts w:ascii="Times New Roman" w:hAnsi="Times New Roman"/>
          <w:sz w:val="28"/>
          <w:szCs w:val="20"/>
          <w:shd w:val="clear" w:color="auto" w:fill="FFFFFF"/>
          <w:lang w:val="en-US"/>
        </w:rPr>
      </w:pPr>
      <w:r>
        <w:rPr>
          <w:rFonts w:ascii="Times New Roman" w:hAnsi="Times New Roman"/>
          <w:color w:val="000000"/>
          <w:sz w:val="28"/>
          <w:szCs w:val="20"/>
          <w:shd w:val="clear" w:color="auto" w:fill="FFFFFF"/>
          <w:lang w:val="en-US"/>
        </w:rPr>
        <w:t xml:space="preserve">Professor, Doctor of Economic Science, The Head of Finance and Economics Department, </w:t>
      </w:r>
      <w:proofErr w:type="spellStart"/>
      <w:r w:rsidRPr="005535E4">
        <w:rPr>
          <w:rFonts w:ascii="Times New Roman" w:hAnsi="Times New Roman"/>
          <w:sz w:val="28"/>
          <w:szCs w:val="20"/>
          <w:shd w:val="clear" w:color="auto" w:fill="FFFFFF"/>
          <w:lang w:val="en-US"/>
        </w:rPr>
        <w:t>Uzhgorod</w:t>
      </w:r>
      <w:proofErr w:type="spellEnd"/>
      <w:r w:rsidRPr="005535E4">
        <w:rPr>
          <w:rFonts w:ascii="Times New Roman" w:hAnsi="Times New Roman"/>
          <w:sz w:val="28"/>
          <w:szCs w:val="20"/>
          <w:shd w:val="clear" w:color="auto" w:fill="FFFFFF"/>
          <w:lang w:val="en-US"/>
        </w:rPr>
        <w:t xml:space="preserve"> Trade and Economic Institute</w:t>
      </w:r>
      <w:r>
        <w:rPr>
          <w:rFonts w:ascii="Times New Roman" w:hAnsi="Times New Roman"/>
          <w:sz w:val="28"/>
          <w:szCs w:val="20"/>
          <w:shd w:val="clear" w:color="auto" w:fill="FFFFFF"/>
          <w:lang w:val="uk-UA"/>
        </w:rPr>
        <w:t xml:space="preserve"> </w:t>
      </w:r>
      <w:r w:rsidRPr="005535E4">
        <w:rPr>
          <w:rFonts w:ascii="Times New Roman" w:hAnsi="Times New Roman"/>
          <w:sz w:val="28"/>
          <w:szCs w:val="20"/>
          <w:shd w:val="clear" w:color="auto" w:fill="FFFFFF"/>
          <w:lang w:val="en-US"/>
        </w:rPr>
        <w:t>Kyiv National University of Trade and Economics</w:t>
      </w:r>
    </w:p>
    <w:p w:rsidR="00E61CAC" w:rsidRDefault="00E61CAC" w:rsidP="002E35F9">
      <w:pPr>
        <w:spacing w:after="0" w:line="360" w:lineRule="auto"/>
        <w:rPr>
          <w:rFonts w:ascii="Times New Roman" w:hAnsi="Times New Roman"/>
          <w:color w:val="000000"/>
          <w:sz w:val="28"/>
          <w:szCs w:val="20"/>
          <w:shd w:val="clear" w:color="auto" w:fill="FFFFFF"/>
          <w:lang w:val="en-US"/>
        </w:rPr>
      </w:pPr>
      <w:r>
        <w:rPr>
          <w:rFonts w:ascii="Times New Roman" w:hAnsi="Times New Roman"/>
          <w:color w:val="000000"/>
          <w:sz w:val="28"/>
          <w:szCs w:val="20"/>
          <w:shd w:val="clear" w:color="auto" w:fill="FFFFFF"/>
          <w:lang w:val="en-US"/>
        </w:rPr>
        <w:t xml:space="preserve">88020, Ukraine, </w:t>
      </w:r>
      <w:proofErr w:type="spellStart"/>
      <w:r>
        <w:rPr>
          <w:rFonts w:ascii="Times New Roman" w:hAnsi="Times New Roman"/>
          <w:color w:val="000000"/>
          <w:sz w:val="28"/>
          <w:szCs w:val="20"/>
          <w:shd w:val="clear" w:color="auto" w:fill="FFFFFF"/>
          <w:lang w:val="en-US"/>
        </w:rPr>
        <w:t>Uzhgorod</w:t>
      </w:r>
      <w:proofErr w:type="spellEnd"/>
      <w:r>
        <w:rPr>
          <w:rFonts w:ascii="Times New Roman" w:hAnsi="Times New Roman"/>
          <w:color w:val="000000"/>
          <w:sz w:val="28"/>
          <w:szCs w:val="20"/>
          <w:shd w:val="clear" w:color="auto" w:fill="FFFFFF"/>
          <w:lang w:val="en-US"/>
        </w:rPr>
        <w:t xml:space="preserve">, 4, </w:t>
      </w:r>
      <w:proofErr w:type="spellStart"/>
      <w:r>
        <w:rPr>
          <w:rFonts w:ascii="Times New Roman" w:hAnsi="Times New Roman"/>
          <w:color w:val="000000"/>
          <w:sz w:val="28"/>
          <w:szCs w:val="20"/>
          <w:shd w:val="clear" w:color="auto" w:fill="FFFFFF"/>
          <w:lang w:val="en-US"/>
        </w:rPr>
        <w:t>Koritnianska</w:t>
      </w:r>
      <w:proofErr w:type="spellEnd"/>
      <w:r>
        <w:rPr>
          <w:rFonts w:ascii="Times New Roman" w:hAnsi="Times New Roman"/>
          <w:color w:val="000000"/>
          <w:sz w:val="28"/>
          <w:szCs w:val="20"/>
          <w:shd w:val="clear" w:color="auto" w:fill="FFFFFF"/>
          <w:lang w:val="en-US"/>
        </w:rPr>
        <w:t xml:space="preserve"> Str.,  office 22.</w:t>
      </w:r>
    </w:p>
    <w:p w:rsidR="00E61CAC" w:rsidRDefault="00E61CAC" w:rsidP="002E35F9">
      <w:pPr>
        <w:spacing w:after="0" w:line="360" w:lineRule="auto"/>
        <w:rPr>
          <w:rFonts w:ascii="Times New Roman" w:hAnsi="Times New Roman"/>
          <w:color w:val="000000"/>
          <w:sz w:val="28"/>
          <w:szCs w:val="20"/>
          <w:shd w:val="clear" w:color="auto" w:fill="FFFFFF"/>
          <w:lang w:val="en-US"/>
        </w:rPr>
      </w:pPr>
      <w:r>
        <w:rPr>
          <w:rFonts w:ascii="Times New Roman" w:hAnsi="Times New Roman"/>
          <w:color w:val="000000"/>
          <w:sz w:val="28"/>
          <w:szCs w:val="20"/>
          <w:shd w:val="clear" w:color="auto" w:fill="FFFFFF"/>
          <w:lang w:val="en-US"/>
        </w:rPr>
        <w:t>+38 095 005 01 02</w:t>
      </w:r>
    </w:p>
    <w:p w:rsidR="001262B0" w:rsidRDefault="00E61CAC" w:rsidP="002E35F9">
      <w:pPr>
        <w:spacing w:line="360" w:lineRule="auto"/>
        <w:jc w:val="both"/>
      </w:pPr>
      <w:r>
        <w:rPr>
          <w:rFonts w:ascii="Times New Roman" w:hAnsi="Times New Roman"/>
          <w:color w:val="000000"/>
          <w:sz w:val="28"/>
          <w:szCs w:val="20"/>
          <w:shd w:val="clear" w:color="auto" w:fill="FFFFFF"/>
          <w:lang w:val="en-US"/>
        </w:rPr>
        <w:t xml:space="preserve">e-mail: </w:t>
      </w:r>
      <w:hyperlink r:id="rId36" w:history="1">
        <w:r w:rsidRPr="008A02DB">
          <w:rPr>
            <w:rStyle w:val="a6"/>
            <w:rFonts w:ascii="Times New Roman" w:hAnsi="Times New Roman"/>
            <w:color w:val="auto"/>
            <w:sz w:val="28"/>
            <w:szCs w:val="20"/>
            <w:u w:val="none"/>
            <w:shd w:val="clear" w:color="auto" w:fill="FFFFFF"/>
            <w:lang w:val="en-US"/>
          </w:rPr>
          <w:t>ibritchenko@gmail.com</w:t>
        </w:r>
      </w:hyperlink>
    </w:p>
    <w:p w:rsidR="002E35F9" w:rsidRPr="002E35F9" w:rsidRDefault="002E35F9" w:rsidP="002E35F9">
      <w:pPr>
        <w:spacing w:line="360" w:lineRule="auto"/>
        <w:rPr>
          <w:rFonts w:ascii="Times New Roman" w:hAnsi="Times New Roman"/>
          <w:sz w:val="28"/>
          <w:szCs w:val="28"/>
          <w:lang w:val="en-US"/>
        </w:rPr>
      </w:pPr>
      <w:r w:rsidRPr="002E35F9">
        <w:rPr>
          <w:rFonts w:ascii="Times New Roman" w:hAnsi="Times New Roman"/>
          <w:b/>
          <w:sz w:val="28"/>
          <w:szCs w:val="28"/>
          <w:u w:val="single"/>
          <w:lang w:val="en-US"/>
        </w:rPr>
        <w:t>Ana Paula Monte</w:t>
      </w:r>
      <w:r w:rsidRPr="002E35F9">
        <w:rPr>
          <w:rFonts w:ascii="Times New Roman" w:hAnsi="Times New Roman"/>
          <w:sz w:val="28"/>
          <w:szCs w:val="28"/>
          <w:lang w:val="en-US"/>
        </w:rPr>
        <w:br/>
      </w:r>
      <w:proofErr w:type="spellStart"/>
      <w:r w:rsidRPr="002E35F9">
        <w:rPr>
          <w:rFonts w:ascii="Times New Roman" w:hAnsi="Times New Roman"/>
          <w:sz w:val="28"/>
          <w:szCs w:val="28"/>
          <w:lang w:val="en-US"/>
        </w:rPr>
        <w:t>Profesor</w:t>
      </w:r>
      <w:proofErr w:type="spellEnd"/>
      <w:r w:rsidRPr="002E35F9">
        <w:rPr>
          <w:rFonts w:ascii="Times New Roman" w:hAnsi="Times New Roman"/>
          <w:sz w:val="28"/>
          <w:szCs w:val="28"/>
          <w:lang w:val="en-US"/>
        </w:rPr>
        <w:t xml:space="preserve"> of Economics and Management in </w:t>
      </w:r>
      <w:proofErr w:type="spellStart"/>
      <w:r w:rsidRPr="002E35F9">
        <w:rPr>
          <w:rFonts w:ascii="Times New Roman" w:hAnsi="Times New Roman"/>
          <w:sz w:val="28"/>
          <w:szCs w:val="28"/>
          <w:lang w:val="en-US"/>
        </w:rPr>
        <w:t>Politechnic</w:t>
      </w:r>
      <w:proofErr w:type="spellEnd"/>
      <w:r w:rsidRPr="002E35F9">
        <w:rPr>
          <w:rFonts w:ascii="Times New Roman" w:hAnsi="Times New Roman"/>
          <w:sz w:val="28"/>
          <w:szCs w:val="28"/>
          <w:lang w:val="en-US"/>
        </w:rPr>
        <w:t xml:space="preserve"> Institute of </w:t>
      </w:r>
      <w:proofErr w:type="spellStart"/>
      <w:r w:rsidRPr="002E35F9">
        <w:rPr>
          <w:rFonts w:ascii="Times New Roman" w:hAnsi="Times New Roman"/>
          <w:sz w:val="28"/>
          <w:szCs w:val="28"/>
          <w:lang w:val="en-US"/>
        </w:rPr>
        <w:t>Bragança</w:t>
      </w:r>
      <w:proofErr w:type="spellEnd"/>
    </w:p>
    <w:p w:rsidR="00392A6C" w:rsidRPr="00392A6C" w:rsidRDefault="00392A6C" w:rsidP="00392A6C">
      <w:pPr>
        <w:spacing w:after="0" w:line="360" w:lineRule="auto"/>
        <w:rPr>
          <w:rFonts w:ascii="Times New Roman" w:hAnsi="Times New Roman"/>
          <w:b/>
          <w:sz w:val="28"/>
          <w:szCs w:val="28"/>
          <w:u w:val="single"/>
        </w:rPr>
      </w:pPr>
      <w:r w:rsidRPr="00392A6C">
        <w:rPr>
          <w:rFonts w:ascii="Times New Roman" w:hAnsi="Times New Roman"/>
          <w:b/>
          <w:sz w:val="28"/>
          <w:szCs w:val="28"/>
          <w:u w:val="single"/>
        </w:rPr>
        <w:t>Igor Kryvovyazyuk</w:t>
      </w:r>
    </w:p>
    <w:p w:rsidR="00392A6C" w:rsidRDefault="00392A6C" w:rsidP="00392A6C">
      <w:pPr>
        <w:spacing w:after="0" w:line="360" w:lineRule="auto"/>
        <w:rPr>
          <w:rFonts w:ascii="Times New Roman" w:hAnsi="Times New Roman"/>
          <w:sz w:val="28"/>
          <w:szCs w:val="28"/>
          <w:lang w:val="en-US"/>
        </w:rPr>
      </w:pPr>
      <w:r w:rsidRPr="00392A6C">
        <w:rPr>
          <w:rFonts w:ascii="Times New Roman" w:hAnsi="Times New Roman"/>
          <w:sz w:val="28"/>
          <w:szCs w:val="28"/>
          <w:lang w:val="en-US"/>
        </w:rPr>
        <w:t>Professor of Economics and Business Department in Lutsk National Technical University, Lutsk</w:t>
      </w:r>
    </w:p>
    <w:p w:rsidR="008A02DB" w:rsidRPr="008A02DB" w:rsidRDefault="008A02DB" w:rsidP="00392A6C">
      <w:pPr>
        <w:spacing w:line="360" w:lineRule="auto"/>
        <w:rPr>
          <w:rFonts w:ascii="Times New Roman" w:hAnsi="Times New Roman"/>
          <w:sz w:val="28"/>
          <w:szCs w:val="28"/>
          <w:lang w:val="en-US"/>
        </w:rPr>
      </w:pPr>
      <w:r>
        <w:rPr>
          <w:rFonts w:ascii="Times New Roman" w:hAnsi="Times New Roman"/>
          <w:color w:val="000000"/>
          <w:sz w:val="28"/>
          <w:szCs w:val="20"/>
          <w:shd w:val="clear" w:color="auto" w:fill="FFFFFF"/>
          <w:lang w:val="en-US"/>
        </w:rPr>
        <w:t xml:space="preserve">e-mail:  </w:t>
      </w:r>
      <w:r w:rsidRPr="008A02DB">
        <w:rPr>
          <w:rFonts w:ascii="Times New Roman" w:hAnsi="Times New Roman"/>
          <w:sz w:val="28"/>
          <w:szCs w:val="28"/>
          <w:shd w:val="clear" w:color="auto" w:fill="FFFFFF"/>
          <w:lang w:val="en-US"/>
        </w:rPr>
        <w:t>krivovyazuk-igor@mail.ru</w:t>
      </w:r>
    </w:p>
    <w:p w:rsidR="00392A6C" w:rsidRPr="00392A6C" w:rsidRDefault="00392A6C" w:rsidP="00ED0895">
      <w:pPr>
        <w:spacing w:after="0" w:line="360" w:lineRule="auto"/>
        <w:rPr>
          <w:rFonts w:ascii="Times New Roman" w:hAnsi="Times New Roman"/>
          <w:b/>
          <w:sz w:val="28"/>
          <w:szCs w:val="28"/>
          <w:u w:val="single"/>
          <w:lang w:val="en-US"/>
        </w:rPr>
      </w:pPr>
      <w:proofErr w:type="spellStart"/>
      <w:r w:rsidRPr="00392A6C">
        <w:rPr>
          <w:rFonts w:ascii="Times New Roman" w:hAnsi="Times New Roman"/>
          <w:b/>
          <w:sz w:val="28"/>
          <w:szCs w:val="28"/>
          <w:u w:val="single"/>
          <w:lang w:val="en-US"/>
        </w:rPr>
        <w:t>Lidiia</w:t>
      </w:r>
      <w:proofErr w:type="spellEnd"/>
      <w:r w:rsidRPr="00392A6C">
        <w:rPr>
          <w:rFonts w:ascii="Times New Roman" w:hAnsi="Times New Roman"/>
          <w:b/>
          <w:sz w:val="28"/>
          <w:szCs w:val="28"/>
          <w:u w:val="single"/>
          <w:lang w:val="en-US"/>
        </w:rPr>
        <w:t xml:space="preserve"> </w:t>
      </w:r>
      <w:proofErr w:type="spellStart"/>
      <w:r w:rsidRPr="00392A6C">
        <w:rPr>
          <w:rFonts w:ascii="Times New Roman" w:hAnsi="Times New Roman"/>
          <w:b/>
          <w:sz w:val="28"/>
          <w:szCs w:val="28"/>
          <w:u w:val="single"/>
          <w:lang w:val="en-US"/>
        </w:rPr>
        <w:t>Kryvoviaziuk</w:t>
      </w:r>
      <w:proofErr w:type="spellEnd"/>
      <w:r w:rsidRPr="00392A6C">
        <w:rPr>
          <w:rFonts w:ascii="Times New Roman" w:hAnsi="Times New Roman"/>
          <w:b/>
          <w:sz w:val="28"/>
          <w:szCs w:val="28"/>
          <w:u w:val="single"/>
          <w:lang w:val="en-US"/>
        </w:rPr>
        <w:t> </w:t>
      </w:r>
    </w:p>
    <w:p w:rsidR="00392A6C" w:rsidRPr="00392A6C" w:rsidRDefault="00392A6C" w:rsidP="00ED0895">
      <w:pPr>
        <w:spacing w:after="0" w:line="360" w:lineRule="auto"/>
        <w:rPr>
          <w:rFonts w:ascii="Times New Roman" w:hAnsi="Times New Roman"/>
          <w:sz w:val="28"/>
          <w:szCs w:val="28"/>
          <w:lang w:val="en-US"/>
        </w:rPr>
      </w:pPr>
      <w:r w:rsidRPr="00392A6C">
        <w:rPr>
          <w:rFonts w:ascii="Times New Roman" w:hAnsi="Times New Roman"/>
          <w:sz w:val="28"/>
          <w:szCs w:val="28"/>
          <w:lang w:val="en-US"/>
        </w:rPr>
        <w:t xml:space="preserve">Master in Business Management,  Polytechnic Institute of </w:t>
      </w:r>
      <w:proofErr w:type="spellStart"/>
      <w:r w:rsidRPr="00392A6C">
        <w:rPr>
          <w:rFonts w:ascii="Times New Roman" w:hAnsi="Times New Roman"/>
          <w:sz w:val="28"/>
          <w:szCs w:val="28"/>
          <w:lang w:val="en-US"/>
        </w:rPr>
        <w:t>Bragança</w:t>
      </w:r>
      <w:proofErr w:type="spellEnd"/>
      <w:r w:rsidRPr="00392A6C">
        <w:rPr>
          <w:rFonts w:ascii="Times New Roman" w:hAnsi="Times New Roman"/>
          <w:sz w:val="28"/>
          <w:szCs w:val="28"/>
          <w:lang w:val="en-US"/>
        </w:rPr>
        <w:t xml:space="preserve">, </w:t>
      </w:r>
      <w:proofErr w:type="spellStart"/>
      <w:r w:rsidRPr="00392A6C">
        <w:rPr>
          <w:rFonts w:ascii="Times New Roman" w:hAnsi="Times New Roman"/>
          <w:sz w:val="28"/>
          <w:szCs w:val="28"/>
          <w:lang w:val="en-US"/>
        </w:rPr>
        <w:t>Bragança</w:t>
      </w:r>
      <w:proofErr w:type="spellEnd"/>
      <w:r w:rsidRPr="00392A6C">
        <w:rPr>
          <w:rFonts w:ascii="Times New Roman" w:hAnsi="Times New Roman"/>
          <w:sz w:val="28"/>
          <w:szCs w:val="28"/>
          <w:lang w:val="en-US"/>
        </w:rPr>
        <w:t>, Portugal</w:t>
      </w:r>
    </w:p>
    <w:p w:rsidR="002E35F9" w:rsidRPr="002E35F9" w:rsidRDefault="002E35F9" w:rsidP="00392A6C">
      <w:pPr>
        <w:spacing w:after="0" w:line="360" w:lineRule="auto"/>
        <w:rPr>
          <w:rFonts w:ascii="Times New Roman" w:hAnsi="Times New Roman"/>
          <w:sz w:val="28"/>
          <w:szCs w:val="28"/>
          <w:lang w:val="en-US"/>
        </w:rPr>
      </w:pPr>
    </w:p>
    <w:p w:rsidR="00E61CAC" w:rsidRPr="00D11C7A" w:rsidRDefault="00E61CAC" w:rsidP="00E61CAC">
      <w:pPr>
        <w:ind w:left="720"/>
        <w:jc w:val="both"/>
        <w:rPr>
          <w:rFonts w:ascii="Times New Roman" w:hAnsi="Times New Roman"/>
          <w:b/>
          <w:color w:val="000000"/>
          <w:sz w:val="28"/>
          <w:szCs w:val="20"/>
          <w:shd w:val="clear" w:color="auto" w:fill="FFFFFF"/>
          <w:lang w:val="en-US"/>
        </w:rPr>
      </w:pPr>
    </w:p>
    <w:p w:rsidR="00F81A6E" w:rsidRPr="002E35F9" w:rsidRDefault="00F81A6E" w:rsidP="00E85CAF">
      <w:pPr>
        <w:pStyle w:val="a5"/>
        <w:spacing w:after="0" w:line="240" w:lineRule="auto"/>
        <w:ind w:left="426" w:firstLine="709"/>
        <w:jc w:val="both"/>
        <w:rPr>
          <w:rFonts w:ascii="Times New Roman" w:hAnsi="Times New Roman"/>
          <w:sz w:val="28"/>
          <w:szCs w:val="28"/>
          <w:lang w:val="en-US" w:eastAsia="en-GB"/>
        </w:rPr>
      </w:pPr>
    </w:p>
    <w:p w:rsidR="00F81A6E" w:rsidRPr="002E35F9" w:rsidRDefault="00F81A6E" w:rsidP="00E85CAF">
      <w:pPr>
        <w:pStyle w:val="a5"/>
        <w:spacing w:after="0" w:line="240" w:lineRule="auto"/>
        <w:ind w:left="426" w:firstLine="709"/>
        <w:jc w:val="both"/>
        <w:rPr>
          <w:rFonts w:ascii="Times New Roman" w:hAnsi="Times New Roman"/>
          <w:sz w:val="28"/>
          <w:szCs w:val="28"/>
          <w:lang w:val="en-US" w:eastAsia="en-GB"/>
        </w:rPr>
      </w:pPr>
    </w:p>
    <w:p w:rsidR="00F81A6E" w:rsidRPr="002E35F9" w:rsidRDefault="00F81A6E" w:rsidP="00E85CAF">
      <w:pPr>
        <w:pStyle w:val="a5"/>
        <w:spacing w:after="0" w:line="240" w:lineRule="auto"/>
        <w:ind w:left="426" w:firstLine="709"/>
        <w:jc w:val="both"/>
        <w:rPr>
          <w:rFonts w:ascii="Times New Roman" w:hAnsi="Times New Roman"/>
          <w:sz w:val="28"/>
          <w:szCs w:val="28"/>
          <w:lang w:val="en-US" w:eastAsia="en-GB"/>
        </w:rPr>
      </w:pPr>
    </w:p>
    <w:sectPr w:rsidR="00F81A6E" w:rsidRPr="002E35F9" w:rsidSect="001A107D">
      <w:pgSz w:w="11906" w:h="16838"/>
      <w:pgMar w:top="1417" w:right="849"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54" w:rsidRDefault="00196054" w:rsidP="00EF170D">
      <w:pPr>
        <w:spacing w:after="0" w:line="240" w:lineRule="auto"/>
      </w:pPr>
      <w:r>
        <w:separator/>
      </w:r>
    </w:p>
  </w:endnote>
  <w:endnote w:type="continuationSeparator" w:id="0">
    <w:p w:rsidR="00196054" w:rsidRDefault="00196054" w:rsidP="00EF1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EA" w:rsidRPr="000074BE" w:rsidRDefault="00E43EEA" w:rsidP="003A0F34">
    <w:pPr>
      <w:pStyle w:val="ae"/>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EA" w:rsidRPr="000074BE" w:rsidRDefault="00E43EEA" w:rsidP="009F4B93">
    <w:pPr>
      <w:pStyle w:val="ae"/>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54" w:rsidRDefault="00196054" w:rsidP="00EF170D">
      <w:pPr>
        <w:spacing w:after="0" w:line="240" w:lineRule="auto"/>
      </w:pPr>
      <w:r>
        <w:separator/>
      </w:r>
    </w:p>
  </w:footnote>
  <w:footnote w:type="continuationSeparator" w:id="0">
    <w:p w:rsidR="00196054" w:rsidRDefault="00196054" w:rsidP="00EF1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96DE5"/>
    <w:multiLevelType w:val="hybridMultilevel"/>
    <w:tmpl w:val="94248B94"/>
    <w:lvl w:ilvl="0" w:tplc="2612E8CC">
      <w:start w:val="1"/>
      <w:numFmt w:val="bullet"/>
      <w:lvlText w:val=""/>
      <w:lvlJc w:val="left"/>
      <w:pPr>
        <w:ind w:left="1287" w:hanging="360"/>
      </w:pPr>
      <w:rPr>
        <w:rFonts w:ascii="Symbol" w:hAnsi="Symbol" w:hint="default"/>
        <w:sz w:val="24"/>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55C76919"/>
    <w:multiLevelType w:val="hybridMultilevel"/>
    <w:tmpl w:val="49BC268C"/>
    <w:lvl w:ilvl="0" w:tplc="2612E8CC">
      <w:start w:val="1"/>
      <w:numFmt w:val="bullet"/>
      <w:lvlText w:val=""/>
      <w:lvlJc w:val="left"/>
      <w:pPr>
        <w:ind w:left="1287" w:hanging="360"/>
      </w:pPr>
      <w:rPr>
        <w:rFonts w:ascii="Symbol" w:hAnsi="Symbol" w:hint="default"/>
        <w:sz w:val="24"/>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767838AD"/>
    <w:multiLevelType w:val="hybridMultilevel"/>
    <w:tmpl w:val="10CCB390"/>
    <w:lvl w:ilvl="0" w:tplc="2612E8CC">
      <w:start w:val="1"/>
      <w:numFmt w:val="bullet"/>
      <w:lvlText w:val=""/>
      <w:lvlJc w:val="left"/>
      <w:pPr>
        <w:ind w:left="786" w:hanging="360"/>
      </w:pPr>
      <w:rPr>
        <w:rFonts w:ascii="Symbol" w:hAnsi="Symbol" w:hint="default"/>
        <w:sz w:val="24"/>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D0B6796"/>
    <w:multiLevelType w:val="hybridMultilevel"/>
    <w:tmpl w:val="F18AC8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3BC"/>
    <w:rsid w:val="0000243B"/>
    <w:rsid w:val="0000627D"/>
    <w:rsid w:val="000074BE"/>
    <w:rsid w:val="00007DB5"/>
    <w:rsid w:val="00011A99"/>
    <w:rsid w:val="00013CEF"/>
    <w:rsid w:val="00015799"/>
    <w:rsid w:val="000203C0"/>
    <w:rsid w:val="00022884"/>
    <w:rsid w:val="000279A0"/>
    <w:rsid w:val="000330CE"/>
    <w:rsid w:val="00033A87"/>
    <w:rsid w:val="000360E9"/>
    <w:rsid w:val="000554D4"/>
    <w:rsid w:val="00055B6C"/>
    <w:rsid w:val="00063439"/>
    <w:rsid w:val="00071499"/>
    <w:rsid w:val="0007328D"/>
    <w:rsid w:val="000733CE"/>
    <w:rsid w:val="000772D0"/>
    <w:rsid w:val="00080FCF"/>
    <w:rsid w:val="00081CEF"/>
    <w:rsid w:val="000979E0"/>
    <w:rsid w:val="000A3BFF"/>
    <w:rsid w:val="000B0CF0"/>
    <w:rsid w:val="000C1247"/>
    <w:rsid w:val="000C5BC8"/>
    <w:rsid w:val="000D3762"/>
    <w:rsid w:val="000D718B"/>
    <w:rsid w:val="000E7EB1"/>
    <w:rsid w:val="000F0E87"/>
    <w:rsid w:val="000F1F84"/>
    <w:rsid w:val="000F2F19"/>
    <w:rsid w:val="000F3634"/>
    <w:rsid w:val="000F4931"/>
    <w:rsid w:val="000F4A1F"/>
    <w:rsid w:val="0010149F"/>
    <w:rsid w:val="00106D0B"/>
    <w:rsid w:val="00111705"/>
    <w:rsid w:val="00112951"/>
    <w:rsid w:val="001156E0"/>
    <w:rsid w:val="00125D0E"/>
    <w:rsid w:val="001262B0"/>
    <w:rsid w:val="001360AB"/>
    <w:rsid w:val="001363BC"/>
    <w:rsid w:val="00137539"/>
    <w:rsid w:val="00145FDE"/>
    <w:rsid w:val="00152A2F"/>
    <w:rsid w:val="001553A9"/>
    <w:rsid w:val="00161C3B"/>
    <w:rsid w:val="00164A5E"/>
    <w:rsid w:val="001654B4"/>
    <w:rsid w:val="00165D1B"/>
    <w:rsid w:val="00177090"/>
    <w:rsid w:val="0018582F"/>
    <w:rsid w:val="001942D2"/>
    <w:rsid w:val="00195479"/>
    <w:rsid w:val="00196054"/>
    <w:rsid w:val="00197885"/>
    <w:rsid w:val="001A0D5A"/>
    <w:rsid w:val="001A107D"/>
    <w:rsid w:val="001C6687"/>
    <w:rsid w:val="001C6EF6"/>
    <w:rsid w:val="001C7907"/>
    <w:rsid w:val="001E0B18"/>
    <w:rsid w:val="001E0BF4"/>
    <w:rsid w:val="001E1B47"/>
    <w:rsid w:val="001E5EFC"/>
    <w:rsid w:val="001F0804"/>
    <w:rsid w:val="001F09BD"/>
    <w:rsid w:val="001F5461"/>
    <w:rsid w:val="001F5B80"/>
    <w:rsid w:val="001F621E"/>
    <w:rsid w:val="001F66BD"/>
    <w:rsid w:val="002025CF"/>
    <w:rsid w:val="00205643"/>
    <w:rsid w:val="002103C3"/>
    <w:rsid w:val="00217E8F"/>
    <w:rsid w:val="00222D9B"/>
    <w:rsid w:val="00233464"/>
    <w:rsid w:val="002522ED"/>
    <w:rsid w:val="00254706"/>
    <w:rsid w:val="00254717"/>
    <w:rsid w:val="00255B97"/>
    <w:rsid w:val="002618F5"/>
    <w:rsid w:val="00277114"/>
    <w:rsid w:val="00295748"/>
    <w:rsid w:val="002A32F5"/>
    <w:rsid w:val="002A6A5D"/>
    <w:rsid w:val="002B3982"/>
    <w:rsid w:val="002B4DE6"/>
    <w:rsid w:val="002B69EA"/>
    <w:rsid w:val="002C0107"/>
    <w:rsid w:val="002C31BE"/>
    <w:rsid w:val="002D4DFA"/>
    <w:rsid w:val="002D536F"/>
    <w:rsid w:val="002D5EDD"/>
    <w:rsid w:val="002E191C"/>
    <w:rsid w:val="002E2F1D"/>
    <w:rsid w:val="002E35F9"/>
    <w:rsid w:val="002E6D09"/>
    <w:rsid w:val="002F0E8B"/>
    <w:rsid w:val="002F1ABF"/>
    <w:rsid w:val="002F4A0A"/>
    <w:rsid w:val="003045AB"/>
    <w:rsid w:val="003052A6"/>
    <w:rsid w:val="00307D45"/>
    <w:rsid w:val="0031284C"/>
    <w:rsid w:val="00313DD4"/>
    <w:rsid w:val="00317C4E"/>
    <w:rsid w:val="00317FBA"/>
    <w:rsid w:val="00324627"/>
    <w:rsid w:val="0032489C"/>
    <w:rsid w:val="0032508C"/>
    <w:rsid w:val="00325124"/>
    <w:rsid w:val="003322A8"/>
    <w:rsid w:val="00333F68"/>
    <w:rsid w:val="0034077E"/>
    <w:rsid w:val="003423E9"/>
    <w:rsid w:val="003431C8"/>
    <w:rsid w:val="003438FD"/>
    <w:rsid w:val="00350A97"/>
    <w:rsid w:val="00353155"/>
    <w:rsid w:val="00353BAD"/>
    <w:rsid w:val="00356C8C"/>
    <w:rsid w:val="003637B7"/>
    <w:rsid w:val="00365362"/>
    <w:rsid w:val="003666E0"/>
    <w:rsid w:val="003760C2"/>
    <w:rsid w:val="003765EA"/>
    <w:rsid w:val="00391E1F"/>
    <w:rsid w:val="0039205B"/>
    <w:rsid w:val="00392A6C"/>
    <w:rsid w:val="003A0F34"/>
    <w:rsid w:val="003A1BF3"/>
    <w:rsid w:val="003A770F"/>
    <w:rsid w:val="003B3D30"/>
    <w:rsid w:val="003B483F"/>
    <w:rsid w:val="003C4451"/>
    <w:rsid w:val="003D13AB"/>
    <w:rsid w:val="003D3D29"/>
    <w:rsid w:val="003D4642"/>
    <w:rsid w:val="003D6E1E"/>
    <w:rsid w:val="003E173C"/>
    <w:rsid w:val="003E3797"/>
    <w:rsid w:val="003E6506"/>
    <w:rsid w:val="003E65A4"/>
    <w:rsid w:val="003F2FDC"/>
    <w:rsid w:val="004056E8"/>
    <w:rsid w:val="00412631"/>
    <w:rsid w:val="00415BDF"/>
    <w:rsid w:val="00423952"/>
    <w:rsid w:val="00427C76"/>
    <w:rsid w:val="00433A88"/>
    <w:rsid w:val="004414C4"/>
    <w:rsid w:val="004442DD"/>
    <w:rsid w:val="004469BD"/>
    <w:rsid w:val="00450180"/>
    <w:rsid w:val="00451DF4"/>
    <w:rsid w:val="004563A0"/>
    <w:rsid w:val="00457368"/>
    <w:rsid w:val="00464010"/>
    <w:rsid w:val="00465A8F"/>
    <w:rsid w:val="00473743"/>
    <w:rsid w:val="00476EE2"/>
    <w:rsid w:val="00477B24"/>
    <w:rsid w:val="004A5820"/>
    <w:rsid w:val="004B16B8"/>
    <w:rsid w:val="004B3278"/>
    <w:rsid w:val="004B413C"/>
    <w:rsid w:val="004B62E2"/>
    <w:rsid w:val="004C6F60"/>
    <w:rsid w:val="004D0243"/>
    <w:rsid w:val="004D441B"/>
    <w:rsid w:val="004E3CFA"/>
    <w:rsid w:val="004F5F9B"/>
    <w:rsid w:val="004F635E"/>
    <w:rsid w:val="0050127D"/>
    <w:rsid w:val="00502358"/>
    <w:rsid w:val="00510595"/>
    <w:rsid w:val="0051145E"/>
    <w:rsid w:val="005162EF"/>
    <w:rsid w:val="00522B89"/>
    <w:rsid w:val="00523195"/>
    <w:rsid w:val="00525CCE"/>
    <w:rsid w:val="00531D82"/>
    <w:rsid w:val="00537C91"/>
    <w:rsid w:val="00540F5E"/>
    <w:rsid w:val="0055174B"/>
    <w:rsid w:val="0056467E"/>
    <w:rsid w:val="005651DA"/>
    <w:rsid w:val="00566AAD"/>
    <w:rsid w:val="00573675"/>
    <w:rsid w:val="0058637E"/>
    <w:rsid w:val="00586D13"/>
    <w:rsid w:val="00593C2B"/>
    <w:rsid w:val="00594D2E"/>
    <w:rsid w:val="0059593E"/>
    <w:rsid w:val="00595A37"/>
    <w:rsid w:val="005961D5"/>
    <w:rsid w:val="005B1EB9"/>
    <w:rsid w:val="005B2F08"/>
    <w:rsid w:val="005B726C"/>
    <w:rsid w:val="005C4C54"/>
    <w:rsid w:val="005C789D"/>
    <w:rsid w:val="005D26E8"/>
    <w:rsid w:val="005E1DA7"/>
    <w:rsid w:val="005E3FF5"/>
    <w:rsid w:val="005E4FF6"/>
    <w:rsid w:val="005E656F"/>
    <w:rsid w:val="005F2927"/>
    <w:rsid w:val="005F7100"/>
    <w:rsid w:val="0060198C"/>
    <w:rsid w:val="00603D6A"/>
    <w:rsid w:val="006053CC"/>
    <w:rsid w:val="00605F9E"/>
    <w:rsid w:val="00617706"/>
    <w:rsid w:val="00634040"/>
    <w:rsid w:val="006361D3"/>
    <w:rsid w:val="0064083E"/>
    <w:rsid w:val="00644190"/>
    <w:rsid w:val="00644B7D"/>
    <w:rsid w:val="00653D84"/>
    <w:rsid w:val="00664B93"/>
    <w:rsid w:val="00667082"/>
    <w:rsid w:val="00670BD0"/>
    <w:rsid w:val="00670DBE"/>
    <w:rsid w:val="00670E04"/>
    <w:rsid w:val="0067582A"/>
    <w:rsid w:val="00677A4A"/>
    <w:rsid w:val="006A2C48"/>
    <w:rsid w:val="006A6949"/>
    <w:rsid w:val="006A76A6"/>
    <w:rsid w:val="006B147E"/>
    <w:rsid w:val="006B29B8"/>
    <w:rsid w:val="006B5C9A"/>
    <w:rsid w:val="006B62AC"/>
    <w:rsid w:val="006B79E9"/>
    <w:rsid w:val="006D3086"/>
    <w:rsid w:val="006D5DAD"/>
    <w:rsid w:val="006D5F3D"/>
    <w:rsid w:val="006E038A"/>
    <w:rsid w:val="006E12AF"/>
    <w:rsid w:val="006E2249"/>
    <w:rsid w:val="006E5292"/>
    <w:rsid w:val="006F38A3"/>
    <w:rsid w:val="006F464E"/>
    <w:rsid w:val="006F57D2"/>
    <w:rsid w:val="006F6205"/>
    <w:rsid w:val="007011CC"/>
    <w:rsid w:val="00702093"/>
    <w:rsid w:val="00703214"/>
    <w:rsid w:val="007116D5"/>
    <w:rsid w:val="00711F0F"/>
    <w:rsid w:val="0072770D"/>
    <w:rsid w:val="00732A16"/>
    <w:rsid w:val="00735A37"/>
    <w:rsid w:val="0073702C"/>
    <w:rsid w:val="00737315"/>
    <w:rsid w:val="0074560F"/>
    <w:rsid w:val="0075212D"/>
    <w:rsid w:val="00754A49"/>
    <w:rsid w:val="00754F11"/>
    <w:rsid w:val="00760CF8"/>
    <w:rsid w:val="007716AA"/>
    <w:rsid w:val="00774A17"/>
    <w:rsid w:val="00777F2C"/>
    <w:rsid w:val="00781321"/>
    <w:rsid w:val="00781350"/>
    <w:rsid w:val="00793BA3"/>
    <w:rsid w:val="007A007D"/>
    <w:rsid w:val="007A4E7D"/>
    <w:rsid w:val="007A503E"/>
    <w:rsid w:val="007B2A3F"/>
    <w:rsid w:val="007C2179"/>
    <w:rsid w:val="007C2742"/>
    <w:rsid w:val="007C395F"/>
    <w:rsid w:val="007C798B"/>
    <w:rsid w:val="007C7B80"/>
    <w:rsid w:val="007D2EE1"/>
    <w:rsid w:val="007D2EFF"/>
    <w:rsid w:val="007D3272"/>
    <w:rsid w:val="007F447A"/>
    <w:rsid w:val="007F52FB"/>
    <w:rsid w:val="00805691"/>
    <w:rsid w:val="00811EC4"/>
    <w:rsid w:val="00812A25"/>
    <w:rsid w:val="0082603A"/>
    <w:rsid w:val="008307EA"/>
    <w:rsid w:val="00833D5C"/>
    <w:rsid w:val="008359C1"/>
    <w:rsid w:val="008434EB"/>
    <w:rsid w:val="00854296"/>
    <w:rsid w:val="0086322A"/>
    <w:rsid w:val="008674C7"/>
    <w:rsid w:val="00885D58"/>
    <w:rsid w:val="008908D1"/>
    <w:rsid w:val="00891FCA"/>
    <w:rsid w:val="008A02DB"/>
    <w:rsid w:val="008A0F05"/>
    <w:rsid w:val="008A5EE7"/>
    <w:rsid w:val="008A6B36"/>
    <w:rsid w:val="008C3B2C"/>
    <w:rsid w:val="008C650C"/>
    <w:rsid w:val="008D3523"/>
    <w:rsid w:val="008E5F06"/>
    <w:rsid w:val="008F0BE2"/>
    <w:rsid w:val="008F559B"/>
    <w:rsid w:val="008F643F"/>
    <w:rsid w:val="0091792B"/>
    <w:rsid w:val="0092217A"/>
    <w:rsid w:val="009261B6"/>
    <w:rsid w:val="009343E6"/>
    <w:rsid w:val="009346DA"/>
    <w:rsid w:val="00950222"/>
    <w:rsid w:val="00960B9F"/>
    <w:rsid w:val="00963DDC"/>
    <w:rsid w:val="00965C6C"/>
    <w:rsid w:val="00982698"/>
    <w:rsid w:val="00983326"/>
    <w:rsid w:val="00983F69"/>
    <w:rsid w:val="00990752"/>
    <w:rsid w:val="0099310C"/>
    <w:rsid w:val="009A3759"/>
    <w:rsid w:val="009A6349"/>
    <w:rsid w:val="009A6710"/>
    <w:rsid w:val="009C116E"/>
    <w:rsid w:val="009C1A1F"/>
    <w:rsid w:val="009C1EBD"/>
    <w:rsid w:val="009C70B4"/>
    <w:rsid w:val="009D01D3"/>
    <w:rsid w:val="009D1F75"/>
    <w:rsid w:val="009E1681"/>
    <w:rsid w:val="009E1A9A"/>
    <w:rsid w:val="009E23DC"/>
    <w:rsid w:val="009E4C74"/>
    <w:rsid w:val="009F300B"/>
    <w:rsid w:val="009F4B93"/>
    <w:rsid w:val="00A000E2"/>
    <w:rsid w:val="00A114A9"/>
    <w:rsid w:val="00A306CD"/>
    <w:rsid w:val="00A379D6"/>
    <w:rsid w:val="00A405DC"/>
    <w:rsid w:val="00A458A0"/>
    <w:rsid w:val="00A5639D"/>
    <w:rsid w:val="00A57029"/>
    <w:rsid w:val="00A604B3"/>
    <w:rsid w:val="00A61FB8"/>
    <w:rsid w:val="00A62461"/>
    <w:rsid w:val="00A67B48"/>
    <w:rsid w:val="00A714A3"/>
    <w:rsid w:val="00A83CC4"/>
    <w:rsid w:val="00A840AA"/>
    <w:rsid w:val="00A91779"/>
    <w:rsid w:val="00A93EC7"/>
    <w:rsid w:val="00A961FA"/>
    <w:rsid w:val="00AA63BE"/>
    <w:rsid w:val="00AB257F"/>
    <w:rsid w:val="00AB3594"/>
    <w:rsid w:val="00AC30D8"/>
    <w:rsid w:val="00AC548D"/>
    <w:rsid w:val="00AC549D"/>
    <w:rsid w:val="00AC6C1F"/>
    <w:rsid w:val="00AD1421"/>
    <w:rsid w:val="00AD14A6"/>
    <w:rsid w:val="00AD1AA9"/>
    <w:rsid w:val="00AD27B9"/>
    <w:rsid w:val="00AE12E4"/>
    <w:rsid w:val="00AE4508"/>
    <w:rsid w:val="00AE533A"/>
    <w:rsid w:val="00AE6009"/>
    <w:rsid w:val="00AF528F"/>
    <w:rsid w:val="00AF5A24"/>
    <w:rsid w:val="00B06F90"/>
    <w:rsid w:val="00B20852"/>
    <w:rsid w:val="00B22041"/>
    <w:rsid w:val="00B27C2D"/>
    <w:rsid w:val="00B3558D"/>
    <w:rsid w:val="00B42DDF"/>
    <w:rsid w:val="00B61103"/>
    <w:rsid w:val="00B63072"/>
    <w:rsid w:val="00B63A79"/>
    <w:rsid w:val="00B726EE"/>
    <w:rsid w:val="00B74562"/>
    <w:rsid w:val="00B77DC9"/>
    <w:rsid w:val="00B85C32"/>
    <w:rsid w:val="00B90DE2"/>
    <w:rsid w:val="00B94C07"/>
    <w:rsid w:val="00B96753"/>
    <w:rsid w:val="00B9772A"/>
    <w:rsid w:val="00BA67AE"/>
    <w:rsid w:val="00BC2316"/>
    <w:rsid w:val="00BC54C2"/>
    <w:rsid w:val="00BD0436"/>
    <w:rsid w:val="00BD7A67"/>
    <w:rsid w:val="00BE5698"/>
    <w:rsid w:val="00BF0C56"/>
    <w:rsid w:val="00BF3FE8"/>
    <w:rsid w:val="00C15C4C"/>
    <w:rsid w:val="00C17287"/>
    <w:rsid w:val="00C44468"/>
    <w:rsid w:val="00C44B4E"/>
    <w:rsid w:val="00C71711"/>
    <w:rsid w:val="00C73E71"/>
    <w:rsid w:val="00C74C47"/>
    <w:rsid w:val="00C8643F"/>
    <w:rsid w:val="00C962F3"/>
    <w:rsid w:val="00C97078"/>
    <w:rsid w:val="00CA333C"/>
    <w:rsid w:val="00CA7D3A"/>
    <w:rsid w:val="00CC2E37"/>
    <w:rsid w:val="00CC70E2"/>
    <w:rsid w:val="00CD2633"/>
    <w:rsid w:val="00CE2A5C"/>
    <w:rsid w:val="00CE79EF"/>
    <w:rsid w:val="00CF7DF3"/>
    <w:rsid w:val="00D13753"/>
    <w:rsid w:val="00D1384E"/>
    <w:rsid w:val="00D27FF8"/>
    <w:rsid w:val="00D306B5"/>
    <w:rsid w:val="00D31B16"/>
    <w:rsid w:val="00D346E6"/>
    <w:rsid w:val="00D37252"/>
    <w:rsid w:val="00D44D16"/>
    <w:rsid w:val="00D46E41"/>
    <w:rsid w:val="00D47BDB"/>
    <w:rsid w:val="00D51DCC"/>
    <w:rsid w:val="00D54103"/>
    <w:rsid w:val="00D54A5F"/>
    <w:rsid w:val="00D577EA"/>
    <w:rsid w:val="00D76914"/>
    <w:rsid w:val="00D84129"/>
    <w:rsid w:val="00D843DE"/>
    <w:rsid w:val="00D84C55"/>
    <w:rsid w:val="00D86CFB"/>
    <w:rsid w:val="00D87DBB"/>
    <w:rsid w:val="00D971B5"/>
    <w:rsid w:val="00DA1597"/>
    <w:rsid w:val="00DA3DCA"/>
    <w:rsid w:val="00DA65C8"/>
    <w:rsid w:val="00DB4ED9"/>
    <w:rsid w:val="00DC7C82"/>
    <w:rsid w:val="00DD0D40"/>
    <w:rsid w:val="00DD4127"/>
    <w:rsid w:val="00DE2696"/>
    <w:rsid w:val="00DE5962"/>
    <w:rsid w:val="00DF48BA"/>
    <w:rsid w:val="00DF553E"/>
    <w:rsid w:val="00E03423"/>
    <w:rsid w:val="00E05FDD"/>
    <w:rsid w:val="00E12AEC"/>
    <w:rsid w:val="00E20A3E"/>
    <w:rsid w:val="00E21BDF"/>
    <w:rsid w:val="00E3405D"/>
    <w:rsid w:val="00E36A07"/>
    <w:rsid w:val="00E4253F"/>
    <w:rsid w:val="00E43EEA"/>
    <w:rsid w:val="00E56B5A"/>
    <w:rsid w:val="00E61CAC"/>
    <w:rsid w:val="00E65C1B"/>
    <w:rsid w:val="00E66066"/>
    <w:rsid w:val="00E719F6"/>
    <w:rsid w:val="00E74DDF"/>
    <w:rsid w:val="00E80241"/>
    <w:rsid w:val="00E8258F"/>
    <w:rsid w:val="00E85CAF"/>
    <w:rsid w:val="00E8739B"/>
    <w:rsid w:val="00E923FA"/>
    <w:rsid w:val="00EA28F1"/>
    <w:rsid w:val="00EA56E4"/>
    <w:rsid w:val="00EB20A9"/>
    <w:rsid w:val="00EB3EC0"/>
    <w:rsid w:val="00EC7614"/>
    <w:rsid w:val="00ED0895"/>
    <w:rsid w:val="00ED4072"/>
    <w:rsid w:val="00EE396F"/>
    <w:rsid w:val="00EE7715"/>
    <w:rsid w:val="00EF0A1F"/>
    <w:rsid w:val="00EF170D"/>
    <w:rsid w:val="00EF292C"/>
    <w:rsid w:val="00EF41D5"/>
    <w:rsid w:val="00F012A8"/>
    <w:rsid w:val="00F02ED3"/>
    <w:rsid w:val="00F05035"/>
    <w:rsid w:val="00F05DFC"/>
    <w:rsid w:val="00F07D3D"/>
    <w:rsid w:val="00F11592"/>
    <w:rsid w:val="00F11724"/>
    <w:rsid w:val="00F12D3B"/>
    <w:rsid w:val="00F131BE"/>
    <w:rsid w:val="00F13C8F"/>
    <w:rsid w:val="00F25321"/>
    <w:rsid w:val="00F37B47"/>
    <w:rsid w:val="00F43281"/>
    <w:rsid w:val="00F44D23"/>
    <w:rsid w:val="00F4696C"/>
    <w:rsid w:val="00F52A4E"/>
    <w:rsid w:val="00F541BC"/>
    <w:rsid w:val="00F551A3"/>
    <w:rsid w:val="00F56100"/>
    <w:rsid w:val="00F60251"/>
    <w:rsid w:val="00F60C21"/>
    <w:rsid w:val="00F75D15"/>
    <w:rsid w:val="00F8039E"/>
    <w:rsid w:val="00F813AA"/>
    <w:rsid w:val="00F81A6E"/>
    <w:rsid w:val="00F8276F"/>
    <w:rsid w:val="00F8542C"/>
    <w:rsid w:val="00F85E51"/>
    <w:rsid w:val="00F8791E"/>
    <w:rsid w:val="00F87E0A"/>
    <w:rsid w:val="00F93994"/>
    <w:rsid w:val="00FA0DC4"/>
    <w:rsid w:val="00FA1E42"/>
    <w:rsid w:val="00FA209F"/>
    <w:rsid w:val="00FB388A"/>
    <w:rsid w:val="00FB76E7"/>
    <w:rsid w:val="00FD39C8"/>
    <w:rsid w:val="00FF4C65"/>
    <w:rsid w:val="00FF7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63BC"/>
    <w:pPr>
      <w:spacing w:after="200" w:line="276" w:lineRule="auto"/>
    </w:pPr>
    <w:rPr>
      <w:sz w:val="22"/>
      <w:szCs w:val="22"/>
      <w:lang w:val="pl-PL" w:eastAsia="en-US"/>
    </w:rPr>
  </w:style>
  <w:style w:type="paragraph" w:styleId="1">
    <w:name w:val="heading 1"/>
    <w:basedOn w:val="a"/>
    <w:next w:val="a"/>
    <w:link w:val="10"/>
    <w:uiPriority w:val="99"/>
    <w:qFormat/>
    <w:rsid w:val="00F253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2532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2532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25321"/>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5321"/>
    <w:rPr>
      <w:rFonts w:ascii="Cambria" w:hAnsi="Cambria" w:cs="Times New Roman"/>
      <w:b/>
      <w:bCs/>
      <w:color w:val="365F91"/>
      <w:sz w:val="28"/>
      <w:szCs w:val="28"/>
    </w:rPr>
  </w:style>
  <w:style w:type="character" w:customStyle="1" w:styleId="20">
    <w:name w:val="Заголовок 2 Знак"/>
    <w:basedOn w:val="a0"/>
    <w:link w:val="2"/>
    <w:uiPriority w:val="99"/>
    <w:locked/>
    <w:rsid w:val="00F25321"/>
    <w:rPr>
      <w:rFonts w:ascii="Cambria" w:hAnsi="Cambria" w:cs="Times New Roman"/>
      <w:b/>
      <w:bCs/>
      <w:color w:val="4F81BD"/>
      <w:sz w:val="26"/>
      <w:szCs w:val="26"/>
    </w:rPr>
  </w:style>
  <w:style w:type="character" w:customStyle="1" w:styleId="30">
    <w:name w:val="Заголовок 3 Знак"/>
    <w:basedOn w:val="a0"/>
    <w:link w:val="3"/>
    <w:uiPriority w:val="99"/>
    <w:locked/>
    <w:rsid w:val="00F25321"/>
    <w:rPr>
      <w:rFonts w:ascii="Cambria" w:hAnsi="Cambria" w:cs="Times New Roman"/>
      <w:b/>
      <w:bCs/>
      <w:color w:val="4F81BD"/>
    </w:rPr>
  </w:style>
  <w:style w:type="character" w:customStyle="1" w:styleId="40">
    <w:name w:val="Заголовок 4 Знак"/>
    <w:basedOn w:val="a0"/>
    <w:link w:val="4"/>
    <w:uiPriority w:val="99"/>
    <w:locked/>
    <w:rsid w:val="00F25321"/>
    <w:rPr>
      <w:rFonts w:ascii="Cambria" w:hAnsi="Cambria" w:cs="Times New Roman"/>
      <w:b/>
      <w:bCs/>
      <w:i/>
      <w:iCs/>
      <w:color w:val="4F81BD"/>
    </w:rPr>
  </w:style>
  <w:style w:type="paragraph" w:styleId="a3">
    <w:name w:val="No Spacing"/>
    <w:link w:val="a4"/>
    <w:uiPriority w:val="1"/>
    <w:qFormat/>
    <w:rsid w:val="00F25321"/>
    <w:rPr>
      <w:sz w:val="22"/>
      <w:szCs w:val="22"/>
      <w:lang w:val="pl-PL" w:eastAsia="en-US"/>
    </w:rPr>
  </w:style>
  <w:style w:type="paragraph" w:styleId="a5">
    <w:name w:val="List Paragraph"/>
    <w:basedOn w:val="a"/>
    <w:uiPriority w:val="99"/>
    <w:qFormat/>
    <w:rsid w:val="00F25321"/>
    <w:pPr>
      <w:ind w:left="720"/>
      <w:contextualSpacing/>
    </w:pPr>
  </w:style>
  <w:style w:type="paragraph" w:customStyle="1" w:styleId="bodytext">
    <w:name w:val="bodytext"/>
    <w:basedOn w:val="a"/>
    <w:uiPriority w:val="99"/>
    <w:rsid w:val="00007DB5"/>
    <w:pPr>
      <w:spacing w:before="100" w:beforeAutospacing="1" w:after="100" w:afterAutospacing="1" w:line="240" w:lineRule="auto"/>
    </w:pPr>
    <w:rPr>
      <w:rFonts w:ascii="Times New Roman" w:eastAsia="Times New Roman" w:hAnsi="Times New Roman"/>
      <w:sz w:val="24"/>
      <w:szCs w:val="24"/>
      <w:lang w:eastAsia="pl-PL"/>
    </w:rPr>
  </w:style>
  <w:style w:type="character" w:styleId="a6">
    <w:name w:val="Hyperlink"/>
    <w:basedOn w:val="a0"/>
    <w:uiPriority w:val="99"/>
    <w:rsid w:val="00007DB5"/>
    <w:rPr>
      <w:rFonts w:cs="Times New Roman"/>
      <w:color w:val="0000FF"/>
      <w:u w:val="single"/>
    </w:rPr>
  </w:style>
  <w:style w:type="paragraph" w:styleId="a7">
    <w:name w:val="caption"/>
    <w:aliases w:val="tabela"/>
    <w:basedOn w:val="a"/>
    <w:next w:val="a"/>
    <w:uiPriority w:val="99"/>
    <w:qFormat/>
    <w:rsid w:val="00D86CFB"/>
    <w:pPr>
      <w:keepNext/>
      <w:spacing w:before="120" w:after="120" w:line="240" w:lineRule="auto"/>
      <w:ind w:left="902" w:hanging="902"/>
      <w:outlineLvl w:val="0"/>
    </w:pPr>
    <w:rPr>
      <w:rFonts w:ascii="Times New Roman" w:eastAsia="Times New Roman" w:hAnsi="Times New Roman"/>
      <w:b/>
      <w:sz w:val="20"/>
      <w:szCs w:val="20"/>
      <w:lang w:eastAsia="pl-PL"/>
    </w:rPr>
  </w:style>
  <w:style w:type="paragraph" w:styleId="a8">
    <w:name w:val="Balloon Text"/>
    <w:basedOn w:val="a"/>
    <w:link w:val="a9"/>
    <w:uiPriority w:val="99"/>
    <w:semiHidden/>
    <w:rsid w:val="00011A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11A99"/>
    <w:rPr>
      <w:rFonts w:ascii="Tahoma" w:hAnsi="Tahoma" w:cs="Tahoma"/>
      <w:sz w:val="16"/>
      <w:szCs w:val="16"/>
    </w:rPr>
  </w:style>
  <w:style w:type="character" w:customStyle="1" w:styleId="hps">
    <w:name w:val="hps"/>
    <w:basedOn w:val="a0"/>
    <w:uiPriority w:val="99"/>
    <w:rsid w:val="004B3278"/>
    <w:rPr>
      <w:rFonts w:cs="Times New Roman"/>
    </w:rPr>
  </w:style>
  <w:style w:type="paragraph" w:styleId="aa">
    <w:name w:val="footnote text"/>
    <w:aliases w:val="Podrozdział,przypisB,Footnote,Podrozdzia3,Tekst przypisu Znak Znak Znak Znak,Tekst przypisu Znak Znak Znak Znak Znak,Tekst przypisu Znak Znak Znak Znak Znak Znak Znak,Tekst przypisu Znak Znak Znak Znak Znak Znak Znak Znak Zn,Fußno"/>
    <w:basedOn w:val="a"/>
    <w:link w:val="ab"/>
    <w:uiPriority w:val="99"/>
    <w:semiHidden/>
    <w:rsid w:val="00EF170D"/>
    <w:pPr>
      <w:spacing w:after="0" w:line="240" w:lineRule="auto"/>
    </w:pPr>
    <w:rPr>
      <w:sz w:val="20"/>
      <w:szCs w:val="20"/>
    </w:rPr>
  </w:style>
  <w:style w:type="character" w:customStyle="1" w:styleId="ab">
    <w:name w:val="Текст сноски Знак"/>
    <w:aliases w:val="Podrozdział Знак,przypisB Знак,Footnote Знак,Podrozdzia3 Знак,Tekst przypisu Znak Znak Znak Znak Знак,Tekst przypisu Znak Znak Znak Znak Znak Знак,Tekst przypisu Znak Znak Znak Znak Znak Znak Znak Знак,Fußno Знак"/>
    <w:basedOn w:val="a0"/>
    <w:link w:val="aa"/>
    <w:uiPriority w:val="99"/>
    <w:locked/>
    <w:rsid w:val="00EF170D"/>
    <w:rPr>
      <w:rFonts w:ascii="Calibri" w:hAnsi="Calibri" w:cs="Times New Roman"/>
      <w:sz w:val="20"/>
      <w:szCs w:val="20"/>
    </w:rPr>
  </w:style>
  <w:style w:type="character" w:styleId="ac">
    <w:name w:val="footnote reference"/>
    <w:basedOn w:val="a0"/>
    <w:uiPriority w:val="99"/>
    <w:semiHidden/>
    <w:rsid w:val="00EF170D"/>
    <w:rPr>
      <w:rFonts w:cs="Times New Roman"/>
      <w:vertAlign w:val="superscript"/>
    </w:rPr>
  </w:style>
  <w:style w:type="paragraph" w:styleId="ad">
    <w:name w:val="Normal (Web)"/>
    <w:basedOn w:val="a"/>
    <w:uiPriority w:val="99"/>
    <w:rsid w:val="00F1172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zypis">
    <w:name w:val="Przypis"/>
    <w:basedOn w:val="ae"/>
    <w:uiPriority w:val="99"/>
    <w:rsid w:val="007C7B80"/>
    <w:pPr>
      <w:framePr w:wrap="auto" w:vAnchor="text" w:hAnchor="margin" w:xAlign="right" w:y="1"/>
      <w:jc w:val="both"/>
      <w:outlineLvl w:val="0"/>
    </w:pPr>
    <w:rPr>
      <w:rFonts w:ascii="Times New Roman" w:eastAsia="Times New Roman" w:hAnsi="Times New Roman"/>
      <w:noProof/>
      <w:sz w:val="20"/>
      <w:szCs w:val="24"/>
      <w:lang w:eastAsia="pl-PL"/>
    </w:rPr>
  </w:style>
  <w:style w:type="paragraph" w:styleId="ae">
    <w:name w:val="footer"/>
    <w:basedOn w:val="a"/>
    <w:link w:val="af"/>
    <w:uiPriority w:val="99"/>
    <w:rsid w:val="007C7B80"/>
    <w:pPr>
      <w:tabs>
        <w:tab w:val="center" w:pos="4536"/>
        <w:tab w:val="right" w:pos="9072"/>
      </w:tabs>
      <w:spacing w:after="0" w:line="240" w:lineRule="auto"/>
    </w:pPr>
  </w:style>
  <w:style w:type="character" w:customStyle="1" w:styleId="af">
    <w:name w:val="Нижний колонтитул Знак"/>
    <w:basedOn w:val="a0"/>
    <w:link w:val="ae"/>
    <w:uiPriority w:val="99"/>
    <w:locked/>
    <w:rsid w:val="007C7B80"/>
    <w:rPr>
      <w:rFonts w:ascii="Calibri" w:hAnsi="Calibri" w:cs="Times New Roman"/>
    </w:rPr>
  </w:style>
  <w:style w:type="character" w:styleId="af0">
    <w:name w:val="Emphasis"/>
    <w:basedOn w:val="a0"/>
    <w:uiPriority w:val="99"/>
    <w:qFormat/>
    <w:rsid w:val="004563A0"/>
    <w:rPr>
      <w:rFonts w:cs="Times New Roman"/>
      <w:i/>
      <w:iCs/>
    </w:rPr>
  </w:style>
  <w:style w:type="character" w:customStyle="1" w:styleId="at4">
    <w:name w:val="a__t4"/>
    <w:basedOn w:val="a0"/>
    <w:uiPriority w:val="99"/>
    <w:rsid w:val="00B3558D"/>
    <w:rPr>
      <w:rFonts w:cs="Times New Roman"/>
    </w:rPr>
  </w:style>
  <w:style w:type="paragraph" w:customStyle="1" w:styleId="MGOCorponormal">
    <w:name w:val="MGO_Corpo normal"/>
    <w:basedOn w:val="a"/>
    <w:uiPriority w:val="99"/>
    <w:rsid w:val="00E03423"/>
    <w:pPr>
      <w:spacing w:after="0" w:line="360" w:lineRule="auto"/>
    </w:pPr>
    <w:rPr>
      <w:rFonts w:ascii="Arial" w:eastAsia="Times New Roman" w:hAnsi="Arial"/>
      <w:sz w:val="20"/>
      <w:lang w:val="en-US"/>
    </w:rPr>
  </w:style>
  <w:style w:type="paragraph" w:customStyle="1" w:styleId="MGOTitulonormal">
    <w:name w:val="MGO_Titulo normal"/>
    <w:basedOn w:val="1"/>
    <w:uiPriority w:val="99"/>
    <w:rsid w:val="00E03423"/>
    <w:rPr>
      <w:rFonts w:ascii="Garamond" w:hAnsi="Garamond"/>
      <w:color w:val="auto"/>
      <w:sz w:val="24"/>
      <w:lang w:val="en-US"/>
    </w:rPr>
  </w:style>
  <w:style w:type="paragraph" w:customStyle="1" w:styleId="MGOSubTitulonormal">
    <w:name w:val="MGO_SubTitulo normal"/>
    <w:basedOn w:val="2"/>
    <w:uiPriority w:val="99"/>
    <w:rsid w:val="009F4B93"/>
    <w:rPr>
      <w:rFonts w:ascii="Garamond" w:hAnsi="Garamond"/>
      <w:color w:val="auto"/>
      <w:sz w:val="20"/>
      <w:lang w:val="en-US"/>
    </w:rPr>
  </w:style>
  <w:style w:type="paragraph" w:customStyle="1" w:styleId="MGONotaderodape">
    <w:name w:val="MGO_Nota de rodape"/>
    <w:basedOn w:val="aa"/>
    <w:uiPriority w:val="99"/>
    <w:rsid w:val="009F4B93"/>
    <w:rPr>
      <w:rFonts w:ascii="Arial" w:eastAsia="Times New Roman" w:hAnsi="Arial"/>
      <w:sz w:val="18"/>
      <w:lang w:val="en-US"/>
    </w:rPr>
  </w:style>
  <w:style w:type="paragraph" w:customStyle="1" w:styleId="MGOCitacaogrande">
    <w:name w:val="MGO_Citacao grande"/>
    <w:basedOn w:val="21"/>
    <w:uiPriority w:val="99"/>
    <w:rsid w:val="009F4B93"/>
    <w:pPr>
      <w:spacing w:before="200" w:after="280" w:line="360" w:lineRule="auto"/>
      <w:ind w:left="851" w:right="851"/>
    </w:pPr>
    <w:rPr>
      <w:rFonts w:ascii="Garamond" w:hAnsi="Garamond"/>
      <w:bCs/>
      <w:color w:val="auto"/>
      <w:sz w:val="20"/>
    </w:rPr>
  </w:style>
  <w:style w:type="paragraph" w:styleId="21">
    <w:name w:val="Quote"/>
    <w:basedOn w:val="a"/>
    <w:next w:val="a"/>
    <w:link w:val="22"/>
    <w:uiPriority w:val="99"/>
    <w:qFormat/>
    <w:rsid w:val="009F4B93"/>
    <w:rPr>
      <w:rFonts w:eastAsia="Times New Roman"/>
      <w:i/>
      <w:iCs/>
      <w:color w:val="000000"/>
      <w:lang w:val="en-US"/>
    </w:rPr>
  </w:style>
  <w:style w:type="character" w:customStyle="1" w:styleId="22">
    <w:name w:val="Цитата 2 Знак"/>
    <w:basedOn w:val="a0"/>
    <w:link w:val="21"/>
    <w:uiPriority w:val="99"/>
    <w:locked/>
    <w:rsid w:val="009F4B93"/>
    <w:rPr>
      <w:rFonts w:ascii="Calibri" w:hAnsi="Calibri" w:cs="Times New Roman"/>
      <w:i/>
      <w:iCs/>
      <w:color w:val="000000"/>
      <w:lang w:val="en-US" w:eastAsia="en-US"/>
    </w:rPr>
  </w:style>
  <w:style w:type="paragraph" w:customStyle="1" w:styleId="MGOTitulodacapa">
    <w:name w:val="MGO_Titulo da capa"/>
    <w:basedOn w:val="MGOTitulonormal"/>
    <w:uiPriority w:val="99"/>
    <w:rsid w:val="009F4B93"/>
    <w:pPr>
      <w:jc w:val="center"/>
    </w:pPr>
    <w:rPr>
      <w:lang w:val="pt-PT"/>
    </w:rPr>
  </w:style>
  <w:style w:type="paragraph" w:customStyle="1" w:styleId="MGOTitulodocapitulo">
    <w:name w:val="MGO_Titulo do capitulo"/>
    <w:basedOn w:val="MGOTitulodacapa"/>
    <w:uiPriority w:val="99"/>
    <w:rsid w:val="009F4B93"/>
    <w:pPr>
      <w:spacing w:before="0" w:line="6000" w:lineRule="exact"/>
      <w:jc w:val="left"/>
    </w:pPr>
    <w:rPr>
      <w:sz w:val="72"/>
    </w:rPr>
  </w:style>
  <w:style w:type="paragraph" w:styleId="11">
    <w:name w:val="toc 1"/>
    <w:basedOn w:val="a"/>
    <w:next w:val="a"/>
    <w:autoRedefine/>
    <w:uiPriority w:val="99"/>
    <w:locked/>
    <w:rsid w:val="009F4B93"/>
    <w:pPr>
      <w:tabs>
        <w:tab w:val="right" w:leader="dot" w:pos="9111"/>
      </w:tabs>
      <w:spacing w:before="120" w:after="120" w:line="360" w:lineRule="auto"/>
      <w:jc w:val="both"/>
    </w:pPr>
    <w:rPr>
      <w:rFonts w:ascii="Arial" w:eastAsia="Times New Roman" w:hAnsi="Arial" w:cs="Arial"/>
      <w:noProof/>
      <w:sz w:val="20"/>
      <w:lang w:val="en-GB"/>
    </w:rPr>
  </w:style>
  <w:style w:type="paragraph" w:styleId="23">
    <w:name w:val="toc 2"/>
    <w:basedOn w:val="a"/>
    <w:next w:val="a"/>
    <w:autoRedefine/>
    <w:uiPriority w:val="99"/>
    <w:locked/>
    <w:rsid w:val="009F4B93"/>
    <w:pPr>
      <w:spacing w:after="100"/>
      <w:ind w:left="220"/>
    </w:pPr>
    <w:rPr>
      <w:rFonts w:ascii="Garamond" w:eastAsia="Times New Roman" w:hAnsi="Garamond"/>
      <w:lang w:val="en-US"/>
    </w:rPr>
  </w:style>
  <w:style w:type="paragraph" w:styleId="31">
    <w:name w:val="toc 3"/>
    <w:basedOn w:val="a"/>
    <w:next w:val="a"/>
    <w:autoRedefine/>
    <w:uiPriority w:val="99"/>
    <w:locked/>
    <w:rsid w:val="009F4B93"/>
    <w:pPr>
      <w:spacing w:after="100"/>
      <w:ind w:left="440"/>
    </w:pPr>
    <w:rPr>
      <w:rFonts w:ascii="Garamond" w:eastAsia="Times New Roman" w:hAnsi="Garamond"/>
      <w:lang w:val="en-US"/>
    </w:rPr>
  </w:style>
  <w:style w:type="paragraph" w:styleId="41">
    <w:name w:val="toc 4"/>
    <w:basedOn w:val="a"/>
    <w:next w:val="a"/>
    <w:autoRedefine/>
    <w:uiPriority w:val="99"/>
    <w:locked/>
    <w:rsid w:val="009F4B93"/>
    <w:pPr>
      <w:spacing w:after="100"/>
      <w:ind w:left="660"/>
    </w:pPr>
    <w:rPr>
      <w:rFonts w:ascii="Garamond" w:eastAsia="Times New Roman" w:hAnsi="Garamond"/>
      <w:lang w:val="en-US"/>
    </w:rPr>
  </w:style>
  <w:style w:type="paragraph" w:styleId="5">
    <w:name w:val="toc 5"/>
    <w:basedOn w:val="a"/>
    <w:next w:val="a"/>
    <w:autoRedefine/>
    <w:uiPriority w:val="99"/>
    <w:locked/>
    <w:rsid w:val="009F4B93"/>
    <w:pPr>
      <w:spacing w:after="100"/>
      <w:ind w:left="880"/>
    </w:pPr>
    <w:rPr>
      <w:rFonts w:ascii="Garamond" w:eastAsia="Times New Roman" w:hAnsi="Garamond"/>
      <w:lang w:val="en-US"/>
    </w:rPr>
  </w:style>
  <w:style w:type="paragraph" w:styleId="6">
    <w:name w:val="toc 6"/>
    <w:basedOn w:val="a"/>
    <w:next w:val="a"/>
    <w:autoRedefine/>
    <w:uiPriority w:val="99"/>
    <w:locked/>
    <w:rsid w:val="009F4B93"/>
    <w:pPr>
      <w:spacing w:after="100"/>
      <w:ind w:left="1100"/>
    </w:pPr>
    <w:rPr>
      <w:rFonts w:eastAsia="Times New Roman"/>
      <w:lang w:val="en-US"/>
    </w:rPr>
  </w:style>
  <w:style w:type="paragraph" w:customStyle="1" w:styleId="MGOSubTitulodocapitulo">
    <w:name w:val="MGO_SubTitulo do capitulo"/>
    <w:basedOn w:val="MGOTitulodocapitulo"/>
    <w:uiPriority w:val="99"/>
    <w:rsid w:val="009F4B93"/>
    <w:pPr>
      <w:spacing w:line="360" w:lineRule="auto"/>
    </w:pPr>
    <w:rPr>
      <w:sz w:val="48"/>
    </w:rPr>
  </w:style>
  <w:style w:type="paragraph" w:styleId="af1">
    <w:name w:val="header"/>
    <w:basedOn w:val="a"/>
    <w:link w:val="af2"/>
    <w:uiPriority w:val="99"/>
    <w:rsid w:val="009F4B93"/>
    <w:pPr>
      <w:tabs>
        <w:tab w:val="center" w:pos="4680"/>
        <w:tab w:val="right" w:pos="9360"/>
      </w:tabs>
      <w:spacing w:after="0" w:line="240" w:lineRule="auto"/>
    </w:pPr>
    <w:rPr>
      <w:rFonts w:eastAsia="Times New Roman"/>
      <w:lang w:val="en-US"/>
    </w:rPr>
  </w:style>
  <w:style w:type="character" w:customStyle="1" w:styleId="af2">
    <w:name w:val="Верхний колонтитул Знак"/>
    <w:basedOn w:val="a0"/>
    <w:link w:val="af1"/>
    <w:uiPriority w:val="99"/>
    <w:locked/>
    <w:rsid w:val="009F4B93"/>
    <w:rPr>
      <w:rFonts w:ascii="Calibri" w:hAnsi="Calibri" w:cs="Times New Roman"/>
      <w:lang w:val="en-US" w:eastAsia="en-US"/>
    </w:rPr>
  </w:style>
  <w:style w:type="paragraph" w:styleId="af3">
    <w:name w:val="table of figures"/>
    <w:aliases w:val="MGO Índice de ilustrações"/>
    <w:basedOn w:val="a"/>
    <w:next w:val="a"/>
    <w:autoRedefine/>
    <w:uiPriority w:val="99"/>
    <w:rsid w:val="009F4B93"/>
    <w:pPr>
      <w:tabs>
        <w:tab w:val="right" w:leader="dot" w:pos="9111"/>
      </w:tabs>
      <w:spacing w:before="240" w:after="240" w:line="360" w:lineRule="auto"/>
      <w:ind w:left="851" w:hanging="851"/>
      <w:jc w:val="both"/>
    </w:pPr>
    <w:rPr>
      <w:rFonts w:ascii="Arial" w:eastAsia="Times New Roman" w:hAnsi="Arial" w:cs="Arial"/>
      <w:b/>
      <w:noProof/>
      <w:sz w:val="20"/>
      <w:lang w:val="en-GB"/>
    </w:rPr>
  </w:style>
  <w:style w:type="character" w:customStyle="1" w:styleId="a4">
    <w:name w:val="Без интервала Знак"/>
    <w:basedOn w:val="a0"/>
    <w:link w:val="a3"/>
    <w:uiPriority w:val="1"/>
    <w:locked/>
    <w:rsid w:val="009F4B93"/>
    <w:rPr>
      <w:sz w:val="22"/>
      <w:szCs w:val="22"/>
      <w:lang w:val="pl-PL" w:eastAsia="en-US" w:bidi="ar-SA"/>
    </w:rPr>
  </w:style>
  <w:style w:type="paragraph" w:styleId="af4">
    <w:name w:val="Body Text"/>
    <w:basedOn w:val="a"/>
    <w:link w:val="af5"/>
    <w:uiPriority w:val="99"/>
    <w:rsid w:val="009F4B93"/>
    <w:pPr>
      <w:spacing w:after="0" w:line="240" w:lineRule="auto"/>
      <w:jc w:val="both"/>
    </w:pPr>
    <w:rPr>
      <w:rFonts w:ascii="Times" w:hAnsi="Times"/>
      <w:b/>
      <w:sz w:val="16"/>
      <w:szCs w:val="20"/>
      <w:lang w:val="en-US" w:eastAsia="pt-BR"/>
    </w:rPr>
  </w:style>
  <w:style w:type="character" w:customStyle="1" w:styleId="af5">
    <w:name w:val="Основной текст Знак"/>
    <w:basedOn w:val="a0"/>
    <w:link w:val="af4"/>
    <w:uiPriority w:val="99"/>
    <w:locked/>
    <w:rsid w:val="009F4B93"/>
    <w:rPr>
      <w:rFonts w:ascii="Times" w:hAnsi="Times" w:cs="Times New Roman"/>
      <w:b/>
      <w:sz w:val="20"/>
      <w:szCs w:val="20"/>
      <w:lang w:val="en-US" w:eastAsia="pt-BR"/>
    </w:rPr>
  </w:style>
  <w:style w:type="paragraph" w:customStyle="1" w:styleId="FigureCaption">
    <w:name w:val="Figure Caption"/>
    <w:basedOn w:val="af4"/>
    <w:next w:val="af4"/>
    <w:uiPriority w:val="99"/>
    <w:rsid w:val="009F4B93"/>
    <w:pPr>
      <w:overflowPunct w:val="0"/>
      <w:autoSpaceDE w:val="0"/>
      <w:autoSpaceDN w:val="0"/>
      <w:adjustRightInd w:val="0"/>
      <w:spacing w:before="120" w:after="240"/>
      <w:jc w:val="center"/>
      <w:textAlignment w:val="baseline"/>
    </w:pPr>
    <w:rPr>
      <w:rFonts w:ascii="Arial" w:eastAsia="Times New Roman" w:hAnsi="Arial" w:cs="Arial"/>
      <w:sz w:val="14"/>
      <w:lang w:val="pt-BR" w:eastAsia="en-US"/>
    </w:rPr>
  </w:style>
  <w:style w:type="paragraph" w:customStyle="1" w:styleId="BodyTextAES">
    <w:name w:val="Body Text AES"/>
    <w:uiPriority w:val="99"/>
    <w:rsid w:val="009F4B93"/>
    <w:pPr>
      <w:spacing w:after="40"/>
      <w:ind w:firstLine="170"/>
      <w:jc w:val="both"/>
    </w:pPr>
    <w:rPr>
      <w:rFonts w:ascii="Times" w:hAnsi="Times"/>
      <w:b/>
      <w:sz w:val="18"/>
      <w:lang w:val="pt-BR" w:eastAsia="en-US"/>
    </w:rPr>
  </w:style>
  <w:style w:type="paragraph" w:styleId="24">
    <w:name w:val="Body Text Indent 2"/>
    <w:basedOn w:val="a"/>
    <w:link w:val="25"/>
    <w:uiPriority w:val="99"/>
    <w:semiHidden/>
    <w:rsid w:val="009F4B93"/>
    <w:pPr>
      <w:spacing w:after="120" w:line="480" w:lineRule="auto"/>
      <w:ind w:left="283"/>
    </w:pPr>
    <w:rPr>
      <w:rFonts w:eastAsia="Times New Roman"/>
      <w:lang w:val="en-US"/>
    </w:rPr>
  </w:style>
  <w:style w:type="character" w:customStyle="1" w:styleId="25">
    <w:name w:val="Основной текст с отступом 2 Знак"/>
    <w:basedOn w:val="a0"/>
    <w:link w:val="24"/>
    <w:uiPriority w:val="99"/>
    <w:semiHidden/>
    <w:locked/>
    <w:rsid w:val="009F4B93"/>
    <w:rPr>
      <w:rFonts w:ascii="Calibri" w:hAnsi="Calibri" w:cs="Times New Roman"/>
      <w:lang w:val="en-US" w:eastAsia="en-US"/>
    </w:rPr>
  </w:style>
  <w:style w:type="paragraph" w:customStyle="1" w:styleId="referencia">
    <w:name w:val="referencia"/>
    <w:basedOn w:val="a"/>
    <w:uiPriority w:val="99"/>
    <w:rsid w:val="009F4B93"/>
    <w:pPr>
      <w:overflowPunct w:val="0"/>
      <w:autoSpaceDE w:val="0"/>
      <w:autoSpaceDN w:val="0"/>
      <w:adjustRightInd w:val="0"/>
      <w:spacing w:before="120" w:after="0" w:line="240" w:lineRule="auto"/>
      <w:ind w:left="567" w:hanging="567"/>
      <w:jc w:val="both"/>
      <w:textAlignment w:val="baseline"/>
    </w:pPr>
    <w:rPr>
      <w:rFonts w:ascii="Times New Roman" w:eastAsia="Times New Roman" w:hAnsi="Times New Roman"/>
      <w:szCs w:val="20"/>
      <w:lang w:val="pt-PT" w:eastAsia="pt-PT"/>
    </w:rPr>
  </w:style>
  <w:style w:type="table" w:styleId="af6">
    <w:name w:val="Table Grid"/>
    <w:basedOn w:val="a1"/>
    <w:uiPriority w:val="99"/>
    <w:locked/>
    <w:rsid w:val="009F4B9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9F4B93"/>
    <w:rPr>
      <w:rFonts w:eastAsia="Times New Roman"/>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t">
    <w:name w:val="ft"/>
    <w:basedOn w:val="a0"/>
    <w:uiPriority w:val="99"/>
    <w:rsid w:val="009F4B93"/>
    <w:rPr>
      <w:rFonts w:cs="Times New Roman"/>
    </w:rPr>
  </w:style>
  <w:style w:type="paragraph" w:customStyle="1" w:styleId="Default">
    <w:name w:val="Default"/>
    <w:uiPriority w:val="99"/>
    <w:rsid w:val="009F4B93"/>
    <w:pPr>
      <w:autoSpaceDE w:val="0"/>
      <w:autoSpaceDN w:val="0"/>
      <w:adjustRightInd w:val="0"/>
    </w:pPr>
    <w:rPr>
      <w:rFonts w:ascii="Times New Roman" w:eastAsia="Times New Roman" w:hAnsi="Times New Roman"/>
      <w:color w:val="000000"/>
      <w:sz w:val="24"/>
      <w:szCs w:val="24"/>
      <w:lang w:val="pt-PT" w:eastAsia="en-US"/>
    </w:rPr>
  </w:style>
  <w:style w:type="character" w:customStyle="1" w:styleId="shorttext">
    <w:name w:val="short_text"/>
    <w:basedOn w:val="a0"/>
    <w:uiPriority w:val="99"/>
    <w:rsid w:val="009F4B93"/>
    <w:rPr>
      <w:rFonts w:cs="Times New Roman"/>
    </w:rPr>
  </w:style>
  <w:style w:type="character" w:customStyle="1" w:styleId="alt-edited">
    <w:name w:val="alt-edited"/>
    <w:basedOn w:val="a0"/>
    <w:uiPriority w:val="99"/>
    <w:rsid w:val="009F4B93"/>
    <w:rPr>
      <w:rFonts w:cs="Times New Roman"/>
    </w:rPr>
  </w:style>
  <w:style w:type="paragraph" w:customStyle="1" w:styleId="MGOTtuloPrembulo">
    <w:name w:val="MGO Título Preâmbulo"/>
    <w:next w:val="a"/>
    <w:link w:val="MGOTtuloPrembuloChar"/>
    <w:uiPriority w:val="99"/>
    <w:rsid w:val="009F4B93"/>
    <w:pPr>
      <w:spacing w:after="240" w:line="259" w:lineRule="auto"/>
      <w:outlineLvl w:val="0"/>
    </w:pPr>
    <w:rPr>
      <w:rFonts w:eastAsia="Times New Roman"/>
      <w:b/>
      <w:sz w:val="32"/>
      <w:szCs w:val="32"/>
      <w:lang w:val="pt-PT" w:eastAsia="en-US"/>
    </w:rPr>
  </w:style>
  <w:style w:type="character" w:customStyle="1" w:styleId="MGOTtuloPrembuloChar">
    <w:name w:val="MGO Título Preâmbulo Char"/>
    <w:basedOn w:val="a0"/>
    <w:link w:val="MGOTtuloPrembulo"/>
    <w:uiPriority w:val="99"/>
    <w:locked/>
    <w:rsid w:val="009F4B93"/>
    <w:rPr>
      <w:rFonts w:eastAsia="Times New Roman"/>
      <w:b/>
      <w:sz w:val="32"/>
      <w:szCs w:val="32"/>
      <w:lang w:val="pt-PT" w:eastAsia="en-US" w:bidi="ar-SA"/>
    </w:rPr>
  </w:style>
  <w:style w:type="paragraph" w:customStyle="1" w:styleId="MGOTextoNormal">
    <w:name w:val="MGO Texto Normal"/>
    <w:link w:val="MGOTextoNormalChar"/>
    <w:uiPriority w:val="99"/>
    <w:rsid w:val="009F4B93"/>
    <w:pPr>
      <w:spacing w:after="120" w:line="360" w:lineRule="auto"/>
      <w:jc w:val="both"/>
    </w:pPr>
    <w:rPr>
      <w:rFonts w:ascii="Cambria" w:eastAsia="Times New Roman" w:hAnsi="Cambria"/>
      <w:szCs w:val="24"/>
      <w:lang w:val="pt-PT" w:eastAsia="en-US"/>
    </w:rPr>
  </w:style>
  <w:style w:type="character" w:customStyle="1" w:styleId="MGOTextoNormalChar">
    <w:name w:val="MGO Texto Normal Char"/>
    <w:basedOn w:val="a0"/>
    <w:link w:val="MGOTextoNormal"/>
    <w:uiPriority w:val="99"/>
    <w:locked/>
    <w:rsid w:val="009F4B93"/>
    <w:rPr>
      <w:rFonts w:ascii="Cambria" w:eastAsia="Times New Roman" w:hAnsi="Cambria"/>
      <w:szCs w:val="24"/>
      <w:lang w:val="pt-PT" w:eastAsia="en-US" w:bidi="ar-SA"/>
    </w:rPr>
  </w:style>
  <w:style w:type="character" w:styleId="af7">
    <w:name w:val="Placeholder Text"/>
    <w:basedOn w:val="a0"/>
    <w:uiPriority w:val="99"/>
    <w:semiHidden/>
    <w:rsid w:val="009F4B93"/>
    <w:rPr>
      <w:rFonts w:cs="Times New Roman"/>
      <w:color w:val="808080"/>
    </w:rPr>
  </w:style>
  <w:style w:type="paragraph" w:styleId="af8">
    <w:name w:val="TOC Heading"/>
    <w:basedOn w:val="1"/>
    <w:next w:val="a"/>
    <w:uiPriority w:val="99"/>
    <w:qFormat/>
    <w:rsid w:val="009F4B93"/>
    <w:pPr>
      <w:spacing w:before="240" w:line="259" w:lineRule="auto"/>
      <w:outlineLvl w:val="9"/>
    </w:pPr>
    <w:rPr>
      <w:b w:val="0"/>
      <w:bCs w:val="0"/>
      <w:sz w:val="32"/>
      <w:szCs w:val="32"/>
      <w:lang w:val="pt-PT" w:eastAsia="pt-PT"/>
    </w:rPr>
  </w:style>
  <w:style w:type="paragraph" w:customStyle="1" w:styleId="IntroText">
    <w:name w:val="Intro Text"/>
    <w:basedOn w:val="a"/>
    <w:uiPriority w:val="99"/>
    <w:rsid w:val="009F4B93"/>
    <w:pPr>
      <w:spacing w:after="0" w:line="240" w:lineRule="auto"/>
    </w:pPr>
    <w:rPr>
      <w:rFonts w:ascii="Arial" w:eastAsia="Times New Roman" w:hAnsi="Arial"/>
      <w:sz w:val="24"/>
      <w:szCs w:val="24"/>
      <w:lang w:val="en-US"/>
    </w:rPr>
  </w:style>
  <w:style w:type="character" w:customStyle="1" w:styleId="st">
    <w:name w:val="st"/>
    <w:basedOn w:val="a0"/>
    <w:uiPriority w:val="99"/>
    <w:rsid w:val="009F4B93"/>
    <w:rPr>
      <w:rFonts w:cs="Times New Roman"/>
    </w:rPr>
  </w:style>
  <w:style w:type="character" w:customStyle="1" w:styleId="A81">
    <w:name w:val="A8+1"/>
    <w:uiPriority w:val="99"/>
    <w:rsid w:val="009F4B93"/>
    <w:rPr>
      <w:color w:val="221E1F"/>
      <w:sz w:val="17"/>
    </w:rPr>
  </w:style>
  <w:style w:type="character" w:customStyle="1" w:styleId="gt-baf-word-clickable">
    <w:name w:val="gt-baf-word-clickable"/>
    <w:basedOn w:val="a0"/>
    <w:uiPriority w:val="99"/>
    <w:rsid w:val="009F4B93"/>
    <w:rPr>
      <w:rFonts w:cs="Times New Roman"/>
    </w:rPr>
  </w:style>
  <w:style w:type="paragraph" w:customStyle="1" w:styleId="Pa221">
    <w:name w:val="Pa22+1"/>
    <w:basedOn w:val="a"/>
    <w:next w:val="a"/>
    <w:uiPriority w:val="99"/>
    <w:rsid w:val="009F4B93"/>
    <w:pPr>
      <w:autoSpaceDE w:val="0"/>
      <w:autoSpaceDN w:val="0"/>
      <w:adjustRightInd w:val="0"/>
      <w:spacing w:after="0" w:line="181" w:lineRule="atLeast"/>
    </w:pPr>
    <w:rPr>
      <w:rFonts w:ascii="Myriad Pro" w:eastAsia="Times New Roman" w:hAnsi="Myriad Pro"/>
      <w:sz w:val="24"/>
      <w:szCs w:val="24"/>
      <w:lang w:val="ru-RU" w:eastAsia="ru-RU"/>
    </w:rPr>
  </w:style>
  <w:style w:type="character" w:styleId="af9">
    <w:name w:val="Strong"/>
    <w:basedOn w:val="a0"/>
    <w:uiPriority w:val="22"/>
    <w:qFormat/>
    <w:locked/>
    <w:rsid w:val="009F4B93"/>
    <w:rPr>
      <w:rFonts w:cs="Times New Roman"/>
      <w:b/>
      <w:bCs/>
    </w:rPr>
  </w:style>
  <w:style w:type="paragraph" w:styleId="afa">
    <w:name w:val="annotation text"/>
    <w:basedOn w:val="a"/>
    <w:link w:val="afb"/>
    <w:uiPriority w:val="99"/>
    <w:rsid w:val="009F4B93"/>
    <w:pPr>
      <w:spacing w:line="240" w:lineRule="auto"/>
    </w:pPr>
    <w:rPr>
      <w:rFonts w:eastAsia="Times New Roman"/>
      <w:sz w:val="20"/>
      <w:szCs w:val="20"/>
      <w:lang w:val="en-US"/>
    </w:rPr>
  </w:style>
  <w:style w:type="character" w:customStyle="1" w:styleId="afb">
    <w:name w:val="Текст примечания Знак"/>
    <w:basedOn w:val="a0"/>
    <w:link w:val="afa"/>
    <w:uiPriority w:val="99"/>
    <w:locked/>
    <w:rsid w:val="009F4B93"/>
    <w:rPr>
      <w:rFonts w:ascii="Calibri" w:hAnsi="Calibri" w:cs="Times New Roman"/>
      <w:sz w:val="20"/>
      <w:szCs w:val="20"/>
      <w:lang w:val="en-US" w:eastAsia="en-US"/>
    </w:rPr>
  </w:style>
  <w:style w:type="paragraph" w:styleId="afc">
    <w:name w:val="Bibliography"/>
    <w:basedOn w:val="a"/>
    <w:next w:val="a"/>
    <w:uiPriority w:val="99"/>
    <w:semiHidden/>
    <w:rsid w:val="009F4B93"/>
    <w:pPr>
      <w:spacing w:after="0" w:line="480" w:lineRule="auto"/>
      <w:ind w:left="720" w:hanging="720"/>
    </w:pPr>
    <w:rPr>
      <w:rFonts w:eastAsia="Times New Roman"/>
      <w:lang w:val="en-US"/>
    </w:rPr>
  </w:style>
  <w:style w:type="paragraph" w:styleId="26">
    <w:name w:val="Body Text 2"/>
    <w:basedOn w:val="a"/>
    <w:link w:val="27"/>
    <w:uiPriority w:val="99"/>
    <w:semiHidden/>
    <w:rsid w:val="009F4B93"/>
    <w:pPr>
      <w:spacing w:after="120" w:line="480" w:lineRule="auto"/>
    </w:pPr>
    <w:rPr>
      <w:rFonts w:eastAsia="Times New Roman"/>
      <w:lang w:val="en-US"/>
    </w:rPr>
  </w:style>
  <w:style w:type="character" w:customStyle="1" w:styleId="27">
    <w:name w:val="Основной текст 2 Знак"/>
    <w:basedOn w:val="a0"/>
    <w:link w:val="26"/>
    <w:uiPriority w:val="99"/>
    <w:semiHidden/>
    <w:locked/>
    <w:rsid w:val="009F4B93"/>
    <w:rPr>
      <w:rFonts w:ascii="Calibri" w:hAnsi="Calibri" w:cs="Times New Roman"/>
      <w:lang w:val="en-US" w:eastAsia="en-US"/>
    </w:rPr>
  </w:style>
  <w:style w:type="character" w:styleId="afd">
    <w:name w:val="annotation reference"/>
    <w:basedOn w:val="a0"/>
    <w:uiPriority w:val="99"/>
    <w:semiHidden/>
    <w:rsid w:val="009F4B93"/>
    <w:rPr>
      <w:rFonts w:cs="Times New Roman"/>
      <w:sz w:val="16"/>
      <w:szCs w:val="16"/>
    </w:rPr>
  </w:style>
  <w:style w:type="paragraph" w:styleId="afe">
    <w:name w:val="annotation subject"/>
    <w:basedOn w:val="afa"/>
    <w:next w:val="afa"/>
    <w:link w:val="aff"/>
    <w:uiPriority w:val="99"/>
    <w:semiHidden/>
    <w:rsid w:val="009F4B93"/>
    <w:rPr>
      <w:b/>
      <w:bCs/>
    </w:rPr>
  </w:style>
  <w:style w:type="character" w:customStyle="1" w:styleId="aff">
    <w:name w:val="Тема примечания Знак"/>
    <w:basedOn w:val="afb"/>
    <w:link w:val="afe"/>
    <w:uiPriority w:val="99"/>
    <w:semiHidden/>
    <w:locked/>
    <w:rsid w:val="009F4B93"/>
    <w:rPr>
      <w:b/>
      <w:bCs/>
    </w:rPr>
  </w:style>
  <w:style w:type="paragraph" w:styleId="aff0">
    <w:name w:val="Revision"/>
    <w:hidden/>
    <w:uiPriority w:val="99"/>
    <w:semiHidden/>
    <w:rsid w:val="009F4B93"/>
    <w:rPr>
      <w:rFonts w:eastAsia="Times New Roman"/>
      <w:sz w:val="22"/>
      <w:szCs w:val="22"/>
      <w:lang w:val="en-US" w:eastAsia="en-US"/>
    </w:rPr>
  </w:style>
  <w:style w:type="character" w:customStyle="1" w:styleId="apple-converted-space">
    <w:name w:val="apple-converted-space"/>
    <w:basedOn w:val="a0"/>
    <w:rsid w:val="00392A6C"/>
  </w:style>
</w:styles>
</file>

<file path=word/webSettings.xml><?xml version="1.0" encoding="utf-8"?>
<w:webSettings xmlns:r="http://schemas.openxmlformats.org/officeDocument/2006/relationships" xmlns:w="http://schemas.openxmlformats.org/wordprocessingml/2006/main">
  <w:divs>
    <w:div w:id="164900299">
      <w:bodyDiv w:val="1"/>
      <w:marLeft w:val="0"/>
      <w:marRight w:val="0"/>
      <w:marTop w:val="0"/>
      <w:marBottom w:val="0"/>
      <w:divBdr>
        <w:top w:val="none" w:sz="0" w:space="0" w:color="auto"/>
        <w:left w:val="none" w:sz="0" w:space="0" w:color="auto"/>
        <w:bottom w:val="none" w:sz="0" w:space="0" w:color="auto"/>
        <w:right w:val="none" w:sz="0" w:space="0" w:color="auto"/>
      </w:divBdr>
    </w:div>
    <w:div w:id="774442783">
      <w:marLeft w:val="0"/>
      <w:marRight w:val="0"/>
      <w:marTop w:val="0"/>
      <w:marBottom w:val="0"/>
      <w:divBdr>
        <w:top w:val="none" w:sz="0" w:space="0" w:color="auto"/>
        <w:left w:val="none" w:sz="0" w:space="0" w:color="auto"/>
        <w:bottom w:val="none" w:sz="0" w:space="0" w:color="auto"/>
        <w:right w:val="none" w:sz="0" w:space="0" w:color="auto"/>
      </w:divBdr>
      <w:divsChild>
        <w:div w:id="774442802">
          <w:marLeft w:val="0"/>
          <w:marRight w:val="0"/>
          <w:marTop w:val="0"/>
          <w:marBottom w:val="0"/>
          <w:divBdr>
            <w:top w:val="none" w:sz="0" w:space="0" w:color="auto"/>
            <w:left w:val="none" w:sz="0" w:space="0" w:color="auto"/>
            <w:bottom w:val="none" w:sz="0" w:space="0" w:color="auto"/>
            <w:right w:val="none" w:sz="0" w:space="0" w:color="auto"/>
          </w:divBdr>
        </w:div>
        <w:div w:id="774442818">
          <w:marLeft w:val="0"/>
          <w:marRight w:val="0"/>
          <w:marTop w:val="0"/>
          <w:marBottom w:val="0"/>
          <w:divBdr>
            <w:top w:val="none" w:sz="0" w:space="0" w:color="auto"/>
            <w:left w:val="none" w:sz="0" w:space="0" w:color="auto"/>
            <w:bottom w:val="none" w:sz="0" w:space="0" w:color="auto"/>
            <w:right w:val="none" w:sz="0" w:space="0" w:color="auto"/>
          </w:divBdr>
        </w:div>
        <w:div w:id="774442825">
          <w:marLeft w:val="0"/>
          <w:marRight w:val="0"/>
          <w:marTop w:val="0"/>
          <w:marBottom w:val="0"/>
          <w:divBdr>
            <w:top w:val="none" w:sz="0" w:space="0" w:color="auto"/>
            <w:left w:val="none" w:sz="0" w:space="0" w:color="auto"/>
            <w:bottom w:val="none" w:sz="0" w:space="0" w:color="auto"/>
            <w:right w:val="none" w:sz="0" w:space="0" w:color="auto"/>
          </w:divBdr>
        </w:div>
        <w:div w:id="774442828">
          <w:marLeft w:val="0"/>
          <w:marRight w:val="0"/>
          <w:marTop w:val="0"/>
          <w:marBottom w:val="0"/>
          <w:divBdr>
            <w:top w:val="none" w:sz="0" w:space="0" w:color="auto"/>
            <w:left w:val="none" w:sz="0" w:space="0" w:color="auto"/>
            <w:bottom w:val="none" w:sz="0" w:space="0" w:color="auto"/>
            <w:right w:val="none" w:sz="0" w:space="0" w:color="auto"/>
          </w:divBdr>
        </w:div>
        <w:div w:id="774442839">
          <w:marLeft w:val="0"/>
          <w:marRight w:val="0"/>
          <w:marTop w:val="0"/>
          <w:marBottom w:val="0"/>
          <w:divBdr>
            <w:top w:val="none" w:sz="0" w:space="0" w:color="auto"/>
            <w:left w:val="none" w:sz="0" w:space="0" w:color="auto"/>
            <w:bottom w:val="none" w:sz="0" w:space="0" w:color="auto"/>
            <w:right w:val="none" w:sz="0" w:space="0" w:color="auto"/>
          </w:divBdr>
        </w:div>
        <w:div w:id="774442873">
          <w:marLeft w:val="0"/>
          <w:marRight w:val="0"/>
          <w:marTop w:val="0"/>
          <w:marBottom w:val="0"/>
          <w:divBdr>
            <w:top w:val="none" w:sz="0" w:space="0" w:color="auto"/>
            <w:left w:val="none" w:sz="0" w:space="0" w:color="auto"/>
            <w:bottom w:val="none" w:sz="0" w:space="0" w:color="auto"/>
            <w:right w:val="none" w:sz="0" w:space="0" w:color="auto"/>
          </w:divBdr>
        </w:div>
        <w:div w:id="774442889">
          <w:marLeft w:val="0"/>
          <w:marRight w:val="0"/>
          <w:marTop w:val="0"/>
          <w:marBottom w:val="0"/>
          <w:divBdr>
            <w:top w:val="none" w:sz="0" w:space="0" w:color="auto"/>
            <w:left w:val="none" w:sz="0" w:space="0" w:color="auto"/>
            <w:bottom w:val="none" w:sz="0" w:space="0" w:color="auto"/>
            <w:right w:val="none" w:sz="0" w:space="0" w:color="auto"/>
          </w:divBdr>
        </w:div>
        <w:div w:id="774442900">
          <w:marLeft w:val="0"/>
          <w:marRight w:val="0"/>
          <w:marTop w:val="0"/>
          <w:marBottom w:val="0"/>
          <w:divBdr>
            <w:top w:val="none" w:sz="0" w:space="0" w:color="auto"/>
            <w:left w:val="none" w:sz="0" w:space="0" w:color="auto"/>
            <w:bottom w:val="none" w:sz="0" w:space="0" w:color="auto"/>
            <w:right w:val="none" w:sz="0" w:space="0" w:color="auto"/>
          </w:divBdr>
        </w:div>
      </w:divsChild>
    </w:div>
    <w:div w:id="774442786">
      <w:marLeft w:val="0"/>
      <w:marRight w:val="0"/>
      <w:marTop w:val="0"/>
      <w:marBottom w:val="0"/>
      <w:divBdr>
        <w:top w:val="none" w:sz="0" w:space="0" w:color="auto"/>
        <w:left w:val="none" w:sz="0" w:space="0" w:color="auto"/>
        <w:bottom w:val="none" w:sz="0" w:space="0" w:color="auto"/>
        <w:right w:val="none" w:sz="0" w:space="0" w:color="auto"/>
      </w:divBdr>
      <w:divsChild>
        <w:div w:id="774442808">
          <w:marLeft w:val="0"/>
          <w:marRight w:val="0"/>
          <w:marTop w:val="0"/>
          <w:marBottom w:val="0"/>
          <w:divBdr>
            <w:top w:val="none" w:sz="0" w:space="0" w:color="auto"/>
            <w:left w:val="none" w:sz="0" w:space="0" w:color="auto"/>
            <w:bottom w:val="none" w:sz="0" w:space="0" w:color="auto"/>
            <w:right w:val="none" w:sz="0" w:space="0" w:color="auto"/>
          </w:divBdr>
        </w:div>
      </w:divsChild>
    </w:div>
    <w:div w:id="774442788">
      <w:marLeft w:val="0"/>
      <w:marRight w:val="0"/>
      <w:marTop w:val="0"/>
      <w:marBottom w:val="0"/>
      <w:divBdr>
        <w:top w:val="none" w:sz="0" w:space="0" w:color="auto"/>
        <w:left w:val="none" w:sz="0" w:space="0" w:color="auto"/>
        <w:bottom w:val="none" w:sz="0" w:space="0" w:color="auto"/>
        <w:right w:val="none" w:sz="0" w:space="0" w:color="auto"/>
      </w:divBdr>
      <w:divsChild>
        <w:div w:id="774442764">
          <w:marLeft w:val="0"/>
          <w:marRight w:val="0"/>
          <w:marTop w:val="0"/>
          <w:marBottom w:val="0"/>
          <w:divBdr>
            <w:top w:val="none" w:sz="0" w:space="0" w:color="auto"/>
            <w:left w:val="none" w:sz="0" w:space="0" w:color="auto"/>
            <w:bottom w:val="none" w:sz="0" w:space="0" w:color="auto"/>
            <w:right w:val="none" w:sz="0" w:space="0" w:color="auto"/>
          </w:divBdr>
        </w:div>
        <w:div w:id="774442814">
          <w:marLeft w:val="0"/>
          <w:marRight w:val="0"/>
          <w:marTop w:val="0"/>
          <w:marBottom w:val="0"/>
          <w:divBdr>
            <w:top w:val="none" w:sz="0" w:space="0" w:color="auto"/>
            <w:left w:val="none" w:sz="0" w:space="0" w:color="auto"/>
            <w:bottom w:val="none" w:sz="0" w:space="0" w:color="auto"/>
            <w:right w:val="none" w:sz="0" w:space="0" w:color="auto"/>
          </w:divBdr>
        </w:div>
        <w:div w:id="774442836">
          <w:marLeft w:val="0"/>
          <w:marRight w:val="0"/>
          <w:marTop w:val="0"/>
          <w:marBottom w:val="0"/>
          <w:divBdr>
            <w:top w:val="none" w:sz="0" w:space="0" w:color="auto"/>
            <w:left w:val="none" w:sz="0" w:space="0" w:color="auto"/>
            <w:bottom w:val="none" w:sz="0" w:space="0" w:color="auto"/>
            <w:right w:val="none" w:sz="0" w:space="0" w:color="auto"/>
          </w:divBdr>
        </w:div>
        <w:div w:id="774442904">
          <w:marLeft w:val="0"/>
          <w:marRight w:val="0"/>
          <w:marTop w:val="0"/>
          <w:marBottom w:val="0"/>
          <w:divBdr>
            <w:top w:val="none" w:sz="0" w:space="0" w:color="auto"/>
            <w:left w:val="none" w:sz="0" w:space="0" w:color="auto"/>
            <w:bottom w:val="none" w:sz="0" w:space="0" w:color="auto"/>
            <w:right w:val="none" w:sz="0" w:space="0" w:color="auto"/>
          </w:divBdr>
        </w:div>
      </w:divsChild>
    </w:div>
    <w:div w:id="774442789">
      <w:marLeft w:val="0"/>
      <w:marRight w:val="0"/>
      <w:marTop w:val="0"/>
      <w:marBottom w:val="0"/>
      <w:divBdr>
        <w:top w:val="none" w:sz="0" w:space="0" w:color="auto"/>
        <w:left w:val="none" w:sz="0" w:space="0" w:color="auto"/>
        <w:bottom w:val="none" w:sz="0" w:space="0" w:color="auto"/>
        <w:right w:val="none" w:sz="0" w:space="0" w:color="auto"/>
      </w:divBdr>
      <w:divsChild>
        <w:div w:id="774442775">
          <w:marLeft w:val="446"/>
          <w:marRight w:val="0"/>
          <w:marTop w:val="0"/>
          <w:marBottom w:val="0"/>
          <w:divBdr>
            <w:top w:val="none" w:sz="0" w:space="0" w:color="auto"/>
            <w:left w:val="none" w:sz="0" w:space="0" w:color="auto"/>
            <w:bottom w:val="none" w:sz="0" w:space="0" w:color="auto"/>
            <w:right w:val="none" w:sz="0" w:space="0" w:color="auto"/>
          </w:divBdr>
        </w:div>
        <w:div w:id="774442787">
          <w:marLeft w:val="446"/>
          <w:marRight w:val="0"/>
          <w:marTop w:val="0"/>
          <w:marBottom w:val="0"/>
          <w:divBdr>
            <w:top w:val="none" w:sz="0" w:space="0" w:color="auto"/>
            <w:left w:val="none" w:sz="0" w:space="0" w:color="auto"/>
            <w:bottom w:val="none" w:sz="0" w:space="0" w:color="auto"/>
            <w:right w:val="none" w:sz="0" w:space="0" w:color="auto"/>
          </w:divBdr>
        </w:div>
        <w:div w:id="774442804">
          <w:marLeft w:val="446"/>
          <w:marRight w:val="0"/>
          <w:marTop w:val="0"/>
          <w:marBottom w:val="0"/>
          <w:divBdr>
            <w:top w:val="none" w:sz="0" w:space="0" w:color="auto"/>
            <w:left w:val="none" w:sz="0" w:space="0" w:color="auto"/>
            <w:bottom w:val="none" w:sz="0" w:space="0" w:color="auto"/>
            <w:right w:val="none" w:sz="0" w:space="0" w:color="auto"/>
          </w:divBdr>
        </w:div>
        <w:div w:id="774442809">
          <w:marLeft w:val="446"/>
          <w:marRight w:val="0"/>
          <w:marTop w:val="0"/>
          <w:marBottom w:val="0"/>
          <w:divBdr>
            <w:top w:val="none" w:sz="0" w:space="0" w:color="auto"/>
            <w:left w:val="none" w:sz="0" w:space="0" w:color="auto"/>
            <w:bottom w:val="none" w:sz="0" w:space="0" w:color="auto"/>
            <w:right w:val="none" w:sz="0" w:space="0" w:color="auto"/>
          </w:divBdr>
        </w:div>
        <w:div w:id="774442847">
          <w:marLeft w:val="446"/>
          <w:marRight w:val="0"/>
          <w:marTop w:val="0"/>
          <w:marBottom w:val="0"/>
          <w:divBdr>
            <w:top w:val="none" w:sz="0" w:space="0" w:color="auto"/>
            <w:left w:val="none" w:sz="0" w:space="0" w:color="auto"/>
            <w:bottom w:val="none" w:sz="0" w:space="0" w:color="auto"/>
            <w:right w:val="none" w:sz="0" w:space="0" w:color="auto"/>
          </w:divBdr>
        </w:div>
        <w:div w:id="774442849">
          <w:marLeft w:val="446"/>
          <w:marRight w:val="0"/>
          <w:marTop w:val="0"/>
          <w:marBottom w:val="0"/>
          <w:divBdr>
            <w:top w:val="none" w:sz="0" w:space="0" w:color="auto"/>
            <w:left w:val="none" w:sz="0" w:space="0" w:color="auto"/>
            <w:bottom w:val="none" w:sz="0" w:space="0" w:color="auto"/>
            <w:right w:val="none" w:sz="0" w:space="0" w:color="auto"/>
          </w:divBdr>
        </w:div>
        <w:div w:id="774442858">
          <w:marLeft w:val="446"/>
          <w:marRight w:val="0"/>
          <w:marTop w:val="0"/>
          <w:marBottom w:val="0"/>
          <w:divBdr>
            <w:top w:val="none" w:sz="0" w:space="0" w:color="auto"/>
            <w:left w:val="none" w:sz="0" w:space="0" w:color="auto"/>
            <w:bottom w:val="none" w:sz="0" w:space="0" w:color="auto"/>
            <w:right w:val="none" w:sz="0" w:space="0" w:color="auto"/>
          </w:divBdr>
        </w:div>
        <w:div w:id="774442859">
          <w:marLeft w:val="446"/>
          <w:marRight w:val="0"/>
          <w:marTop w:val="0"/>
          <w:marBottom w:val="0"/>
          <w:divBdr>
            <w:top w:val="none" w:sz="0" w:space="0" w:color="auto"/>
            <w:left w:val="none" w:sz="0" w:space="0" w:color="auto"/>
            <w:bottom w:val="none" w:sz="0" w:space="0" w:color="auto"/>
            <w:right w:val="none" w:sz="0" w:space="0" w:color="auto"/>
          </w:divBdr>
        </w:div>
        <w:div w:id="774442886">
          <w:marLeft w:val="446"/>
          <w:marRight w:val="0"/>
          <w:marTop w:val="0"/>
          <w:marBottom w:val="0"/>
          <w:divBdr>
            <w:top w:val="none" w:sz="0" w:space="0" w:color="auto"/>
            <w:left w:val="none" w:sz="0" w:space="0" w:color="auto"/>
            <w:bottom w:val="none" w:sz="0" w:space="0" w:color="auto"/>
            <w:right w:val="none" w:sz="0" w:space="0" w:color="auto"/>
          </w:divBdr>
        </w:div>
        <w:div w:id="774442888">
          <w:marLeft w:val="446"/>
          <w:marRight w:val="0"/>
          <w:marTop w:val="0"/>
          <w:marBottom w:val="0"/>
          <w:divBdr>
            <w:top w:val="none" w:sz="0" w:space="0" w:color="auto"/>
            <w:left w:val="none" w:sz="0" w:space="0" w:color="auto"/>
            <w:bottom w:val="none" w:sz="0" w:space="0" w:color="auto"/>
            <w:right w:val="none" w:sz="0" w:space="0" w:color="auto"/>
          </w:divBdr>
        </w:div>
      </w:divsChild>
    </w:div>
    <w:div w:id="774442791">
      <w:marLeft w:val="0"/>
      <w:marRight w:val="0"/>
      <w:marTop w:val="0"/>
      <w:marBottom w:val="0"/>
      <w:divBdr>
        <w:top w:val="none" w:sz="0" w:space="0" w:color="auto"/>
        <w:left w:val="none" w:sz="0" w:space="0" w:color="auto"/>
        <w:bottom w:val="none" w:sz="0" w:space="0" w:color="auto"/>
        <w:right w:val="none" w:sz="0" w:space="0" w:color="auto"/>
      </w:divBdr>
    </w:div>
    <w:div w:id="774442795">
      <w:marLeft w:val="0"/>
      <w:marRight w:val="0"/>
      <w:marTop w:val="0"/>
      <w:marBottom w:val="0"/>
      <w:divBdr>
        <w:top w:val="none" w:sz="0" w:space="0" w:color="auto"/>
        <w:left w:val="none" w:sz="0" w:space="0" w:color="auto"/>
        <w:bottom w:val="none" w:sz="0" w:space="0" w:color="auto"/>
        <w:right w:val="none" w:sz="0" w:space="0" w:color="auto"/>
      </w:divBdr>
    </w:div>
    <w:div w:id="774442797">
      <w:marLeft w:val="0"/>
      <w:marRight w:val="0"/>
      <w:marTop w:val="0"/>
      <w:marBottom w:val="0"/>
      <w:divBdr>
        <w:top w:val="none" w:sz="0" w:space="0" w:color="auto"/>
        <w:left w:val="none" w:sz="0" w:space="0" w:color="auto"/>
        <w:bottom w:val="none" w:sz="0" w:space="0" w:color="auto"/>
        <w:right w:val="none" w:sz="0" w:space="0" w:color="auto"/>
      </w:divBdr>
      <w:divsChild>
        <w:div w:id="774442864">
          <w:marLeft w:val="0"/>
          <w:marRight w:val="0"/>
          <w:marTop w:val="0"/>
          <w:marBottom w:val="0"/>
          <w:divBdr>
            <w:top w:val="none" w:sz="0" w:space="0" w:color="auto"/>
            <w:left w:val="none" w:sz="0" w:space="0" w:color="auto"/>
            <w:bottom w:val="none" w:sz="0" w:space="0" w:color="auto"/>
            <w:right w:val="none" w:sz="0" w:space="0" w:color="auto"/>
          </w:divBdr>
        </w:div>
        <w:div w:id="774442887">
          <w:marLeft w:val="0"/>
          <w:marRight w:val="0"/>
          <w:marTop w:val="0"/>
          <w:marBottom w:val="0"/>
          <w:divBdr>
            <w:top w:val="none" w:sz="0" w:space="0" w:color="auto"/>
            <w:left w:val="none" w:sz="0" w:space="0" w:color="auto"/>
            <w:bottom w:val="none" w:sz="0" w:space="0" w:color="auto"/>
            <w:right w:val="none" w:sz="0" w:space="0" w:color="auto"/>
          </w:divBdr>
        </w:div>
      </w:divsChild>
    </w:div>
    <w:div w:id="774442798">
      <w:marLeft w:val="0"/>
      <w:marRight w:val="0"/>
      <w:marTop w:val="0"/>
      <w:marBottom w:val="0"/>
      <w:divBdr>
        <w:top w:val="none" w:sz="0" w:space="0" w:color="auto"/>
        <w:left w:val="none" w:sz="0" w:space="0" w:color="auto"/>
        <w:bottom w:val="none" w:sz="0" w:space="0" w:color="auto"/>
        <w:right w:val="none" w:sz="0" w:space="0" w:color="auto"/>
      </w:divBdr>
    </w:div>
    <w:div w:id="774442799">
      <w:marLeft w:val="0"/>
      <w:marRight w:val="0"/>
      <w:marTop w:val="0"/>
      <w:marBottom w:val="0"/>
      <w:divBdr>
        <w:top w:val="none" w:sz="0" w:space="0" w:color="auto"/>
        <w:left w:val="none" w:sz="0" w:space="0" w:color="auto"/>
        <w:bottom w:val="none" w:sz="0" w:space="0" w:color="auto"/>
        <w:right w:val="none" w:sz="0" w:space="0" w:color="auto"/>
      </w:divBdr>
      <w:divsChild>
        <w:div w:id="774442784">
          <w:marLeft w:val="0"/>
          <w:marRight w:val="0"/>
          <w:marTop w:val="0"/>
          <w:marBottom w:val="0"/>
          <w:divBdr>
            <w:top w:val="none" w:sz="0" w:space="0" w:color="auto"/>
            <w:left w:val="none" w:sz="0" w:space="0" w:color="auto"/>
            <w:bottom w:val="none" w:sz="0" w:space="0" w:color="auto"/>
            <w:right w:val="none" w:sz="0" w:space="0" w:color="auto"/>
          </w:divBdr>
        </w:div>
        <w:div w:id="774442796">
          <w:marLeft w:val="0"/>
          <w:marRight w:val="0"/>
          <w:marTop w:val="0"/>
          <w:marBottom w:val="0"/>
          <w:divBdr>
            <w:top w:val="none" w:sz="0" w:space="0" w:color="auto"/>
            <w:left w:val="none" w:sz="0" w:space="0" w:color="auto"/>
            <w:bottom w:val="none" w:sz="0" w:space="0" w:color="auto"/>
            <w:right w:val="none" w:sz="0" w:space="0" w:color="auto"/>
          </w:divBdr>
        </w:div>
        <w:div w:id="774442829">
          <w:marLeft w:val="0"/>
          <w:marRight w:val="0"/>
          <w:marTop w:val="0"/>
          <w:marBottom w:val="0"/>
          <w:divBdr>
            <w:top w:val="none" w:sz="0" w:space="0" w:color="auto"/>
            <w:left w:val="none" w:sz="0" w:space="0" w:color="auto"/>
            <w:bottom w:val="none" w:sz="0" w:space="0" w:color="auto"/>
            <w:right w:val="none" w:sz="0" w:space="0" w:color="auto"/>
          </w:divBdr>
        </w:div>
        <w:div w:id="774442852">
          <w:marLeft w:val="0"/>
          <w:marRight w:val="0"/>
          <w:marTop w:val="0"/>
          <w:marBottom w:val="0"/>
          <w:divBdr>
            <w:top w:val="none" w:sz="0" w:space="0" w:color="auto"/>
            <w:left w:val="none" w:sz="0" w:space="0" w:color="auto"/>
            <w:bottom w:val="none" w:sz="0" w:space="0" w:color="auto"/>
            <w:right w:val="none" w:sz="0" w:space="0" w:color="auto"/>
          </w:divBdr>
        </w:div>
        <w:div w:id="774442901">
          <w:marLeft w:val="0"/>
          <w:marRight w:val="0"/>
          <w:marTop w:val="0"/>
          <w:marBottom w:val="0"/>
          <w:divBdr>
            <w:top w:val="none" w:sz="0" w:space="0" w:color="auto"/>
            <w:left w:val="none" w:sz="0" w:space="0" w:color="auto"/>
            <w:bottom w:val="none" w:sz="0" w:space="0" w:color="auto"/>
            <w:right w:val="none" w:sz="0" w:space="0" w:color="auto"/>
          </w:divBdr>
        </w:div>
      </w:divsChild>
    </w:div>
    <w:div w:id="774442800">
      <w:marLeft w:val="0"/>
      <w:marRight w:val="0"/>
      <w:marTop w:val="0"/>
      <w:marBottom w:val="0"/>
      <w:divBdr>
        <w:top w:val="none" w:sz="0" w:space="0" w:color="auto"/>
        <w:left w:val="none" w:sz="0" w:space="0" w:color="auto"/>
        <w:bottom w:val="none" w:sz="0" w:space="0" w:color="auto"/>
        <w:right w:val="none" w:sz="0" w:space="0" w:color="auto"/>
      </w:divBdr>
      <w:divsChild>
        <w:div w:id="774442765">
          <w:marLeft w:val="446"/>
          <w:marRight w:val="0"/>
          <w:marTop w:val="0"/>
          <w:marBottom w:val="0"/>
          <w:divBdr>
            <w:top w:val="none" w:sz="0" w:space="0" w:color="auto"/>
            <w:left w:val="none" w:sz="0" w:space="0" w:color="auto"/>
            <w:bottom w:val="none" w:sz="0" w:space="0" w:color="auto"/>
            <w:right w:val="none" w:sz="0" w:space="0" w:color="auto"/>
          </w:divBdr>
        </w:div>
        <w:div w:id="774442772">
          <w:marLeft w:val="446"/>
          <w:marRight w:val="0"/>
          <w:marTop w:val="0"/>
          <w:marBottom w:val="0"/>
          <w:divBdr>
            <w:top w:val="none" w:sz="0" w:space="0" w:color="auto"/>
            <w:left w:val="none" w:sz="0" w:space="0" w:color="auto"/>
            <w:bottom w:val="none" w:sz="0" w:space="0" w:color="auto"/>
            <w:right w:val="none" w:sz="0" w:space="0" w:color="auto"/>
          </w:divBdr>
        </w:div>
        <w:div w:id="774442830">
          <w:marLeft w:val="446"/>
          <w:marRight w:val="0"/>
          <w:marTop w:val="0"/>
          <w:marBottom w:val="0"/>
          <w:divBdr>
            <w:top w:val="none" w:sz="0" w:space="0" w:color="auto"/>
            <w:left w:val="none" w:sz="0" w:space="0" w:color="auto"/>
            <w:bottom w:val="none" w:sz="0" w:space="0" w:color="auto"/>
            <w:right w:val="none" w:sz="0" w:space="0" w:color="auto"/>
          </w:divBdr>
        </w:div>
      </w:divsChild>
    </w:div>
    <w:div w:id="774442824">
      <w:marLeft w:val="0"/>
      <w:marRight w:val="0"/>
      <w:marTop w:val="0"/>
      <w:marBottom w:val="0"/>
      <w:divBdr>
        <w:top w:val="none" w:sz="0" w:space="0" w:color="auto"/>
        <w:left w:val="none" w:sz="0" w:space="0" w:color="auto"/>
        <w:bottom w:val="none" w:sz="0" w:space="0" w:color="auto"/>
        <w:right w:val="none" w:sz="0" w:space="0" w:color="auto"/>
      </w:divBdr>
      <w:divsChild>
        <w:div w:id="774442767">
          <w:marLeft w:val="0"/>
          <w:marRight w:val="0"/>
          <w:marTop w:val="0"/>
          <w:marBottom w:val="0"/>
          <w:divBdr>
            <w:top w:val="none" w:sz="0" w:space="0" w:color="auto"/>
            <w:left w:val="none" w:sz="0" w:space="0" w:color="auto"/>
            <w:bottom w:val="none" w:sz="0" w:space="0" w:color="auto"/>
            <w:right w:val="none" w:sz="0" w:space="0" w:color="auto"/>
          </w:divBdr>
        </w:div>
        <w:div w:id="774442773">
          <w:marLeft w:val="0"/>
          <w:marRight w:val="0"/>
          <w:marTop w:val="0"/>
          <w:marBottom w:val="0"/>
          <w:divBdr>
            <w:top w:val="none" w:sz="0" w:space="0" w:color="auto"/>
            <w:left w:val="none" w:sz="0" w:space="0" w:color="auto"/>
            <w:bottom w:val="none" w:sz="0" w:space="0" w:color="auto"/>
            <w:right w:val="none" w:sz="0" w:space="0" w:color="auto"/>
          </w:divBdr>
        </w:div>
        <w:div w:id="774442779">
          <w:marLeft w:val="0"/>
          <w:marRight w:val="0"/>
          <w:marTop w:val="0"/>
          <w:marBottom w:val="0"/>
          <w:divBdr>
            <w:top w:val="none" w:sz="0" w:space="0" w:color="auto"/>
            <w:left w:val="none" w:sz="0" w:space="0" w:color="auto"/>
            <w:bottom w:val="none" w:sz="0" w:space="0" w:color="auto"/>
            <w:right w:val="none" w:sz="0" w:space="0" w:color="auto"/>
          </w:divBdr>
        </w:div>
        <w:div w:id="774442781">
          <w:marLeft w:val="0"/>
          <w:marRight w:val="0"/>
          <w:marTop w:val="0"/>
          <w:marBottom w:val="0"/>
          <w:divBdr>
            <w:top w:val="none" w:sz="0" w:space="0" w:color="auto"/>
            <w:left w:val="none" w:sz="0" w:space="0" w:color="auto"/>
            <w:bottom w:val="none" w:sz="0" w:space="0" w:color="auto"/>
            <w:right w:val="none" w:sz="0" w:space="0" w:color="auto"/>
          </w:divBdr>
        </w:div>
        <w:div w:id="774442811">
          <w:marLeft w:val="0"/>
          <w:marRight w:val="0"/>
          <w:marTop w:val="0"/>
          <w:marBottom w:val="0"/>
          <w:divBdr>
            <w:top w:val="none" w:sz="0" w:space="0" w:color="auto"/>
            <w:left w:val="none" w:sz="0" w:space="0" w:color="auto"/>
            <w:bottom w:val="none" w:sz="0" w:space="0" w:color="auto"/>
            <w:right w:val="none" w:sz="0" w:space="0" w:color="auto"/>
          </w:divBdr>
        </w:div>
        <w:div w:id="774442812">
          <w:marLeft w:val="0"/>
          <w:marRight w:val="0"/>
          <w:marTop w:val="0"/>
          <w:marBottom w:val="0"/>
          <w:divBdr>
            <w:top w:val="none" w:sz="0" w:space="0" w:color="auto"/>
            <w:left w:val="none" w:sz="0" w:space="0" w:color="auto"/>
            <w:bottom w:val="none" w:sz="0" w:space="0" w:color="auto"/>
            <w:right w:val="none" w:sz="0" w:space="0" w:color="auto"/>
          </w:divBdr>
        </w:div>
        <w:div w:id="774442822">
          <w:marLeft w:val="0"/>
          <w:marRight w:val="0"/>
          <w:marTop w:val="0"/>
          <w:marBottom w:val="0"/>
          <w:divBdr>
            <w:top w:val="none" w:sz="0" w:space="0" w:color="auto"/>
            <w:left w:val="none" w:sz="0" w:space="0" w:color="auto"/>
            <w:bottom w:val="none" w:sz="0" w:space="0" w:color="auto"/>
            <w:right w:val="none" w:sz="0" w:space="0" w:color="auto"/>
          </w:divBdr>
        </w:div>
        <w:div w:id="774442838">
          <w:marLeft w:val="0"/>
          <w:marRight w:val="0"/>
          <w:marTop w:val="0"/>
          <w:marBottom w:val="0"/>
          <w:divBdr>
            <w:top w:val="none" w:sz="0" w:space="0" w:color="auto"/>
            <w:left w:val="none" w:sz="0" w:space="0" w:color="auto"/>
            <w:bottom w:val="none" w:sz="0" w:space="0" w:color="auto"/>
            <w:right w:val="none" w:sz="0" w:space="0" w:color="auto"/>
          </w:divBdr>
        </w:div>
        <w:div w:id="774442843">
          <w:marLeft w:val="0"/>
          <w:marRight w:val="0"/>
          <w:marTop w:val="0"/>
          <w:marBottom w:val="0"/>
          <w:divBdr>
            <w:top w:val="none" w:sz="0" w:space="0" w:color="auto"/>
            <w:left w:val="none" w:sz="0" w:space="0" w:color="auto"/>
            <w:bottom w:val="none" w:sz="0" w:space="0" w:color="auto"/>
            <w:right w:val="none" w:sz="0" w:space="0" w:color="auto"/>
          </w:divBdr>
        </w:div>
        <w:div w:id="774442876">
          <w:marLeft w:val="0"/>
          <w:marRight w:val="0"/>
          <w:marTop w:val="0"/>
          <w:marBottom w:val="0"/>
          <w:divBdr>
            <w:top w:val="none" w:sz="0" w:space="0" w:color="auto"/>
            <w:left w:val="none" w:sz="0" w:space="0" w:color="auto"/>
            <w:bottom w:val="none" w:sz="0" w:space="0" w:color="auto"/>
            <w:right w:val="none" w:sz="0" w:space="0" w:color="auto"/>
          </w:divBdr>
        </w:div>
        <w:div w:id="774442880">
          <w:marLeft w:val="0"/>
          <w:marRight w:val="0"/>
          <w:marTop w:val="0"/>
          <w:marBottom w:val="0"/>
          <w:divBdr>
            <w:top w:val="none" w:sz="0" w:space="0" w:color="auto"/>
            <w:left w:val="none" w:sz="0" w:space="0" w:color="auto"/>
            <w:bottom w:val="none" w:sz="0" w:space="0" w:color="auto"/>
            <w:right w:val="none" w:sz="0" w:space="0" w:color="auto"/>
          </w:divBdr>
        </w:div>
        <w:div w:id="774442884">
          <w:marLeft w:val="0"/>
          <w:marRight w:val="0"/>
          <w:marTop w:val="0"/>
          <w:marBottom w:val="0"/>
          <w:divBdr>
            <w:top w:val="none" w:sz="0" w:space="0" w:color="auto"/>
            <w:left w:val="none" w:sz="0" w:space="0" w:color="auto"/>
            <w:bottom w:val="none" w:sz="0" w:space="0" w:color="auto"/>
            <w:right w:val="none" w:sz="0" w:space="0" w:color="auto"/>
          </w:divBdr>
        </w:div>
        <w:div w:id="774442885">
          <w:marLeft w:val="0"/>
          <w:marRight w:val="0"/>
          <w:marTop w:val="0"/>
          <w:marBottom w:val="0"/>
          <w:divBdr>
            <w:top w:val="none" w:sz="0" w:space="0" w:color="auto"/>
            <w:left w:val="none" w:sz="0" w:space="0" w:color="auto"/>
            <w:bottom w:val="none" w:sz="0" w:space="0" w:color="auto"/>
            <w:right w:val="none" w:sz="0" w:space="0" w:color="auto"/>
          </w:divBdr>
        </w:div>
        <w:div w:id="774442892">
          <w:marLeft w:val="0"/>
          <w:marRight w:val="0"/>
          <w:marTop w:val="0"/>
          <w:marBottom w:val="0"/>
          <w:divBdr>
            <w:top w:val="none" w:sz="0" w:space="0" w:color="auto"/>
            <w:left w:val="none" w:sz="0" w:space="0" w:color="auto"/>
            <w:bottom w:val="none" w:sz="0" w:space="0" w:color="auto"/>
            <w:right w:val="none" w:sz="0" w:space="0" w:color="auto"/>
          </w:divBdr>
        </w:div>
        <w:div w:id="774442894">
          <w:marLeft w:val="0"/>
          <w:marRight w:val="0"/>
          <w:marTop w:val="0"/>
          <w:marBottom w:val="0"/>
          <w:divBdr>
            <w:top w:val="none" w:sz="0" w:space="0" w:color="auto"/>
            <w:left w:val="none" w:sz="0" w:space="0" w:color="auto"/>
            <w:bottom w:val="none" w:sz="0" w:space="0" w:color="auto"/>
            <w:right w:val="none" w:sz="0" w:space="0" w:color="auto"/>
          </w:divBdr>
        </w:div>
      </w:divsChild>
    </w:div>
    <w:div w:id="774442831">
      <w:marLeft w:val="0"/>
      <w:marRight w:val="0"/>
      <w:marTop w:val="0"/>
      <w:marBottom w:val="0"/>
      <w:divBdr>
        <w:top w:val="none" w:sz="0" w:space="0" w:color="auto"/>
        <w:left w:val="none" w:sz="0" w:space="0" w:color="auto"/>
        <w:bottom w:val="none" w:sz="0" w:space="0" w:color="auto"/>
        <w:right w:val="none" w:sz="0" w:space="0" w:color="auto"/>
      </w:divBdr>
    </w:div>
    <w:div w:id="774442834">
      <w:marLeft w:val="0"/>
      <w:marRight w:val="0"/>
      <w:marTop w:val="0"/>
      <w:marBottom w:val="0"/>
      <w:divBdr>
        <w:top w:val="none" w:sz="0" w:space="0" w:color="auto"/>
        <w:left w:val="none" w:sz="0" w:space="0" w:color="auto"/>
        <w:bottom w:val="none" w:sz="0" w:space="0" w:color="auto"/>
        <w:right w:val="none" w:sz="0" w:space="0" w:color="auto"/>
      </w:divBdr>
    </w:div>
    <w:div w:id="774442835">
      <w:marLeft w:val="0"/>
      <w:marRight w:val="0"/>
      <w:marTop w:val="0"/>
      <w:marBottom w:val="0"/>
      <w:divBdr>
        <w:top w:val="none" w:sz="0" w:space="0" w:color="auto"/>
        <w:left w:val="none" w:sz="0" w:space="0" w:color="auto"/>
        <w:bottom w:val="none" w:sz="0" w:space="0" w:color="auto"/>
        <w:right w:val="none" w:sz="0" w:space="0" w:color="auto"/>
      </w:divBdr>
      <w:divsChild>
        <w:div w:id="774442833">
          <w:marLeft w:val="0"/>
          <w:marRight w:val="0"/>
          <w:marTop w:val="0"/>
          <w:marBottom w:val="0"/>
          <w:divBdr>
            <w:top w:val="none" w:sz="0" w:space="0" w:color="auto"/>
            <w:left w:val="none" w:sz="0" w:space="0" w:color="auto"/>
            <w:bottom w:val="none" w:sz="0" w:space="0" w:color="auto"/>
            <w:right w:val="none" w:sz="0" w:space="0" w:color="auto"/>
          </w:divBdr>
        </w:div>
        <w:div w:id="774442841">
          <w:marLeft w:val="0"/>
          <w:marRight w:val="0"/>
          <w:marTop w:val="0"/>
          <w:marBottom w:val="0"/>
          <w:divBdr>
            <w:top w:val="none" w:sz="0" w:space="0" w:color="auto"/>
            <w:left w:val="none" w:sz="0" w:space="0" w:color="auto"/>
            <w:bottom w:val="none" w:sz="0" w:space="0" w:color="auto"/>
            <w:right w:val="none" w:sz="0" w:space="0" w:color="auto"/>
          </w:divBdr>
        </w:div>
        <w:div w:id="774442866">
          <w:marLeft w:val="0"/>
          <w:marRight w:val="0"/>
          <w:marTop w:val="0"/>
          <w:marBottom w:val="0"/>
          <w:divBdr>
            <w:top w:val="none" w:sz="0" w:space="0" w:color="auto"/>
            <w:left w:val="none" w:sz="0" w:space="0" w:color="auto"/>
            <w:bottom w:val="none" w:sz="0" w:space="0" w:color="auto"/>
            <w:right w:val="none" w:sz="0" w:space="0" w:color="auto"/>
          </w:divBdr>
        </w:div>
        <w:div w:id="774442868">
          <w:marLeft w:val="0"/>
          <w:marRight w:val="0"/>
          <w:marTop w:val="0"/>
          <w:marBottom w:val="0"/>
          <w:divBdr>
            <w:top w:val="none" w:sz="0" w:space="0" w:color="auto"/>
            <w:left w:val="none" w:sz="0" w:space="0" w:color="auto"/>
            <w:bottom w:val="none" w:sz="0" w:space="0" w:color="auto"/>
            <w:right w:val="none" w:sz="0" w:space="0" w:color="auto"/>
          </w:divBdr>
        </w:div>
        <w:div w:id="774442906">
          <w:marLeft w:val="0"/>
          <w:marRight w:val="0"/>
          <w:marTop w:val="0"/>
          <w:marBottom w:val="0"/>
          <w:divBdr>
            <w:top w:val="none" w:sz="0" w:space="0" w:color="auto"/>
            <w:left w:val="none" w:sz="0" w:space="0" w:color="auto"/>
            <w:bottom w:val="none" w:sz="0" w:space="0" w:color="auto"/>
            <w:right w:val="none" w:sz="0" w:space="0" w:color="auto"/>
          </w:divBdr>
        </w:div>
      </w:divsChild>
    </w:div>
    <w:div w:id="774442850">
      <w:marLeft w:val="0"/>
      <w:marRight w:val="0"/>
      <w:marTop w:val="0"/>
      <w:marBottom w:val="0"/>
      <w:divBdr>
        <w:top w:val="none" w:sz="0" w:space="0" w:color="auto"/>
        <w:left w:val="none" w:sz="0" w:space="0" w:color="auto"/>
        <w:bottom w:val="none" w:sz="0" w:space="0" w:color="auto"/>
        <w:right w:val="none" w:sz="0" w:space="0" w:color="auto"/>
      </w:divBdr>
    </w:div>
    <w:div w:id="774442857">
      <w:marLeft w:val="0"/>
      <w:marRight w:val="0"/>
      <w:marTop w:val="0"/>
      <w:marBottom w:val="0"/>
      <w:divBdr>
        <w:top w:val="none" w:sz="0" w:space="0" w:color="auto"/>
        <w:left w:val="none" w:sz="0" w:space="0" w:color="auto"/>
        <w:bottom w:val="none" w:sz="0" w:space="0" w:color="auto"/>
        <w:right w:val="none" w:sz="0" w:space="0" w:color="auto"/>
      </w:divBdr>
    </w:div>
    <w:div w:id="774442860">
      <w:marLeft w:val="0"/>
      <w:marRight w:val="0"/>
      <w:marTop w:val="0"/>
      <w:marBottom w:val="0"/>
      <w:divBdr>
        <w:top w:val="none" w:sz="0" w:space="0" w:color="auto"/>
        <w:left w:val="none" w:sz="0" w:space="0" w:color="auto"/>
        <w:bottom w:val="none" w:sz="0" w:space="0" w:color="auto"/>
        <w:right w:val="none" w:sz="0" w:space="0" w:color="auto"/>
      </w:divBdr>
      <w:divsChild>
        <w:div w:id="774442845">
          <w:marLeft w:val="0"/>
          <w:marRight w:val="0"/>
          <w:marTop w:val="0"/>
          <w:marBottom w:val="0"/>
          <w:divBdr>
            <w:top w:val="none" w:sz="0" w:space="0" w:color="auto"/>
            <w:left w:val="none" w:sz="0" w:space="0" w:color="auto"/>
            <w:bottom w:val="none" w:sz="0" w:space="0" w:color="auto"/>
            <w:right w:val="none" w:sz="0" w:space="0" w:color="auto"/>
          </w:divBdr>
        </w:div>
      </w:divsChild>
    </w:div>
    <w:div w:id="774442870">
      <w:marLeft w:val="0"/>
      <w:marRight w:val="0"/>
      <w:marTop w:val="0"/>
      <w:marBottom w:val="0"/>
      <w:divBdr>
        <w:top w:val="none" w:sz="0" w:space="0" w:color="auto"/>
        <w:left w:val="none" w:sz="0" w:space="0" w:color="auto"/>
        <w:bottom w:val="none" w:sz="0" w:space="0" w:color="auto"/>
        <w:right w:val="none" w:sz="0" w:space="0" w:color="auto"/>
      </w:divBdr>
    </w:div>
    <w:div w:id="774442874">
      <w:marLeft w:val="0"/>
      <w:marRight w:val="0"/>
      <w:marTop w:val="0"/>
      <w:marBottom w:val="0"/>
      <w:divBdr>
        <w:top w:val="none" w:sz="0" w:space="0" w:color="auto"/>
        <w:left w:val="none" w:sz="0" w:space="0" w:color="auto"/>
        <w:bottom w:val="none" w:sz="0" w:space="0" w:color="auto"/>
        <w:right w:val="none" w:sz="0" w:space="0" w:color="auto"/>
      </w:divBdr>
    </w:div>
    <w:div w:id="774442883">
      <w:marLeft w:val="0"/>
      <w:marRight w:val="0"/>
      <w:marTop w:val="0"/>
      <w:marBottom w:val="0"/>
      <w:divBdr>
        <w:top w:val="none" w:sz="0" w:space="0" w:color="auto"/>
        <w:left w:val="none" w:sz="0" w:space="0" w:color="auto"/>
        <w:bottom w:val="none" w:sz="0" w:space="0" w:color="auto"/>
        <w:right w:val="none" w:sz="0" w:space="0" w:color="auto"/>
      </w:divBdr>
    </w:div>
    <w:div w:id="774442907">
      <w:marLeft w:val="0"/>
      <w:marRight w:val="0"/>
      <w:marTop w:val="0"/>
      <w:marBottom w:val="0"/>
      <w:divBdr>
        <w:top w:val="none" w:sz="0" w:space="0" w:color="auto"/>
        <w:left w:val="none" w:sz="0" w:space="0" w:color="auto"/>
        <w:bottom w:val="none" w:sz="0" w:space="0" w:color="auto"/>
        <w:right w:val="none" w:sz="0" w:space="0" w:color="auto"/>
      </w:divBdr>
      <w:divsChild>
        <w:div w:id="774442763">
          <w:marLeft w:val="0"/>
          <w:marRight w:val="0"/>
          <w:marTop w:val="0"/>
          <w:marBottom w:val="0"/>
          <w:divBdr>
            <w:top w:val="none" w:sz="0" w:space="0" w:color="auto"/>
            <w:left w:val="none" w:sz="0" w:space="0" w:color="auto"/>
            <w:bottom w:val="none" w:sz="0" w:space="0" w:color="auto"/>
            <w:right w:val="none" w:sz="0" w:space="0" w:color="auto"/>
          </w:divBdr>
        </w:div>
        <w:div w:id="774442766">
          <w:marLeft w:val="0"/>
          <w:marRight w:val="0"/>
          <w:marTop w:val="0"/>
          <w:marBottom w:val="0"/>
          <w:divBdr>
            <w:top w:val="none" w:sz="0" w:space="0" w:color="auto"/>
            <w:left w:val="none" w:sz="0" w:space="0" w:color="auto"/>
            <w:bottom w:val="none" w:sz="0" w:space="0" w:color="auto"/>
            <w:right w:val="none" w:sz="0" w:space="0" w:color="auto"/>
          </w:divBdr>
        </w:div>
        <w:div w:id="774442768">
          <w:marLeft w:val="0"/>
          <w:marRight w:val="0"/>
          <w:marTop w:val="0"/>
          <w:marBottom w:val="0"/>
          <w:divBdr>
            <w:top w:val="none" w:sz="0" w:space="0" w:color="auto"/>
            <w:left w:val="none" w:sz="0" w:space="0" w:color="auto"/>
            <w:bottom w:val="none" w:sz="0" w:space="0" w:color="auto"/>
            <w:right w:val="none" w:sz="0" w:space="0" w:color="auto"/>
          </w:divBdr>
        </w:div>
        <w:div w:id="774442769">
          <w:marLeft w:val="0"/>
          <w:marRight w:val="0"/>
          <w:marTop w:val="0"/>
          <w:marBottom w:val="0"/>
          <w:divBdr>
            <w:top w:val="none" w:sz="0" w:space="0" w:color="auto"/>
            <w:left w:val="none" w:sz="0" w:space="0" w:color="auto"/>
            <w:bottom w:val="none" w:sz="0" w:space="0" w:color="auto"/>
            <w:right w:val="none" w:sz="0" w:space="0" w:color="auto"/>
          </w:divBdr>
        </w:div>
        <w:div w:id="774442770">
          <w:marLeft w:val="0"/>
          <w:marRight w:val="0"/>
          <w:marTop w:val="0"/>
          <w:marBottom w:val="0"/>
          <w:divBdr>
            <w:top w:val="none" w:sz="0" w:space="0" w:color="auto"/>
            <w:left w:val="none" w:sz="0" w:space="0" w:color="auto"/>
            <w:bottom w:val="none" w:sz="0" w:space="0" w:color="auto"/>
            <w:right w:val="none" w:sz="0" w:space="0" w:color="auto"/>
          </w:divBdr>
        </w:div>
        <w:div w:id="774442771">
          <w:marLeft w:val="0"/>
          <w:marRight w:val="0"/>
          <w:marTop w:val="0"/>
          <w:marBottom w:val="0"/>
          <w:divBdr>
            <w:top w:val="none" w:sz="0" w:space="0" w:color="auto"/>
            <w:left w:val="none" w:sz="0" w:space="0" w:color="auto"/>
            <w:bottom w:val="none" w:sz="0" w:space="0" w:color="auto"/>
            <w:right w:val="none" w:sz="0" w:space="0" w:color="auto"/>
          </w:divBdr>
        </w:div>
        <w:div w:id="774442774">
          <w:marLeft w:val="0"/>
          <w:marRight w:val="0"/>
          <w:marTop w:val="0"/>
          <w:marBottom w:val="0"/>
          <w:divBdr>
            <w:top w:val="none" w:sz="0" w:space="0" w:color="auto"/>
            <w:left w:val="none" w:sz="0" w:space="0" w:color="auto"/>
            <w:bottom w:val="none" w:sz="0" w:space="0" w:color="auto"/>
            <w:right w:val="none" w:sz="0" w:space="0" w:color="auto"/>
          </w:divBdr>
        </w:div>
        <w:div w:id="774442776">
          <w:marLeft w:val="0"/>
          <w:marRight w:val="0"/>
          <w:marTop w:val="0"/>
          <w:marBottom w:val="0"/>
          <w:divBdr>
            <w:top w:val="none" w:sz="0" w:space="0" w:color="auto"/>
            <w:left w:val="none" w:sz="0" w:space="0" w:color="auto"/>
            <w:bottom w:val="none" w:sz="0" w:space="0" w:color="auto"/>
            <w:right w:val="none" w:sz="0" w:space="0" w:color="auto"/>
          </w:divBdr>
        </w:div>
        <w:div w:id="774442777">
          <w:marLeft w:val="0"/>
          <w:marRight w:val="0"/>
          <w:marTop w:val="0"/>
          <w:marBottom w:val="0"/>
          <w:divBdr>
            <w:top w:val="none" w:sz="0" w:space="0" w:color="auto"/>
            <w:left w:val="none" w:sz="0" w:space="0" w:color="auto"/>
            <w:bottom w:val="none" w:sz="0" w:space="0" w:color="auto"/>
            <w:right w:val="none" w:sz="0" w:space="0" w:color="auto"/>
          </w:divBdr>
        </w:div>
        <w:div w:id="774442778">
          <w:marLeft w:val="0"/>
          <w:marRight w:val="0"/>
          <w:marTop w:val="0"/>
          <w:marBottom w:val="0"/>
          <w:divBdr>
            <w:top w:val="none" w:sz="0" w:space="0" w:color="auto"/>
            <w:left w:val="none" w:sz="0" w:space="0" w:color="auto"/>
            <w:bottom w:val="none" w:sz="0" w:space="0" w:color="auto"/>
            <w:right w:val="none" w:sz="0" w:space="0" w:color="auto"/>
          </w:divBdr>
        </w:div>
        <w:div w:id="774442780">
          <w:marLeft w:val="0"/>
          <w:marRight w:val="0"/>
          <w:marTop w:val="0"/>
          <w:marBottom w:val="0"/>
          <w:divBdr>
            <w:top w:val="none" w:sz="0" w:space="0" w:color="auto"/>
            <w:left w:val="none" w:sz="0" w:space="0" w:color="auto"/>
            <w:bottom w:val="none" w:sz="0" w:space="0" w:color="auto"/>
            <w:right w:val="none" w:sz="0" w:space="0" w:color="auto"/>
          </w:divBdr>
        </w:div>
        <w:div w:id="774442782">
          <w:marLeft w:val="0"/>
          <w:marRight w:val="0"/>
          <w:marTop w:val="0"/>
          <w:marBottom w:val="0"/>
          <w:divBdr>
            <w:top w:val="none" w:sz="0" w:space="0" w:color="auto"/>
            <w:left w:val="none" w:sz="0" w:space="0" w:color="auto"/>
            <w:bottom w:val="none" w:sz="0" w:space="0" w:color="auto"/>
            <w:right w:val="none" w:sz="0" w:space="0" w:color="auto"/>
          </w:divBdr>
        </w:div>
        <w:div w:id="774442785">
          <w:marLeft w:val="0"/>
          <w:marRight w:val="0"/>
          <w:marTop w:val="0"/>
          <w:marBottom w:val="0"/>
          <w:divBdr>
            <w:top w:val="none" w:sz="0" w:space="0" w:color="auto"/>
            <w:left w:val="none" w:sz="0" w:space="0" w:color="auto"/>
            <w:bottom w:val="none" w:sz="0" w:space="0" w:color="auto"/>
            <w:right w:val="none" w:sz="0" w:space="0" w:color="auto"/>
          </w:divBdr>
        </w:div>
        <w:div w:id="774442790">
          <w:marLeft w:val="0"/>
          <w:marRight w:val="0"/>
          <w:marTop w:val="0"/>
          <w:marBottom w:val="0"/>
          <w:divBdr>
            <w:top w:val="none" w:sz="0" w:space="0" w:color="auto"/>
            <w:left w:val="none" w:sz="0" w:space="0" w:color="auto"/>
            <w:bottom w:val="none" w:sz="0" w:space="0" w:color="auto"/>
            <w:right w:val="none" w:sz="0" w:space="0" w:color="auto"/>
          </w:divBdr>
        </w:div>
        <w:div w:id="774442792">
          <w:marLeft w:val="0"/>
          <w:marRight w:val="0"/>
          <w:marTop w:val="0"/>
          <w:marBottom w:val="0"/>
          <w:divBdr>
            <w:top w:val="none" w:sz="0" w:space="0" w:color="auto"/>
            <w:left w:val="none" w:sz="0" w:space="0" w:color="auto"/>
            <w:bottom w:val="none" w:sz="0" w:space="0" w:color="auto"/>
            <w:right w:val="none" w:sz="0" w:space="0" w:color="auto"/>
          </w:divBdr>
        </w:div>
        <w:div w:id="774442793">
          <w:marLeft w:val="0"/>
          <w:marRight w:val="0"/>
          <w:marTop w:val="0"/>
          <w:marBottom w:val="0"/>
          <w:divBdr>
            <w:top w:val="none" w:sz="0" w:space="0" w:color="auto"/>
            <w:left w:val="none" w:sz="0" w:space="0" w:color="auto"/>
            <w:bottom w:val="none" w:sz="0" w:space="0" w:color="auto"/>
            <w:right w:val="none" w:sz="0" w:space="0" w:color="auto"/>
          </w:divBdr>
        </w:div>
        <w:div w:id="774442794">
          <w:marLeft w:val="0"/>
          <w:marRight w:val="0"/>
          <w:marTop w:val="0"/>
          <w:marBottom w:val="0"/>
          <w:divBdr>
            <w:top w:val="none" w:sz="0" w:space="0" w:color="auto"/>
            <w:left w:val="none" w:sz="0" w:space="0" w:color="auto"/>
            <w:bottom w:val="none" w:sz="0" w:space="0" w:color="auto"/>
            <w:right w:val="none" w:sz="0" w:space="0" w:color="auto"/>
          </w:divBdr>
        </w:div>
        <w:div w:id="774442801">
          <w:marLeft w:val="0"/>
          <w:marRight w:val="0"/>
          <w:marTop w:val="0"/>
          <w:marBottom w:val="0"/>
          <w:divBdr>
            <w:top w:val="none" w:sz="0" w:space="0" w:color="auto"/>
            <w:left w:val="none" w:sz="0" w:space="0" w:color="auto"/>
            <w:bottom w:val="none" w:sz="0" w:space="0" w:color="auto"/>
            <w:right w:val="none" w:sz="0" w:space="0" w:color="auto"/>
          </w:divBdr>
        </w:div>
        <w:div w:id="774442803">
          <w:marLeft w:val="0"/>
          <w:marRight w:val="0"/>
          <w:marTop w:val="0"/>
          <w:marBottom w:val="0"/>
          <w:divBdr>
            <w:top w:val="none" w:sz="0" w:space="0" w:color="auto"/>
            <w:left w:val="none" w:sz="0" w:space="0" w:color="auto"/>
            <w:bottom w:val="none" w:sz="0" w:space="0" w:color="auto"/>
            <w:right w:val="none" w:sz="0" w:space="0" w:color="auto"/>
          </w:divBdr>
        </w:div>
        <w:div w:id="774442805">
          <w:marLeft w:val="0"/>
          <w:marRight w:val="0"/>
          <w:marTop w:val="0"/>
          <w:marBottom w:val="0"/>
          <w:divBdr>
            <w:top w:val="none" w:sz="0" w:space="0" w:color="auto"/>
            <w:left w:val="none" w:sz="0" w:space="0" w:color="auto"/>
            <w:bottom w:val="none" w:sz="0" w:space="0" w:color="auto"/>
            <w:right w:val="none" w:sz="0" w:space="0" w:color="auto"/>
          </w:divBdr>
        </w:div>
        <w:div w:id="774442806">
          <w:marLeft w:val="0"/>
          <w:marRight w:val="0"/>
          <w:marTop w:val="0"/>
          <w:marBottom w:val="0"/>
          <w:divBdr>
            <w:top w:val="none" w:sz="0" w:space="0" w:color="auto"/>
            <w:left w:val="none" w:sz="0" w:space="0" w:color="auto"/>
            <w:bottom w:val="none" w:sz="0" w:space="0" w:color="auto"/>
            <w:right w:val="none" w:sz="0" w:space="0" w:color="auto"/>
          </w:divBdr>
        </w:div>
        <w:div w:id="774442807">
          <w:marLeft w:val="0"/>
          <w:marRight w:val="0"/>
          <w:marTop w:val="0"/>
          <w:marBottom w:val="0"/>
          <w:divBdr>
            <w:top w:val="none" w:sz="0" w:space="0" w:color="auto"/>
            <w:left w:val="none" w:sz="0" w:space="0" w:color="auto"/>
            <w:bottom w:val="none" w:sz="0" w:space="0" w:color="auto"/>
            <w:right w:val="none" w:sz="0" w:space="0" w:color="auto"/>
          </w:divBdr>
        </w:div>
        <w:div w:id="774442810">
          <w:marLeft w:val="0"/>
          <w:marRight w:val="0"/>
          <w:marTop w:val="0"/>
          <w:marBottom w:val="0"/>
          <w:divBdr>
            <w:top w:val="none" w:sz="0" w:space="0" w:color="auto"/>
            <w:left w:val="none" w:sz="0" w:space="0" w:color="auto"/>
            <w:bottom w:val="none" w:sz="0" w:space="0" w:color="auto"/>
            <w:right w:val="none" w:sz="0" w:space="0" w:color="auto"/>
          </w:divBdr>
        </w:div>
        <w:div w:id="774442813">
          <w:marLeft w:val="0"/>
          <w:marRight w:val="0"/>
          <w:marTop w:val="0"/>
          <w:marBottom w:val="0"/>
          <w:divBdr>
            <w:top w:val="none" w:sz="0" w:space="0" w:color="auto"/>
            <w:left w:val="none" w:sz="0" w:space="0" w:color="auto"/>
            <w:bottom w:val="none" w:sz="0" w:space="0" w:color="auto"/>
            <w:right w:val="none" w:sz="0" w:space="0" w:color="auto"/>
          </w:divBdr>
        </w:div>
        <w:div w:id="774442815">
          <w:marLeft w:val="0"/>
          <w:marRight w:val="0"/>
          <w:marTop w:val="0"/>
          <w:marBottom w:val="0"/>
          <w:divBdr>
            <w:top w:val="none" w:sz="0" w:space="0" w:color="auto"/>
            <w:left w:val="none" w:sz="0" w:space="0" w:color="auto"/>
            <w:bottom w:val="none" w:sz="0" w:space="0" w:color="auto"/>
            <w:right w:val="none" w:sz="0" w:space="0" w:color="auto"/>
          </w:divBdr>
        </w:div>
        <w:div w:id="774442816">
          <w:marLeft w:val="0"/>
          <w:marRight w:val="0"/>
          <w:marTop w:val="0"/>
          <w:marBottom w:val="0"/>
          <w:divBdr>
            <w:top w:val="none" w:sz="0" w:space="0" w:color="auto"/>
            <w:left w:val="none" w:sz="0" w:space="0" w:color="auto"/>
            <w:bottom w:val="none" w:sz="0" w:space="0" w:color="auto"/>
            <w:right w:val="none" w:sz="0" w:space="0" w:color="auto"/>
          </w:divBdr>
        </w:div>
        <w:div w:id="774442817">
          <w:marLeft w:val="0"/>
          <w:marRight w:val="0"/>
          <w:marTop w:val="0"/>
          <w:marBottom w:val="0"/>
          <w:divBdr>
            <w:top w:val="none" w:sz="0" w:space="0" w:color="auto"/>
            <w:left w:val="none" w:sz="0" w:space="0" w:color="auto"/>
            <w:bottom w:val="none" w:sz="0" w:space="0" w:color="auto"/>
            <w:right w:val="none" w:sz="0" w:space="0" w:color="auto"/>
          </w:divBdr>
        </w:div>
        <w:div w:id="774442819">
          <w:marLeft w:val="0"/>
          <w:marRight w:val="0"/>
          <w:marTop w:val="0"/>
          <w:marBottom w:val="0"/>
          <w:divBdr>
            <w:top w:val="none" w:sz="0" w:space="0" w:color="auto"/>
            <w:left w:val="none" w:sz="0" w:space="0" w:color="auto"/>
            <w:bottom w:val="none" w:sz="0" w:space="0" w:color="auto"/>
            <w:right w:val="none" w:sz="0" w:space="0" w:color="auto"/>
          </w:divBdr>
        </w:div>
        <w:div w:id="774442820">
          <w:marLeft w:val="0"/>
          <w:marRight w:val="0"/>
          <w:marTop w:val="0"/>
          <w:marBottom w:val="0"/>
          <w:divBdr>
            <w:top w:val="none" w:sz="0" w:space="0" w:color="auto"/>
            <w:left w:val="none" w:sz="0" w:space="0" w:color="auto"/>
            <w:bottom w:val="none" w:sz="0" w:space="0" w:color="auto"/>
            <w:right w:val="none" w:sz="0" w:space="0" w:color="auto"/>
          </w:divBdr>
        </w:div>
        <w:div w:id="774442821">
          <w:marLeft w:val="0"/>
          <w:marRight w:val="0"/>
          <w:marTop w:val="0"/>
          <w:marBottom w:val="0"/>
          <w:divBdr>
            <w:top w:val="none" w:sz="0" w:space="0" w:color="auto"/>
            <w:left w:val="none" w:sz="0" w:space="0" w:color="auto"/>
            <w:bottom w:val="none" w:sz="0" w:space="0" w:color="auto"/>
            <w:right w:val="none" w:sz="0" w:space="0" w:color="auto"/>
          </w:divBdr>
        </w:div>
        <w:div w:id="774442823">
          <w:marLeft w:val="0"/>
          <w:marRight w:val="0"/>
          <w:marTop w:val="0"/>
          <w:marBottom w:val="0"/>
          <w:divBdr>
            <w:top w:val="none" w:sz="0" w:space="0" w:color="auto"/>
            <w:left w:val="none" w:sz="0" w:space="0" w:color="auto"/>
            <w:bottom w:val="none" w:sz="0" w:space="0" w:color="auto"/>
            <w:right w:val="none" w:sz="0" w:space="0" w:color="auto"/>
          </w:divBdr>
        </w:div>
        <w:div w:id="774442826">
          <w:marLeft w:val="0"/>
          <w:marRight w:val="0"/>
          <w:marTop w:val="0"/>
          <w:marBottom w:val="0"/>
          <w:divBdr>
            <w:top w:val="none" w:sz="0" w:space="0" w:color="auto"/>
            <w:left w:val="none" w:sz="0" w:space="0" w:color="auto"/>
            <w:bottom w:val="none" w:sz="0" w:space="0" w:color="auto"/>
            <w:right w:val="none" w:sz="0" w:space="0" w:color="auto"/>
          </w:divBdr>
        </w:div>
        <w:div w:id="774442827">
          <w:marLeft w:val="0"/>
          <w:marRight w:val="0"/>
          <w:marTop w:val="0"/>
          <w:marBottom w:val="0"/>
          <w:divBdr>
            <w:top w:val="none" w:sz="0" w:space="0" w:color="auto"/>
            <w:left w:val="none" w:sz="0" w:space="0" w:color="auto"/>
            <w:bottom w:val="none" w:sz="0" w:space="0" w:color="auto"/>
            <w:right w:val="none" w:sz="0" w:space="0" w:color="auto"/>
          </w:divBdr>
        </w:div>
        <w:div w:id="774442832">
          <w:marLeft w:val="0"/>
          <w:marRight w:val="0"/>
          <w:marTop w:val="0"/>
          <w:marBottom w:val="0"/>
          <w:divBdr>
            <w:top w:val="none" w:sz="0" w:space="0" w:color="auto"/>
            <w:left w:val="none" w:sz="0" w:space="0" w:color="auto"/>
            <w:bottom w:val="none" w:sz="0" w:space="0" w:color="auto"/>
            <w:right w:val="none" w:sz="0" w:space="0" w:color="auto"/>
          </w:divBdr>
        </w:div>
        <w:div w:id="774442837">
          <w:marLeft w:val="0"/>
          <w:marRight w:val="0"/>
          <w:marTop w:val="0"/>
          <w:marBottom w:val="0"/>
          <w:divBdr>
            <w:top w:val="none" w:sz="0" w:space="0" w:color="auto"/>
            <w:left w:val="none" w:sz="0" w:space="0" w:color="auto"/>
            <w:bottom w:val="none" w:sz="0" w:space="0" w:color="auto"/>
            <w:right w:val="none" w:sz="0" w:space="0" w:color="auto"/>
          </w:divBdr>
        </w:div>
        <w:div w:id="774442840">
          <w:marLeft w:val="0"/>
          <w:marRight w:val="0"/>
          <w:marTop w:val="0"/>
          <w:marBottom w:val="0"/>
          <w:divBdr>
            <w:top w:val="none" w:sz="0" w:space="0" w:color="auto"/>
            <w:left w:val="none" w:sz="0" w:space="0" w:color="auto"/>
            <w:bottom w:val="none" w:sz="0" w:space="0" w:color="auto"/>
            <w:right w:val="none" w:sz="0" w:space="0" w:color="auto"/>
          </w:divBdr>
        </w:div>
        <w:div w:id="774442842">
          <w:marLeft w:val="0"/>
          <w:marRight w:val="0"/>
          <w:marTop w:val="0"/>
          <w:marBottom w:val="0"/>
          <w:divBdr>
            <w:top w:val="none" w:sz="0" w:space="0" w:color="auto"/>
            <w:left w:val="none" w:sz="0" w:space="0" w:color="auto"/>
            <w:bottom w:val="none" w:sz="0" w:space="0" w:color="auto"/>
            <w:right w:val="none" w:sz="0" w:space="0" w:color="auto"/>
          </w:divBdr>
        </w:div>
        <w:div w:id="774442844">
          <w:marLeft w:val="0"/>
          <w:marRight w:val="0"/>
          <w:marTop w:val="0"/>
          <w:marBottom w:val="0"/>
          <w:divBdr>
            <w:top w:val="none" w:sz="0" w:space="0" w:color="auto"/>
            <w:left w:val="none" w:sz="0" w:space="0" w:color="auto"/>
            <w:bottom w:val="none" w:sz="0" w:space="0" w:color="auto"/>
            <w:right w:val="none" w:sz="0" w:space="0" w:color="auto"/>
          </w:divBdr>
        </w:div>
        <w:div w:id="774442846">
          <w:marLeft w:val="0"/>
          <w:marRight w:val="0"/>
          <w:marTop w:val="0"/>
          <w:marBottom w:val="0"/>
          <w:divBdr>
            <w:top w:val="none" w:sz="0" w:space="0" w:color="auto"/>
            <w:left w:val="none" w:sz="0" w:space="0" w:color="auto"/>
            <w:bottom w:val="none" w:sz="0" w:space="0" w:color="auto"/>
            <w:right w:val="none" w:sz="0" w:space="0" w:color="auto"/>
          </w:divBdr>
        </w:div>
        <w:div w:id="774442848">
          <w:marLeft w:val="0"/>
          <w:marRight w:val="0"/>
          <w:marTop w:val="0"/>
          <w:marBottom w:val="0"/>
          <w:divBdr>
            <w:top w:val="none" w:sz="0" w:space="0" w:color="auto"/>
            <w:left w:val="none" w:sz="0" w:space="0" w:color="auto"/>
            <w:bottom w:val="none" w:sz="0" w:space="0" w:color="auto"/>
            <w:right w:val="none" w:sz="0" w:space="0" w:color="auto"/>
          </w:divBdr>
        </w:div>
        <w:div w:id="774442851">
          <w:marLeft w:val="0"/>
          <w:marRight w:val="0"/>
          <w:marTop w:val="0"/>
          <w:marBottom w:val="0"/>
          <w:divBdr>
            <w:top w:val="none" w:sz="0" w:space="0" w:color="auto"/>
            <w:left w:val="none" w:sz="0" w:space="0" w:color="auto"/>
            <w:bottom w:val="none" w:sz="0" w:space="0" w:color="auto"/>
            <w:right w:val="none" w:sz="0" w:space="0" w:color="auto"/>
          </w:divBdr>
        </w:div>
        <w:div w:id="774442853">
          <w:marLeft w:val="0"/>
          <w:marRight w:val="0"/>
          <w:marTop w:val="0"/>
          <w:marBottom w:val="0"/>
          <w:divBdr>
            <w:top w:val="none" w:sz="0" w:space="0" w:color="auto"/>
            <w:left w:val="none" w:sz="0" w:space="0" w:color="auto"/>
            <w:bottom w:val="none" w:sz="0" w:space="0" w:color="auto"/>
            <w:right w:val="none" w:sz="0" w:space="0" w:color="auto"/>
          </w:divBdr>
        </w:div>
        <w:div w:id="774442854">
          <w:marLeft w:val="0"/>
          <w:marRight w:val="0"/>
          <w:marTop w:val="0"/>
          <w:marBottom w:val="0"/>
          <w:divBdr>
            <w:top w:val="none" w:sz="0" w:space="0" w:color="auto"/>
            <w:left w:val="none" w:sz="0" w:space="0" w:color="auto"/>
            <w:bottom w:val="none" w:sz="0" w:space="0" w:color="auto"/>
            <w:right w:val="none" w:sz="0" w:space="0" w:color="auto"/>
          </w:divBdr>
        </w:div>
        <w:div w:id="774442855">
          <w:marLeft w:val="0"/>
          <w:marRight w:val="0"/>
          <w:marTop w:val="0"/>
          <w:marBottom w:val="0"/>
          <w:divBdr>
            <w:top w:val="none" w:sz="0" w:space="0" w:color="auto"/>
            <w:left w:val="none" w:sz="0" w:space="0" w:color="auto"/>
            <w:bottom w:val="none" w:sz="0" w:space="0" w:color="auto"/>
            <w:right w:val="none" w:sz="0" w:space="0" w:color="auto"/>
          </w:divBdr>
        </w:div>
        <w:div w:id="774442856">
          <w:marLeft w:val="0"/>
          <w:marRight w:val="0"/>
          <w:marTop w:val="0"/>
          <w:marBottom w:val="0"/>
          <w:divBdr>
            <w:top w:val="none" w:sz="0" w:space="0" w:color="auto"/>
            <w:left w:val="none" w:sz="0" w:space="0" w:color="auto"/>
            <w:bottom w:val="none" w:sz="0" w:space="0" w:color="auto"/>
            <w:right w:val="none" w:sz="0" w:space="0" w:color="auto"/>
          </w:divBdr>
        </w:div>
        <w:div w:id="774442861">
          <w:marLeft w:val="0"/>
          <w:marRight w:val="0"/>
          <w:marTop w:val="0"/>
          <w:marBottom w:val="0"/>
          <w:divBdr>
            <w:top w:val="none" w:sz="0" w:space="0" w:color="auto"/>
            <w:left w:val="none" w:sz="0" w:space="0" w:color="auto"/>
            <w:bottom w:val="none" w:sz="0" w:space="0" w:color="auto"/>
            <w:right w:val="none" w:sz="0" w:space="0" w:color="auto"/>
          </w:divBdr>
        </w:div>
        <w:div w:id="774442862">
          <w:marLeft w:val="0"/>
          <w:marRight w:val="0"/>
          <w:marTop w:val="0"/>
          <w:marBottom w:val="0"/>
          <w:divBdr>
            <w:top w:val="none" w:sz="0" w:space="0" w:color="auto"/>
            <w:left w:val="none" w:sz="0" w:space="0" w:color="auto"/>
            <w:bottom w:val="none" w:sz="0" w:space="0" w:color="auto"/>
            <w:right w:val="none" w:sz="0" w:space="0" w:color="auto"/>
          </w:divBdr>
        </w:div>
        <w:div w:id="774442863">
          <w:marLeft w:val="0"/>
          <w:marRight w:val="0"/>
          <w:marTop w:val="0"/>
          <w:marBottom w:val="0"/>
          <w:divBdr>
            <w:top w:val="none" w:sz="0" w:space="0" w:color="auto"/>
            <w:left w:val="none" w:sz="0" w:space="0" w:color="auto"/>
            <w:bottom w:val="none" w:sz="0" w:space="0" w:color="auto"/>
            <w:right w:val="none" w:sz="0" w:space="0" w:color="auto"/>
          </w:divBdr>
        </w:div>
        <w:div w:id="774442865">
          <w:marLeft w:val="0"/>
          <w:marRight w:val="0"/>
          <w:marTop w:val="0"/>
          <w:marBottom w:val="0"/>
          <w:divBdr>
            <w:top w:val="none" w:sz="0" w:space="0" w:color="auto"/>
            <w:left w:val="none" w:sz="0" w:space="0" w:color="auto"/>
            <w:bottom w:val="none" w:sz="0" w:space="0" w:color="auto"/>
            <w:right w:val="none" w:sz="0" w:space="0" w:color="auto"/>
          </w:divBdr>
        </w:div>
        <w:div w:id="774442867">
          <w:marLeft w:val="0"/>
          <w:marRight w:val="0"/>
          <w:marTop w:val="0"/>
          <w:marBottom w:val="0"/>
          <w:divBdr>
            <w:top w:val="none" w:sz="0" w:space="0" w:color="auto"/>
            <w:left w:val="none" w:sz="0" w:space="0" w:color="auto"/>
            <w:bottom w:val="none" w:sz="0" w:space="0" w:color="auto"/>
            <w:right w:val="none" w:sz="0" w:space="0" w:color="auto"/>
          </w:divBdr>
        </w:div>
        <w:div w:id="774442869">
          <w:marLeft w:val="0"/>
          <w:marRight w:val="0"/>
          <w:marTop w:val="0"/>
          <w:marBottom w:val="0"/>
          <w:divBdr>
            <w:top w:val="none" w:sz="0" w:space="0" w:color="auto"/>
            <w:left w:val="none" w:sz="0" w:space="0" w:color="auto"/>
            <w:bottom w:val="none" w:sz="0" w:space="0" w:color="auto"/>
            <w:right w:val="none" w:sz="0" w:space="0" w:color="auto"/>
          </w:divBdr>
        </w:div>
        <w:div w:id="774442871">
          <w:marLeft w:val="0"/>
          <w:marRight w:val="0"/>
          <w:marTop w:val="0"/>
          <w:marBottom w:val="0"/>
          <w:divBdr>
            <w:top w:val="none" w:sz="0" w:space="0" w:color="auto"/>
            <w:left w:val="none" w:sz="0" w:space="0" w:color="auto"/>
            <w:bottom w:val="none" w:sz="0" w:space="0" w:color="auto"/>
            <w:right w:val="none" w:sz="0" w:space="0" w:color="auto"/>
          </w:divBdr>
        </w:div>
        <w:div w:id="774442872">
          <w:marLeft w:val="0"/>
          <w:marRight w:val="0"/>
          <w:marTop w:val="0"/>
          <w:marBottom w:val="0"/>
          <w:divBdr>
            <w:top w:val="none" w:sz="0" w:space="0" w:color="auto"/>
            <w:left w:val="none" w:sz="0" w:space="0" w:color="auto"/>
            <w:bottom w:val="none" w:sz="0" w:space="0" w:color="auto"/>
            <w:right w:val="none" w:sz="0" w:space="0" w:color="auto"/>
          </w:divBdr>
        </w:div>
        <w:div w:id="774442875">
          <w:marLeft w:val="0"/>
          <w:marRight w:val="0"/>
          <w:marTop w:val="0"/>
          <w:marBottom w:val="0"/>
          <w:divBdr>
            <w:top w:val="none" w:sz="0" w:space="0" w:color="auto"/>
            <w:left w:val="none" w:sz="0" w:space="0" w:color="auto"/>
            <w:bottom w:val="none" w:sz="0" w:space="0" w:color="auto"/>
            <w:right w:val="none" w:sz="0" w:space="0" w:color="auto"/>
          </w:divBdr>
        </w:div>
        <w:div w:id="774442877">
          <w:marLeft w:val="0"/>
          <w:marRight w:val="0"/>
          <w:marTop w:val="0"/>
          <w:marBottom w:val="0"/>
          <w:divBdr>
            <w:top w:val="none" w:sz="0" w:space="0" w:color="auto"/>
            <w:left w:val="none" w:sz="0" w:space="0" w:color="auto"/>
            <w:bottom w:val="none" w:sz="0" w:space="0" w:color="auto"/>
            <w:right w:val="none" w:sz="0" w:space="0" w:color="auto"/>
          </w:divBdr>
        </w:div>
        <w:div w:id="774442878">
          <w:marLeft w:val="0"/>
          <w:marRight w:val="0"/>
          <w:marTop w:val="0"/>
          <w:marBottom w:val="0"/>
          <w:divBdr>
            <w:top w:val="none" w:sz="0" w:space="0" w:color="auto"/>
            <w:left w:val="none" w:sz="0" w:space="0" w:color="auto"/>
            <w:bottom w:val="none" w:sz="0" w:space="0" w:color="auto"/>
            <w:right w:val="none" w:sz="0" w:space="0" w:color="auto"/>
          </w:divBdr>
        </w:div>
        <w:div w:id="774442879">
          <w:marLeft w:val="0"/>
          <w:marRight w:val="0"/>
          <w:marTop w:val="0"/>
          <w:marBottom w:val="0"/>
          <w:divBdr>
            <w:top w:val="none" w:sz="0" w:space="0" w:color="auto"/>
            <w:left w:val="none" w:sz="0" w:space="0" w:color="auto"/>
            <w:bottom w:val="none" w:sz="0" w:space="0" w:color="auto"/>
            <w:right w:val="none" w:sz="0" w:space="0" w:color="auto"/>
          </w:divBdr>
        </w:div>
        <w:div w:id="774442881">
          <w:marLeft w:val="0"/>
          <w:marRight w:val="0"/>
          <w:marTop w:val="0"/>
          <w:marBottom w:val="0"/>
          <w:divBdr>
            <w:top w:val="none" w:sz="0" w:space="0" w:color="auto"/>
            <w:left w:val="none" w:sz="0" w:space="0" w:color="auto"/>
            <w:bottom w:val="none" w:sz="0" w:space="0" w:color="auto"/>
            <w:right w:val="none" w:sz="0" w:space="0" w:color="auto"/>
          </w:divBdr>
        </w:div>
        <w:div w:id="774442882">
          <w:marLeft w:val="0"/>
          <w:marRight w:val="0"/>
          <w:marTop w:val="0"/>
          <w:marBottom w:val="0"/>
          <w:divBdr>
            <w:top w:val="none" w:sz="0" w:space="0" w:color="auto"/>
            <w:left w:val="none" w:sz="0" w:space="0" w:color="auto"/>
            <w:bottom w:val="none" w:sz="0" w:space="0" w:color="auto"/>
            <w:right w:val="none" w:sz="0" w:space="0" w:color="auto"/>
          </w:divBdr>
        </w:div>
        <w:div w:id="774442890">
          <w:marLeft w:val="0"/>
          <w:marRight w:val="0"/>
          <w:marTop w:val="0"/>
          <w:marBottom w:val="0"/>
          <w:divBdr>
            <w:top w:val="none" w:sz="0" w:space="0" w:color="auto"/>
            <w:left w:val="none" w:sz="0" w:space="0" w:color="auto"/>
            <w:bottom w:val="none" w:sz="0" w:space="0" w:color="auto"/>
            <w:right w:val="none" w:sz="0" w:space="0" w:color="auto"/>
          </w:divBdr>
        </w:div>
        <w:div w:id="774442891">
          <w:marLeft w:val="0"/>
          <w:marRight w:val="0"/>
          <w:marTop w:val="0"/>
          <w:marBottom w:val="0"/>
          <w:divBdr>
            <w:top w:val="none" w:sz="0" w:space="0" w:color="auto"/>
            <w:left w:val="none" w:sz="0" w:space="0" w:color="auto"/>
            <w:bottom w:val="none" w:sz="0" w:space="0" w:color="auto"/>
            <w:right w:val="none" w:sz="0" w:space="0" w:color="auto"/>
          </w:divBdr>
        </w:div>
        <w:div w:id="774442893">
          <w:marLeft w:val="0"/>
          <w:marRight w:val="0"/>
          <w:marTop w:val="0"/>
          <w:marBottom w:val="0"/>
          <w:divBdr>
            <w:top w:val="none" w:sz="0" w:space="0" w:color="auto"/>
            <w:left w:val="none" w:sz="0" w:space="0" w:color="auto"/>
            <w:bottom w:val="none" w:sz="0" w:space="0" w:color="auto"/>
            <w:right w:val="none" w:sz="0" w:space="0" w:color="auto"/>
          </w:divBdr>
        </w:div>
        <w:div w:id="774442895">
          <w:marLeft w:val="0"/>
          <w:marRight w:val="0"/>
          <w:marTop w:val="0"/>
          <w:marBottom w:val="0"/>
          <w:divBdr>
            <w:top w:val="none" w:sz="0" w:space="0" w:color="auto"/>
            <w:left w:val="none" w:sz="0" w:space="0" w:color="auto"/>
            <w:bottom w:val="none" w:sz="0" w:space="0" w:color="auto"/>
            <w:right w:val="none" w:sz="0" w:space="0" w:color="auto"/>
          </w:divBdr>
        </w:div>
        <w:div w:id="774442896">
          <w:marLeft w:val="0"/>
          <w:marRight w:val="0"/>
          <w:marTop w:val="0"/>
          <w:marBottom w:val="0"/>
          <w:divBdr>
            <w:top w:val="none" w:sz="0" w:space="0" w:color="auto"/>
            <w:left w:val="none" w:sz="0" w:space="0" w:color="auto"/>
            <w:bottom w:val="none" w:sz="0" w:space="0" w:color="auto"/>
            <w:right w:val="none" w:sz="0" w:space="0" w:color="auto"/>
          </w:divBdr>
        </w:div>
        <w:div w:id="774442897">
          <w:marLeft w:val="0"/>
          <w:marRight w:val="0"/>
          <w:marTop w:val="0"/>
          <w:marBottom w:val="0"/>
          <w:divBdr>
            <w:top w:val="none" w:sz="0" w:space="0" w:color="auto"/>
            <w:left w:val="none" w:sz="0" w:space="0" w:color="auto"/>
            <w:bottom w:val="none" w:sz="0" w:space="0" w:color="auto"/>
            <w:right w:val="none" w:sz="0" w:space="0" w:color="auto"/>
          </w:divBdr>
        </w:div>
        <w:div w:id="774442898">
          <w:marLeft w:val="0"/>
          <w:marRight w:val="0"/>
          <w:marTop w:val="0"/>
          <w:marBottom w:val="0"/>
          <w:divBdr>
            <w:top w:val="none" w:sz="0" w:space="0" w:color="auto"/>
            <w:left w:val="none" w:sz="0" w:space="0" w:color="auto"/>
            <w:bottom w:val="none" w:sz="0" w:space="0" w:color="auto"/>
            <w:right w:val="none" w:sz="0" w:space="0" w:color="auto"/>
          </w:divBdr>
        </w:div>
        <w:div w:id="774442899">
          <w:marLeft w:val="0"/>
          <w:marRight w:val="0"/>
          <w:marTop w:val="0"/>
          <w:marBottom w:val="0"/>
          <w:divBdr>
            <w:top w:val="none" w:sz="0" w:space="0" w:color="auto"/>
            <w:left w:val="none" w:sz="0" w:space="0" w:color="auto"/>
            <w:bottom w:val="none" w:sz="0" w:space="0" w:color="auto"/>
            <w:right w:val="none" w:sz="0" w:space="0" w:color="auto"/>
          </w:divBdr>
        </w:div>
        <w:div w:id="774442902">
          <w:marLeft w:val="0"/>
          <w:marRight w:val="0"/>
          <w:marTop w:val="0"/>
          <w:marBottom w:val="0"/>
          <w:divBdr>
            <w:top w:val="none" w:sz="0" w:space="0" w:color="auto"/>
            <w:left w:val="none" w:sz="0" w:space="0" w:color="auto"/>
            <w:bottom w:val="none" w:sz="0" w:space="0" w:color="auto"/>
            <w:right w:val="none" w:sz="0" w:space="0" w:color="auto"/>
          </w:divBdr>
        </w:div>
        <w:div w:id="774442903">
          <w:marLeft w:val="0"/>
          <w:marRight w:val="0"/>
          <w:marTop w:val="0"/>
          <w:marBottom w:val="0"/>
          <w:divBdr>
            <w:top w:val="none" w:sz="0" w:space="0" w:color="auto"/>
            <w:left w:val="none" w:sz="0" w:space="0" w:color="auto"/>
            <w:bottom w:val="none" w:sz="0" w:space="0" w:color="auto"/>
            <w:right w:val="none" w:sz="0" w:space="0" w:color="auto"/>
          </w:divBdr>
        </w:div>
        <w:div w:id="77444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ibritchenko@gmail.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31</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dc:creator>
  <cp:keywords/>
  <dc:description/>
  <cp:lastModifiedBy>София</cp:lastModifiedBy>
  <cp:revision>95</cp:revision>
  <dcterms:created xsi:type="dcterms:W3CDTF">2016-12-04T23:39:00Z</dcterms:created>
  <dcterms:modified xsi:type="dcterms:W3CDTF">2016-12-24T16:17:00Z</dcterms:modified>
</cp:coreProperties>
</file>