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B" w:rsidRPr="009F059B" w:rsidRDefault="00A42EBB" w:rsidP="00CE08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A42EBB" w:rsidRDefault="00A42EBB" w:rsidP="00CE08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ПРОБЛЕМНІ ПИТАННЯ В ОРГАНІЗАЦІЇ В ЗАКЛАДАХ ОХОРОНИ ЗДОРОВ’Я ВТОРИННОГО РІВНЯ ПРОМІНЕВОЇ ДІАГНОСТИКИ  </w:t>
      </w:r>
    </w:p>
    <w:p w:rsidR="00A42EBB" w:rsidRPr="00056DF3" w:rsidRDefault="00A42EBB" w:rsidP="00CE08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Рогач І.М.</w:t>
      </w:r>
      <w:r w:rsidRPr="00056DF3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eastAsia="ru-RU"/>
        </w:rPr>
        <w:t>Слабкий Г.О., Качала Л.О., Погоріляк Р.Ю., Качур О.Ю.</w:t>
      </w:r>
    </w:p>
    <w:p w:rsidR="00A42EBB" w:rsidRDefault="00A42EBB" w:rsidP="007E13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6DF3">
        <w:rPr>
          <w:rFonts w:ascii="Times New Roman" w:hAnsi="Times New Roman"/>
          <w:sz w:val="20"/>
          <w:szCs w:val="20"/>
          <w:lang w:eastAsia="ru-RU"/>
        </w:rPr>
        <w:t xml:space="preserve">ДВНЗ УжНУ, </w:t>
      </w:r>
      <w:r>
        <w:rPr>
          <w:rFonts w:ascii="Times New Roman" w:hAnsi="Times New Roman"/>
          <w:sz w:val="20"/>
          <w:szCs w:val="20"/>
          <w:lang w:eastAsia="ru-RU"/>
        </w:rPr>
        <w:t>Факультет</w:t>
      </w:r>
      <w:r w:rsidRPr="00056DF3">
        <w:rPr>
          <w:rFonts w:ascii="Times New Roman" w:hAnsi="Times New Roman"/>
          <w:sz w:val="20"/>
          <w:szCs w:val="20"/>
          <w:lang w:eastAsia="ru-RU"/>
        </w:rPr>
        <w:t xml:space="preserve"> післядипломної освіти та доуніверситетської підготовки, кафедра </w:t>
      </w:r>
      <w:r>
        <w:rPr>
          <w:rFonts w:ascii="Times New Roman" w:hAnsi="Times New Roman"/>
          <w:sz w:val="20"/>
          <w:szCs w:val="20"/>
          <w:lang w:eastAsia="ru-RU"/>
        </w:rPr>
        <w:t>громадського здоров</w:t>
      </w:r>
      <w:r w:rsidRPr="00E55E8F">
        <w:rPr>
          <w:rFonts w:ascii="Times New Roman" w:hAnsi="Times New Roman"/>
          <w:sz w:val="20"/>
          <w:szCs w:val="20"/>
          <w:lang w:eastAsia="ru-RU"/>
        </w:rPr>
        <w:t>’</w:t>
      </w:r>
      <w:r>
        <w:rPr>
          <w:rFonts w:ascii="Times New Roman" w:hAnsi="Times New Roman"/>
          <w:sz w:val="20"/>
          <w:szCs w:val="20"/>
          <w:lang w:eastAsia="ru-RU"/>
        </w:rPr>
        <w:t>я ,</w:t>
      </w:r>
      <w:r w:rsidRPr="00056DF3">
        <w:rPr>
          <w:rFonts w:ascii="Times New Roman" w:hAnsi="Times New Roman"/>
          <w:sz w:val="20"/>
          <w:szCs w:val="20"/>
          <w:lang w:eastAsia="ru-RU"/>
        </w:rPr>
        <w:t xml:space="preserve"> м. Ужгород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; </w:t>
      </w:r>
      <w:r>
        <w:rPr>
          <w:rFonts w:ascii="Times New Roman" w:hAnsi="Times New Roman"/>
          <w:sz w:val="20"/>
          <w:szCs w:val="20"/>
          <w:lang w:eastAsia="ru-RU"/>
        </w:rPr>
        <w:t>ДУ «Український інститут стратегічних досліджень МОЗ України», м. Київ.</w:t>
      </w:r>
    </w:p>
    <w:p w:rsidR="00A42EBB" w:rsidRPr="00056DF3" w:rsidRDefault="00A42EBB" w:rsidP="00CE08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6DF3">
        <w:rPr>
          <w:rFonts w:ascii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hAnsi="Times New Roman"/>
          <w:sz w:val="20"/>
          <w:szCs w:val="20"/>
          <w:lang w:eastAsia="ru-RU"/>
        </w:rPr>
        <w:t xml:space="preserve"> вторинний рівень медичної допомоги, променева діагностика, організація, проблеми </w:t>
      </w:r>
    </w:p>
    <w:p w:rsidR="00A42EBB" w:rsidRPr="00056DF3" w:rsidRDefault="00A42EBB" w:rsidP="008712E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42EBB" w:rsidRPr="00E55E8F" w:rsidRDefault="00A42EBB" w:rsidP="008712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712EF">
        <w:rPr>
          <w:rFonts w:ascii="Times New Roman" w:hAnsi="Times New Roman"/>
          <w:b/>
          <w:sz w:val="20"/>
          <w:szCs w:val="20"/>
          <w:lang w:eastAsia="ru-RU"/>
        </w:rPr>
        <w:t xml:space="preserve">Вступ: </w:t>
      </w:r>
      <w:r w:rsidRPr="008712EF">
        <w:rPr>
          <w:rFonts w:ascii="Times New Roman" w:hAnsi="Times New Roman"/>
          <w:sz w:val="20"/>
          <w:szCs w:val="20"/>
        </w:rPr>
        <w:t xml:space="preserve">Складовою медичної допомоги є її діагностична складова в тому числі  організація променевих </w:t>
      </w:r>
      <w:r>
        <w:rPr>
          <w:rFonts w:ascii="Times New Roman" w:hAnsi="Times New Roman"/>
          <w:sz w:val="20"/>
          <w:szCs w:val="20"/>
        </w:rPr>
        <w:t>методів дослідження.</w:t>
      </w:r>
      <w:r w:rsidRPr="008712EF">
        <w:rPr>
          <w:rFonts w:ascii="Times New Roman" w:hAnsi="Times New Roman"/>
          <w:sz w:val="20"/>
          <w:szCs w:val="20"/>
        </w:rPr>
        <w:t xml:space="preserve"> Визначає якість діагностичної допомоги відповідність обсягів  та термінів обстеження   Клінічним протоколам. В дослідженні використано </w:t>
      </w:r>
      <w:r w:rsidRPr="00E55E8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712EF">
        <w:rPr>
          <w:rFonts w:ascii="Times New Roman" w:hAnsi="Times New Roman"/>
          <w:sz w:val="20"/>
          <w:szCs w:val="20"/>
        </w:rPr>
        <w:t>підхід рекомендований Д</w:t>
      </w:r>
      <w:r w:rsidRPr="008712EF">
        <w:rPr>
          <w:rFonts w:ascii="Times New Roman" w:hAnsi="Times New Roman"/>
          <w:sz w:val="20"/>
          <w:szCs w:val="20"/>
          <w:lang w:val="en-US"/>
        </w:rPr>
        <w:t>onabedian</w:t>
      </w:r>
      <w:r w:rsidRPr="00E55E8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712EF">
        <w:rPr>
          <w:rFonts w:ascii="Times New Roman" w:hAnsi="Times New Roman"/>
          <w:sz w:val="20"/>
          <w:szCs w:val="20"/>
          <w:lang w:val="en-US"/>
        </w:rPr>
        <w:t>A</w:t>
      </w:r>
      <w:r w:rsidRPr="00E55E8F">
        <w:rPr>
          <w:rFonts w:ascii="Times New Roman" w:hAnsi="Times New Roman"/>
          <w:sz w:val="20"/>
          <w:szCs w:val="20"/>
          <w:lang w:val="ru-RU"/>
        </w:rPr>
        <w:t>.</w:t>
      </w:r>
      <w:r w:rsidRPr="008712EF">
        <w:rPr>
          <w:rFonts w:ascii="Times New Roman" w:hAnsi="Times New Roman"/>
          <w:sz w:val="20"/>
          <w:szCs w:val="20"/>
        </w:rPr>
        <w:t>, за яким характеризуються структура, процес і результат</w:t>
      </w:r>
      <w:r w:rsidRPr="00E55E8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712EF">
        <w:rPr>
          <w:rFonts w:ascii="Times New Roman" w:hAnsi="Times New Roman"/>
          <w:sz w:val="20"/>
          <w:szCs w:val="20"/>
        </w:rPr>
        <w:t>будь якого процесу.   У нашому випадку з організації променевої діагностики на вторинному рівні надання медичної допомоги</w:t>
      </w:r>
      <w:r w:rsidRPr="00E55E8F">
        <w:rPr>
          <w:rFonts w:ascii="Times New Roman" w:hAnsi="Times New Roman"/>
          <w:sz w:val="20"/>
          <w:szCs w:val="20"/>
          <w:lang w:val="ru-RU"/>
        </w:rPr>
        <w:t>.</w:t>
      </w:r>
    </w:p>
    <w:p w:rsidR="00A42EBB" w:rsidRPr="00056DF3" w:rsidRDefault="00A42EBB" w:rsidP="008712E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56DF3">
        <w:rPr>
          <w:rFonts w:ascii="Times New Roman" w:hAnsi="Times New Roman"/>
          <w:b/>
          <w:sz w:val="20"/>
          <w:szCs w:val="20"/>
          <w:lang w:eastAsia="ru-RU"/>
        </w:rPr>
        <w:t>Мета:</w:t>
      </w:r>
      <w:r w:rsidRPr="00B74196">
        <w:rPr>
          <w:rFonts w:ascii="Times New Roman" w:hAnsi="Times New Roman"/>
          <w:sz w:val="20"/>
          <w:szCs w:val="20"/>
        </w:rPr>
        <w:t xml:space="preserve"> вивчити та проаналізувати проблеми в організації променевої діагностики на вторинному рівні надання медичної допомоги та причини їх виникнення</w:t>
      </w:r>
      <w:r>
        <w:rPr>
          <w:rFonts w:ascii="Times New Roman" w:hAnsi="Times New Roman"/>
          <w:sz w:val="20"/>
          <w:szCs w:val="20"/>
        </w:rPr>
        <w:t>.</w:t>
      </w:r>
    </w:p>
    <w:p w:rsidR="00A42EBB" w:rsidRPr="00B74196" w:rsidRDefault="00A42EBB" w:rsidP="008712EF">
      <w:pPr>
        <w:pStyle w:val="BodyTextIndent"/>
        <w:widowControl w:val="0"/>
        <w:spacing w:after="0"/>
        <w:ind w:left="0" w:firstLine="284"/>
        <w:jc w:val="both"/>
      </w:pPr>
      <w:r w:rsidRPr="00056DF3">
        <w:rPr>
          <w:b/>
        </w:rPr>
        <w:t xml:space="preserve">Матеріали та методи: </w:t>
      </w:r>
      <w:r>
        <w:t xml:space="preserve"> </w:t>
      </w:r>
      <w:r w:rsidRPr="00B74196">
        <w:rPr>
          <w:spacing w:val="-2"/>
        </w:rPr>
        <w:t xml:space="preserve">У дослідженні самостійно та в різних комбінаціях використані </w:t>
      </w:r>
      <w:r w:rsidRPr="00B74196">
        <w:rPr>
          <w:b/>
          <w:spacing w:val="-2"/>
        </w:rPr>
        <w:t>методи</w:t>
      </w:r>
      <w:r w:rsidRPr="00B74196">
        <w:rPr>
          <w:spacing w:val="-2"/>
        </w:rPr>
        <w:t>:</w:t>
      </w:r>
      <w:r w:rsidRPr="00B74196">
        <w:rPr>
          <w:i/>
          <w:iCs/>
          <w:spacing w:val="-2"/>
        </w:rPr>
        <w:t xml:space="preserve"> статистичний</w:t>
      </w:r>
      <w:r>
        <w:rPr>
          <w:i/>
          <w:iCs/>
          <w:spacing w:val="-2"/>
        </w:rPr>
        <w:t xml:space="preserve">; </w:t>
      </w:r>
      <w:r w:rsidRPr="00B74196">
        <w:rPr>
          <w:i/>
          <w:iCs/>
          <w:spacing w:val="-2"/>
        </w:rPr>
        <w:t xml:space="preserve"> контент-аналізу</w:t>
      </w:r>
      <w:r>
        <w:rPr>
          <w:i/>
          <w:iCs/>
          <w:spacing w:val="-2"/>
        </w:rPr>
        <w:t>;</w:t>
      </w:r>
      <w:r w:rsidRPr="00B74196">
        <w:rPr>
          <w:i/>
          <w:iCs/>
          <w:spacing w:val="-2"/>
        </w:rPr>
        <w:t xml:space="preserve"> експертних оцінок</w:t>
      </w:r>
      <w:r>
        <w:rPr>
          <w:i/>
          <w:iCs/>
          <w:spacing w:val="-2"/>
        </w:rPr>
        <w:t xml:space="preserve"> (400 історій хвороби). </w:t>
      </w:r>
      <w:r w:rsidRPr="00B74196">
        <w:t>Статистична обробка отриманих даних проводилася з</w:t>
      </w:r>
      <w:r w:rsidRPr="00B74196">
        <w:rPr>
          <w:spacing w:val="-4"/>
        </w:rPr>
        <w:t xml:space="preserve"> використанням пакету статистичного аналізу Microsoft Excel за допомогою програми Statistika-6.</w:t>
      </w:r>
    </w:p>
    <w:p w:rsidR="00A42EBB" w:rsidRPr="008712EF" w:rsidRDefault="00A42EBB" w:rsidP="008712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712EF">
        <w:rPr>
          <w:rFonts w:ascii="Times New Roman" w:hAnsi="Times New Roman"/>
          <w:b/>
          <w:sz w:val="20"/>
          <w:szCs w:val="20"/>
          <w:lang w:eastAsia="ru-RU"/>
        </w:rPr>
        <w:t xml:space="preserve">Результати:  </w:t>
      </w:r>
      <w:r w:rsidRPr="008712EF">
        <w:rPr>
          <w:rFonts w:ascii="Times New Roman" w:hAnsi="Times New Roman"/>
          <w:i/>
          <w:sz w:val="20"/>
          <w:szCs w:val="20"/>
        </w:rPr>
        <w:t>Структурна компонента</w:t>
      </w:r>
      <w:r w:rsidRPr="008712EF">
        <w:rPr>
          <w:rFonts w:ascii="Times New Roman" w:hAnsi="Times New Roman"/>
          <w:sz w:val="20"/>
          <w:szCs w:val="20"/>
        </w:rPr>
        <w:t xml:space="preserve">: недостатній  рівень  укомплектованості ЗОЗ  обладнанням для променевої діагностики (66,7% ЦРЛ, 80,0% ЦМЛ) та високим рівнем його зношеності (58,3% та 60,0% відповідно), низьким рівнем забезпеченості розхідними матеріалами (25,0% та 40,0%)  і недостатнім рівнем забезпеченості  медичними кадрами, які забезпечують променеву діагностику.  </w:t>
      </w:r>
    </w:p>
    <w:p w:rsidR="00A42EBB" w:rsidRDefault="00A42EBB" w:rsidP="008712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712EF">
        <w:rPr>
          <w:rFonts w:ascii="Times New Roman" w:hAnsi="Times New Roman"/>
          <w:i/>
          <w:sz w:val="20"/>
          <w:szCs w:val="20"/>
        </w:rPr>
        <w:t xml:space="preserve">Компонента процес: </w:t>
      </w:r>
      <w:r w:rsidRPr="008712EF">
        <w:rPr>
          <w:rFonts w:ascii="Times New Roman" w:hAnsi="Times New Roman"/>
          <w:sz w:val="20"/>
          <w:szCs w:val="20"/>
        </w:rPr>
        <w:t>цілодобово  проміневі методи дослідження цілодобово проводяться у всіх ЦМЛ та у 75,0% ЦРЛ. У вихідні та святкові дні та нічний час лікарі з променевих методів дослідження чергують на дому  у 80,0% ЦМЛ та 58,3% ЦРЛ при цьому лікарі-спеціалісти не проходили підготовку з інтерпретації результатів обстеження пацієнтів з використанням методів променевої діагностики.</w:t>
      </w:r>
    </w:p>
    <w:p w:rsidR="00A42EBB" w:rsidRPr="008712EF" w:rsidRDefault="00A42EBB" w:rsidP="008712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712EF">
        <w:rPr>
          <w:rFonts w:ascii="Times New Roman" w:hAnsi="Times New Roman"/>
          <w:i/>
          <w:sz w:val="20"/>
          <w:szCs w:val="20"/>
        </w:rPr>
        <w:t>Компонента результату</w:t>
      </w:r>
      <w:r w:rsidRPr="008712EF">
        <w:rPr>
          <w:rFonts w:ascii="Times New Roman" w:hAnsi="Times New Roman"/>
          <w:sz w:val="20"/>
          <w:szCs w:val="20"/>
        </w:rPr>
        <w:t>:  встановлено використання  променевих методів діагностики у відповідності до Клінічних протоколів за обсягом (49,8% в ЦРЛ та 60,0% в ЦМЛ)   за термінами (35,8% та 49,0% відповідно) з  достатньо високим  рівнем не проведених обстежень (7,1% та 15,5%).</w:t>
      </w:r>
    </w:p>
    <w:p w:rsidR="00A42EBB" w:rsidRDefault="00A42EBB" w:rsidP="008712EF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74196">
        <w:rPr>
          <w:rFonts w:ascii="Times New Roman" w:hAnsi="Times New Roman"/>
          <w:b/>
          <w:bCs/>
          <w:sz w:val="20"/>
          <w:szCs w:val="20"/>
          <w:lang w:eastAsia="ru-RU"/>
        </w:rPr>
        <w:t>Висновки:</w:t>
      </w:r>
      <w:r w:rsidRPr="00B74196">
        <w:rPr>
          <w:rFonts w:ascii="Times New Roman" w:hAnsi="Times New Roman"/>
          <w:sz w:val="20"/>
          <w:szCs w:val="20"/>
        </w:rPr>
        <w:t xml:space="preserve"> отримані в ході дослідження результати вказують на наступні проблеми в організації променевої діагностики на рівні ЗОЗ вторинного рівня надання медичної допомоги: </w:t>
      </w:r>
      <w:r w:rsidRPr="00E55E8F">
        <w:rPr>
          <w:rFonts w:ascii="Times New Roman" w:hAnsi="Times New Roman"/>
          <w:sz w:val="20"/>
          <w:szCs w:val="20"/>
        </w:rPr>
        <w:t xml:space="preserve">  </w:t>
      </w:r>
      <w:r w:rsidRPr="00B74196">
        <w:rPr>
          <w:rFonts w:ascii="Times New Roman" w:hAnsi="Times New Roman"/>
          <w:sz w:val="20"/>
          <w:szCs w:val="20"/>
        </w:rPr>
        <w:t xml:space="preserve">недосконалі матеріально-технічна база, кадрове забезпечення  які унеможливлюють    обстеження пацієнтів з використанням променевих методів дослідження  у відповідності до Клінічних протоколів. </w:t>
      </w:r>
    </w:p>
    <w:p w:rsidR="00A42EBB" w:rsidRDefault="00A42EBB" w:rsidP="008712E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42EBB" w:rsidSect="00A3271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74ED"/>
    <w:multiLevelType w:val="hybridMultilevel"/>
    <w:tmpl w:val="F36070A6"/>
    <w:lvl w:ilvl="0" w:tplc="81400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29"/>
    <w:rsid w:val="00056DF3"/>
    <w:rsid w:val="0015211E"/>
    <w:rsid w:val="002322F1"/>
    <w:rsid w:val="003409A7"/>
    <w:rsid w:val="00370E94"/>
    <w:rsid w:val="003B1175"/>
    <w:rsid w:val="00583714"/>
    <w:rsid w:val="00794A3E"/>
    <w:rsid w:val="007D188D"/>
    <w:rsid w:val="007E13BD"/>
    <w:rsid w:val="00852750"/>
    <w:rsid w:val="008712EF"/>
    <w:rsid w:val="008860B1"/>
    <w:rsid w:val="008E7FB1"/>
    <w:rsid w:val="009F059B"/>
    <w:rsid w:val="00A11CCF"/>
    <w:rsid w:val="00A3271F"/>
    <w:rsid w:val="00A42EBB"/>
    <w:rsid w:val="00B74196"/>
    <w:rsid w:val="00C22ECA"/>
    <w:rsid w:val="00C2375D"/>
    <w:rsid w:val="00CE0829"/>
    <w:rsid w:val="00D0439B"/>
    <w:rsid w:val="00DA2E3F"/>
    <w:rsid w:val="00E55E8F"/>
    <w:rsid w:val="00E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7419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4196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416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Ljuba</cp:lastModifiedBy>
  <cp:revision>11</cp:revision>
  <dcterms:created xsi:type="dcterms:W3CDTF">2015-01-26T18:44:00Z</dcterms:created>
  <dcterms:modified xsi:type="dcterms:W3CDTF">2015-01-30T10:18:00Z</dcterms:modified>
</cp:coreProperties>
</file>