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E3" w:rsidRPr="009C1EE3" w:rsidRDefault="00FC4CBF" w:rsidP="00C00161">
      <w:pPr>
        <w:pStyle w:val="a5"/>
        <w:shd w:val="clear" w:color="auto" w:fill="auto"/>
        <w:spacing w:after="0" w:line="240" w:lineRule="auto"/>
        <w:ind w:left="20" w:right="565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УДК 551.4</w:t>
      </w:r>
      <w:r w:rsidR="009C1EE3" w:rsidRPr="009C1EE3">
        <w:rPr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6C57AB" w:rsidRPr="00C00161" w:rsidRDefault="00A4723E" w:rsidP="00C00161">
      <w:pPr>
        <w:pStyle w:val="a5"/>
        <w:shd w:val="clear" w:color="auto" w:fill="auto"/>
        <w:spacing w:after="0" w:line="240" w:lineRule="auto"/>
        <w:ind w:left="20" w:right="565" w:firstLine="0"/>
        <w:jc w:val="right"/>
        <w:rPr>
          <w:b/>
          <w:sz w:val="28"/>
          <w:szCs w:val="28"/>
          <w:lang w:val="uk-UA" w:eastAsia="uk-UA"/>
        </w:rPr>
      </w:pPr>
      <w:r w:rsidRPr="00C00161">
        <w:rPr>
          <w:b/>
          <w:sz w:val="28"/>
          <w:szCs w:val="28"/>
          <w:lang w:val="uk-UA" w:eastAsia="uk-UA"/>
        </w:rPr>
        <w:t>М.М. Микита</w:t>
      </w:r>
    </w:p>
    <w:p w:rsidR="00C00161" w:rsidRDefault="00426036" w:rsidP="00C00161">
      <w:pPr>
        <w:pStyle w:val="a5"/>
        <w:shd w:val="clear" w:color="auto" w:fill="auto"/>
        <w:spacing w:after="0" w:line="240" w:lineRule="auto"/>
        <w:ind w:left="20" w:right="565" w:firstLine="0"/>
        <w:jc w:val="right"/>
        <w:rPr>
          <w:i/>
          <w:sz w:val="24"/>
          <w:szCs w:val="24"/>
          <w:lang w:val="uk-UA" w:eastAsia="uk-UA"/>
        </w:rPr>
      </w:pPr>
      <w:r>
        <w:rPr>
          <w:i/>
          <w:sz w:val="24"/>
          <w:szCs w:val="24"/>
          <w:lang w:val="uk-UA" w:eastAsia="uk-UA"/>
        </w:rPr>
        <w:t>ДВНЗ “</w:t>
      </w:r>
      <w:r w:rsidR="006C57AB" w:rsidRPr="00C00161">
        <w:rPr>
          <w:i/>
          <w:sz w:val="24"/>
          <w:szCs w:val="24"/>
          <w:lang w:val="uk-UA" w:eastAsia="uk-UA"/>
        </w:rPr>
        <w:t>Ужгородський національний університет</w:t>
      </w:r>
      <w:r>
        <w:rPr>
          <w:i/>
          <w:sz w:val="24"/>
          <w:szCs w:val="24"/>
          <w:lang w:val="uk-UA" w:eastAsia="uk-UA"/>
        </w:rPr>
        <w:t>”</w:t>
      </w:r>
      <w:r w:rsidR="006C57AB" w:rsidRPr="00C00161">
        <w:rPr>
          <w:i/>
          <w:sz w:val="24"/>
          <w:szCs w:val="24"/>
          <w:lang w:val="uk-UA" w:eastAsia="uk-UA"/>
        </w:rPr>
        <w:t xml:space="preserve">, </w:t>
      </w:r>
    </w:p>
    <w:p w:rsidR="006C57AB" w:rsidRPr="00C00161" w:rsidRDefault="006C57AB" w:rsidP="00C00161">
      <w:pPr>
        <w:pStyle w:val="a5"/>
        <w:shd w:val="clear" w:color="auto" w:fill="auto"/>
        <w:spacing w:after="0" w:line="240" w:lineRule="auto"/>
        <w:ind w:left="20" w:right="565" w:firstLine="0"/>
        <w:jc w:val="right"/>
        <w:rPr>
          <w:i/>
          <w:sz w:val="24"/>
          <w:szCs w:val="24"/>
          <w:lang w:val="uk-UA" w:eastAsia="uk-UA"/>
        </w:rPr>
      </w:pPr>
      <w:r w:rsidRPr="00C00161">
        <w:rPr>
          <w:i/>
          <w:sz w:val="24"/>
          <w:szCs w:val="24"/>
          <w:lang w:val="uk-UA" w:eastAsia="uk-UA"/>
        </w:rPr>
        <w:t>88000, Ужгород, вул. Університетська</w:t>
      </w:r>
      <w:r w:rsidR="009C1EE3" w:rsidRPr="00C00161">
        <w:rPr>
          <w:i/>
          <w:sz w:val="24"/>
          <w:szCs w:val="24"/>
          <w:lang w:val="uk-UA" w:eastAsia="uk-UA"/>
        </w:rPr>
        <w:t>, 14.</w:t>
      </w:r>
    </w:p>
    <w:p w:rsidR="006C57AB" w:rsidRPr="00C00161" w:rsidRDefault="006C57AB" w:rsidP="00C00161">
      <w:pPr>
        <w:pStyle w:val="a5"/>
        <w:shd w:val="clear" w:color="auto" w:fill="auto"/>
        <w:spacing w:after="0" w:line="240" w:lineRule="auto"/>
        <w:ind w:left="20" w:right="565" w:firstLine="0"/>
        <w:jc w:val="center"/>
        <w:rPr>
          <w:i/>
          <w:sz w:val="24"/>
          <w:szCs w:val="24"/>
          <w:lang w:val="uk-UA"/>
        </w:rPr>
      </w:pPr>
    </w:p>
    <w:p w:rsidR="006C57AB" w:rsidRPr="007D0983" w:rsidRDefault="006C57AB" w:rsidP="00CF342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19B1" w:rsidRPr="00B17380" w:rsidRDefault="003219B1" w:rsidP="003219B1">
      <w:pPr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B17380">
        <w:rPr>
          <w:rFonts w:ascii="Times New Roman" w:hAnsi="Times New Roman"/>
          <w:b/>
          <w:caps/>
          <w:sz w:val="28"/>
          <w:szCs w:val="28"/>
          <w:lang w:val="uk-UA"/>
        </w:rPr>
        <w:t>Характеристика вулканічних комплексів Закарпаття</w:t>
      </w:r>
    </w:p>
    <w:p w:rsidR="00FC4CBF" w:rsidRDefault="00FC4CBF" w:rsidP="00FC4C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3219B1" w:rsidRPr="00753987" w:rsidRDefault="00FC4CBF" w:rsidP="003219B1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549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Ключові слова: </w:t>
      </w:r>
      <w:r w:rsidR="003219B1">
        <w:rPr>
          <w:rFonts w:ascii="Times New Roman" w:hAnsi="Times New Roman"/>
          <w:sz w:val="24"/>
          <w:szCs w:val="24"/>
          <w:lang w:val="uk-UA"/>
        </w:rPr>
        <w:t>вулканічний комплекс</w:t>
      </w:r>
      <w:r w:rsidR="003219B1" w:rsidRPr="00753987">
        <w:rPr>
          <w:rFonts w:ascii="Times New Roman" w:hAnsi="Times New Roman"/>
          <w:sz w:val="24"/>
          <w:szCs w:val="24"/>
          <w:lang w:val="uk-UA"/>
        </w:rPr>
        <w:t>,</w:t>
      </w:r>
      <w:r w:rsidR="003219B1">
        <w:rPr>
          <w:rFonts w:ascii="Times New Roman" w:hAnsi="Times New Roman"/>
          <w:sz w:val="24"/>
          <w:szCs w:val="24"/>
          <w:lang w:val="uk-UA"/>
        </w:rPr>
        <w:t xml:space="preserve"> стратовулкани, андезити, туфи, </w:t>
      </w:r>
      <w:proofErr w:type="spellStart"/>
      <w:r w:rsidR="003219B1">
        <w:rPr>
          <w:rFonts w:ascii="Times New Roman" w:hAnsi="Times New Roman"/>
          <w:sz w:val="24"/>
          <w:szCs w:val="24"/>
          <w:lang w:val="uk-UA"/>
        </w:rPr>
        <w:t>лавово-пірокластичні</w:t>
      </w:r>
      <w:proofErr w:type="spellEnd"/>
      <w:r w:rsidR="003219B1">
        <w:rPr>
          <w:rFonts w:ascii="Times New Roman" w:hAnsi="Times New Roman"/>
          <w:sz w:val="24"/>
          <w:szCs w:val="24"/>
          <w:lang w:val="uk-UA"/>
        </w:rPr>
        <w:t xml:space="preserve"> утворення</w:t>
      </w:r>
      <w:r w:rsidR="00B242CE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219B1">
        <w:rPr>
          <w:rFonts w:ascii="Times New Roman" w:hAnsi="Times New Roman"/>
          <w:sz w:val="24"/>
          <w:szCs w:val="24"/>
          <w:lang w:val="uk-UA"/>
        </w:rPr>
        <w:t>масив</w:t>
      </w:r>
      <w:r w:rsidR="003219B1" w:rsidRPr="00753987">
        <w:rPr>
          <w:rFonts w:ascii="Times New Roman" w:hAnsi="Times New Roman"/>
          <w:sz w:val="24"/>
          <w:szCs w:val="24"/>
          <w:lang w:val="uk-UA"/>
        </w:rPr>
        <w:t>,</w:t>
      </w:r>
      <w:r w:rsidR="003219B1">
        <w:rPr>
          <w:rFonts w:ascii="Times New Roman" w:hAnsi="Times New Roman"/>
          <w:sz w:val="24"/>
          <w:szCs w:val="24"/>
          <w:lang w:val="uk-UA"/>
        </w:rPr>
        <w:t xml:space="preserve"> межиріччя</w:t>
      </w:r>
      <w:r w:rsidR="003219B1" w:rsidRPr="00753987">
        <w:rPr>
          <w:rFonts w:ascii="Times New Roman" w:hAnsi="Times New Roman"/>
          <w:sz w:val="24"/>
          <w:szCs w:val="24"/>
          <w:lang w:val="uk-UA"/>
        </w:rPr>
        <w:t>, річкова долина, ерозія, схил, морфологія.</w:t>
      </w:r>
    </w:p>
    <w:p w:rsidR="001549F2" w:rsidRPr="00B77DA2" w:rsidRDefault="001549F2" w:rsidP="00905BE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A850BA" w:rsidRPr="00A850BA" w:rsidRDefault="00905BE4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CBF">
        <w:rPr>
          <w:rFonts w:ascii="Times New Roman" w:hAnsi="Times New Roman" w:cs="Times New Roman"/>
          <w:b/>
          <w:sz w:val="28"/>
          <w:szCs w:val="28"/>
          <w:lang w:val="uk-UA"/>
        </w:rPr>
        <w:t>Постановка проблеми.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50BA" w:rsidRPr="00A850BA">
        <w:rPr>
          <w:rFonts w:ascii="Times New Roman" w:hAnsi="Times New Roman" w:cs="Times New Roman"/>
          <w:sz w:val="28"/>
          <w:szCs w:val="28"/>
          <w:lang w:val="uk-UA"/>
        </w:rPr>
        <w:t>Головні риси рельєфу вулканічних гір Закарпаття формують вулканічні породи, які широко поширені в складі неогенового покривного комплексу.</w:t>
      </w:r>
      <w:r w:rsidR="00776E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6E52"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Під </w:t>
      </w:r>
      <w:r w:rsidR="00776E52">
        <w:rPr>
          <w:rFonts w:ascii="Times New Roman" w:hAnsi="Times New Roman" w:cs="Times New Roman"/>
          <w:sz w:val="28"/>
          <w:szCs w:val="28"/>
          <w:lang w:val="uk-UA"/>
        </w:rPr>
        <w:t xml:space="preserve">вулканічним </w:t>
      </w:r>
      <w:r w:rsidR="00776E52"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комплексом розуміють сукупність </w:t>
      </w:r>
      <w:proofErr w:type="spellStart"/>
      <w:r w:rsidR="00776E52" w:rsidRPr="00A850BA">
        <w:rPr>
          <w:rFonts w:ascii="Times New Roman" w:hAnsi="Times New Roman" w:cs="Times New Roman"/>
          <w:sz w:val="28"/>
          <w:szCs w:val="28"/>
          <w:lang w:val="uk-UA"/>
        </w:rPr>
        <w:t>лавово-пірокластичних</w:t>
      </w:r>
      <w:proofErr w:type="spellEnd"/>
      <w:r w:rsidR="00776E52"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утворень, які просторово пов’язані з певним вулканічним центром або їх групою і відповідають усьому періоду формування вулкану або його стадії</w:t>
      </w:r>
      <w:r w:rsidR="00776E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6E52" w:rsidRPr="00A850B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3131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76E52" w:rsidRPr="00A850BA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A850BA" w:rsidRPr="00A850BA" w:rsidRDefault="00A850BA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У покривному комплексі вулканічні утворення визначають характер будови та структуру Закарпатського прогину, формуючи вулканічний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Вигорлат-Гутинський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хребет, а в нижній частині прогину – низку ізольованих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вулканоструктур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окремих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моновулканів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(ланцюг похованих вулканів), які різною мірою еродовані та перекриті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моласою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неогену або четвертинними відкладами. </w:t>
      </w:r>
    </w:p>
    <w:p w:rsidR="00A850BA" w:rsidRPr="00A850BA" w:rsidRDefault="00A850BA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Вулканічні породи займають віковий проміжок від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баденію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новоселицька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світа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панону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дакій–румунію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бужорська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світа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). Саме ці утворення розчленовані на самостійні вулканічні комплекси: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великодобронський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баркасівський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чомонинський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(сармат),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кучавський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понт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анталівський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маковицький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матеківський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синяцький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обавський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мартинський</w:t>
      </w:r>
      <w:proofErr w:type="spellEnd"/>
      <w:r w:rsidR="00776E5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776E52">
        <w:rPr>
          <w:rFonts w:ascii="Times New Roman" w:hAnsi="Times New Roman" w:cs="Times New Roman"/>
          <w:sz w:val="28"/>
          <w:szCs w:val="28"/>
          <w:lang w:val="uk-UA"/>
        </w:rPr>
        <w:t>бужорський</w:t>
      </w:r>
      <w:proofErr w:type="spellEnd"/>
      <w:r w:rsidR="00776E5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776E52">
        <w:rPr>
          <w:rFonts w:ascii="Times New Roman" w:hAnsi="Times New Roman" w:cs="Times New Roman"/>
          <w:sz w:val="28"/>
          <w:szCs w:val="28"/>
          <w:lang w:val="uk-UA"/>
        </w:rPr>
        <w:t>дакій–румуній</w:t>
      </w:r>
      <w:proofErr w:type="spellEnd"/>
      <w:r w:rsidR="00776E5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0A4A" w:rsidRDefault="00E504E3" w:rsidP="00800A4A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E46A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Аналіз попередніх досліджень.</w:t>
      </w:r>
      <w:r w:rsidR="00FD636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FD63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Вулканізм</w:t>
      </w:r>
      <w:r w:rsidR="00FD6364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Закарпаття у різні роки вивчали </w:t>
      </w:r>
      <w:r w:rsidR="00FD6364">
        <w:rPr>
          <w:rFonts w:ascii="Times New Roman" w:hAnsi="Times New Roman"/>
          <w:sz w:val="28"/>
          <w:szCs w:val="28"/>
          <w:lang w:val="uk-UA"/>
        </w:rPr>
        <w:t xml:space="preserve">Ф. </w:t>
      </w:r>
      <w:proofErr w:type="spellStart"/>
      <w:r w:rsidR="00FD6364">
        <w:rPr>
          <w:rFonts w:ascii="Times New Roman" w:hAnsi="Times New Roman"/>
          <w:sz w:val="28"/>
          <w:szCs w:val="28"/>
          <w:lang w:val="uk-UA"/>
        </w:rPr>
        <w:t>Ріхтгофен</w:t>
      </w:r>
      <w:proofErr w:type="spellEnd"/>
      <w:r w:rsidR="00FD6364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FD6364">
        <w:rPr>
          <w:rFonts w:ascii="Times New Roman" w:hAnsi="Times New Roman"/>
          <w:sz w:val="28"/>
          <w:szCs w:val="28"/>
          <w:lang w:val="uk-UA"/>
        </w:rPr>
        <w:t xml:space="preserve">А.Ф. </w:t>
      </w:r>
      <w:proofErr w:type="spellStart"/>
      <w:r w:rsidR="00FD6364">
        <w:rPr>
          <w:rFonts w:ascii="Times New Roman" w:hAnsi="Times New Roman"/>
          <w:sz w:val="28"/>
          <w:szCs w:val="28"/>
          <w:lang w:val="uk-UA"/>
        </w:rPr>
        <w:t>Крейц</w:t>
      </w:r>
      <w:proofErr w:type="spellEnd"/>
      <w:r w:rsidR="00FD6364"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FD6364">
        <w:rPr>
          <w:rFonts w:ascii="Times New Roman" w:hAnsi="Times New Roman"/>
          <w:sz w:val="28"/>
          <w:szCs w:val="28"/>
          <w:lang w:val="uk-UA"/>
        </w:rPr>
        <w:t xml:space="preserve">М. </w:t>
      </w:r>
      <w:proofErr w:type="spellStart"/>
      <w:r w:rsidR="00FD6364">
        <w:rPr>
          <w:rFonts w:ascii="Times New Roman" w:hAnsi="Times New Roman"/>
          <w:sz w:val="28"/>
          <w:szCs w:val="28"/>
          <w:lang w:val="uk-UA"/>
        </w:rPr>
        <w:t>Кутан</w:t>
      </w:r>
      <w:proofErr w:type="spellEnd"/>
      <w:r w:rsidR="00800A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Є.Ф. </w:t>
      </w:r>
      <w:proofErr w:type="spellStart"/>
      <w:r w:rsidR="00800A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Малеєв</w:t>
      </w:r>
      <w:proofErr w:type="spellEnd"/>
      <w:r w:rsidR="00800A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FD63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0A4A">
        <w:rPr>
          <w:rFonts w:ascii="Times New Roman" w:hAnsi="Times New Roman"/>
          <w:sz w:val="28"/>
          <w:szCs w:val="28"/>
          <w:lang w:val="uk-UA"/>
        </w:rPr>
        <w:t xml:space="preserve">Б.В. </w:t>
      </w:r>
      <w:proofErr w:type="spellStart"/>
      <w:r w:rsidR="00800A4A">
        <w:rPr>
          <w:rFonts w:ascii="Times New Roman" w:hAnsi="Times New Roman"/>
          <w:sz w:val="28"/>
          <w:szCs w:val="28"/>
          <w:lang w:val="uk-UA"/>
        </w:rPr>
        <w:t>Мерлич</w:t>
      </w:r>
      <w:proofErr w:type="spellEnd"/>
      <w:r w:rsidR="00800A4A">
        <w:rPr>
          <w:rFonts w:ascii="Times New Roman" w:hAnsi="Times New Roman"/>
          <w:sz w:val="28"/>
          <w:szCs w:val="28"/>
          <w:lang w:val="uk-UA"/>
        </w:rPr>
        <w:t xml:space="preserve">, С.М. </w:t>
      </w:r>
      <w:proofErr w:type="spellStart"/>
      <w:r w:rsidR="00800A4A">
        <w:rPr>
          <w:rFonts w:ascii="Times New Roman" w:hAnsi="Times New Roman"/>
          <w:sz w:val="28"/>
          <w:szCs w:val="28"/>
          <w:lang w:val="uk-UA"/>
        </w:rPr>
        <w:t>Спітковська</w:t>
      </w:r>
      <w:proofErr w:type="spellEnd"/>
      <w:r w:rsidR="00831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В.П. Костюк.</w:t>
      </w:r>
    </w:p>
    <w:p w:rsidR="00E504E3" w:rsidRPr="00862EBE" w:rsidRDefault="007221FF" w:rsidP="002558E1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6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післявоєнний період геологічні дослідження значно активізувалися.</w:t>
      </w:r>
      <w:r w:rsidR="00862E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76E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поміж </w:t>
      </w:r>
      <w:r w:rsidR="00862E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робіт цього часу слід виділити працю Є.Ф.</w:t>
      </w:r>
      <w:r w:rsidR="00776E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862E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Малеєва</w:t>
      </w:r>
      <w:proofErr w:type="spellEnd"/>
      <w:r w:rsidR="008510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51099" w:rsidRPr="00277AF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77AF3" w:rsidRPr="00277AF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51099" w:rsidRPr="00277AF3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862EBE" w:rsidRPr="00277AF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62E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якій вчений </w:t>
      </w:r>
      <w:r w:rsidR="00862EBE">
        <w:rPr>
          <w:rFonts w:ascii="Times New Roman" w:hAnsi="Times New Roman"/>
          <w:sz w:val="28"/>
          <w:szCs w:val="28"/>
          <w:lang w:val="uk-UA"/>
        </w:rPr>
        <w:t xml:space="preserve">на основі власних досліджень встановив, що вулканогенні комплекси </w:t>
      </w:r>
      <w:proofErr w:type="spellStart"/>
      <w:r w:rsidR="00862EBE">
        <w:rPr>
          <w:rFonts w:ascii="Times New Roman" w:hAnsi="Times New Roman"/>
          <w:sz w:val="28"/>
          <w:szCs w:val="28"/>
          <w:lang w:val="uk-UA"/>
        </w:rPr>
        <w:t>Вигорлат-Гутинського</w:t>
      </w:r>
      <w:proofErr w:type="spellEnd"/>
      <w:r w:rsidR="00862EBE">
        <w:rPr>
          <w:rFonts w:ascii="Times New Roman" w:hAnsi="Times New Roman"/>
          <w:sz w:val="28"/>
          <w:szCs w:val="28"/>
          <w:lang w:val="uk-UA"/>
        </w:rPr>
        <w:t xml:space="preserve"> хребта мають двох</w:t>
      </w:r>
      <w:r w:rsidR="00862EBE" w:rsidRPr="00553C69">
        <w:rPr>
          <w:rFonts w:ascii="Times New Roman" w:hAnsi="Times New Roman"/>
          <w:sz w:val="28"/>
          <w:szCs w:val="28"/>
          <w:lang w:val="uk-UA"/>
        </w:rPr>
        <w:t>’</w:t>
      </w:r>
      <w:r w:rsidR="00862EBE">
        <w:rPr>
          <w:rFonts w:ascii="Times New Roman" w:hAnsi="Times New Roman"/>
          <w:sz w:val="28"/>
          <w:szCs w:val="28"/>
          <w:lang w:val="uk-UA"/>
        </w:rPr>
        <w:t xml:space="preserve">ярусну будову, що відповідає ще одній фазі вулканізму. </w:t>
      </w:r>
      <w:r w:rsidR="002558E1">
        <w:rPr>
          <w:rFonts w:ascii="Times New Roman" w:hAnsi="Times New Roman"/>
          <w:sz w:val="28"/>
          <w:szCs w:val="28"/>
          <w:lang w:val="uk-UA"/>
        </w:rPr>
        <w:t xml:space="preserve">За Б.В. </w:t>
      </w:r>
      <w:proofErr w:type="spellStart"/>
      <w:r w:rsidR="002558E1">
        <w:rPr>
          <w:rFonts w:ascii="Times New Roman" w:hAnsi="Times New Roman"/>
          <w:sz w:val="28"/>
          <w:szCs w:val="28"/>
          <w:lang w:val="uk-UA"/>
        </w:rPr>
        <w:t>Мерличем</w:t>
      </w:r>
      <w:proofErr w:type="spellEnd"/>
      <w:r w:rsidR="002558E1">
        <w:rPr>
          <w:rFonts w:ascii="Times New Roman" w:hAnsi="Times New Roman"/>
          <w:sz w:val="28"/>
          <w:szCs w:val="28"/>
          <w:lang w:val="uk-UA"/>
        </w:rPr>
        <w:t xml:space="preserve"> і С.М. </w:t>
      </w:r>
      <w:proofErr w:type="spellStart"/>
      <w:r w:rsidR="002558E1">
        <w:rPr>
          <w:rFonts w:ascii="Times New Roman" w:hAnsi="Times New Roman"/>
          <w:sz w:val="28"/>
          <w:szCs w:val="28"/>
          <w:lang w:val="uk-UA"/>
        </w:rPr>
        <w:t>Спітковською</w:t>
      </w:r>
      <w:proofErr w:type="spellEnd"/>
      <w:r w:rsidR="002558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58E1" w:rsidRPr="002558E1">
        <w:rPr>
          <w:rFonts w:ascii="Times New Roman" w:hAnsi="Times New Roman"/>
          <w:sz w:val="28"/>
          <w:szCs w:val="28"/>
          <w:lang w:val="uk-UA"/>
        </w:rPr>
        <w:t>[</w:t>
      </w:r>
      <w:r w:rsidR="00277AF3">
        <w:rPr>
          <w:rFonts w:ascii="Times New Roman" w:hAnsi="Times New Roman"/>
          <w:sz w:val="28"/>
          <w:szCs w:val="28"/>
          <w:lang w:val="uk-UA"/>
        </w:rPr>
        <w:t>10</w:t>
      </w:r>
      <w:r w:rsidR="002558E1" w:rsidRPr="002558E1">
        <w:rPr>
          <w:rFonts w:ascii="Times New Roman" w:hAnsi="Times New Roman"/>
          <w:sz w:val="28"/>
          <w:szCs w:val="28"/>
          <w:lang w:val="uk-UA"/>
        </w:rPr>
        <w:t>]</w:t>
      </w:r>
      <w:r w:rsidR="002558E1">
        <w:rPr>
          <w:rFonts w:ascii="Times New Roman" w:hAnsi="Times New Roman"/>
          <w:sz w:val="28"/>
          <w:szCs w:val="28"/>
          <w:lang w:val="uk-UA"/>
        </w:rPr>
        <w:t xml:space="preserve">, перша фаза вулканізму розпочиналась утворенням </w:t>
      </w:r>
      <w:proofErr w:type="spellStart"/>
      <w:r w:rsidR="002558E1">
        <w:rPr>
          <w:rFonts w:ascii="Times New Roman" w:hAnsi="Times New Roman"/>
          <w:sz w:val="28"/>
          <w:szCs w:val="28"/>
          <w:lang w:val="uk-UA"/>
        </w:rPr>
        <w:t>спілітів</w:t>
      </w:r>
      <w:proofErr w:type="spellEnd"/>
      <w:r w:rsidR="002558E1">
        <w:rPr>
          <w:rFonts w:ascii="Times New Roman" w:hAnsi="Times New Roman"/>
          <w:sz w:val="28"/>
          <w:szCs w:val="28"/>
          <w:lang w:val="uk-UA"/>
        </w:rPr>
        <w:t xml:space="preserve">, які виливались у період геосинклінального розвитку, а друга – накопиченням </w:t>
      </w:r>
      <w:proofErr w:type="spellStart"/>
      <w:r w:rsidR="002558E1">
        <w:rPr>
          <w:rFonts w:ascii="Times New Roman" w:hAnsi="Times New Roman"/>
          <w:sz w:val="28"/>
          <w:szCs w:val="28"/>
          <w:lang w:val="uk-UA"/>
        </w:rPr>
        <w:t>молас</w:t>
      </w:r>
      <w:proofErr w:type="spellEnd"/>
      <w:r w:rsidR="002558E1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="002558E1">
        <w:rPr>
          <w:rFonts w:ascii="Times New Roman" w:hAnsi="Times New Roman"/>
          <w:sz w:val="28"/>
          <w:szCs w:val="28"/>
          <w:lang w:val="uk-UA"/>
        </w:rPr>
        <w:t>орогенний</w:t>
      </w:r>
      <w:proofErr w:type="spellEnd"/>
      <w:r w:rsidR="002558E1">
        <w:rPr>
          <w:rFonts w:ascii="Times New Roman" w:hAnsi="Times New Roman"/>
          <w:sz w:val="28"/>
          <w:szCs w:val="28"/>
          <w:lang w:val="uk-UA"/>
        </w:rPr>
        <w:t xml:space="preserve"> період розвитку геосинкліналі.</w:t>
      </w:r>
      <w:r w:rsidR="00831CF4">
        <w:rPr>
          <w:rFonts w:ascii="Times New Roman" w:hAnsi="Times New Roman"/>
          <w:sz w:val="28"/>
          <w:szCs w:val="28"/>
          <w:lang w:val="uk-UA"/>
        </w:rPr>
        <w:t xml:space="preserve"> За запропонованими даними В.П. Костюка </w:t>
      </w:r>
      <w:r w:rsidR="00831CF4" w:rsidRPr="00831CF4">
        <w:rPr>
          <w:rFonts w:ascii="Times New Roman" w:hAnsi="Times New Roman"/>
          <w:sz w:val="28"/>
          <w:szCs w:val="28"/>
          <w:lang w:val="uk-UA"/>
        </w:rPr>
        <w:t>[</w:t>
      </w:r>
      <w:r w:rsidR="00277AF3">
        <w:rPr>
          <w:rFonts w:ascii="Times New Roman" w:hAnsi="Times New Roman"/>
          <w:sz w:val="28"/>
          <w:szCs w:val="28"/>
          <w:lang w:val="uk-UA"/>
        </w:rPr>
        <w:t>5</w:t>
      </w:r>
      <w:r w:rsidR="00831CF4" w:rsidRPr="00831CF4">
        <w:rPr>
          <w:rFonts w:ascii="Times New Roman" w:hAnsi="Times New Roman"/>
          <w:sz w:val="28"/>
          <w:szCs w:val="28"/>
          <w:lang w:val="uk-UA"/>
        </w:rPr>
        <w:t>]</w:t>
      </w:r>
      <w:r w:rsidR="00831CF4">
        <w:rPr>
          <w:rFonts w:ascii="Times New Roman" w:hAnsi="Times New Roman"/>
          <w:sz w:val="28"/>
          <w:szCs w:val="28"/>
          <w:lang w:val="uk-UA"/>
        </w:rPr>
        <w:t xml:space="preserve">, перша фаза розпочинається формуванням сплітів і філітів при геосинклінальному режимі і закінчується накопиченням </w:t>
      </w:r>
      <w:proofErr w:type="spellStart"/>
      <w:r w:rsidR="00831CF4">
        <w:rPr>
          <w:rFonts w:ascii="Times New Roman" w:hAnsi="Times New Roman"/>
          <w:sz w:val="28"/>
          <w:szCs w:val="28"/>
          <w:lang w:val="uk-UA"/>
        </w:rPr>
        <w:t>ліпарито-дацитових</w:t>
      </w:r>
      <w:proofErr w:type="spellEnd"/>
      <w:r w:rsidR="00831CF4">
        <w:rPr>
          <w:rFonts w:ascii="Times New Roman" w:hAnsi="Times New Roman"/>
          <w:sz w:val="28"/>
          <w:szCs w:val="28"/>
          <w:lang w:val="uk-UA"/>
        </w:rPr>
        <w:t xml:space="preserve"> туфів і </w:t>
      </w:r>
      <w:proofErr w:type="spellStart"/>
      <w:r w:rsidR="00831CF4">
        <w:rPr>
          <w:rFonts w:ascii="Times New Roman" w:hAnsi="Times New Roman"/>
          <w:sz w:val="28"/>
          <w:szCs w:val="28"/>
          <w:lang w:val="uk-UA"/>
        </w:rPr>
        <w:t>молас</w:t>
      </w:r>
      <w:proofErr w:type="spellEnd"/>
      <w:r w:rsidR="00831CF4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C63D0A">
        <w:rPr>
          <w:rFonts w:ascii="Times New Roman" w:hAnsi="Times New Roman"/>
          <w:sz w:val="28"/>
          <w:szCs w:val="28"/>
          <w:lang w:val="uk-UA"/>
        </w:rPr>
        <w:t xml:space="preserve">же в </w:t>
      </w:r>
      <w:proofErr w:type="spellStart"/>
      <w:r w:rsidR="00C63D0A">
        <w:rPr>
          <w:rFonts w:ascii="Times New Roman" w:hAnsi="Times New Roman"/>
          <w:sz w:val="28"/>
          <w:szCs w:val="28"/>
          <w:lang w:val="uk-UA"/>
        </w:rPr>
        <w:t>орогенному</w:t>
      </w:r>
      <w:proofErr w:type="spellEnd"/>
      <w:r w:rsidR="00C63D0A">
        <w:rPr>
          <w:rFonts w:ascii="Times New Roman" w:hAnsi="Times New Roman"/>
          <w:sz w:val="28"/>
          <w:szCs w:val="28"/>
          <w:lang w:val="uk-UA"/>
        </w:rPr>
        <w:t xml:space="preserve"> етапі</w:t>
      </w:r>
      <w:r w:rsidR="00831CF4">
        <w:rPr>
          <w:rFonts w:ascii="Times New Roman" w:hAnsi="Times New Roman"/>
          <w:sz w:val="28"/>
          <w:szCs w:val="28"/>
          <w:lang w:val="uk-UA"/>
        </w:rPr>
        <w:t>.</w:t>
      </w:r>
    </w:p>
    <w:p w:rsidR="00FD6364" w:rsidRDefault="003F0CB1" w:rsidP="00862E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E46A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Постановка завдання</w:t>
      </w:r>
      <w:r w:rsidR="00776E5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</w:t>
      </w:r>
      <w:r w:rsidR="00776E52" w:rsidRPr="00776E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Основними </w:t>
      </w:r>
      <w:r w:rsidR="00776E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завдання наукової статті є вивчення вулканічних комплексів Закарпаття та їх прояв у рельєфі регіону.</w:t>
      </w:r>
    </w:p>
    <w:p w:rsidR="008729B9" w:rsidRPr="00A850BA" w:rsidRDefault="003F0CB1" w:rsidP="00872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CB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Виклад основного матеріалу.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729B9" w:rsidRPr="00A850BA">
        <w:rPr>
          <w:rFonts w:ascii="Times New Roman" w:hAnsi="Times New Roman" w:cs="Times New Roman"/>
          <w:sz w:val="28"/>
          <w:szCs w:val="28"/>
          <w:lang w:val="uk-UA"/>
        </w:rPr>
        <w:t>Великодобронський</w:t>
      </w:r>
      <w:proofErr w:type="spellEnd"/>
      <w:r w:rsidR="008729B9"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729B9" w:rsidRPr="00A850BA">
        <w:rPr>
          <w:rFonts w:ascii="Times New Roman" w:hAnsi="Times New Roman" w:cs="Times New Roman"/>
          <w:sz w:val="28"/>
          <w:szCs w:val="28"/>
          <w:lang w:val="uk-UA"/>
        </w:rPr>
        <w:t>баркасівський</w:t>
      </w:r>
      <w:proofErr w:type="spellEnd"/>
      <w:r w:rsidR="008729B9"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729B9" w:rsidRPr="00A850BA">
        <w:rPr>
          <w:rFonts w:ascii="Times New Roman" w:hAnsi="Times New Roman" w:cs="Times New Roman"/>
          <w:sz w:val="28"/>
          <w:szCs w:val="28"/>
          <w:lang w:val="uk-UA"/>
        </w:rPr>
        <w:t>чомонинський</w:t>
      </w:r>
      <w:proofErr w:type="spellEnd"/>
      <w:r w:rsidR="008729B9"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вулканічні комплекси формують ланцюг похованих вулканів, якому у рельєфі відповідають </w:t>
      </w:r>
      <w:proofErr w:type="spellStart"/>
      <w:r w:rsidR="008729B9" w:rsidRPr="00A850BA">
        <w:rPr>
          <w:rFonts w:ascii="Times New Roman" w:hAnsi="Times New Roman" w:cs="Times New Roman"/>
          <w:sz w:val="28"/>
          <w:szCs w:val="28"/>
          <w:lang w:val="uk-UA"/>
        </w:rPr>
        <w:t>Косино-Біганські</w:t>
      </w:r>
      <w:proofErr w:type="spellEnd"/>
      <w:r w:rsidR="008729B9"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горби, </w:t>
      </w:r>
      <w:proofErr w:type="spellStart"/>
      <w:r w:rsidR="008729B9" w:rsidRPr="00A850BA">
        <w:rPr>
          <w:rFonts w:ascii="Times New Roman" w:hAnsi="Times New Roman" w:cs="Times New Roman"/>
          <w:sz w:val="28"/>
          <w:szCs w:val="28"/>
          <w:lang w:val="uk-UA"/>
        </w:rPr>
        <w:t>Берегівське</w:t>
      </w:r>
      <w:proofErr w:type="spellEnd"/>
      <w:r w:rsidR="008729B9"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729B9" w:rsidRPr="00A850BA">
        <w:rPr>
          <w:rFonts w:ascii="Times New Roman" w:hAnsi="Times New Roman" w:cs="Times New Roman"/>
          <w:sz w:val="28"/>
          <w:szCs w:val="28"/>
          <w:lang w:val="uk-UA"/>
        </w:rPr>
        <w:t>горбогір’я</w:t>
      </w:r>
      <w:proofErr w:type="spellEnd"/>
      <w:r w:rsidR="008729B9"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729B9" w:rsidRPr="00A850BA">
        <w:rPr>
          <w:rFonts w:ascii="Times New Roman" w:hAnsi="Times New Roman" w:cs="Times New Roman"/>
          <w:sz w:val="28"/>
          <w:szCs w:val="28"/>
          <w:lang w:val="uk-UA"/>
        </w:rPr>
        <w:t>Шаланський</w:t>
      </w:r>
      <w:proofErr w:type="spellEnd"/>
      <w:r w:rsidR="008729B9"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729B9" w:rsidRPr="00A850BA">
        <w:rPr>
          <w:rFonts w:ascii="Times New Roman" w:hAnsi="Times New Roman" w:cs="Times New Roman"/>
          <w:sz w:val="28"/>
          <w:szCs w:val="28"/>
          <w:lang w:val="uk-UA"/>
        </w:rPr>
        <w:t>Гелмец</w:t>
      </w:r>
      <w:proofErr w:type="spellEnd"/>
      <w:r w:rsidR="008729B9" w:rsidRPr="00A850BA">
        <w:rPr>
          <w:rFonts w:ascii="Times New Roman" w:hAnsi="Times New Roman" w:cs="Times New Roman"/>
          <w:sz w:val="28"/>
          <w:szCs w:val="28"/>
          <w:lang w:val="uk-UA"/>
        </w:rPr>
        <w:t>, Чорна Гора.</w:t>
      </w:r>
    </w:p>
    <w:p w:rsidR="008729B9" w:rsidRDefault="008729B9" w:rsidP="00872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Вигорлат-Гутинський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хребет утворюють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кучавський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анталівський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маковицький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матеківський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синяцький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обавський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мартинський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бужорський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комплекси.</w:t>
      </w:r>
    </w:p>
    <w:p w:rsidR="00A850BA" w:rsidRPr="00A850BA" w:rsidRDefault="00A850BA" w:rsidP="003F0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Утворення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великодобронського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 розвинені на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Косино-Біганському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Берегівському та Чопському підняттях, де формують нижні частини складних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вулканоструктур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. Із стратиграфічною перервою вони залягають на осадових породах верхнього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баденію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або нижнього сармату та перекриваються осадовими породами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доробратівської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луківської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світ або вулканітами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баркасівського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комплексу. В будові комплексу беруть участь андезити,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андезито-базальти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та їх туфи, які максимально розвинені в межах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горондинської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кальдери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Великодобронського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підняття [</w:t>
      </w:r>
      <w:r w:rsidR="00700B5F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A850BA" w:rsidRPr="00A850BA" w:rsidRDefault="00A850BA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У нижній частині розрізу залягають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крупнопорфірові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андезито-базальти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потужністю до </w:t>
      </w:r>
      <w:smartTag w:uri="urn:schemas-microsoft-com:office:smarttags" w:element="metricconverter">
        <w:smartTagPr>
          <w:attr w:name="ProductID" w:val="245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245 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які на периферії змінюються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лейкократовими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андезитами та їх туфами потужністю 55–72 м. Вище залягають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гіперстенові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андезити та їхні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лавокласти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(60–100 м), що перекриті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лейкократовими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андезитами та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крупнопорфіровими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андезито-базальтами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потужністю 165 та </w:t>
      </w:r>
      <w:smartTag w:uri="urn:schemas-microsoft-com:office:smarttags" w:element="metricconverter">
        <w:smartTagPr>
          <w:attr w:name="ProductID" w:val="130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130 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відповідно. У верхній частині комплексу андезити перешаровуються із їхніми туфами потужністю 130–250 м. Загальна потужність комплексу становить до </w:t>
      </w:r>
      <w:smartTag w:uri="urn:schemas-microsoft-com:office:smarttags" w:element="metricconverter">
        <w:smartTagPr>
          <w:attr w:name="ProductID" w:val="850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850 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700B5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A850BA" w:rsidRPr="00A850BA" w:rsidRDefault="00A850BA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У Чопському вулкані нижня частина розрізу сформована головно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андезито-базальтами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>, іноді їх туфами, а верхня – андезитами та їх туфами.</w:t>
      </w:r>
    </w:p>
    <w:p w:rsidR="00A850BA" w:rsidRPr="00A850BA" w:rsidRDefault="00A850BA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На Берегівському піднятті породи комплексу зафіксовані тільки в нижній частині розрізу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квасівської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кальдери, де перешаровуються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різнопорфірові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часто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лейкократові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андезити та їхні туфи потужністю від 4–135 до 2–65 м відповідно. Загальна потужність порід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великодобронського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 становить до </w:t>
      </w:r>
      <w:smartTag w:uri="urn:schemas-microsoft-com:office:smarttags" w:element="metricconverter">
        <w:smartTagPr>
          <w:attr w:name="ProductID" w:val="850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850 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>. Їх вік визначається тим, що в підошві комплексу трапляються лінзи осадових порід із мікрофауною нижнього сармату [</w:t>
      </w:r>
      <w:r w:rsidR="00085441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A850BA" w:rsidRPr="00A850BA" w:rsidRDefault="00A850BA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Баркасівський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комплекс виділений на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великодобронському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піднятті, де формує споруду однойменного вулкану, а також на Берегівському піднятті та схилах Чопського вулкану. Породи комплексу залягають із стратиграфічною перервою на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великодобронському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комплексі, осадових відкладах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баденію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новоселицьких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туфах і перекриваються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чомонинським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комплексом. </w:t>
      </w:r>
    </w:p>
    <w:p w:rsidR="00A850BA" w:rsidRPr="00A850BA" w:rsidRDefault="00A850BA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Баркасівський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вулкан овальної форми (15×9 км), витягнутий у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субширотному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напрямі та обмежений розломами у вигляді дуги. В центральній його частині виділя</w:t>
      </w:r>
      <w:r w:rsidR="00776E5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нек</w:t>
      </w:r>
      <w:r w:rsidR="00776E52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андезито-дацитів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та низка дрібних центрів ерупції, які сформували на схилах вулкану екструзії ліпаритів і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дацитів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. Утворення комплексу розчленовані на три пачки. Нижня пачка представлена переважно туфами змішаного складу,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вулканоміктовими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породами та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гіперстеновими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андезито-дацитами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потужністю до </w:t>
      </w:r>
      <w:smartTag w:uri="urn:schemas-microsoft-com:office:smarttags" w:element="metricconverter">
        <w:smartTagPr>
          <w:attr w:name="ProductID" w:val="100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100 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. У середній пачці розвинені пемзові туфи ріолітів і туфіти потужністю близько </w:t>
      </w:r>
      <w:smartTag w:uri="urn:schemas-microsoft-com:office:smarttags" w:element="metricconverter">
        <w:smartTagPr>
          <w:attr w:name="ProductID" w:val="43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43 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а верхня утворена ріолітами та їх туфами. Потужність комплексу в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баркасівському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вулкані коливається від 50–250 до </w:t>
      </w:r>
      <w:smartTag w:uri="urn:schemas-microsoft-com:office:smarttags" w:element="metricconverter">
        <w:smartTagPr>
          <w:attr w:name="ProductID" w:val="650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650 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850BA" w:rsidRPr="00A850BA" w:rsidRDefault="00A850BA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0B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Максимально утворення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баркасівського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 розповсюджені на Берегівському піднятті. Нижня частина комплексу сформована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ріолітовими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туфами та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ксенотуфами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з малопотужними прошарками теригенних порід. Їхня потужність зростає з півночі на південь від 1 до </w:t>
      </w:r>
      <w:smartTag w:uri="urn:schemas-microsoft-com:office:smarttags" w:element="metricconverter">
        <w:smartTagPr>
          <w:attr w:name="ProductID" w:val="950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950 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. Ця товща є основним продуктивним горизонтом Берегівського рудного поля. Середню частину комплексу на Берегівському піднятті складають ріолітові туфи з лінзами теригенних порід потужністю до </w:t>
      </w:r>
      <w:smartTag w:uri="urn:schemas-microsoft-com:office:smarttags" w:element="metricconverter">
        <w:smartTagPr>
          <w:attr w:name="ProductID" w:val="260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260 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. У верхній частині розвинені куполи та потоки ріолітів, перлітів, їхніх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лавобрекчій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>, туфів та туфітів потужністю 320–350 м.</w:t>
      </w:r>
    </w:p>
    <w:p w:rsidR="00A850BA" w:rsidRPr="00A850BA" w:rsidRDefault="00A850BA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У межах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Квасівської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Каліменської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кальдер верхню частину комплексу формують андезити,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андезито-дацити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потужністю до </w:t>
      </w:r>
      <w:smartTag w:uri="urn:schemas-microsoft-com:office:smarttags" w:element="metricconverter">
        <w:smartTagPr>
          <w:attr w:name="ProductID" w:val="260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260 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що не мають аналогів у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баркасівському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вулкані. Загальна потужність комплексу становить понад </w:t>
      </w:r>
      <w:smartTag w:uri="urn:schemas-microsoft-com:office:smarttags" w:element="metricconverter">
        <w:smartTagPr>
          <w:attr w:name="ProductID" w:val="1200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1200 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850BA" w:rsidRPr="00A850BA" w:rsidRDefault="00A850BA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Вік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баркасівського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 визначається за мікрофауною, яка виявлена в лінзах теригенних порід серед вулканітів. На підставі цього породи комплексу відносять до нижнього та початку середнього сармату і зіставляють із верхньою частиною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доробратівської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луківської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та нижньою частиною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алмашської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світ [</w:t>
      </w:r>
      <w:r w:rsidR="0008544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A850BA" w:rsidRPr="00A850BA" w:rsidRDefault="00A850BA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Чомонинський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комплек</w:t>
      </w:r>
      <w:r w:rsidR="00082194">
        <w:rPr>
          <w:rFonts w:ascii="Times New Roman" w:hAnsi="Times New Roman" w:cs="Times New Roman"/>
          <w:sz w:val="28"/>
          <w:szCs w:val="28"/>
          <w:lang w:val="uk-UA"/>
        </w:rPr>
        <w:t xml:space="preserve">с виділений у районі с. </w:t>
      </w:r>
      <w:proofErr w:type="spellStart"/>
      <w:r w:rsidR="00082194">
        <w:rPr>
          <w:rFonts w:ascii="Times New Roman" w:hAnsi="Times New Roman" w:cs="Times New Roman"/>
          <w:sz w:val="28"/>
          <w:szCs w:val="28"/>
          <w:lang w:val="uk-UA"/>
        </w:rPr>
        <w:t>Чомонин</w:t>
      </w:r>
      <w:proofErr w:type="spellEnd"/>
      <w:r w:rsidR="0008219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Відклади комплексу поширені на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Шаланському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Чікоському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Дрисинському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підняттях. Його формують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андезито-базальти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та їх туфи, які із стратиграфічною перервою залягають на утвореннях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луківської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алмашської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світ або на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баркасівському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комплексі і перекриваються породами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ізівської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світи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панону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або чопської світи четвертинного періоду</w:t>
      </w:r>
      <w:r w:rsidR="000821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2194" w:rsidRPr="00A850B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085441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082194" w:rsidRPr="00A850BA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A850BA" w:rsidRPr="00A850BA" w:rsidRDefault="00A850BA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У районі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Чомонина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залягає покрив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крупнопорфірових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гіперстен-авгітових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андезито-базальтів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із лінзами їх туфів потужністю </w:t>
      </w:r>
      <w:smartTag w:uri="urn:schemas-microsoft-com:office:smarttags" w:element="metricconverter">
        <w:smartTagPr>
          <w:attr w:name="ProductID" w:val="280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280 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. На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Шаланському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піднятті поширені перешарування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двопіроксенових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андезитів (10–170 м) та їх туфів (30–90 м) загальною потужністю </w:t>
      </w:r>
      <w:smartTag w:uri="urn:schemas-microsoft-com:office:smarttags" w:element="metricconverter">
        <w:smartTagPr>
          <w:attr w:name="ProductID" w:val="580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580 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. Подібні утворення трапляються у районі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Чікоша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Дрисина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потужністю 150–350 м. Вік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чомонинського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 датується початком середнього сармату [</w:t>
      </w:r>
      <w:r w:rsidR="0008544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85441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85441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A850BA" w:rsidRPr="00A850BA" w:rsidRDefault="00A850BA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Кучавський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вулканогенний комплекс виділений у передгір’ях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Вигорлат-Гутинського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хребта, де складає споруди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Кучавського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Жуківського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вулканів. Поширений він також у басейні рік Іршави, Синявки,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Боржави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>, на правобережжі р. Ріки, в долині р. Тиси й у районі “Хустських воріт”.</w:t>
      </w:r>
    </w:p>
    <w:p w:rsidR="00A850BA" w:rsidRPr="00A850BA" w:rsidRDefault="00A850BA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Комплекс утворений андезитами,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андезито-базальтами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їхніми туфами, що залягають на теригенних відкладах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доробратівської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ізівської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луківської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алмашської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світ і перекриваються вулканічними утвореннями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матеківського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 або теригенними –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ільницької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світи.</w:t>
      </w:r>
    </w:p>
    <w:p w:rsidR="00A850BA" w:rsidRPr="00A850BA" w:rsidRDefault="00A850BA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Стратотип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кучавського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 виділений у районі с.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Кучава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в розрізі якого описані перешарування потоків лав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середньо-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крупнопорфірових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андезито-базальтів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(10–77 м) та їхніх туфів (16–35 м) загальною потужністю до </w:t>
      </w:r>
      <w:smartTag w:uri="urn:schemas-microsoft-com:office:smarttags" w:element="metricconverter">
        <w:smartTagPr>
          <w:attr w:name="ProductID" w:val="400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400 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що складають споруду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Кучавського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вулкану.</w:t>
      </w:r>
    </w:p>
    <w:p w:rsidR="00A850BA" w:rsidRPr="00A850BA" w:rsidRDefault="00A850BA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Крім того, утворення комплексу відомі в межах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екструзивно-купольних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структур гори Чернеча, які складені андезитами, іноді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андезито-дацитами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ріолітами та їхніми туфами. Значного поширення набули відклади комплексу, 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що представлені туфами андезитів потужністю </w:t>
      </w:r>
      <w:smartTag w:uri="urn:schemas-microsoft-com:office:smarttags" w:element="metricconverter">
        <w:smartTagPr>
          <w:attr w:name="ProductID" w:val="56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56 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які простягаються вузькою смугою на схід від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Кучавського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вулкану до с.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Негрово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50BA" w:rsidRPr="00A850BA" w:rsidRDefault="00A850BA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У межах басейну рік Іршави, Синявки,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Боржави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Ріки та “Хустських воріт” вулканічні центри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кучавського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 не зафіксовані і тільки передбачаються в периферійних частинах кальдери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Мартинський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Камінь та хребта Тупий [</w:t>
      </w:r>
      <w:r w:rsidR="0053285C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]. Тому тут переважають туфи та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вулканоміктові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породи.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Понтичний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вік комплексу визначається його розташуванням у розрізі між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фауністично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схарактеризованими відкладами нижнього-середнього сармату, нижнього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панону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ільницькою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світою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53285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A850BA" w:rsidRPr="00A850BA" w:rsidRDefault="00A850BA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Вигорлат-Гутинський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хребет складають вулканічні породи, які звичайно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картувались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у складі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гутинської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бужорської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світ [</w:t>
      </w:r>
      <w:r w:rsidR="0053285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>], а потім були розчленовані на низку вулканічних комплексів [</w:t>
      </w:r>
      <w:r w:rsidR="0053285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285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285C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]. В межах хребта це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анталівський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маковицький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матеківський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синяцький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обавський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мартинський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бужорський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комплекси.</w:t>
      </w:r>
    </w:p>
    <w:p w:rsidR="00A850BA" w:rsidRPr="00A850BA" w:rsidRDefault="00A850BA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Анталівський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вулканічний комплекс виділений на г.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Анталівська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Поляна, яка є великим стратовулканом [</w:t>
      </w:r>
      <w:r w:rsidR="003A5F4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]. Він утворений андезитами,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андезито-дацитами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>, ріолітами та їхніми туфами [</w:t>
      </w:r>
      <w:r w:rsidR="003A5F4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]. Крім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Анталівської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цей комплекс повністю формує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вулканоструктуру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Попричний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нижню частину розрізу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вулканоструктур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Маковиця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Хотар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і Синяк.</w:t>
      </w:r>
    </w:p>
    <w:p w:rsidR="00A850BA" w:rsidRPr="00A850BA" w:rsidRDefault="00A850BA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З кутовим неузгодженням породи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анталівського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 залягають на юрських, крейдових та палеогенових відкладах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Пенінської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зони і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Магурського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покриву, а з стратиграфічною перервою – на теригенних відкладах неогену: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тереблінській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солотвинській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тересвенській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доробратівській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луківській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алмашській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світах і частково перекриваються відкладами верхньої частини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ільницької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світи [1].</w:t>
      </w:r>
    </w:p>
    <w:p w:rsidR="00A850BA" w:rsidRPr="00A850BA" w:rsidRDefault="00A850BA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У підошві комплексу на північно-східному схилі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Попричного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залягає горизонт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ріодацитів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їхніх туфів та туфітів із гранатом потужністю до </w:t>
      </w:r>
      <w:smartTag w:uri="urn:schemas-microsoft-com:office:smarttags" w:element="metricconverter">
        <w:smartTagPr>
          <w:attr w:name="ProductID" w:val="60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60 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(аналог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гажинських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туфів Словаччини). Вище залягають туфи андезитів із малопотужними потоками лав (1–15 м). Потужність пачки збільшується від периферії (</w:t>
      </w:r>
      <w:smartTag w:uri="urn:schemas-microsoft-com:office:smarttags" w:element="metricconverter">
        <w:smartTagPr>
          <w:attr w:name="ProductID" w:val="15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15 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) до центральної частини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вулканоструктури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Попричний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(200–400 м). Над ними залягають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дрібнопорфірові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андезити, які поширені на всій площі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Попричного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та в нижній частині розрізу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Анталівського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вулкану. Їх максимальна потужність спостерігається в центральних частинах споруд і становить 200–260 м. Крім потоків, вони часто утворюють еруптивні тіла, які розвинені не тільки в центрі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вулканоструктур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але і на периферії (в кар’єрі Камениця). Розріз представлений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дрібно-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середньопорфіровими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двопіроксеновими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андезитами і їх туфами, які широко розвинені на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Анталівському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Попричному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вулканах. Слід зауважити, що в центрі структур у розрізі пачки переважають лави та агломератові туфи. Потужність пачки тут становить 350–450 м. До периферії кількість лавових потоків і їх потужність зменшується, грубі туфи переходять у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лапіллієві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гравійні та псамітові, появляються туфіти, потужність пачки тут сягає </w:t>
      </w:r>
      <w:smartTag w:uri="urn:schemas-microsoft-com:office:smarttags" w:element="metricconverter">
        <w:smartTagPr>
          <w:attr w:name="ProductID" w:val="100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100 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. Розріз комплексу завершують лавові потоки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різнопорфірових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андезитів, які падають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переклінально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виположуючись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до периферії структур. Їхня потужність 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зменшується від </w:t>
      </w:r>
      <w:smartTag w:uri="urn:schemas-microsoft-com:office:smarttags" w:element="metricconverter">
        <w:smartTagPr>
          <w:attr w:name="ProductID" w:val="200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200 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у центрі г.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Анталівська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Поляна до 55–15 м у районі м. Ужгород, де вони перекриті вугленосними відкладами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ільницької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світи</w:t>
      </w:r>
      <w:r w:rsidR="00133D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3DD8" w:rsidRPr="00A850B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B357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33DD8" w:rsidRPr="00A850BA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A850BA" w:rsidRPr="00A850BA" w:rsidRDefault="00A850BA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Крім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Попричного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Анталівського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породи комплексу розвинені і на схилах інтрузивно-купольної структури Остра, де поблизу с.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Кібляри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відомі гранатові туфи, що залягають на осадових відкладах нижнього сармату [</w:t>
      </w:r>
      <w:r w:rsidR="00DB357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]. Зустрічаються вони і в центральних частинах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Хотарської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Синяцької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вулкан</w:t>
      </w:r>
      <w:r w:rsidR="00BE4C7E">
        <w:rPr>
          <w:rFonts w:ascii="Times New Roman" w:hAnsi="Times New Roman" w:cs="Times New Roman"/>
          <w:sz w:val="28"/>
          <w:szCs w:val="28"/>
          <w:lang w:val="uk-UA"/>
        </w:rPr>
        <w:t>оструктур</w:t>
      </w:r>
      <w:proofErr w:type="spellEnd"/>
      <w:r w:rsidR="00BE4C7E">
        <w:rPr>
          <w:rFonts w:ascii="Times New Roman" w:hAnsi="Times New Roman" w:cs="Times New Roman"/>
          <w:sz w:val="28"/>
          <w:szCs w:val="28"/>
          <w:lang w:val="uk-UA"/>
        </w:rPr>
        <w:t xml:space="preserve"> [1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E4C7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]. Загальна потужність комплексу становить </w:t>
      </w:r>
      <w:smartTag w:uri="urn:schemas-microsoft-com:office:smarttags" w:element="metricconverter">
        <w:smartTagPr>
          <w:attr w:name="ProductID" w:val="700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700 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BE4C7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E4C7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A850BA" w:rsidRPr="00A850BA" w:rsidRDefault="00A850BA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Вік порід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анталівського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 дискусійний. Відповідно до “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Стратиграфической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50BA">
        <w:rPr>
          <w:rFonts w:ascii="Times New Roman" w:hAnsi="Times New Roman" w:cs="Times New Roman"/>
          <w:sz w:val="28"/>
          <w:szCs w:val="28"/>
        </w:rPr>
        <w:t>схемы неогеновых отложений…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” (Київ, 1993), породи комплексу віднесені до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дакійського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та румунського ярусів пліоцену [</w:t>
      </w:r>
      <w:r w:rsidR="00566C8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]. Водночас, на Словацькій частині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Вигорлату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за новими даними визначення абсолютного віку порід, їх аналоги зараховані до верхнього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бадену–понту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що підтверджується і перекриттям їх осадовими породами сармату та нижнього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панону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566C8C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>]. Такі ж дані стосовно віку порід комплексу одержані геологами Закарпатської геологорозвідувальної експедиції (ЗГЕ) [</w:t>
      </w:r>
      <w:r w:rsidR="00566C8C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A850BA" w:rsidRPr="00A850BA" w:rsidRDefault="00A850BA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Маковицький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вулканічний комплекс виділений на вулкані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Маковиця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який накладений на північно-східний сегмент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Анталівського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стратовулкану [</w:t>
      </w:r>
      <w:r w:rsidR="00566C8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]. Комплекс складений головно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середньопорфіровими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двопіроксеновими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гіперстеновими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андезитами, іноді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андезито-базальтами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та туфами андезитів. Відклади з кутовим неузгодженням залягають на палеогенових породах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магурського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флішу, а з стратиграфічною перервою – на породах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анталівського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комплексу. Андезити залягають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периклінально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потужність потоків становить 5–100 м, їхніх туфів – до 5–15 м. Загальна потужність комплексу понад </w:t>
      </w:r>
      <w:smartTag w:uri="urn:schemas-microsoft-com:office:smarttags" w:element="metricconverter">
        <w:smartTagPr>
          <w:attr w:name="ProductID" w:val="500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500 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. Крім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Маковицького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вулкану, породи комплексу виділяють у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вулканоструктурі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Хотар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до району сіл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Кібляри–Гойдош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та вздовж північно-західного сегменту Синяка до с.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Порошково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. Вік порід комплексу прийнятий у межах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дакій–румунського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ярусів пліоцену [</w:t>
      </w:r>
      <w:r w:rsidR="00AF525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A850BA" w:rsidRPr="00A850BA" w:rsidRDefault="00A850BA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П.В.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Короновський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(1963) у басейні р.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Матекова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вулканоструктури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Синяк виділив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матеківський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вулканічний комплекс. Також його відклади відомі в структурах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Дехманів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Хотар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Мартинський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Камань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Тупий,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Фрасин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і в хребті Хат, між селами Ділок і Сільце [</w:t>
      </w:r>
      <w:r w:rsidR="00AF5250">
        <w:rPr>
          <w:rFonts w:ascii="Times New Roman" w:hAnsi="Times New Roman" w:cs="Times New Roman"/>
          <w:sz w:val="28"/>
          <w:szCs w:val="28"/>
          <w:lang w:val="uk-UA"/>
        </w:rPr>
        <w:t>1, 8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]. Породи комплексу залягають на відкладах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анталівського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маковицького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кучавського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і перекриваються утвореннями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синяцького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обавського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бужорського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комплексів. Але на північно-східній та східній периферії структур Синяк,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Дехманів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Бужора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Тупий і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Фрасин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вони часто лежать безпосередньо на відкладах юри, крейди, палеогену або на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моласових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відкладах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баденію–сармату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(від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тересвинської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алмашської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світ) та нижнього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панону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[1].</w:t>
      </w:r>
    </w:p>
    <w:p w:rsidR="00A850BA" w:rsidRPr="00A850BA" w:rsidRDefault="00A850BA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Відклади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матеківського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 представлені андезитами,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андезито-базальтами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їхніми туфами,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лавобрекчіями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туфітами потужністю від десятків до сотень метрів. При цьому в центральних частинах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вулканоструктур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переважають лави та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вулканоміктові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туфи, а ближче до периферії –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дрібноуламкові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туфи та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вулканоміктові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утворення.</w:t>
      </w:r>
    </w:p>
    <w:p w:rsidR="00A850BA" w:rsidRPr="00A850BA" w:rsidRDefault="00A850BA" w:rsidP="008C6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Повний розріз комплексу описаний геологами ЗГЕ в свердловині біля с.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Чабин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AF525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]. Тут на андезитах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маковицького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 залягають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туфоконгломерати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потужністю </w:t>
      </w:r>
      <w:smartTag w:uri="urn:schemas-microsoft-com:office:smarttags" w:element="metricconverter">
        <w:smartTagPr>
          <w:attr w:name="ProductID" w:val="38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38 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крупнопорфірові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андезито-базальти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їхні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lastRenderedPageBreak/>
        <w:t>лавобрекчії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smartTag w:uri="urn:schemas-microsoft-com:office:smarttags" w:element="metricconverter">
        <w:smartTagPr>
          <w:attr w:name="ProductID" w:val="24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24 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дрібнопорфірові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андезити – </w:t>
      </w:r>
      <w:smartTag w:uri="urn:schemas-microsoft-com:office:smarttags" w:element="metricconverter">
        <w:smartTagPr>
          <w:attr w:name="ProductID" w:val="40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40 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перешарування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дрібнопорфірових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андезитів і їх туфів – </w:t>
      </w:r>
      <w:smartTag w:uri="urn:schemas-microsoft-com:office:smarttags" w:element="metricconverter">
        <w:smartTagPr>
          <w:attr w:name="ProductID" w:val="153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153 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перешарування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середньопорфірових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андезитів,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андезито-базальтів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та їх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лавобрекчій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smartTag w:uri="urn:schemas-microsoft-com:office:smarttags" w:element="metricconverter">
        <w:smartTagPr>
          <w:attr w:name="ProductID" w:val="165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165 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перешарування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агломератових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псефіто-псамітових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та пелітових туфів андезиту (2–47 м) та потоків лави андезитів, їх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лавобрекчій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(20–33 м) – </w:t>
      </w:r>
      <w:smartTag w:uri="urn:schemas-microsoft-com:office:smarttags" w:element="metricconverter">
        <w:smartTagPr>
          <w:attr w:name="ProductID" w:val="216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216 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. Вище залягають лави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крупнопорфірових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андезитів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оба</w:t>
      </w:r>
      <w:r w:rsidR="008C6325">
        <w:rPr>
          <w:rFonts w:ascii="Times New Roman" w:hAnsi="Times New Roman" w:cs="Times New Roman"/>
          <w:sz w:val="28"/>
          <w:szCs w:val="28"/>
          <w:lang w:val="uk-UA"/>
        </w:rPr>
        <w:t>вського</w:t>
      </w:r>
      <w:proofErr w:type="spellEnd"/>
      <w:r w:rsidR="008C6325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 [1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</w:p>
    <w:p w:rsidR="00A850BA" w:rsidRPr="00A850BA" w:rsidRDefault="00A850BA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Слід зауважити, що в структурах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Мартинський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Камінь, Тупий і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Фрасин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вчені виділяють дві пачки відкладів [</w:t>
      </w:r>
      <w:r w:rsidR="00967FD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]. Нижня пачка сформувалася у водному середовищі, що особливо властиво для периферійної зони, де в розрізах переважають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вулканоміктові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конгломерати,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туфогравеліти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туфопісковики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з незначною кількістю малопотужних прошарків дрібнозернистих лавових потоків. У центральних зонах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вулканоструктур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на цьому рівні переважають потоки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двопіроксенових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андезито-базальтів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850BA" w:rsidRPr="00A850BA" w:rsidRDefault="00A850BA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Верхня пачка комплексу розвинена в межах усіх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вулканоструктур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і часто виходить на поверхню. В складі пачки переважають туфи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андезито-базальтів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та андезитів, решта виповнена потоками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олівінових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андезито-базальтів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що змінюються вверх по розрізу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дрібнопорфіровими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андезито-базальтами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та їх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лавобрекчіями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. Загальна потужність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матеківського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 близько </w:t>
      </w:r>
      <w:smartTag w:uri="urn:schemas-microsoft-com:office:smarttags" w:element="metricconverter">
        <w:smartTagPr>
          <w:attr w:name="ProductID" w:val="800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800 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967FD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A850BA" w:rsidRPr="00A850BA" w:rsidRDefault="00A850BA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0BA">
        <w:rPr>
          <w:rFonts w:ascii="Times New Roman" w:hAnsi="Times New Roman" w:cs="Times New Roman"/>
          <w:sz w:val="28"/>
          <w:szCs w:val="28"/>
          <w:lang w:val="uk-UA"/>
        </w:rPr>
        <w:t>Вік порід комплексу також залишається дискусійним. За “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Стратиграфической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50BA">
        <w:rPr>
          <w:rFonts w:ascii="Times New Roman" w:hAnsi="Times New Roman" w:cs="Times New Roman"/>
          <w:sz w:val="28"/>
          <w:szCs w:val="28"/>
        </w:rPr>
        <w:t>схем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>ой</w:t>
      </w:r>
      <w:r w:rsidRPr="00A850BA">
        <w:rPr>
          <w:rFonts w:ascii="Times New Roman" w:hAnsi="Times New Roman" w:cs="Times New Roman"/>
          <w:sz w:val="28"/>
          <w:szCs w:val="28"/>
        </w:rPr>
        <w:t xml:space="preserve"> неогеновых отложений…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” (Київ, 1993), його відносять до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дакійського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та румунського </w:t>
      </w:r>
      <w:proofErr w:type="spellStart"/>
      <w:r w:rsidR="008E48E2">
        <w:rPr>
          <w:rFonts w:ascii="Times New Roman" w:hAnsi="Times New Roman" w:cs="Times New Roman"/>
          <w:sz w:val="28"/>
          <w:szCs w:val="28"/>
          <w:lang w:val="uk-UA"/>
        </w:rPr>
        <w:t>регіоярусів</w:t>
      </w:r>
      <w:proofErr w:type="spellEnd"/>
      <w:r w:rsidR="008E48E2">
        <w:rPr>
          <w:rFonts w:ascii="Times New Roman" w:hAnsi="Times New Roman" w:cs="Times New Roman"/>
          <w:sz w:val="28"/>
          <w:szCs w:val="28"/>
          <w:lang w:val="uk-UA"/>
        </w:rPr>
        <w:t xml:space="preserve"> [1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>]. Але абсолютний вік порід комплексу в межах території дослідже</w:t>
      </w:r>
      <w:r w:rsidR="00F465A0">
        <w:rPr>
          <w:rFonts w:ascii="Times New Roman" w:hAnsi="Times New Roman" w:cs="Times New Roman"/>
          <w:sz w:val="28"/>
          <w:szCs w:val="28"/>
          <w:lang w:val="uk-UA"/>
        </w:rPr>
        <w:t xml:space="preserve">ння становить 12,2–9,3±0,35 млн. 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р., що відповідає верхній частині сарматського–нижній частині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панонського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регіоярусів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[1]. Схожі утворення в Румунії датують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паноном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8E48E2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], а в Словаччині – верхнім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паноном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50BA" w:rsidRPr="00A850BA" w:rsidRDefault="00A850BA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Синяцький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вулканічний комплекс теж виділив П.В.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Короновський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(1963) у межах однойменної структури. Його відклади встановлені у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вулканоструктурі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Дехманів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на північно-східному схилі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Хотару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північній частині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Мартинського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Каменю, в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Іршавській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кальдері, хребті Тупий та на Чорній Горі, де вони формують південну частину структури Товстий–Тупий і прилеглу частину структури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Фрасин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. Комплекс утворений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дацитами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ріодацитами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андезито-дацитами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>, андезитами, іноді ріолітами та їх туфами.</w:t>
      </w:r>
    </w:p>
    <w:p w:rsidR="00A850BA" w:rsidRPr="00A850BA" w:rsidRDefault="00A850BA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У масиві Синяк породи комплексу нерівномірно залягають на відкладах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матеківського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іноді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кучавського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комплексів та не виходять за межі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кальдерного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розлому. В нижній його частині залягають куполи,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субвулканічні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тіла змінного складу (від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ріодацитів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андезито-дацитів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), за майже цілковитої відсутності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експлозійних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фацій. Потужність цієї частини розрізу становить близько </w:t>
      </w:r>
      <w:smartTag w:uri="urn:schemas-microsoft-com:office:smarttags" w:element="metricconverter">
        <w:smartTagPr>
          <w:attr w:name="ProductID" w:val="400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400 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. Верхня частина комплексу, яка поширена також на схилах структури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Дехманів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утворена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середньопорфіровими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двопіроксеновими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олівін–гіперстеновими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андезитами та їх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лавобрекчіями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з малопотужними прошарками туфів андезиту потужністю до </w:t>
      </w:r>
      <w:smartTag w:uri="urn:schemas-microsoft-com:office:smarttags" w:element="metricconverter">
        <w:smartTagPr>
          <w:attr w:name="ProductID" w:val="300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300 м</w:t>
        </w:r>
      </w:smartTag>
      <w:r w:rsidR="00CC5AEB">
        <w:rPr>
          <w:rFonts w:ascii="Times New Roman" w:hAnsi="Times New Roman" w:cs="Times New Roman"/>
          <w:sz w:val="28"/>
          <w:szCs w:val="28"/>
          <w:lang w:val="uk-UA"/>
        </w:rPr>
        <w:t xml:space="preserve"> [1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A850BA" w:rsidRPr="00A850BA" w:rsidRDefault="00A850BA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0BA">
        <w:rPr>
          <w:rFonts w:ascii="Times New Roman" w:hAnsi="Times New Roman" w:cs="Times New Roman"/>
          <w:sz w:val="28"/>
          <w:szCs w:val="28"/>
          <w:lang w:val="uk-UA"/>
        </w:rPr>
        <w:t>У межах масивів Великий Діл і Тупий в складі комплексу виділяють нижню (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туфогенну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) та верхню (лавову) пачки. Нижня пачка, на північній периферії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вулканоструктури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Мартинський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Камінь, залягає безпосередньо на 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утвореннях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Мармароської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Пенінської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зон, а на території хребта Тупий – на породах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Матеківського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комплексу. Вона складена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псефіто-псамітовими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агломератовими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туфами ріолітів,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ріодацитів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андезито-дацитів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туфоконгломератами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і туфітами. Потужність окремих різновидів порід від 0,2–0,3 м до 5–7 м. Загальна потужність пачки від 20–25 м в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Іршавській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структурі до </w:t>
      </w:r>
      <w:smartTag w:uri="urn:schemas-microsoft-com:office:smarttags" w:element="metricconverter">
        <w:smartTagPr>
          <w:attr w:name="ProductID" w:val="240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240 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на правобережжі р. Тиси [</w:t>
      </w:r>
      <w:r w:rsidR="004B744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]. Породи верхньої пачки найбільш поширені в південній частині хребта Тупий. Вони представлені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середньопорфіровими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гіперстеновими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андезито-дацитами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з малопотужними лінзами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псефітових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туфів.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Андезито-дацити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формують низку пологих шатрових структур, які зливаються в єдиний потужний лавовий покрив максимальною потужністю </w:t>
      </w:r>
      <w:smartTag w:uri="urn:schemas-microsoft-com:office:smarttags" w:element="metricconverter">
        <w:smartTagPr>
          <w:attr w:name="ProductID" w:val="280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280 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(с.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Рокосово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). Загальна потужність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синяцького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 близько </w:t>
      </w:r>
      <w:smartTag w:uri="urn:schemas-microsoft-com:office:smarttags" w:element="metricconverter">
        <w:smartTagPr>
          <w:attr w:name="ProductID" w:val="700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700 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50BA" w:rsidRPr="00A850BA" w:rsidRDefault="00A850BA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Обавський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вулканічний комплекс виділений, як заключний у стратовулкані Синяк. Також його породи формують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привершинну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частину гори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Дехманів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південний схил хребта Хат та центральну частину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вулканоструктури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Тупий (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привершинні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частини гір Товстий Верх, Китиця, Тупий), які залягають на утвореннях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матеківського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синяцького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комплексів. Складений він головно покривами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двопіроксенових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андезито-базальтів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мікропорфіровими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олівіновими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базальтами з лінзами їхніх туфів. У структурі Синяк комплекс формують два потужних потоки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середньо-крупнопорфірових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андезитів та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андезито-базальтів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у підошві яких залягають туфи андезитів потужністю 15–25 м. Від центрів у районі гір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Дунаука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Обавський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Камінь потоки охоплюють структуру центрального кратера та полого падають від нього. Західний із потоків утворює вузький “язик”, що простягається на </w:t>
      </w:r>
      <w:smartTag w:uri="urn:schemas-microsoft-com:office:smarttags" w:element="metricconverter">
        <w:smartTagPr>
          <w:attr w:name="ProductID" w:val="20 к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20 км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від вершини г.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Плишки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до долини р.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Латориці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. Потужність комплексу тут становить </w:t>
      </w:r>
      <w:smartTag w:uri="urn:schemas-microsoft-com:office:smarttags" w:element="metricconverter">
        <w:smartTagPr>
          <w:attr w:name="ProductID" w:val="350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350 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[1].</w:t>
      </w:r>
    </w:p>
    <w:p w:rsidR="00A850BA" w:rsidRPr="00A850BA" w:rsidRDefault="00A850BA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На південних схилах г.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Дехманів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та на хребті Хат ерозійні останці порід комплексу потужністю до 10–25 м складені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крупнопорфіровими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андезитами та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андезито-базальтами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. Загальна потужність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обавського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 становить близько </w:t>
      </w:r>
      <w:smartTag w:uri="urn:schemas-microsoft-com:office:smarttags" w:element="metricconverter">
        <w:smartTagPr>
          <w:attr w:name="ProductID" w:val="550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550 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>. Абсолютний вік порід, який визначений калій–аргоновим методом, – 12,1±1,2 млн</w:t>
      </w:r>
      <w:r w:rsidR="00F465A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  <w:r w:rsidRPr="00A850BA">
        <w:rPr>
          <w:rFonts w:ascii="Times New Roman" w:hAnsi="Times New Roman" w:cs="Times New Roman"/>
          <w:sz w:val="28"/>
          <w:szCs w:val="28"/>
        </w:rPr>
        <w:t>[</w:t>
      </w:r>
      <w:r w:rsidR="00235BE1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A850BA">
        <w:rPr>
          <w:rFonts w:ascii="Times New Roman" w:hAnsi="Times New Roman" w:cs="Times New Roman"/>
          <w:sz w:val="28"/>
          <w:szCs w:val="28"/>
        </w:rPr>
        <w:t>]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50BA" w:rsidRPr="00A850BA" w:rsidRDefault="00A850BA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Зважаючи на те, що породи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обавського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 завершують споруди багатьох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вулканоструктур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і залягають на утвореннях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матеківського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синяцького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комплексів, вік їх вважається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дакій–румунським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235BE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A850BA" w:rsidRPr="00A850BA" w:rsidRDefault="00A850BA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Мартинський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вулканічний комплекс виділив Е.М.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Титов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у межах однойменної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вулканоструктури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з центром на вершині г.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Мартинський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Камінь [</w:t>
      </w:r>
      <w:r w:rsidR="00235BE1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]. Його утворення залягають на породах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матеківського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синяцького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комплексів. Незначною мірою вони розвинені на північній периферії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Бужорської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структури, де крайові фації перекриваються потужними відкладами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бужорського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комплексу. В будові комплексу беруть участь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андезито-базальти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андезити, їхні туфи та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лавобрекчії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50BA" w:rsidRPr="00A850BA" w:rsidRDefault="00A850BA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У межах кальдери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Мартинський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Камінь у складі комплексу виділяють три пачки [</w:t>
      </w:r>
      <w:r w:rsidR="00235BE1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]. Нижня пачка, яка залягає на утвореннях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матеківського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комплексу, складена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вулканоміктовими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туфоконгломератами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туфогравелітами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олівіновими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андезито-базальтами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потужністю до </w:t>
      </w:r>
      <w:smartTag w:uri="urn:schemas-microsoft-com:office:smarttags" w:element="metricconverter">
        <w:smartTagPr>
          <w:attr w:name="ProductID" w:val="170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170 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. Середня пачка представлена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лейкократовими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андезито-базальтами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потужністю до </w:t>
      </w:r>
      <w:smartTag w:uri="urn:schemas-microsoft-com:office:smarttags" w:element="metricconverter">
        <w:smartTagPr>
          <w:attr w:name="ProductID" w:val="150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150 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які 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розвинені в північній частині кальдери. В східній частині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вулканокуполу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Явір у складі пачки переважають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плагіоандезити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та ї</w:t>
      </w:r>
      <w:r w:rsidR="0029687A">
        <w:rPr>
          <w:rFonts w:ascii="Times New Roman" w:hAnsi="Times New Roman" w:cs="Times New Roman"/>
          <w:sz w:val="28"/>
          <w:szCs w:val="28"/>
          <w:lang w:val="uk-UA"/>
        </w:rPr>
        <w:t>х туфи потужністю 150–170 м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. Верхню пачку складають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крупнопорфірові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плагіоандезити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та їх туфи потужністю до </w:t>
      </w:r>
      <w:smartTag w:uri="urn:schemas-microsoft-com:office:smarttags" w:element="metricconverter">
        <w:smartTagPr>
          <w:attr w:name="ProductID" w:val="150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150 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. Загальна потужність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мартинського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 становить </w:t>
      </w:r>
      <w:smartTag w:uri="urn:schemas-microsoft-com:office:smarttags" w:element="metricconverter">
        <w:smartTagPr>
          <w:attr w:name="ProductID" w:val="700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700 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. Абсолютний вік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крупнопорфірових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андезитів комплексу в районі с. Брід становить 12±0,6 млн</w:t>
      </w:r>
      <w:r w:rsidR="00F465A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р. і датується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дакій–румунієм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235BE1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A850BA" w:rsidRPr="00A850BA" w:rsidRDefault="00A850BA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Бужорський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вулканічний комплекс, виділений також Е.М. Титовим, формує однойменну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вулканоструктуру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з центром у районі г.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Бужори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235BE1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]. Він залягає у верхній частині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вулканоструктури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Фрасин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на лівобережжі р. Тиси та локально розвинений у межах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вулканоструктури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Явір. На північний схід від г.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Бужора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його породи незгідно залягають на утвореннях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мартинського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 та вздовж східної периферії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Бужорської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структури, перекривають крейдові та палеогенові товщі, а в структурі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Фрасин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– вулканічні породи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матеківського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комплексу.</w:t>
      </w:r>
    </w:p>
    <w:p w:rsidR="00A850BA" w:rsidRPr="00A850BA" w:rsidRDefault="00A850BA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У складі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бужорського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 перешаровуються базальти,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андезито-базальти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та андезити з їх туфами. В басейні р. Синявки та на схилах хребта Великий Діл комплекс</w:t>
      </w:r>
      <w:r w:rsidR="00690A48">
        <w:rPr>
          <w:rFonts w:ascii="Times New Roman" w:hAnsi="Times New Roman" w:cs="Times New Roman"/>
          <w:sz w:val="28"/>
          <w:szCs w:val="28"/>
          <w:lang w:val="uk-UA"/>
        </w:rPr>
        <w:t xml:space="preserve"> розділяють на три пачки [</w:t>
      </w:r>
      <w:r w:rsidR="00711933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A850BA" w:rsidRPr="00776E52" w:rsidRDefault="00A850BA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Нижня пачка представлена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псефіто-псамітовими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туфами, туфітами потужністю до </w:t>
      </w:r>
      <w:smartTag w:uri="urn:schemas-microsoft-com:office:smarttags" w:element="metricconverter">
        <w:smartTagPr>
          <w:attr w:name="ProductID" w:val="10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10 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на яких лежать два потоки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двопіроксенових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андезито-базальтів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розділених малопотужною лінзою туфу та потужний горизонт перешарування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псефітових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агломератових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туфів, що вміщують до 15 потоків лав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олівінових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базальтів й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андезито-базальтів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. Загальна потужність пачки становить </w:t>
      </w:r>
      <w:smartTag w:uri="urn:schemas-microsoft-com:office:smarttags" w:element="metricconverter">
        <w:smartTagPr>
          <w:attr w:name="ProductID" w:val="420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420 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75A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У складі середньої пачки комплексу беруть участь потоки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середньопорфірових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двопіроксенових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андезито-базальтів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які перешаровуються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олівіновими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двопіроксеновими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різновидами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андезито-базальтів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та їх туфів, загальною потужністю </w:t>
      </w:r>
      <w:smartTag w:uri="urn:schemas-microsoft-com:office:smarttags" w:element="metricconverter">
        <w:smartTagPr>
          <w:attr w:name="ProductID" w:val="400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400 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75A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Верхня пачка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бужорського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 утворена потоками лав чорних скловидних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двопіроксенових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андезито-базальтів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гіалобазальтів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із малопотужними лінзами їх туфів. Загальна потужність комплексу сягає </w:t>
      </w:r>
      <w:smartTag w:uri="urn:schemas-microsoft-com:office:smarttags" w:element="metricconverter">
        <w:smartTagPr>
          <w:attr w:name="ProductID" w:val="600 м"/>
        </w:smartTagPr>
        <w:r w:rsidRPr="00A850BA">
          <w:rPr>
            <w:rFonts w:ascii="Times New Roman" w:hAnsi="Times New Roman" w:cs="Times New Roman"/>
            <w:sz w:val="28"/>
            <w:szCs w:val="28"/>
            <w:lang w:val="uk-UA"/>
          </w:rPr>
          <w:t>600 м</w:t>
        </w:r>
      </w:smartTag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71193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F46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Абсолютний вік порід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бужорського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 за калій–аргоновим методом (поблизу г.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Бужори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>) становить 12,75±0,1 млн</w:t>
      </w:r>
      <w:r w:rsidR="00F465A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  <w:r w:rsidRPr="00A850BA">
        <w:rPr>
          <w:rFonts w:ascii="Times New Roman" w:hAnsi="Times New Roman" w:cs="Times New Roman"/>
          <w:sz w:val="28"/>
          <w:szCs w:val="28"/>
        </w:rPr>
        <w:t>[</w:t>
      </w:r>
      <w:r w:rsidR="004A2AEF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A850BA">
        <w:rPr>
          <w:rFonts w:ascii="Times New Roman" w:hAnsi="Times New Roman" w:cs="Times New Roman"/>
          <w:sz w:val="28"/>
          <w:szCs w:val="28"/>
        </w:rPr>
        <w:t>]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50BA" w:rsidRPr="00776E52" w:rsidRDefault="00A850BA" w:rsidP="00872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Відзначимо невідповідність у віці вулканічних порід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Вигорлат-Гутинського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хребта за затвердженою “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Стратиграфической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схемой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…” (Київ, 1993) та даними лабораторії м.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Дебренца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(Угорщина).</w:t>
      </w:r>
    </w:p>
    <w:p w:rsidR="00A850BA" w:rsidRPr="00A850BA" w:rsidRDefault="00A850BA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За першою, вік порід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Вигорлат-Гутинського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хребта датується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дакій–румунським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регіоярусом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. Він був обґрунтований за наявністю у відкладах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ільницької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світи прісноводної фауни</w:t>
      </w:r>
      <w:r w:rsidR="002968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687A">
        <w:rPr>
          <w:rFonts w:ascii="Times New Roman" w:hAnsi="Times New Roman" w:cs="Times New Roman"/>
          <w:sz w:val="28"/>
          <w:szCs w:val="28"/>
          <w:lang w:val="uk-UA"/>
        </w:rPr>
        <w:t>гастропод</w:t>
      </w:r>
      <w:proofErr w:type="spellEnd"/>
      <w:r w:rsidR="0029687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29687A">
        <w:rPr>
          <w:rFonts w:ascii="Times New Roman" w:hAnsi="Times New Roman" w:cs="Times New Roman"/>
          <w:sz w:val="28"/>
          <w:szCs w:val="28"/>
          <w:lang w:val="uk-UA"/>
        </w:rPr>
        <w:t>конодонтів</w:t>
      </w:r>
      <w:proofErr w:type="spellEnd"/>
      <w:r w:rsidR="0029687A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4A2AE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]. Але, на думку багатьох спеціалістів –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біостратиграфів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4A2AE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], таке обґрунтування віку є некоректне, оскільки прісноводна біота тут може свідчити лише про особливі фаціальні умови формування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ільницької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світи. До того ж у її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стратотипі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в районі Ільницького буровугільного родовища, вона залягає над породами вулканічного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матеківського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комплексу.</w:t>
      </w:r>
    </w:p>
    <w:p w:rsidR="00A850BA" w:rsidRPr="00A850BA" w:rsidRDefault="00A850BA" w:rsidP="00A85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За даними лабораторії м.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Дебренца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(Угорщина), одержаних на основі результатів радіологічного аналізу вулканітів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Карпато–Балканського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регіону, вік вулканічних порід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Вигорлат-Гутинського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хребта, як і вулканітів Словаччини та Румунії [</w:t>
      </w:r>
      <w:r w:rsidR="004A2AEF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A2AEF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A2AEF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], зараховано до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панону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сармат–панону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lastRenderedPageBreak/>
        <w:t>Схожі дані віку цих порід встановлені Закарпатською геологорозвідувальною експедицією [</w:t>
      </w:r>
      <w:r w:rsidR="003C0820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C85FCD" w:rsidRPr="00776E52" w:rsidRDefault="00A850BA" w:rsidP="00C85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Отже, існують підстави для перегляду Стратиграфічним комітетом віку цих порід і в межах Закарпаття із унесенням відповідних коректив в </w:t>
      </w:r>
      <w:r w:rsidR="00F465A0" w:rsidRPr="00A850BA">
        <w:rPr>
          <w:rFonts w:ascii="Times New Roman" w:hAnsi="Times New Roman" w:cs="Times New Roman"/>
          <w:sz w:val="28"/>
          <w:szCs w:val="28"/>
          <w:lang w:val="uk-UA"/>
        </w:rPr>
        <w:t>сьогоднішні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стратиграфічні схеми. А щодо вулканічних порід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дакій–румунського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віку, то вони справді існують у Південних Карпатах, де їх абсолютний вік, визначений в цій же лабораторії м. </w:t>
      </w:r>
      <w:proofErr w:type="spellStart"/>
      <w:r w:rsidRPr="00A850BA">
        <w:rPr>
          <w:rFonts w:ascii="Times New Roman" w:hAnsi="Times New Roman" w:cs="Times New Roman"/>
          <w:sz w:val="28"/>
          <w:szCs w:val="28"/>
          <w:lang w:val="uk-UA"/>
        </w:rPr>
        <w:t>Дебренца</w:t>
      </w:r>
      <w:proofErr w:type="spellEnd"/>
      <w:r w:rsidRPr="00A850BA">
        <w:rPr>
          <w:rFonts w:ascii="Times New Roman" w:hAnsi="Times New Roman" w:cs="Times New Roman"/>
          <w:sz w:val="28"/>
          <w:szCs w:val="28"/>
          <w:lang w:val="uk-UA"/>
        </w:rPr>
        <w:t>, становить 5–3,5 млн</w:t>
      </w:r>
      <w:r w:rsidR="00F465A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  <w:r w:rsidRPr="00A850BA">
        <w:rPr>
          <w:rFonts w:ascii="Times New Roman" w:hAnsi="Times New Roman" w:cs="Times New Roman"/>
          <w:sz w:val="28"/>
          <w:szCs w:val="28"/>
        </w:rPr>
        <w:t>[</w:t>
      </w:r>
      <w:r w:rsidR="003C0820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A850BA">
        <w:rPr>
          <w:rFonts w:ascii="Times New Roman" w:hAnsi="Times New Roman" w:cs="Times New Roman"/>
          <w:sz w:val="28"/>
          <w:szCs w:val="28"/>
        </w:rPr>
        <w:t>]</w:t>
      </w:r>
      <w:r w:rsidRPr="00A850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3D88" w:rsidRPr="00233D88" w:rsidRDefault="00F75A62" w:rsidP="00233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Резюмуючи вище вкладений матеріал, відзначимо, що на території Закарпаття виділяють декілька </w:t>
      </w:r>
      <w:r w:rsidR="0090754A">
        <w:rPr>
          <w:rFonts w:ascii="Times New Roman" w:hAnsi="Times New Roman" w:cs="Times New Roman"/>
          <w:sz w:val="28"/>
          <w:szCs w:val="28"/>
          <w:lang w:val="uk-UA"/>
        </w:rPr>
        <w:t xml:space="preserve">вулканічних комплексів, які є різними як за складом, розташуванням, так і за часом утворення. Поховані вулкани на низовинні формують </w:t>
      </w:r>
      <w:proofErr w:type="spellStart"/>
      <w:r w:rsidR="0090754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0754A" w:rsidRPr="00A850BA">
        <w:rPr>
          <w:rFonts w:ascii="Times New Roman" w:hAnsi="Times New Roman" w:cs="Times New Roman"/>
          <w:sz w:val="28"/>
          <w:szCs w:val="28"/>
          <w:lang w:val="uk-UA"/>
        </w:rPr>
        <w:t>еликодобронський</w:t>
      </w:r>
      <w:proofErr w:type="spellEnd"/>
      <w:r w:rsidR="0090754A"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0754A" w:rsidRPr="00A850BA">
        <w:rPr>
          <w:rFonts w:ascii="Times New Roman" w:hAnsi="Times New Roman" w:cs="Times New Roman"/>
          <w:sz w:val="28"/>
          <w:szCs w:val="28"/>
          <w:lang w:val="uk-UA"/>
        </w:rPr>
        <w:t>баркасівський</w:t>
      </w:r>
      <w:proofErr w:type="spellEnd"/>
      <w:r w:rsidR="0090754A"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0754A" w:rsidRPr="00A850BA">
        <w:rPr>
          <w:rFonts w:ascii="Times New Roman" w:hAnsi="Times New Roman" w:cs="Times New Roman"/>
          <w:sz w:val="28"/>
          <w:szCs w:val="28"/>
          <w:lang w:val="uk-UA"/>
        </w:rPr>
        <w:t>чомонинський</w:t>
      </w:r>
      <w:proofErr w:type="spellEnd"/>
      <w:r w:rsidR="0090754A"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вулканічні комплекси</w:t>
      </w:r>
      <w:r w:rsidR="0090754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E5AA1">
        <w:rPr>
          <w:rFonts w:ascii="Times New Roman" w:hAnsi="Times New Roman" w:cs="Times New Roman"/>
          <w:sz w:val="28"/>
          <w:szCs w:val="28"/>
          <w:lang w:val="uk-UA"/>
        </w:rPr>
        <w:t xml:space="preserve">Їх вік датується початком середнього сармату. Передгір’я </w:t>
      </w:r>
      <w:proofErr w:type="spellStart"/>
      <w:r w:rsidR="003E5AA1">
        <w:rPr>
          <w:rFonts w:ascii="Times New Roman" w:hAnsi="Times New Roman" w:cs="Times New Roman"/>
          <w:sz w:val="28"/>
          <w:szCs w:val="28"/>
          <w:lang w:val="uk-UA"/>
        </w:rPr>
        <w:t>Вигорлат-Гутиського</w:t>
      </w:r>
      <w:proofErr w:type="spellEnd"/>
      <w:r w:rsidR="003E5AA1">
        <w:rPr>
          <w:rFonts w:ascii="Times New Roman" w:hAnsi="Times New Roman" w:cs="Times New Roman"/>
          <w:sz w:val="28"/>
          <w:szCs w:val="28"/>
          <w:lang w:val="uk-UA"/>
        </w:rPr>
        <w:t xml:space="preserve"> хребта склада</w:t>
      </w:r>
      <w:r w:rsidR="00233D88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3E5AA1">
        <w:rPr>
          <w:rFonts w:ascii="Times New Roman" w:hAnsi="Times New Roman" w:cs="Times New Roman"/>
          <w:sz w:val="28"/>
          <w:szCs w:val="28"/>
          <w:lang w:val="uk-UA"/>
        </w:rPr>
        <w:t xml:space="preserve"> породи </w:t>
      </w:r>
      <w:proofErr w:type="spellStart"/>
      <w:r w:rsidR="003E5AA1">
        <w:rPr>
          <w:rFonts w:ascii="Times New Roman" w:hAnsi="Times New Roman" w:cs="Times New Roman"/>
          <w:sz w:val="28"/>
          <w:szCs w:val="28"/>
          <w:lang w:val="uk-UA"/>
        </w:rPr>
        <w:t>кучавського</w:t>
      </w:r>
      <w:proofErr w:type="spellEnd"/>
      <w:r w:rsidR="003E5AA1">
        <w:rPr>
          <w:rFonts w:ascii="Times New Roman" w:hAnsi="Times New Roman" w:cs="Times New Roman"/>
          <w:sz w:val="28"/>
          <w:szCs w:val="28"/>
          <w:lang w:val="uk-UA"/>
        </w:rPr>
        <w:t xml:space="preserve"> вулканічного комплексу, які в часовому проміжку </w:t>
      </w:r>
      <w:r w:rsidR="00233D88">
        <w:rPr>
          <w:rFonts w:ascii="Times New Roman" w:hAnsi="Times New Roman" w:cs="Times New Roman"/>
          <w:sz w:val="28"/>
          <w:szCs w:val="28"/>
          <w:lang w:val="uk-UA"/>
        </w:rPr>
        <w:t>відповідають середньому сарматі</w:t>
      </w:r>
      <w:r w:rsidR="003E5AA1">
        <w:rPr>
          <w:rFonts w:ascii="Times New Roman" w:hAnsi="Times New Roman" w:cs="Times New Roman"/>
          <w:sz w:val="28"/>
          <w:szCs w:val="28"/>
          <w:lang w:val="uk-UA"/>
        </w:rPr>
        <w:t xml:space="preserve">–нижньому </w:t>
      </w:r>
      <w:proofErr w:type="spellStart"/>
      <w:r w:rsidR="003E5AA1">
        <w:rPr>
          <w:rFonts w:ascii="Times New Roman" w:hAnsi="Times New Roman" w:cs="Times New Roman"/>
          <w:sz w:val="28"/>
          <w:szCs w:val="28"/>
          <w:lang w:val="uk-UA"/>
        </w:rPr>
        <w:t>панону</w:t>
      </w:r>
      <w:proofErr w:type="spellEnd"/>
      <w:r w:rsidR="003E5AA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E5AA1"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3E5AA1">
        <w:rPr>
          <w:rFonts w:ascii="Times New Roman" w:hAnsi="Times New Roman" w:cs="Times New Roman"/>
          <w:sz w:val="28"/>
          <w:szCs w:val="28"/>
          <w:lang w:val="uk-UA"/>
        </w:rPr>
        <w:t xml:space="preserve">межах </w:t>
      </w:r>
      <w:proofErr w:type="spellStart"/>
      <w:r w:rsidR="003E5AA1">
        <w:rPr>
          <w:rFonts w:ascii="Times New Roman" w:hAnsi="Times New Roman" w:cs="Times New Roman"/>
          <w:sz w:val="28"/>
          <w:szCs w:val="28"/>
          <w:lang w:val="uk-UA"/>
        </w:rPr>
        <w:t>Вигорлат-Гутинського</w:t>
      </w:r>
      <w:proofErr w:type="spellEnd"/>
      <w:r w:rsidR="003E5AA1"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E5AA1" w:rsidRPr="00A850BA">
        <w:rPr>
          <w:rFonts w:ascii="Times New Roman" w:hAnsi="Times New Roman" w:cs="Times New Roman"/>
          <w:sz w:val="28"/>
          <w:szCs w:val="28"/>
          <w:lang w:val="uk-UA"/>
        </w:rPr>
        <w:t>хребет</w:t>
      </w:r>
      <w:r w:rsidR="003E5AA1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3E5AA1">
        <w:rPr>
          <w:rFonts w:ascii="Times New Roman" w:hAnsi="Times New Roman" w:cs="Times New Roman"/>
          <w:sz w:val="28"/>
          <w:szCs w:val="28"/>
          <w:lang w:val="uk-UA"/>
        </w:rPr>
        <w:t xml:space="preserve"> виділяється</w:t>
      </w:r>
      <w:r w:rsidR="003E5AA1"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E5AA1" w:rsidRPr="00A850BA">
        <w:rPr>
          <w:rFonts w:ascii="Times New Roman" w:hAnsi="Times New Roman" w:cs="Times New Roman"/>
          <w:sz w:val="28"/>
          <w:szCs w:val="28"/>
          <w:lang w:val="uk-UA"/>
        </w:rPr>
        <w:t>анталівський</w:t>
      </w:r>
      <w:proofErr w:type="spellEnd"/>
      <w:r w:rsidR="003E5AA1"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E5AA1" w:rsidRPr="00A850BA">
        <w:rPr>
          <w:rFonts w:ascii="Times New Roman" w:hAnsi="Times New Roman" w:cs="Times New Roman"/>
          <w:sz w:val="28"/>
          <w:szCs w:val="28"/>
          <w:lang w:val="uk-UA"/>
        </w:rPr>
        <w:t>маковицький</w:t>
      </w:r>
      <w:proofErr w:type="spellEnd"/>
      <w:r w:rsidR="003E5AA1"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E5AA1" w:rsidRPr="00A850BA">
        <w:rPr>
          <w:rFonts w:ascii="Times New Roman" w:hAnsi="Times New Roman" w:cs="Times New Roman"/>
          <w:sz w:val="28"/>
          <w:szCs w:val="28"/>
          <w:lang w:val="uk-UA"/>
        </w:rPr>
        <w:t>матеківський</w:t>
      </w:r>
      <w:proofErr w:type="spellEnd"/>
      <w:r w:rsidR="003E5AA1"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E5AA1" w:rsidRPr="00A850BA">
        <w:rPr>
          <w:rFonts w:ascii="Times New Roman" w:hAnsi="Times New Roman" w:cs="Times New Roman"/>
          <w:sz w:val="28"/>
          <w:szCs w:val="28"/>
          <w:lang w:val="uk-UA"/>
        </w:rPr>
        <w:t>синяцький</w:t>
      </w:r>
      <w:proofErr w:type="spellEnd"/>
      <w:r w:rsidR="003E5AA1"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E5AA1" w:rsidRPr="00A850BA">
        <w:rPr>
          <w:rFonts w:ascii="Times New Roman" w:hAnsi="Times New Roman" w:cs="Times New Roman"/>
          <w:sz w:val="28"/>
          <w:szCs w:val="28"/>
          <w:lang w:val="uk-UA"/>
        </w:rPr>
        <w:t>обавський</w:t>
      </w:r>
      <w:proofErr w:type="spellEnd"/>
      <w:r w:rsidR="003E5AA1"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E5AA1" w:rsidRPr="00A850BA">
        <w:rPr>
          <w:rFonts w:ascii="Times New Roman" w:hAnsi="Times New Roman" w:cs="Times New Roman"/>
          <w:sz w:val="28"/>
          <w:szCs w:val="28"/>
          <w:lang w:val="uk-UA"/>
        </w:rPr>
        <w:t>мартинський</w:t>
      </w:r>
      <w:proofErr w:type="spellEnd"/>
      <w:r w:rsidR="003E5AA1"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3E5AA1" w:rsidRPr="00A850BA">
        <w:rPr>
          <w:rFonts w:ascii="Times New Roman" w:hAnsi="Times New Roman" w:cs="Times New Roman"/>
          <w:sz w:val="28"/>
          <w:szCs w:val="28"/>
          <w:lang w:val="uk-UA"/>
        </w:rPr>
        <w:t>бужорський</w:t>
      </w:r>
      <w:proofErr w:type="spellEnd"/>
      <w:r w:rsidR="003E5AA1"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комплекси.</w:t>
      </w:r>
      <w:r w:rsidR="00311025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311025" w:rsidRPr="00A850BA">
        <w:rPr>
          <w:rFonts w:ascii="Times New Roman" w:hAnsi="Times New Roman" w:cs="Times New Roman"/>
          <w:sz w:val="28"/>
          <w:szCs w:val="28"/>
          <w:lang w:val="uk-UA"/>
        </w:rPr>
        <w:t>ік вулканічних по</w:t>
      </w:r>
      <w:r w:rsidR="00302189">
        <w:rPr>
          <w:rFonts w:ascii="Times New Roman" w:hAnsi="Times New Roman" w:cs="Times New Roman"/>
          <w:sz w:val="28"/>
          <w:szCs w:val="28"/>
          <w:lang w:val="uk-UA"/>
        </w:rPr>
        <w:t xml:space="preserve">рід </w:t>
      </w:r>
      <w:proofErr w:type="spellStart"/>
      <w:r w:rsidR="00302189">
        <w:rPr>
          <w:rFonts w:ascii="Times New Roman" w:hAnsi="Times New Roman" w:cs="Times New Roman"/>
          <w:sz w:val="28"/>
          <w:szCs w:val="28"/>
          <w:lang w:val="uk-UA"/>
        </w:rPr>
        <w:t>Вигорлат-Гутинського</w:t>
      </w:r>
      <w:proofErr w:type="spellEnd"/>
      <w:r w:rsidR="00302189">
        <w:rPr>
          <w:rFonts w:ascii="Times New Roman" w:hAnsi="Times New Roman" w:cs="Times New Roman"/>
          <w:sz w:val="28"/>
          <w:szCs w:val="28"/>
          <w:lang w:val="uk-UA"/>
        </w:rPr>
        <w:t xml:space="preserve"> хребта</w:t>
      </w:r>
      <w:r w:rsidR="00311025"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зарахова</w:t>
      </w:r>
      <w:r w:rsidR="00311025">
        <w:rPr>
          <w:rFonts w:ascii="Times New Roman" w:hAnsi="Times New Roman" w:cs="Times New Roman"/>
          <w:sz w:val="28"/>
          <w:szCs w:val="28"/>
          <w:lang w:val="uk-UA"/>
        </w:rPr>
        <w:t xml:space="preserve">но до </w:t>
      </w:r>
      <w:proofErr w:type="spellStart"/>
      <w:r w:rsidR="00311025">
        <w:rPr>
          <w:rFonts w:ascii="Times New Roman" w:hAnsi="Times New Roman" w:cs="Times New Roman"/>
          <w:sz w:val="28"/>
          <w:szCs w:val="28"/>
          <w:lang w:val="uk-UA"/>
        </w:rPr>
        <w:t>панону</w:t>
      </w:r>
      <w:proofErr w:type="spellEnd"/>
      <w:r w:rsidR="00311025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="00311025">
        <w:rPr>
          <w:rFonts w:ascii="Times New Roman" w:hAnsi="Times New Roman" w:cs="Times New Roman"/>
          <w:sz w:val="28"/>
          <w:szCs w:val="28"/>
          <w:lang w:val="uk-UA"/>
        </w:rPr>
        <w:t>сармат–панону</w:t>
      </w:r>
      <w:proofErr w:type="spellEnd"/>
      <w:r w:rsidR="00233D88">
        <w:rPr>
          <w:rFonts w:ascii="Times New Roman" w:hAnsi="Times New Roman" w:cs="Times New Roman"/>
          <w:sz w:val="28"/>
          <w:szCs w:val="28"/>
          <w:lang w:val="uk-UA"/>
        </w:rPr>
        <w:t xml:space="preserve">, хоча існують неузгодженості із відомостями </w:t>
      </w:r>
      <w:r w:rsidR="00233D88" w:rsidRPr="00A850BA"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spellStart"/>
      <w:r w:rsidR="00233D88" w:rsidRPr="00A850BA">
        <w:rPr>
          <w:rFonts w:ascii="Times New Roman" w:hAnsi="Times New Roman" w:cs="Times New Roman"/>
          <w:sz w:val="28"/>
          <w:szCs w:val="28"/>
          <w:lang w:val="uk-UA"/>
        </w:rPr>
        <w:t>Стратиграфической</w:t>
      </w:r>
      <w:proofErr w:type="spellEnd"/>
      <w:r w:rsidR="00233D88"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33D88" w:rsidRPr="00A850BA">
        <w:rPr>
          <w:rFonts w:ascii="Times New Roman" w:hAnsi="Times New Roman" w:cs="Times New Roman"/>
          <w:sz w:val="28"/>
          <w:szCs w:val="28"/>
          <w:lang w:val="uk-UA"/>
        </w:rPr>
        <w:t>схем</w:t>
      </w:r>
      <w:r w:rsidR="00233D88">
        <w:rPr>
          <w:rFonts w:ascii="Times New Roman" w:hAnsi="Times New Roman" w:cs="Times New Roman"/>
          <w:sz w:val="28"/>
          <w:szCs w:val="28"/>
          <w:lang w:val="uk-UA"/>
        </w:rPr>
        <w:t>ы</w:t>
      </w:r>
      <w:proofErr w:type="spellEnd"/>
      <w:r w:rsidR="00233D88"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…” (Київ, 1993) та даними лабораторії м. </w:t>
      </w:r>
      <w:proofErr w:type="spellStart"/>
      <w:r w:rsidR="00233D88" w:rsidRPr="00A850BA">
        <w:rPr>
          <w:rFonts w:ascii="Times New Roman" w:hAnsi="Times New Roman" w:cs="Times New Roman"/>
          <w:sz w:val="28"/>
          <w:szCs w:val="28"/>
          <w:lang w:val="uk-UA"/>
        </w:rPr>
        <w:t>Дебренца</w:t>
      </w:r>
      <w:proofErr w:type="spellEnd"/>
      <w:r w:rsidR="00233D88" w:rsidRPr="00A850BA">
        <w:rPr>
          <w:rFonts w:ascii="Times New Roman" w:hAnsi="Times New Roman" w:cs="Times New Roman"/>
          <w:sz w:val="28"/>
          <w:szCs w:val="28"/>
          <w:lang w:val="uk-UA"/>
        </w:rPr>
        <w:t xml:space="preserve"> (Угорщина)</w:t>
      </w:r>
      <w:r w:rsidR="00233D88">
        <w:rPr>
          <w:rFonts w:ascii="Times New Roman" w:hAnsi="Times New Roman" w:cs="Times New Roman"/>
          <w:sz w:val="28"/>
          <w:szCs w:val="28"/>
          <w:lang w:val="uk-UA"/>
        </w:rPr>
        <w:t xml:space="preserve"> і Закарпатської геологорозвідувальної експедиції.</w:t>
      </w:r>
    </w:p>
    <w:p w:rsidR="0090754A" w:rsidRDefault="0090754A" w:rsidP="00907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0557" w:rsidRDefault="00D02804" w:rsidP="00D21BA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311025">
        <w:rPr>
          <w:rFonts w:ascii="Times New Roman" w:hAnsi="Times New Roman" w:cs="Times New Roman"/>
          <w:b/>
          <w:sz w:val="24"/>
          <w:szCs w:val="24"/>
          <w:lang w:val="uk-UA" w:eastAsia="uk-UA"/>
        </w:rPr>
        <w:t>С</w:t>
      </w:r>
      <w:r w:rsidR="00FC4CBF" w:rsidRPr="00FC4CBF">
        <w:rPr>
          <w:rFonts w:ascii="Times New Roman" w:hAnsi="Times New Roman" w:cs="Times New Roman"/>
          <w:b/>
          <w:sz w:val="24"/>
          <w:szCs w:val="24"/>
          <w:lang w:val="uk-UA" w:eastAsia="uk-UA"/>
        </w:rPr>
        <w:t>писок літератури</w:t>
      </w:r>
    </w:p>
    <w:p w:rsidR="00233D88" w:rsidRPr="00311025" w:rsidRDefault="00233D88" w:rsidP="00D21BA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  <w:sectPr w:rsidR="00233D88" w:rsidRPr="00311025" w:rsidSect="00E97A53">
          <w:headerReference w:type="default" r:id="rId8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E367A" w:rsidRPr="00A17778" w:rsidRDefault="005B7A7B" w:rsidP="00A17778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D21BA6">
        <w:rPr>
          <w:rFonts w:ascii="Times New Roman" w:hAnsi="Times New Roman"/>
          <w:bCs/>
          <w:sz w:val="24"/>
          <w:szCs w:val="24"/>
          <w:lang w:val="uk-UA"/>
        </w:rPr>
        <w:lastRenderedPageBreak/>
        <w:t xml:space="preserve">Державна геологічна карта України. </w:t>
      </w:r>
      <w:r w:rsidRPr="00D21BA6">
        <w:rPr>
          <w:rFonts w:ascii="Times New Roman" w:hAnsi="Times New Roman"/>
          <w:sz w:val="24"/>
          <w:szCs w:val="24"/>
          <w:lang w:val="uk-UA"/>
        </w:rPr>
        <w:t>Серія Карпатська. Аркуші М-34-ХХІХ (</w:t>
      </w:r>
      <w:proofErr w:type="spellStart"/>
      <w:r w:rsidRPr="00D21BA6">
        <w:rPr>
          <w:rFonts w:ascii="Times New Roman" w:hAnsi="Times New Roman"/>
          <w:sz w:val="24"/>
          <w:szCs w:val="24"/>
          <w:lang w:val="uk-UA"/>
        </w:rPr>
        <w:t>Сніна</w:t>
      </w:r>
      <w:proofErr w:type="spellEnd"/>
      <w:r w:rsidRPr="00D21BA6">
        <w:rPr>
          <w:rFonts w:ascii="Times New Roman" w:hAnsi="Times New Roman"/>
          <w:sz w:val="24"/>
          <w:szCs w:val="24"/>
          <w:lang w:val="uk-UA"/>
        </w:rPr>
        <w:t>), М-34-ХХХ</w:t>
      </w:r>
      <w:r w:rsidRPr="00D21BA6">
        <w:rPr>
          <w:rFonts w:ascii="Times New Roman" w:hAnsi="Times New Roman"/>
          <w:sz w:val="24"/>
          <w:szCs w:val="24"/>
          <w:lang w:val="en-US"/>
        </w:rPr>
        <w:t>V</w:t>
      </w:r>
      <w:r w:rsidRPr="00D21BA6">
        <w:rPr>
          <w:rFonts w:ascii="Times New Roman" w:hAnsi="Times New Roman"/>
          <w:sz w:val="24"/>
          <w:szCs w:val="24"/>
          <w:lang w:val="uk-UA"/>
        </w:rPr>
        <w:t xml:space="preserve"> (Ужгород), </w:t>
      </w:r>
      <w:r w:rsidRPr="00D21BA6">
        <w:rPr>
          <w:rFonts w:ascii="Times New Roman" w:hAnsi="Times New Roman"/>
          <w:sz w:val="24"/>
          <w:szCs w:val="24"/>
          <w:lang w:val="en-US"/>
        </w:rPr>
        <w:t>L</w:t>
      </w:r>
      <w:r w:rsidRPr="00D21BA6">
        <w:rPr>
          <w:rFonts w:ascii="Times New Roman" w:hAnsi="Times New Roman"/>
          <w:sz w:val="24"/>
          <w:szCs w:val="24"/>
          <w:lang w:val="uk-UA"/>
        </w:rPr>
        <w:t>-34-</w:t>
      </w:r>
      <w:r w:rsidRPr="00D21BA6">
        <w:rPr>
          <w:rFonts w:ascii="Times New Roman" w:hAnsi="Times New Roman"/>
          <w:sz w:val="24"/>
          <w:szCs w:val="24"/>
          <w:lang w:val="en-US"/>
        </w:rPr>
        <w:t>V</w:t>
      </w:r>
      <w:r w:rsidRPr="00D21BA6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D21BA6">
        <w:rPr>
          <w:rFonts w:ascii="Times New Roman" w:hAnsi="Times New Roman"/>
          <w:sz w:val="24"/>
          <w:szCs w:val="24"/>
          <w:lang w:val="uk-UA"/>
        </w:rPr>
        <w:t>Сату</w:t>
      </w:r>
      <w:proofErr w:type="spellEnd"/>
      <w:r w:rsidRPr="00D21BA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21BA6">
        <w:rPr>
          <w:rFonts w:ascii="Times New Roman" w:hAnsi="Times New Roman"/>
          <w:sz w:val="24"/>
          <w:szCs w:val="24"/>
          <w:lang w:val="uk-UA"/>
        </w:rPr>
        <w:t>Маре</w:t>
      </w:r>
      <w:proofErr w:type="spellEnd"/>
      <w:r w:rsidRPr="00D21BA6">
        <w:rPr>
          <w:rFonts w:ascii="Times New Roman" w:hAnsi="Times New Roman"/>
          <w:sz w:val="24"/>
          <w:szCs w:val="24"/>
          <w:lang w:val="uk-UA"/>
        </w:rPr>
        <w:t>) та Пояснювальна записка / [</w:t>
      </w:r>
      <w:proofErr w:type="spellStart"/>
      <w:r w:rsidRPr="00D21BA6">
        <w:rPr>
          <w:rFonts w:ascii="Times New Roman" w:hAnsi="Times New Roman"/>
          <w:sz w:val="24"/>
          <w:szCs w:val="24"/>
          <w:lang w:val="uk-UA"/>
        </w:rPr>
        <w:t>упоряд</w:t>
      </w:r>
      <w:proofErr w:type="spellEnd"/>
      <w:r w:rsidRPr="00D21BA6">
        <w:rPr>
          <w:rFonts w:ascii="Times New Roman" w:hAnsi="Times New Roman"/>
          <w:sz w:val="24"/>
          <w:szCs w:val="24"/>
          <w:lang w:val="uk-UA"/>
        </w:rPr>
        <w:t xml:space="preserve">. Б.В. </w:t>
      </w:r>
      <w:r w:rsidRPr="00D21BA6">
        <w:rPr>
          <w:rFonts w:ascii="Times New Roman" w:hAnsi="Times New Roman"/>
          <w:bCs/>
          <w:sz w:val="24"/>
          <w:szCs w:val="24"/>
          <w:lang w:val="uk-UA"/>
        </w:rPr>
        <w:t xml:space="preserve">Мацьків, Ю.В. Ковальов, Б.Д. </w:t>
      </w:r>
      <w:proofErr w:type="spellStart"/>
      <w:r w:rsidRPr="00D21BA6">
        <w:rPr>
          <w:rFonts w:ascii="Times New Roman" w:hAnsi="Times New Roman"/>
          <w:bCs/>
          <w:sz w:val="24"/>
          <w:szCs w:val="24"/>
          <w:lang w:val="uk-UA"/>
        </w:rPr>
        <w:t>Пукач</w:t>
      </w:r>
      <w:proofErr w:type="spellEnd"/>
      <w:r w:rsidRPr="00D21BA6">
        <w:rPr>
          <w:rFonts w:ascii="Times New Roman" w:hAnsi="Times New Roman"/>
          <w:bCs/>
          <w:sz w:val="24"/>
          <w:szCs w:val="24"/>
          <w:lang w:val="uk-UA"/>
        </w:rPr>
        <w:t xml:space="preserve">, В.М. </w:t>
      </w:r>
      <w:proofErr w:type="spellStart"/>
      <w:r w:rsidRPr="00D21BA6">
        <w:rPr>
          <w:rFonts w:ascii="Times New Roman" w:hAnsi="Times New Roman"/>
          <w:bCs/>
          <w:sz w:val="24"/>
          <w:szCs w:val="24"/>
          <w:lang w:val="uk-UA"/>
        </w:rPr>
        <w:t>Воробканич</w:t>
      </w:r>
      <w:proofErr w:type="spellEnd"/>
      <w:r w:rsidRPr="00D21BA6">
        <w:rPr>
          <w:rFonts w:ascii="Times New Roman" w:hAnsi="Times New Roman"/>
          <w:sz w:val="24"/>
          <w:szCs w:val="24"/>
          <w:lang w:val="uk-UA"/>
        </w:rPr>
        <w:t>]. – Київ, 2001. – 151 с.</w:t>
      </w:r>
      <w:r w:rsidR="003C43F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C43F8" w:rsidRPr="003C43F8">
        <w:rPr>
          <w:rFonts w:ascii="Times New Roman" w:hAnsi="Times New Roman"/>
          <w:b/>
          <w:sz w:val="24"/>
          <w:szCs w:val="24"/>
          <w:lang w:val="uk-UA"/>
        </w:rPr>
        <w:t>2.</w:t>
      </w:r>
      <w:r w:rsidR="003C43F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C43F8">
        <w:rPr>
          <w:rFonts w:ascii="Times New Roman" w:hAnsi="Times New Roman"/>
          <w:sz w:val="24"/>
          <w:szCs w:val="24"/>
        </w:rPr>
        <w:t>Зобков</w:t>
      </w:r>
      <w:proofErr w:type="spellEnd"/>
      <w:r w:rsidRPr="003C43F8">
        <w:rPr>
          <w:rFonts w:ascii="Times New Roman" w:hAnsi="Times New Roman"/>
          <w:sz w:val="24"/>
          <w:szCs w:val="24"/>
        </w:rPr>
        <w:t xml:space="preserve"> А.В. Геологическое строение и полезные ископаемые листов М-34-118-В </w:t>
      </w:r>
      <w:r w:rsidRPr="003C43F8">
        <w:rPr>
          <w:rFonts w:ascii="Times New Roman" w:hAnsi="Times New Roman"/>
          <w:sz w:val="24"/>
          <w:szCs w:val="24"/>
          <w:lang w:val="uk-UA"/>
        </w:rPr>
        <w:t>и</w:t>
      </w:r>
      <w:r w:rsidRPr="003C43F8">
        <w:rPr>
          <w:rFonts w:ascii="Times New Roman" w:hAnsi="Times New Roman"/>
          <w:sz w:val="24"/>
          <w:szCs w:val="24"/>
        </w:rPr>
        <w:t xml:space="preserve"> М-34-130-А. (Глубинное геологическое строение западной части </w:t>
      </w:r>
      <w:proofErr w:type="spellStart"/>
      <w:r w:rsidRPr="003C43F8">
        <w:rPr>
          <w:rFonts w:ascii="Times New Roman" w:hAnsi="Times New Roman"/>
          <w:sz w:val="24"/>
          <w:szCs w:val="24"/>
        </w:rPr>
        <w:t>Оленево-Дубриничской</w:t>
      </w:r>
      <w:proofErr w:type="spellEnd"/>
      <w:r w:rsidRPr="003C43F8">
        <w:rPr>
          <w:rFonts w:ascii="Times New Roman" w:hAnsi="Times New Roman"/>
          <w:sz w:val="24"/>
          <w:szCs w:val="24"/>
        </w:rPr>
        <w:t xml:space="preserve"> зоны) / [</w:t>
      </w:r>
      <w:r w:rsidRPr="003C43F8">
        <w:rPr>
          <w:rFonts w:ascii="Times New Roman" w:hAnsi="Times New Roman"/>
          <w:sz w:val="24"/>
          <w:szCs w:val="24"/>
          <w:lang w:val="uk-UA"/>
        </w:rPr>
        <w:t xml:space="preserve">А.В. </w:t>
      </w:r>
      <w:proofErr w:type="spellStart"/>
      <w:r w:rsidRPr="003C43F8">
        <w:rPr>
          <w:rFonts w:ascii="Times New Roman" w:hAnsi="Times New Roman"/>
          <w:sz w:val="24"/>
          <w:szCs w:val="24"/>
          <w:lang w:val="uk-UA"/>
        </w:rPr>
        <w:t>Зобков</w:t>
      </w:r>
      <w:proofErr w:type="spellEnd"/>
      <w:r w:rsidRPr="003C43F8">
        <w:rPr>
          <w:rFonts w:ascii="Times New Roman" w:hAnsi="Times New Roman"/>
          <w:sz w:val="24"/>
          <w:szCs w:val="24"/>
          <w:lang w:val="uk-UA"/>
        </w:rPr>
        <w:t xml:space="preserve">, Я.Б. </w:t>
      </w:r>
      <w:proofErr w:type="spellStart"/>
      <w:r w:rsidRPr="003C43F8">
        <w:rPr>
          <w:rFonts w:ascii="Times New Roman" w:hAnsi="Times New Roman"/>
          <w:sz w:val="24"/>
          <w:szCs w:val="24"/>
          <w:lang w:val="uk-UA"/>
        </w:rPr>
        <w:t>Лискевич</w:t>
      </w:r>
      <w:proofErr w:type="spellEnd"/>
      <w:r w:rsidRPr="003C43F8">
        <w:rPr>
          <w:rFonts w:ascii="Times New Roman" w:hAnsi="Times New Roman"/>
          <w:sz w:val="24"/>
          <w:szCs w:val="24"/>
          <w:lang w:val="uk-UA"/>
        </w:rPr>
        <w:t xml:space="preserve">, З.А. </w:t>
      </w:r>
      <w:proofErr w:type="spellStart"/>
      <w:r w:rsidRPr="003C43F8">
        <w:rPr>
          <w:rFonts w:ascii="Times New Roman" w:hAnsi="Times New Roman"/>
          <w:sz w:val="24"/>
          <w:szCs w:val="24"/>
          <w:lang w:val="uk-UA"/>
        </w:rPr>
        <w:t>Кунда</w:t>
      </w:r>
      <w:proofErr w:type="spellEnd"/>
      <w:r w:rsidRPr="003C43F8">
        <w:rPr>
          <w:rFonts w:ascii="Times New Roman" w:hAnsi="Times New Roman"/>
          <w:sz w:val="24"/>
          <w:szCs w:val="24"/>
          <w:lang w:val="uk-UA"/>
        </w:rPr>
        <w:t xml:space="preserve"> и др.]. </w:t>
      </w:r>
      <w:r w:rsidRPr="003C43F8">
        <w:rPr>
          <w:rFonts w:ascii="Times New Roman" w:hAnsi="Times New Roman"/>
          <w:sz w:val="24"/>
          <w:szCs w:val="24"/>
        </w:rPr>
        <w:t>–</w:t>
      </w:r>
      <w:r w:rsidRPr="003C43F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C43F8">
        <w:rPr>
          <w:rFonts w:ascii="Times New Roman" w:hAnsi="Times New Roman"/>
          <w:sz w:val="24"/>
          <w:szCs w:val="24"/>
        </w:rPr>
        <w:t>Берегово, 1974</w:t>
      </w:r>
      <w:r w:rsidRPr="003C43F8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Pr="003C43F8">
        <w:rPr>
          <w:rFonts w:ascii="Times New Roman" w:hAnsi="Times New Roman"/>
          <w:sz w:val="24"/>
          <w:szCs w:val="24"/>
        </w:rPr>
        <w:t>324</w:t>
      </w:r>
      <w:r w:rsidRPr="003C43F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C43F8">
        <w:rPr>
          <w:rFonts w:ascii="Times New Roman" w:hAnsi="Times New Roman"/>
          <w:sz w:val="24"/>
          <w:szCs w:val="24"/>
        </w:rPr>
        <w:t>с</w:t>
      </w:r>
      <w:r w:rsidRPr="003C43F8">
        <w:rPr>
          <w:rFonts w:ascii="Times New Roman" w:hAnsi="Times New Roman"/>
          <w:sz w:val="24"/>
          <w:szCs w:val="24"/>
          <w:lang w:val="uk-UA"/>
        </w:rPr>
        <w:t>.</w:t>
      </w:r>
      <w:r w:rsidR="00E8464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84649" w:rsidRPr="00E84649">
        <w:rPr>
          <w:rFonts w:ascii="Times New Roman" w:hAnsi="Times New Roman"/>
          <w:b/>
          <w:sz w:val="24"/>
          <w:szCs w:val="24"/>
          <w:lang w:val="uk-UA"/>
        </w:rPr>
        <w:t>3.</w:t>
      </w:r>
      <w:r w:rsidR="00E8464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84649">
        <w:rPr>
          <w:rFonts w:ascii="Times New Roman" w:hAnsi="Times New Roman"/>
          <w:sz w:val="24"/>
          <w:szCs w:val="24"/>
          <w:lang w:val="uk-UA"/>
        </w:rPr>
        <w:t>Зобков</w:t>
      </w:r>
      <w:proofErr w:type="spellEnd"/>
      <w:r w:rsidRPr="00E84649">
        <w:rPr>
          <w:rFonts w:ascii="Times New Roman" w:hAnsi="Times New Roman"/>
          <w:sz w:val="24"/>
          <w:szCs w:val="24"/>
          <w:lang w:val="uk-UA"/>
        </w:rPr>
        <w:t xml:space="preserve"> А.В. </w:t>
      </w:r>
      <w:r w:rsidRPr="00E84649">
        <w:rPr>
          <w:rFonts w:ascii="Times New Roman" w:hAnsi="Times New Roman"/>
          <w:sz w:val="24"/>
          <w:szCs w:val="24"/>
        </w:rPr>
        <w:t xml:space="preserve">Геологическое строение и полезные ископаемые территории листов М-34-133-Г; L-34-ІІ/В. (Отчет о геолого-съемочных работах масштаба 1:25000 и 1:50000, выполненных </w:t>
      </w:r>
      <w:proofErr w:type="spellStart"/>
      <w:r w:rsidRPr="00E84649">
        <w:rPr>
          <w:rFonts w:ascii="Times New Roman" w:hAnsi="Times New Roman"/>
          <w:sz w:val="24"/>
          <w:szCs w:val="24"/>
        </w:rPr>
        <w:t>Вышковской</w:t>
      </w:r>
      <w:proofErr w:type="spellEnd"/>
      <w:r w:rsidRPr="00E84649">
        <w:rPr>
          <w:rFonts w:ascii="Times New Roman" w:hAnsi="Times New Roman"/>
          <w:sz w:val="24"/>
          <w:szCs w:val="24"/>
        </w:rPr>
        <w:t xml:space="preserve"> ГСП в 1966-</w:t>
      </w:r>
      <w:smartTag w:uri="urn:schemas-microsoft-com:office:smarttags" w:element="metricconverter">
        <w:smartTagPr>
          <w:attr w:name="ProductID" w:val="1968 г"/>
        </w:smartTagPr>
        <w:r w:rsidRPr="00E84649">
          <w:rPr>
            <w:rFonts w:ascii="Times New Roman" w:hAnsi="Times New Roman"/>
            <w:sz w:val="24"/>
            <w:szCs w:val="24"/>
          </w:rPr>
          <w:t xml:space="preserve">1968 </w:t>
        </w:r>
        <w:proofErr w:type="spellStart"/>
        <w:r w:rsidRPr="00E84649">
          <w:rPr>
            <w:rFonts w:ascii="Times New Roman" w:hAnsi="Times New Roman"/>
            <w:sz w:val="24"/>
            <w:szCs w:val="24"/>
          </w:rPr>
          <w:t>г</w:t>
        </w:r>
      </w:smartTag>
      <w:r w:rsidRPr="00E84649">
        <w:rPr>
          <w:rFonts w:ascii="Times New Roman" w:hAnsi="Times New Roman"/>
          <w:sz w:val="24"/>
          <w:szCs w:val="24"/>
        </w:rPr>
        <w:t>.г</w:t>
      </w:r>
      <w:proofErr w:type="spellEnd"/>
      <w:r w:rsidRPr="00E84649">
        <w:rPr>
          <w:rFonts w:ascii="Times New Roman" w:hAnsi="Times New Roman"/>
          <w:sz w:val="24"/>
          <w:szCs w:val="24"/>
        </w:rPr>
        <w:t xml:space="preserve">.) / [А.В. </w:t>
      </w:r>
      <w:proofErr w:type="spellStart"/>
      <w:r w:rsidRPr="00E84649">
        <w:rPr>
          <w:rFonts w:ascii="Times New Roman" w:hAnsi="Times New Roman"/>
          <w:sz w:val="24"/>
          <w:szCs w:val="24"/>
        </w:rPr>
        <w:t>Зобков</w:t>
      </w:r>
      <w:proofErr w:type="spellEnd"/>
      <w:r w:rsidRPr="00E84649">
        <w:rPr>
          <w:rFonts w:ascii="Times New Roman" w:hAnsi="Times New Roman"/>
          <w:sz w:val="24"/>
          <w:szCs w:val="24"/>
        </w:rPr>
        <w:t xml:space="preserve">, Ю.Н. </w:t>
      </w:r>
      <w:proofErr w:type="spellStart"/>
      <w:r w:rsidRPr="00E84649">
        <w:rPr>
          <w:rFonts w:ascii="Times New Roman" w:hAnsi="Times New Roman"/>
          <w:sz w:val="24"/>
          <w:szCs w:val="24"/>
        </w:rPr>
        <w:t>Скатынский</w:t>
      </w:r>
      <w:proofErr w:type="spellEnd"/>
      <w:r w:rsidRPr="00E84649">
        <w:rPr>
          <w:rFonts w:ascii="Times New Roman" w:hAnsi="Times New Roman"/>
          <w:sz w:val="24"/>
          <w:szCs w:val="24"/>
        </w:rPr>
        <w:t xml:space="preserve"> и др.]. – Киев, 1969. – ф. ЗГРЕ. – 284 с.</w:t>
      </w:r>
      <w:r w:rsidR="003933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93340" w:rsidRPr="00393340">
        <w:rPr>
          <w:rFonts w:ascii="Times New Roman" w:hAnsi="Times New Roman"/>
          <w:b/>
          <w:sz w:val="24"/>
          <w:szCs w:val="24"/>
          <w:lang w:val="uk-UA"/>
        </w:rPr>
        <w:t>4.</w:t>
      </w:r>
      <w:r w:rsidR="0039334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93340">
        <w:rPr>
          <w:rFonts w:ascii="Times New Roman" w:hAnsi="Times New Roman"/>
          <w:sz w:val="24"/>
          <w:szCs w:val="24"/>
        </w:rPr>
        <w:t>Зобков</w:t>
      </w:r>
      <w:proofErr w:type="spellEnd"/>
      <w:r w:rsidRPr="00393340">
        <w:rPr>
          <w:rFonts w:ascii="Times New Roman" w:hAnsi="Times New Roman"/>
          <w:sz w:val="24"/>
          <w:szCs w:val="24"/>
        </w:rPr>
        <w:t xml:space="preserve"> А.В. Геологическое строение й полезные ископаемые листов М-34-129-А</w:t>
      </w:r>
      <w:proofErr w:type="gramStart"/>
      <w:r w:rsidRPr="00393340">
        <w:rPr>
          <w:rFonts w:ascii="Times New Roman" w:hAnsi="Times New Roman"/>
          <w:sz w:val="24"/>
          <w:szCs w:val="24"/>
        </w:rPr>
        <w:t>,Б</w:t>
      </w:r>
      <w:proofErr w:type="gramEnd"/>
      <w:r w:rsidRPr="00393340">
        <w:rPr>
          <w:rFonts w:ascii="Times New Roman" w:hAnsi="Times New Roman"/>
          <w:sz w:val="24"/>
          <w:szCs w:val="24"/>
        </w:rPr>
        <w:t xml:space="preserve"> й М-34-117-Г</w:t>
      </w:r>
      <w:r w:rsidRPr="00393340">
        <w:rPr>
          <w:rFonts w:ascii="Times New Roman" w:hAnsi="Times New Roman"/>
          <w:sz w:val="24"/>
          <w:szCs w:val="24"/>
          <w:lang w:val="uk-UA"/>
        </w:rPr>
        <w:t xml:space="preserve"> : (</w:t>
      </w:r>
      <w:r w:rsidRPr="00393340">
        <w:rPr>
          <w:rFonts w:ascii="Times New Roman" w:hAnsi="Times New Roman"/>
          <w:sz w:val="24"/>
          <w:szCs w:val="24"/>
        </w:rPr>
        <w:t xml:space="preserve">отчет о </w:t>
      </w:r>
      <w:proofErr w:type="spellStart"/>
      <w:r w:rsidRPr="00393340">
        <w:rPr>
          <w:rFonts w:ascii="Times New Roman" w:hAnsi="Times New Roman"/>
          <w:sz w:val="24"/>
          <w:szCs w:val="24"/>
        </w:rPr>
        <w:t>геологосъемочных</w:t>
      </w:r>
      <w:proofErr w:type="spellEnd"/>
      <w:r w:rsidRPr="00393340">
        <w:rPr>
          <w:rFonts w:ascii="Times New Roman" w:hAnsi="Times New Roman"/>
          <w:sz w:val="24"/>
          <w:szCs w:val="24"/>
        </w:rPr>
        <w:t xml:space="preserve"> и геофизических работах масштаба 1:50000, выполненных </w:t>
      </w:r>
      <w:proofErr w:type="spellStart"/>
      <w:r w:rsidRPr="00393340">
        <w:rPr>
          <w:rFonts w:ascii="Times New Roman" w:hAnsi="Times New Roman"/>
          <w:sz w:val="24"/>
          <w:szCs w:val="24"/>
        </w:rPr>
        <w:t>Перечинской</w:t>
      </w:r>
      <w:proofErr w:type="spellEnd"/>
      <w:r w:rsidRPr="00393340">
        <w:rPr>
          <w:rFonts w:ascii="Times New Roman" w:hAnsi="Times New Roman"/>
          <w:sz w:val="24"/>
          <w:szCs w:val="24"/>
        </w:rPr>
        <w:t xml:space="preserve"> ГСП й </w:t>
      </w:r>
      <w:proofErr w:type="spellStart"/>
      <w:r w:rsidRPr="00393340">
        <w:rPr>
          <w:rFonts w:ascii="Times New Roman" w:hAnsi="Times New Roman"/>
          <w:sz w:val="24"/>
          <w:szCs w:val="24"/>
        </w:rPr>
        <w:t>геофизпартией</w:t>
      </w:r>
      <w:proofErr w:type="spellEnd"/>
      <w:r w:rsidRPr="00393340">
        <w:rPr>
          <w:rFonts w:ascii="Times New Roman" w:hAnsi="Times New Roman"/>
          <w:sz w:val="24"/>
          <w:szCs w:val="24"/>
        </w:rPr>
        <w:t xml:space="preserve"> в 1969–1972г.г.</w:t>
      </w:r>
      <w:r w:rsidRPr="00393340">
        <w:rPr>
          <w:rFonts w:ascii="Times New Roman" w:hAnsi="Times New Roman"/>
          <w:sz w:val="24"/>
          <w:szCs w:val="24"/>
          <w:lang w:val="uk-UA"/>
        </w:rPr>
        <w:t xml:space="preserve">) / [А.В. </w:t>
      </w:r>
      <w:proofErr w:type="spellStart"/>
      <w:r w:rsidRPr="00393340">
        <w:rPr>
          <w:rFonts w:ascii="Times New Roman" w:hAnsi="Times New Roman"/>
          <w:sz w:val="24"/>
          <w:szCs w:val="24"/>
          <w:lang w:val="uk-UA"/>
        </w:rPr>
        <w:t>Зобков</w:t>
      </w:r>
      <w:proofErr w:type="spellEnd"/>
      <w:r w:rsidRPr="00393340">
        <w:rPr>
          <w:rFonts w:ascii="Times New Roman" w:hAnsi="Times New Roman"/>
          <w:sz w:val="24"/>
          <w:szCs w:val="24"/>
          <w:lang w:val="uk-UA"/>
        </w:rPr>
        <w:t xml:space="preserve">, Я.Б. </w:t>
      </w:r>
      <w:proofErr w:type="spellStart"/>
      <w:r w:rsidRPr="00393340">
        <w:rPr>
          <w:rFonts w:ascii="Times New Roman" w:hAnsi="Times New Roman"/>
          <w:sz w:val="24"/>
          <w:szCs w:val="24"/>
          <w:lang w:val="uk-UA"/>
        </w:rPr>
        <w:t>Лискевич</w:t>
      </w:r>
      <w:proofErr w:type="spellEnd"/>
      <w:r w:rsidRPr="00393340">
        <w:rPr>
          <w:rFonts w:ascii="Times New Roman" w:hAnsi="Times New Roman"/>
          <w:sz w:val="24"/>
          <w:szCs w:val="24"/>
          <w:lang w:val="uk-UA"/>
        </w:rPr>
        <w:t xml:space="preserve">, З.А. </w:t>
      </w:r>
      <w:proofErr w:type="spellStart"/>
      <w:r w:rsidRPr="00393340">
        <w:rPr>
          <w:rFonts w:ascii="Times New Roman" w:hAnsi="Times New Roman"/>
          <w:sz w:val="24"/>
          <w:szCs w:val="24"/>
          <w:lang w:val="uk-UA"/>
        </w:rPr>
        <w:t>Кунда</w:t>
      </w:r>
      <w:proofErr w:type="spellEnd"/>
      <w:r w:rsidRPr="00393340">
        <w:rPr>
          <w:rFonts w:ascii="Times New Roman" w:hAnsi="Times New Roman"/>
          <w:sz w:val="24"/>
          <w:szCs w:val="24"/>
          <w:lang w:val="uk-UA"/>
        </w:rPr>
        <w:t xml:space="preserve"> и др.]. </w:t>
      </w:r>
      <w:r w:rsidRPr="00393340">
        <w:rPr>
          <w:rFonts w:ascii="Times New Roman" w:hAnsi="Times New Roman"/>
          <w:sz w:val="24"/>
          <w:szCs w:val="24"/>
        </w:rPr>
        <w:t>–</w:t>
      </w:r>
      <w:r w:rsidRPr="0039334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93340">
        <w:rPr>
          <w:rFonts w:ascii="Times New Roman" w:hAnsi="Times New Roman"/>
          <w:sz w:val="24"/>
          <w:szCs w:val="24"/>
        </w:rPr>
        <w:t>Берегово, 1972. – 167 с.</w:t>
      </w:r>
      <w:r w:rsidR="003933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93340" w:rsidRPr="00393340">
        <w:rPr>
          <w:rFonts w:ascii="Times New Roman" w:hAnsi="Times New Roman"/>
          <w:b/>
          <w:sz w:val="24"/>
          <w:szCs w:val="24"/>
          <w:lang w:val="uk-UA"/>
        </w:rPr>
        <w:t>5.</w:t>
      </w:r>
      <w:r w:rsidR="0039334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93340">
        <w:rPr>
          <w:rFonts w:ascii="Times New Roman" w:hAnsi="Times New Roman"/>
          <w:sz w:val="24"/>
          <w:szCs w:val="24"/>
          <w:lang w:val="uk-UA"/>
        </w:rPr>
        <w:t xml:space="preserve">Костюк В.П. </w:t>
      </w:r>
      <w:proofErr w:type="spellStart"/>
      <w:r w:rsidRPr="00393340">
        <w:rPr>
          <w:rFonts w:ascii="Times New Roman" w:hAnsi="Times New Roman"/>
          <w:sz w:val="24"/>
          <w:szCs w:val="24"/>
          <w:lang w:val="uk-UA"/>
        </w:rPr>
        <w:t>Геолого-петрографічний</w:t>
      </w:r>
      <w:proofErr w:type="spellEnd"/>
      <w:r w:rsidRPr="00393340">
        <w:rPr>
          <w:rFonts w:ascii="Times New Roman" w:hAnsi="Times New Roman"/>
          <w:sz w:val="24"/>
          <w:szCs w:val="24"/>
          <w:lang w:val="uk-UA"/>
        </w:rPr>
        <w:t xml:space="preserve"> нарис </w:t>
      </w:r>
      <w:proofErr w:type="spellStart"/>
      <w:r w:rsidRPr="00393340">
        <w:rPr>
          <w:rFonts w:ascii="Times New Roman" w:hAnsi="Times New Roman"/>
          <w:sz w:val="24"/>
          <w:szCs w:val="24"/>
          <w:lang w:val="uk-UA"/>
        </w:rPr>
        <w:t>магматизму</w:t>
      </w:r>
      <w:proofErr w:type="spellEnd"/>
      <w:r w:rsidRPr="00393340">
        <w:rPr>
          <w:rFonts w:ascii="Times New Roman" w:hAnsi="Times New Roman"/>
          <w:sz w:val="24"/>
          <w:szCs w:val="24"/>
          <w:lang w:val="uk-UA"/>
        </w:rPr>
        <w:t xml:space="preserve"> Карпат / В.П. Костюк. </w:t>
      </w:r>
      <w:r w:rsidRPr="00393340">
        <w:rPr>
          <w:rFonts w:ascii="Times New Roman" w:hAnsi="Times New Roman"/>
          <w:sz w:val="24"/>
          <w:szCs w:val="24"/>
        </w:rPr>
        <w:t xml:space="preserve">– </w:t>
      </w:r>
      <w:r w:rsidRPr="00393340">
        <w:rPr>
          <w:rFonts w:ascii="Times New Roman" w:hAnsi="Times New Roman"/>
          <w:sz w:val="24"/>
          <w:szCs w:val="24"/>
          <w:lang w:val="uk-UA"/>
        </w:rPr>
        <w:t>К.</w:t>
      </w:r>
      <w:proofErr w:type="gramStart"/>
      <w:r w:rsidRPr="00393340">
        <w:rPr>
          <w:rFonts w:ascii="Times New Roman" w:hAnsi="Times New Roman"/>
          <w:sz w:val="24"/>
          <w:szCs w:val="24"/>
          <w:lang w:val="uk-UA"/>
        </w:rPr>
        <w:t xml:space="preserve"> :</w:t>
      </w:r>
      <w:proofErr w:type="gramEnd"/>
      <w:r w:rsidRPr="00393340">
        <w:rPr>
          <w:rFonts w:ascii="Times New Roman" w:hAnsi="Times New Roman"/>
          <w:sz w:val="24"/>
          <w:szCs w:val="24"/>
          <w:lang w:val="uk-UA"/>
        </w:rPr>
        <w:t xml:space="preserve"> Вид-во АН УРСР, 1961. </w:t>
      </w:r>
      <w:r w:rsidRPr="00393340">
        <w:rPr>
          <w:rFonts w:ascii="Times New Roman" w:hAnsi="Times New Roman"/>
          <w:sz w:val="24"/>
          <w:szCs w:val="24"/>
        </w:rPr>
        <w:t>–</w:t>
      </w:r>
      <w:r w:rsidRPr="00393340">
        <w:rPr>
          <w:rFonts w:ascii="Times New Roman" w:hAnsi="Times New Roman"/>
          <w:sz w:val="24"/>
          <w:szCs w:val="24"/>
          <w:lang w:val="uk-UA"/>
        </w:rPr>
        <w:t xml:space="preserve"> 157 с.</w:t>
      </w:r>
      <w:r w:rsidR="00393340" w:rsidRPr="00393340">
        <w:rPr>
          <w:rFonts w:ascii="Times New Roman" w:hAnsi="Times New Roman"/>
          <w:b/>
          <w:sz w:val="24"/>
          <w:szCs w:val="24"/>
          <w:lang w:val="uk-UA"/>
        </w:rPr>
        <w:t xml:space="preserve"> 6.</w:t>
      </w:r>
      <w:r w:rsidR="0039334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93340">
        <w:rPr>
          <w:rFonts w:ascii="Times New Roman" w:hAnsi="Times New Roman"/>
          <w:sz w:val="24"/>
          <w:szCs w:val="24"/>
          <w:lang w:val="uk-UA"/>
        </w:rPr>
        <w:t>Малеев</w:t>
      </w:r>
      <w:proofErr w:type="spellEnd"/>
      <w:r w:rsidRPr="00393340">
        <w:rPr>
          <w:rFonts w:ascii="Times New Roman" w:hAnsi="Times New Roman"/>
          <w:sz w:val="24"/>
          <w:szCs w:val="24"/>
          <w:lang w:val="uk-UA"/>
        </w:rPr>
        <w:t xml:space="preserve"> Е.Ф</w:t>
      </w:r>
      <w:r w:rsidRPr="002B587C">
        <w:rPr>
          <w:rFonts w:ascii="Times New Roman" w:hAnsi="Times New Roman"/>
          <w:sz w:val="24"/>
          <w:szCs w:val="24"/>
        </w:rPr>
        <w:t>. Неогеновый вулканизм Закарпатья</w:t>
      </w:r>
      <w:r w:rsidRPr="00393340">
        <w:rPr>
          <w:rFonts w:ascii="Times New Roman" w:hAnsi="Times New Roman"/>
          <w:sz w:val="24"/>
          <w:szCs w:val="24"/>
          <w:lang w:val="uk-UA"/>
        </w:rPr>
        <w:t xml:space="preserve"> / Е.Ф. </w:t>
      </w:r>
      <w:proofErr w:type="spellStart"/>
      <w:r w:rsidRPr="00393340">
        <w:rPr>
          <w:rFonts w:ascii="Times New Roman" w:hAnsi="Times New Roman"/>
          <w:sz w:val="24"/>
          <w:szCs w:val="24"/>
          <w:lang w:val="uk-UA"/>
        </w:rPr>
        <w:t>Малеев</w:t>
      </w:r>
      <w:proofErr w:type="spellEnd"/>
      <w:r w:rsidRPr="00393340">
        <w:rPr>
          <w:rFonts w:ascii="Times New Roman" w:hAnsi="Times New Roman"/>
          <w:sz w:val="24"/>
          <w:szCs w:val="24"/>
          <w:lang w:val="uk-UA"/>
        </w:rPr>
        <w:t>. – М : Наука, 1964. – 251 с.</w:t>
      </w:r>
      <w:r w:rsidR="003933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93340" w:rsidRPr="00393340">
        <w:rPr>
          <w:rFonts w:ascii="Times New Roman" w:hAnsi="Times New Roman"/>
          <w:b/>
          <w:sz w:val="24"/>
          <w:szCs w:val="24"/>
          <w:lang w:val="uk-UA"/>
        </w:rPr>
        <w:t>7.</w:t>
      </w:r>
      <w:r w:rsidR="0039334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93340">
        <w:rPr>
          <w:rFonts w:ascii="Times New Roman" w:hAnsi="Times New Roman"/>
          <w:sz w:val="24"/>
          <w:szCs w:val="24"/>
          <w:lang w:val="uk-UA"/>
        </w:rPr>
        <w:t>Мацьків Б.В.</w:t>
      </w:r>
      <w:r w:rsidRPr="0039334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93340">
        <w:rPr>
          <w:rFonts w:ascii="Times New Roman" w:hAnsi="Times New Roman"/>
          <w:sz w:val="24"/>
          <w:szCs w:val="24"/>
          <w:lang w:val="uk-UA"/>
        </w:rPr>
        <w:t xml:space="preserve">Геологічне </w:t>
      </w:r>
      <w:proofErr w:type="spellStart"/>
      <w:r w:rsidRPr="00393340">
        <w:rPr>
          <w:rFonts w:ascii="Times New Roman" w:hAnsi="Times New Roman"/>
          <w:sz w:val="24"/>
          <w:szCs w:val="24"/>
          <w:lang w:val="uk-UA"/>
        </w:rPr>
        <w:t>довивчення</w:t>
      </w:r>
      <w:proofErr w:type="spellEnd"/>
      <w:r w:rsidRPr="00393340">
        <w:rPr>
          <w:rFonts w:ascii="Times New Roman" w:hAnsi="Times New Roman"/>
          <w:sz w:val="24"/>
          <w:szCs w:val="24"/>
          <w:lang w:val="uk-UA"/>
        </w:rPr>
        <w:t xml:space="preserve"> площ масштабу 1 : 200 000 Рахівської групи аркушів </w:t>
      </w:r>
      <w:r w:rsidRPr="00393340">
        <w:rPr>
          <w:rFonts w:ascii="Times New Roman" w:hAnsi="Times New Roman"/>
          <w:sz w:val="24"/>
          <w:szCs w:val="24"/>
          <w:lang w:val="en-US"/>
        </w:rPr>
        <w:t>M</w:t>
      </w:r>
      <w:r w:rsidRPr="00393340">
        <w:rPr>
          <w:rFonts w:ascii="Times New Roman" w:hAnsi="Times New Roman"/>
          <w:sz w:val="24"/>
          <w:szCs w:val="24"/>
          <w:lang w:val="uk-UA"/>
        </w:rPr>
        <w:t>-34-</w:t>
      </w:r>
      <w:r w:rsidRPr="00393340">
        <w:rPr>
          <w:rFonts w:ascii="Times New Roman" w:hAnsi="Times New Roman"/>
          <w:sz w:val="24"/>
          <w:szCs w:val="24"/>
          <w:lang w:val="en-US"/>
        </w:rPr>
        <w:t>XXXVI</w:t>
      </w:r>
      <w:r w:rsidRPr="00393340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393340">
        <w:rPr>
          <w:rFonts w:ascii="Times New Roman" w:hAnsi="Times New Roman"/>
          <w:sz w:val="24"/>
          <w:szCs w:val="24"/>
          <w:lang w:val="en-US"/>
        </w:rPr>
        <w:t>M</w:t>
      </w:r>
      <w:r w:rsidRPr="00393340">
        <w:rPr>
          <w:rFonts w:ascii="Times New Roman" w:hAnsi="Times New Roman"/>
          <w:sz w:val="24"/>
          <w:szCs w:val="24"/>
          <w:lang w:val="uk-UA"/>
        </w:rPr>
        <w:t>-35-</w:t>
      </w:r>
      <w:r w:rsidRPr="00393340">
        <w:rPr>
          <w:rFonts w:ascii="Times New Roman" w:hAnsi="Times New Roman"/>
          <w:sz w:val="24"/>
          <w:szCs w:val="24"/>
          <w:lang w:val="en-US"/>
        </w:rPr>
        <w:t>XXXI</w:t>
      </w:r>
      <w:r w:rsidRPr="00393340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393340">
        <w:rPr>
          <w:rFonts w:ascii="Times New Roman" w:hAnsi="Times New Roman"/>
          <w:sz w:val="24"/>
          <w:szCs w:val="24"/>
          <w:lang w:val="en-US"/>
        </w:rPr>
        <w:t>L</w:t>
      </w:r>
      <w:r w:rsidRPr="00393340">
        <w:rPr>
          <w:rFonts w:ascii="Times New Roman" w:hAnsi="Times New Roman"/>
          <w:sz w:val="24"/>
          <w:szCs w:val="24"/>
          <w:lang w:val="uk-UA"/>
        </w:rPr>
        <w:t>-34-</w:t>
      </w:r>
      <w:r w:rsidRPr="00393340">
        <w:rPr>
          <w:rFonts w:ascii="Times New Roman" w:hAnsi="Times New Roman"/>
          <w:sz w:val="24"/>
          <w:szCs w:val="24"/>
          <w:lang w:val="en-US"/>
        </w:rPr>
        <w:t>VI</w:t>
      </w:r>
      <w:r w:rsidRPr="00393340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393340">
        <w:rPr>
          <w:rFonts w:ascii="Times New Roman" w:hAnsi="Times New Roman"/>
          <w:sz w:val="24"/>
          <w:szCs w:val="24"/>
          <w:lang w:val="en-US"/>
        </w:rPr>
        <w:t>L</w:t>
      </w:r>
      <w:r w:rsidRPr="00393340">
        <w:rPr>
          <w:rFonts w:ascii="Times New Roman" w:hAnsi="Times New Roman"/>
          <w:sz w:val="24"/>
          <w:szCs w:val="24"/>
          <w:lang w:val="uk-UA"/>
        </w:rPr>
        <w:t>-35-</w:t>
      </w:r>
      <w:r w:rsidRPr="00393340">
        <w:rPr>
          <w:rFonts w:ascii="Times New Roman" w:hAnsi="Times New Roman"/>
          <w:sz w:val="24"/>
          <w:szCs w:val="24"/>
          <w:lang w:val="en-US"/>
        </w:rPr>
        <w:t>I</w:t>
      </w:r>
      <w:r w:rsidRPr="00393340">
        <w:rPr>
          <w:rFonts w:ascii="Times New Roman" w:hAnsi="Times New Roman"/>
          <w:sz w:val="24"/>
          <w:szCs w:val="24"/>
          <w:lang w:val="uk-UA"/>
        </w:rPr>
        <w:t xml:space="preserve"> (в межах України) на площі 12100 кв. км (1997–2006 рр.) / [</w:t>
      </w:r>
      <w:proofErr w:type="spellStart"/>
      <w:r w:rsidRPr="00393340">
        <w:rPr>
          <w:rFonts w:ascii="Times New Roman" w:hAnsi="Times New Roman"/>
          <w:sz w:val="24"/>
          <w:szCs w:val="24"/>
          <w:lang w:val="uk-UA"/>
        </w:rPr>
        <w:t>упоряд</w:t>
      </w:r>
      <w:proofErr w:type="spellEnd"/>
      <w:r w:rsidRPr="00393340">
        <w:rPr>
          <w:rFonts w:ascii="Times New Roman" w:hAnsi="Times New Roman"/>
          <w:sz w:val="24"/>
          <w:szCs w:val="24"/>
          <w:lang w:val="uk-UA"/>
        </w:rPr>
        <w:t xml:space="preserve">. Б.В. Мацьків Б.В, Б.Д. </w:t>
      </w:r>
      <w:proofErr w:type="spellStart"/>
      <w:r w:rsidRPr="00393340">
        <w:rPr>
          <w:rFonts w:ascii="Times New Roman" w:hAnsi="Times New Roman"/>
          <w:sz w:val="24"/>
          <w:szCs w:val="24"/>
          <w:lang w:val="uk-UA"/>
        </w:rPr>
        <w:t>Пукач</w:t>
      </w:r>
      <w:proofErr w:type="spellEnd"/>
      <w:r w:rsidRPr="00393340">
        <w:rPr>
          <w:rFonts w:ascii="Times New Roman" w:hAnsi="Times New Roman"/>
          <w:sz w:val="24"/>
          <w:szCs w:val="24"/>
          <w:lang w:val="uk-UA"/>
        </w:rPr>
        <w:t xml:space="preserve">, С.Н. </w:t>
      </w:r>
      <w:proofErr w:type="spellStart"/>
      <w:r w:rsidRPr="00393340">
        <w:rPr>
          <w:rFonts w:ascii="Times New Roman" w:hAnsi="Times New Roman"/>
          <w:sz w:val="24"/>
          <w:szCs w:val="24"/>
          <w:lang w:val="uk-UA"/>
        </w:rPr>
        <w:t>Пастуханова</w:t>
      </w:r>
      <w:proofErr w:type="spellEnd"/>
      <w:r w:rsidRPr="00393340">
        <w:rPr>
          <w:rFonts w:ascii="Times New Roman" w:hAnsi="Times New Roman"/>
          <w:sz w:val="24"/>
          <w:szCs w:val="24"/>
          <w:lang w:val="uk-UA"/>
        </w:rPr>
        <w:t xml:space="preserve">, В.М. </w:t>
      </w:r>
      <w:proofErr w:type="spellStart"/>
      <w:r w:rsidRPr="00393340">
        <w:rPr>
          <w:rFonts w:ascii="Times New Roman" w:hAnsi="Times New Roman"/>
          <w:bCs/>
          <w:sz w:val="24"/>
          <w:szCs w:val="24"/>
          <w:lang w:val="uk-UA"/>
        </w:rPr>
        <w:t>Воробканич</w:t>
      </w:r>
      <w:proofErr w:type="spellEnd"/>
      <w:r w:rsidRPr="00393340">
        <w:rPr>
          <w:rFonts w:ascii="Times New Roman" w:hAnsi="Times New Roman"/>
          <w:bCs/>
          <w:sz w:val="24"/>
          <w:szCs w:val="24"/>
          <w:lang w:val="uk-UA"/>
        </w:rPr>
        <w:t>]</w:t>
      </w:r>
      <w:r w:rsidRPr="00393340">
        <w:rPr>
          <w:rFonts w:ascii="Times New Roman" w:hAnsi="Times New Roman"/>
          <w:sz w:val="24"/>
          <w:szCs w:val="24"/>
          <w:lang w:val="uk-UA"/>
        </w:rPr>
        <w:t>. – Київ, 2006. – 315 с.</w:t>
      </w:r>
      <w:r w:rsidR="003933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93340" w:rsidRPr="00393340">
        <w:rPr>
          <w:rFonts w:ascii="Times New Roman" w:hAnsi="Times New Roman"/>
          <w:b/>
          <w:sz w:val="24"/>
          <w:szCs w:val="24"/>
          <w:lang w:val="uk-UA"/>
        </w:rPr>
        <w:t>8.</w:t>
      </w:r>
      <w:r w:rsidR="0039334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93340">
        <w:rPr>
          <w:rFonts w:ascii="Times New Roman" w:hAnsi="Times New Roman"/>
          <w:sz w:val="24"/>
          <w:szCs w:val="24"/>
          <w:lang w:val="uk-UA"/>
        </w:rPr>
        <w:t xml:space="preserve">Мацьків Б.В. Звіт про геологічне </w:t>
      </w:r>
      <w:proofErr w:type="spellStart"/>
      <w:r w:rsidRPr="00393340">
        <w:rPr>
          <w:rFonts w:ascii="Times New Roman" w:hAnsi="Times New Roman"/>
          <w:sz w:val="24"/>
          <w:szCs w:val="24"/>
          <w:lang w:val="uk-UA"/>
        </w:rPr>
        <w:t>довивчення</w:t>
      </w:r>
      <w:proofErr w:type="spellEnd"/>
      <w:r w:rsidRPr="00393340">
        <w:rPr>
          <w:rFonts w:ascii="Times New Roman" w:hAnsi="Times New Roman"/>
          <w:sz w:val="24"/>
          <w:szCs w:val="24"/>
          <w:lang w:val="uk-UA"/>
        </w:rPr>
        <w:t xml:space="preserve"> території масштабу 1:200000 планшетів М-34-ХХІХ, M-34.-XXXV, L-34-V (Ужгородська група листів) / Б.В. Мацьків, О.В. </w:t>
      </w:r>
      <w:proofErr w:type="spellStart"/>
      <w:r w:rsidRPr="00393340">
        <w:rPr>
          <w:rFonts w:ascii="Times New Roman" w:hAnsi="Times New Roman"/>
          <w:sz w:val="24"/>
          <w:szCs w:val="24"/>
          <w:lang w:val="uk-UA"/>
        </w:rPr>
        <w:t>Зобков</w:t>
      </w:r>
      <w:proofErr w:type="spellEnd"/>
      <w:r w:rsidRPr="00393340">
        <w:rPr>
          <w:rFonts w:ascii="Times New Roman" w:hAnsi="Times New Roman"/>
          <w:sz w:val="24"/>
          <w:szCs w:val="24"/>
          <w:lang w:val="uk-UA"/>
        </w:rPr>
        <w:t xml:space="preserve">, Ю.В. Ковальов та ін. </w:t>
      </w:r>
      <w:proofErr w:type="spellStart"/>
      <w:r w:rsidRPr="00393340">
        <w:rPr>
          <w:rFonts w:ascii="Times New Roman" w:hAnsi="Times New Roman"/>
          <w:sz w:val="24"/>
          <w:szCs w:val="24"/>
          <w:lang w:val="uk-UA"/>
        </w:rPr>
        <w:t>–Берегово</w:t>
      </w:r>
      <w:proofErr w:type="spellEnd"/>
      <w:r w:rsidRPr="00393340">
        <w:rPr>
          <w:rFonts w:ascii="Times New Roman" w:hAnsi="Times New Roman"/>
          <w:sz w:val="24"/>
          <w:szCs w:val="24"/>
          <w:lang w:val="uk-UA"/>
        </w:rPr>
        <w:t>, 1996. – 413 с.</w:t>
      </w:r>
      <w:r w:rsidR="003933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93340" w:rsidRPr="00393340">
        <w:rPr>
          <w:rFonts w:ascii="Times New Roman" w:hAnsi="Times New Roman"/>
          <w:b/>
          <w:sz w:val="24"/>
          <w:szCs w:val="24"/>
          <w:lang w:val="uk-UA"/>
        </w:rPr>
        <w:t>9.</w:t>
      </w:r>
      <w:r w:rsidR="0039334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93340">
        <w:rPr>
          <w:rFonts w:ascii="Times New Roman" w:hAnsi="Times New Roman"/>
          <w:sz w:val="24"/>
          <w:szCs w:val="24"/>
          <w:lang w:val="uk-UA"/>
        </w:rPr>
        <w:t>Меннер</w:t>
      </w:r>
      <w:proofErr w:type="spellEnd"/>
      <w:r w:rsidRPr="00393340">
        <w:rPr>
          <w:rFonts w:ascii="Times New Roman" w:hAnsi="Times New Roman"/>
          <w:sz w:val="24"/>
          <w:szCs w:val="24"/>
          <w:lang w:val="uk-UA"/>
        </w:rPr>
        <w:t xml:space="preserve"> В.В. </w:t>
      </w:r>
      <w:proofErr w:type="spellStart"/>
      <w:r w:rsidRPr="00393340">
        <w:rPr>
          <w:rFonts w:ascii="Times New Roman" w:hAnsi="Times New Roman"/>
          <w:sz w:val="24"/>
          <w:szCs w:val="24"/>
          <w:lang w:val="uk-UA"/>
        </w:rPr>
        <w:t>Проблемы</w:t>
      </w:r>
      <w:proofErr w:type="spellEnd"/>
      <w:r w:rsidRPr="0039334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93340">
        <w:rPr>
          <w:rFonts w:ascii="Times New Roman" w:hAnsi="Times New Roman"/>
          <w:sz w:val="24"/>
          <w:szCs w:val="24"/>
          <w:lang w:val="uk-UA"/>
        </w:rPr>
        <w:t>стратиграфии</w:t>
      </w:r>
      <w:proofErr w:type="spellEnd"/>
      <w:r w:rsidRPr="0039334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93340">
        <w:rPr>
          <w:rFonts w:ascii="Times New Roman" w:hAnsi="Times New Roman"/>
          <w:sz w:val="24"/>
          <w:szCs w:val="24"/>
          <w:lang w:val="uk-UA"/>
        </w:rPr>
        <w:t>неогена</w:t>
      </w:r>
      <w:proofErr w:type="spellEnd"/>
      <w:r w:rsidRPr="0039334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93340">
        <w:rPr>
          <w:rFonts w:ascii="Times New Roman" w:hAnsi="Times New Roman"/>
          <w:sz w:val="24"/>
          <w:szCs w:val="24"/>
          <w:lang w:val="uk-UA"/>
        </w:rPr>
        <w:t>Средиземноморья</w:t>
      </w:r>
      <w:proofErr w:type="spellEnd"/>
      <w:r w:rsidRPr="00393340">
        <w:rPr>
          <w:rFonts w:ascii="Times New Roman" w:hAnsi="Times New Roman"/>
          <w:sz w:val="24"/>
          <w:szCs w:val="24"/>
          <w:lang w:val="uk-UA"/>
        </w:rPr>
        <w:t xml:space="preserve"> / В.В. </w:t>
      </w:r>
      <w:proofErr w:type="spellStart"/>
      <w:r w:rsidRPr="00393340">
        <w:rPr>
          <w:rFonts w:ascii="Times New Roman" w:hAnsi="Times New Roman"/>
          <w:sz w:val="24"/>
          <w:szCs w:val="24"/>
          <w:lang w:val="uk-UA"/>
        </w:rPr>
        <w:t>Меннер</w:t>
      </w:r>
      <w:proofErr w:type="spellEnd"/>
      <w:r w:rsidRPr="00393340">
        <w:rPr>
          <w:rFonts w:ascii="Times New Roman" w:hAnsi="Times New Roman"/>
          <w:sz w:val="24"/>
          <w:szCs w:val="24"/>
          <w:lang w:val="uk-UA"/>
        </w:rPr>
        <w:t xml:space="preserve">, Л.А. </w:t>
      </w:r>
      <w:proofErr w:type="spellStart"/>
      <w:r w:rsidRPr="00393340">
        <w:rPr>
          <w:rFonts w:ascii="Times New Roman" w:hAnsi="Times New Roman"/>
          <w:sz w:val="24"/>
          <w:szCs w:val="24"/>
          <w:lang w:val="uk-UA"/>
        </w:rPr>
        <w:t>Невесская</w:t>
      </w:r>
      <w:proofErr w:type="spellEnd"/>
      <w:r w:rsidRPr="00393340">
        <w:rPr>
          <w:rFonts w:ascii="Times New Roman" w:hAnsi="Times New Roman"/>
          <w:sz w:val="24"/>
          <w:szCs w:val="24"/>
          <w:lang w:val="uk-UA"/>
        </w:rPr>
        <w:t xml:space="preserve">, Л.К. </w:t>
      </w:r>
      <w:proofErr w:type="spellStart"/>
      <w:r w:rsidRPr="00393340">
        <w:rPr>
          <w:rFonts w:ascii="Times New Roman" w:hAnsi="Times New Roman"/>
          <w:sz w:val="24"/>
          <w:szCs w:val="24"/>
          <w:lang w:val="uk-UA"/>
        </w:rPr>
        <w:t>Габуния</w:t>
      </w:r>
      <w:proofErr w:type="spellEnd"/>
      <w:r w:rsidRPr="00393340">
        <w:rPr>
          <w:rFonts w:ascii="Times New Roman" w:hAnsi="Times New Roman"/>
          <w:sz w:val="24"/>
          <w:szCs w:val="24"/>
          <w:lang w:val="uk-UA"/>
        </w:rPr>
        <w:t xml:space="preserve">. и др. // </w:t>
      </w:r>
      <w:proofErr w:type="spellStart"/>
      <w:r w:rsidRPr="00393340">
        <w:rPr>
          <w:rFonts w:ascii="Times New Roman" w:hAnsi="Times New Roman"/>
          <w:sz w:val="24"/>
          <w:szCs w:val="24"/>
          <w:lang w:val="uk-UA"/>
        </w:rPr>
        <w:t>Бюлл</w:t>
      </w:r>
      <w:proofErr w:type="spellEnd"/>
      <w:r w:rsidRPr="00393340">
        <w:rPr>
          <w:rFonts w:ascii="Times New Roman" w:hAnsi="Times New Roman"/>
          <w:sz w:val="24"/>
          <w:szCs w:val="24"/>
          <w:lang w:val="uk-UA"/>
        </w:rPr>
        <w:t xml:space="preserve">. МОИП, </w:t>
      </w:r>
      <w:proofErr w:type="spellStart"/>
      <w:r w:rsidRPr="00393340">
        <w:rPr>
          <w:rFonts w:ascii="Times New Roman" w:hAnsi="Times New Roman"/>
          <w:sz w:val="24"/>
          <w:szCs w:val="24"/>
          <w:lang w:val="uk-UA"/>
        </w:rPr>
        <w:t>отд</w:t>
      </w:r>
      <w:proofErr w:type="spellEnd"/>
      <w:r w:rsidRPr="00393340">
        <w:rPr>
          <w:rFonts w:ascii="Times New Roman" w:hAnsi="Times New Roman"/>
          <w:sz w:val="24"/>
          <w:szCs w:val="24"/>
          <w:lang w:val="uk-UA"/>
        </w:rPr>
        <w:t xml:space="preserve">. геол., 1976. – т. </w:t>
      </w:r>
      <w:r w:rsidRPr="00393340">
        <w:rPr>
          <w:rFonts w:ascii="Times New Roman" w:hAnsi="Times New Roman"/>
          <w:sz w:val="24"/>
          <w:szCs w:val="24"/>
        </w:rPr>
        <w:t>L</w:t>
      </w:r>
      <w:r w:rsidRPr="00393340">
        <w:rPr>
          <w:rFonts w:ascii="Times New Roman" w:hAnsi="Times New Roman"/>
          <w:sz w:val="24"/>
          <w:szCs w:val="24"/>
          <w:lang w:val="uk-UA"/>
        </w:rPr>
        <w:t>І (5). – С. 7–19.</w:t>
      </w:r>
      <w:r w:rsidR="006E4DF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4DFB" w:rsidRPr="006E4DFB">
        <w:rPr>
          <w:rFonts w:ascii="Times New Roman" w:hAnsi="Times New Roman"/>
          <w:b/>
          <w:sz w:val="24"/>
          <w:szCs w:val="24"/>
          <w:lang w:val="uk-UA"/>
        </w:rPr>
        <w:t>10.</w:t>
      </w:r>
      <w:r w:rsidR="006E4DF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E4DFB">
        <w:rPr>
          <w:rFonts w:ascii="Times New Roman" w:hAnsi="Times New Roman"/>
          <w:sz w:val="24"/>
          <w:szCs w:val="24"/>
          <w:lang w:val="uk-UA"/>
        </w:rPr>
        <w:t>Мерлич</w:t>
      </w:r>
      <w:proofErr w:type="spellEnd"/>
      <w:r w:rsidRPr="006E4DFB">
        <w:rPr>
          <w:rFonts w:ascii="Times New Roman" w:hAnsi="Times New Roman"/>
          <w:sz w:val="24"/>
          <w:szCs w:val="24"/>
          <w:lang w:val="uk-UA"/>
        </w:rPr>
        <w:t xml:space="preserve"> Б.В.</w:t>
      </w:r>
      <w:r w:rsidRPr="006E4DFB">
        <w:rPr>
          <w:rFonts w:ascii="Times New Roman" w:hAnsi="Times New Roman"/>
          <w:sz w:val="24"/>
          <w:szCs w:val="24"/>
        </w:rPr>
        <w:t xml:space="preserve"> Особенности </w:t>
      </w:r>
      <w:proofErr w:type="spellStart"/>
      <w:r w:rsidRPr="006E4DFB">
        <w:rPr>
          <w:rFonts w:ascii="Times New Roman" w:hAnsi="Times New Roman"/>
          <w:sz w:val="24"/>
          <w:szCs w:val="24"/>
        </w:rPr>
        <w:t>верхненеогенового</w:t>
      </w:r>
      <w:proofErr w:type="spellEnd"/>
      <w:r w:rsidRPr="006E4D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4DFB">
        <w:rPr>
          <w:rFonts w:ascii="Times New Roman" w:hAnsi="Times New Roman"/>
          <w:sz w:val="24"/>
          <w:szCs w:val="24"/>
        </w:rPr>
        <w:t>магматизма</w:t>
      </w:r>
      <w:proofErr w:type="spellEnd"/>
      <w:r w:rsidRPr="006E4DFB">
        <w:rPr>
          <w:rFonts w:ascii="Times New Roman" w:hAnsi="Times New Roman"/>
          <w:sz w:val="24"/>
          <w:szCs w:val="24"/>
        </w:rPr>
        <w:t xml:space="preserve"> глубинных </w:t>
      </w:r>
      <w:proofErr w:type="spellStart"/>
      <w:r w:rsidRPr="006E4DFB">
        <w:rPr>
          <w:rFonts w:ascii="Times New Roman" w:hAnsi="Times New Roman"/>
          <w:sz w:val="24"/>
          <w:szCs w:val="24"/>
        </w:rPr>
        <w:t>розломов</w:t>
      </w:r>
      <w:proofErr w:type="spellEnd"/>
      <w:r w:rsidRPr="006E4DFB">
        <w:rPr>
          <w:rFonts w:ascii="Times New Roman" w:hAnsi="Times New Roman"/>
          <w:sz w:val="24"/>
          <w:szCs w:val="24"/>
        </w:rPr>
        <w:t xml:space="preserve"> Закарпатья / Б.В. </w:t>
      </w:r>
      <w:proofErr w:type="spellStart"/>
      <w:r w:rsidRPr="006E4DFB">
        <w:rPr>
          <w:rFonts w:ascii="Times New Roman" w:hAnsi="Times New Roman"/>
          <w:sz w:val="24"/>
          <w:szCs w:val="24"/>
        </w:rPr>
        <w:t>Мерлич</w:t>
      </w:r>
      <w:proofErr w:type="spellEnd"/>
      <w:r w:rsidRPr="006E4DFB">
        <w:rPr>
          <w:rFonts w:ascii="Times New Roman" w:hAnsi="Times New Roman"/>
          <w:sz w:val="24"/>
          <w:szCs w:val="24"/>
        </w:rPr>
        <w:t xml:space="preserve">, С.М. </w:t>
      </w:r>
      <w:proofErr w:type="spellStart"/>
      <w:r w:rsidRPr="006E4DFB">
        <w:rPr>
          <w:rFonts w:ascii="Times New Roman" w:hAnsi="Times New Roman"/>
          <w:sz w:val="24"/>
          <w:szCs w:val="24"/>
        </w:rPr>
        <w:t>Спитковская</w:t>
      </w:r>
      <w:proofErr w:type="spellEnd"/>
      <w:r w:rsidRPr="006E4DFB">
        <w:rPr>
          <w:rFonts w:ascii="Times New Roman" w:hAnsi="Times New Roman"/>
          <w:sz w:val="24"/>
          <w:szCs w:val="24"/>
        </w:rPr>
        <w:t xml:space="preserve"> // Геол. сб. Львов</w:t>
      </w:r>
      <w:proofErr w:type="gramStart"/>
      <w:r w:rsidRPr="006E4DFB">
        <w:rPr>
          <w:rFonts w:ascii="Times New Roman" w:hAnsi="Times New Roman"/>
          <w:sz w:val="24"/>
          <w:szCs w:val="24"/>
        </w:rPr>
        <w:t>.</w:t>
      </w:r>
      <w:proofErr w:type="gramEnd"/>
      <w:r w:rsidRPr="006E4D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4DFB">
        <w:rPr>
          <w:rFonts w:ascii="Times New Roman" w:hAnsi="Times New Roman"/>
          <w:sz w:val="24"/>
          <w:szCs w:val="24"/>
        </w:rPr>
        <w:t>г</w:t>
      </w:r>
      <w:proofErr w:type="gramEnd"/>
      <w:r w:rsidRPr="006E4DFB">
        <w:rPr>
          <w:rFonts w:ascii="Times New Roman" w:hAnsi="Times New Roman"/>
          <w:sz w:val="24"/>
          <w:szCs w:val="24"/>
        </w:rPr>
        <w:t>еол. об-</w:t>
      </w:r>
      <w:proofErr w:type="spellStart"/>
      <w:r w:rsidRPr="006E4DFB">
        <w:rPr>
          <w:rFonts w:ascii="Times New Roman" w:hAnsi="Times New Roman"/>
          <w:sz w:val="24"/>
          <w:szCs w:val="24"/>
        </w:rPr>
        <w:t>ва</w:t>
      </w:r>
      <w:proofErr w:type="spellEnd"/>
      <w:r w:rsidRPr="006E4DFB">
        <w:rPr>
          <w:rFonts w:ascii="Times New Roman" w:hAnsi="Times New Roman"/>
          <w:sz w:val="24"/>
          <w:szCs w:val="24"/>
        </w:rPr>
        <w:t>.</w:t>
      </w:r>
      <w:r w:rsidRPr="006E4DFB">
        <w:rPr>
          <w:rFonts w:ascii="Times New Roman" w:hAnsi="Times New Roman"/>
          <w:sz w:val="24"/>
          <w:szCs w:val="24"/>
          <w:lang w:val="uk-UA"/>
        </w:rPr>
        <w:t xml:space="preserve"> – 1965. – </w:t>
      </w:r>
      <w:r w:rsidRPr="006E4DFB">
        <w:rPr>
          <w:rFonts w:ascii="Times New Roman" w:hAnsi="Times New Roman"/>
          <w:sz w:val="24"/>
          <w:szCs w:val="24"/>
        </w:rPr>
        <w:t>№9. – С. 55–68.</w:t>
      </w:r>
      <w:r w:rsidR="006E4DF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4DFB" w:rsidRPr="006E4DFB">
        <w:rPr>
          <w:rFonts w:ascii="Times New Roman" w:hAnsi="Times New Roman"/>
          <w:b/>
          <w:sz w:val="24"/>
          <w:szCs w:val="24"/>
          <w:lang w:val="uk-UA"/>
        </w:rPr>
        <w:t>11.</w:t>
      </w:r>
      <w:r w:rsidR="006E4DF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E4DFB">
        <w:rPr>
          <w:rFonts w:ascii="Times New Roman" w:hAnsi="Times New Roman"/>
          <w:sz w:val="24"/>
          <w:szCs w:val="24"/>
        </w:rPr>
        <w:t xml:space="preserve">Отчет о </w:t>
      </w:r>
      <w:proofErr w:type="gramStart"/>
      <w:r w:rsidRPr="006E4DFB">
        <w:rPr>
          <w:rFonts w:ascii="Times New Roman" w:hAnsi="Times New Roman"/>
          <w:sz w:val="24"/>
          <w:szCs w:val="24"/>
        </w:rPr>
        <w:lastRenderedPageBreak/>
        <w:t>геологическом</w:t>
      </w:r>
      <w:proofErr w:type="gramEnd"/>
      <w:r w:rsidRPr="006E4D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4DFB">
        <w:rPr>
          <w:rFonts w:ascii="Times New Roman" w:hAnsi="Times New Roman"/>
          <w:sz w:val="24"/>
          <w:szCs w:val="24"/>
        </w:rPr>
        <w:t>доизучении</w:t>
      </w:r>
      <w:proofErr w:type="spellEnd"/>
      <w:r w:rsidRPr="006E4DFB">
        <w:rPr>
          <w:rFonts w:ascii="Times New Roman" w:hAnsi="Times New Roman"/>
          <w:sz w:val="24"/>
          <w:szCs w:val="24"/>
        </w:rPr>
        <w:t xml:space="preserve"> масштаба 1:25000 в пределах листов М-34-131-В-а, б, в, г; М-34-143-А-б, г; М-34-143-Б-а, в (</w:t>
      </w:r>
      <w:proofErr w:type="spellStart"/>
      <w:r w:rsidRPr="006E4DFB">
        <w:rPr>
          <w:rFonts w:ascii="Times New Roman" w:hAnsi="Times New Roman"/>
          <w:sz w:val="24"/>
          <w:szCs w:val="24"/>
        </w:rPr>
        <w:t>Выгорлат-Гутинская</w:t>
      </w:r>
      <w:proofErr w:type="spellEnd"/>
      <w:r w:rsidRPr="006E4DFB">
        <w:rPr>
          <w:rFonts w:ascii="Times New Roman" w:hAnsi="Times New Roman"/>
          <w:sz w:val="24"/>
          <w:szCs w:val="24"/>
        </w:rPr>
        <w:t xml:space="preserve"> гряда)</w:t>
      </w:r>
      <w:r w:rsidRPr="006E4DFB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6E4DFB">
        <w:rPr>
          <w:rFonts w:ascii="Times New Roman" w:hAnsi="Times New Roman"/>
          <w:sz w:val="24"/>
          <w:szCs w:val="24"/>
        </w:rPr>
        <w:t xml:space="preserve">проведенном в 1985–1990 </w:t>
      </w:r>
      <w:proofErr w:type="spellStart"/>
      <w:r w:rsidRPr="006E4DFB">
        <w:rPr>
          <w:rFonts w:ascii="Times New Roman" w:hAnsi="Times New Roman"/>
          <w:sz w:val="24"/>
          <w:szCs w:val="24"/>
        </w:rPr>
        <w:t>г.г</w:t>
      </w:r>
      <w:proofErr w:type="spellEnd"/>
      <w:r w:rsidRPr="006E4DFB">
        <w:rPr>
          <w:rFonts w:ascii="Times New Roman" w:hAnsi="Times New Roman"/>
          <w:sz w:val="24"/>
          <w:szCs w:val="24"/>
          <w:lang w:val="uk-UA"/>
        </w:rPr>
        <w:t>.) / [</w:t>
      </w:r>
      <w:proofErr w:type="spellStart"/>
      <w:r w:rsidRPr="006E4DFB">
        <w:rPr>
          <w:rFonts w:ascii="Times New Roman" w:hAnsi="Times New Roman"/>
          <w:sz w:val="24"/>
          <w:szCs w:val="24"/>
          <w:lang w:val="uk-UA"/>
        </w:rPr>
        <w:t>сост</w:t>
      </w:r>
      <w:proofErr w:type="spellEnd"/>
      <w:r w:rsidRPr="006E4DFB">
        <w:rPr>
          <w:rFonts w:ascii="Times New Roman" w:hAnsi="Times New Roman"/>
          <w:sz w:val="24"/>
          <w:szCs w:val="24"/>
          <w:lang w:val="uk-UA"/>
        </w:rPr>
        <w:t xml:space="preserve">. Б.В. </w:t>
      </w:r>
      <w:proofErr w:type="spellStart"/>
      <w:r w:rsidRPr="006E4DFB">
        <w:rPr>
          <w:rFonts w:ascii="Times New Roman" w:hAnsi="Times New Roman"/>
          <w:sz w:val="24"/>
          <w:szCs w:val="24"/>
          <w:lang w:val="uk-UA"/>
        </w:rPr>
        <w:t>Мацькив</w:t>
      </w:r>
      <w:proofErr w:type="spellEnd"/>
      <w:r w:rsidRPr="006E4DFB">
        <w:rPr>
          <w:rFonts w:ascii="Times New Roman" w:hAnsi="Times New Roman"/>
          <w:sz w:val="24"/>
          <w:szCs w:val="24"/>
          <w:lang w:val="uk-UA"/>
        </w:rPr>
        <w:t xml:space="preserve">, Ю.В. </w:t>
      </w:r>
      <w:proofErr w:type="spellStart"/>
      <w:r w:rsidRPr="006E4DFB">
        <w:rPr>
          <w:rFonts w:ascii="Times New Roman" w:hAnsi="Times New Roman"/>
          <w:sz w:val="24"/>
          <w:szCs w:val="24"/>
          <w:lang w:val="uk-UA"/>
        </w:rPr>
        <w:t>Ковалев</w:t>
      </w:r>
      <w:proofErr w:type="spellEnd"/>
      <w:r w:rsidRPr="006E4DFB">
        <w:rPr>
          <w:rFonts w:ascii="Times New Roman" w:hAnsi="Times New Roman"/>
          <w:sz w:val="24"/>
          <w:szCs w:val="24"/>
          <w:lang w:val="uk-UA"/>
        </w:rPr>
        <w:t xml:space="preserve">, В.А. Павлюк и др.]. </w:t>
      </w:r>
      <w:r w:rsidRPr="006E4DFB">
        <w:rPr>
          <w:rFonts w:ascii="Times New Roman" w:hAnsi="Times New Roman"/>
          <w:sz w:val="24"/>
          <w:szCs w:val="24"/>
        </w:rPr>
        <w:t>–</w:t>
      </w:r>
      <w:r w:rsidRPr="006E4DF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E4DFB">
        <w:rPr>
          <w:rFonts w:ascii="Times New Roman" w:hAnsi="Times New Roman"/>
          <w:sz w:val="24"/>
          <w:szCs w:val="24"/>
        </w:rPr>
        <w:t>Берегово, 1990. – 247 с.</w:t>
      </w:r>
      <w:r w:rsidR="006E4DF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4DFB" w:rsidRPr="006E4DFB">
        <w:rPr>
          <w:rFonts w:ascii="Times New Roman" w:hAnsi="Times New Roman"/>
          <w:b/>
          <w:sz w:val="24"/>
          <w:szCs w:val="24"/>
          <w:lang w:val="uk-UA"/>
        </w:rPr>
        <w:t>12.</w:t>
      </w:r>
      <w:r w:rsidR="006E4DF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E4DFB">
        <w:rPr>
          <w:rFonts w:ascii="Times New Roman" w:hAnsi="Times New Roman"/>
          <w:sz w:val="24"/>
          <w:szCs w:val="24"/>
        </w:rPr>
        <w:t xml:space="preserve">Отчет по </w:t>
      </w:r>
      <w:proofErr w:type="spellStart"/>
      <w:r w:rsidRPr="006E4DFB">
        <w:rPr>
          <w:rFonts w:ascii="Times New Roman" w:hAnsi="Times New Roman"/>
          <w:sz w:val="24"/>
          <w:szCs w:val="24"/>
        </w:rPr>
        <w:t>доизучению</w:t>
      </w:r>
      <w:proofErr w:type="spellEnd"/>
      <w:r w:rsidRPr="006E4DFB">
        <w:rPr>
          <w:rFonts w:ascii="Times New Roman" w:hAnsi="Times New Roman"/>
          <w:sz w:val="24"/>
          <w:szCs w:val="24"/>
        </w:rPr>
        <w:t xml:space="preserve"> геологического строения ранее заснятых площадей в масштабе 1:50000 территории листов М-34-131-А, </w:t>
      </w:r>
      <w:proofErr w:type="gramStart"/>
      <w:r w:rsidRPr="006E4DFB">
        <w:rPr>
          <w:rFonts w:ascii="Times New Roman" w:hAnsi="Times New Roman"/>
          <w:sz w:val="24"/>
          <w:szCs w:val="24"/>
        </w:rPr>
        <w:t>В</w:t>
      </w:r>
      <w:proofErr w:type="gramEnd"/>
      <w:r w:rsidRPr="006E4DFB">
        <w:rPr>
          <w:rFonts w:ascii="Times New Roman" w:hAnsi="Times New Roman"/>
          <w:sz w:val="24"/>
          <w:szCs w:val="24"/>
        </w:rPr>
        <w:t>, Б (</w:t>
      </w:r>
      <w:proofErr w:type="spellStart"/>
      <w:r w:rsidRPr="006E4DFB">
        <w:rPr>
          <w:rFonts w:ascii="Times New Roman" w:hAnsi="Times New Roman"/>
          <w:sz w:val="24"/>
          <w:szCs w:val="24"/>
        </w:rPr>
        <w:t>Бужорская</w:t>
      </w:r>
      <w:proofErr w:type="spellEnd"/>
      <w:r w:rsidRPr="006E4D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4DFB">
        <w:rPr>
          <w:rFonts w:ascii="Times New Roman" w:hAnsi="Times New Roman"/>
          <w:sz w:val="24"/>
          <w:szCs w:val="24"/>
        </w:rPr>
        <w:t>группа</w:t>
      </w:r>
      <w:proofErr w:type="gramEnd"/>
      <w:r w:rsidRPr="006E4DFB">
        <w:rPr>
          <w:rFonts w:ascii="Times New Roman" w:hAnsi="Times New Roman"/>
          <w:sz w:val="24"/>
          <w:szCs w:val="24"/>
        </w:rPr>
        <w:t xml:space="preserve"> листов за 1977–1980 </w:t>
      </w:r>
      <w:proofErr w:type="spellStart"/>
      <w:r w:rsidRPr="006E4DFB">
        <w:rPr>
          <w:rFonts w:ascii="Times New Roman" w:hAnsi="Times New Roman"/>
          <w:sz w:val="24"/>
          <w:szCs w:val="24"/>
        </w:rPr>
        <w:t>г.г</w:t>
      </w:r>
      <w:proofErr w:type="spellEnd"/>
      <w:r w:rsidRPr="006E4DFB">
        <w:rPr>
          <w:rFonts w:ascii="Times New Roman" w:hAnsi="Times New Roman"/>
          <w:sz w:val="24"/>
          <w:szCs w:val="24"/>
        </w:rPr>
        <w:t>.)</w:t>
      </w:r>
      <w:r w:rsidRPr="006E4DFB">
        <w:rPr>
          <w:rFonts w:ascii="Times New Roman" w:hAnsi="Times New Roman"/>
          <w:sz w:val="24"/>
          <w:szCs w:val="24"/>
          <w:lang w:val="uk-UA"/>
        </w:rPr>
        <w:t xml:space="preserve"> / [</w:t>
      </w:r>
      <w:r w:rsidRPr="006E4DFB">
        <w:rPr>
          <w:rFonts w:ascii="Times New Roman" w:hAnsi="Times New Roman"/>
          <w:sz w:val="24"/>
          <w:szCs w:val="24"/>
        </w:rPr>
        <w:t xml:space="preserve">сост. М.Г. Приходько, Э.М. Титов и др.]. </w:t>
      </w:r>
      <w:r w:rsidRPr="006E4DFB">
        <w:rPr>
          <w:rFonts w:ascii="Times New Roman" w:hAnsi="Times New Roman"/>
          <w:sz w:val="24"/>
          <w:szCs w:val="24"/>
          <w:lang w:val="uk-UA"/>
        </w:rPr>
        <w:t>–</w:t>
      </w:r>
      <w:r w:rsidRPr="006E4DFB">
        <w:rPr>
          <w:rFonts w:ascii="Times New Roman" w:hAnsi="Times New Roman"/>
          <w:sz w:val="24"/>
          <w:szCs w:val="24"/>
        </w:rPr>
        <w:t xml:space="preserve"> Львов, 1980. </w:t>
      </w:r>
      <w:r w:rsidRPr="006E4DFB">
        <w:rPr>
          <w:rFonts w:ascii="Times New Roman" w:hAnsi="Times New Roman"/>
          <w:sz w:val="24"/>
          <w:szCs w:val="24"/>
          <w:lang w:val="uk-UA"/>
        </w:rPr>
        <w:t>–</w:t>
      </w:r>
      <w:r w:rsidRPr="006E4DFB">
        <w:rPr>
          <w:rFonts w:ascii="Times New Roman" w:hAnsi="Times New Roman"/>
          <w:sz w:val="24"/>
          <w:szCs w:val="24"/>
        </w:rPr>
        <w:t xml:space="preserve"> ф. ЗГРЕ. – 226 с.</w:t>
      </w:r>
      <w:r w:rsidR="006E4DF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4DFB" w:rsidRPr="006E4DFB">
        <w:rPr>
          <w:rFonts w:ascii="Times New Roman" w:hAnsi="Times New Roman"/>
          <w:b/>
          <w:sz w:val="24"/>
          <w:szCs w:val="24"/>
          <w:lang w:val="uk-UA"/>
        </w:rPr>
        <w:t>13.</w:t>
      </w:r>
      <w:r w:rsidR="006E4DF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E4DFB">
        <w:rPr>
          <w:rFonts w:ascii="Times New Roman" w:hAnsi="Times New Roman"/>
          <w:sz w:val="24"/>
          <w:szCs w:val="24"/>
        </w:rPr>
        <w:t>Отчет по крупномасштабному глубинному геологическому картированию в пределах листов М-34-141-Б</w:t>
      </w:r>
      <w:r w:rsidRPr="006E4DFB">
        <w:rPr>
          <w:rFonts w:ascii="Times New Roman" w:hAnsi="Times New Roman"/>
          <w:b/>
          <w:sz w:val="24"/>
          <w:szCs w:val="24"/>
        </w:rPr>
        <w:t>;</w:t>
      </w:r>
      <w:r w:rsidRPr="006E4DFB">
        <w:rPr>
          <w:rFonts w:ascii="Times New Roman" w:hAnsi="Times New Roman"/>
          <w:sz w:val="24"/>
          <w:szCs w:val="24"/>
        </w:rPr>
        <w:t xml:space="preserve"> -142-А-В; -142-Б-в</w:t>
      </w:r>
      <w:proofErr w:type="gramStart"/>
      <w:r w:rsidRPr="006E4DFB">
        <w:rPr>
          <w:rFonts w:ascii="Times New Roman" w:hAnsi="Times New Roman"/>
          <w:sz w:val="24"/>
          <w:szCs w:val="24"/>
        </w:rPr>
        <w:t>,г</w:t>
      </w:r>
      <w:proofErr w:type="gramEnd"/>
      <w:r w:rsidRPr="006E4DFB">
        <w:rPr>
          <w:rFonts w:ascii="Times New Roman" w:hAnsi="Times New Roman"/>
          <w:sz w:val="24"/>
          <w:szCs w:val="24"/>
        </w:rPr>
        <w:t xml:space="preserve"> </w:t>
      </w:r>
      <w:r w:rsidRPr="006E4DFB">
        <w:rPr>
          <w:rFonts w:ascii="Times New Roman" w:hAnsi="Times New Roman"/>
          <w:sz w:val="24"/>
          <w:szCs w:val="24"/>
          <w:lang w:val="uk-UA"/>
        </w:rPr>
        <w:t>(</w:t>
      </w:r>
      <w:r w:rsidRPr="006E4DFB">
        <w:rPr>
          <w:rFonts w:ascii="Times New Roman" w:hAnsi="Times New Roman"/>
          <w:sz w:val="24"/>
          <w:szCs w:val="24"/>
        </w:rPr>
        <w:t>Береговский рудный район</w:t>
      </w:r>
      <w:r w:rsidRPr="006E4DFB">
        <w:rPr>
          <w:rFonts w:ascii="Times New Roman" w:hAnsi="Times New Roman"/>
          <w:sz w:val="24"/>
          <w:szCs w:val="24"/>
          <w:lang w:val="uk-UA"/>
        </w:rPr>
        <w:t>)</w:t>
      </w:r>
      <w:r w:rsidRPr="006E4DFB">
        <w:rPr>
          <w:rFonts w:ascii="Times New Roman" w:hAnsi="Times New Roman"/>
          <w:sz w:val="24"/>
          <w:szCs w:val="24"/>
        </w:rPr>
        <w:t xml:space="preserve"> за 1981–1985г.г.</w:t>
      </w:r>
      <w:r w:rsidRPr="006E4DFB">
        <w:rPr>
          <w:rFonts w:ascii="Times New Roman" w:hAnsi="Times New Roman"/>
          <w:sz w:val="24"/>
          <w:szCs w:val="24"/>
          <w:lang w:val="uk-UA"/>
        </w:rPr>
        <w:t xml:space="preserve"> [</w:t>
      </w:r>
      <w:proofErr w:type="spellStart"/>
      <w:r w:rsidRPr="006E4DFB">
        <w:rPr>
          <w:rFonts w:ascii="Times New Roman" w:hAnsi="Times New Roman"/>
          <w:sz w:val="24"/>
          <w:szCs w:val="24"/>
        </w:rPr>
        <w:t>упоряд</w:t>
      </w:r>
      <w:proofErr w:type="spellEnd"/>
      <w:r w:rsidRPr="006E4DFB">
        <w:rPr>
          <w:rFonts w:ascii="Times New Roman" w:hAnsi="Times New Roman"/>
          <w:sz w:val="24"/>
          <w:szCs w:val="24"/>
        </w:rPr>
        <w:t xml:space="preserve">. </w:t>
      </w:r>
      <w:r w:rsidRPr="006E4DFB">
        <w:rPr>
          <w:rFonts w:ascii="Times New Roman" w:hAnsi="Times New Roman"/>
          <w:sz w:val="24"/>
          <w:szCs w:val="24"/>
          <w:lang w:val="uk-UA"/>
        </w:rPr>
        <w:t xml:space="preserve">М.Г. </w:t>
      </w:r>
      <w:r w:rsidRPr="006E4DFB">
        <w:rPr>
          <w:rFonts w:ascii="Times New Roman" w:hAnsi="Times New Roman"/>
          <w:sz w:val="24"/>
          <w:szCs w:val="24"/>
        </w:rPr>
        <w:t xml:space="preserve">Приходько </w:t>
      </w:r>
      <w:r w:rsidRPr="006E4DFB">
        <w:rPr>
          <w:rFonts w:ascii="Times New Roman" w:hAnsi="Times New Roman"/>
          <w:sz w:val="24"/>
          <w:szCs w:val="24"/>
          <w:lang w:val="uk-UA"/>
        </w:rPr>
        <w:t>и др.</w:t>
      </w:r>
      <w:r w:rsidRPr="006E4DFB">
        <w:rPr>
          <w:rFonts w:ascii="Times New Roman" w:hAnsi="Times New Roman"/>
          <w:sz w:val="24"/>
          <w:szCs w:val="24"/>
        </w:rPr>
        <w:t>].</w:t>
      </w:r>
      <w:r w:rsidRPr="006E4DFB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Pr="006E4DFB">
        <w:rPr>
          <w:rFonts w:ascii="Times New Roman" w:hAnsi="Times New Roman"/>
          <w:sz w:val="24"/>
          <w:szCs w:val="24"/>
        </w:rPr>
        <w:t xml:space="preserve"> Берегово, 1985. – 277с.</w:t>
      </w:r>
      <w:r w:rsidR="00A1777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7778" w:rsidRPr="00A17778">
        <w:rPr>
          <w:rFonts w:ascii="Times New Roman" w:hAnsi="Times New Roman"/>
          <w:b/>
          <w:sz w:val="24"/>
          <w:szCs w:val="24"/>
          <w:lang w:val="uk-UA"/>
        </w:rPr>
        <w:t>14.</w:t>
      </w:r>
      <w:r w:rsidR="00A1777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7778">
        <w:rPr>
          <w:rFonts w:ascii="Times New Roman" w:hAnsi="Times New Roman"/>
          <w:sz w:val="24"/>
          <w:szCs w:val="24"/>
        </w:rPr>
        <w:t xml:space="preserve">Титов З.М. Геологическое строение и полезные ископаемые западной части </w:t>
      </w:r>
      <w:proofErr w:type="spellStart"/>
      <w:r w:rsidRPr="00A17778">
        <w:rPr>
          <w:rFonts w:ascii="Times New Roman" w:hAnsi="Times New Roman"/>
          <w:sz w:val="24"/>
          <w:szCs w:val="24"/>
        </w:rPr>
        <w:t>Мукачевской</w:t>
      </w:r>
      <w:proofErr w:type="spellEnd"/>
      <w:r w:rsidRPr="00A177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7778">
        <w:rPr>
          <w:rFonts w:ascii="Times New Roman" w:hAnsi="Times New Roman"/>
          <w:sz w:val="24"/>
          <w:szCs w:val="24"/>
        </w:rPr>
        <w:t>вулкано</w:t>
      </w:r>
      <w:proofErr w:type="spellEnd"/>
      <w:r w:rsidRPr="00A17778">
        <w:rPr>
          <w:rFonts w:ascii="Times New Roman" w:hAnsi="Times New Roman"/>
          <w:sz w:val="24"/>
          <w:szCs w:val="24"/>
        </w:rPr>
        <w:t>-тектонической депрессии Закарпатья</w:t>
      </w:r>
      <w:r w:rsidRPr="00A17778">
        <w:rPr>
          <w:rFonts w:ascii="Times New Roman" w:hAnsi="Times New Roman"/>
          <w:sz w:val="24"/>
          <w:szCs w:val="24"/>
          <w:lang w:val="uk-UA"/>
        </w:rPr>
        <w:t>: (</w:t>
      </w:r>
      <w:r w:rsidRPr="00A17778">
        <w:rPr>
          <w:rFonts w:ascii="Times New Roman" w:hAnsi="Times New Roman"/>
          <w:sz w:val="24"/>
          <w:szCs w:val="24"/>
        </w:rPr>
        <w:t>отчет о ГДП в масштабе 1:50000 территории листов М-34-129-В, Г й М-34-130-В-Г</w:t>
      </w:r>
      <w:r w:rsidRPr="00A17778">
        <w:rPr>
          <w:rFonts w:ascii="Times New Roman" w:hAnsi="Times New Roman"/>
          <w:sz w:val="24"/>
          <w:szCs w:val="24"/>
          <w:lang w:val="uk-UA"/>
        </w:rPr>
        <w:t>)</w:t>
      </w:r>
      <w:r w:rsidRPr="00A17778">
        <w:rPr>
          <w:rFonts w:ascii="Times New Roman" w:hAnsi="Times New Roman"/>
          <w:sz w:val="24"/>
          <w:szCs w:val="24"/>
        </w:rPr>
        <w:t xml:space="preserve">, выполненного </w:t>
      </w:r>
      <w:proofErr w:type="spellStart"/>
      <w:r w:rsidRPr="00A17778">
        <w:rPr>
          <w:rFonts w:ascii="Times New Roman" w:hAnsi="Times New Roman"/>
          <w:sz w:val="24"/>
          <w:szCs w:val="24"/>
        </w:rPr>
        <w:t>Мукачевской</w:t>
      </w:r>
      <w:proofErr w:type="spellEnd"/>
      <w:r w:rsidRPr="00A17778">
        <w:rPr>
          <w:rFonts w:ascii="Times New Roman" w:hAnsi="Times New Roman"/>
          <w:sz w:val="24"/>
          <w:szCs w:val="24"/>
        </w:rPr>
        <w:t xml:space="preserve"> ГСП й Закарпатской ГФП в 1972–1975г.г.</w:t>
      </w:r>
      <w:r w:rsidRPr="00A17778">
        <w:rPr>
          <w:rFonts w:ascii="Times New Roman" w:hAnsi="Times New Roman"/>
          <w:sz w:val="24"/>
          <w:szCs w:val="24"/>
          <w:lang w:val="uk-UA"/>
        </w:rPr>
        <w:t xml:space="preserve">) </w:t>
      </w:r>
      <w:r w:rsidRPr="00A17778">
        <w:rPr>
          <w:rFonts w:ascii="Times New Roman" w:hAnsi="Times New Roman"/>
          <w:sz w:val="24"/>
          <w:szCs w:val="24"/>
        </w:rPr>
        <w:t>/</w:t>
      </w:r>
      <w:r w:rsidRPr="00A1777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7778">
        <w:rPr>
          <w:rFonts w:ascii="Times New Roman" w:hAnsi="Times New Roman"/>
          <w:sz w:val="24"/>
          <w:szCs w:val="24"/>
        </w:rPr>
        <w:t>[</w:t>
      </w:r>
      <w:r w:rsidRPr="00A17778">
        <w:rPr>
          <w:rFonts w:ascii="Times New Roman" w:hAnsi="Times New Roman"/>
          <w:sz w:val="24"/>
          <w:szCs w:val="24"/>
          <w:lang w:val="uk-UA"/>
        </w:rPr>
        <w:t xml:space="preserve">З.М. </w:t>
      </w:r>
      <w:r w:rsidRPr="00A17778">
        <w:rPr>
          <w:rFonts w:ascii="Times New Roman" w:hAnsi="Times New Roman"/>
          <w:sz w:val="24"/>
          <w:szCs w:val="24"/>
        </w:rPr>
        <w:t xml:space="preserve">Титов, </w:t>
      </w:r>
      <w:r w:rsidRPr="00A17778">
        <w:rPr>
          <w:rFonts w:ascii="Times New Roman" w:hAnsi="Times New Roman"/>
          <w:sz w:val="24"/>
          <w:szCs w:val="24"/>
          <w:lang w:val="uk-UA"/>
        </w:rPr>
        <w:t xml:space="preserve">В.И. </w:t>
      </w:r>
      <w:r w:rsidRPr="00A17778">
        <w:rPr>
          <w:rFonts w:ascii="Times New Roman" w:hAnsi="Times New Roman"/>
          <w:sz w:val="24"/>
          <w:szCs w:val="24"/>
        </w:rPr>
        <w:t>Титова</w:t>
      </w:r>
      <w:r w:rsidRPr="00A17778">
        <w:rPr>
          <w:rFonts w:ascii="Times New Roman" w:hAnsi="Times New Roman"/>
          <w:bCs/>
          <w:sz w:val="24"/>
          <w:szCs w:val="24"/>
        </w:rPr>
        <w:t xml:space="preserve">, </w:t>
      </w:r>
      <w:r w:rsidRPr="00A17778">
        <w:rPr>
          <w:rFonts w:ascii="Times New Roman" w:hAnsi="Times New Roman"/>
          <w:bCs/>
          <w:sz w:val="24"/>
          <w:szCs w:val="24"/>
          <w:lang w:val="uk-UA"/>
        </w:rPr>
        <w:t xml:space="preserve">З.С. </w:t>
      </w:r>
      <w:proofErr w:type="spellStart"/>
      <w:r w:rsidRPr="00A17778">
        <w:rPr>
          <w:rFonts w:ascii="Times New Roman" w:hAnsi="Times New Roman"/>
          <w:bCs/>
          <w:sz w:val="24"/>
          <w:szCs w:val="24"/>
        </w:rPr>
        <w:t>Кречковский</w:t>
      </w:r>
      <w:proofErr w:type="spellEnd"/>
      <w:r w:rsidRPr="00A17778">
        <w:rPr>
          <w:rFonts w:ascii="Times New Roman" w:hAnsi="Times New Roman"/>
          <w:bCs/>
          <w:sz w:val="24"/>
          <w:szCs w:val="24"/>
          <w:lang w:val="uk-UA"/>
        </w:rPr>
        <w:t xml:space="preserve"> и др.</w:t>
      </w:r>
      <w:r w:rsidRPr="00A17778">
        <w:rPr>
          <w:rFonts w:ascii="Times New Roman" w:hAnsi="Times New Roman"/>
          <w:sz w:val="24"/>
          <w:szCs w:val="24"/>
        </w:rPr>
        <w:t xml:space="preserve">]. </w:t>
      </w:r>
      <w:proofErr w:type="gramStart"/>
      <w:r w:rsidRPr="00A17778">
        <w:rPr>
          <w:rFonts w:ascii="Times New Roman" w:hAnsi="Times New Roman"/>
          <w:sz w:val="24"/>
          <w:szCs w:val="24"/>
          <w:lang w:val="uk-UA"/>
        </w:rPr>
        <w:t>–</w:t>
      </w:r>
      <w:r w:rsidRPr="00A17778">
        <w:rPr>
          <w:rFonts w:ascii="Times New Roman" w:hAnsi="Times New Roman"/>
          <w:sz w:val="24"/>
          <w:szCs w:val="24"/>
        </w:rPr>
        <w:t>Б</w:t>
      </w:r>
      <w:proofErr w:type="gramEnd"/>
      <w:r w:rsidRPr="00A17778">
        <w:rPr>
          <w:rFonts w:ascii="Times New Roman" w:hAnsi="Times New Roman"/>
          <w:sz w:val="24"/>
          <w:szCs w:val="24"/>
        </w:rPr>
        <w:t>ерегово, 1975</w:t>
      </w:r>
      <w:r w:rsidRPr="00A17778">
        <w:rPr>
          <w:rFonts w:ascii="Times New Roman" w:hAnsi="Times New Roman"/>
          <w:sz w:val="24"/>
          <w:szCs w:val="24"/>
          <w:lang w:val="uk-UA"/>
        </w:rPr>
        <w:t>. –</w:t>
      </w:r>
      <w:r w:rsidRPr="00A17778">
        <w:rPr>
          <w:rFonts w:ascii="Times New Roman" w:hAnsi="Times New Roman"/>
          <w:sz w:val="24"/>
          <w:szCs w:val="24"/>
        </w:rPr>
        <w:t xml:space="preserve"> 149</w:t>
      </w:r>
      <w:r w:rsidRPr="00A1777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7778">
        <w:rPr>
          <w:rFonts w:ascii="Times New Roman" w:hAnsi="Times New Roman"/>
          <w:sz w:val="24"/>
          <w:szCs w:val="24"/>
        </w:rPr>
        <w:t>с</w:t>
      </w:r>
      <w:r w:rsidRPr="00A17778">
        <w:rPr>
          <w:rFonts w:ascii="Times New Roman" w:hAnsi="Times New Roman"/>
          <w:sz w:val="24"/>
          <w:szCs w:val="24"/>
          <w:lang w:val="uk-UA"/>
        </w:rPr>
        <w:t>.</w:t>
      </w:r>
      <w:r w:rsidR="00A1777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7778" w:rsidRPr="00A17778">
        <w:rPr>
          <w:rFonts w:ascii="Times New Roman" w:hAnsi="Times New Roman"/>
          <w:b/>
          <w:sz w:val="24"/>
          <w:szCs w:val="24"/>
          <w:lang w:val="uk-UA"/>
        </w:rPr>
        <w:t>15.</w:t>
      </w:r>
      <w:r w:rsidR="00A1777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757F8" w:rsidRPr="00A17778">
        <w:rPr>
          <w:rFonts w:ascii="Times New Roman" w:hAnsi="Times New Roman"/>
          <w:sz w:val="24"/>
          <w:szCs w:val="24"/>
          <w:lang w:val="ro-RO"/>
        </w:rPr>
        <w:t>Kovacs M. K-Ar study of neogene volcanic rocks from the OaЮ mts. (East Carpathians, Romania)</w:t>
      </w:r>
      <w:r w:rsidR="00F757F8" w:rsidRPr="00A17778">
        <w:rPr>
          <w:rFonts w:ascii="Times New Roman" w:hAnsi="Times New Roman"/>
          <w:sz w:val="24"/>
          <w:szCs w:val="24"/>
          <w:lang w:val="uk-UA"/>
        </w:rPr>
        <w:t xml:space="preserve"> / </w:t>
      </w:r>
      <w:r w:rsidR="00F757F8" w:rsidRPr="00A17778">
        <w:rPr>
          <w:rFonts w:ascii="Times New Roman" w:hAnsi="Times New Roman"/>
          <w:sz w:val="24"/>
          <w:szCs w:val="24"/>
          <w:lang w:val="ro-RO"/>
        </w:rPr>
        <w:t>Kovacs M., Pecskav Z., Criahn. M.</w:t>
      </w:r>
      <w:r w:rsidR="00F757F8" w:rsidRPr="00A17778">
        <w:rPr>
          <w:rFonts w:ascii="Times New Roman" w:hAnsi="Times New Roman"/>
          <w:sz w:val="24"/>
          <w:szCs w:val="24"/>
          <w:lang w:val="uk-UA"/>
        </w:rPr>
        <w:t xml:space="preserve"> //</w:t>
      </w:r>
      <w:r w:rsidR="00F757F8" w:rsidRPr="00A17778">
        <w:rPr>
          <w:rFonts w:ascii="Times New Roman" w:hAnsi="Times New Roman"/>
          <w:sz w:val="24"/>
          <w:szCs w:val="24"/>
          <w:lang w:val="ro-RO"/>
        </w:rPr>
        <w:t xml:space="preserve"> Revue Romaine de geologie.</w:t>
      </w:r>
      <w:r w:rsidR="00F757F8" w:rsidRPr="00A17778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="00F757F8" w:rsidRPr="00A17778">
        <w:rPr>
          <w:rFonts w:ascii="Times New Roman" w:hAnsi="Times New Roman"/>
          <w:sz w:val="24"/>
          <w:szCs w:val="24"/>
          <w:lang w:val="ro-RO"/>
        </w:rPr>
        <w:t xml:space="preserve"> Tome 41, 1997. – </w:t>
      </w:r>
      <w:r w:rsidR="00F757F8" w:rsidRPr="00A17778">
        <w:rPr>
          <w:rFonts w:ascii="Times New Roman" w:hAnsi="Times New Roman"/>
          <w:sz w:val="24"/>
          <w:szCs w:val="24"/>
          <w:lang w:val="uk-UA"/>
        </w:rPr>
        <w:t>S</w:t>
      </w:r>
      <w:r w:rsidR="00F757F8" w:rsidRPr="00A17778">
        <w:rPr>
          <w:rFonts w:ascii="Times New Roman" w:hAnsi="Times New Roman"/>
          <w:sz w:val="24"/>
          <w:szCs w:val="24"/>
          <w:lang w:val="ro-RO"/>
        </w:rPr>
        <w:t>. 19–28.</w:t>
      </w:r>
      <w:r w:rsidR="00A1777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7778" w:rsidRPr="00A17778">
        <w:rPr>
          <w:rFonts w:ascii="Times New Roman" w:hAnsi="Times New Roman"/>
          <w:b/>
          <w:sz w:val="24"/>
          <w:szCs w:val="24"/>
          <w:lang w:val="uk-UA"/>
        </w:rPr>
        <w:t>16.</w:t>
      </w:r>
      <w:r w:rsidR="00A1777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757F8" w:rsidRPr="00A17778">
        <w:rPr>
          <w:rFonts w:ascii="Times New Roman" w:hAnsi="Times New Roman"/>
          <w:sz w:val="24"/>
          <w:szCs w:val="24"/>
          <w:lang w:val="sk-SK"/>
        </w:rPr>
        <w:t>Pecskaj</w:t>
      </w:r>
      <w:r w:rsidR="00F757F8" w:rsidRPr="00A17778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="00F757F8" w:rsidRPr="00A17778">
        <w:rPr>
          <w:rFonts w:ascii="Times New Roman" w:hAnsi="Times New Roman"/>
          <w:bCs/>
          <w:sz w:val="24"/>
          <w:szCs w:val="24"/>
          <w:lang w:val="sk-SK"/>
        </w:rPr>
        <w:t>Z.</w:t>
      </w:r>
      <w:r w:rsidR="00F757F8" w:rsidRPr="00A17778">
        <w:rPr>
          <w:rFonts w:ascii="Times New Roman" w:hAnsi="Times New Roman"/>
          <w:sz w:val="24"/>
          <w:szCs w:val="24"/>
          <w:lang w:val="sk-SK"/>
        </w:rPr>
        <w:t xml:space="preserve"> K-Ar dating of Neogene calc-alcaline volcanic rocks from Transcarpathian Ukraine</w:t>
      </w:r>
      <w:r w:rsidR="00F757F8" w:rsidRPr="00A17778">
        <w:rPr>
          <w:rFonts w:ascii="Times New Roman" w:hAnsi="Times New Roman"/>
          <w:sz w:val="24"/>
          <w:szCs w:val="24"/>
          <w:lang w:val="uk-UA"/>
        </w:rPr>
        <w:t xml:space="preserve"> / </w:t>
      </w:r>
      <w:r w:rsidR="00F757F8" w:rsidRPr="00A17778">
        <w:rPr>
          <w:rFonts w:ascii="Times New Roman" w:hAnsi="Times New Roman"/>
          <w:sz w:val="24"/>
          <w:szCs w:val="24"/>
          <w:lang w:val="sk-SK"/>
        </w:rPr>
        <w:t>Pecskaj</w:t>
      </w:r>
      <w:r w:rsidR="00F757F8" w:rsidRPr="00A17778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="00F757F8" w:rsidRPr="00A17778">
        <w:rPr>
          <w:rFonts w:ascii="Times New Roman" w:hAnsi="Times New Roman"/>
          <w:bCs/>
          <w:sz w:val="24"/>
          <w:szCs w:val="24"/>
          <w:lang w:val="sk-SK"/>
        </w:rPr>
        <w:t xml:space="preserve">Z., </w:t>
      </w:r>
      <w:r w:rsidR="00F757F8" w:rsidRPr="00A17778">
        <w:rPr>
          <w:rFonts w:ascii="Times New Roman" w:hAnsi="Times New Roman"/>
          <w:sz w:val="24"/>
          <w:szCs w:val="24"/>
          <w:lang w:val="sk-SK"/>
        </w:rPr>
        <w:t>Seghedi I., Downes H. et al.</w:t>
      </w:r>
      <w:r w:rsidR="00F757F8" w:rsidRPr="00A17778">
        <w:rPr>
          <w:rFonts w:ascii="Times New Roman" w:hAnsi="Times New Roman"/>
          <w:sz w:val="24"/>
          <w:szCs w:val="24"/>
          <w:lang w:val="uk-UA"/>
        </w:rPr>
        <w:t xml:space="preserve"> //</w:t>
      </w:r>
      <w:r w:rsidR="00F757F8" w:rsidRPr="00A17778">
        <w:rPr>
          <w:rFonts w:ascii="Times New Roman" w:hAnsi="Times New Roman"/>
          <w:sz w:val="24"/>
          <w:szCs w:val="24"/>
          <w:lang w:val="sk-SK"/>
        </w:rPr>
        <w:t xml:space="preserve"> Geologica Carpathica, 51,2</w:t>
      </w:r>
      <w:r w:rsidR="00F757F8" w:rsidRPr="00A17778">
        <w:rPr>
          <w:rFonts w:ascii="Times New Roman" w:hAnsi="Times New Roman"/>
          <w:sz w:val="24"/>
          <w:szCs w:val="24"/>
          <w:lang w:val="uk-UA"/>
        </w:rPr>
        <w:t>. –</w:t>
      </w:r>
      <w:r w:rsidR="00F757F8" w:rsidRPr="00A17778">
        <w:rPr>
          <w:rFonts w:ascii="Times New Roman" w:hAnsi="Times New Roman"/>
          <w:sz w:val="24"/>
          <w:szCs w:val="24"/>
          <w:lang w:val="sk-SK"/>
        </w:rPr>
        <w:t xml:space="preserve"> Bratislava, 2000</w:t>
      </w:r>
      <w:r w:rsidR="00F757F8" w:rsidRPr="00A17778">
        <w:rPr>
          <w:rFonts w:ascii="Times New Roman" w:hAnsi="Times New Roman"/>
          <w:sz w:val="24"/>
          <w:szCs w:val="24"/>
          <w:lang w:val="uk-UA"/>
        </w:rPr>
        <w:t xml:space="preserve">. – S. </w:t>
      </w:r>
      <w:r w:rsidR="00F757F8" w:rsidRPr="00A17778">
        <w:rPr>
          <w:rFonts w:ascii="Times New Roman" w:hAnsi="Times New Roman"/>
          <w:sz w:val="24"/>
          <w:szCs w:val="24"/>
          <w:lang w:val="sk-SK"/>
        </w:rPr>
        <w:t>83</w:t>
      </w:r>
      <w:r w:rsidR="00F757F8" w:rsidRPr="00A17778">
        <w:rPr>
          <w:rFonts w:ascii="Times New Roman" w:hAnsi="Times New Roman"/>
          <w:sz w:val="24"/>
          <w:szCs w:val="24"/>
          <w:lang w:val="uk-UA"/>
        </w:rPr>
        <w:t>–</w:t>
      </w:r>
      <w:r w:rsidR="00F757F8" w:rsidRPr="00A17778">
        <w:rPr>
          <w:rFonts w:ascii="Times New Roman" w:hAnsi="Times New Roman"/>
          <w:sz w:val="24"/>
          <w:szCs w:val="24"/>
          <w:lang w:val="sk-SK"/>
        </w:rPr>
        <w:t>89</w:t>
      </w:r>
      <w:r w:rsidR="00F757F8" w:rsidRPr="00A17778">
        <w:rPr>
          <w:rFonts w:ascii="Times New Roman" w:hAnsi="Times New Roman"/>
          <w:sz w:val="24"/>
          <w:szCs w:val="24"/>
          <w:lang w:val="uk-UA"/>
        </w:rPr>
        <w:t>.</w:t>
      </w:r>
      <w:r w:rsidR="00A1777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7778" w:rsidRPr="00A17778">
        <w:rPr>
          <w:rFonts w:ascii="Times New Roman" w:hAnsi="Times New Roman"/>
          <w:b/>
          <w:sz w:val="24"/>
          <w:szCs w:val="24"/>
          <w:lang w:val="uk-UA"/>
        </w:rPr>
        <w:t>17.</w:t>
      </w:r>
      <w:r w:rsidR="00A1777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757F8" w:rsidRPr="00A17778">
        <w:rPr>
          <w:rFonts w:ascii="Times New Roman" w:hAnsi="Times New Roman"/>
          <w:sz w:val="24"/>
          <w:szCs w:val="24"/>
          <w:lang w:val="ro-RO"/>
        </w:rPr>
        <w:t>Pecskay Z. K-Ar datings of Neogene – Quaternary alkaline volcanic rocks in Romania</w:t>
      </w:r>
      <w:r w:rsidR="00F757F8" w:rsidRPr="00A17778">
        <w:rPr>
          <w:rFonts w:ascii="Times New Roman" w:hAnsi="Times New Roman"/>
          <w:sz w:val="24"/>
          <w:szCs w:val="24"/>
          <w:lang w:val="uk-UA"/>
        </w:rPr>
        <w:t xml:space="preserve"> / </w:t>
      </w:r>
      <w:r w:rsidR="00F757F8" w:rsidRPr="00A17778">
        <w:rPr>
          <w:rFonts w:ascii="Times New Roman" w:hAnsi="Times New Roman"/>
          <w:sz w:val="24"/>
          <w:szCs w:val="24"/>
          <w:lang w:val="ro-RO"/>
        </w:rPr>
        <w:t xml:space="preserve">Pecskay Z. O. Edelstein, I. Seghedi </w:t>
      </w:r>
      <w:r w:rsidR="00F757F8" w:rsidRPr="00A17778">
        <w:rPr>
          <w:rFonts w:ascii="Times New Roman" w:hAnsi="Times New Roman"/>
          <w:sz w:val="24"/>
          <w:szCs w:val="24"/>
          <w:lang w:val="sk-SK"/>
        </w:rPr>
        <w:t>et al.</w:t>
      </w:r>
      <w:r w:rsidR="00F757F8" w:rsidRPr="00A17778">
        <w:rPr>
          <w:rFonts w:ascii="Times New Roman" w:hAnsi="Times New Roman"/>
          <w:sz w:val="24"/>
          <w:szCs w:val="24"/>
          <w:lang w:val="uk-UA"/>
        </w:rPr>
        <w:t xml:space="preserve"> //</w:t>
      </w:r>
      <w:r w:rsidR="00F757F8" w:rsidRPr="00A17778">
        <w:rPr>
          <w:rFonts w:ascii="Times New Roman" w:hAnsi="Times New Roman"/>
          <w:sz w:val="24"/>
          <w:szCs w:val="24"/>
          <w:lang w:val="ro-RO"/>
        </w:rPr>
        <w:t>. Acta vulcanologica, Vol</w:t>
      </w:r>
      <w:r w:rsidR="00F757F8" w:rsidRPr="00A17778">
        <w:rPr>
          <w:rFonts w:ascii="Times New Roman" w:hAnsi="Times New Roman"/>
          <w:sz w:val="24"/>
          <w:szCs w:val="24"/>
          <w:lang w:val="uk-UA"/>
        </w:rPr>
        <w:t>,</w:t>
      </w:r>
      <w:r w:rsidR="00F757F8" w:rsidRPr="00A17778">
        <w:rPr>
          <w:rFonts w:ascii="Times New Roman" w:hAnsi="Times New Roman"/>
          <w:sz w:val="24"/>
          <w:szCs w:val="24"/>
          <w:lang w:val="ro-RO"/>
        </w:rPr>
        <w:t xml:space="preserve"> 1995</w:t>
      </w:r>
      <w:r w:rsidR="00F757F8" w:rsidRPr="00A17778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F757F8" w:rsidRPr="00A17778">
        <w:rPr>
          <w:rFonts w:ascii="Times New Roman" w:hAnsi="Times New Roman"/>
          <w:sz w:val="24"/>
          <w:szCs w:val="24"/>
          <w:lang w:val="ro-RO"/>
        </w:rPr>
        <w:t>–</w:t>
      </w:r>
      <w:r w:rsidR="00F757F8" w:rsidRPr="00A1777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757F8" w:rsidRPr="00A17778">
        <w:rPr>
          <w:rFonts w:ascii="Times New Roman" w:hAnsi="Times New Roman"/>
          <w:sz w:val="24"/>
          <w:szCs w:val="24"/>
          <w:lang w:val="ro-RO"/>
        </w:rPr>
        <w:t>P. 53–61.</w:t>
      </w:r>
      <w:r w:rsidR="00A1777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7778" w:rsidRPr="00A17778">
        <w:rPr>
          <w:rFonts w:ascii="Times New Roman" w:hAnsi="Times New Roman"/>
          <w:b/>
          <w:sz w:val="24"/>
          <w:szCs w:val="24"/>
          <w:lang w:val="uk-UA"/>
        </w:rPr>
        <w:t>18.</w:t>
      </w:r>
      <w:r w:rsidR="00A1777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757F8" w:rsidRPr="00A17778">
        <w:rPr>
          <w:rFonts w:ascii="Times New Roman" w:hAnsi="Times New Roman"/>
          <w:sz w:val="24"/>
          <w:szCs w:val="24"/>
          <w:lang w:val="sk-SK"/>
        </w:rPr>
        <w:t>Zec В. Vysvetlivky ku geologickej mape Vihorlatskych a Humenskych vrchov</w:t>
      </w:r>
      <w:r w:rsidR="00F757F8" w:rsidRPr="00A17778">
        <w:rPr>
          <w:rFonts w:ascii="Times New Roman" w:hAnsi="Times New Roman"/>
          <w:sz w:val="24"/>
          <w:szCs w:val="24"/>
          <w:lang w:val="uk-UA"/>
        </w:rPr>
        <w:t xml:space="preserve"> / </w:t>
      </w:r>
      <w:r w:rsidR="00F757F8" w:rsidRPr="00A17778">
        <w:rPr>
          <w:rFonts w:ascii="Times New Roman" w:hAnsi="Times New Roman"/>
          <w:sz w:val="24"/>
          <w:szCs w:val="24"/>
          <w:lang w:val="sk-SK"/>
        </w:rPr>
        <w:t>Zec В.</w:t>
      </w:r>
      <w:r w:rsidR="00F757F8" w:rsidRPr="00A17778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="00F757F8" w:rsidRPr="00A17778">
        <w:rPr>
          <w:rFonts w:ascii="Times New Roman" w:hAnsi="Times New Roman"/>
          <w:sz w:val="24"/>
          <w:szCs w:val="24"/>
          <w:lang w:val="sk-SK"/>
        </w:rPr>
        <w:t xml:space="preserve"> Bratislava</w:t>
      </w:r>
      <w:r w:rsidR="00F757F8" w:rsidRPr="00A1777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757F8" w:rsidRPr="00A17778">
        <w:rPr>
          <w:rFonts w:ascii="Times New Roman" w:hAnsi="Times New Roman"/>
          <w:sz w:val="24"/>
          <w:szCs w:val="24"/>
          <w:lang w:val="sk-SK"/>
        </w:rPr>
        <w:t>1997</w:t>
      </w:r>
      <w:r w:rsidR="00F757F8" w:rsidRPr="00A17778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F757F8" w:rsidRPr="00A17778">
        <w:rPr>
          <w:rFonts w:ascii="Times New Roman" w:hAnsi="Times New Roman"/>
          <w:sz w:val="24"/>
          <w:szCs w:val="24"/>
          <w:lang w:val="sk-SK"/>
        </w:rPr>
        <w:t>254</w:t>
      </w:r>
      <w:r w:rsidR="00F757F8" w:rsidRPr="00A1777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757F8" w:rsidRPr="00A17778">
        <w:rPr>
          <w:rFonts w:ascii="Times New Roman" w:hAnsi="Times New Roman"/>
          <w:sz w:val="24"/>
          <w:szCs w:val="24"/>
          <w:lang w:val="sk-SK"/>
        </w:rPr>
        <w:t>s.</w:t>
      </w:r>
    </w:p>
    <w:p w:rsidR="0046212C" w:rsidRDefault="0046212C" w:rsidP="001549F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65D4F" w:rsidRPr="00265D4F" w:rsidRDefault="0066554F" w:rsidP="00265D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549F2">
        <w:rPr>
          <w:rFonts w:ascii="Times New Roman" w:hAnsi="Times New Roman"/>
          <w:b/>
          <w:sz w:val="24"/>
          <w:szCs w:val="24"/>
          <w:lang w:val="uk-UA"/>
        </w:rPr>
        <w:t>Микита М.М.</w:t>
      </w:r>
      <w:r w:rsidRPr="001549F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742CC">
        <w:rPr>
          <w:rFonts w:ascii="Times New Roman" w:hAnsi="Times New Roman"/>
          <w:b/>
          <w:sz w:val="24"/>
          <w:szCs w:val="24"/>
          <w:lang w:val="uk-UA"/>
        </w:rPr>
        <w:t>Характеристика вулканічних комплексів Закарпаття</w:t>
      </w:r>
      <w:r w:rsidRPr="001549F2">
        <w:rPr>
          <w:rFonts w:ascii="Times New Roman" w:hAnsi="Times New Roman"/>
          <w:b/>
          <w:sz w:val="24"/>
          <w:szCs w:val="24"/>
          <w:lang w:val="uk-UA"/>
        </w:rPr>
        <w:t>.</w:t>
      </w:r>
      <w:r w:rsidRPr="001549F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549F2" w:rsidRPr="00E31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Розглянуто </w:t>
      </w:r>
      <w:r w:rsidR="00265D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особливості будови вулканічних комплексів Закарпаття. Встановлено, що </w:t>
      </w:r>
      <w:proofErr w:type="spellStart"/>
      <w:r w:rsidR="00265D4F">
        <w:rPr>
          <w:rFonts w:ascii="Times New Roman" w:hAnsi="Times New Roman"/>
          <w:sz w:val="24"/>
          <w:szCs w:val="24"/>
          <w:lang w:val="uk-UA"/>
        </w:rPr>
        <w:t>в</w:t>
      </w:r>
      <w:r w:rsidR="00265D4F" w:rsidRPr="00265D4F">
        <w:rPr>
          <w:rFonts w:ascii="Times New Roman" w:hAnsi="Times New Roman"/>
          <w:sz w:val="24"/>
          <w:szCs w:val="24"/>
          <w:lang w:val="uk-UA"/>
        </w:rPr>
        <w:t>еликодобронський</w:t>
      </w:r>
      <w:proofErr w:type="spellEnd"/>
      <w:r w:rsidR="00265D4F" w:rsidRPr="00265D4F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265D4F" w:rsidRPr="00265D4F">
        <w:rPr>
          <w:rFonts w:ascii="Times New Roman" w:hAnsi="Times New Roman"/>
          <w:sz w:val="24"/>
          <w:szCs w:val="24"/>
          <w:lang w:val="uk-UA"/>
        </w:rPr>
        <w:t>баркасівський</w:t>
      </w:r>
      <w:proofErr w:type="spellEnd"/>
      <w:r w:rsidR="00265D4F" w:rsidRPr="00265D4F">
        <w:rPr>
          <w:rFonts w:ascii="Times New Roman" w:hAnsi="Times New Roman"/>
          <w:sz w:val="24"/>
          <w:szCs w:val="24"/>
          <w:lang w:val="uk-UA"/>
        </w:rPr>
        <w:t xml:space="preserve"> і </w:t>
      </w:r>
      <w:proofErr w:type="spellStart"/>
      <w:r w:rsidR="00265D4F" w:rsidRPr="00265D4F">
        <w:rPr>
          <w:rFonts w:ascii="Times New Roman" w:hAnsi="Times New Roman"/>
          <w:sz w:val="24"/>
          <w:szCs w:val="24"/>
          <w:lang w:val="uk-UA"/>
        </w:rPr>
        <w:t>чомонинський</w:t>
      </w:r>
      <w:proofErr w:type="spellEnd"/>
      <w:r w:rsidR="00265D4F" w:rsidRPr="00265D4F">
        <w:rPr>
          <w:rFonts w:ascii="Times New Roman" w:hAnsi="Times New Roman"/>
          <w:sz w:val="24"/>
          <w:szCs w:val="24"/>
          <w:lang w:val="uk-UA"/>
        </w:rPr>
        <w:t xml:space="preserve"> вулканічні комплекси, які складені андезитами, ріолітами та їх туфами, формують ланцюг похованих вулканів, якому в рельєфі відповідають </w:t>
      </w:r>
      <w:proofErr w:type="spellStart"/>
      <w:r w:rsidR="00265D4F" w:rsidRPr="00265D4F">
        <w:rPr>
          <w:rFonts w:ascii="Times New Roman" w:hAnsi="Times New Roman"/>
          <w:sz w:val="24"/>
          <w:szCs w:val="24"/>
          <w:lang w:val="uk-UA"/>
        </w:rPr>
        <w:t>Косино-Біганські</w:t>
      </w:r>
      <w:proofErr w:type="spellEnd"/>
      <w:r w:rsidR="00265D4F" w:rsidRPr="00265D4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E1AED">
        <w:rPr>
          <w:rFonts w:ascii="Times New Roman" w:hAnsi="Times New Roman"/>
          <w:sz w:val="24"/>
          <w:szCs w:val="24"/>
          <w:lang w:val="uk-UA"/>
        </w:rPr>
        <w:t>пагорби</w:t>
      </w:r>
      <w:r w:rsidR="00265D4F" w:rsidRPr="00265D4F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265D4F" w:rsidRPr="00265D4F">
        <w:rPr>
          <w:rFonts w:ascii="Times New Roman" w:hAnsi="Times New Roman"/>
          <w:sz w:val="24"/>
          <w:szCs w:val="24"/>
          <w:lang w:val="uk-UA"/>
        </w:rPr>
        <w:t>Берегівське</w:t>
      </w:r>
      <w:proofErr w:type="spellEnd"/>
      <w:r w:rsidR="00265D4F" w:rsidRPr="00265D4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65D4F" w:rsidRPr="00265D4F">
        <w:rPr>
          <w:rFonts w:ascii="Times New Roman" w:hAnsi="Times New Roman"/>
          <w:sz w:val="24"/>
          <w:szCs w:val="24"/>
          <w:lang w:val="uk-UA"/>
        </w:rPr>
        <w:t>горбогір’я</w:t>
      </w:r>
      <w:proofErr w:type="spellEnd"/>
      <w:r w:rsidR="00265D4F" w:rsidRPr="00265D4F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265D4F" w:rsidRPr="00265D4F">
        <w:rPr>
          <w:rFonts w:ascii="Times New Roman" w:hAnsi="Times New Roman"/>
          <w:sz w:val="24"/>
          <w:szCs w:val="24"/>
          <w:lang w:val="uk-UA"/>
        </w:rPr>
        <w:t>Шаланський</w:t>
      </w:r>
      <w:proofErr w:type="spellEnd"/>
      <w:r w:rsidR="00265D4F" w:rsidRPr="00265D4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65D4F" w:rsidRPr="00265D4F">
        <w:rPr>
          <w:rFonts w:ascii="Times New Roman" w:hAnsi="Times New Roman"/>
          <w:sz w:val="24"/>
          <w:szCs w:val="24"/>
          <w:lang w:val="uk-UA"/>
        </w:rPr>
        <w:t>Гелмец</w:t>
      </w:r>
      <w:proofErr w:type="spellEnd"/>
      <w:r w:rsidR="00265D4F" w:rsidRPr="00265D4F">
        <w:rPr>
          <w:rFonts w:ascii="Times New Roman" w:hAnsi="Times New Roman"/>
          <w:sz w:val="24"/>
          <w:szCs w:val="24"/>
          <w:lang w:val="uk-UA"/>
        </w:rPr>
        <w:t xml:space="preserve"> і Чорна гора.</w:t>
      </w:r>
      <w:r w:rsidR="00265D4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65D4F" w:rsidRPr="00265D4F">
        <w:rPr>
          <w:rFonts w:ascii="Times New Roman" w:hAnsi="Times New Roman"/>
          <w:sz w:val="24"/>
          <w:szCs w:val="24"/>
          <w:lang w:val="uk-UA"/>
        </w:rPr>
        <w:t>Вигорлат-Гутинський</w:t>
      </w:r>
      <w:proofErr w:type="spellEnd"/>
      <w:r w:rsidR="00265D4F" w:rsidRPr="00265D4F">
        <w:rPr>
          <w:rFonts w:ascii="Times New Roman" w:hAnsi="Times New Roman"/>
          <w:sz w:val="24"/>
          <w:szCs w:val="24"/>
          <w:lang w:val="uk-UA"/>
        </w:rPr>
        <w:t xml:space="preserve"> хребет формують андезити, </w:t>
      </w:r>
      <w:proofErr w:type="spellStart"/>
      <w:r w:rsidR="00265D4F" w:rsidRPr="00265D4F">
        <w:rPr>
          <w:rFonts w:ascii="Times New Roman" w:hAnsi="Times New Roman"/>
          <w:sz w:val="24"/>
          <w:szCs w:val="24"/>
          <w:lang w:val="uk-UA"/>
        </w:rPr>
        <w:t>андезито-базальти</w:t>
      </w:r>
      <w:proofErr w:type="spellEnd"/>
      <w:r w:rsidR="00265D4F" w:rsidRPr="00265D4F">
        <w:rPr>
          <w:rFonts w:ascii="Times New Roman" w:hAnsi="Times New Roman"/>
          <w:sz w:val="24"/>
          <w:szCs w:val="24"/>
          <w:lang w:val="uk-UA"/>
        </w:rPr>
        <w:t xml:space="preserve">, базальти, </w:t>
      </w:r>
      <w:proofErr w:type="spellStart"/>
      <w:r w:rsidR="00265D4F" w:rsidRPr="00265D4F">
        <w:rPr>
          <w:rFonts w:ascii="Times New Roman" w:hAnsi="Times New Roman"/>
          <w:sz w:val="24"/>
          <w:szCs w:val="24"/>
          <w:lang w:val="uk-UA"/>
        </w:rPr>
        <w:t>андезито-дацити</w:t>
      </w:r>
      <w:proofErr w:type="spellEnd"/>
      <w:r w:rsidR="00265D4F" w:rsidRPr="00265D4F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265D4F" w:rsidRPr="00265D4F">
        <w:rPr>
          <w:rFonts w:ascii="Times New Roman" w:hAnsi="Times New Roman"/>
          <w:sz w:val="24"/>
          <w:szCs w:val="24"/>
          <w:lang w:val="uk-UA"/>
        </w:rPr>
        <w:t>дацити</w:t>
      </w:r>
      <w:proofErr w:type="spellEnd"/>
      <w:r w:rsidR="00265D4F" w:rsidRPr="00265D4F">
        <w:rPr>
          <w:rFonts w:ascii="Times New Roman" w:hAnsi="Times New Roman"/>
          <w:sz w:val="24"/>
          <w:szCs w:val="24"/>
          <w:lang w:val="uk-UA"/>
        </w:rPr>
        <w:t xml:space="preserve"> та їх туфи </w:t>
      </w:r>
      <w:proofErr w:type="spellStart"/>
      <w:r w:rsidR="00265D4F" w:rsidRPr="00265D4F">
        <w:rPr>
          <w:rFonts w:ascii="Times New Roman" w:hAnsi="Times New Roman"/>
          <w:sz w:val="24"/>
          <w:szCs w:val="24"/>
          <w:lang w:val="uk-UA"/>
        </w:rPr>
        <w:t>кучавського</w:t>
      </w:r>
      <w:proofErr w:type="spellEnd"/>
      <w:r w:rsidR="00265D4F" w:rsidRPr="00265D4F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265D4F" w:rsidRPr="00265D4F">
        <w:rPr>
          <w:rFonts w:ascii="Times New Roman" w:hAnsi="Times New Roman"/>
          <w:sz w:val="24"/>
          <w:szCs w:val="24"/>
          <w:lang w:val="uk-UA"/>
        </w:rPr>
        <w:t>анталівського</w:t>
      </w:r>
      <w:proofErr w:type="spellEnd"/>
      <w:r w:rsidR="00265D4F" w:rsidRPr="00265D4F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265D4F" w:rsidRPr="00265D4F">
        <w:rPr>
          <w:rFonts w:ascii="Times New Roman" w:hAnsi="Times New Roman"/>
          <w:sz w:val="24"/>
          <w:szCs w:val="24"/>
          <w:lang w:val="uk-UA"/>
        </w:rPr>
        <w:t>маковицького</w:t>
      </w:r>
      <w:proofErr w:type="spellEnd"/>
      <w:r w:rsidR="00265D4F" w:rsidRPr="00265D4F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265D4F" w:rsidRPr="00265D4F">
        <w:rPr>
          <w:rFonts w:ascii="Times New Roman" w:hAnsi="Times New Roman"/>
          <w:sz w:val="24"/>
          <w:szCs w:val="24"/>
          <w:lang w:val="uk-UA"/>
        </w:rPr>
        <w:t>матеківського</w:t>
      </w:r>
      <w:proofErr w:type="spellEnd"/>
      <w:r w:rsidR="00265D4F" w:rsidRPr="00265D4F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265D4F" w:rsidRPr="00265D4F">
        <w:rPr>
          <w:rFonts w:ascii="Times New Roman" w:hAnsi="Times New Roman"/>
          <w:sz w:val="24"/>
          <w:szCs w:val="24"/>
          <w:lang w:val="uk-UA"/>
        </w:rPr>
        <w:t>синяцького</w:t>
      </w:r>
      <w:proofErr w:type="spellEnd"/>
      <w:r w:rsidR="00265D4F" w:rsidRPr="00265D4F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265D4F" w:rsidRPr="00265D4F">
        <w:rPr>
          <w:rFonts w:ascii="Times New Roman" w:hAnsi="Times New Roman"/>
          <w:sz w:val="24"/>
          <w:szCs w:val="24"/>
          <w:lang w:val="uk-UA"/>
        </w:rPr>
        <w:t>обавського</w:t>
      </w:r>
      <w:proofErr w:type="spellEnd"/>
      <w:r w:rsidR="00265D4F" w:rsidRPr="00265D4F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265D4F" w:rsidRPr="00265D4F">
        <w:rPr>
          <w:rFonts w:ascii="Times New Roman" w:hAnsi="Times New Roman"/>
          <w:sz w:val="24"/>
          <w:szCs w:val="24"/>
          <w:lang w:val="uk-UA"/>
        </w:rPr>
        <w:t>мартинського</w:t>
      </w:r>
      <w:proofErr w:type="spellEnd"/>
      <w:r w:rsidR="00265D4F" w:rsidRPr="00265D4F">
        <w:rPr>
          <w:rFonts w:ascii="Times New Roman" w:hAnsi="Times New Roman"/>
          <w:sz w:val="24"/>
          <w:szCs w:val="24"/>
          <w:lang w:val="uk-UA"/>
        </w:rPr>
        <w:t xml:space="preserve"> та </w:t>
      </w:r>
      <w:proofErr w:type="spellStart"/>
      <w:r w:rsidR="00265D4F" w:rsidRPr="00265D4F">
        <w:rPr>
          <w:rFonts w:ascii="Times New Roman" w:hAnsi="Times New Roman"/>
          <w:sz w:val="24"/>
          <w:szCs w:val="24"/>
          <w:lang w:val="uk-UA"/>
        </w:rPr>
        <w:t>бужорського</w:t>
      </w:r>
      <w:proofErr w:type="spellEnd"/>
      <w:r w:rsidR="00265D4F" w:rsidRPr="00265D4F">
        <w:rPr>
          <w:rFonts w:ascii="Times New Roman" w:hAnsi="Times New Roman"/>
          <w:sz w:val="24"/>
          <w:szCs w:val="24"/>
          <w:lang w:val="uk-UA"/>
        </w:rPr>
        <w:t xml:space="preserve"> комплексів.</w:t>
      </w:r>
    </w:p>
    <w:p w:rsidR="00265D4F" w:rsidRPr="00753987" w:rsidRDefault="001549F2" w:rsidP="00265D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31740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Ключові слова: </w:t>
      </w:r>
      <w:r w:rsidR="00265D4F">
        <w:rPr>
          <w:rFonts w:ascii="Times New Roman" w:hAnsi="Times New Roman"/>
          <w:sz w:val="24"/>
          <w:szCs w:val="24"/>
          <w:lang w:val="uk-UA"/>
        </w:rPr>
        <w:t>вулканічний комплекс</w:t>
      </w:r>
      <w:r w:rsidR="00265D4F" w:rsidRPr="00753987">
        <w:rPr>
          <w:rFonts w:ascii="Times New Roman" w:hAnsi="Times New Roman"/>
          <w:sz w:val="24"/>
          <w:szCs w:val="24"/>
          <w:lang w:val="uk-UA"/>
        </w:rPr>
        <w:t>,</w:t>
      </w:r>
      <w:r w:rsidR="00265D4F">
        <w:rPr>
          <w:rFonts w:ascii="Times New Roman" w:hAnsi="Times New Roman"/>
          <w:sz w:val="24"/>
          <w:szCs w:val="24"/>
          <w:lang w:val="uk-UA"/>
        </w:rPr>
        <w:t xml:space="preserve"> стратовулкани, андезити, туфи, </w:t>
      </w:r>
      <w:proofErr w:type="spellStart"/>
      <w:r w:rsidR="00265D4F">
        <w:rPr>
          <w:rFonts w:ascii="Times New Roman" w:hAnsi="Times New Roman"/>
          <w:sz w:val="24"/>
          <w:szCs w:val="24"/>
          <w:lang w:val="uk-UA"/>
        </w:rPr>
        <w:t>лавово-пірокластичні</w:t>
      </w:r>
      <w:proofErr w:type="spellEnd"/>
      <w:r w:rsidR="00265D4F">
        <w:rPr>
          <w:rFonts w:ascii="Times New Roman" w:hAnsi="Times New Roman"/>
          <w:sz w:val="24"/>
          <w:szCs w:val="24"/>
          <w:lang w:val="uk-UA"/>
        </w:rPr>
        <w:t xml:space="preserve"> утворення</w:t>
      </w:r>
      <w:r w:rsidR="00B242CE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65D4F">
        <w:rPr>
          <w:rFonts w:ascii="Times New Roman" w:hAnsi="Times New Roman"/>
          <w:sz w:val="24"/>
          <w:szCs w:val="24"/>
          <w:lang w:val="uk-UA"/>
        </w:rPr>
        <w:t>масив</w:t>
      </w:r>
      <w:r w:rsidR="00265D4F" w:rsidRPr="00753987">
        <w:rPr>
          <w:rFonts w:ascii="Times New Roman" w:hAnsi="Times New Roman"/>
          <w:sz w:val="24"/>
          <w:szCs w:val="24"/>
          <w:lang w:val="uk-UA"/>
        </w:rPr>
        <w:t>,</w:t>
      </w:r>
      <w:r w:rsidR="00265D4F">
        <w:rPr>
          <w:rFonts w:ascii="Times New Roman" w:hAnsi="Times New Roman"/>
          <w:sz w:val="24"/>
          <w:szCs w:val="24"/>
          <w:lang w:val="uk-UA"/>
        </w:rPr>
        <w:t xml:space="preserve"> межиріччя</w:t>
      </w:r>
      <w:r w:rsidR="00265D4F" w:rsidRPr="00753987">
        <w:rPr>
          <w:rFonts w:ascii="Times New Roman" w:hAnsi="Times New Roman"/>
          <w:sz w:val="24"/>
          <w:szCs w:val="24"/>
          <w:lang w:val="uk-UA"/>
        </w:rPr>
        <w:t>, річкова долина, ерозія, схил, морфологія.</w:t>
      </w:r>
    </w:p>
    <w:p w:rsidR="006D2988" w:rsidRPr="006D2988" w:rsidRDefault="006D2988" w:rsidP="006D2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D2988">
        <w:rPr>
          <w:rFonts w:ascii="Times New Roman" w:hAnsi="Times New Roman" w:cs="Times New Roman"/>
          <w:b/>
          <w:sz w:val="24"/>
          <w:szCs w:val="24"/>
          <w:lang w:val="en-US"/>
        </w:rPr>
        <w:t>Mykyta</w:t>
      </w:r>
      <w:proofErr w:type="spellEnd"/>
      <w:r w:rsidRPr="006D29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M.M. Characteristics of volcanic complexes in </w:t>
      </w:r>
      <w:proofErr w:type="spellStart"/>
      <w:r w:rsidRPr="006D2988">
        <w:rPr>
          <w:rFonts w:ascii="Times New Roman" w:hAnsi="Times New Roman" w:cs="Times New Roman"/>
          <w:b/>
          <w:sz w:val="24"/>
          <w:szCs w:val="24"/>
          <w:lang w:val="en-US"/>
        </w:rPr>
        <w:t>Transcarpathia</w:t>
      </w:r>
      <w:proofErr w:type="spellEnd"/>
      <w:r w:rsidRPr="006D298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6D29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D2988">
        <w:rPr>
          <w:rFonts w:ascii="Times New Roman" w:hAnsi="Times New Roman" w:cs="Times New Roman"/>
          <w:sz w:val="24"/>
          <w:szCs w:val="24"/>
          <w:lang w:val="en-US"/>
        </w:rPr>
        <w:t xml:space="preserve">Features of the structure of the volcanic complex of </w:t>
      </w:r>
      <w:proofErr w:type="spellStart"/>
      <w:r w:rsidRPr="006D2988">
        <w:rPr>
          <w:rFonts w:ascii="Times New Roman" w:hAnsi="Times New Roman" w:cs="Times New Roman"/>
          <w:sz w:val="24"/>
          <w:szCs w:val="24"/>
          <w:lang w:val="en-US"/>
        </w:rPr>
        <w:t>Transcarpathia</w:t>
      </w:r>
      <w:proofErr w:type="spellEnd"/>
      <w:r w:rsidRPr="006D2988">
        <w:rPr>
          <w:rFonts w:ascii="Times New Roman" w:hAnsi="Times New Roman" w:cs="Times New Roman"/>
          <w:sz w:val="24"/>
          <w:szCs w:val="24"/>
          <w:lang w:val="en-US"/>
        </w:rPr>
        <w:t xml:space="preserve"> are considered. Established that </w:t>
      </w:r>
      <w:proofErr w:type="spellStart"/>
      <w:r w:rsidRPr="006D2988">
        <w:rPr>
          <w:rFonts w:ascii="Times New Roman" w:hAnsi="Times New Roman" w:cs="Times New Roman"/>
          <w:sz w:val="24"/>
          <w:szCs w:val="24"/>
          <w:lang w:val="en-US"/>
        </w:rPr>
        <w:t>velykodobron</w:t>
      </w:r>
      <w:proofErr w:type="spellEnd"/>
      <w:r w:rsidRPr="006D298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D2988">
        <w:rPr>
          <w:rFonts w:ascii="Times New Roman" w:hAnsi="Times New Roman" w:cs="Times New Roman"/>
          <w:sz w:val="24"/>
          <w:szCs w:val="24"/>
          <w:lang w:val="en-US"/>
        </w:rPr>
        <w:t>barkasovo</w:t>
      </w:r>
      <w:proofErr w:type="spellEnd"/>
      <w:r w:rsidRPr="006D298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6D2988">
        <w:rPr>
          <w:rFonts w:ascii="Times New Roman" w:hAnsi="Times New Roman" w:cs="Times New Roman"/>
          <w:sz w:val="24"/>
          <w:szCs w:val="24"/>
          <w:lang w:val="en-US"/>
        </w:rPr>
        <w:t>chomonyn</w:t>
      </w:r>
      <w:proofErr w:type="spellEnd"/>
      <w:r w:rsidRPr="006D2988">
        <w:rPr>
          <w:rFonts w:ascii="Times New Roman" w:hAnsi="Times New Roman" w:cs="Times New Roman"/>
          <w:sz w:val="24"/>
          <w:szCs w:val="24"/>
          <w:lang w:val="en-US"/>
        </w:rPr>
        <w:t xml:space="preserve"> volcanic complexes, which are composed by </w:t>
      </w:r>
      <w:proofErr w:type="spellStart"/>
      <w:r w:rsidRPr="006D2988">
        <w:rPr>
          <w:rFonts w:ascii="Times New Roman" w:hAnsi="Times New Roman" w:cs="Times New Roman"/>
          <w:sz w:val="24"/>
          <w:szCs w:val="24"/>
          <w:lang w:val="en-US"/>
        </w:rPr>
        <w:t>andesites</w:t>
      </w:r>
      <w:proofErr w:type="spellEnd"/>
      <w:r w:rsidRPr="006D2988">
        <w:rPr>
          <w:rFonts w:ascii="Times New Roman" w:hAnsi="Times New Roman" w:cs="Times New Roman"/>
          <w:sz w:val="24"/>
          <w:szCs w:val="24"/>
          <w:lang w:val="en-US"/>
        </w:rPr>
        <w:t xml:space="preserve">, rhyolite and its </w:t>
      </w:r>
      <w:proofErr w:type="gramStart"/>
      <w:r w:rsidRPr="006D2988">
        <w:rPr>
          <w:rFonts w:ascii="Times New Roman" w:hAnsi="Times New Roman" w:cs="Times New Roman"/>
          <w:sz w:val="24"/>
          <w:szCs w:val="24"/>
          <w:lang w:val="en-US"/>
        </w:rPr>
        <w:t>tuffs</w:t>
      </w:r>
      <w:proofErr w:type="gramEnd"/>
      <w:r w:rsidRPr="006D2988">
        <w:rPr>
          <w:rFonts w:ascii="Times New Roman" w:hAnsi="Times New Roman" w:cs="Times New Roman"/>
          <w:sz w:val="24"/>
          <w:szCs w:val="24"/>
          <w:lang w:val="en-US"/>
        </w:rPr>
        <w:t xml:space="preserve"> form a chain of buried volcanoes, which is corresponded in relief by </w:t>
      </w:r>
      <w:proofErr w:type="spellStart"/>
      <w:r w:rsidRPr="006D2988">
        <w:rPr>
          <w:rFonts w:ascii="Times New Roman" w:hAnsi="Times New Roman" w:cs="Times New Roman"/>
          <w:sz w:val="24"/>
          <w:szCs w:val="24"/>
          <w:lang w:val="en-US"/>
        </w:rPr>
        <w:t>Kosyno-Bihan</w:t>
      </w:r>
      <w:proofErr w:type="spellEnd"/>
      <w:r w:rsidRPr="006D2988">
        <w:rPr>
          <w:rFonts w:ascii="Times New Roman" w:hAnsi="Times New Roman" w:cs="Times New Roman"/>
          <w:sz w:val="24"/>
          <w:szCs w:val="24"/>
          <w:lang w:val="en-US"/>
        </w:rPr>
        <w:t xml:space="preserve"> hills </w:t>
      </w:r>
      <w:proofErr w:type="spellStart"/>
      <w:r w:rsidRPr="006D2988">
        <w:rPr>
          <w:rFonts w:ascii="Times New Roman" w:hAnsi="Times New Roman" w:cs="Times New Roman"/>
          <w:sz w:val="24"/>
          <w:szCs w:val="24"/>
          <w:lang w:val="en-US"/>
        </w:rPr>
        <w:t>Berehovo</w:t>
      </w:r>
      <w:proofErr w:type="spellEnd"/>
      <w:r w:rsidRPr="006D2988">
        <w:rPr>
          <w:rFonts w:ascii="Times New Roman" w:hAnsi="Times New Roman" w:cs="Times New Roman"/>
          <w:sz w:val="24"/>
          <w:szCs w:val="24"/>
          <w:lang w:val="en-US"/>
        </w:rPr>
        <w:t xml:space="preserve"> Hill Ridge, </w:t>
      </w:r>
      <w:proofErr w:type="spellStart"/>
      <w:r w:rsidRPr="006D2988">
        <w:rPr>
          <w:rFonts w:ascii="Times New Roman" w:hAnsi="Times New Roman" w:cs="Times New Roman"/>
          <w:sz w:val="24"/>
          <w:szCs w:val="24"/>
          <w:lang w:val="en-US"/>
        </w:rPr>
        <w:t>Shalanian</w:t>
      </w:r>
      <w:proofErr w:type="spellEnd"/>
      <w:r w:rsidRPr="006D2988">
        <w:rPr>
          <w:rFonts w:ascii="Times New Roman" w:hAnsi="Times New Roman" w:cs="Times New Roman"/>
          <w:sz w:val="24"/>
          <w:szCs w:val="24"/>
          <w:lang w:val="en-US"/>
        </w:rPr>
        <w:t xml:space="preserve"> Helmets and </w:t>
      </w:r>
      <w:proofErr w:type="spellStart"/>
      <w:r w:rsidRPr="006D2988">
        <w:rPr>
          <w:rFonts w:ascii="Times New Roman" w:hAnsi="Times New Roman" w:cs="Times New Roman"/>
          <w:sz w:val="24"/>
          <w:szCs w:val="24"/>
          <w:lang w:val="en-US"/>
        </w:rPr>
        <w:t>Chorna</w:t>
      </w:r>
      <w:proofErr w:type="spellEnd"/>
      <w:r w:rsidRPr="006D29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2988">
        <w:rPr>
          <w:rFonts w:ascii="Times New Roman" w:hAnsi="Times New Roman" w:cs="Times New Roman"/>
          <w:sz w:val="24"/>
          <w:szCs w:val="24"/>
          <w:lang w:val="en-US"/>
        </w:rPr>
        <w:t>Hora</w:t>
      </w:r>
      <w:proofErr w:type="spellEnd"/>
      <w:r w:rsidRPr="006D298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D2988">
        <w:rPr>
          <w:rFonts w:ascii="Times New Roman" w:hAnsi="Times New Roman" w:cs="Times New Roman"/>
          <w:sz w:val="24"/>
          <w:szCs w:val="24"/>
          <w:lang w:val="en-US"/>
        </w:rPr>
        <w:t>Vygorlat-Hutyn</w:t>
      </w:r>
      <w:proofErr w:type="spellEnd"/>
      <w:r w:rsidRPr="006D2988">
        <w:rPr>
          <w:rFonts w:ascii="Times New Roman" w:hAnsi="Times New Roman" w:cs="Times New Roman"/>
          <w:sz w:val="24"/>
          <w:szCs w:val="24"/>
          <w:lang w:val="en-US"/>
        </w:rPr>
        <w:t xml:space="preserve"> ridge is formed by andesite, andesite-basalt, basalt, andesite-</w:t>
      </w:r>
      <w:proofErr w:type="spellStart"/>
      <w:r w:rsidRPr="006D2988">
        <w:rPr>
          <w:rFonts w:ascii="Times New Roman" w:hAnsi="Times New Roman" w:cs="Times New Roman"/>
          <w:sz w:val="24"/>
          <w:szCs w:val="24"/>
          <w:lang w:val="en-US"/>
        </w:rPr>
        <w:t>dacites</w:t>
      </w:r>
      <w:proofErr w:type="spellEnd"/>
      <w:r w:rsidRPr="006D298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D2988">
        <w:rPr>
          <w:rFonts w:ascii="Times New Roman" w:hAnsi="Times New Roman" w:cs="Times New Roman"/>
          <w:sz w:val="24"/>
          <w:szCs w:val="24"/>
          <w:lang w:val="en-US"/>
        </w:rPr>
        <w:t>dacites</w:t>
      </w:r>
      <w:proofErr w:type="spellEnd"/>
      <w:r w:rsidRPr="006D2988">
        <w:rPr>
          <w:rFonts w:ascii="Times New Roman" w:hAnsi="Times New Roman" w:cs="Times New Roman"/>
          <w:sz w:val="24"/>
          <w:szCs w:val="24"/>
          <w:lang w:val="en-US"/>
        </w:rPr>
        <w:t xml:space="preserve"> and their tuffs of </w:t>
      </w:r>
      <w:proofErr w:type="spellStart"/>
      <w:r w:rsidRPr="006D2988">
        <w:rPr>
          <w:rFonts w:ascii="Times New Roman" w:hAnsi="Times New Roman" w:cs="Times New Roman"/>
          <w:sz w:val="24"/>
          <w:szCs w:val="24"/>
          <w:lang w:val="en-US"/>
        </w:rPr>
        <w:t>kuchavian</w:t>
      </w:r>
      <w:proofErr w:type="spellEnd"/>
      <w:r w:rsidRPr="006D298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D2988">
        <w:rPr>
          <w:rFonts w:ascii="Times New Roman" w:hAnsi="Times New Roman" w:cs="Times New Roman"/>
          <w:sz w:val="24"/>
          <w:szCs w:val="24"/>
          <w:lang w:val="en-US"/>
        </w:rPr>
        <w:t>antalovian</w:t>
      </w:r>
      <w:proofErr w:type="spellEnd"/>
      <w:r w:rsidRPr="006D298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D2988">
        <w:rPr>
          <w:rFonts w:ascii="Times New Roman" w:hAnsi="Times New Roman" w:cs="Times New Roman"/>
          <w:sz w:val="24"/>
          <w:szCs w:val="24"/>
          <w:lang w:val="en-US"/>
        </w:rPr>
        <w:t>makovian</w:t>
      </w:r>
      <w:proofErr w:type="spellEnd"/>
      <w:r w:rsidRPr="006D298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D2988">
        <w:rPr>
          <w:rFonts w:ascii="Times New Roman" w:hAnsi="Times New Roman" w:cs="Times New Roman"/>
          <w:sz w:val="24"/>
          <w:szCs w:val="24"/>
          <w:lang w:val="en-US"/>
        </w:rPr>
        <w:t>matekovian</w:t>
      </w:r>
      <w:proofErr w:type="spellEnd"/>
      <w:r w:rsidRPr="006D298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D2988">
        <w:rPr>
          <w:rFonts w:ascii="Times New Roman" w:hAnsi="Times New Roman" w:cs="Times New Roman"/>
          <w:sz w:val="24"/>
          <w:szCs w:val="24"/>
          <w:lang w:val="en-US"/>
        </w:rPr>
        <w:t>synyakian</w:t>
      </w:r>
      <w:proofErr w:type="spellEnd"/>
      <w:r w:rsidRPr="006D298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D2988">
        <w:rPr>
          <w:rFonts w:ascii="Times New Roman" w:hAnsi="Times New Roman" w:cs="Times New Roman"/>
          <w:sz w:val="24"/>
          <w:szCs w:val="24"/>
          <w:lang w:val="en-US"/>
        </w:rPr>
        <w:t>obavian</w:t>
      </w:r>
      <w:proofErr w:type="spellEnd"/>
      <w:r w:rsidRPr="006D298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D2988">
        <w:rPr>
          <w:rFonts w:ascii="Times New Roman" w:hAnsi="Times New Roman" w:cs="Times New Roman"/>
          <w:sz w:val="24"/>
          <w:szCs w:val="24"/>
          <w:lang w:val="en-US"/>
        </w:rPr>
        <w:t>martynian</w:t>
      </w:r>
      <w:proofErr w:type="spellEnd"/>
      <w:r w:rsidRPr="006D298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6D2988">
        <w:rPr>
          <w:rFonts w:ascii="Times New Roman" w:hAnsi="Times New Roman" w:cs="Times New Roman"/>
          <w:sz w:val="24"/>
          <w:szCs w:val="24"/>
          <w:lang w:val="en-US"/>
        </w:rPr>
        <w:t>buzhorian</w:t>
      </w:r>
      <w:proofErr w:type="spellEnd"/>
      <w:r w:rsidRPr="006D2988">
        <w:rPr>
          <w:rFonts w:ascii="Times New Roman" w:hAnsi="Times New Roman" w:cs="Times New Roman"/>
          <w:sz w:val="24"/>
          <w:szCs w:val="24"/>
          <w:lang w:val="en-US"/>
        </w:rPr>
        <w:t xml:space="preserve"> complexes.</w:t>
      </w:r>
    </w:p>
    <w:p w:rsidR="006D2988" w:rsidRPr="006D2988" w:rsidRDefault="006D2988" w:rsidP="006D2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988">
        <w:rPr>
          <w:rFonts w:ascii="Times New Roman" w:hAnsi="Times New Roman" w:cs="Times New Roman"/>
          <w:sz w:val="24"/>
          <w:szCs w:val="24"/>
          <w:lang w:val="en-US"/>
        </w:rPr>
        <w:t xml:space="preserve">Keywords: volcanic complex, </w:t>
      </w:r>
      <w:proofErr w:type="spellStart"/>
      <w:r w:rsidRPr="006D2988">
        <w:rPr>
          <w:rFonts w:ascii="Times New Roman" w:hAnsi="Times New Roman" w:cs="Times New Roman"/>
          <w:sz w:val="24"/>
          <w:szCs w:val="24"/>
          <w:lang w:val="en-US"/>
        </w:rPr>
        <w:t>stratovolcanoes</w:t>
      </w:r>
      <w:proofErr w:type="spellEnd"/>
      <w:r w:rsidRPr="006D298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D2988">
        <w:rPr>
          <w:rFonts w:ascii="Times New Roman" w:hAnsi="Times New Roman" w:cs="Times New Roman"/>
          <w:sz w:val="24"/>
          <w:szCs w:val="24"/>
          <w:lang w:val="en-US"/>
        </w:rPr>
        <w:t>andesites</w:t>
      </w:r>
      <w:proofErr w:type="spellEnd"/>
      <w:r w:rsidRPr="006D2988">
        <w:rPr>
          <w:rFonts w:ascii="Times New Roman" w:hAnsi="Times New Roman" w:cs="Times New Roman"/>
          <w:sz w:val="24"/>
          <w:szCs w:val="24"/>
          <w:lang w:val="en-US"/>
        </w:rPr>
        <w:t>, tuffs, lava-pyroclastic formations, array, interfluve, river valley, erosion, slope, morphology.</w:t>
      </w:r>
    </w:p>
    <w:p w:rsidR="00896500" w:rsidRDefault="00C54C44" w:rsidP="00934A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4C44">
        <w:rPr>
          <w:rFonts w:ascii="Times New Roman" w:hAnsi="Times New Roman"/>
          <w:b/>
          <w:sz w:val="24"/>
          <w:szCs w:val="24"/>
        </w:rPr>
        <w:t>Микита</w:t>
      </w:r>
      <w:proofErr w:type="spellEnd"/>
      <w:r w:rsidRPr="00C54C44">
        <w:rPr>
          <w:rFonts w:ascii="Times New Roman" w:hAnsi="Times New Roman"/>
          <w:b/>
          <w:sz w:val="24"/>
          <w:szCs w:val="24"/>
        </w:rPr>
        <w:t xml:space="preserve"> М.М. Характеристика вулканических комплексов Закарпатья.</w:t>
      </w:r>
      <w:r w:rsidRPr="00C54C44">
        <w:rPr>
          <w:rFonts w:ascii="Times New Roman" w:hAnsi="Times New Roman"/>
          <w:sz w:val="24"/>
          <w:szCs w:val="24"/>
        </w:rPr>
        <w:t xml:space="preserve"> Рассмотрены особенности строения вулканических комплексов Закарпатья.</w:t>
      </w:r>
      <w:r w:rsidR="00CE1AED">
        <w:rPr>
          <w:rFonts w:ascii="Times New Roman" w:hAnsi="Times New Roman"/>
          <w:sz w:val="24"/>
          <w:szCs w:val="24"/>
        </w:rPr>
        <w:t xml:space="preserve"> Установлено, что </w:t>
      </w:r>
      <w:proofErr w:type="spellStart"/>
      <w:r w:rsidR="00CE1AED">
        <w:rPr>
          <w:rFonts w:ascii="Times New Roman" w:hAnsi="Times New Roman"/>
          <w:sz w:val="24"/>
          <w:szCs w:val="24"/>
        </w:rPr>
        <w:t>великодобронский</w:t>
      </w:r>
      <w:proofErr w:type="spellEnd"/>
      <w:r w:rsidR="00CE1A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E1AED">
        <w:rPr>
          <w:rFonts w:ascii="Times New Roman" w:hAnsi="Times New Roman"/>
          <w:sz w:val="24"/>
          <w:szCs w:val="24"/>
        </w:rPr>
        <w:t>баркасивс</w:t>
      </w:r>
      <w:r w:rsidRPr="00C54C44">
        <w:rPr>
          <w:rFonts w:ascii="Times New Roman" w:hAnsi="Times New Roman"/>
          <w:sz w:val="24"/>
          <w:szCs w:val="24"/>
        </w:rPr>
        <w:t>кий</w:t>
      </w:r>
      <w:proofErr w:type="spellEnd"/>
      <w:r w:rsidRPr="00C54C4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54C44">
        <w:rPr>
          <w:rFonts w:ascii="Times New Roman" w:hAnsi="Times New Roman"/>
          <w:sz w:val="24"/>
          <w:szCs w:val="24"/>
        </w:rPr>
        <w:t>Чомонинской</w:t>
      </w:r>
      <w:proofErr w:type="spellEnd"/>
      <w:r w:rsidRPr="00C54C44">
        <w:rPr>
          <w:rFonts w:ascii="Times New Roman" w:hAnsi="Times New Roman"/>
          <w:sz w:val="24"/>
          <w:szCs w:val="24"/>
        </w:rPr>
        <w:t xml:space="preserve"> вулканические комплексы, составленные андезитами, </w:t>
      </w:r>
      <w:proofErr w:type="spellStart"/>
      <w:r w:rsidRPr="00C54C44">
        <w:rPr>
          <w:rFonts w:ascii="Times New Roman" w:hAnsi="Times New Roman"/>
          <w:sz w:val="24"/>
          <w:szCs w:val="24"/>
        </w:rPr>
        <w:t>риолит</w:t>
      </w:r>
      <w:r w:rsidR="00CE1AED">
        <w:rPr>
          <w:rFonts w:ascii="Times New Roman" w:hAnsi="Times New Roman"/>
          <w:sz w:val="24"/>
          <w:szCs w:val="24"/>
        </w:rPr>
        <w:t>ами</w:t>
      </w:r>
      <w:proofErr w:type="spellEnd"/>
      <w:r w:rsidRPr="00C54C44">
        <w:rPr>
          <w:rFonts w:ascii="Times New Roman" w:hAnsi="Times New Roman"/>
          <w:sz w:val="24"/>
          <w:szCs w:val="24"/>
        </w:rPr>
        <w:t xml:space="preserve"> и их туфами, формируют цепь похороненных вулканов, </w:t>
      </w:r>
      <w:proofErr w:type="gramStart"/>
      <w:r w:rsidRPr="00C54C44">
        <w:rPr>
          <w:rFonts w:ascii="Times New Roman" w:hAnsi="Times New Roman"/>
          <w:sz w:val="24"/>
          <w:szCs w:val="24"/>
        </w:rPr>
        <w:t>которому</w:t>
      </w:r>
      <w:proofErr w:type="gramEnd"/>
      <w:r w:rsidRPr="00C54C44">
        <w:rPr>
          <w:rFonts w:ascii="Times New Roman" w:hAnsi="Times New Roman"/>
          <w:sz w:val="24"/>
          <w:szCs w:val="24"/>
        </w:rPr>
        <w:t xml:space="preserve"> в рельефе соответствуют Косино-</w:t>
      </w:r>
      <w:proofErr w:type="spellStart"/>
      <w:r w:rsidRPr="00C54C44">
        <w:rPr>
          <w:rFonts w:ascii="Times New Roman" w:hAnsi="Times New Roman"/>
          <w:sz w:val="24"/>
          <w:szCs w:val="24"/>
        </w:rPr>
        <w:t>Биганск</w:t>
      </w:r>
      <w:r w:rsidR="00CE1AED">
        <w:rPr>
          <w:rFonts w:ascii="Times New Roman" w:hAnsi="Times New Roman"/>
          <w:sz w:val="24"/>
          <w:szCs w:val="24"/>
        </w:rPr>
        <w:t>ие</w:t>
      </w:r>
      <w:proofErr w:type="spellEnd"/>
      <w:r w:rsidRPr="00C54C44">
        <w:rPr>
          <w:rFonts w:ascii="Times New Roman" w:hAnsi="Times New Roman"/>
          <w:sz w:val="24"/>
          <w:szCs w:val="24"/>
        </w:rPr>
        <w:t xml:space="preserve"> холмы, </w:t>
      </w:r>
      <w:proofErr w:type="spellStart"/>
      <w:r w:rsidRPr="00C54C44">
        <w:rPr>
          <w:rFonts w:ascii="Times New Roman" w:hAnsi="Times New Roman"/>
          <w:sz w:val="24"/>
          <w:szCs w:val="24"/>
        </w:rPr>
        <w:t>Береговское</w:t>
      </w:r>
      <w:proofErr w:type="spellEnd"/>
      <w:r w:rsidRPr="00C54C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AED">
        <w:rPr>
          <w:rFonts w:ascii="Times New Roman" w:hAnsi="Times New Roman"/>
          <w:sz w:val="24"/>
          <w:szCs w:val="24"/>
        </w:rPr>
        <w:t>холмогорья</w:t>
      </w:r>
      <w:proofErr w:type="spellEnd"/>
      <w:r w:rsidRPr="00C54C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4C44">
        <w:rPr>
          <w:rFonts w:ascii="Times New Roman" w:hAnsi="Times New Roman"/>
          <w:sz w:val="24"/>
          <w:szCs w:val="24"/>
        </w:rPr>
        <w:t>Шаланський</w:t>
      </w:r>
      <w:proofErr w:type="spellEnd"/>
      <w:r w:rsidRPr="00C54C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C44">
        <w:rPr>
          <w:rFonts w:ascii="Times New Roman" w:hAnsi="Times New Roman"/>
          <w:sz w:val="24"/>
          <w:szCs w:val="24"/>
        </w:rPr>
        <w:t>Гелмец</w:t>
      </w:r>
      <w:proofErr w:type="spellEnd"/>
      <w:r w:rsidRPr="00C54C44">
        <w:rPr>
          <w:rFonts w:ascii="Times New Roman" w:hAnsi="Times New Roman"/>
          <w:sz w:val="24"/>
          <w:szCs w:val="24"/>
        </w:rPr>
        <w:t xml:space="preserve"> и Черная гора. </w:t>
      </w:r>
      <w:proofErr w:type="spellStart"/>
      <w:r w:rsidRPr="00C54C44">
        <w:rPr>
          <w:rFonts w:ascii="Times New Roman" w:hAnsi="Times New Roman"/>
          <w:sz w:val="24"/>
          <w:szCs w:val="24"/>
        </w:rPr>
        <w:t>В</w:t>
      </w:r>
      <w:r w:rsidR="00CE1AED">
        <w:rPr>
          <w:rFonts w:ascii="Times New Roman" w:hAnsi="Times New Roman"/>
          <w:sz w:val="24"/>
          <w:szCs w:val="24"/>
        </w:rPr>
        <w:t>ы</w:t>
      </w:r>
      <w:r w:rsidRPr="00C54C44">
        <w:rPr>
          <w:rFonts w:ascii="Times New Roman" w:hAnsi="Times New Roman"/>
          <w:sz w:val="24"/>
          <w:szCs w:val="24"/>
        </w:rPr>
        <w:t>горлат-Гутинский</w:t>
      </w:r>
      <w:proofErr w:type="spellEnd"/>
      <w:r w:rsidRPr="00C54C44">
        <w:rPr>
          <w:rFonts w:ascii="Times New Roman" w:hAnsi="Times New Roman"/>
          <w:sz w:val="24"/>
          <w:szCs w:val="24"/>
        </w:rPr>
        <w:t xml:space="preserve"> хребет формируют андезиты, </w:t>
      </w:r>
      <w:proofErr w:type="spellStart"/>
      <w:r w:rsidRPr="00C54C44">
        <w:rPr>
          <w:rFonts w:ascii="Times New Roman" w:hAnsi="Times New Roman"/>
          <w:sz w:val="24"/>
          <w:szCs w:val="24"/>
        </w:rPr>
        <w:t>андезито</w:t>
      </w:r>
      <w:proofErr w:type="spellEnd"/>
      <w:r w:rsidRPr="00C54C44">
        <w:rPr>
          <w:rFonts w:ascii="Times New Roman" w:hAnsi="Times New Roman"/>
          <w:sz w:val="24"/>
          <w:szCs w:val="24"/>
        </w:rPr>
        <w:t xml:space="preserve">-базальты, базальты, </w:t>
      </w:r>
      <w:proofErr w:type="spellStart"/>
      <w:r w:rsidRPr="00C54C44">
        <w:rPr>
          <w:rFonts w:ascii="Times New Roman" w:hAnsi="Times New Roman"/>
          <w:sz w:val="24"/>
          <w:szCs w:val="24"/>
        </w:rPr>
        <w:t>андезито-дациты</w:t>
      </w:r>
      <w:proofErr w:type="spellEnd"/>
      <w:r w:rsidRPr="00C54C44">
        <w:rPr>
          <w:rFonts w:ascii="Times New Roman" w:hAnsi="Times New Roman"/>
          <w:sz w:val="24"/>
          <w:szCs w:val="24"/>
        </w:rPr>
        <w:t>,</w:t>
      </w:r>
      <w:r w:rsidR="00CE1A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AED">
        <w:rPr>
          <w:rFonts w:ascii="Times New Roman" w:hAnsi="Times New Roman"/>
          <w:sz w:val="24"/>
          <w:szCs w:val="24"/>
        </w:rPr>
        <w:t>дациты</w:t>
      </w:r>
      <w:proofErr w:type="spellEnd"/>
      <w:r w:rsidR="00CE1AED">
        <w:rPr>
          <w:rFonts w:ascii="Times New Roman" w:hAnsi="Times New Roman"/>
          <w:sz w:val="24"/>
          <w:szCs w:val="24"/>
        </w:rPr>
        <w:t xml:space="preserve"> и их туфы </w:t>
      </w:r>
      <w:proofErr w:type="spellStart"/>
      <w:r w:rsidR="00CE1AED">
        <w:rPr>
          <w:rFonts w:ascii="Times New Roman" w:hAnsi="Times New Roman"/>
          <w:sz w:val="24"/>
          <w:szCs w:val="24"/>
        </w:rPr>
        <w:t>кучавского</w:t>
      </w:r>
      <w:proofErr w:type="spellEnd"/>
      <w:r w:rsidR="00CE1A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E1AED">
        <w:rPr>
          <w:rFonts w:ascii="Times New Roman" w:hAnsi="Times New Roman"/>
          <w:sz w:val="24"/>
          <w:szCs w:val="24"/>
        </w:rPr>
        <w:t>анталивс</w:t>
      </w:r>
      <w:r w:rsidRPr="00C54C44">
        <w:rPr>
          <w:rFonts w:ascii="Times New Roman" w:hAnsi="Times New Roman"/>
          <w:sz w:val="24"/>
          <w:szCs w:val="24"/>
        </w:rPr>
        <w:t>кого</w:t>
      </w:r>
      <w:proofErr w:type="spellEnd"/>
      <w:r w:rsidRPr="00C54C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E1AED">
        <w:rPr>
          <w:rFonts w:ascii="Times New Roman" w:hAnsi="Times New Roman"/>
          <w:sz w:val="24"/>
          <w:szCs w:val="24"/>
        </w:rPr>
        <w:t>м</w:t>
      </w:r>
      <w:r w:rsidRPr="00C54C44">
        <w:rPr>
          <w:rFonts w:ascii="Times New Roman" w:hAnsi="Times New Roman"/>
          <w:sz w:val="24"/>
          <w:szCs w:val="24"/>
        </w:rPr>
        <w:t>аковицк</w:t>
      </w:r>
      <w:r w:rsidR="00CE1AED">
        <w:rPr>
          <w:rFonts w:ascii="Times New Roman" w:hAnsi="Times New Roman"/>
          <w:sz w:val="24"/>
          <w:szCs w:val="24"/>
        </w:rPr>
        <w:t>ого</w:t>
      </w:r>
      <w:proofErr w:type="spellEnd"/>
      <w:r w:rsidR="00CE1A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E1AED">
        <w:rPr>
          <w:rFonts w:ascii="Times New Roman" w:hAnsi="Times New Roman"/>
          <w:sz w:val="24"/>
          <w:szCs w:val="24"/>
        </w:rPr>
        <w:t>матекивс</w:t>
      </w:r>
      <w:r w:rsidRPr="00C54C44">
        <w:rPr>
          <w:rFonts w:ascii="Times New Roman" w:hAnsi="Times New Roman"/>
          <w:sz w:val="24"/>
          <w:szCs w:val="24"/>
        </w:rPr>
        <w:t>кого</w:t>
      </w:r>
      <w:proofErr w:type="spellEnd"/>
      <w:r w:rsidRPr="00C54C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E1AED">
        <w:rPr>
          <w:rFonts w:ascii="Times New Roman" w:hAnsi="Times New Roman"/>
          <w:sz w:val="24"/>
          <w:szCs w:val="24"/>
        </w:rPr>
        <w:t>с</w:t>
      </w:r>
      <w:r w:rsidRPr="00C54C44">
        <w:rPr>
          <w:rFonts w:ascii="Times New Roman" w:hAnsi="Times New Roman"/>
          <w:sz w:val="24"/>
          <w:szCs w:val="24"/>
        </w:rPr>
        <w:t>иняцкого</w:t>
      </w:r>
      <w:proofErr w:type="spellEnd"/>
      <w:r w:rsidRPr="00C54C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E1AED">
        <w:rPr>
          <w:rFonts w:ascii="Times New Roman" w:hAnsi="Times New Roman"/>
          <w:sz w:val="24"/>
          <w:szCs w:val="24"/>
        </w:rPr>
        <w:t>о</w:t>
      </w:r>
      <w:r w:rsidRPr="00C54C44">
        <w:rPr>
          <w:rFonts w:ascii="Times New Roman" w:hAnsi="Times New Roman"/>
          <w:sz w:val="24"/>
          <w:szCs w:val="24"/>
        </w:rPr>
        <w:t>бавского</w:t>
      </w:r>
      <w:proofErr w:type="spellEnd"/>
      <w:r w:rsidRPr="00C54C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E1AED">
        <w:rPr>
          <w:rFonts w:ascii="Times New Roman" w:hAnsi="Times New Roman"/>
          <w:sz w:val="24"/>
          <w:szCs w:val="24"/>
        </w:rPr>
        <w:t>м</w:t>
      </w:r>
      <w:r w:rsidRPr="00C54C44">
        <w:rPr>
          <w:rFonts w:ascii="Times New Roman" w:hAnsi="Times New Roman"/>
          <w:sz w:val="24"/>
          <w:szCs w:val="24"/>
        </w:rPr>
        <w:t>артинс</w:t>
      </w:r>
      <w:r w:rsidR="00CE1AED">
        <w:rPr>
          <w:rFonts w:ascii="Times New Roman" w:hAnsi="Times New Roman"/>
          <w:sz w:val="24"/>
          <w:szCs w:val="24"/>
        </w:rPr>
        <w:t>кого</w:t>
      </w:r>
      <w:proofErr w:type="spellEnd"/>
      <w:r w:rsidR="00CE1AE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E1AED">
        <w:rPr>
          <w:rFonts w:ascii="Times New Roman" w:hAnsi="Times New Roman"/>
          <w:sz w:val="24"/>
          <w:szCs w:val="24"/>
        </w:rPr>
        <w:t>бужорс</w:t>
      </w:r>
      <w:r w:rsidRPr="00C54C44">
        <w:rPr>
          <w:rFonts w:ascii="Times New Roman" w:hAnsi="Times New Roman"/>
          <w:sz w:val="24"/>
          <w:szCs w:val="24"/>
        </w:rPr>
        <w:t>кого</w:t>
      </w:r>
      <w:proofErr w:type="spellEnd"/>
      <w:r w:rsidRPr="00C54C44">
        <w:rPr>
          <w:rFonts w:ascii="Times New Roman" w:hAnsi="Times New Roman"/>
          <w:sz w:val="24"/>
          <w:szCs w:val="24"/>
        </w:rPr>
        <w:t xml:space="preserve"> комплексов. </w:t>
      </w:r>
    </w:p>
    <w:p w:rsidR="001549F2" w:rsidRPr="00C54C44" w:rsidRDefault="00C54C44" w:rsidP="00934A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896500">
        <w:rPr>
          <w:rFonts w:ascii="Times New Roman" w:hAnsi="Times New Roman"/>
          <w:i/>
          <w:sz w:val="24"/>
          <w:szCs w:val="24"/>
        </w:rPr>
        <w:t>Ключевые слова:</w:t>
      </w:r>
      <w:r w:rsidRPr="00C54C44">
        <w:rPr>
          <w:rFonts w:ascii="Times New Roman" w:hAnsi="Times New Roman"/>
          <w:sz w:val="24"/>
          <w:szCs w:val="24"/>
        </w:rPr>
        <w:t xml:space="preserve"> вулканический комплекс, стратовулканы, андезиты, туфы, лавово-пирокластическ</w:t>
      </w:r>
      <w:r w:rsidR="00CE1AED">
        <w:rPr>
          <w:rFonts w:ascii="Times New Roman" w:hAnsi="Times New Roman"/>
          <w:sz w:val="24"/>
          <w:szCs w:val="24"/>
        </w:rPr>
        <w:t>ие</w:t>
      </w:r>
      <w:r w:rsidRPr="00C54C44">
        <w:rPr>
          <w:rFonts w:ascii="Times New Roman" w:hAnsi="Times New Roman"/>
          <w:sz w:val="24"/>
          <w:szCs w:val="24"/>
        </w:rPr>
        <w:t xml:space="preserve"> образования, массив, междуречья, речная долина, эрозия, склон, морфология.</w:t>
      </w:r>
      <w:proofErr w:type="gramEnd"/>
    </w:p>
    <w:sectPr w:rsidR="001549F2" w:rsidRPr="00C54C44" w:rsidSect="00E97A53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016" w:rsidRDefault="00273016" w:rsidP="00477D0C">
      <w:pPr>
        <w:spacing w:after="0" w:line="240" w:lineRule="auto"/>
      </w:pPr>
      <w:r>
        <w:separator/>
      </w:r>
    </w:p>
  </w:endnote>
  <w:endnote w:type="continuationSeparator" w:id="0">
    <w:p w:rsidR="00273016" w:rsidRDefault="00273016" w:rsidP="0047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016" w:rsidRDefault="00273016" w:rsidP="00477D0C">
      <w:pPr>
        <w:spacing w:after="0" w:line="240" w:lineRule="auto"/>
      </w:pPr>
      <w:r>
        <w:separator/>
      </w:r>
    </w:p>
  </w:footnote>
  <w:footnote w:type="continuationSeparator" w:id="0">
    <w:p w:rsidR="00273016" w:rsidRDefault="00273016" w:rsidP="00477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0E4" w:rsidRPr="008210EB" w:rsidRDefault="002D30E4" w:rsidP="002D30E4">
    <w:pPr>
      <w:pStyle w:val="a8"/>
      <w:ind w:left="-426"/>
      <w:jc w:val="both"/>
      <w:rPr>
        <w:rFonts w:ascii="Times New Roman" w:hAnsi="Times New Roman" w:cs="Times New Roman"/>
        <w:lang w:val="uk-UA"/>
      </w:rPr>
    </w:pPr>
    <w:r>
      <w:rPr>
        <w:rFonts w:ascii="Times New Roman" w:hAnsi="Times New Roman" w:cs="Times New Roman"/>
        <w:lang w:val="uk-UA"/>
      </w:rPr>
      <w:t>Фізична географія та геомор</w:t>
    </w:r>
    <w:r>
      <w:rPr>
        <w:rFonts w:ascii="Times New Roman" w:hAnsi="Times New Roman" w:cs="Times New Roman"/>
        <w:lang w:val="uk-UA"/>
      </w:rPr>
      <w:t>фологія. – К.: ВГЛ «Обрій», 2014. – Вип. 4 (76). – С. 26-34</w:t>
    </w:r>
    <w:r>
      <w:rPr>
        <w:rFonts w:ascii="Times New Roman" w:hAnsi="Times New Roman" w:cs="Times New Roman"/>
        <w:lang w:val="uk-UA"/>
      </w:rPr>
      <w:t>. (Фахове видання)</w:t>
    </w:r>
  </w:p>
  <w:p w:rsidR="00477D0C" w:rsidRPr="00477D0C" w:rsidRDefault="00477D0C">
    <w:pPr>
      <w:pStyle w:val="a8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5A86"/>
    <w:multiLevelType w:val="hybridMultilevel"/>
    <w:tmpl w:val="522A9486"/>
    <w:lvl w:ilvl="0" w:tplc="6890FD94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ascii="Times New Roman" w:eastAsiaTheme="minorEastAsia" w:hAnsi="Times New Roman" w:cstheme="minorBidi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22"/>
    <w:rsid w:val="00064DE9"/>
    <w:rsid w:val="00082194"/>
    <w:rsid w:val="00085441"/>
    <w:rsid w:val="001062CE"/>
    <w:rsid w:val="00130DB5"/>
    <w:rsid w:val="00133DD8"/>
    <w:rsid w:val="00136175"/>
    <w:rsid w:val="00137021"/>
    <w:rsid w:val="001440D7"/>
    <w:rsid w:val="001549F2"/>
    <w:rsid w:val="001D68E6"/>
    <w:rsid w:val="00203051"/>
    <w:rsid w:val="00217E5C"/>
    <w:rsid w:val="00233D88"/>
    <w:rsid w:val="00235BE1"/>
    <w:rsid w:val="0024101A"/>
    <w:rsid w:val="002558E1"/>
    <w:rsid w:val="00265D4F"/>
    <w:rsid w:val="00272A82"/>
    <w:rsid w:val="00273016"/>
    <w:rsid w:val="00277AF3"/>
    <w:rsid w:val="00282B5F"/>
    <w:rsid w:val="0029687A"/>
    <w:rsid w:val="002A0557"/>
    <w:rsid w:val="002A0998"/>
    <w:rsid w:val="002B23A7"/>
    <w:rsid w:val="002B587C"/>
    <w:rsid w:val="002C2E71"/>
    <w:rsid w:val="002D30E4"/>
    <w:rsid w:val="002F0CA0"/>
    <w:rsid w:val="00302189"/>
    <w:rsid w:val="00311025"/>
    <w:rsid w:val="003219B1"/>
    <w:rsid w:val="00347C6F"/>
    <w:rsid w:val="00386073"/>
    <w:rsid w:val="00393340"/>
    <w:rsid w:val="003A5F40"/>
    <w:rsid w:val="003C0820"/>
    <w:rsid w:val="003C43F8"/>
    <w:rsid w:val="003E5AA1"/>
    <w:rsid w:val="003E5F40"/>
    <w:rsid w:val="003F0CB1"/>
    <w:rsid w:val="003F0CDE"/>
    <w:rsid w:val="00426036"/>
    <w:rsid w:val="00432A30"/>
    <w:rsid w:val="004339BC"/>
    <w:rsid w:val="00445001"/>
    <w:rsid w:val="0046212C"/>
    <w:rsid w:val="00477D0C"/>
    <w:rsid w:val="00494834"/>
    <w:rsid w:val="004A2AEF"/>
    <w:rsid w:val="004B7445"/>
    <w:rsid w:val="004C1446"/>
    <w:rsid w:val="004E46A7"/>
    <w:rsid w:val="00507192"/>
    <w:rsid w:val="00526BC4"/>
    <w:rsid w:val="00531310"/>
    <w:rsid w:val="0053285C"/>
    <w:rsid w:val="00566C8C"/>
    <w:rsid w:val="005742CC"/>
    <w:rsid w:val="00586628"/>
    <w:rsid w:val="005B2D07"/>
    <w:rsid w:val="005B7A7B"/>
    <w:rsid w:val="005D0283"/>
    <w:rsid w:val="006072C7"/>
    <w:rsid w:val="006453FA"/>
    <w:rsid w:val="00651F32"/>
    <w:rsid w:val="0066554F"/>
    <w:rsid w:val="006904C0"/>
    <w:rsid w:val="00690A48"/>
    <w:rsid w:val="006B5AB2"/>
    <w:rsid w:val="006C57AB"/>
    <w:rsid w:val="006C7463"/>
    <w:rsid w:val="006C794A"/>
    <w:rsid w:val="006D2988"/>
    <w:rsid w:val="006E4DFB"/>
    <w:rsid w:val="006F6900"/>
    <w:rsid w:val="00700B5F"/>
    <w:rsid w:val="0070437F"/>
    <w:rsid w:val="00711933"/>
    <w:rsid w:val="007221FF"/>
    <w:rsid w:val="007427F2"/>
    <w:rsid w:val="00776E52"/>
    <w:rsid w:val="007C0FED"/>
    <w:rsid w:val="007C7CB3"/>
    <w:rsid w:val="007D0983"/>
    <w:rsid w:val="00800A4A"/>
    <w:rsid w:val="00831CF4"/>
    <w:rsid w:val="00832D16"/>
    <w:rsid w:val="00851099"/>
    <w:rsid w:val="00860892"/>
    <w:rsid w:val="00860DD3"/>
    <w:rsid w:val="00862EBE"/>
    <w:rsid w:val="008729B9"/>
    <w:rsid w:val="00896500"/>
    <w:rsid w:val="008C1F25"/>
    <w:rsid w:val="008C6325"/>
    <w:rsid w:val="008E48E2"/>
    <w:rsid w:val="008F033A"/>
    <w:rsid w:val="00905BE4"/>
    <w:rsid w:val="0090754A"/>
    <w:rsid w:val="00934A4C"/>
    <w:rsid w:val="00967FD4"/>
    <w:rsid w:val="009A1A89"/>
    <w:rsid w:val="009C1EE3"/>
    <w:rsid w:val="009C528E"/>
    <w:rsid w:val="009D09B5"/>
    <w:rsid w:val="00A17778"/>
    <w:rsid w:val="00A4723E"/>
    <w:rsid w:val="00A850BA"/>
    <w:rsid w:val="00A94681"/>
    <w:rsid w:val="00A966ED"/>
    <w:rsid w:val="00AA0C56"/>
    <w:rsid w:val="00AE3EFB"/>
    <w:rsid w:val="00AF5250"/>
    <w:rsid w:val="00AF60F6"/>
    <w:rsid w:val="00B17380"/>
    <w:rsid w:val="00B242CE"/>
    <w:rsid w:val="00B71501"/>
    <w:rsid w:val="00B77D76"/>
    <w:rsid w:val="00B77DA2"/>
    <w:rsid w:val="00BD4DFB"/>
    <w:rsid w:val="00BE4C7E"/>
    <w:rsid w:val="00BE5B75"/>
    <w:rsid w:val="00C00161"/>
    <w:rsid w:val="00C304A9"/>
    <w:rsid w:val="00C54C44"/>
    <w:rsid w:val="00C63D0A"/>
    <w:rsid w:val="00C85FCD"/>
    <w:rsid w:val="00CA3DD3"/>
    <w:rsid w:val="00CC5AEB"/>
    <w:rsid w:val="00CE1AED"/>
    <w:rsid w:val="00CF3422"/>
    <w:rsid w:val="00D02804"/>
    <w:rsid w:val="00D21BA6"/>
    <w:rsid w:val="00D739B3"/>
    <w:rsid w:val="00DB3576"/>
    <w:rsid w:val="00DC2A73"/>
    <w:rsid w:val="00E31740"/>
    <w:rsid w:val="00E4105B"/>
    <w:rsid w:val="00E504E3"/>
    <w:rsid w:val="00E600E7"/>
    <w:rsid w:val="00E84649"/>
    <w:rsid w:val="00E97870"/>
    <w:rsid w:val="00E97A53"/>
    <w:rsid w:val="00EF019A"/>
    <w:rsid w:val="00F2149E"/>
    <w:rsid w:val="00F42B74"/>
    <w:rsid w:val="00F465A0"/>
    <w:rsid w:val="00F757F8"/>
    <w:rsid w:val="00F75A62"/>
    <w:rsid w:val="00FA6B31"/>
    <w:rsid w:val="00FA7F39"/>
    <w:rsid w:val="00FC4CBF"/>
    <w:rsid w:val="00FD6364"/>
    <w:rsid w:val="00FE367A"/>
    <w:rsid w:val="00F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422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link w:val="a5"/>
    <w:uiPriority w:val="99"/>
    <w:rsid w:val="006C57A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"/>
    <w:uiPriority w:val="99"/>
    <w:rsid w:val="006C57AB"/>
    <w:pPr>
      <w:shd w:val="clear" w:color="auto" w:fill="FFFFFF"/>
      <w:spacing w:after="540" w:line="240" w:lineRule="atLeast"/>
      <w:ind w:hanging="280"/>
    </w:pPr>
    <w:rPr>
      <w:rFonts w:ascii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semiHidden/>
    <w:rsid w:val="006C57AB"/>
  </w:style>
  <w:style w:type="paragraph" w:styleId="a7">
    <w:name w:val="List Paragraph"/>
    <w:basedOn w:val="a"/>
    <w:uiPriority w:val="34"/>
    <w:qFormat/>
    <w:rsid w:val="00D02804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477D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7D0C"/>
  </w:style>
  <w:style w:type="paragraph" w:styleId="aa">
    <w:name w:val="footer"/>
    <w:basedOn w:val="a"/>
    <w:link w:val="ab"/>
    <w:uiPriority w:val="99"/>
    <w:unhideWhenUsed/>
    <w:rsid w:val="00477D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7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422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link w:val="a5"/>
    <w:uiPriority w:val="99"/>
    <w:rsid w:val="006C57A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"/>
    <w:uiPriority w:val="99"/>
    <w:rsid w:val="006C57AB"/>
    <w:pPr>
      <w:shd w:val="clear" w:color="auto" w:fill="FFFFFF"/>
      <w:spacing w:after="540" w:line="240" w:lineRule="atLeast"/>
      <w:ind w:hanging="280"/>
    </w:pPr>
    <w:rPr>
      <w:rFonts w:ascii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semiHidden/>
    <w:rsid w:val="006C57AB"/>
  </w:style>
  <w:style w:type="paragraph" w:styleId="a7">
    <w:name w:val="List Paragraph"/>
    <w:basedOn w:val="a"/>
    <w:uiPriority w:val="34"/>
    <w:qFormat/>
    <w:rsid w:val="00D02804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477D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7D0C"/>
  </w:style>
  <w:style w:type="paragraph" w:styleId="aa">
    <w:name w:val="footer"/>
    <w:basedOn w:val="a"/>
    <w:link w:val="ab"/>
    <w:uiPriority w:val="99"/>
    <w:unhideWhenUsed/>
    <w:rsid w:val="00477D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7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19976</Words>
  <Characters>11387</Characters>
  <Application>Microsoft Office Word</Application>
  <DocSecurity>0</DocSecurity>
  <Lines>94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</cp:lastModifiedBy>
  <cp:revision>73</cp:revision>
  <dcterms:created xsi:type="dcterms:W3CDTF">2014-10-22T08:27:00Z</dcterms:created>
  <dcterms:modified xsi:type="dcterms:W3CDTF">2015-05-07T09:25:00Z</dcterms:modified>
</cp:coreProperties>
</file>