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6E" w:rsidRDefault="0030456E" w:rsidP="00D66F6B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56E" w:rsidRDefault="0030456E" w:rsidP="00D66F6B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56E" w:rsidRDefault="0030456E" w:rsidP="00D66F6B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56E" w:rsidRDefault="0030456E" w:rsidP="00D66F6B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56E" w:rsidRDefault="0030456E" w:rsidP="00D66F6B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56E" w:rsidRDefault="0030456E" w:rsidP="00D66F6B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56E" w:rsidRDefault="0030456E" w:rsidP="00D66F6B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56E" w:rsidRDefault="0030456E" w:rsidP="00D66F6B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56E" w:rsidRDefault="0030456E" w:rsidP="00D66F6B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56E" w:rsidRDefault="0030456E" w:rsidP="00D66F6B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56E" w:rsidRDefault="0030456E" w:rsidP="00D66F6B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56E" w:rsidRDefault="0030456E" w:rsidP="00D66F6B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56E" w:rsidRDefault="0030456E" w:rsidP="00D66F6B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56E" w:rsidRDefault="0030456E" w:rsidP="00D66F6B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56E" w:rsidRDefault="0030456E" w:rsidP="0030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456E">
        <w:rPr>
          <w:rFonts w:ascii="Times New Roman" w:hAnsi="Times New Roman" w:cs="Times New Roman"/>
          <w:sz w:val="24"/>
          <w:szCs w:val="24"/>
        </w:rPr>
        <w:t>Тиховська О. Образ долі в народних віруваннях Закарпаття / Оксана Тиховська // Поетика художнього тексту. Збірник матеріалів наукової конференції. – Херсон</w:t>
      </w:r>
      <w:r>
        <w:rPr>
          <w:rFonts w:ascii="Times New Roman" w:hAnsi="Times New Roman" w:cs="Times New Roman"/>
          <w:sz w:val="24"/>
          <w:szCs w:val="24"/>
          <w:lang w:val="uk-UA"/>
        </w:rPr>
        <w:t>: ХДУ</w:t>
      </w:r>
      <w:r w:rsidRPr="0030456E">
        <w:rPr>
          <w:rFonts w:ascii="Times New Roman" w:hAnsi="Times New Roman" w:cs="Times New Roman"/>
          <w:sz w:val="24"/>
          <w:szCs w:val="24"/>
        </w:rPr>
        <w:t xml:space="preserve">, 2018. – </w:t>
      </w:r>
    </w:p>
    <w:p w:rsidR="0030456E" w:rsidRPr="0030456E" w:rsidRDefault="0030456E" w:rsidP="0030456E">
      <w:pPr>
        <w:jc w:val="both"/>
        <w:rPr>
          <w:rFonts w:ascii="Times New Roman" w:hAnsi="Times New Roman" w:cs="Times New Roman"/>
          <w:sz w:val="24"/>
          <w:szCs w:val="24"/>
        </w:rPr>
      </w:pPr>
      <w:r w:rsidRPr="0030456E">
        <w:rPr>
          <w:rFonts w:ascii="Times New Roman" w:hAnsi="Times New Roman" w:cs="Times New Roman"/>
          <w:sz w:val="24"/>
          <w:szCs w:val="24"/>
        </w:rPr>
        <w:t>С. 92-94.</w:t>
      </w:r>
    </w:p>
    <w:p w:rsidR="0030456E" w:rsidRDefault="0030456E" w:rsidP="00D66F6B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56E" w:rsidRDefault="0030456E" w:rsidP="00D66F6B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56E" w:rsidRDefault="0030456E" w:rsidP="00D66F6B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6F6B" w:rsidRPr="00D66F6B" w:rsidRDefault="00591512" w:rsidP="00D66F6B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6F6B">
        <w:rPr>
          <w:rFonts w:ascii="Times New Roman" w:hAnsi="Times New Roman" w:cs="Times New Roman"/>
          <w:b/>
          <w:sz w:val="24"/>
          <w:szCs w:val="24"/>
        </w:rPr>
        <w:t>Т</w:t>
      </w:r>
      <w:r w:rsidRPr="00D66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иховська </w:t>
      </w:r>
      <w:r w:rsidR="00D66F6B" w:rsidRPr="00D66F6B">
        <w:rPr>
          <w:rFonts w:ascii="Times New Roman" w:hAnsi="Times New Roman" w:cs="Times New Roman"/>
          <w:b/>
          <w:sz w:val="24"/>
          <w:szCs w:val="24"/>
          <w:lang w:val="uk-UA"/>
        </w:rPr>
        <w:t>Оксана</w:t>
      </w:r>
    </w:p>
    <w:p w:rsidR="00D66F6B" w:rsidRDefault="00D66F6B" w:rsidP="00D66F6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66F6B">
        <w:rPr>
          <w:rFonts w:ascii="Times New Roman" w:hAnsi="Times New Roman" w:cs="Times New Roman"/>
          <w:sz w:val="24"/>
          <w:szCs w:val="24"/>
          <w:lang w:val="uk-UA"/>
        </w:rPr>
        <w:t>м.Ужгород</w:t>
      </w:r>
    </w:p>
    <w:p w:rsidR="00D66F6B" w:rsidRDefault="00654A7D" w:rsidP="00D66F6B">
      <w:pPr>
        <w:spacing w:line="240" w:lineRule="auto"/>
        <w:ind w:firstLine="709"/>
        <w:contextualSpacing/>
        <w:rPr>
          <w:rFonts w:ascii="Arial" w:hAnsi="Arial" w:cs="Arial"/>
          <w:color w:val="000000"/>
          <w:sz w:val="12"/>
          <w:szCs w:val="12"/>
          <w:shd w:val="clear" w:color="auto" w:fill="FFFFFF"/>
          <w:lang w:val="uk-UA"/>
        </w:rPr>
      </w:pPr>
      <w:hyperlink r:id="rId7" w:history="1">
        <w:r w:rsidR="00D66F6B" w:rsidRPr="00217072">
          <w:rPr>
            <w:rStyle w:val="a4"/>
            <w:rFonts w:ascii="Arial" w:hAnsi="Arial" w:cs="Arial"/>
            <w:sz w:val="12"/>
            <w:szCs w:val="12"/>
            <w:shd w:val="clear" w:color="auto" w:fill="FFFFFF"/>
          </w:rPr>
          <w:t>oksana</w:t>
        </w:r>
        <w:r w:rsidR="00D66F6B" w:rsidRPr="00217072">
          <w:rPr>
            <w:rStyle w:val="a4"/>
            <w:rFonts w:ascii="Arial" w:hAnsi="Arial" w:cs="Arial"/>
            <w:sz w:val="12"/>
            <w:szCs w:val="12"/>
            <w:shd w:val="clear" w:color="auto" w:fill="FFFFFF"/>
            <w:lang w:val="uk-UA"/>
          </w:rPr>
          <w:t>.</w:t>
        </w:r>
        <w:r w:rsidR="00D66F6B" w:rsidRPr="00217072">
          <w:rPr>
            <w:rStyle w:val="a4"/>
            <w:rFonts w:ascii="Arial" w:hAnsi="Arial" w:cs="Arial"/>
            <w:sz w:val="12"/>
            <w:szCs w:val="12"/>
            <w:shd w:val="clear" w:color="auto" w:fill="FFFFFF"/>
          </w:rPr>
          <w:t>tykhovska</w:t>
        </w:r>
        <w:r w:rsidR="00D66F6B" w:rsidRPr="00217072">
          <w:rPr>
            <w:rStyle w:val="a4"/>
            <w:rFonts w:ascii="Arial" w:hAnsi="Arial" w:cs="Arial"/>
            <w:sz w:val="12"/>
            <w:szCs w:val="12"/>
            <w:shd w:val="clear" w:color="auto" w:fill="FFFFFF"/>
            <w:lang w:val="uk-UA"/>
          </w:rPr>
          <w:t>@</w:t>
        </w:r>
        <w:r w:rsidR="00D66F6B" w:rsidRPr="00217072">
          <w:rPr>
            <w:rStyle w:val="a4"/>
            <w:rFonts w:ascii="Arial" w:hAnsi="Arial" w:cs="Arial"/>
            <w:sz w:val="12"/>
            <w:szCs w:val="12"/>
            <w:shd w:val="clear" w:color="auto" w:fill="FFFFFF"/>
          </w:rPr>
          <w:t>uzhnu</w:t>
        </w:r>
        <w:r w:rsidR="00D66F6B" w:rsidRPr="00217072">
          <w:rPr>
            <w:rStyle w:val="a4"/>
            <w:rFonts w:ascii="Arial" w:hAnsi="Arial" w:cs="Arial"/>
            <w:sz w:val="12"/>
            <w:szCs w:val="12"/>
            <w:shd w:val="clear" w:color="auto" w:fill="FFFFFF"/>
            <w:lang w:val="uk-UA"/>
          </w:rPr>
          <w:t>.</w:t>
        </w:r>
        <w:r w:rsidR="00D66F6B" w:rsidRPr="00217072">
          <w:rPr>
            <w:rStyle w:val="a4"/>
            <w:rFonts w:ascii="Arial" w:hAnsi="Arial" w:cs="Arial"/>
            <w:sz w:val="12"/>
            <w:szCs w:val="12"/>
            <w:shd w:val="clear" w:color="auto" w:fill="FFFFFF"/>
          </w:rPr>
          <w:t>edu</w:t>
        </w:r>
        <w:r w:rsidR="00D66F6B" w:rsidRPr="00217072">
          <w:rPr>
            <w:rStyle w:val="a4"/>
            <w:rFonts w:ascii="Arial" w:hAnsi="Arial" w:cs="Arial"/>
            <w:sz w:val="12"/>
            <w:szCs w:val="12"/>
            <w:shd w:val="clear" w:color="auto" w:fill="FFFFFF"/>
            <w:lang w:val="uk-UA"/>
          </w:rPr>
          <w:t>.</w:t>
        </w:r>
        <w:r w:rsidR="00D66F6B" w:rsidRPr="00217072">
          <w:rPr>
            <w:rStyle w:val="a4"/>
            <w:rFonts w:ascii="Arial" w:hAnsi="Arial" w:cs="Arial"/>
            <w:sz w:val="12"/>
            <w:szCs w:val="12"/>
            <w:shd w:val="clear" w:color="auto" w:fill="FFFFFF"/>
          </w:rPr>
          <w:t>ua</w:t>
        </w:r>
      </w:hyperlink>
    </w:p>
    <w:p w:rsidR="00D66F6B" w:rsidRPr="00D66F6B" w:rsidRDefault="00D66F6B" w:rsidP="00D66F6B">
      <w:pPr>
        <w:spacing w:line="240" w:lineRule="auto"/>
        <w:ind w:firstLine="709"/>
        <w:contextualSpacing/>
        <w:rPr>
          <w:rFonts w:ascii="Arial" w:hAnsi="Arial" w:cs="Arial"/>
          <w:color w:val="000000"/>
          <w:sz w:val="12"/>
          <w:szCs w:val="12"/>
          <w:shd w:val="clear" w:color="auto" w:fill="FFFFFF"/>
          <w:lang w:val="uk-UA"/>
        </w:rPr>
      </w:pPr>
    </w:p>
    <w:p w:rsidR="00D66F6B" w:rsidRPr="00D66F6B" w:rsidRDefault="00D66F6B" w:rsidP="00D66F6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91512" w:rsidRPr="00591512" w:rsidRDefault="00591512" w:rsidP="0059151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1512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D66F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БРАЗ ДОЛІ В НАРОДНИХ ВІРУВАННЯХ ЗАКАРПАТТЯ </w:t>
      </w:r>
    </w:p>
    <w:p w:rsidR="009C7EF6" w:rsidRDefault="0080019A" w:rsidP="002646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335B22" w:rsidRPr="00D34E2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34E2F">
        <w:rPr>
          <w:rFonts w:ascii="Times New Roman" w:hAnsi="Times New Roman" w:cs="Times New Roman"/>
          <w:sz w:val="24"/>
          <w:szCs w:val="24"/>
          <w:lang w:val="uk-UA"/>
        </w:rPr>
        <w:t>країнській</w:t>
      </w:r>
      <w:r w:rsidR="004833DC"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 міфології </w:t>
      </w:r>
      <w:r w:rsidR="00591512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2646C7">
        <w:rPr>
          <w:rFonts w:ascii="Times New Roman" w:hAnsi="Times New Roman" w:cs="Times New Roman"/>
          <w:sz w:val="24"/>
          <w:szCs w:val="24"/>
          <w:lang w:val="uk-UA"/>
        </w:rPr>
        <w:t>оля</w:t>
      </w:r>
      <w:r w:rsidR="004833DC"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46C7">
        <w:rPr>
          <w:rFonts w:ascii="Times New Roman" w:hAnsi="Times New Roman" w:cs="Times New Roman"/>
          <w:sz w:val="24"/>
          <w:szCs w:val="24"/>
          <w:lang w:val="uk-UA"/>
        </w:rPr>
        <w:t>уявляється напівбожеством</w:t>
      </w:r>
      <w:r w:rsidR="004833DC"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7B0C29" w:rsidRPr="00D34E2F">
        <w:rPr>
          <w:rFonts w:ascii="Times New Roman" w:hAnsi="Times New Roman" w:cs="Times New Roman"/>
          <w:sz w:val="24"/>
          <w:szCs w:val="24"/>
          <w:lang w:val="uk-UA"/>
        </w:rPr>
        <w:t>супроводж</w:t>
      </w:r>
      <w:r w:rsidR="00D66F6B">
        <w:rPr>
          <w:rFonts w:ascii="Times New Roman" w:hAnsi="Times New Roman" w:cs="Times New Roman"/>
          <w:sz w:val="24"/>
          <w:szCs w:val="24"/>
          <w:lang w:val="uk-UA"/>
        </w:rPr>
        <w:t>ує людину протягом усього життя</w:t>
      </w:r>
      <w:r w:rsidR="007B0C29"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 як невидимий супутник. </w:t>
      </w:r>
      <w:r w:rsidR="003F63E2">
        <w:rPr>
          <w:rFonts w:ascii="Times New Roman" w:hAnsi="Times New Roman" w:cs="Times New Roman"/>
          <w:sz w:val="24"/>
          <w:szCs w:val="24"/>
          <w:lang w:val="uk-UA"/>
        </w:rPr>
        <w:t xml:space="preserve">Народні </w:t>
      </w:r>
      <w:r w:rsidR="00D66F6B">
        <w:rPr>
          <w:rFonts w:ascii="Times New Roman" w:hAnsi="Times New Roman" w:cs="Times New Roman"/>
          <w:sz w:val="24"/>
          <w:szCs w:val="24"/>
          <w:lang w:val="uk-UA"/>
        </w:rPr>
        <w:t xml:space="preserve">уявлення </w:t>
      </w:r>
      <w:r w:rsidR="00591512">
        <w:rPr>
          <w:rFonts w:ascii="Times New Roman" w:hAnsi="Times New Roman" w:cs="Times New Roman"/>
          <w:sz w:val="24"/>
          <w:szCs w:val="24"/>
          <w:lang w:val="uk-UA"/>
        </w:rPr>
        <w:t>про Д</w:t>
      </w:r>
      <w:r w:rsidR="00D34E2F"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олю </w:t>
      </w:r>
      <w:r w:rsidR="003F63E2">
        <w:rPr>
          <w:rFonts w:ascii="Times New Roman" w:hAnsi="Times New Roman" w:cs="Times New Roman"/>
          <w:sz w:val="24"/>
          <w:szCs w:val="24"/>
          <w:lang w:val="uk-UA"/>
        </w:rPr>
        <w:t>на Закарпатті</w:t>
      </w:r>
      <w:r w:rsidR="00D34E2F"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 в 1940-му році зафіксував Ф.Потушняк</w:t>
      </w:r>
      <w:r w:rsidR="00025845">
        <w:rPr>
          <w:rFonts w:ascii="Times New Roman" w:hAnsi="Times New Roman" w:cs="Times New Roman"/>
          <w:sz w:val="24"/>
          <w:szCs w:val="24"/>
          <w:lang w:val="uk-UA"/>
        </w:rPr>
        <w:t xml:space="preserve">, відзначивши, що </w:t>
      </w:r>
      <w:r w:rsidR="005D07A8">
        <w:rPr>
          <w:rFonts w:ascii="Times New Roman" w:hAnsi="Times New Roman" w:cs="Times New Roman"/>
          <w:sz w:val="24"/>
          <w:szCs w:val="24"/>
          <w:lang w:val="uk-UA"/>
        </w:rPr>
        <w:t xml:space="preserve">такий містичний образ </w:t>
      </w:r>
      <w:r w:rsidR="00D66F6B">
        <w:rPr>
          <w:rFonts w:ascii="Times New Roman" w:hAnsi="Times New Roman" w:cs="Times New Roman"/>
          <w:sz w:val="24"/>
          <w:szCs w:val="24"/>
          <w:lang w:val="uk-UA"/>
        </w:rPr>
        <w:t>існує</w:t>
      </w:r>
      <w:r w:rsidR="00025845">
        <w:rPr>
          <w:rFonts w:ascii="Times New Roman" w:hAnsi="Times New Roman" w:cs="Times New Roman"/>
          <w:sz w:val="24"/>
          <w:szCs w:val="24"/>
          <w:lang w:val="uk-UA"/>
        </w:rPr>
        <w:t xml:space="preserve"> у світогляді всіх індоєвропейських народів</w:t>
      </w:r>
      <w:r w:rsidR="00D66F6B">
        <w:rPr>
          <w:rFonts w:ascii="Times New Roman" w:hAnsi="Times New Roman" w:cs="Times New Roman"/>
          <w:sz w:val="24"/>
          <w:szCs w:val="24"/>
          <w:lang w:val="uk-UA"/>
        </w:rPr>
        <w:t xml:space="preserve"> під</w:t>
      </w:r>
      <w:r w:rsidR="0042544B">
        <w:rPr>
          <w:rFonts w:ascii="Times New Roman" w:hAnsi="Times New Roman" w:cs="Times New Roman"/>
          <w:sz w:val="24"/>
          <w:szCs w:val="24"/>
          <w:lang w:val="uk-UA"/>
        </w:rPr>
        <w:t xml:space="preserve"> різними назвами (Мойра, Фортуна тощо), а </w:t>
      </w:r>
      <w:r w:rsidR="00D66F6B">
        <w:rPr>
          <w:rFonts w:ascii="Times New Roman" w:hAnsi="Times New Roman" w:cs="Times New Roman"/>
          <w:sz w:val="24"/>
          <w:szCs w:val="24"/>
          <w:lang w:val="uk-UA"/>
        </w:rPr>
        <w:t>уособлення доленосних божеств: Судильниці, Рожаниці, Удільниці</w:t>
      </w:r>
      <w:r w:rsidR="0042544B">
        <w:rPr>
          <w:rFonts w:ascii="Times New Roman" w:hAnsi="Times New Roman" w:cs="Times New Roman"/>
          <w:sz w:val="24"/>
          <w:szCs w:val="24"/>
          <w:lang w:val="uk-UA"/>
        </w:rPr>
        <w:t xml:space="preserve"> – збереглись у казках </w:t>
      </w:r>
      <w:r w:rsidR="002646C7">
        <w:rPr>
          <w:rFonts w:ascii="Times New Roman" w:hAnsi="Times New Roman" w:cs="Times New Roman"/>
          <w:sz w:val="24"/>
          <w:szCs w:val="24"/>
          <w:lang w:val="uk-UA"/>
        </w:rPr>
        <w:t xml:space="preserve">більшості </w:t>
      </w:r>
      <w:r w:rsidR="0042544B">
        <w:rPr>
          <w:rFonts w:ascii="Times New Roman" w:hAnsi="Times New Roman" w:cs="Times New Roman"/>
          <w:sz w:val="24"/>
          <w:szCs w:val="24"/>
          <w:lang w:val="uk-UA"/>
        </w:rPr>
        <w:t>слов’янських народів</w:t>
      </w:r>
      <w:r w:rsidR="00D34E2F" w:rsidRPr="00D34E2F">
        <w:rPr>
          <w:rFonts w:ascii="Times New Roman" w:hAnsi="Times New Roman" w:cs="Times New Roman"/>
          <w:sz w:val="24"/>
          <w:szCs w:val="24"/>
          <w:lang w:val="uk-UA"/>
        </w:rPr>
        <w:t>. Дослідник</w:t>
      </w:r>
      <w:r w:rsidR="0042544B">
        <w:rPr>
          <w:rFonts w:ascii="Times New Roman" w:hAnsi="Times New Roman" w:cs="Times New Roman"/>
          <w:sz w:val="24"/>
          <w:szCs w:val="24"/>
          <w:lang w:val="uk-UA"/>
        </w:rPr>
        <w:t xml:space="preserve"> відніс ці</w:t>
      </w:r>
      <w:r w:rsidR="00D34E2F"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F04">
        <w:rPr>
          <w:rFonts w:ascii="Times New Roman" w:hAnsi="Times New Roman" w:cs="Times New Roman"/>
          <w:sz w:val="24"/>
          <w:szCs w:val="24"/>
          <w:lang w:val="uk-UA"/>
        </w:rPr>
        <w:t xml:space="preserve">персонажі </w:t>
      </w:r>
      <w:r w:rsidR="00D34E2F" w:rsidRPr="00D34E2F">
        <w:rPr>
          <w:rFonts w:ascii="Times New Roman" w:hAnsi="Times New Roman" w:cs="Times New Roman"/>
          <w:sz w:val="24"/>
          <w:szCs w:val="24"/>
          <w:lang w:val="uk-UA"/>
        </w:rPr>
        <w:t>до розряду «демонів судьби», пов’язаних з морально-етичними цінностями та совістю</w:t>
      </w:r>
      <w:r w:rsidR="00D34E2F">
        <w:rPr>
          <w:rFonts w:ascii="Times New Roman" w:hAnsi="Times New Roman" w:cs="Times New Roman"/>
          <w:sz w:val="24"/>
          <w:szCs w:val="24"/>
          <w:lang w:val="uk-UA"/>
        </w:rPr>
        <w:t>, котрі не</w:t>
      </w:r>
      <w:r w:rsidR="003F63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087D">
        <w:rPr>
          <w:rFonts w:ascii="Times New Roman" w:hAnsi="Times New Roman" w:cs="Times New Roman"/>
          <w:sz w:val="24"/>
          <w:szCs w:val="24"/>
          <w:lang w:val="uk-UA"/>
        </w:rPr>
        <w:t xml:space="preserve">поставали </w:t>
      </w:r>
      <w:r w:rsidR="00D66F6B">
        <w:rPr>
          <w:rFonts w:ascii="Times New Roman" w:hAnsi="Times New Roman" w:cs="Times New Roman"/>
          <w:sz w:val="24"/>
          <w:szCs w:val="24"/>
          <w:lang w:val="uk-UA"/>
        </w:rPr>
        <w:t>втіл</w:t>
      </w:r>
      <w:r w:rsidR="003F63E2">
        <w:rPr>
          <w:rFonts w:ascii="Times New Roman" w:hAnsi="Times New Roman" w:cs="Times New Roman"/>
          <w:sz w:val="24"/>
          <w:szCs w:val="24"/>
          <w:lang w:val="uk-UA"/>
        </w:rPr>
        <w:t xml:space="preserve">енням зла, </w:t>
      </w:r>
      <w:r w:rsidR="00D34E2F">
        <w:rPr>
          <w:rFonts w:ascii="Times New Roman" w:hAnsi="Times New Roman" w:cs="Times New Roman"/>
          <w:sz w:val="24"/>
          <w:szCs w:val="24"/>
          <w:lang w:val="uk-UA"/>
        </w:rPr>
        <w:t xml:space="preserve">їх функція – підтримати, заохотити або </w:t>
      </w:r>
      <w:r w:rsidR="00D66F6B">
        <w:rPr>
          <w:rFonts w:ascii="Times New Roman" w:hAnsi="Times New Roman" w:cs="Times New Roman"/>
          <w:sz w:val="24"/>
          <w:szCs w:val="24"/>
          <w:lang w:val="uk-UA"/>
        </w:rPr>
        <w:t xml:space="preserve">справедливо </w:t>
      </w:r>
      <w:r w:rsidR="00D34E2F">
        <w:rPr>
          <w:rFonts w:ascii="Times New Roman" w:hAnsi="Times New Roman" w:cs="Times New Roman"/>
          <w:sz w:val="24"/>
          <w:szCs w:val="24"/>
          <w:lang w:val="uk-UA"/>
        </w:rPr>
        <w:t>покарати людину</w:t>
      </w:r>
      <w:r w:rsidR="00D34E2F" w:rsidRPr="00D34E2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C7EF6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136EE7">
        <w:rPr>
          <w:rFonts w:ascii="Times New Roman" w:hAnsi="Times New Roman" w:cs="Times New Roman"/>
          <w:sz w:val="24"/>
          <w:szCs w:val="24"/>
          <w:lang w:val="uk-UA"/>
        </w:rPr>
        <w:t xml:space="preserve">демонів долі </w:t>
      </w:r>
      <w:r w:rsidR="009C7EF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36EE7">
        <w:rPr>
          <w:rFonts w:ascii="Times New Roman" w:hAnsi="Times New Roman" w:cs="Times New Roman"/>
          <w:sz w:val="24"/>
          <w:szCs w:val="24"/>
          <w:lang w:val="uk-UA"/>
        </w:rPr>
        <w:t>всі люди однакові</w:t>
      </w:r>
      <w:r w:rsidR="009C7EF6">
        <w:rPr>
          <w:rFonts w:ascii="Times New Roman" w:hAnsi="Times New Roman" w:cs="Times New Roman"/>
          <w:sz w:val="24"/>
          <w:szCs w:val="24"/>
          <w:lang w:val="uk-UA"/>
        </w:rPr>
        <w:t>, саме тому вони (демони долі – О.Т.) невблаганні, адже їм доручено виконувати тільки те, що судилося людині, те, що їм наказує вищий закон</w:t>
      </w:r>
      <w:r w:rsidR="00136EE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34E2F"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6EE7" w:rsidRPr="00D34E2F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D40A7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36EE7"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3087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136EE7" w:rsidRPr="00D34E2F">
        <w:rPr>
          <w:rFonts w:ascii="Times New Roman" w:hAnsi="Times New Roman" w:cs="Times New Roman"/>
          <w:sz w:val="24"/>
          <w:szCs w:val="24"/>
          <w:lang w:val="uk-UA"/>
        </w:rPr>
        <w:t>.4]</w:t>
      </w:r>
      <w:r w:rsidR="009C7EF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36E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3E2">
        <w:rPr>
          <w:rFonts w:ascii="Times New Roman" w:hAnsi="Times New Roman" w:cs="Times New Roman"/>
          <w:sz w:val="24"/>
          <w:szCs w:val="24"/>
          <w:lang w:val="uk-UA"/>
        </w:rPr>
        <w:t>Відтак, Доля уявляєть</w:t>
      </w:r>
      <w:r w:rsidR="009C7EF6">
        <w:rPr>
          <w:rFonts w:ascii="Times New Roman" w:hAnsi="Times New Roman" w:cs="Times New Roman"/>
          <w:sz w:val="24"/>
          <w:szCs w:val="24"/>
          <w:lang w:val="uk-UA"/>
        </w:rPr>
        <w:t xml:space="preserve">ся </w:t>
      </w:r>
      <w:r w:rsidR="003F63E2">
        <w:rPr>
          <w:rFonts w:ascii="Times New Roman" w:hAnsi="Times New Roman" w:cs="Times New Roman"/>
          <w:sz w:val="24"/>
          <w:szCs w:val="24"/>
          <w:lang w:val="uk-UA"/>
        </w:rPr>
        <w:t xml:space="preserve">персоніфікованим </w:t>
      </w:r>
      <w:r w:rsidR="009C7EF6">
        <w:rPr>
          <w:rFonts w:ascii="Times New Roman" w:hAnsi="Times New Roman" w:cs="Times New Roman"/>
          <w:sz w:val="24"/>
          <w:szCs w:val="24"/>
          <w:lang w:val="uk-UA"/>
        </w:rPr>
        <w:t xml:space="preserve">знаряддям волі Божої, </w:t>
      </w:r>
      <w:r w:rsidR="003F63E2">
        <w:rPr>
          <w:rFonts w:ascii="Times New Roman" w:hAnsi="Times New Roman" w:cs="Times New Roman"/>
          <w:sz w:val="24"/>
          <w:szCs w:val="24"/>
          <w:lang w:val="uk-UA"/>
        </w:rPr>
        <w:t>її метафоричне завдання – стежити за правильною реалізацією сценарію життя людини й вдаватися до незначного коригування ходу подій у залежності від поведінки й морально-етичних принципів тієї чи іншої особи.</w:t>
      </w:r>
    </w:p>
    <w:p w:rsidR="002646C7" w:rsidRDefault="00591512" w:rsidP="002646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Згідно з народними уявле</w:t>
      </w:r>
      <w:r w:rsidR="00335B22" w:rsidRPr="00D34E2F">
        <w:rPr>
          <w:rFonts w:ascii="Times New Roman" w:hAnsi="Times New Roman" w:cs="Times New Roman"/>
          <w:sz w:val="24"/>
          <w:szCs w:val="24"/>
          <w:lang w:val="uk-UA"/>
        </w:rPr>
        <w:t>ннями</w:t>
      </w:r>
      <w:r w:rsidR="00E3087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35B22"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E3087D">
        <w:rPr>
          <w:rFonts w:ascii="Times New Roman" w:hAnsi="Times New Roman" w:cs="Times New Roman"/>
          <w:sz w:val="24"/>
          <w:szCs w:val="24"/>
          <w:lang w:val="uk-UA"/>
        </w:rPr>
        <w:t>обачити Д</w:t>
      </w:r>
      <w:r w:rsidR="007B0C29" w:rsidRPr="00D34E2F">
        <w:rPr>
          <w:rFonts w:ascii="Times New Roman" w:hAnsi="Times New Roman" w:cs="Times New Roman"/>
          <w:sz w:val="24"/>
          <w:szCs w:val="24"/>
          <w:lang w:val="uk-UA"/>
        </w:rPr>
        <w:t>олю неможливо. «Тільки двічі в житті вона показується тому, кому вона належить: це відразу після народження</w:t>
      </w:r>
      <w:r w:rsidR="00335B22"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 й за декілька </w:t>
      </w:r>
      <w:r w:rsidR="00335B22" w:rsidRPr="00D34E2F">
        <w:rPr>
          <w:rFonts w:ascii="Times New Roman" w:hAnsi="Times New Roman" w:cs="Times New Roman"/>
          <w:sz w:val="24"/>
          <w:szCs w:val="24"/>
          <w:lang w:val="uk-UA"/>
        </w:rPr>
        <w:lastRenderedPageBreak/>
        <w:t>хвилин перед смертю. З’являється вона, як правило, в образі старої жінки, в білому одязі з палицею у руках</w:t>
      </w:r>
      <w:r w:rsidR="007B0C29" w:rsidRPr="00D34E2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35B22"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="00D40A7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35B22" w:rsidRPr="00D34E2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35B22" w:rsidRPr="00D34E2F">
        <w:rPr>
          <w:rFonts w:ascii="Times New Roman" w:hAnsi="Times New Roman" w:cs="Times New Roman"/>
          <w:sz w:val="24"/>
          <w:szCs w:val="24"/>
        </w:rPr>
        <w:t xml:space="preserve"> </w:t>
      </w:r>
      <w:r w:rsidR="00E3087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335B22" w:rsidRPr="00D34E2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35B22" w:rsidRPr="00D34E2F">
        <w:rPr>
          <w:rFonts w:ascii="Times New Roman" w:hAnsi="Times New Roman" w:cs="Times New Roman"/>
          <w:sz w:val="24"/>
          <w:szCs w:val="24"/>
        </w:rPr>
        <w:t>4</w:t>
      </w:r>
      <w:r w:rsidR="00335B22"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].  </w:t>
      </w:r>
      <w:r w:rsidR="00E3087D">
        <w:rPr>
          <w:rFonts w:ascii="Times New Roman" w:hAnsi="Times New Roman" w:cs="Times New Roman"/>
          <w:sz w:val="24"/>
          <w:szCs w:val="24"/>
          <w:lang w:val="uk-UA"/>
        </w:rPr>
        <w:t>Однак зовнішність Д</w:t>
      </w:r>
      <w:r w:rsidR="00B261C7" w:rsidRPr="00D34E2F">
        <w:rPr>
          <w:rFonts w:ascii="Times New Roman" w:hAnsi="Times New Roman" w:cs="Times New Roman"/>
          <w:sz w:val="24"/>
          <w:szCs w:val="24"/>
          <w:lang w:val="uk-UA"/>
        </w:rPr>
        <w:t>олі обумовлюється її корисністю для людини: «Коли вона була добра і не лінива, покажеться в образі свіжої, здорової старенької жінки в гарному одязі; коли ж вона була зла і лінива, тоді приходить як крива, зморщена, горбата, вдягнена у л</w:t>
      </w:r>
      <w:r w:rsidR="00D40A7E">
        <w:rPr>
          <w:rFonts w:ascii="Times New Roman" w:hAnsi="Times New Roman" w:cs="Times New Roman"/>
          <w:sz w:val="24"/>
          <w:szCs w:val="24"/>
          <w:lang w:val="uk-UA"/>
        </w:rPr>
        <w:t>ахміття» [4</w:t>
      </w:r>
      <w:r w:rsidR="00B261C7"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3087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261C7" w:rsidRPr="00D34E2F">
        <w:rPr>
          <w:rFonts w:ascii="Times New Roman" w:hAnsi="Times New Roman" w:cs="Times New Roman"/>
          <w:sz w:val="24"/>
          <w:szCs w:val="24"/>
          <w:lang w:val="uk-UA"/>
        </w:rPr>
        <w:t>.4].  Плач і сміх новонароджених дітей народні повір’я теж пов’язуют</w:t>
      </w:r>
      <w:r w:rsidR="0042544B">
        <w:rPr>
          <w:rFonts w:ascii="Times New Roman" w:hAnsi="Times New Roman" w:cs="Times New Roman"/>
          <w:sz w:val="24"/>
          <w:szCs w:val="24"/>
          <w:lang w:val="uk-UA"/>
        </w:rPr>
        <w:t>ь з образом побаченої немовлям Д</w:t>
      </w:r>
      <w:r w:rsidR="00B261C7" w:rsidRPr="00D34E2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2544B">
        <w:rPr>
          <w:rFonts w:ascii="Times New Roman" w:hAnsi="Times New Roman" w:cs="Times New Roman"/>
          <w:sz w:val="24"/>
          <w:szCs w:val="24"/>
          <w:lang w:val="uk-UA"/>
        </w:rPr>
        <w:t>лі. «Під час народження дитини Д</w:t>
      </w:r>
      <w:r w:rsidR="00B261C7" w:rsidRPr="00D34E2F">
        <w:rPr>
          <w:rFonts w:ascii="Times New Roman" w:hAnsi="Times New Roman" w:cs="Times New Roman"/>
          <w:sz w:val="24"/>
          <w:szCs w:val="24"/>
          <w:lang w:val="uk-UA"/>
        </w:rPr>
        <w:t>оля її, звичайно, ще молода</w:t>
      </w:r>
      <w:r w:rsidR="002167B5"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, але вже тоді </w:t>
      </w:r>
      <w:r w:rsidR="00D66F6B">
        <w:rPr>
          <w:rFonts w:ascii="Times New Roman" w:hAnsi="Times New Roman" w:cs="Times New Roman"/>
          <w:sz w:val="24"/>
          <w:szCs w:val="24"/>
          <w:lang w:val="uk-UA"/>
        </w:rPr>
        <w:t xml:space="preserve">дитина </w:t>
      </w:r>
      <w:r w:rsidR="002167B5" w:rsidRPr="00D34E2F">
        <w:rPr>
          <w:rFonts w:ascii="Times New Roman" w:hAnsi="Times New Roman" w:cs="Times New Roman"/>
          <w:sz w:val="24"/>
          <w:szCs w:val="24"/>
          <w:lang w:val="uk-UA"/>
        </w:rPr>
        <w:t>її впізнає і від цього або плаче, або блаженно усміхається, дивлячись на</w:t>
      </w:r>
      <w:r w:rsidR="003F63E2">
        <w:rPr>
          <w:rFonts w:ascii="Times New Roman" w:hAnsi="Times New Roman" w:cs="Times New Roman"/>
          <w:sz w:val="24"/>
          <w:szCs w:val="24"/>
          <w:lang w:val="uk-UA"/>
        </w:rPr>
        <w:t xml:space="preserve"> неї,</w:t>
      </w:r>
      <w:r w:rsidR="0042544B">
        <w:rPr>
          <w:rFonts w:ascii="Times New Roman" w:hAnsi="Times New Roman" w:cs="Times New Roman"/>
          <w:sz w:val="24"/>
          <w:szCs w:val="24"/>
          <w:lang w:val="uk-UA"/>
        </w:rPr>
        <w:t xml:space="preserve"> коли т</w:t>
      </w:r>
      <w:r w:rsidR="003F63E2">
        <w:rPr>
          <w:rFonts w:ascii="Times New Roman" w:hAnsi="Times New Roman" w:cs="Times New Roman"/>
          <w:sz w:val="24"/>
          <w:szCs w:val="24"/>
          <w:lang w:val="uk-UA"/>
        </w:rPr>
        <w:t>а стоїть біля її</w:t>
      </w:r>
      <w:r w:rsidR="002167B5"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 голови над колискою</w:t>
      </w:r>
      <w:r w:rsidR="00B261C7"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»  </w:t>
      </w:r>
      <w:r w:rsidR="00D40A7E">
        <w:rPr>
          <w:rFonts w:ascii="Times New Roman" w:hAnsi="Times New Roman" w:cs="Times New Roman"/>
          <w:sz w:val="24"/>
          <w:szCs w:val="24"/>
          <w:lang w:val="uk-UA"/>
        </w:rPr>
        <w:t>[4</w:t>
      </w:r>
      <w:r w:rsidR="002167B5"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2F0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167B5"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.4].  </w:t>
      </w:r>
      <w:r w:rsidR="003F63E2">
        <w:rPr>
          <w:rFonts w:ascii="Times New Roman" w:hAnsi="Times New Roman" w:cs="Times New Roman"/>
          <w:sz w:val="24"/>
          <w:szCs w:val="24"/>
          <w:lang w:val="uk-UA"/>
        </w:rPr>
        <w:t>Таке народне вірування окреслює архетипну семантику образу Долі, адже немовлята і помираючі люди умовно опиняються на межі між двома світами: проявленим світом лю</w:t>
      </w:r>
      <w:r w:rsidR="000737A6">
        <w:rPr>
          <w:rFonts w:ascii="Times New Roman" w:hAnsi="Times New Roman" w:cs="Times New Roman"/>
          <w:sz w:val="24"/>
          <w:szCs w:val="24"/>
          <w:lang w:val="uk-UA"/>
        </w:rPr>
        <w:t>дей та невидимим потойбіччям, ме</w:t>
      </w:r>
      <w:r w:rsidR="003F63E2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0737A6">
        <w:rPr>
          <w:rFonts w:ascii="Times New Roman" w:hAnsi="Times New Roman" w:cs="Times New Roman"/>
          <w:sz w:val="24"/>
          <w:szCs w:val="24"/>
          <w:lang w:val="uk-UA"/>
        </w:rPr>
        <w:t>а між</w:t>
      </w:r>
      <w:r w:rsidR="003F63E2">
        <w:rPr>
          <w:rFonts w:ascii="Times New Roman" w:hAnsi="Times New Roman" w:cs="Times New Roman"/>
          <w:sz w:val="24"/>
          <w:szCs w:val="24"/>
          <w:lang w:val="uk-UA"/>
        </w:rPr>
        <w:t xml:space="preserve"> свідомим </w:t>
      </w:r>
      <w:r w:rsidR="000737A6">
        <w:rPr>
          <w:rFonts w:ascii="Times New Roman" w:hAnsi="Times New Roman" w:cs="Times New Roman"/>
          <w:sz w:val="24"/>
          <w:szCs w:val="24"/>
          <w:lang w:val="uk-UA"/>
        </w:rPr>
        <w:t xml:space="preserve">та несвідомим зникає, архетипи колективного несвідомого набувають зримих форм. Відтак, образ Долі уподібнюється </w:t>
      </w:r>
      <w:r w:rsidR="002646C7">
        <w:rPr>
          <w:rFonts w:ascii="Times New Roman" w:hAnsi="Times New Roman" w:cs="Times New Roman"/>
          <w:sz w:val="24"/>
          <w:szCs w:val="24"/>
          <w:lang w:val="uk-UA"/>
        </w:rPr>
        <w:t>до архетипу Матері</w:t>
      </w:r>
      <w:r w:rsidR="000737A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646C7">
        <w:rPr>
          <w:rFonts w:ascii="Times New Roman" w:hAnsi="Times New Roman" w:cs="Times New Roman"/>
          <w:sz w:val="24"/>
          <w:szCs w:val="24"/>
          <w:lang w:val="uk-UA"/>
        </w:rPr>
        <w:t>С. Біркхойзер-Оері, аналізуючи  образи грецьких мойр, трактує їх</w:t>
      </w:r>
      <w:r w:rsidR="002646C7" w:rsidRPr="004E76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646C7">
        <w:rPr>
          <w:rFonts w:ascii="Times New Roman" w:hAnsi="Times New Roman" w:cs="Times New Roman"/>
          <w:sz w:val="24"/>
          <w:szCs w:val="24"/>
          <w:lang w:val="uk-UA"/>
        </w:rPr>
        <w:t>як «три різні аспекти</w:t>
      </w:r>
      <w:r w:rsidR="002646C7" w:rsidRPr="004E76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єдиного материнського архетипу. Те, що називається н</w:t>
      </w:r>
      <w:r w:rsidR="002646C7">
        <w:rPr>
          <w:rFonts w:ascii="Times New Roman" w:hAnsi="Times New Roman" w:cs="Times New Roman"/>
          <w:sz w:val="24"/>
          <w:szCs w:val="24"/>
          <w:lang w:val="uk-UA"/>
        </w:rPr>
        <w:t>итками долі в людському житті, –</w:t>
      </w:r>
      <w:r w:rsidR="002646C7" w:rsidRPr="004E76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це одна загальна доля, одна нитка, котру пряде мати, єдине ціле </w:t>
      </w:r>
      <w:r w:rsidR="002646C7" w:rsidRPr="004E76FF">
        <w:rPr>
          <w:rFonts w:ascii="Times New Roman" w:eastAsia="Calibri" w:hAnsi="Times New Roman" w:cs="Times New Roman"/>
          <w:sz w:val="24"/>
          <w:szCs w:val="24"/>
        </w:rPr>
        <w:t>[</w:t>
      </w:r>
      <w:r w:rsidR="002646C7" w:rsidRPr="004E76FF">
        <w:rPr>
          <w:rFonts w:ascii="Times New Roman" w:eastAsia="Calibri" w:hAnsi="Times New Roman" w:cs="Times New Roman"/>
          <w:sz w:val="24"/>
          <w:szCs w:val="24"/>
          <w:lang w:val="uk-UA"/>
        </w:rPr>
        <w:t>…</w:t>
      </w:r>
      <w:r w:rsidR="002646C7" w:rsidRPr="004E76FF">
        <w:rPr>
          <w:rFonts w:ascii="Times New Roman" w:eastAsia="Calibri" w:hAnsi="Times New Roman" w:cs="Times New Roman"/>
          <w:sz w:val="24"/>
          <w:szCs w:val="24"/>
        </w:rPr>
        <w:t>]</w:t>
      </w:r>
      <w:r w:rsidR="00264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46C7" w:rsidRPr="004E76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 правило, казкова пряха – це літня жінка, яка в значній мірі втілює образ Великої Матері» </w:t>
      </w:r>
      <w:r w:rsidR="002646C7" w:rsidRPr="004E76FF">
        <w:rPr>
          <w:rFonts w:ascii="Times New Roman" w:eastAsia="Calibri" w:hAnsi="Times New Roman" w:cs="Times New Roman"/>
          <w:sz w:val="24"/>
          <w:szCs w:val="24"/>
        </w:rPr>
        <w:t>[</w:t>
      </w:r>
      <w:r w:rsidR="002646C7" w:rsidRPr="004E76FF">
        <w:rPr>
          <w:rFonts w:ascii="Times New Roman" w:eastAsia="Calibri" w:hAnsi="Times New Roman" w:cs="Times New Roman"/>
          <w:sz w:val="24"/>
          <w:szCs w:val="24"/>
          <w:lang w:val="uk-UA"/>
        </w:rPr>
        <w:t>1,</w:t>
      </w:r>
      <w:r w:rsidR="00D40A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F04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="002646C7" w:rsidRPr="004E76FF">
        <w:rPr>
          <w:rFonts w:ascii="Times New Roman" w:eastAsia="Calibri" w:hAnsi="Times New Roman" w:cs="Times New Roman"/>
          <w:sz w:val="24"/>
          <w:szCs w:val="24"/>
          <w:lang w:val="uk-UA"/>
        </w:rPr>
        <w:t>186</w:t>
      </w:r>
      <w:r w:rsidR="002646C7" w:rsidRPr="004E76FF">
        <w:rPr>
          <w:rFonts w:ascii="Times New Roman" w:eastAsia="Calibri" w:hAnsi="Times New Roman" w:cs="Times New Roman"/>
          <w:sz w:val="24"/>
          <w:szCs w:val="24"/>
        </w:rPr>
        <w:t>]</w:t>
      </w:r>
      <w:r w:rsidR="002646C7" w:rsidRPr="004E76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2646C7" w:rsidRPr="004E76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46C7">
        <w:rPr>
          <w:rFonts w:ascii="Times New Roman" w:hAnsi="Times New Roman" w:cs="Times New Roman"/>
          <w:sz w:val="24"/>
          <w:szCs w:val="24"/>
          <w:lang w:val="uk-UA"/>
        </w:rPr>
        <w:t>Уособленням образу Великої Матері є й Доля.</w:t>
      </w:r>
    </w:p>
    <w:p w:rsidR="00B82393" w:rsidRDefault="00B82393" w:rsidP="002646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спостереженням </w:t>
      </w:r>
      <w:r w:rsidR="00D40A7E">
        <w:rPr>
          <w:rFonts w:ascii="Times New Roman" w:hAnsi="Times New Roman" w:cs="Times New Roman"/>
          <w:sz w:val="24"/>
          <w:szCs w:val="24"/>
          <w:lang w:val="uk-UA"/>
        </w:rPr>
        <w:t>А.Ґ</w:t>
      </w:r>
      <w:r>
        <w:rPr>
          <w:rFonts w:ascii="Times New Roman" w:hAnsi="Times New Roman" w:cs="Times New Roman"/>
          <w:sz w:val="24"/>
          <w:szCs w:val="24"/>
          <w:lang w:val="uk-UA"/>
        </w:rPr>
        <w:t>ейштора, у віруваннях східних слов’ян, сербів і хорватів Доля «у незвичайних умовах може дозволити себе побачити у вигляді жінки або чоловіка»</w:t>
      </w:r>
      <w:r w:rsidRPr="00AD30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D40A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с. 199]. І у такому контексті, </w:t>
      </w:r>
      <w:r w:rsidR="00D66F6B">
        <w:rPr>
          <w:rFonts w:ascii="Times New Roman" w:hAnsi="Times New Roman" w:cs="Times New Roman"/>
          <w:sz w:val="24"/>
          <w:szCs w:val="24"/>
          <w:lang w:val="uk-UA"/>
        </w:rPr>
        <w:t xml:space="preserve">вона </w:t>
      </w:r>
      <w:r w:rsidR="001E30F1">
        <w:rPr>
          <w:rFonts w:ascii="Times New Roman" w:hAnsi="Times New Roman" w:cs="Times New Roman"/>
          <w:sz w:val="24"/>
          <w:szCs w:val="24"/>
          <w:lang w:val="uk-UA"/>
        </w:rPr>
        <w:t xml:space="preserve">набирає рис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архетипу Самості. </w:t>
      </w:r>
      <w:r w:rsidR="000737A6">
        <w:rPr>
          <w:rFonts w:ascii="Times New Roman" w:hAnsi="Times New Roman" w:cs="Times New Roman"/>
          <w:sz w:val="24"/>
          <w:szCs w:val="24"/>
          <w:lang w:val="uk-UA"/>
        </w:rPr>
        <w:t xml:space="preserve">Як відомо з праць фольклористів психоаналітичної школи, Самість </w:t>
      </w:r>
      <w:r w:rsidR="002646C7">
        <w:rPr>
          <w:rFonts w:ascii="Times New Roman" w:hAnsi="Times New Roman" w:cs="Times New Roman"/>
          <w:sz w:val="24"/>
          <w:szCs w:val="24"/>
          <w:lang w:val="uk-UA"/>
        </w:rPr>
        <w:t>об’єктивується в</w:t>
      </w:r>
      <w:r w:rsidR="000737A6">
        <w:rPr>
          <w:rFonts w:ascii="Times New Roman" w:hAnsi="Times New Roman" w:cs="Times New Roman"/>
          <w:sz w:val="24"/>
          <w:szCs w:val="24"/>
          <w:lang w:val="uk-UA"/>
        </w:rPr>
        <w:t xml:space="preserve"> чарівних казках та сновидіннях в образі старої бабусі</w:t>
      </w:r>
      <w:r w:rsidR="001E30F1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0737A6">
        <w:rPr>
          <w:rFonts w:ascii="Times New Roman" w:hAnsi="Times New Roman" w:cs="Times New Roman"/>
          <w:sz w:val="24"/>
          <w:szCs w:val="24"/>
          <w:lang w:val="uk-UA"/>
        </w:rPr>
        <w:t>старого дідуся</w:t>
      </w:r>
      <w:r w:rsidR="001E30F1">
        <w:rPr>
          <w:rFonts w:ascii="Times New Roman" w:hAnsi="Times New Roman" w:cs="Times New Roman"/>
          <w:sz w:val="24"/>
          <w:szCs w:val="24"/>
          <w:lang w:val="uk-UA"/>
        </w:rPr>
        <w:t>, залежно від того, хто є сновидцем чи казкарем (жінка чи чоловік)</w:t>
      </w:r>
      <w:r w:rsidR="00E3087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737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30F1">
        <w:rPr>
          <w:rFonts w:ascii="Times New Roman" w:hAnsi="Times New Roman" w:cs="Times New Roman"/>
          <w:sz w:val="24"/>
          <w:szCs w:val="24"/>
          <w:lang w:val="uk-UA"/>
        </w:rPr>
        <w:t>Відповідно Доля може уявлятися чоловікам і жінкам в різних іпостасях.</w:t>
      </w:r>
      <w:r w:rsidR="001E30F1" w:rsidRPr="001E30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30F1" w:rsidRPr="004E76FF">
        <w:rPr>
          <w:rFonts w:ascii="Times New Roman" w:hAnsi="Times New Roman" w:cs="Times New Roman"/>
          <w:sz w:val="24"/>
          <w:szCs w:val="24"/>
          <w:lang w:val="uk-UA"/>
        </w:rPr>
        <w:t xml:space="preserve">У народних віруваннях Закарпаття не збереглися уявлення про Долю в образі чоловіка, </w:t>
      </w:r>
      <w:r w:rsidR="001E30F1">
        <w:rPr>
          <w:rFonts w:ascii="Times New Roman" w:hAnsi="Times New Roman" w:cs="Times New Roman"/>
          <w:sz w:val="24"/>
          <w:szCs w:val="24"/>
          <w:lang w:val="uk-UA"/>
        </w:rPr>
        <w:t>тут Д</w:t>
      </w:r>
      <w:r w:rsidR="001E30F1" w:rsidRPr="004E76FF">
        <w:rPr>
          <w:rFonts w:ascii="Times New Roman" w:hAnsi="Times New Roman" w:cs="Times New Roman"/>
          <w:sz w:val="24"/>
          <w:szCs w:val="24"/>
          <w:lang w:val="uk-UA"/>
        </w:rPr>
        <w:t xml:space="preserve">оля постає в образі </w:t>
      </w:r>
      <w:r w:rsidR="001E30F1">
        <w:rPr>
          <w:rFonts w:ascii="Times New Roman" w:hAnsi="Times New Roman" w:cs="Times New Roman"/>
          <w:sz w:val="24"/>
          <w:szCs w:val="24"/>
          <w:lang w:val="uk-UA"/>
        </w:rPr>
        <w:t xml:space="preserve">однієї </w:t>
      </w:r>
      <w:r w:rsidR="001E30F1" w:rsidRPr="004E76FF">
        <w:rPr>
          <w:rFonts w:ascii="Times New Roman" w:hAnsi="Times New Roman" w:cs="Times New Roman"/>
          <w:sz w:val="24"/>
          <w:szCs w:val="24"/>
          <w:lang w:val="uk-UA"/>
        </w:rPr>
        <w:t>жінки</w:t>
      </w:r>
      <w:r w:rsidR="001E30F1">
        <w:rPr>
          <w:rFonts w:ascii="Times New Roman" w:hAnsi="Times New Roman" w:cs="Times New Roman"/>
          <w:sz w:val="24"/>
          <w:szCs w:val="24"/>
          <w:lang w:val="uk-UA"/>
        </w:rPr>
        <w:t xml:space="preserve"> або трьох жінок-пряль, котрі </w:t>
      </w:r>
      <w:r w:rsidR="001E30F1" w:rsidRPr="004E76FF">
        <w:rPr>
          <w:rFonts w:ascii="Times New Roman" w:hAnsi="Times New Roman" w:cs="Times New Roman"/>
          <w:sz w:val="24"/>
          <w:szCs w:val="24"/>
          <w:lang w:val="uk-UA"/>
        </w:rPr>
        <w:t>є проекцією архетипу Матері.</w:t>
      </w:r>
    </w:p>
    <w:p w:rsidR="002646C7" w:rsidRDefault="00B82393" w:rsidP="00B823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деяких слов’янських народів збереглось уявлення, що «прихильність Долі слід здобувати, пропонуючи їй вечерю»</w:t>
      </w:r>
      <w:r w:rsidRPr="00B823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D40A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с. 199]. Т</w:t>
      </w:r>
      <w:r w:rsidR="00E3087D">
        <w:rPr>
          <w:rFonts w:ascii="Times New Roman" w:hAnsi="Times New Roman" w:cs="Times New Roman"/>
          <w:sz w:val="24"/>
          <w:szCs w:val="24"/>
          <w:lang w:val="uk-UA"/>
        </w:rPr>
        <w:t>акі народні перекази своєрідно переосмислюють необхідність жертвоприношень (їжі) задля здобуття прихильності божества</w:t>
      </w:r>
      <w:r w:rsidR="000D0B1A">
        <w:rPr>
          <w:rFonts w:ascii="Times New Roman" w:hAnsi="Times New Roman" w:cs="Times New Roman"/>
          <w:sz w:val="24"/>
          <w:szCs w:val="24"/>
          <w:lang w:val="uk-UA"/>
        </w:rPr>
        <w:t xml:space="preserve"> й</w:t>
      </w:r>
      <w:r w:rsidR="003D09D8">
        <w:rPr>
          <w:rFonts w:ascii="Times New Roman" w:hAnsi="Times New Roman" w:cs="Times New Roman"/>
          <w:sz w:val="24"/>
          <w:szCs w:val="24"/>
          <w:lang w:val="uk-UA"/>
        </w:rPr>
        <w:t xml:space="preserve"> сягають своїм корінням праслов’янської </w:t>
      </w:r>
      <w:r w:rsidR="000D0B1A">
        <w:rPr>
          <w:rFonts w:ascii="Times New Roman" w:hAnsi="Times New Roman" w:cs="Times New Roman"/>
          <w:sz w:val="24"/>
          <w:szCs w:val="24"/>
          <w:lang w:val="uk-UA"/>
        </w:rPr>
        <w:t xml:space="preserve">доби, коли весь світ </w:t>
      </w:r>
      <w:r w:rsidR="001E30F1">
        <w:rPr>
          <w:rFonts w:ascii="Times New Roman" w:hAnsi="Times New Roman" w:cs="Times New Roman"/>
          <w:sz w:val="24"/>
          <w:szCs w:val="24"/>
          <w:lang w:val="uk-UA"/>
        </w:rPr>
        <w:t>здава</w:t>
      </w:r>
      <w:r w:rsidR="000D0B1A">
        <w:rPr>
          <w:rFonts w:ascii="Times New Roman" w:hAnsi="Times New Roman" w:cs="Times New Roman"/>
          <w:sz w:val="24"/>
          <w:szCs w:val="24"/>
          <w:lang w:val="uk-UA"/>
        </w:rPr>
        <w:t>вся населеним різноманітними духами, які мали амбівалентну семантику – могли бути добрими та злими</w:t>
      </w:r>
      <w:r w:rsidR="000A262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D0B1A">
        <w:rPr>
          <w:rFonts w:ascii="Times New Roman" w:hAnsi="Times New Roman" w:cs="Times New Roman"/>
          <w:sz w:val="24"/>
          <w:szCs w:val="24"/>
          <w:lang w:val="uk-UA"/>
        </w:rPr>
        <w:t xml:space="preserve"> залежно від здатності людини «задобрити» їх</w:t>
      </w:r>
      <w:r w:rsidR="00E3087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1E30F1">
        <w:rPr>
          <w:rFonts w:ascii="Times New Roman" w:hAnsi="Times New Roman" w:cs="Times New Roman"/>
          <w:sz w:val="24"/>
          <w:szCs w:val="24"/>
          <w:lang w:val="uk-UA"/>
        </w:rPr>
        <w:t>а Закарпатті н</w:t>
      </w:r>
      <w:r>
        <w:rPr>
          <w:rFonts w:ascii="Times New Roman" w:hAnsi="Times New Roman" w:cs="Times New Roman"/>
          <w:sz w:val="24"/>
          <w:szCs w:val="24"/>
          <w:lang w:val="uk-UA"/>
        </w:rPr>
        <w:t>евідомі перекази</w:t>
      </w:r>
      <w:r w:rsidRPr="004E76FF">
        <w:rPr>
          <w:rFonts w:ascii="Times New Roman" w:hAnsi="Times New Roman" w:cs="Times New Roman"/>
          <w:sz w:val="24"/>
          <w:szCs w:val="24"/>
          <w:lang w:val="uk-UA"/>
        </w:rPr>
        <w:t xml:space="preserve"> про можливість вплинути на Долю жертвоприношенням у вигляді їжі.</w:t>
      </w:r>
    </w:p>
    <w:p w:rsidR="00BB3D1D" w:rsidRPr="00D34E2F" w:rsidRDefault="00D352FB" w:rsidP="002646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6FF">
        <w:rPr>
          <w:rFonts w:ascii="Times New Roman" w:hAnsi="Times New Roman" w:cs="Times New Roman"/>
          <w:sz w:val="24"/>
          <w:szCs w:val="24"/>
          <w:lang w:val="uk-UA"/>
        </w:rPr>
        <w:t>Ф.Потушняк акцентує н</w:t>
      </w:r>
      <w:r w:rsidR="001E30F1">
        <w:rPr>
          <w:rFonts w:ascii="Times New Roman" w:hAnsi="Times New Roman" w:cs="Times New Roman"/>
          <w:sz w:val="24"/>
          <w:szCs w:val="24"/>
          <w:lang w:val="uk-UA"/>
        </w:rPr>
        <w:t>а фаталізмі народних вірувань</w:t>
      </w:r>
      <w:r w:rsidRPr="004E76FF">
        <w:rPr>
          <w:rFonts w:ascii="Times New Roman" w:hAnsi="Times New Roman" w:cs="Times New Roman"/>
          <w:sz w:val="24"/>
          <w:szCs w:val="24"/>
          <w:lang w:val="uk-UA"/>
        </w:rPr>
        <w:t xml:space="preserve">, на переконаності </w:t>
      </w:r>
      <w:r w:rsidR="00B82393">
        <w:rPr>
          <w:rFonts w:ascii="Times New Roman" w:hAnsi="Times New Roman" w:cs="Times New Roman"/>
          <w:sz w:val="24"/>
          <w:szCs w:val="24"/>
          <w:lang w:val="uk-UA"/>
        </w:rPr>
        <w:t xml:space="preserve">людей </w:t>
      </w:r>
      <w:r w:rsidR="000D0B1A" w:rsidRPr="004E76FF">
        <w:rPr>
          <w:rFonts w:ascii="Times New Roman" w:hAnsi="Times New Roman" w:cs="Times New Roman"/>
          <w:sz w:val="24"/>
          <w:szCs w:val="24"/>
          <w:lang w:val="uk-UA"/>
        </w:rPr>
        <w:t>у напередвизначеності Д</w:t>
      </w:r>
      <w:r w:rsidRPr="004E76FF">
        <w:rPr>
          <w:rFonts w:ascii="Times New Roman" w:hAnsi="Times New Roman" w:cs="Times New Roman"/>
          <w:sz w:val="24"/>
          <w:szCs w:val="24"/>
          <w:lang w:val="uk-UA"/>
        </w:rPr>
        <w:t xml:space="preserve">олі, що засвідчують прислів’я та приказки: «Без Бога ні до порога», </w:t>
      </w:r>
      <w:r w:rsidRPr="004E76FF">
        <w:rPr>
          <w:rFonts w:ascii="Times New Roman" w:hAnsi="Times New Roman" w:cs="Times New Roman"/>
          <w:sz w:val="24"/>
          <w:szCs w:val="24"/>
          <w:lang w:val="uk-UA"/>
        </w:rPr>
        <w:lastRenderedPageBreak/>
        <w:t>«Як Бог дає, так і є», «Так йому судилося», «Бог дав, Бог узяв», «Яка доля, таке й життя». Таке переконання українців, на думку дослідника</w:t>
      </w:r>
      <w:r w:rsidR="001E30F1">
        <w:rPr>
          <w:rFonts w:ascii="Times New Roman" w:hAnsi="Times New Roman" w:cs="Times New Roman"/>
          <w:sz w:val="24"/>
          <w:szCs w:val="24"/>
          <w:lang w:val="uk-UA"/>
        </w:rPr>
        <w:t>, частково зумовлює</w:t>
      </w:r>
      <w:r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 пасивний тип поведінки: «Кому що на роду написано, не оминути, і тому людина не  прагне шукати причин, а тільки чекає. Доля в народних віруваннях це фатум. З кожною лю</w:t>
      </w:r>
      <w:r w:rsidR="000D0B1A">
        <w:rPr>
          <w:rFonts w:ascii="Times New Roman" w:hAnsi="Times New Roman" w:cs="Times New Roman"/>
          <w:sz w:val="24"/>
          <w:szCs w:val="24"/>
          <w:lang w:val="uk-UA"/>
        </w:rPr>
        <w:t>диною народжується і її власна Д</w:t>
      </w:r>
      <w:r w:rsidRPr="00D34E2F">
        <w:rPr>
          <w:rFonts w:ascii="Times New Roman" w:hAnsi="Times New Roman" w:cs="Times New Roman"/>
          <w:sz w:val="24"/>
          <w:szCs w:val="24"/>
          <w:lang w:val="uk-UA"/>
        </w:rPr>
        <w:t>оля. В одного вона дуже добра, в іншого погана, лінив</w:t>
      </w:r>
      <w:r w:rsidR="00732F04">
        <w:rPr>
          <w:rFonts w:ascii="Times New Roman" w:hAnsi="Times New Roman" w:cs="Times New Roman"/>
          <w:sz w:val="24"/>
          <w:szCs w:val="24"/>
          <w:lang w:val="uk-UA"/>
        </w:rPr>
        <w:t>а й ні до чого не здатна. Коли Д</w:t>
      </w:r>
      <w:r w:rsidRPr="00D34E2F">
        <w:rPr>
          <w:rFonts w:ascii="Times New Roman" w:hAnsi="Times New Roman" w:cs="Times New Roman"/>
          <w:sz w:val="24"/>
          <w:szCs w:val="24"/>
          <w:lang w:val="uk-UA"/>
        </w:rPr>
        <w:t>оля добра, людині все вдається, їй «ведеться» [</w:t>
      </w:r>
      <w:r w:rsidRPr="00D34E2F">
        <w:rPr>
          <w:rFonts w:ascii="Times New Roman" w:hAnsi="Times New Roman" w:cs="Times New Roman"/>
          <w:sz w:val="24"/>
          <w:szCs w:val="24"/>
        </w:rPr>
        <w:t>…</w:t>
      </w:r>
      <w:r w:rsidRPr="00D34E2F">
        <w:rPr>
          <w:rFonts w:ascii="Times New Roman" w:hAnsi="Times New Roman" w:cs="Times New Roman"/>
          <w:sz w:val="24"/>
          <w:szCs w:val="24"/>
          <w:lang w:val="uk-UA"/>
        </w:rPr>
        <w:t>] Щоб вона не розпочинала робити</w:t>
      </w:r>
      <w:r w:rsidR="00B31017" w:rsidRPr="00D34E2F">
        <w:rPr>
          <w:rFonts w:ascii="Times New Roman" w:hAnsi="Times New Roman" w:cs="Times New Roman"/>
          <w:sz w:val="24"/>
          <w:szCs w:val="24"/>
          <w:lang w:val="uk-UA"/>
        </w:rPr>
        <w:t>, все закінчується вдало. Вороги не м</w:t>
      </w:r>
      <w:r w:rsidR="00732F04">
        <w:rPr>
          <w:rFonts w:ascii="Times New Roman" w:hAnsi="Times New Roman" w:cs="Times New Roman"/>
          <w:sz w:val="24"/>
          <w:szCs w:val="24"/>
          <w:lang w:val="uk-UA"/>
        </w:rPr>
        <w:t>ають над нею влади. Але в кого Д</w:t>
      </w:r>
      <w:r w:rsidR="00B31017" w:rsidRPr="00D34E2F">
        <w:rPr>
          <w:rFonts w:ascii="Times New Roman" w:hAnsi="Times New Roman" w:cs="Times New Roman"/>
          <w:sz w:val="24"/>
          <w:szCs w:val="24"/>
          <w:lang w:val="uk-UA"/>
        </w:rPr>
        <w:t>оля погана, не дивлячись на те, щ</w:t>
      </w:r>
      <w:r w:rsidR="00732F04">
        <w:rPr>
          <w:rFonts w:ascii="Times New Roman" w:hAnsi="Times New Roman" w:cs="Times New Roman"/>
          <w:sz w:val="24"/>
          <w:szCs w:val="24"/>
          <w:lang w:val="uk-UA"/>
        </w:rPr>
        <w:t>о людина працює з ранку до ночі</w:t>
      </w:r>
      <w:r w:rsidR="00B31017" w:rsidRPr="00D34E2F">
        <w:rPr>
          <w:rFonts w:ascii="Times New Roman" w:hAnsi="Times New Roman" w:cs="Times New Roman"/>
          <w:sz w:val="24"/>
          <w:szCs w:val="24"/>
          <w:lang w:val="uk-UA"/>
        </w:rPr>
        <w:t>, все одно її робота ні до чого не приведе. Все, розпочате нею, не матиме успіху</w:t>
      </w:r>
      <w:r w:rsidRPr="00D34E2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31017"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C29" w:rsidRPr="00D34E2F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D40A7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B0C29" w:rsidRPr="00D34E2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B0C29" w:rsidRPr="00D34E2F">
        <w:rPr>
          <w:rFonts w:ascii="Times New Roman" w:hAnsi="Times New Roman" w:cs="Times New Roman"/>
          <w:sz w:val="24"/>
          <w:szCs w:val="24"/>
        </w:rPr>
        <w:t xml:space="preserve"> </w:t>
      </w:r>
      <w:r w:rsidR="000D0B1A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B0C29" w:rsidRPr="00D34E2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B0C29" w:rsidRPr="00D34E2F">
        <w:rPr>
          <w:rFonts w:ascii="Times New Roman" w:hAnsi="Times New Roman" w:cs="Times New Roman"/>
          <w:sz w:val="24"/>
          <w:szCs w:val="24"/>
        </w:rPr>
        <w:t>4</w:t>
      </w:r>
      <w:r w:rsidR="007B0C29" w:rsidRPr="00D34E2F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B31017" w:rsidRDefault="00B31017" w:rsidP="002646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4E2F">
        <w:rPr>
          <w:rFonts w:ascii="Times New Roman" w:hAnsi="Times New Roman" w:cs="Times New Roman"/>
          <w:sz w:val="24"/>
          <w:szCs w:val="24"/>
          <w:lang w:val="uk-UA"/>
        </w:rPr>
        <w:t>Тако</w:t>
      </w:r>
      <w:r w:rsidR="00D40A7E">
        <w:rPr>
          <w:rFonts w:ascii="Times New Roman" w:hAnsi="Times New Roman" w:cs="Times New Roman"/>
          <w:sz w:val="24"/>
          <w:szCs w:val="24"/>
          <w:lang w:val="uk-UA"/>
        </w:rPr>
        <w:t>ж існує уявлення про здатність Д</w:t>
      </w:r>
      <w:r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олі оцінювати моральність людини й карати тих, хто поводиться негідно. «Доля може покинути людину, якщо вона […] грішить, порушує встановлений </w:t>
      </w:r>
      <w:r w:rsidR="007B0C29" w:rsidRPr="00D34E2F">
        <w:rPr>
          <w:rFonts w:ascii="Times New Roman" w:hAnsi="Times New Roman" w:cs="Times New Roman"/>
          <w:sz w:val="24"/>
          <w:szCs w:val="24"/>
          <w:lang w:val="uk-UA"/>
        </w:rPr>
        <w:t>у світі порядок. І моментально благополуччя такої людини починає підупадати, з багатої за короткий час вона перетворюється на бідну</w:t>
      </w:r>
      <w:r w:rsidRPr="00D34E2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B0C29"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="00D40A7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B0C29" w:rsidRPr="00D34E2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B0C29" w:rsidRPr="00D34E2F">
        <w:rPr>
          <w:rFonts w:ascii="Times New Roman" w:hAnsi="Times New Roman" w:cs="Times New Roman"/>
          <w:sz w:val="24"/>
          <w:szCs w:val="24"/>
        </w:rPr>
        <w:t xml:space="preserve"> </w:t>
      </w:r>
      <w:r w:rsidR="000D0B1A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B0C29" w:rsidRPr="00D34E2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B0C29" w:rsidRPr="00D34E2F">
        <w:rPr>
          <w:rFonts w:ascii="Times New Roman" w:hAnsi="Times New Roman" w:cs="Times New Roman"/>
          <w:sz w:val="24"/>
          <w:szCs w:val="24"/>
        </w:rPr>
        <w:t>4</w:t>
      </w:r>
      <w:r w:rsidR="007B0C29" w:rsidRPr="00D34E2F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="00B82393">
        <w:rPr>
          <w:rFonts w:ascii="Times New Roman" w:hAnsi="Times New Roman" w:cs="Times New Roman"/>
          <w:sz w:val="24"/>
          <w:szCs w:val="24"/>
          <w:lang w:val="uk-UA"/>
        </w:rPr>
        <w:t xml:space="preserve"> Ф.Потушняк згадує повір’я, </w:t>
      </w:r>
      <w:r w:rsidR="00D40A7E">
        <w:rPr>
          <w:rFonts w:ascii="Times New Roman" w:hAnsi="Times New Roman" w:cs="Times New Roman"/>
          <w:sz w:val="24"/>
          <w:szCs w:val="24"/>
          <w:lang w:val="uk-UA"/>
        </w:rPr>
        <w:t xml:space="preserve">згідно з яким </w:t>
      </w:r>
      <w:r w:rsidR="00B82393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B0C29"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олю можна проклясти, зурочити. Особливо небезпечним вважалося прокляття матері, яка </w:t>
      </w:r>
      <w:r w:rsidR="001E30F1">
        <w:rPr>
          <w:rFonts w:ascii="Times New Roman" w:hAnsi="Times New Roman" w:cs="Times New Roman"/>
          <w:sz w:val="24"/>
          <w:szCs w:val="24"/>
          <w:lang w:val="uk-UA"/>
        </w:rPr>
        <w:t>злісними,</w:t>
      </w:r>
      <w:r w:rsidR="007B0C29" w:rsidRPr="00D34E2F">
        <w:rPr>
          <w:rFonts w:ascii="Times New Roman" w:hAnsi="Times New Roman" w:cs="Times New Roman"/>
          <w:sz w:val="24"/>
          <w:szCs w:val="24"/>
          <w:lang w:val="uk-UA"/>
        </w:rPr>
        <w:t xml:space="preserve"> лайливими словами могла позбавити щасливого життя свою дитину.</w:t>
      </w:r>
      <w:r w:rsidR="00B82393">
        <w:rPr>
          <w:rFonts w:ascii="Times New Roman" w:hAnsi="Times New Roman" w:cs="Times New Roman"/>
          <w:sz w:val="24"/>
          <w:szCs w:val="24"/>
          <w:lang w:val="uk-UA"/>
        </w:rPr>
        <w:t xml:space="preserve"> Таке повір’я відображало процес проектування демонічного аспекту архетипу Матері</w:t>
      </w:r>
      <w:r w:rsidR="00B82393" w:rsidRPr="00B823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2393">
        <w:rPr>
          <w:rFonts w:ascii="Times New Roman" w:hAnsi="Times New Roman" w:cs="Times New Roman"/>
          <w:sz w:val="24"/>
          <w:szCs w:val="24"/>
          <w:lang w:val="uk-UA"/>
        </w:rPr>
        <w:t>на жінку, що виголошує прокляття, й отримує владу над Долею дитини</w:t>
      </w:r>
      <w:r w:rsidR="00D40A7E">
        <w:rPr>
          <w:rFonts w:ascii="Times New Roman" w:hAnsi="Times New Roman" w:cs="Times New Roman"/>
          <w:sz w:val="24"/>
          <w:szCs w:val="24"/>
          <w:lang w:val="uk-UA"/>
        </w:rPr>
        <w:t>, своєю негідною поведінкою накликаючи біду</w:t>
      </w:r>
      <w:r w:rsidR="00B823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2393" w:rsidRPr="0030456E" w:rsidRDefault="00D01F0E" w:rsidP="00B8239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456E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D25E6F" w:rsidRPr="0030456E" w:rsidRDefault="00D25E6F" w:rsidP="00D4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6E">
        <w:rPr>
          <w:rFonts w:ascii="Times New Roman" w:hAnsi="Times New Roman" w:cs="Times New Roman"/>
          <w:sz w:val="28"/>
          <w:szCs w:val="28"/>
        </w:rPr>
        <w:t xml:space="preserve">Биркхойзер-Оэри С.  Мать: </w:t>
      </w:r>
      <w:r w:rsidRPr="0030456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0456E">
        <w:rPr>
          <w:rFonts w:ascii="Times New Roman" w:hAnsi="Times New Roman" w:cs="Times New Roman"/>
          <w:sz w:val="28"/>
          <w:szCs w:val="28"/>
        </w:rPr>
        <w:t>рх</w:t>
      </w:r>
      <w:r w:rsidRPr="0030456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0456E">
        <w:rPr>
          <w:rFonts w:ascii="Times New Roman" w:hAnsi="Times New Roman" w:cs="Times New Roman"/>
          <w:sz w:val="28"/>
          <w:szCs w:val="28"/>
        </w:rPr>
        <w:t>типический образ в волшебной сказке</w:t>
      </w:r>
      <w:r w:rsidRPr="0030456E">
        <w:rPr>
          <w:rFonts w:ascii="Times New Roman" w:hAnsi="Times New Roman" w:cs="Times New Roman"/>
          <w:sz w:val="28"/>
          <w:szCs w:val="28"/>
          <w:lang w:val="uk-UA"/>
        </w:rPr>
        <w:t xml:space="preserve"> / Сибилл </w:t>
      </w:r>
      <w:r w:rsidRPr="0030456E">
        <w:rPr>
          <w:rFonts w:ascii="Times New Roman" w:hAnsi="Times New Roman" w:cs="Times New Roman"/>
          <w:sz w:val="28"/>
          <w:szCs w:val="28"/>
        </w:rPr>
        <w:t xml:space="preserve">Биркхойзер-Оэри ; под ред. М.-Л. фон Франц ; пер. с англ. В.Мершавки. </w:t>
      </w:r>
      <w:r w:rsidRPr="0030456E">
        <w:rPr>
          <w:rFonts w:ascii="Times New Roman" w:hAnsi="Times New Roman" w:cs="Times New Roman"/>
          <w:sz w:val="28"/>
          <w:szCs w:val="28"/>
          <w:lang w:val="uk-UA"/>
        </w:rPr>
        <w:t>– М.</w:t>
      </w:r>
      <w:r w:rsidRPr="0030456E">
        <w:rPr>
          <w:rFonts w:ascii="Times New Roman" w:hAnsi="Times New Roman" w:cs="Times New Roman"/>
          <w:sz w:val="28"/>
          <w:szCs w:val="28"/>
        </w:rPr>
        <w:t xml:space="preserve"> </w:t>
      </w:r>
      <w:r w:rsidRPr="0030456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0456E">
        <w:rPr>
          <w:rFonts w:ascii="Times New Roman" w:hAnsi="Times New Roman" w:cs="Times New Roman"/>
          <w:sz w:val="28"/>
          <w:szCs w:val="28"/>
        </w:rPr>
        <w:t>Когито-Центр,  2006</w:t>
      </w:r>
      <w:r w:rsidRPr="0030456E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30456E">
        <w:rPr>
          <w:rFonts w:ascii="Times New Roman" w:hAnsi="Times New Roman" w:cs="Times New Roman"/>
          <w:sz w:val="28"/>
          <w:szCs w:val="28"/>
        </w:rPr>
        <w:t xml:space="preserve"> 255 </w:t>
      </w:r>
      <w:r w:rsidRPr="0030456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0456E">
        <w:rPr>
          <w:rFonts w:ascii="Times New Roman" w:hAnsi="Times New Roman" w:cs="Times New Roman"/>
          <w:sz w:val="28"/>
          <w:szCs w:val="28"/>
        </w:rPr>
        <w:t>.</w:t>
      </w:r>
    </w:p>
    <w:p w:rsidR="00D40A7E" w:rsidRPr="0030456E" w:rsidRDefault="00D40A7E" w:rsidP="00D40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56E">
        <w:rPr>
          <w:rFonts w:ascii="Times New Roman" w:hAnsi="Times New Roman" w:cs="Times New Roman"/>
          <w:sz w:val="28"/>
          <w:szCs w:val="28"/>
          <w:lang w:val="uk-UA"/>
        </w:rPr>
        <w:t xml:space="preserve">Ґейштор А. Слов’янська міфологія / Александр  Ґейштор / Пер. з польськ. – К. : ТОВ «Видавництво </w:t>
      </w:r>
      <w:r w:rsidRPr="0030456E">
        <w:rPr>
          <w:rFonts w:ascii="Times New Roman" w:hAnsi="Times New Roman" w:cs="Times New Roman"/>
          <w:sz w:val="28"/>
          <w:szCs w:val="28"/>
          <w:rtl/>
          <w:lang w:val="uk-UA" w:bidi="he-IL"/>
        </w:rPr>
        <w:t>״</w:t>
      </w:r>
      <w:r w:rsidRPr="0030456E">
        <w:rPr>
          <w:rFonts w:ascii="Times New Roman" w:hAnsi="Times New Roman" w:cs="Times New Roman"/>
          <w:sz w:val="28"/>
          <w:szCs w:val="28"/>
          <w:lang w:val="uk-UA"/>
        </w:rPr>
        <w:t xml:space="preserve">Кліо </w:t>
      </w:r>
      <w:r w:rsidRPr="0030456E">
        <w:rPr>
          <w:rFonts w:ascii="Times New Roman" w:hAnsi="Times New Roman" w:cs="Times New Roman"/>
          <w:sz w:val="28"/>
          <w:szCs w:val="28"/>
          <w:rtl/>
          <w:lang w:val="uk-UA" w:bidi="he-IL"/>
        </w:rPr>
        <w:t>״</w:t>
      </w:r>
      <w:r w:rsidRPr="0030456E">
        <w:rPr>
          <w:rFonts w:ascii="Times New Roman" w:hAnsi="Times New Roman" w:cs="Times New Roman"/>
          <w:sz w:val="28"/>
          <w:szCs w:val="28"/>
          <w:lang w:val="uk-UA"/>
        </w:rPr>
        <w:t>», 2014. – 416с.</w:t>
      </w:r>
    </w:p>
    <w:p w:rsidR="00D40A7E" w:rsidRPr="0030456E" w:rsidRDefault="00D40A7E" w:rsidP="00D40A7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456E">
        <w:rPr>
          <w:rFonts w:ascii="Times New Roman" w:hAnsi="Times New Roman" w:cs="Times New Roman"/>
          <w:sz w:val="28"/>
          <w:szCs w:val="28"/>
          <w:lang w:val="uk-UA"/>
        </w:rPr>
        <w:t xml:space="preserve">Ф.П. </w:t>
      </w:r>
      <w:r w:rsidRPr="0030456E">
        <w:rPr>
          <w:rFonts w:ascii="Times New Roman" w:hAnsi="Times New Roman" w:cs="Times New Roman"/>
          <w:sz w:val="28"/>
          <w:szCs w:val="28"/>
        </w:rPr>
        <w:t>Демоны въ народномъ вѣрован</w:t>
      </w:r>
      <w:r w:rsidRPr="0030456E">
        <w:rPr>
          <w:rFonts w:ascii="Times New Roman" w:hAnsi="Times New Roman" w:cs="Times New Roman"/>
          <w:sz w:val="28"/>
          <w:szCs w:val="28"/>
          <w:lang w:val="uk-UA"/>
        </w:rPr>
        <w:t xml:space="preserve">іи. </w:t>
      </w:r>
      <w:r w:rsidRPr="003045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456E">
        <w:rPr>
          <w:rFonts w:ascii="Times New Roman" w:hAnsi="Times New Roman" w:cs="Times New Roman"/>
          <w:sz w:val="28"/>
          <w:szCs w:val="28"/>
          <w:lang w:val="uk-UA"/>
        </w:rPr>
        <w:t xml:space="preserve">І. Демоны судьбы / Федір Потушняк // Русское слово. – </w:t>
      </w:r>
      <w:r w:rsidR="00D01F0E" w:rsidRPr="0030456E">
        <w:rPr>
          <w:rFonts w:ascii="Times New Roman" w:hAnsi="Times New Roman" w:cs="Times New Roman"/>
          <w:sz w:val="28"/>
          <w:szCs w:val="28"/>
          <w:lang w:val="uk-UA"/>
        </w:rPr>
        <w:t xml:space="preserve">Ужгород, </w:t>
      </w:r>
      <w:r w:rsidRPr="0030456E">
        <w:rPr>
          <w:rFonts w:ascii="Times New Roman" w:hAnsi="Times New Roman" w:cs="Times New Roman"/>
          <w:sz w:val="28"/>
          <w:szCs w:val="28"/>
          <w:lang w:val="uk-UA"/>
        </w:rPr>
        <w:t>1940. – 18 декабря (№30). – С.4.</w:t>
      </w:r>
    </w:p>
    <w:p w:rsidR="00D40A7E" w:rsidRPr="0030456E" w:rsidRDefault="00D40A7E" w:rsidP="00D40A7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56E">
        <w:rPr>
          <w:rFonts w:ascii="Times New Roman" w:hAnsi="Times New Roman" w:cs="Times New Roman"/>
          <w:sz w:val="28"/>
          <w:szCs w:val="28"/>
          <w:lang w:val="uk-UA"/>
        </w:rPr>
        <w:t xml:space="preserve">Ф.П. </w:t>
      </w:r>
      <w:r w:rsidRPr="0030456E">
        <w:rPr>
          <w:rFonts w:ascii="Times New Roman" w:hAnsi="Times New Roman" w:cs="Times New Roman"/>
          <w:sz w:val="28"/>
          <w:szCs w:val="28"/>
        </w:rPr>
        <w:t>Демоны въ народномъ вѣрован</w:t>
      </w:r>
      <w:r w:rsidRPr="0030456E">
        <w:rPr>
          <w:rFonts w:ascii="Times New Roman" w:hAnsi="Times New Roman" w:cs="Times New Roman"/>
          <w:sz w:val="28"/>
          <w:szCs w:val="28"/>
          <w:lang w:val="uk-UA"/>
        </w:rPr>
        <w:t xml:space="preserve">іи. </w:t>
      </w:r>
      <w:r w:rsidRPr="003045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456E">
        <w:rPr>
          <w:rFonts w:ascii="Times New Roman" w:hAnsi="Times New Roman" w:cs="Times New Roman"/>
          <w:sz w:val="28"/>
          <w:szCs w:val="28"/>
          <w:lang w:val="uk-UA"/>
        </w:rPr>
        <w:t xml:space="preserve">І. Демоны судьбы / Федір Потушняк // Русское слово. – </w:t>
      </w:r>
      <w:r w:rsidR="00D01F0E" w:rsidRPr="0030456E">
        <w:rPr>
          <w:rFonts w:ascii="Times New Roman" w:hAnsi="Times New Roman" w:cs="Times New Roman"/>
          <w:sz w:val="28"/>
          <w:szCs w:val="28"/>
          <w:lang w:val="uk-UA"/>
        </w:rPr>
        <w:t xml:space="preserve">Ужгород, </w:t>
      </w:r>
      <w:r w:rsidRPr="0030456E">
        <w:rPr>
          <w:rFonts w:ascii="Times New Roman" w:hAnsi="Times New Roman" w:cs="Times New Roman"/>
          <w:sz w:val="28"/>
          <w:szCs w:val="28"/>
          <w:lang w:val="uk-UA"/>
        </w:rPr>
        <w:t>1940. – 22 декабря (№31). – С.4.</w:t>
      </w:r>
    </w:p>
    <w:p w:rsidR="00D40A7E" w:rsidRPr="0030456E" w:rsidRDefault="00D40A7E" w:rsidP="00D40A7E">
      <w:p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D25E6F" w:rsidRPr="0030456E" w:rsidRDefault="00D25E6F" w:rsidP="00B8239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5E6F" w:rsidRPr="0030456E" w:rsidSect="0030456E">
      <w:footerReference w:type="default" r:id="rId8"/>
      <w:pgSz w:w="11906" w:h="16838"/>
      <w:pgMar w:top="1134" w:right="850" w:bottom="1134" w:left="1701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27B" w:rsidRDefault="00CE427B" w:rsidP="0030456E">
      <w:pPr>
        <w:spacing w:after="0" w:line="240" w:lineRule="auto"/>
      </w:pPr>
      <w:r>
        <w:separator/>
      </w:r>
    </w:p>
  </w:endnote>
  <w:endnote w:type="continuationSeparator" w:id="0">
    <w:p w:rsidR="00CE427B" w:rsidRDefault="00CE427B" w:rsidP="0030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5248"/>
      <w:docPartObj>
        <w:docPartGallery w:val="Page Numbers (Bottom of Page)"/>
        <w:docPartUnique/>
      </w:docPartObj>
    </w:sdtPr>
    <w:sdtContent>
      <w:p w:rsidR="0030456E" w:rsidRDefault="0030456E">
        <w:pPr>
          <w:pStyle w:val="a7"/>
          <w:jc w:val="right"/>
        </w:pPr>
        <w:fldSimple w:instr=" PAGE   \* MERGEFORMAT ">
          <w:r>
            <w:rPr>
              <w:noProof/>
            </w:rPr>
            <w:t>92</w:t>
          </w:r>
        </w:fldSimple>
      </w:p>
    </w:sdtContent>
  </w:sdt>
  <w:p w:rsidR="0030456E" w:rsidRDefault="003045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27B" w:rsidRDefault="00CE427B" w:rsidP="0030456E">
      <w:pPr>
        <w:spacing w:after="0" w:line="240" w:lineRule="auto"/>
      </w:pPr>
      <w:r>
        <w:separator/>
      </w:r>
    </w:p>
  </w:footnote>
  <w:footnote w:type="continuationSeparator" w:id="0">
    <w:p w:rsidR="00CE427B" w:rsidRDefault="00CE427B" w:rsidP="00304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69D"/>
    <w:multiLevelType w:val="hybridMultilevel"/>
    <w:tmpl w:val="F4E20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E027D"/>
    <w:multiLevelType w:val="hybridMultilevel"/>
    <w:tmpl w:val="4BD21F10"/>
    <w:lvl w:ilvl="0" w:tplc="FD4E201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B4230F"/>
    <w:multiLevelType w:val="hybridMultilevel"/>
    <w:tmpl w:val="D6F4D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3DC"/>
    <w:rsid w:val="00023B9D"/>
    <w:rsid w:val="00025845"/>
    <w:rsid w:val="000737A6"/>
    <w:rsid w:val="000A2620"/>
    <w:rsid w:val="000D0B1A"/>
    <w:rsid w:val="00136EE7"/>
    <w:rsid w:val="001E30F1"/>
    <w:rsid w:val="002167B5"/>
    <w:rsid w:val="002646C7"/>
    <w:rsid w:val="0030456E"/>
    <w:rsid w:val="00323513"/>
    <w:rsid w:val="00335B22"/>
    <w:rsid w:val="003D09D8"/>
    <w:rsid w:val="003F63E2"/>
    <w:rsid w:val="0042544B"/>
    <w:rsid w:val="004833DC"/>
    <w:rsid w:val="004E76FF"/>
    <w:rsid w:val="00591512"/>
    <w:rsid w:val="005D07A8"/>
    <w:rsid w:val="005E4E8C"/>
    <w:rsid w:val="00654A7D"/>
    <w:rsid w:val="00732F04"/>
    <w:rsid w:val="007B0C29"/>
    <w:rsid w:val="0080019A"/>
    <w:rsid w:val="008927B1"/>
    <w:rsid w:val="009C7EF6"/>
    <w:rsid w:val="00AD3027"/>
    <w:rsid w:val="00B261C7"/>
    <w:rsid w:val="00B31017"/>
    <w:rsid w:val="00B82393"/>
    <w:rsid w:val="00BB3D1D"/>
    <w:rsid w:val="00CE427B"/>
    <w:rsid w:val="00D01F0E"/>
    <w:rsid w:val="00D25E6F"/>
    <w:rsid w:val="00D34E2F"/>
    <w:rsid w:val="00D352FB"/>
    <w:rsid w:val="00D40A7E"/>
    <w:rsid w:val="00D66F6B"/>
    <w:rsid w:val="00E3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F6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0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456E"/>
  </w:style>
  <w:style w:type="paragraph" w:styleId="a7">
    <w:name w:val="footer"/>
    <w:basedOn w:val="a"/>
    <w:link w:val="a8"/>
    <w:uiPriority w:val="99"/>
    <w:unhideWhenUsed/>
    <w:rsid w:val="0030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ksana.tykhovska@uzh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12</cp:revision>
  <dcterms:created xsi:type="dcterms:W3CDTF">2018-04-29T18:08:00Z</dcterms:created>
  <dcterms:modified xsi:type="dcterms:W3CDTF">2018-10-22T17:49:00Z</dcterms:modified>
</cp:coreProperties>
</file>