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97" w:rsidRPr="002E1BD0" w:rsidRDefault="00154397" w:rsidP="00154397">
      <w:pPr>
        <w:spacing w:after="0" w:line="240" w:lineRule="auto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2E1BD0">
        <w:rPr>
          <w:rStyle w:val="hps"/>
          <w:rFonts w:ascii="Times New Roman" w:hAnsi="Times New Roman" w:cs="Times New Roman"/>
          <w:sz w:val="28"/>
          <w:szCs w:val="28"/>
          <w:lang w:val="uk-UA"/>
        </w:rPr>
        <w:t>УДК  332.</w:t>
      </w:r>
      <w:r w:rsidR="003D425C" w:rsidRPr="002E1BD0">
        <w:rPr>
          <w:rStyle w:val="hps"/>
          <w:rFonts w:ascii="Times New Roman" w:hAnsi="Times New Roman" w:cs="Times New Roman"/>
          <w:sz w:val="28"/>
          <w:szCs w:val="28"/>
          <w:lang w:val="uk-UA"/>
        </w:rPr>
        <w:t>5.332.36</w:t>
      </w:r>
    </w:p>
    <w:p w:rsidR="00244238" w:rsidRDefault="003C26D0" w:rsidP="00154397">
      <w:pPr>
        <w:ind w:firstLine="709"/>
        <w:jc w:val="center"/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</w:pPr>
      <w:r w:rsidRPr="003C26D0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>Сучасне просторове планування у країнах</w:t>
      </w:r>
      <w:r w:rsidR="00CE6BB0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 xml:space="preserve"> Європи</w:t>
      </w:r>
      <w:r w:rsidR="00D3261B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 xml:space="preserve"> та України</w:t>
      </w:r>
      <w:r w:rsidR="00CE6BB0">
        <w:rPr>
          <w:rFonts w:ascii="Times New Roman" w:hAnsi="Times New Roman" w:cs="Times New Roman"/>
          <w:b/>
          <w:color w:val="231F20"/>
          <w:sz w:val="28"/>
          <w:szCs w:val="28"/>
          <w:lang w:val="uk-UA"/>
        </w:rPr>
        <w:t>.</w:t>
      </w:r>
    </w:p>
    <w:p w:rsidR="00154397" w:rsidRPr="00154397" w:rsidRDefault="00154397" w:rsidP="00154397">
      <w:pPr>
        <w:spacing w:after="0" w:line="240" w:lineRule="auto"/>
        <w:jc w:val="center"/>
        <w:rPr>
          <w:rStyle w:val="hps"/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54397">
        <w:rPr>
          <w:rStyle w:val="hps"/>
          <w:rFonts w:ascii="Times New Roman" w:hAnsi="Times New Roman" w:cs="Times New Roman"/>
          <w:sz w:val="24"/>
          <w:szCs w:val="24"/>
          <w:lang w:val="uk-UA"/>
        </w:rPr>
        <w:t>Лахоцька</w:t>
      </w:r>
      <w:proofErr w:type="spellEnd"/>
      <w:r w:rsidRPr="00154397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Е.Я.</w:t>
      </w:r>
      <w:r w:rsidR="007521D2">
        <w:rPr>
          <w:rStyle w:val="hps"/>
          <w:rFonts w:ascii="Times New Roman" w:hAnsi="Times New Roman" w:cs="Times New Roman"/>
          <w:sz w:val="24"/>
          <w:szCs w:val="24"/>
          <w:lang w:val="uk-UA"/>
        </w:rPr>
        <w:t>,</w:t>
      </w:r>
    </w:p>
    <w:p w:rsidR="00154397" w:rsidRPr="00154397" w:rsidRDefault="00154397" w:rsidP="00154397">
      <w:pPr>
        <w:spacing w:after="0" w:line="240" w:lineRule="auto"/>
        <w:jc w:val="center"/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</w:pPr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Ужгородський національний університет, </w:t>
      </w:r>
      <w:smartTag w:uri="urn:schemas-microsoft-com:office:smarttags" w:element="metricconverter">
        <w:smartTagPr>
          <w:attr w:name="ProductID" w:val="88000, м"/>
        </w:smartTagPr>
        <w:r w:rsidRPr="00154397">
          <w:rPr>
            <w:rStyle w:val="hps"/>
            <w:rFonts w:ascii="Times New Roman" w:hAnsi="Times New Roman" w:cs="Times New Roman"/>
            <w:i/>
            <w:sz w:val="24"/>
            <w:szCs w:val="24"/>
            <w:lang w:val="uk-UA"/>
          </w:rPr>
          <w:t>88000, м</w:t>
        </w:r>
      </w:smartTag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. Ужгород, вул. Університетська,14</w:t>
      </w:r>
    </w:p>
    <w:p w:rsidR="00154397" w:rsidRPr="00532E3A" w:rsidRDefault="00154397" w:rsidP="00154397">
      <w:pPr>
        <w:spacing w:after="0" w:line="240" w:lineRule="auto"/>
        <w:jc w:val="center"/>
        <w:rPr>
          <w:rStyle w:val="hps"/>
          <w:rFonts w:ascii="Times New Roman" w:hAnsi="Times New Roman" w:cs="Times New Roman"/>
          <w:i/>
          <w:sz w:val="24"/>
          <w:szCs w:val="24"/>
        </w:rPr>
      </w:pPr>
      <w:proofErr w:type="spellStart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zaklande</w:t>
      </w:r>
      <w:proofErr w:type="spellEnd"/>
      <w:r w:rsidRPr="00154397">
        <w:rPr>
          <w:rStyle w:val="hps"/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ukr</w:t>
      </w:r>
      <w:proofErr w:type="spellEnd"/>
      <w:r w:rsidRPr="00154397">
        <w:rPr>
          <w:rStyle w:val="hps"/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D425C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et</w:t>
      </w:r>
      <w:proofErr w:type="gramEnd"/>
    </w:p>
    <w:p w:rsidR="003D425C" w:rsidRDefault="003D425C" w:rsidP="00863D24">
      <w:pPr>
        <w:spacing w:after="0" w:line="240" w:lineRule="auto"/>
        <w:jc w:val="both"/>
        <w:rPr>
          <w:rFonts w:ascii="ArialMT" w:hAnsi="ArialMT"/>
          <w:color w:val="231F20"/>
          <w:sz w:val="24"/>
          <w:szCs w:val="24"/>
          <w:lang w:val="uk-UA"/>
        </w:rPr>
      </w:pPr>
      <w:r>
        <w:rPr>
          <w:rFonts w:ascii="TimesNewRomanPSMT" w:hAnsi="TimesNewRomanPSMT"/>
          <w:color w:val="000000"/>
        </w:rPr>
        <w:t xml:space="preserve">У </w:t>
      </w:r>
      <w:proofErr w:type="spellStart"/>
      <w:r>
        <w:rPr>
          <w:rFonts w:ascii="TimesNewRomanPSMT" w:hAnsi="TimesNewRomanPSMT"/>
          <w:color w:val="000000"/>
        </w:rPr>
        <w:t>статті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розглядаються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особливості</w:t>
      </w:r>
      <w:proofErr w:type="spellEnd"/>
      <w:r w:rsidRPr="003D425C">
        <w:rPr>
          <w:rFonts w:ascii="TimesNewRomanPSMT" w:hAnsi="TimesNewRomanPSMT"/>
          <w:color w:val="000000"/>
        </w:rPr>
        <w:t xml:space="preserve"> </w:t>
      </w:r>
      <w:r w:rsidRPr="002C5C8A">
        <w:rPr>
          <w:rFonts w:ascii="ArialMT" w:hAnsi="ArialMT"/>
          <w:color w:val="231F20"/>
          <w:sz w:val="24"/>
          <w:szCs w:val="24"/>
        </w:rPr>
        <w:t>форм</w:t>
      </w:r>
      <w:r w:rsidR="002C5C8A">
        <w:rPr>
          <w:rFonts w:ascii="ArialMT" w:hAnsi="ArialMT"/>
          <w:color w:val="231F20"/>
          <w:sz w:val="24"/>
          <w:szCs w:val="24"/>
          <w:lang w:val="uk-UA"/>
        </w:rPr>
        <w:t>у</w:t>
      </w:r>
      <w:proofErr w:type="spellStart"/>
      <w:r w:rsidRPr="002C5C8A">
        <w:rPr>
          <w:rFonts w:ascii="ArialMT" w:hAnsi="ArialMT"/>
          <w:color w:val="231F20"/>
          <w:sz w:val="24"/>
          <w:szCs w:val="24"/>
        </w:rPr>
        <w:t>ван</w:t>
      </w:r>
      <w:proofErr w:type="spellEnd"/>
      <w:r w:rsidR="002C5C8A">
        <w:rPr>
          <w:rFonts w:ascii="ArialMT" w:hAnsi="ArialMT"/>
          <w:color w:val="231F20"/>
          <w:sz w:val="24"/>
          <w:szCs w:val="24"/>
          <w:lang w:val="uk-UA"/>
        </w:rPr>
        <w:t>н</w:t>
      </w:r>
      <w:r w:rsidRPr="002C5C8A">
        <w:rPr>
          <w:rFonts w:ascii="ArialMT" w:hAnsi="ArialMT"/>
          <w:color w:val="231F20"/>
          <w:sz w:val="24"/>
          <w:szCs w:val="24"/>
        </w:rPr>
        <w:t>я</w:t>
      </w:r>
      <w:r w:rsidR="008C1C33">
        <w:rPr>
          <w:rFonts w:ascii="ArialMT" w:hAnsi="ArialMT"/>
          <w:color w:val="231F20"/>
          <w:sz w:val="24"/>
          <w:szCs w:val="24"/>
          <w:lang w:val="uk-UA"/>
        </w:rPr>
        <w:t xml:space="preserve"> </w:t>
      </w:r>
      <w:r w:rsidRPr="002C5C8A">
        <w:rPr>
          <w:rFonts w:ascii="ArialMT" w:hAnsi="ArialMT"/>
          <w:color w:val="231F20"/>
          <w:sz w:val="24"/>
          <w:szCs w:val="24"/>
        </w:rPr>
        <w:t xml:space="preserve">систем </w:t>
      </w:r>
      <w:r w:rsidR="002C5C8A">
        <w:rPr>
          <w:rFonts w:ascii="ArialMT" w:hAnsi="ArialMT"/>
          <w:color w:val="231F20"/>
          <w:sz w:val="24"/>
          <w:szCs w:val="24"/>
          <w:lang w:val="uk-UA"/>
        </w:rPr>
        <w:t xml:space="preserve">просторового планування </w:t>
      </w:r>
      <w:r w:rsidRPr="002C5C8A">
        <w:rPr>
          <w:rFonts w:ascii="ArialMT" w:hAnsi="ArialMT"/>
          <w:color w:val="231F20"/>
          <w:sz w:val="24"/>
          <w:szCs w:val="24"/>
        </w:rPr>
        <w:t>ряд</w:t>
      </w:r>
      <w:r w:rsidR="00532E3A">
        <w:rPr>
          <w:rFonts w:ascii="ArialMT" w:hAnsi="ArialMT"/>
          <w:color w:val="231F20"/>
          <w:sz w:val="24"/>
          <w:szCs w:val="24"/>
          <w:lang w:val="uk-UA"/>
        </w:rPr>
        <w:t>у</w:t>
      </w:r>
      <w:r w:rsidRPr="002C5C8A">
        <w:rPr>
          <w:rFonts w:ascii="ArialMT" w:hAnsi="ArialMT"/>
          <w:color w:val="231F20"/>
          <w:sz w:val="24"/>
          <w:szCs w:val="24"/>
        </w:rPr>
        <w:t xml:space="preserve"> </w:t>
      </w:r>
      <w:r w:rsidR="00532E3A">
        <w:rPr>
          <w:rFonts w:ascii="ArialMT" w:hAnsi="ArialMT"/>
          <w:color w:val="231F20"/>
          <w:sz w:val="24"/>
          <w:szCs w:val="24"/>
          <w:lang w:val="uk-UA"/>
        </w:rPr>
        <w:t>є</w:t>
      </w:r>
      <w:proofErr w:type="spellStart"/>
      <w:r w:rsidRPr="002C5C8A">
        <w:rPr>
          <w:rFonts w:ascii="ArialMT" w:hAnsi="ArialMT"/>
          <w:color w:val="231F20"/>
          <w:sz w:val="24"/>
          <w:szCs w:val="24"/>
        </w:rPr>
        <w:t>вропейс</w:t>
      </w:r>
      <w:proofErr w:type="spellEnd"/>
      <w:r w:rsidR="002C5C8A">
        <w:rPr>
          <w:rFonts w:ascii="ArialMT" w:hAnsi="ArialMT"/>
          <w:color w:val="231F20"/>
          <w:sz w:val="24"/>
          <w:szCs w:val="24"/>
          <w:lang w:val="uk-UA"/>
        </w:rPr>
        <w:t>ь</w:t>
      </w:r>
      <w:r w:rsidRPr="002C5C8A">
        <w:rPr>
          <w:rFonts w:ascii="ArialMT" w:hAnsi="ArialMT"/>
          <w:color w:val="231F20"/>
          <w:sz w:val="24"/>
          <w:szCs w:val="24"/>
        </w:rPr>
        <w:t xml:space="preserve">ких </w:t>
      </w:r>
      <w:proofErr w:type="gramStart"/>
      <w:r w:rsidR="002E1BD0">
        <w:rPr>
          <w:rFonts w:ascii="ArialMT" w:hAnsi="ArialMT"/>
          <w:color w:val="231F20"/>
          <w:sz w:val="24"/>
          <w:szCs w:val="24"/>
          <w:lang w:val="uk-UA"/>
        </w:rPr>
        <w:t>країн</w:t>
      </w:r>
      <w:proofErr w:type="gramEnd"/>
      <w:r w:rsidR="008C1C33">
        <w:rPr>
          <w:rFonts w:ascii="ArialMT" w:hAnsi="ArialMT"/>
          <w:color w:val="231F20"/>
          <w:sz w:val="24"/>
          <w:szCs w:val="24"/>
          <w:lang w:val="uk-UA"/>
        </w:rPr>
        <w:t xml:space="preserve"> та України</w:t>
      </w:r>
      <w:r w:rsidR="00A902E5">
        <w:rPr>
          <w:rFonts w:ascii="ArialMT" w:hAnsi="ArialMT"/>
          <w:color w:val="231F20"/>
          <w:sz w:val="24"/>
          <w:szCs w:val="24"/>
          <w:lang w:val="uk-UA"/>
        </w:rPr>
        <w:t>, характерні особливості їх функціонування на сучасному етапі.</w:t>
      </w:r>
    </w:p>
    <w:p w:rsidR="00332D2C" w:rsidRPr="00332D2C" w:rsidRDefault="00332D2C" w:rsidP="00863D24">
      <w:pPr>
        <w:spacing w:after="0" w:line="240" w:lineRule="auto"/>
        <w:jc w:val="both"/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NewRomanPS-BoldItalicMT" w:hAnsi="TimesNewRomanPS-BoldItalicMT"/>
          <w:b/>
          <w:bCs/>
          <w:i/>
          <w:iCs/>
          <w:color w:val="000000"/>
        </w:rPr>
        <w:t>Ключові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</w:rPr>
        <w:t xml:space="preserve"> слова: </w:t>
      </w:r>
      <w:proofErr w:type="spellStart"/>
      <w:r>
        <w:rPr>
          <w:rFonts w:ascii="TimesNewRomanPSMT" w:hAnsi="TimesNewRomanPSMT"/>
          <w:color w:val="000000"/>
        </w:rPr>
        <w:t>просторове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планування</w:t>
      </w:r>
      <w:proofErr w:type="spellEnd"/>
      <w:r>
        <w:rPr>
          <w:rFonts w:ascii="TimesNewRomanPSMT" w:hAnsi="TimesNewRomanPSMT"/>
          <w:color w:val="000000"/>
        </w:rPr>
        <w:t>,</w:t>
      </w:r>
      <w:r>
        <w:rPr>
          <w:rFonts w:ascii="TimesNewRomanPSMT" w:hAnsi="TimesNewRomanPSMT"/>
          <w:color w:val="000000"/>
          <w:lang w:val="uk-UA"/>
        </w:rPr>
        <w:t xml:space="preserve"> територіальне планування, </w:t>
      </w:r>
      <w:proofErr w:type="gramStart"/>
      <w:r>
        <w:rPr>
          <w:rFonts w:ascii="TimesNewRomanPSMT" w:hAnsi="TimesNewRomanPSMT"/>
          <w:color w:val="000000"/>
          <w:lang w:val="uk-UA"/>
        </w:rPr>
        <w:t>р</w:t>
      </w:r>
      <w:proofErr w:type="gramEnd"/>
      <w:r>
        <w:rPr>
          <w:rFonts w:ascii="TimesNewRomanPSMT" w:hAnsi="TimesNewRomanPSMT"/>
          <w:color w:val="000000"/>
          <w:lang w:val="uk-UA"/>
        </w:rPr>
        <w:t>івні планування.</w:t>
      </w:r>
    </w:p>
    <w:p w:rsidR="00532E3A" w:rsidRDefault="00532E3A" w:rsidP="00154397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2E3A" w:rsidRPr="00CB5BE1" w:rsidRDefault="00532E3A" w:rsidP="00532E3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2E3A">
        <w:rPr>
          <w:rFonts w:ascii="Times New Roman" w:hAnsi="Times New Roman" w:cs="Times New Roman"/>
          <w:b/>
          <w:sz w:val="24"/>
          <w:szCs w:val="24"/>
          <w:lang w:val="uk-UA"/>
        </w:rPr>
        <w:t>Постановка проблеми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CB5BE1">
        <w:rPr>
          <w:rFonts w:ascii="Times New Roman" w:hAnsi="Times New Roman" w:cs="Times New Roman"/>
          <w:sz w:val="24"/>
          <w:szCs w:val="24"/>
          <w:lang w:val="uk-UA"/>
        </w:rPr>
        <w:t xml:space="preserve">Системи </w:t>
      </w:r>
      <w:bookmarkStart w:id="0" w:name="_GoBack"/>
      <w:bookmarkEnd w:id="0"/>
      <w:r w:rsidRPr="00CB5BE1">
        <w:rPr>
          <w:rFonts w:ascii="Times New Roman" w:hAnsi="Times New Roman" w:cs="Times New Roman"/>
          <w:sz w:val="24"/>
          <w:szCs w:val="24"/>
          <w:lang w:val="uk-UA"/>
        </w:rPr>
        <w:t xml:space="preserve">планування сьогодні функціонують в більшості країн світу та характеризуються певними особливостями. У розвинутих зарубіжних країнах розрізняють три різновиди (форми) планування використання територій: просторове (територіальне), міське, ландшафтне. Просторове планування не є сферою містобудівної діяльності, а вирішує питання організації всього простору на значних територіях, де поселення займають лише незначну частину. За допомогою просторового планування вирішуються питання розвитку територій у поєднанні з основними напрямами економічного росту, міграцією населення, вимогами охорони навколишнього середовища, удосконалення соціальної інфраструктури. У всіх економічно розвинутих країнах планування використання територій являється основним важелем державної земельної політики і регулювання земельних відносин. Територіальне планування пов’язується із плануванням розвитку землекористування і територіальним зонуванням. </w:t>
      </w:r>
      <w:r w:rsidRPr="001A619D">
        <w:rPr>
          <w:rFonts w:ascii="Times New Roman" w:hAnsi="Times New Roman" w:cs="Times New Roman"/>
          <w:sz w:val="24"/>
          <w:szCs w:val="24"/>
          <w:lang w:val="uk-UA"/>
        </w:rPr>
        <w:t>Отже, плануванню</w:t>
      </w:r>
      <w:r w:rsidRPr="00CB5BE1">
        <w:rPr>
          <w:rFonts w:ascii="Times New Roman" w:hAnsi="Times New Roman" w:cs="Times New Roman"/>
          <w:sz w:val="24"/>
          <w:szCs w:val="24"/>
          <w:lang w:val="uk-UA"/>
        </w:rPr>
        <w:t xml:space="preserve"> підлягає вся без </w:t>
      </w:r>
      <w:proofErr w:type="spellStart"/>
      <w:r w:rsidRPr="00CB5BE1">
        <w:rPr>
          <w:rFonts w:ascii="Times New Roman" w:hAnsi="Times New Roman" w:cs="Times New Roman"/>
          <w:sz w:val="24"/>
          <w:szCs w:val="24"/>
          <w:lang w:val="uk-UA"/>
        </w:rPr>
        <w:t>вийнятку</w:t>
      </w:r>
      <w:proofErr w:type="spellEnd"/>
      <w:r w:rsidRPr="00CB5BE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територія держави (національний рівень), території її областей і районів (регіональний рівень), території населених пунктів (місцевий рівень). На кожному </w:t>
      </w:r>
      <w:r w:rsidR="008E3A4D" w:rsidRPr="00CB5BE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CB5BE1">
        <w:rPr>
          <w:rFonts w:ascii="Times New Roman" w:hAnsi="Times New Roman" w:cs="Times New Roman"/>
          <w:sz w:val="24"/>
          <w:szCs w:val="24"/>
          <w:lang w:val="uk-UA"/>
        </w:rPr>
        <w:t>рівні</w:t>
      </w:r>
      <w:r w:rsidR="008E3A4D" w:rsidRPr="00CB5BE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CB5BE1">
        <w:rPr>
          <w:rFonts w:ascii="Times New Roman" w:hAnsi="Times New Roman" w:cs="Times New Roman"/>
          <w:sz w:val="24"/>
          <w:szCs w:val="24"/>
          <w:lang w:val="uk-UA"/>
        </w:rPr>
        <w:t xml:space="preserve"> розв’язують специфічні притаманні саме йому завдання.</w:t>
      </w:r>
      <w:r w:rsidR="001A619D" w:rsidRPr="001A619D">
        <w:rPr>
          <w:rFonts w:ascii="TimesNewRomanPSMT" w:hAnsi="TimesNewRomanPSMT"/>
          <w:color w:val="000000"/>
        </w:rPr>
        <w:t xml:space="preserve"> </w:t>
      </w:r>
      <w:r w:rsidR="001A619D">
        <w:rPr>
          <w:rFonts w:ascii="TimesNewRomanPSMT" w:hAnsi="TimesNewRomanPSMT"/>
          <w:color w:val="000000"/>
        </w:rPr>
        <w:t>[</w:t>
      </w:r>
      <w:r w:rsidR="001A619D">
        <w:rPr>
          <w:rFonts w:ascii="TimesNewRomanPSMT" w:hAnsi="TimesNewRomanPSMT"/>
          <w:color w:val="000000"/>
          <w:lang w:val="uk-UA"/>
        </w:rPr>
        <w:t>4</w:t>
      </w:r>
      <w:r w:rsidR="001A619D">
        <w:rPr>
          <w:rFonts w:ascii="TimesNewRomanPSMT" w:hAnsi="TimesNewRomanPSMT"/>
          <w:color w:val="000000"/>
        </w:rPr>
        <w:t>]</w:t>
      </w:r>
    </w:p>
    <w:p w:rsidR="00244238" w:rsidRPr="00C70C89" w:rsidRDefault="00072895" w:rsidP="00154397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C89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Територіальне, або просторове планування є сьогодні одним із невід’ємних атрибутів управлінської діяльності розвинених країн. </w:t>
      </w:r>
      <w:r w:rsidRPr="00532E3A">
        <w:rPr>
          <w:rFonts w:ascii="Times New Roman" w:hAnsi="Times New Roman" w:cs="Times New Roman"/>
          <w:sz w:val="24"/>
          <w:szCs w:val="24"/>
          <w:lang w:val="uk-UA"/>
        </w:rPr>
        <w:t>Саме завдяки сучасним планам і програмам можливе ефективне використання ресурсів усіх рівнів і видів, забезпечення</w:t>
      </w:r>
      <w:r w:rsidRPr="00C70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2E3A">
        <w:rPr>
          <w:rFonts w:ascii="Times New Roman" w:hAnsi="Times New Roman" w:cs="Times New Roman"/>
          <w:sz w:val="24"/>
          <w:szCs w:val="24"/>
          <w:lang w:val="uk-UA"/>
        </w:rPr>
        <w:t>якості середовища проживання, збереження культурної спадщини</w:t>
      </w:r>
      <w:r w:rsidRPr="00C70C8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532E3A">
        <w:rPr>
          <w:rFonts w:ascii="Times New Roman" w:hAnsi="Times New Roman" w:cs="Times New Roman"/>
          <w:sz w:val="24"/>
          <w:szCs w:val="24"/>
          <w:lang w:val="uk-UA"/>
        </w:rPr>
        <w:t xml:space="preserve">задоволення потреб громади. </w:t>
      </w:r>
      <w:r w:rsidRPr="00C70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5BE1" w:rsidRPr="00A74C09" w:rsidRDefault="00CB5BE1" w:rsidP="00A74C09">
      <w:pPr>
        <w:spacing w:after="0"/>
        <w:ind w:right="-2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NewRomanPSMT" w:hAnsi="TimesNewRomanPSMT"/>
          <w:b/>
          <w:color w:val="000000"/>
          <w:lang w:val="uk-UA"/>
        </w:rPr>
        <w:t>Аналіз наукових досліджень і публікацій.</w:t>
      </w:r>
      <w:r w:rsidRPr="00CB5BE1">
        <w:rPr>
          <w:rFonts w:ascii="TimesNewRomanPSMT" w:hAnsi="TimesNewRomanPSMT"/>
          <w:color w:val="231F20"/>
        </w:rPr>
        <w:t xml:space="preserve"> </w:t>
      </w:r>
      <w:r w:rsidRPr="00CB5BE1">
        <w:rPr>
          <w:rFonts w:ascii="TimesNewRomanPSMT" w:hAnsi="TimesNewRomanPSMT"/>
          <w:color w:val="231F20"/>
          <w:sz w:val="24"/>
          <w:szCs w:val="24"/>
        </w:rPr>
        <w:t xml:space="preserve">У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науковій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 xml:space="preserve">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літературі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 xml:space="preserve"> </w:t>
      </w:r>
      <w:r w:rsidR="00A74C09">
        <w:rPr>
          <w:rFonts w:ascii="TimesNewRomanPSMT" w:hAnsi="TimesNewRomanPSMT"/>
          <w:color w:val="231F20"/>
          <w:sz w:val="24"/>
          <w:szCs w:val="24"/>
          <w:lang w:val="uk-UA"/>
        </w:rPr>
        <w:t>о</w:t>
      </w:r>
      <w:r w:rsidR="00A74C09" w:rsidRPr="00D932C1">
        <w:rPr>
          <w:rFonts w:ascii="Times New Roman" w:hAnsi="Times New Roman" w:cs="Times New Roman"/>
          <w:sz w:val="24"/>
          <w:szCs w:val="24"/>
          <w:lang w:val="uk-UA"/>
        </w:rPr>
        <w:t>крем</w:t>
      </w:r>
      <w:r w:rsidR="00A74C09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A74C09" w:rsidRPr="00D932C1">
        <w:rPr>
          <w:rFonts w:ascii="Times New Roman" w:hAnsi="Times New Roman" w:cs="Times New Roman"/>
          <w:sz w:val="24"/>
          <w:szCs w:val="24"/>
          <w:lang w:val="uk-UA"/>
        </w:rPr>
        <w:t xml:space="preserve"> теоретичн</w:t>
      </w:r>
      <w:r w:rsidR="00A74C09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A74C09" w:rsidRPr="00D93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A74C09" w:rsidRPr="00D932C1">
        <w:rPr>
          <w:rFonts w:ascii="Times New Roman" w:hAnsi="Times New Roman" w:cs="Times New Roman"/>
          <w:sz w:val="24"/>
          <w:szCs w:val="24"/>
          <w:lang w:val="uk-UA"/>
        </w:rPr>
        <w:t>досл</w:t>
      </w:r>
      <w:proofErr w:type="gramEnd"/>
      <w:r w:rsidR="00A74C09" w:rsidRPr="00D932C1">
        <w:rPr>
          <w:rFonts w:ascii="Times New Roman" w:hAnsi="Times New Roman" w:cs="Times New Roman"/>
          <w:sz w:val="24"/>
          <w:szCs w:val="24"/>
          <w:lang w:val="uk-UA"/>
        </w:rPr>
        <w:t>ідження</w:t>
      </w:r>
      <w:r w:rsidR="00A74C0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4C09" w:rsidRPr="00D932C1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A74C09">
        <w:rPr>
          <w:rFonts w:ascii="Times New Roman" w:hAnsi="Times New Roman" w:cs="Times New Roman"/>
          <w:sz w:val="24"/>
          <w:szCs w:val="24"/>
          <w:lang w:val="uk-UA"/>
        </w:rPr>
        <w:t xml:space="preserve"> просторового планування</w:t>
      </w:r>
      <w:r w:rsidR="00A74C09" w:rsidRPr="00D93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5BE1">
        <w:rPr>
          <w:rFonts w:ascii="TimesNewRomanPSMT" w:hAnsi="TimesNewRomanPSMT"/>
          <w:color w:val="231F20"/>
          <w:sz w:val="24"/>
          <w:szCs w:val="24"/>
        </w:rPr>
        <w:t xml:space="preserve">в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Україні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 xml:space="preserve">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приділяли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 xml:space="preserve">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увагу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 xml:space="preserve">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науковці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 xml:space="preserve">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різних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 xml:space="preserve"> сфер,</w:t>
      </w:r>
      <w:r w:rsidRPr="00CB5BE1">
        <w:rPr>
          <w:rFonts w:ascii="TimesNewRomanPSMT" w:hAnsi="TimesNewRomanPSMT"/>
          <w:color w:val="231F20"/>
          <w:sz w:val="24"/>
          <w:szCs w:val="24"/>
          <w:lang w:val="uk-UA"/>
        </w:rPr>
        <w:t xml:space="preserve">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зокрема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 xml:space="preserve">: </w:t>
      </w:r>
      <w:r w:rsidR="00AF2B55">
        <w:rPr>
          <w:rFonts w:ascii="TimesNewRomanPSMT" w:hAnsi="TimesNewRomanPSMT"/>
          <w:color w:val="231F20"/>
          <w:sz w:val="24"/>
          <w:szCs w:val="24"/>
          <w:lang w:val="uk-UA"/>
        </w:rPr>
        <w:t>М.М. Грабель</w:t>
      </w:r>
      <w:r w:rsidR="001A619D">
        <w:rPr>
          <w:rFonts w:ascii="TimesNewRomanPSMT" w:hAnsi="TimesNewRomanPSMT"/>
          <w:color w:val="000000"/>
        </w:rPr>
        <w:t>[</w:t>
      </w:r>
      <w:r w:rsidR="001A619D">
        <w:rPr>
          <w:rFonts w:ascii="TimesNewRomanPSMT" w:hAnsi="TimesNewRomanPSMT"/>
          <w:color w:val="000000"/>
          <w:lang w:val="uk-UA"/>
        </w:rPr>
        <w:t>2</w:t>
      </w:r>
      <w:r w:rsidR="001A619D">
        <w:rPr>
          <w:rFonts w:ascii="TimesNewRomanPSMT" w:hAnsi="TimesNewRomanPSMT"/>
          <w:color w:val="000000"/>
        </w:rPr>
        <w:t>]</w:t>
      </w:r>
      <w:r w:rsidR="00AF2B55">
        <w:rPr>
          <w:rFonts w:ascii="TimesNewRomanPSMT" w:hAnsi="TimesNewRomanPSMT"/>
          <w:color w:val="231F20"/>
          <w:sz w:val="24"/>
          <w:szCs w:val="24"/>
          <w:lang w:val="uk-UA"/>
        </w:rPr>
        <w:t xml:space="preserve">, </w:t>
      </w:r>
      <w:r w:rsidRPr="00CB5BE1">
        <w:rPr>
          <w:rFonts w:ascii="TimesNewRomanPSMT" w:hAnsi="TimesNewRomanPSMT"/>
          <w:color w:val="231F20"/>
          <w:sz w:val="24"/>
          <w:szCs w:val="24"/>
        </w:rPr>
        <w:t>Ю.М.</w:t>
      </w:r>
      <w:r w:rsidR="00AF2B55">
        <w:rPr>
          <w:rFonts w:ascii="TimesNewRomanPSMT" w:hAnsi="TimesNewRomanPSMT"/>
          <w:color w:val="231F20"/>
          <w:sz w:val="24"/>
          <w:szCs w:val="24"/>
          <w:lang w:val="uk-UA"/>
        </w:rPr>
        <w:t xml:space="preserve">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Білоконь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>, О.С.</w:t>
      </w:r>
      <w:r w:rsidR="00AF2B55">
        <w:rPr>
          <w:rFonts w:ascii="TimesNewRomanPSMT" w:hAnsi="TimesNewRomanPSMT"/>
          <w:color w:val="231F20"/>
          <w:sz w:val="24"/>
          <w:szCs w:val="24"/>
          <w:lang w:val="uk-UA"/>
        </w:rPr>
        <w:t xml:space="preserve"> </w:t>
      </w:r>
      <w:r w:rsidRPr="00CB5BE1">
        <w:rPr>
          <w:rFonts w:ascii="TimesNewRomanPSMT" w:hAnsi="TimesNewRomanPSMT"/>
          <w:color w:val="231F20"/>
          <w:sz w:val="24"/>
          <w:szCs w:val="24"/>
        </w:rPr>
        <w:t>Дорош</w:t>
      </w:r>
      <w:r w:rsidR="00AF2B55" w:rsidRPr="00AF2B55">
        <w:rPr>
          <w:rFonts w:ascii="TimesNewRomanPSMT" w:hAnsi="TimesNewRomanPSMT"/>
          <w:color w:val="000000"/>
        </w:rPr>
        <w:t xml:space="preserve"> </w:t>
      </w:r>
      <w:r w:rsidR="00AF2B55">
        <w:rPr>
          <w:rFonts w:ascii="TimesNewRomanPSMT" w:hAnsi="TimesNewRomanPSMT"/>
          <w:color w:val="000000"/>
        </w:rPr>
        <w:t>[</w:t>
      </w:r>
      <w:r w:rsidR="00AF2B55">
        <w:rPr>
          <w:rFonts w:ascii="TimesNewRomanPSMT" w:hAnsi="TimesNewRomanPSMT"/>
          <w:color w:val="000000"/>
          <w:lang w:val="uk-UA"/>
        </w:rPr>
        <w:t>2</w:t>
      </w:r>
      <w:r w:rsidR="00AF2B55">
        <w:rPr>
          <w:rFonts w:ascii="TimesNewRomanPSMT" w:hAnsi="TimesNewRomanPSMT"/>
          <w:color w:val="000000"/>
        </w:rPr>
        <w:t>]</w:t>
      </w:r>
      <w:r w:rsidRPr="00CB5BE1">
        <w:rPr>
          <w:rFonts w:ascii="TimesNewRomanPSMT" w:hAnsi="TimesNewRomanPSMT"/>
          <w:color w:val="231F20"/>
          <w:sz w:val="24"/>
          <w:szCs w:val="24"/>
        </w:rPr>
        <w:t xml:space="preserve">, Ш.І.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Ібатуллін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 xml:space="preserve">, А.М.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Третяк</w:t>
      </w:r>
      <w:proofErr w:type="spellEnd"/>
      <w:r w:rsidR="001A619D" w:rsidRPr="001A619D">
        <w:rPr>
          <w:rFonts w:ascii="TimesNewRomanPSMT" w:hAnsi="TimesNewRomanPSMT"/>
          <w:color w:val="000000"/>
        </w:rPr>
        <w:t xml:space="preserve"> </w:t>
      </w:r>
      <w:r w:rsidR="001A619D">
        <w:rPr>
          <w:rFonts w:ascii="TimesNewRomanPSMT" w:hAnsi="TimesNewRomanPSMT"/>
          <w:color w:val="000000"/>
        </w:rPr>
        <w:t>[3]</w:t>
      </w:r>
      <w:r w:rsidRPr="00CB5BE1">
        <w:rPr>
          <w:rFonts w:ascii="TimesNewRomanPSMT" w:hAnsi="TimesNewRomanPSMT"/>
          <w:color w:val="231F20"/>
          <w:sz w:val="24"/>
          <w:szCs w:val="24"/>
        </w:rPr>
        <w:t xml:space="preserve"> та</w:t>
      </w:r>
      <w:r w:rsidRPr="00CB5BE1">
        <w:rPr>
          <w:rFonts w:ascii="TimesNewRomanPSMT" w:hAnsi="TimesNewRomanPSMT"/>
          <w:color w:val="231F20"/>
          <w:sz w:val="24"/>
          <w:szCs w:val="24"/>
          <w:lang w:val="uk-UA"/>
        </w:rPr>
        <w:t xml:space="preserve"> </w:t>
      </w:r>
      <w:proofErr w:type="spellStart"/>
      <w:r w:rsidRPr="00CB5BE1">
        <w:rPr>
          <w:rFonts w:ascii="TimesNewRomanPSMT" w:hAnsi="TimesNewRomanPSMT"/>
          <w:color w:val="231F20"/>
          <w:sz w:val="24"/>
          <w:szCs w:val="24"/>
        </w:rPr>
        <w:t>ін</w:t>
      </w:r>
      <w:proofErr w:type="spellEnd"/>
      <w:r w:rsidRPr="00CB5BE1">
        <w:rPr>
          <w:rFonts w:ascii="TimesNewRomanPSMT" w:hAnsi="TimesNewRomanPSMT"/>
          <w:color w:val="231F20"/>
          <w:sz w:val="24"/>
          <w:szCs w:val="24"/>
        </w:rPr>
        <w:t>.</w:t>
      </w:r>
      <w:r w:rsidR="00A74C09">
        <w:rPr>
          <w:rFonts w:ascii="TimesNewRomanPSMT" w:hAnsi="TimesNewRomanPSMT"/>
          <w:color w:val="231F20"/>
          <w:sz w:val="24"/>
          <w:szCs w:val="24"/>
          <w:lang w:val="uk-UA"/>
        </w:rPr>
        <w:t xml:space="preserve"> І</w:t>
      </w:r>
      <w:r w:rsidR="00A74C09" w:rsidRPr="00A74C09">
        <w:rPr>
          <w:rFonts w:ascii="TimesNewRomanPSMT" w:hAnsi="TimesNewRomanPSMT"/>
          <w:color w:val="231F20"/>
          <w:sz w:val="24"/>
          <w:szCs w:val="24"/>
          <w:lang w:val="uk-UA"/>
        </w:rPr>
        <w:t>нституційному обґрунтуванню планування територій у системі управління муніципальними утвореннями присвячені праці</w:t>
      </w:r>
      <w:r w:rsidR="00A74C09">
        <w:rPr>
          <w:rFonts w:ascii="TimesNewRomanPSMT" w:hAnsi="TimesNewRomanPSMT"/>
          <w:color w:val="231F20"/>
          <w:sz w:val="24"/>
          <w:szCs w:val="24"/>
          <w:lang w:val="uk-UA"/>
        </w:rPr>
        <w:t xml:space="preserve"> </w:t>
      </w:r>
      <w:r w:rsidR="00A74C09" w:rsidRPr="00A74C09">
        <w:rPr>
          <w:rFonts w:ascii="TimesNewRomanPSMT" w:hAnsi="TimesNewRomanPSMT"/>
          <w:color w:val="231F20"/>
          <w:sz w:val="24"/>
          <w:szCs w:val="24"/>
          <w:lang w:val="uk-UA"/>
        </w:rPr>
        <w:t xml:space="preserve">В. Вакуленка, В. </w:t>
      </w:r>
      <w:proofErr w:type="spellStart"/>
      <w:r w:rsidR="00A74C09" w:rsidRPr="00A74C09">
        <w:rPr>
          <w:rFonts w:ascii="TimesNewRomanPSMT" w:hAnsi="TimesNewRomanPSMT"/>
          <w:color w:val="231F20"/>
          <w:sz w:val="24"/>
          <w:szCs w:val="24"/>
          <w:lang w:val="uk-UA"/>
        </w:rPr>
        <w:t>Нудельмана</w:t>
      </w:r>
      <w:proofErr w:type="spellEnd"/>
      <w:r w:rsidR="00A74C09" w:rsidRPr="00A74C09">
        <w:rPr>
          <w:rFonts w:ascii="TimesNewRomanPSMT" w:hAnsi="TimesNewRomanPSMT"/>
          <w:color w:val="231F20"/>
          <w:sz w:val="24"/>
          <w:szCs w:val="24"/>
          <w:lang w:val="uk-UA"/>
        </w:rPr>
        <w:t xml:space="preserve">, М. </w:t>
      </w:r>
      <w:proofErr w:type="spellStart"/>
      <w:r w:rsidR="00A74C09" w:rsidRPr="00A74C09">
        <w:rPr>
          <w:rFonts w:ascii="TimesNewRomanPSMT" w:hAnsi="TimesNewRomanPSMT"/>
          <w:color w:val="231F20"/>
          <w:sz w:val="24"/>
          <w:szCs w:val="24"/>
          <w:lang w:val="uk-UA"/>
        </w:rPr>
        <w:t>Орлатого</w:t>
      </w:r>
      <w:proofErr w:type="spellEnd"/>
    </w:p>
    <w:p w:rsidR="00CB5BE1" w:rsidRDefault="00CB5BE1" w:rsidP="00CB5BE1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BE1">
        <w:rPr>
          <w:rFonts w:ascii="Times New Roman" w:hAnsi="Times New Roman" w:cs="Times New Roman"/>
          <w:b/>
          <w:sz w:val="24"/>
          <w:szCs w:val="24"/>
          <w:lang w:val="uk-UA"/>
        </w:rPr>
        <w:t>Виклад основного матеріалу.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0C89">
        <w:rPr>
          <w:rFonts w:ascii="Times New Roman" w:hAnsi="Times New Roman" w:cs="Times New Roman"/>
          <w:sz w:val="24"/>
          <w:szCs w:val="24"/>
          <w:lang w:val="uk-UA"/>
        </w:rPr>
        <w:t>Планування території – неперервний процес, який пов’язує економічні прогнози та прогнози розвитку територій і населених пунктів, інженерно-транспортної інфраструктури, наявний розвиток соціальної сфери, екологічний стан території. Головною основою служить відповідна територія, а ці складові визначають потенціал її розвитку.</w:t>
      </w:r>
    </w:p>
    <w:p w:rsidR="00C70C89" w:rsidRDefault="003C26D0" w:rsidP="00154397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C89">
        <w:rPr>
          <w:rFonts w:ascii="Times New Roman" w:hAnsi="Times New Roman" w:cs="Times New Roman"/>
          <w:sz w:val="24"/>
          <w:szCs w:val="24"/>
          <w:lang w:val="uk-UA"/>
        </w:rPr>
        <w:t>Останні декілька десятиліть характеризуються значним розвитком</w:t>
      </w:r>
      <w:r w:rsidR="00C70C89" w:rsidRPr="00C70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0C89">
        <w:rPr>
          <w:rFonts w:ascii="Times New Roman" w:hAnsi="Times New Roman" w:cs="Times New Roman"/>
          <w:sz w:val="24"/>
          <w:szCs w:val="24"/>
          <w:lang w:val="uk-UA"/>
        </w:rPr>
        <w:t>різноманітних варіантів та методів територіального планування та</w:t>
      </w:r>
      <w:r w:rsidR="00C70C89" w:rsidRPr="00C70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0C89">
        <w:rPr>
          <w:rFonts w:ascii="Times New Roman" w:hAnsi="Times New Roman" w:cs="Times New Roman"/>
          <w:sz w:val="24"/>
          <w:szCs w:val="24"/>
          <w:lang w:val="uk-UA"/>
        </w:rPr>
        <w:t>забудови в різних країнах світу</w:t>
      </w:r>
      <w:r w:rsidR="00921EDC" w:rsidRPr="00C70C89">
        <w:rPr>
          <w:rFonts w:ascii="Times New Roman" w:hAnsi="Times New Roman" w:cs="Times New Roman"/>
          <w:sz w:val="24"/>
          <w:szCs w:val="24"/>
          <w:lang w:val="uk-UA"/>
        </w:rPr>
        <w:t>. При плануванні та забудові в зарубіжних країнах акцентують увагу на сам перед на питаннях раціональності та удосконалення існуючої бази вітчизняного планування.</w:t>
      </w:r>
      <w:r w:rsidR="00C70C89" w:rsidRPr="00C70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21EDC" w:rsidRDefault="00921EDC" w:rsidP="00154397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0C89">
        <w:rPr>
          <w:rFonts w:ascii="Times New Roman" w:hAnsi="Times New Roman" w:cs="Times New Roman"/>
          <w:sz w:val="24"/>
          <w:szCs w:val="24"/>
          <w:lang w:val="uk-UA"/>
        </w:rPr>
        <w:t>На сьогоднішній час територіальне планування у зарубіжних  країнах</w:t>
      </w:r>
      <w:r w:rsidR="00C70C89" w:rsidRPr="00C70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0C89">
        <w:rPr>
          <w:rFonts w:ascii="Times New Roman" w:hAnsi="Times New Roman" w:cs="Times New Roman"/>
          <w:sz w:val="24"/>
          <w:szCs w:val="24"/>
          <w:lang w:val="uk-UA"/>
        </w:rPr>
        <w:t>визначається безпосередньо по різному, на це впливають такі  фактори,</w:t>
      </w:r>
      <w:r w:rsidR="00C70C89" w:rsidRPr="00C70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0C89">
        <w:rPr>
          <w:rFonts w:ascii="Times New Roman" w:hAnsi="Times New Roman" w:cs="Times New Roman"/>
          <w:sz w:val="24"/>
          <w:szCs w:val="24"/>
          <w:lang w:val="uk-UA"/>
        </w:rPr>
        <w:t>як:   форми, методи і саме голов</w:t>
      </w:r>
      <w:r w:rsidR="00C70C89">
        <w:rPr>
          <w:rFonts w:ascii="Times New Roman" w:hAnsi="Times New Roman" w:cs="Times New Roman"/>
          <w:sz w:val="24"/>
          <w:szCs w:val="24"/>
          <w:lang w:val="uk-UA"/>
        </w:rPr>
        <w:t xml:space="preserve">не, </w:t>
      </w:r>
      <w:r w:rsidRPr="00C70C89">
        <w:rPr>
          <w:rFonts w:ascii="Times New Roman" w:hAnsi="Times New Roman" w:cs="Times New Roman"/>
          <w:sz w:val="24"/>
          <w:szCs w:val="24"/>
          <w:lang w:val="uk-UA"/>
        </w:rPr>
        <w:t>зміст терміну  територіального планування.</w:t>
      </w:r>
    </w:p>
    <w:p w:rsidR="003C26D0" w:rsidRPr="00C70C89" w:rsidRDefault="00C70C89" w:rsidP="00154397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Розглянемо особливості просторового планування на прикладі декількох країн Європи. </w:t>
      </w:r>
      <w:r w:rsidR="00921EDC" w:rsidRPr="00C70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ряді країн – Нідерландах, Швейцарії, Австрії, ФРН </w:t>
      </w:r>
      <w:r w:rsidRPr="00C70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921EDC" w:rsidRPr="00C70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21EDC" w:rsidRPr="00C70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 розуміють</w:t>
      </w:r>
      <w:r w:rsidR="00201B35" w:rsidRPr="00C70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21EDC" w:rsidRPr="00C70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важливий процес планування, що охоплює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21EDC" w:rsidRPr="00C70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декілька галузей: економіку, соціальну сферу і стан навколишнього середовища.</w:t>
      </w:r>
    </w:p>
    <w:p w:rsidR="00921EDC" w:rsidRPr="00154397" w:rsidRDefault="00921EDC" w:rsidP="00154397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E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ряді країн таких, як Іспанія, Франція, Італія, територіальне планування складає частину економічного планування і є тісно пов'язаним з територією цих країн. </w:t>
      </w:r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Фінляндії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Швеції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Великобританії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країнах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територіальне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зосереджується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чином, на проблемах</w:t>
      </w:r>
      <w:r w:rsidR="00C70C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регіонів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Франції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виключаючи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заморські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22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96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департаментів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36 564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національному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просторовому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участь:</w:t>
      </w:r>
    </w:p>
    <w:p w:rsidR="002467B2" w:rsidRPr="002467B2" w:rsidRDefault="002467B2" w:rsidP="00154397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задає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орієнтири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роки;</w:t>
      </w:r>
    </w:p>
    <w:p w:rsidR="002467B2" w:rsidRPr="002467B2" w:rsidRDefault="002467B2" w:rsidP="00154397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транспорту,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іч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7B2" w:rsidRPr="002467B2" w:rsidRDefault="002467B2" w:rsidP="00154397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спадщини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зв'язків,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пам'ятники</w:t>
      </w:r>
      <w:proofErr w:type="spellEnd"/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туризму.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управляються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регіональними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радами,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широкими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повноваженнями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туризму.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</w:t>
      </w:r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очолює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префект,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представляє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державу.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державою, департаментами та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комунами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ідписує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"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Декларацій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Декларацій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враховуватися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ісцевих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просторового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Комунами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муніципальні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мерами.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землекористування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видають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BFE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C5BFE" w:rsidRPr="00154397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Законодавством Франції 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просторове плануванні ще в 1967 р бу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визначен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 генеральн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поселень, діяв (і діє понині) Національний містобудівн</w:t>
      </w:r>
      <w:r w:rsidR="00656786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регламент </w:t>
      </w:r>
      <w:r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(</w:t>
      </w:r>
      <w:proofErr w:type="spellStart"/>
      <w:r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Code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'</w:t>
      </w:r>
      <w:proofErr w:type="spellStart"/>
      <w:r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urbanisme</w:t>
      </w:r>
      <w:proofErr w:type="spellEnd"/>
      <w:r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), </w:t>
      </w:r>
      <w:r w:rsidRPr="002467B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що визначає вимоги до розміщення і характеристик будівель і вживаний при відсутності місцевих аналогічних документів.</w:t>
      </w:r>
      <w:r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="00656786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десятиліття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важливою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політичною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 </w:t>
      </w:r>
      <w:proofErr w:type="spellStart"/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децентралізація</w:t>
      </w:r>
      <w:proofErr w:type="spellEnd"/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="004C5BFE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саме</w:t>
      </w:r>
      <w:proofErr w:type="gramStart"/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</w:t>
      </w:r>
      <w:proofErr w:type="gramEnd"/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ряду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регіонам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результаті чого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просторове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змінюватися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2002 </w:t>
      </w:r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прийнятий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про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</w:t>
      </w:r>
      <w:r w:rsidR="004C5BFE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сталого</w:t>
      </w:r>
      <w:proofErr w:type="spellEnd"/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="004C5BFE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перестали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обов'язковими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документами.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2006 </w:t>
      </w:r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більша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редан</w:t>
      </w:r>
      <w:r w:rsidR="004C5BFE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відання</w:t>
      </w:r>
      <w:proofErr w:type="spellEnd"/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5BFE" w:rsidRPr="00154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департаментів</w:t>
      </w:r>
      <w:proofErr w:type="spellEnd"/>
      <w:r w:rsidR="004C5BFE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в свою чергу,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муніципалітетам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просторового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департаментів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ряд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галузевих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схем, у тому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заходи </w:t>
      </w:r>
      <w:r w:rsidR="00DA2729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поводження 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відходами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BFE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прибережних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56786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вказівки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збереженню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ландшафтів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7B2" w:rsidRPr="002467B2" w:rsidRDefault="00656786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рівні м</w:t>
      </w:r>
      <w:r w:rsidR="002467B2"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уніципалітет</w:t>
      </w:r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2467B2"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повинн</w:t>
      </w:r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2467B2"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розроблятися "схема територіальної зв'язності", що відноситься до декількох комун, </w:t>
      </w:r>
      <w:r w:rsidR="004C5BFE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</w:t>
      </w:r>
      <w:r w:rsidR="002467B2"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охоплює життєвий простір населення. </w:t>
      </w:r>
      <w:r w:rsidR="002467B2" w:rsidRPr="00532E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Схема визначає загальну орієнтацію планування і забудови (розміщення видів діяльності та комунікацій), включає текстову частину і карти розвитку.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Місцева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влада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</w:t>
      </w:r>
      <w:proofErr w:type="gram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організовувати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публічні</w:t>
      </w:r>
      <w:proofErr w:type="spellEnd"/>
      <w:r w:rsidR="002467B2"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слухання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громадськістю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місцевими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агентствами з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компаніями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2729" w:rsidRPr="00154397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 w:rsidR="00656786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цьому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правило,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компаніями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розробляються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забудови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сталого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зональний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сервітути</w:t>
      </w:r>
      <w:proofErr w:type="spellEnd"/>
      <w:r w:rsidRPr="00246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оновлювати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роки.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просторове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Норвегії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пережило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</w:t>
      </w:r>
      <w:proofErr w:type="spellEnd"/>
      <w:r w:rsidR="00656786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трансформації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44F2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сьогоднішній день у країні з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1985 </w:t>
      </w:r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4F2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діє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про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786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будівництво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44F2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який регулює 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комплексне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рівнях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особливо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виділяє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прибережні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</w:t>
      </w:r>
      <w:proofErr w:type="spellEnd"/>
      <w:r w:rsidR="00656786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656786" w:rsidRPr="00154397">
        <w:rPr>
          <w:rFonts w:ascii="Times New Roman" w:hAnsi="Times New Roman"/>
          <w:sz w:val="24"/>
          <w:szCs w:val="24"/>
          <w:lang w:val="uk-UA"/>
        </w:rPr>
        <w:t>дає змогу муніципалітетам самостійно планувати, як будуть використовуватись їх територія.</w:t>
      </w:r>
      <w:r w:rsidR="00A176C0" w:rsidRPr="00154397">
        <w:rPr>
          <w:rFonts w:ascii="Times New Roman" w:hAnsi="Times New Roman"/>
          <w:sz w:val="24"/>
          <w:szCs w:val="24"/>
          <w:lang w:val="uk-UA"/>
        </w:rPr>
        <w:t xml:space="preserve"> Всі ті, кого стосується питання планування мають право брати участь у плануванні території: зустрічах, слуханнях, консультаціях. Причому це відбувається на самому початку робіт із планування. Всі державні інстанції мають право подати письмові заперечення проти муніципального планування.</w:t>
      </w:r>
    </w:p>
    <w:p w:rsidR="005244F2" w:rsidRPr="00154397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галузеві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</w:t>
      </w:r>
      <w:proofErr w:type="spellEnd"/>
      <w:r w:rsidR="005244F2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</w:t>
      </w:r>
      <w:proofErr w:type="spellEnd"/>
      <w:r w:rsidR="005244F2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5244F2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спадщину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рекреаці</w:t>
      </w:r>
      <w:proofErr w:type="spellEnd"/>
      <w:r w:rsidR="005244F2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дорог</w:t>
      </w:r>
      <w:r w:rsidR="005244F2"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7B2" w:rsidRPr="002467B2" w:rsidRDefault="002467B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6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чинного законодавства, уряд і парламент країни визначають національні цілі, районні та муніципальні власті планують шляхи їх досягнення на основі своїх проблем і можливостей, а також діалогу між усіма рівнями влади.</w:t>
      </w:r>
    </w:p>
    <w:p w:rsidR="002467B2" w:rsidRPr="00154397" w:rsidRDefault="005244F2" w:rsidP="00154397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сі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райони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муніципалітети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Норвегії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просторові</w:t>
      </w:r>
      <w:proofErr w:type="spellEnd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7B2" w:rsidRPr="00246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154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Ні національні керівництва, ні регіональні плани не мають сили закону, проте їх повинні враховувати нижчі органи. Вимоги до землекористування у складі муніципального комплексного плану і положення інших муніципальних планів мають законну силу.</w:t>
      </w:r>
    </w:p>
    <w:p w:rsidR="00374099" w:rsidRPr="00154397" w:rsidRDefault="005244F2" w:rsidP="0015439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За формою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адм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іністративно-територіального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устрою</w:t>
      </w:r>
      <w:r w:rsidR="00374099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Німеччина</w:t>
      </w:r>
      <w:proofErr w:type="spellEnd"/>
      <w:r w:rsidR="00374099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374099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федеративна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держава. До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складу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входять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, в свою</w:t>
      </w:r>
      <w:r w:rsid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чергу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поділяються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адм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іністративні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райони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Територія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поділена</w:t>
      </w:r>
      <w:proofErr w:type="spellEnd"/>
      <w:r w:rsid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громадами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окремих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населених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пунктів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. При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цьому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державні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івні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федеральної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наділені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значною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автономією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. Таким чином, </w:t>
      </w:r>
      <w:r w:rsid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Німеччині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ідміну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при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побудові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="00374099"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099" w:rsidRPr="00154397"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74099" w:rsidRPr="00154397">
        <w:rPr>
          <w:rFonts w:ascii="Times New Roman" w:hAnsi="Times New Roman" w:cs="Times New Roman"/>
          <w:color w:val="000000"/>
          <w:sz w:val="24"/>
          <w:szCs w:val="24"/>
        </w:rPr>
        <w:t>використовується</w:t>
      </w:r>
      <w:proofErr w:type="spellEnd"/>
      <w:r w:rsidR="00374099"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принцип</w:t>
      </w:r>
      <w:r w:rsidR="00374099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децентралізації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99" w:rsidRPr="00154397" w:rsidRDefault="005244F2" w:rsidP="0015439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У рамках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такої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структури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територій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, яке</w:t>
      </w:r>
      <w:r w:rsid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кількох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ступені</w:t>
      </w:r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99" w:rsidRPr="00154397" w:rsidRDefault="005244F2" w:rsidP="0015439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Найвищим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івнем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законодавство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Європейського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Союзу.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Міжнародне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законодавство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містить</w:t>
      </w:r>
      <w:proofErr w:type="spellEnd"/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загальні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приписи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70C89"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якими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099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керуватися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099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країни-учасниці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099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ЄЕС при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розробці</w:t>
      </w:r>
      <w:proofErr w:type="spellEnd"/>
      <w:r w:rsidR="00374099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74099" w:rsidRPr="00154397"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 w:rsidR="00374099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99" w:rsidRPr="00154397" w:rsidRDefault="005244F2" w:rsidP="0015439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Наступний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івень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загальнодержавний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(на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рівні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всієї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федерації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). Тут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затверджуються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закони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нормативні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акти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обов’язкові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всіх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земель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Німеччини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Вказані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нормативи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правові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акти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містять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зокрема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документації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нижчих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івнів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процедуру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розробки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099" w:rsidRPr="00154397" w:rsidRDefault="005244F2" w:rsidP="0015439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3. На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івні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федеральної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буває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двох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розробка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регіонального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земель на всю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федеральну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землю та</w:t>
      </w:r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розробка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регіональних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кілька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районів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4397"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рівні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вказано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лише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загальні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категорії</w:t>
      </w:r>
      <w:proofErr w:type="spellEnd"/>
      <w:r w:rsid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земель: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можуть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забудовані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об’єктами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регіонального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можуть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забудовані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прикладі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плану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Бранденбурга видно,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більшості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земель на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цьому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івні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визначається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відноситься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компетенції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окремих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громад.</w:t>
      </w:r>
    </w:p>
    <w:p w:rsidR="00374099" w:rsidRPr="00154397" w:rsidRDefault="005244F2" w:rsidP="0015439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Базовий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івень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стосується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громад і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полягає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розробці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використання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земель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(на всю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територію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громади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) та</w:t>
      </w:r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обов’язкових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забудови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розробляється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кожну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конкретну</w:t>
      </w:r>
      <w:proofErr w:type="spellEnd"/>
      <w:r w:rsidR="009C3C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земельну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ділянку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випадку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нового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будівництва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447BE" w:rsidRPr="00154397" w:rsidRDefault="005244F2" w:rsidP="0015439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543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Німеччині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впроваджено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кілька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поколінь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котрі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певний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посл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ідовно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введені</w:t>
      </w:r>
      <w:proofErr w:type="spellEnd"/>
      <w:r w:rsidR="008447BE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як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діючих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концепцій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та</w:t>
      </w:r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7BE" w:rsidRPr="00154397" w:rsidRDefault="005244F2" w:rsidP="00154397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земель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існують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вигляді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текстових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графічних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частин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Текстові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містять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планові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норми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просторові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конкретизують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тільки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пояснюють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. У текстах і на картах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завжди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конкретно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подаються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54397">
        <w:rPr>
          <w:rFonts w:ascii="Times New Roman" w:hAnsi="Times New Roman" w:cs="Times New Roman"/>
          <w:color w:val="000000"/>
          <w:sz w:val="24"/>
          <w:szCs w:val="24"/>
        </w:rPr>
        <w:t>ізні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зобов’язання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не належать до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планових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норм, вони не є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обов’язковими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BE1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інколи</w:t>
      </w:r>
      <w:proofErr w:type="spellEnd"/>
      <w:r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4397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8447BE" w:rsidRPr="00154397">
        <w:rPr>
          <w:rFonts w:ascii="Times New Roman" w:hAnsi="Times New Roman" w:cs="Times New Roman"/>
          <w:color w:val="000000"/>
          <w:sz w:val="24"/>
          <w:szCs w:val="24"/>
        </w:rPr>
        <w:t>ють</w:t>
      </w:r>
      <w:proofErr w:type="spellEnd"/>
      <w:r w:rsidR="008447BE"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47BE" w:rsidRPr="00154397">
        <w:rPr>
          <w:rFonts w:ascii="Times New Roman" w:hAnsi="Times New Roman" w:cs="Times New Roman"/>
          <w:color w:val="000000"/>
          <w:sz w:val="24"/>
          <w:szCs w:val="24"/>
        </w:rPr>
        <w:t>лише</w:t>
      </w:r>
      <w:proofErr w:type="spellEnd"/>
      <w:r w:rsidR="008447BE" w:rsidRPr="00154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47BE" w:rsidRPr="00154397">
        <w:rPr>
          <w:rFonts w:ascii="Times New Roman" w:hAnsi="Times New Roman" w:cs="Times New Roman"/>
          <w:color w:val="000000"/>
          <w:sz w:val="24"/>
          <w:szCs w:val="24"/>
        </w:rPr>
        <w:t>пояснювальний</w:t>
      </w:r>
      <w:proofErr w:type="spellEnd"/>
      <w:r w:rsidR="00C70C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447BE" w:rsidRPr="00154397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 w:rsidR="00A176C0" w:rsidRPr="0015439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B08E1" w:rsidRPr="009C3C2D" w:rsidRDefault="00EB08E1" w:rsidP="008E3A4D">
      <w:pPr>
        <w:spacing w:after="0"/>
        <w:ind w:right="-2" w:firstLine="851"/>
        <w:jc w:val="both"/>
        <w:rPr>
          <w:rFonts w:ascii="TimesNewRomanPSMT" w:hAnsi="TimesNewRomanPSMT"/>
          <w:sz w:val="24"/>
          <w:szCs w:val="24"/>
          <w:lang w:val="uk-UA"/>
        </w:rPr>
      </w:pPr>
      <w:r w:rsidRPr="009C3C2D">
        <w:rPr>
          <w:rFonts w:ascii="TimesNewRomanPSMT" w:hAnsi="TimesNewRomanPSMT"/>
          <w:sz w:val="24"/>
          <w:szCs w:val="24"/>
          <w:lang w:val="uk-UA"/>
        </w:rPr>
        <w:t xml:space="preserve">Сучасна система територіального планування в Україні на сьогодні об’єднує досвід радянського, пострадянського планування і деякі елементи європейських практик. В цілому  законодавчу базу в сфері територіального планування та містобудівної діяльності можна вважати в Україні сформованою, хоча проблеми узгодження окремих законів, прийнятих в різні часові періоди, розмежування повноважень суб’єктів процесу залишаються актуальними. </w:t>
      </w:r>
    </w:p>
    <w:p w:rsidR="00430DE4" w:rsidRPr="00154397" w:rsidRDefault="00430DE4" w:rsidP="00430DE4">
      <w:pPr>
        <w:spacing w:after="0"/>
        <w:ind w:right="-2" w:firstLine="851"/>
        <w:jc w:val="both"/>
        <w:rPr>
          <w:rFonts w:ascii="Times New Roman" w:hAnsi="Times New Roman" w:cs="Times New Roman"/>
          <w:color w:val="231F20"/>
          <w:sz w:val="24"/>
          <w:szCs w:val="24"/>
          <w:lang w:val="uk-UA"/>
        </w:rPr>
      </w:pPr>
      <w:r w:rsidRPr="001A619D">
        <w:rPr>
          <w:rFonts w:ascii="Times New Roman" w:hAnsi="Times New Roman" w:cs="Times New Roman"/>
          <w:sz w:val="24"/>
          <w:szCs w:val="24"/>
          <w:lang w:val="uk-UA"/>
        </w:rPr>
        <w:t>Чинна в Україні нормативно-правова база дає змогу розглядати планування територій, акцентуючи на містобудівній, архітектурно-планувальній та поселенській діяльності, з відповідним документаційним забезпеченням [6; 7; 8].</w:t>
      </w:r>
      <w:r w:rsidRPr="008E3A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0DE4">
        <w:rPr>
          <w:rFonts w:ascii="TimesNewRomanPSMT" w:hAnsi="TimesNewRomanPSMT"/>
          <w:sz w:val="24"/>
          <w:szCs w:val="24"/>
          <w:lang w:val="uk-UA"/>
        </w:rPr>
        <w:t>Основним документом, що регулює відносини  у сфері територіального планування та містобудування, є Закон України «Про регулювання містобудівної діяльності» (2011 р.).</w:t>
      </w:r>
      <w:r>
        <w:rPr>
          <w:rFonts w:ascii="TimesNewRomanPSMT" w:hAnsi="TimesNewRomanPSMT"/>
          <w:sz w:val="24"/>
          <w:szCs w:val="24"/>
          <w:lang w:val="uk-UA"/>
        </w:rPr>
        <w:t xml:space="preserve"> </w:t>
      </w:r>
      <w:r w:rsidRPr="00430DE4">
        <w:rPr>
          <w:rFonts w:ascii="TimesNewRomanPSMT" w:hAnsi="TimesNewRomanPSMT"/>
          <w:sz w:val="24"/>
          <w:szCs w:val="24"/>
          <w:lang w:val="uk-UA"/>
        </w:rPr>
        <w:t>Закон визначає три рівні планування: національний, регіональний і локальний. Національному рівню відповідає  Генеральна схема територіального планування в Україні</w:t>
      </w:r>
      <w:r>
        <w:rPr>
          <w:rFonts w:ascii="TimesNewRomanPSMT" w:hAnsi="TimesNewRomanPSMT"/>
          <w:sz w:val="24"/>
          <w:szCs w:val="24"/>
          <w:lang w:val="uk-UA"/>
        </w:rPr>
        <w:t xml:space="preserve"> </w:t>
      </w:r>
      <w:r w:rsidRPr="008E3A4D">
        <w:rPr>
          <w:rFonts w:ascii="Times New Roman" w:hAnsi="Times New Roman" w:cs="Times New Roman"/>
          <w:sz w:val="24"/>
          <w:szCs w:val="24"/>
          <w:lang w:val="uk-UA"/>
        </w:rPr>
        <w:t>якою передбачено забезпечення раціонального використання території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3A4D">
        <w:rPr>
          <w:rFonts w:ascii="Times New Roman" w:hAnsi="Times New Roman" w:cs="Times New Roman"/>
          <w:sz w:val="24"/>
          <w:szCs w:val="24"/>
          <w:lang w:val="uk-UA"/>
        </w:rPr>
        <w:t>створення та підтримання повноцінного життєвого середовища, охорони довкілля, охорони здоров’я населення, охорони пам’яток історії та культури, визначення державних пріоритетів розвитку систем розселення, виробничої, соціальної та інженерно-транспортної інфраструктури</w:t>
      </w:r>
      <w:r w:rsidRPr="00430DE4">
        <w:rPr>
          <w:rFonts w:ascii="TimesNewRomanPSMT" w:hAnsi="TimesNewRomanPSMT"/>
          <w:sz w:val="24"/>
          <w:szCs w:val="24"/>
          <w:lang w:val="uk-UA"/>
        </w:rPr>
        <w:t>, а також схеми планування окремих частин держави.</w:t>
      </w:r>
      <w:r w:rsidR="001A619D" w:rsidRPr="001A619D">
        <w:rPr>
          <w:rFonts w:ascii="TimesNewRomanPSMT" w:hAnsi="TimesNewRomanPSMT"/>
          <w:color w:val="000000"/>
          <w:lang w:val="uk-UA"/>
        </w:rPr>
        <w:t xml:space="preserve"> </w:t>
      </w:r>
      <w:r w:rsidR="001A619D">
        <w:rPr>
          <w:rFonts w:ascii="TimesNewRomanPSMT" w:hAnsi="TimesNewRomanPSMT"/>
          <w:color w:val="000000"/>
        </w:rPr>
        <w:t>[</w:t>
      </w:r>
      <w:r w:rsidR="001A619D">
        <w:rPr>
          <w:rFonts w:ascii="TimesNewRomanPSMT" w:hAnsi="TimesNewRomanPSMT"/>
          <w:color w:val="000000"/>
          <w:lang w:val="uk-UA"/>
        </w:rPr>
        <w:t>5</w:t>
      </w:r>
      <w:r w:rsidR="001A619D">
        <w:rPr>
          <w:rFonts w:ascii="TimesNewRomanPSMT" w:hAnsi="TimesNewRomanPSMT"/>
          <w:color w:val="000000"/>
        </w:rPr>
        <w:t>]</w:t>
      </w:r>
    </w:p>
    <w:p w:rsidR="00EB08E1" w:rsidRPr="00430DE4" w:rsidRDefault="00EB08E1" w:rsidP="008E3A4D">
      <w:pPr>
        <w:spacing w:after="0"/>
        <w:ind w:right="-2" w:firstLine="851"/>
        <w:jc w:val="both"/>
        <w:rPr>
          <w:rFonts w:ascii="TimesNewRomanPSMT" w:hAnsi="TimesNewRomanPSMT"/>
          <w:sz w:val="24"/>
          <w:szCs w:val="24"/>
          <w:lang w:val="uk-UA"/>
        </w:rPr>
      </w:pPr>
      <w:r w:rsidRPr="00430DE4">
        <w:rPr>
          <w:rFonts w:ascii="TimesNewRomanPSMT" w:hAnsi="TimesNewRomanPSMT"/>
          <w:sz w:val="24"/>
          <w:szCs w:val="24"/>
          <w:lang w:val="uk-UA"/>
        </w:rPr>
        <w:t xml:space="preserve">Планування територій на регіональному рівні здійснюється шляхом розроблення схем планування території АР Крим, областей і районів, на місцевому рівні – шляхом розроблення та затвердження генеральних планів населених пунктів, планів зонування територій і детальних планів територій. </w:t>
      </w:r>
      <w:proofErr w:type="spellStart"/>
      <w:r w:rsidRPr="00430DE4">
        <w:rPr>
          <w:rFonts w:ascii="TimesNewRomanPSMT" w:hAnsi="TimesNewRomanPSMT"/>
          <w:sz w:val="24"/>
          <w:szCs w:val="24"/>
        </w:rPr>
        <w:t>Змі</w:t>
      </w:r>
      <w:proofErr w:type="gramStart"/>
      <w:r w:rsidRPr="00430DE4">
        <w:rPr>
          <w:rFonts w:ascii="TimesNewRomanPSMT" w:hAnsi="TimesNewRomanPSMT"/>
          <w:sz w:val="24"/>
          <w:szCs w:val="24"/>
        </w:rPr>
        <w:t>ст</w:t>
      </w:r>
      <w:proofErr w:type="spellEnd"/>
      <w:proofErr w:type="gramEnd"/>
      <w:r w:rsidRPr="00430DE4">
        <w:rPr>
          <w:rFonts w:ascii="TimesNewRomanPSMT" w:hAnsi="TimesNewRomanPSMT"/>
          <w:sz w:val="24"/>
          <w:szCs w:val="24"/>
        </w:rPr>
        <w:t xml:space="preserve"> </w:t>
      </w:r>
      <w:proofErr w:type="spellStart"/>
      <w:r w:rsidRPr="00430DE4">
        <w:rPr>
          <w:rFonts w:ascii="TimesNewRomanPSMT" w:hAnsi="TimesNewRomanPSMT"/>
          <w:sz w:val="24"/>
          <w:szCs w:val="24"/>
        </w:rPr>
        <w:t>планувальних</w:t>
      </w:r>
      <w:proofErr w:type="spellEnd"/>
      <w:r w:rsidRPr="00430DE4">
        <w:rPr>
          <w:rFonts w:ascii="TimesNewRomanPSMT" w:hAnsi="TimesNewRomanPSMT"/>
          <w:sz w:val="24"/>
          <w:szCs w:val="24"/>
        </w:rPr>
        <w:t xml:space="preserve"> </w:t>
      </w:r>
      <w:proofErr w:type="spellStart"/>
      <w:r w:rsidRPr="00430DE4">
        <w:rPr>
          <w:rFonts w:ascii="TimesNewRomanPSMT" w:hAnsi="TimesNewRomanPSMT"/>
          <w:sz w:val="24"/>
          <w:szCs w:val="24"/>
        </w:rPr>
        <w:t>документів</w:t>
      </w:r>
      <w:proofErr w:type="spellEnd"/>
      <w:r w:rsidRPr="00430DE4">
        <w:rPr>
          <w:rFonts w:ascii="TimesNewRomanPSMT" w:hAnsi="TimesNewRomanPSMT"/>
          <w:sz w:val="24"/>
          <w:szCs w:val="24"/>
        </w:rPr>
        <w:t xml:space="preserve"> </w:t>
      </w:r>
      <w:proofErr w:type="spellStart"/>
      <w:r w:rsidRPr="00430DE4">
        <w:rPr>
          <w:rFonts w:ascii="TimesNewRomanPSMT" w:hAnsi="TimesNewRomanPSMT"/>
          <w:sz w:val="24"/>
          <w:szCs w:val="24"/>
        </w:rPr>
        <w:t>визначено</w:t>
      </w:r>
      <w:proofErr w:type="spellEnd"/>
      <w:r w:rsidRPr="00430DE4">
        <w:rPr>
          <w:rFonts w:ascii="TimesNewRomanPSMT" w:hAnsi="TimesNewRomanPSMT"/>
          <w:sz w:val="24"/>
          <w:szCs w:val="24"/>
        </w:rPr>
        <w:t xml:space="preserve"> </w:t>
      </w:r>
      <w:proofErr w:type="spellStart"/>
      <w:r w:rsidRPr="00430DE4">
        <w:rPr>
          <w:rFonts w:ascii="TimesNewRomanPSMT" w:hAnsi="TimesNewRomanPSMT"/>
          <w:sz w:val="24"/>
          <w:szCs w:val="24"/>
        </w:rPr>
        <w:t>законодавчо</w:t>
      </w:r>
      <w:proofErr w:type="spellEnd"/>
      <w:r w:rsidRPr="00430DE4">
        <w:rPr>
          <w:rFonts w:ascii="TimesNewRomanPSMT" w:hAnsi="TimesNewRomanPSMT"/>
          <w:sz w:val="24"/>
          <w:szCs w:val="24"/>
        </w:rPr>
        <w:t xml:space="preserve">, </w:t>
      </w:r>
      <w:proofErr w:type="spellStart"/>
      <w:r w:rsidRPr="00430DE4">
        <w:rPr>
          <w:rFonts w:ascii="TimesNewRomanPSMT" w:hAnsi="TimesNewRomanPSMT"/>
          <w:sz w:val="24"/>
          <w:szCs w:val="24"/>
        </w:rPr>
        <w:t>Державними</w:t>
      </w:r>
      <w:proofErr w:type="spellEnd"/>
      <w:r w:rsidRPr="00430DE4">
        <w:rPr>
          <w:rFonts w:ascii="TimesNewRomanPSMT" w:hAnsi="TimesNewRomanPSMT"/>
          <w:sz w:val="24"/>
          <w:szCs w:val="24"/>
        </w:rPr>
        <w:t xml:space="preserve"> </w:t>
      </w:r>
      <w:proofErr w:type="spellStart"/>
      <w:r w:rsidRPr="00430DE4">
        <w:rPr>
          <w:rFonts w:ascii="TimesNewRomanPSMT" w:hAnsi="TimesNewRomanPSMT"/>
          <w:sz w:val="24"/>
          <w:szCs w:val="24"/>
        </w:rPr>
        <w:t>будівельними</w:t>
      </w:r>
      <w:proofErr w:type="spellEnd"/>
      <w:r w:rsidRPr="00430DE4">
        <w:rPr>
          <w:rFonts w:ascii="TimesNewRomanPSMT" w:hAnsi="TimesNewRomanPSMT"/>
          <w:sz w:val="24"/>
          <w:szCs w:val="24"/>
        </w:rPr>
        <w:t xml:space="preserve"> нормами </w:t>
      </w:r>
      <w:proofErr w:type="spellStart"/>
      <w:r w:rsidRPr="00430DE4">
        <w:rPr>
          <w:rFonts w:ascii="TimesNewRomanPSMT" w:hAnsi="TimesNewRomanPSMT"/>
          <w:sz w:val="24"/>
          <w:szCs w:val="24"/>
        </w:rPr>
        <w:t>України</w:t>
      </w:r>
      <w:proofErr w:type="spellEnd"/>
      <w:r w:rsidRPr="00430DE4">
        <w:rPr>
          <w:rFonts w:ascii="TimesNewRomanPSMT" w:hAnsi="TimesNewRomanPSMT"/>
          <w:sz w:val="24"/>
          <w:szCs w:val="24"/>
        </w:rPr>
        <w:t xml:space="preserve"> і представлено картами і </w:t>
      </w:r>
      <w:proofErr w:type="spellStart"/>
      <w:r w:rsidRPr="00430DE4">
        <w:rPr>
          <w:rFonts w:ascii="TimesNewRomanPSMT" w:hAnsi="TimesNewRomanPSMT"/>
          <w:sz w:val="24"/>
          <w:szCs w:val="24"/>
        </w:rPr>
        <w:t>пояснювальними</w:t>
      </w:r>
      <w:proofErr w:type="spellEnd"/>
      <w:r w:rsidRPr="00430DE4">
        <w:rPr>
          <w:rFonts w:ascii="TimesNewRomanPSMT" w:hAnsi="TimesNewRomanPSMT"/>
          <w:sz w:val="24"/>
          <w:szCs w:val="24"/>
        </w:rPr>
        <w:t xml:space="preserve"> текстами.</w:t>
      </w:r>
      <w:r w:rsidRPr="00430DE4">
        <w:rPr>
          <w:rFonts w:ascii="TimesNewRomanPSMT" w:hAnsi="TimesNewRomanPSMT"/>
          <w:sz w:val="24"/>
          <w:szCs w:val="24"/>
          <w:lang w:val="uk-UA"/>
        </w:rPr>
        <w:t xml:space="preserve"> </w:t>
      </w:r>
    </w:p>
    <w:p w:rsidR="00EB08E1" w:rsidRPr="007B49D5" w:rsidRDefault="00430DE4" w:rsidP="008E3A4D">
      <w:pPr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30DE4">
        <w:rPr>
          <w:rFonts w:ascii="TimesNewRomanPSMT" w:hAnsi="TimesNewRomanPSMT"/>
          <w:b/>
          <w:sz w:val="24"/>
          <w:szCs w:val="24"/>
          <w:lang w:val="uk-UA"/>
        </w:rPr>
        <w:t>Висновок</w:t>
      </w:r>
      <w:r w:rsidR="008C1C33">
        <w:rPr>
          <w:rFonts w:ascii="TimesNewRomanPSMT" w:hAnsi="TimesNewRomanPSMT"/>
          <w:b/>
          <w:sz w:val="24"/>
          <w:szCs w:val="24"/>
          <w:lang w:val="uk-UA"/>
        </w:rPr>
        <w:t>и</w:t>
      </w:r>
      <w:proofErr w:type="spellEnd"/>
      <w:r>
        <w:rPr>
          <w:rFonts w:ascii="TimesNewRomanPSMT" w:hAnsi="TimesNewRomanPSMT"/>
          <w:sz w:val="24"/>
          <w:szCs w:val="24"/>
          <w:lang w:val="uk-UA"/>
        </w:rPr>
        <w:t xml:space="preserve">. </w:t>
      </w:r>
      <w:r w:rsidR="00EB08E1" w:rsidRPr="00430DE4">
        <w:rPr>
          <w:rFonts w:ascii="TimesNewRomanPSMT" w:hAnsi="TimesNewRomanPSMT"/>
          <w:sz w:val="24"/>
          <w:szCs w:val="24"/>
          <w:lang w:val="uk-UA"/>
        </w:rPr>
        <w:t xml:space="preserve">Нинішня система планування України має розроблене правове та інституційне підґрунтя, </w:t>
      </w:r>
      <w:r w:rsidR="00AC470D">
        <w:rPr>
          <w:rFonts w:ascii="TimesNewRomanPSMT" w:hAnsi="TimesNewRomanPSMT"/>
          <w:sz w:val="24"/>
          <w:szCs w:val="24"/>
          <w:lang w:val="uk-UA"/>
        </w:rPr>
        <w:t xml:space="preserve">яке </w:t>
      </w:r>
      <w:r w:rsidR="00EB08E1" w:rsidRPr="00430DE4">
        <w:rPr>
          <w:rFonts w:ascii="TimesNewRomanPSMT" w:hAnsi="TimesNewRomanPSMT"/>
          <w:sz w:val="24"/>
          <w:szCs w:val="24"/>
          <w:lang w:val="uk-UA"/>
        </w:rPr>
        <w:t>ґрунтується на значному досвіді планувальних</w:t>
      </w:r>
      <w:r w:rsidRPr="00430DE4">
        <w:rPr>
          <w:rFonts w:ascii="TimesNewRomanPSMT" w:hAnsi="TimesNewRomanPSMT"/>
          <w:sz w:val="24"/>
          <w:szCs w:val="24"/>
          <w:lang w:val="uk-UA"/>
        </w:rPr>
        <w:t xml:space="preserve"> </w:t>
      </w:r>
      <w:r w:rsidR="00AC470D">
        <w:rPr>
          <w:rFonts w:ascii="TimesNewRomanPSMT" w:hAnsi="TimesNewRomanPSMT"/>
          <w:sz w:val="24"/>
          <w:szCs w:val="24"/>
          <w:lang w:val="uk-UA"/>
        </w:rPr>
        <w:t>робіт. В</w:t>
      </w:r>
      <w:r w:rsidRPr="00430DE4">
        <w:rPr>
          <w:rFonts w:ascii="TimesNewRomanPSMT" w:hAnsi="TimesNewRomanPSMT"/>
          <w:sz w:val="24"/>
          <w:szCs w:val="24"/>
          <w:lang w:val="uk-UA"/>
        </w:rPr>
        <w:t xml:space="preserve"> той же час</w:t>
      </w:r>
      <w:r w:rsidR="00AC470D">
        <w:rPr>
          <w:rFonts w:ascii="TimesNewRomanPSMT" w:hAnsi="TimesNewRomanPSMT"/>
          <w:sz w:val="24"/>
          <w:szCs w:val="24"/>
          <w:lang w:val="uk-UA"/>
        </w:rPr>
        <w:t>,</w:t>
      </w:r>
      <w:r w:rsidRPr="00430DE4">
        <w:rPr>
          <w:rFonts w:ascii="TimesNewRomanPSMT" w:hAnsi="TimesNewRomanPSMT"/>
          <w:sz w:val="24"/>
          <w:szCs w:val="24"/>
          <w:lang w:val="uk-UA"/>
        </w:rPr>
        <w:t xml:space="preserve">  </w:t>
      </w:r>
      <w:r w:rsidR="00AC470D">
        <w:rPr>
          <w:rFonts w:ascii="TimesNewRomanPSMT" w:hAnsi="TimesNewRomanPSMT"/>
          <w:sz w:val="24"/>
          <w:szCs w:val="24"/>
          <w:lang w:val="uk-UA"/>
        </w:rPr>
        <w:t xml:space="preserve">вона </w:t>
      </w:r>
      <w:r w:rsidRPr="00430DE4">
        <w:rPr>
          <w:rFonts w:ascii="TimesNewRomanPSMT" w:hAnsi="TimesNewRomanPSMT"/>
          <w:sz w:val="24"/>
          <w:szCs w:val="24"/>
          <w:lang w:val="uk-UA"/>
        </w:rPr>
        <w:t xml:space="preserve">потребує безперервного процесу </w:t>
      </w:r>
      <w:r w:rsidR="00AC470D">
        <w:rPr>
          <w:rFonts w:ascii="TimesNewRomanPSMT" w:hAnsi="TimesNewRomanPSMT"/>
          <w:sz w:val="24"/>
          <w:szCs w:val="24"/>
          <w:lang w:val="uk-UA"/>
        </w:rPr>
        <w:t xml:space="preserve">її </w:t>
      </w:r>
      <w:r w:rsidRPr="00430DE4">
        <w:rPr>
          <w:rFonts w:ascii="TimesNewRomanPSMT" w:hAnsi="TimesNewRomanPSMT"/>
          <w:sz w:val="24"/>
          <w:szCs w:val="24"/>
          <w:lang w:val="uk-UA"/>
        </w:rPr>
        <w:t xml:space="preserve">вдосконалення та науково-консультативної підтримки документів, що розробляються. Такий підхід дозволить зробити інтеграцію </w:t>
      </w:r>
      <w:r w:rsidR="00AC470D">
        <w:rPr>
          <w:rFonts w:ascii="TimesNewRomanPSMT" w:hAnsi="TimesNewRomanPSMT"/>
          <w:sz w:val="24"/>
          <w:szCs w:val="24"/>
          <w:lang w:val="uk-UA"/>
        </w:rPr>
        <w:t xml:space="preserve">існуючих </w:t>
      </w:r>
      <w:r w:rsidRPr="00430DE4">
        <w:rPr>
          <w:rFonts w:ascii="TimesNewRomanPSMT" w:hAnsi="TimesNewRomanPSMT"/>
          <w:sz w:val="24"/>
          <w:szCs w:val="24"/>
          <w:lang w:val="uk-UA"/>
        </w:rPr>
        <w:t xml:space="preserve">європейських практик </w:t>
      </w:r>
      <w:r w:rsidR="00AC470D">
        <w:rPr>
          <w:rFonts w:ascii="TimesNewRomanPSMT" w:hAnsi="TimesNewRomanPSMT"/>
          <w:sz w:val="24"/>
          <w:szCs w:val="24"/>
          <w:lang w:val="uk-UA"/>
        </w:rPr>
        <w:t xml:space="preserve">у систему територіального планування України </w:t>
      </w:r>
      <w:r w:rsidRPr="00430DE4">
        <w:rPr>
          <w:rFonts w:ascii="TimesNewRomanPSMT" w:hAnsi="TimesNewRomanPSMT"/>
          <w:sz w:val="24"/>
          <w:szCs w:val="24"/>
          <w:lang w:val="uk-UA"/>
        </w:rPr>
        <w:t>не формальною, а дієвою.</w:t>
      </w:r>
      <w:r w:rsidR="00AC470D">
        <w:rPr>
          <w:rFonts w:ascii="TimesNewRomanPSMT" w:hAnsi="TimesNewRomanPSMT"/>
          <w:sz w:val="24"/>
          <w:szCs w:val="24"/>
          <w:lang w:val="uk-UA"/>
        </w:rPr>
        <w:t xml:space="preserve">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Завдання 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планування 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території 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>на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регіональному та 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місцевому 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рівнях 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необхідно перемістити  у площину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>корегуванн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я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генеральних 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планів 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>із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 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>врахуванням специфіки кожного регіону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із залученням до їх обговорення окремих територіальних громад</w:t>
      </w:r>
      <w:r w:rsidR="00AC470D" w:rsidRPr="007B49D5">
        <w:rPr>
          <w:rFonts w:ascii="TimesNewRomanPSMT" w:hAnsi="TimesNewRomanPSMT"/>
          <w:color w:val="000000"/>
          <w:sz w:val="24"/>
          <w:szCs w:val="24"/>
          <w:lang w:val="uk-UA"/>
        </w:rPr>
        <w:t>,</w:t>
      </w:r>
      <w:r w:rsidR="009C3C2D" w:rsidRPr="007B49D5">
        <w:rPr>
          <w:rFonts w:ascii="TimesNewRomanPSMT" w:hAnsi="TimesNewRomanPSMT"/>
          <w:color w:val="000000"/>
          <w:sz w:val="24"/>
          <w:szCs w:val="24"/>
          <w:lang w:val="uk-UA"/>
        </w:rPr>
        <w:t xml:space="preserve"> як це відбувається на сьогоднішній день у країнах Європи </w:t>
      </w:r>
    </w:p>
    <w:p w:rsidR="002467B2" w:rsidRDefault="007B49D5" w:rsidP="007B49D5">
      <w:pPr>
        <w:spacing w:after="0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49D5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AF2B55" w:rsidRPr="001A619D" w:rsidRDefault="00AF2B55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Габрель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1A61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A619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A61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Просторова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організація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містобудівних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proofErr w:type="gram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моногр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. / М. М.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Габрель</w:t>
      </w:r>
      <w:proofErr w:type="spellEnd"/>
      <w:proofErr w:type="gram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1A619D">
        <w:rPr>
          <w:rFonts w:ascii="Times New Roman" w:hAnsi="Times New Roman" w:cs="Times New Roman"/>
          <w:color w:val="000000"/>
          <w:sz w:val="24"/>
          <w:szCs w:val="24"/>
        </w:rPr>
        <w:t>ІРД НАНУ. – К.</w:t>
      </w:r>
      <w:proofErr w:type="gram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А.С.С., 2004. – 400 с.</w:t>
      </w:r>
    </w:p>
    <w:p w:rsidR="007B49D5" w:rsidRPr="001A619D" w:rsidRDefault="00AF2B55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>Дорош О. С. Теоретико-</w:t>
      </w:r>
      <w:proofErr w:type="spellStart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>методологічні</w:t>
      </w:r>
      <w:proofErr w:type="spellEnd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засади </w:t>
      </w:r>
      <w:proofErr w:type="spellStart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>територіального</w:t>
      </w:r>
      <w:proofErr w:type="spellEnd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>землекористування</w:t>
      </w:r>
      <w:proofErr w:type="spellEnd"/>
      <w:proofErr w:type="gramStart"/>
      <w:r w:rsid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>монографія</w:t>
      </w:r>
      <w:proofErr w:type="spellEnd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>] / О. С. Дорош. – Х.</w:t>
      </w:r>
      <w:proofErr w:type="gramStart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>Грінь</w:t>
      </w:r>
      <w:proofErr w:type="spellEnd"/>
      <w:r w:rsidR="007B49D5"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Д. С., 2012.– 434 с.</w:t>
      </w:r>
    </w:p>
    <w:p w:rsidR="00AF2B55" w:rsidRPr="001A619D" w:rsidRDefault="001A619D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>3.</w:t>
      </w:r>
      <w:r w:rsidRPr="001A619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Третяк А. М. Концептуальні засади землевпорядного планування розвитку міського землекористування в умовах децентралізації / А. М. Третяк //Землеустрій, кадастр і моніторинг земель. – 2015. –№ 1. – С. 3–13.</w:t>
      </w:r>
    </w:p>
    <w:p w:rsidR="001A619D" w:rsidRPr="001A619D" w:rsidRDefault="001A619D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4. </w:t>
      </w:r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Сорока М. П.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Державне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стратегічне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регіонів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теорія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методологія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A619D">
        <w:rPr>
          <w:rFonts w:ascii="Times New Roman" w:hAnsi="Times New Roman" w:cs="Times New Roman"/>
          <w:color w:val="000000"/>
          <w:sz w:val="24"/>
          <w:szCs w:val="24"/>
        </w:rPr>
        <w:t>практика: [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монографія</w:t>
      </w:r>
      <w:proofErr w:type="spellEnd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] / М. П. Сорока. – </w:t>
      </w:r>
      <w:proofErr w:type="spell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>Донецьк</w:t>
      </w:r>
      <w:proofErr w:type="spellEnd"/>
      <w:proofErr w:type="gramStart"/>
      <w:r w:rsidRPr="001A619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A619D">
        <w:rPr>
          <w:rFonts w:ascii="Times New Roman" w:hAnsi="Times New Roman" w:cs="Times New Roman"/>
          <w:color w:val="000000"/>
          <w:sz w:val="24"/>
          <w:szCs w:val="24"/>
        </w:rPr>
        <w:t>Юго-Восток, 2012. – 519 с.</w:t>
      </w:r>
    </w:p>
    <w:p w:rsidR="001A619D" w:rsidRDefault="001A619D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>5. Про Генеральну схему планування території України: закон України від 07 лютого 2002 року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>№ 3059-ІІІ // Офіційний вісник України. – 2002. – 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>10. – 22 березня. – С. 146.</w:t>
      </w:r>
    </w:p>
    <w:p w:rsidR="001A619D" w:rsidRPr="001A619D" w:rsidRDefault="001A619D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регулювання містобудівної діяльності : Закон України від 17. 02. 2011 р. № 3038-VI// Відомості Верховної Ради України. – 2011. – № 34. – С. 343.</w:t>
      </w:r>
    </w:p>
    <w:p w:rsidR="001A619D" w:rsidRPr="001A619D" w:rsidRDefault="001A619D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>7. Про містобудівний кадастр : Постанова Кабінету Міністрів України від 25 травня 2011р. № 559 // Офіційний вісник України. – 2011. – № 41. – С. 1673.</w:t>
      </w:r>
    </w:p>
    <w:p w:rsidR="001A619D" w:rsidRDefault="001A619D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>8. Про затвердження Порядку розроблення містобудівної документації : наказ Міністерства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реґіонального розвитку, будівництва та житлово-комунального господарства України від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A619D">
        <w:rPr>
          <w:rFonts w:ascii="Times New Roman" w:hAnsi="Times New Roman" w:cs="Times New Roman"/>
          <w:color w:val="000000"/>
          <w:sz w:val="24"/>
          <w:szCs w:val="24"/>
          <w:lang w:val="uk-UA"/>
        </w:rPr>
        <w:t>16. 11. 2011 р. № 290 // Офіційний вісник України. – 2011. – № 100. – С. 3681.</w:t>
      </w:r>
    </w:p>
    <w:p w:rsidR="007521D2" w:rsidRDefault="007521D2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521D2" w:rsidRPr="00D3261B" w:rsidRDefault="007521D2" w:rsidP="00743D3C">
      <w:pPr>
        <w:spacing w:after="0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521D2">
        <w:rPr>
          <w:rFonts w:ascii="Times New Roman" w:hAnsi="Times New Roman" w:cs="Times New Roman"/>
          <w:b/>
          <w:color w:val="000000"/>
          <w:sz w:val="28"/>
          <w:szCs w:val="28"/>
        </w:rPr>
        <w:t>Современное пространственное планирование в странах Европы</w:t>
      </w:r>
      <w:r w:rsidR="00D3261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и </w:t>
      </w:r>
      <w:proofErr w:type="spellStart"/>
      <w:r w:rsidR="00D3261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Украины</w:t>
      </w:r>
      <w:proofErr w:type="spellEnd"/>
    </w:p>
    <w:p w:rsidR="007521D2" w:rsidRDefault="007521D2" w:rsidP="007521D2">
      <w:pPr>
        <w:spacing w:after="0" w:line="240" w:lineRule="auto"/>
        <w:jc w:val="center"/>
        <w:rPr>
          <w:rStyle w:val="hps"/>
          <w:rFonts w:ascii="Times New Roman" w:hAnsi="Times New Roman" w:cs="Times New Roman"/>
          <w:i/>
          <w:sz w:val="24"/>
          <w:szCs w:val="24"/>
        </w:rPr>
      </w:pPr>
      <w:proofErr w:type="spellStart"/>
      <w:r w:rsidRPr="007521D2">
        <w:rPr>
          <w:rFonts w:ascii="Times New Roman" w:hAnsi="Times New Roman" w:cs="Times New Roman"/>
          <w:i/>
          <w:color w:val="000000"/>
          <w:sz w:val="24"/>
          <w:szCs w:val="24"/>
        </w:rPr>
        <w:t>Лахоцкая</w:t>
      </w:r>
      <w:proofErr w:type="spellEnd"/>
      <w:r w:rsidRPr="007521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Э.Я.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Ужгородський </w:t>
      </w:r>
      <w:proofErr w:type="spellStart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нац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ональн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ы</w:t>
      </w:r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й</w:t>
      </w:r>
      <w:proofErr w:type="spellEnd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ун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верситет</w:t>
      </w:r>
      <w:proofErr w:type="spellEnd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, 88000,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г. Ужгород, </w:t>
      </w:r>
      <w:proofErr w:type="spellStart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ул</w:t>
      </w:r>
      <w:proofErr w:type="spellEnd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gramStart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Ун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верситет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ка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я</w:t>
      </w:r>
      <w:proofErr w:type="gramEnd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>,14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zaklande</w:t>
      </w:r>
      <w:proofErr w:type="spellEnd"/>
      <w:r w:rsidRPr="00154397">
        <w:rPr>
          <w:rStyle w:val="hps"/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ukr</w:t>
      </w:r>
      <w:proofErr w:type="spellEnd"/>
      <w:r w:rsidRPr="00154397">
        <w:rPr>
          <w:rStyle w:val="hps"/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54397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et</w:t>
      </w:r>
    </w:p>
    <w:p w:rsidR="007521D2" w:rsidRPr="007521D2" w:rsidRDefault="007521D2" w:rsidP="007521D2">
      <w:pPr>
        <w:spacing w:after="0" w:line="240" w:lineRule="auto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</w:p>
    <w:p w:rsidR="007521D2" w:rsidRDefault="007521D2" w:rsidP="00863D24">
      <w:pPr>
        <w:spacing w:after="0" w:line="240" w:lineRule="auto"/>
        <w:jc w:val="both"/>
        <w:rPr>
          <w:rFonts w:ascii="ArialMT" w:hAnsi="ArialMT"/>
          <w:color w:val="231F2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статье рассматриваются особенности </w:t>
      </w:r>
      <w:proofErr w:type="gramStart"/>
      <w:r>
        <w:rPr>
          <w:rFonts w:ascii="TimesNewRomanPSMT" w:hAnsi="TimesNewRomanPSMT"/>
          <w:color w:val="000000"/>
        </w:rPr>
        <w:t xml:space="preserve">формирования </w:t>
      </w:r>
      <w:r w:rsidRPr="002C5C8A">
        <w:rPr>
          <w:rFonts w:ascii="ArialMT" w:hAnsi="ArialMT"/>
          <w:color w:val="231F20"/>
          <w:sz w:val="24"/>
          <w:szCs w:val="24"/>
        </w:rPr>
        <w:t xml:space="preserve">систем </w:t>
      </w:r>
      <w:proofErr w:type="spellStart"/>
      <w:r>
        <w:rPr>
          <w:rFonts w:ascii="ArialMT" w:hAnsi="ArialMT"/>
          <w:color w:val="231F20"/>
          <w:sz w:val="24"/>
          <w:szCs w:val="24"/>
          <w:lang w:val="uk-UA"/>
        </w:rPr>
        <w:t>пространственного</w:t>
      </w:r>
      <w:proofErr w:type="spellEnd"/>
      <w:r>
        <w:rPr>
          <w:rFonts w:ascii="ArialMT" w:hAnsi="ArialMT"/>
          <w:color w:val="231F20"/>
          <w:sz w:val="24"/>
          <w:szCs w:val="24"/>
          <w:lang w:val="uk-UA"/>
        </w:rPr>
        <w:t xml:space="preserve"> </w:t>
      </w:r>
      <w:proofErr w:type="spellStart"/>
      <w:r w:rsidR="00D3261B">
        <w:rPr>
          <w:rFonts w:ascii="ArialMT" w:hAnsi="ArialMT"/>
          <w:color w:val="231F20"/>
          <w:sz w:val="24"/>
          <w:szCs w:val="24"/>
          <w:lang w:val="uk-UA"/>
        </w:rPr>
        <w:t>планирования</w:t>
      </w:r>
      <w:proofErr w:type="spellEnd"/>
      <w:r>
        <w:rPr>
          <w:rFonts w:ascii="ArialMT" w:hAnsi="ArialMT"/>
          <w:color w:val="231F20"/>
          <w:sz w:val="24"/>
          <w:szCs w:val="24"/>
          <w:lang w:val="uk-UA"/>
        </w:rPr>
        <w:t xml:space="preserve"> </w:t>
      </w:r>
      <w:r w:rsidRPr="002C5C8A">
        <w:rPr>
          <w:rFonts w:ascii="ArialMT" w:hAnsi="ArialMT"/>
          <w:color w:val="231F20"/>
          <w:sz w:val="24"/>
          <w:szCs w:val="24"/>
        </w:rPr>
        <w:t>ряд</w:t>
      </w:r>
      <w:r>
        <w:rPr>
          <w:rFonts w:ascii="ArialMT" w:hAnsi="ArialMT"/>
          <w:color w:val="231F20"/>
          <w:sz w:val="24"/>
          <w:szCs w:val="24"/>
          <w:lang w:val="uk-UA"/>
        </w:rPr>
        <w:t>а е</w:t>
      </w:r>
      <w:proofErr w:type="spellStart"/>
      <w:r w:rsidRPr="002C5C8A">
        <w:rPr>
          <w:rFonts w:ascii="ArialMT" w:hAnsi="ArialMT"/>
          <w:color w:val="231F20"/>
          <w:sz w:val="24"/>
          <w:szCs w:val="24"/>
        </w:rPr>
        <w:t>вропейских</w:t>
      </w:r>
      <w:proofErr w:type="spellEnd"/>
      <w:r w:rsidRPr="002C5C8A">
        <w:rPr>
          <w:rFonts w:ascii="ArialMT" w:hAnsi="ArialMT"/>
          <w:color w:val="231F20"/>
          <w:sz w:val="24"/>
          <w:szCs w:val="24"/>
        </w:rPr>
        <w:t xml:space="preserve"> </w:t>
      </w:r>
      <w:proofErr w:type="spellStart"/>
      <w:r>
        <w:rPr>
          <w:rFonts w:ascii="ArialMT" w:hAnsi="ArialMT"/>
          <w:color w:val="231F20"/>
          <w:sz w:val="24"/>
          <w:szCs w:val="24"/>
          <w:lang w:val="uk-UA"/>
        </w:rPr>
        <w:t>стран</w:t>
      </w:r>
      <w:proofErr w:type="spellEnd"/>
      <w:proofErr w:type="gramEnd"/>
      <w:r>
        <w:rPr>
          <w:rFonts w:ascii="ArialMT" w:hAnsi="ArialMT"/>
          <w:color w:val="231F20"/>
          <w:sz w:val="24"/>
          <w:szCs w:val="24"/>
          <w:lang w:val="uk-UA"/>
        </w:rPr>
        <w:t xml:space="preserve"> и </w:t>
      </w:r>
      <w:proofErr w:type="spellStart"/>
      <w:r>
        <w:rPr>
          <w:rFonts w:ascii="ArialMT" w:hAnsi="ArialMT"/>
          <w:color w:val="231F20"/>
          <w:sz w:val="24"/>
          <w:szCs w:val="24"/>
          <w:lang w:val="uk-UA"/>
        </w:rPr>
        <w:t>Украины</w:t>
      </w:r>
      <w:proofErr w:type="spellEnd"/>
      <w:r>
        <w:rPr>
          <w:rFonts w:ascii="ArialMT" w:hAnsi="ArialMT"/>
          <w:color w:val="231F20"/>
          <w:sz w:val="24"/>
          <w:szCs w:val="24"/>
          <w:lang w:val="uk-UA"/>
        </w:rPr>
        <w:t xml:space="preserve">, </w:t>
      </w:r>
      <w:proofErr w:type="spellStart"/>
      <w:r>
        <w:rPr>
          <w:rFonts w:ascii="ArialMT" w:hAnsi="ArialMT"/>
          <w:color w:val="231F20"/>
          <w:sz w:val="24"/>
          <w:szCs w:val="24"/>
          <w:lang w:val="uk-UA"/>
        </w:rPr>
        <w:t>характерные</w:t>
      </w:r>
      <w:proofErr w:type="spellEnd"/>
      <w:r>
        <w:rPr>
          <w:rFonts w:ascii="ArialMT" w:hAnsi="ArialMT"/>
          <w:color w:val="231F20"/>
          <w:sz w:val="24"/>
          <w:szCs w:val="24"/>
          <w:lang w:val="uk-UA"/>
        </w:rPr>
        <w:t xml:space="preserve"> </w:t>
      </w:r>
      <w:proofErr w:type="spellStart"/>
      <w:r>
        <w:rPr>
          <w:rFonts w:ascii="ArialMT" w:hAnsi="ArialMT"/>
          <w:color w:val="231F20"/>
          <w:sz w:val="24"/>
          <w:szCs w:val="24"/>
          <w:lang w:val="uk-UA"/>
        </w:rPr>
        <w:t>особенности</w:t>
      </w:r>
      <w:proofErr w:type="spellEnd"/>
      <w:r>
        <w:rPr>
          <w:rFonts w:ascii="ArialMT" w:hAnsi="ArialMT"/>
          <w:color w:val="231F20"/>
          <w:sz w:val="24"/>
          <w:szCs w:val="24"/>
          <w:lang w:val="uk-UA"/>
        </w:rPr>
        <w:t xml:space="preserve"> </w:t>
      </w:r>
      <w:proofErr w:type="spellStart"/>
      <w:r>
        <w:rPr>
          <w:rFonts w:ascii="ArialMT" w:hAnsi="ArialMT"/>
          <w:color w:val="231F20"/>
          <w:sz w:val="24"/>
          <w:szCs w:val="24"/>
          <w:lang w:val="uk-UA"/>
        </w:rPr>
        <w:t>их</w:t>
      </w:r>
      <w:proofErr w:type="spellEnd"/>
      <w:r>
        <w:rPr>
          <w:rFonts w:ascii="ArialMT" w:hAnsi="ArialMT"/>
          <w:color w:val="231F20"/>
          <w:sz w:val="24"/>
          <w:szCs w:val="24"/>
          <w:lang w:val="uk-UA"/>
        </w:rPr>
        <w:t xml:space="preserve"> </w:t>
      </w:r>
      <w:proofErr w:type="spellStart"/>
      <w:r>
        <w:rPr>
          <w:rFonts w:ascii="ArialMT" w:hAnsi="ArialMT"/>
          <w:color w:val="231F20"/>
          <w:sz w:val="24"/>
          <w:szCs w:val="24"/>
          <w:lang w:val="uk-UA"/>
        </w:rPr>
        <w:t>функционирования</w:t>
      </w:r>
      <w:proofErr w:type="spellEnd"/>
      <w:r>
        <w:rPr>
          <w:rFonts w:ascii="ArialMT" w:hAnsi="ArialMT"/>
          <w:color w:val="231F20"/>
          <w:sz w:val="24"/>
          <w:szCs w:val="24"/>
          <w:lang w:val="uk-UA"/>
        </w:rPr>
        <w:t xml:space="preserve"> на </w:t>
      </w:r>
      <w:proofErr w:type="spellStart"/>
      <w:r>
        <w:rPr>
          <w:rFonts w:ascii="ArialMT" w:hAnsi="ArialMT"/>
          <w:color w:val="231F20"/>
          <w:sz w:val="24"/>
          <w:szCs w:val="24"/>
          <w:lang w:val="uk-UA"/>
        </w:rPr>
        <w:t>современном</w:t>
      </w:r>
      <w:proofErr w:type="spellEnd"/>
      <w:r>
        <w:rPr>
          <w:rFonts w:ascii="ArialMT" w:hAnsi="ArialMT"/>
          <w:color w:val="231F20"/>
          <w:sz w:val="24"/>
          <w:szCs w:val="24"/>
          <w:lang w:val="uk-UA"/>
        </w:rPr>
        <w:t xml:space="preserve"> </w:t>
      </w:r>
      <w:proofErr w:type="spellStart"/>
      <w:r>
        <w:rPr>
          <w:rFonts w:ascii="ArialMT" w:hAnsi="ArialMT"/>
          <w:color w:val="231F20"/>
          <w:sz w:val="24"/>
          <w:szCs w:val="24"/>
          <w:lang w:val="uk-UA"/>
        </w:rPr>
        <w:t>этапе</w:t>
      </w:r>
      <w:proofErr w:type="spellEnd"/>
      <w:r>
        <w:rPr>
          <w:rFonts w:ascii="ArialMT" w:hAnsi="ArialMT"/>
          <w:color w:val="231F20"/>
          <w:sz w:val="24"/>
          <w:szCs w:val="24"/>
          <w:lang w:val="uk-UA"/>
        </w:rPr>
        <w:t>.</w:t>
      </w:r>
    </w:p>
    <w:p w:rsidR="007521D2" w:rsidRPr="00332D2C" w:rsidRDefault="007521D2" w:rsidP="00863D24">
      <w:pPr>
        <w:spacing w:after="0" w:line="240" w:lineRule="auto"/>
        <w:jc w:val="both"/>
        <w:rPr>
          <w:rStyle w:val="hps"/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</w:rPr>
        <w:t xml:space="preserve">Ключевые слова: </w:t>
      </w:r>
      <w:r>
        <w:rPr>
          <w:rFonts w:ascii="TimesNewRomanPSMT" w:hAnsi="TimesNewRomanPSMT"/>
          <w:color w:val="000000"/>
        </w:rPr>
        <w:t>пространственное планирование,</w:t>
      </w:r>
      <w:r>
        <w:rPr>
          <w:rFonts w:ascii="TimesNewRomanPSMT" w:hAnsi="TimesNewRomanPSMT"/>
          <w:color w:val="000000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lang w:val="uk-UA"/>
        </w:rPr>
        <w:t>территориальное</w:t>
      </w:r>
      <w:proofErr w:type="spellEnd"/>
      <w:r>
        <w:rPr>
          <w:rFonts w:ascii="TimesNewRomanPSMT" w:hAnsi="TimesNewRomanPSMT"/>
          <w:color w:val="000000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lang w:val="uk-UA"/>
        </w:rPr>
        <w:t>планирование</w:t>
      </w:r>
      <w:proofErr w:type="spellEnd"/>
      <w:r>
        <w:rPr>
          <w:rFonts w:ascii="TimesNewRomanPSMT" w:hAnsi="TimesNewRomanPSMT"/>
          <w:color w:val="000000"/>
          <w:lang w:val="uk-UA"/>
        </w:rPr>
        <w:t xml:space="preserve">, </w:t>
      </w:r>
      <w:proofErr w:type="spellStart"/>
      <w:r w:rsidR="00863D24">
        <w:rPr>
          <w:rFonts w:ascii="TimesNewRomanPSMT" w:hAnsi="TimesNewRomanPSMT"/>
          <w:color w:val="000000"/>
          <w:lang w:val="uk-UA"/>
        </w:rPr>
        <w:t>уровни</w:t>
      </w:r>
      <w:proofErr w:type="spellEnd"/>
      <w:r w:rsidR="00863D24">
        <w:rPr>
          <w:rFonts w:ascii="TimesNewRomanPSMT" w:hAnsi="TimesNewRomanPSMT"/>
          <w:color w:val="000000"/>
          <w:lang w:val="uk-UA"/>
        </w:rPr>
        <w:t xml:space="preserve"> </w:t>
      </w:r>
      <w:proofErr w:type="spellStart"/>
      <w:r w:rsidR="00863D24">
        <w:rPr>
          <w:rFonts w:ascii="TimesNewRomanPSMT" w:hAnsi="TimesNewRomanPSMT"/>
          <w:color w:val="000000"/>
          <w:lang w:val="uk-UA"/>
        </w:rPr>
        <w:t>планирования</w:t>
      </w:r>
      <w:proofErr w:type="spellEnd"/>
      <w:r>
        <w:rPr>
          <w:rFonts w:ascii="TimesNewRomanPSMT" w:hAnsi="TimesNewRomanPSMT"/>
          <w:color w:val="000000"/>
          <w:lang w:val="uk-UA"/>
        </w:rPr>
        <w:t>.</w:t>
      </w:r>
    </w:p>
    <w:p w:rsidR="007521D2" w:rsidRDefault="007521D2" w:rsidP="00743D3C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63D24" w:rsidRPr="00D3261B" w:rsidRDefault="00863D24" w:rsidP="00743D3C">
      <w:pPr>
        <w:spacing w:after="0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gramStart"/>
      <w:r w:rsidRPr="00D3261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Modern Spatial Planning in European Countries</w:t>
      </w:r>
      <w:r w:rsidR="00D3261B" w:rsidRPr="00D3261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and Ukraine.</w:t>
      </w:r>
      <w:proofErr w:type="gramEnd"/>
    </w:p>
    <w:p w:rsidR="00D3261B" w:rsidRPr="009B735B" w:rsidRDefault="00D3261B" w:rsidP="00D3261B">
      <w:pPr>
        <w:pStyle w:val="western"/>
        <w:shd w:val="clear" w:color="auto" w:fill="auto"/>
        <w:spacing w:before="0" w:beforeAutospacing="0" w:after="0" w:line="240" w:lineRule="auto"/>
        <w:ind w:firstLine="0"/>
        <w:rPr>
          <w:color w:val="auto"/>
          <w:lang w:val="uk-UA"/>
        </w:rPr>
      </w:pPr>
      <w:proofErr w:type="spellStart"/>
      <w:proofErr w:type="gramStart"/>
      <w:r>
        <w:rPr>
          <w:rFonts w:ascii="Times New Roman" w:hAnsi="Times New Roman"/>
          <w:color w:val="auto"/>
          <w:sz w:val="24"/>
          <w:szCs w:val="24"/>
          <w:lang w:val="en-US"/>
        </w:rPr>
        <w:t>E.La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uk-UA"/>
        </w:rPr>
        <w:t>к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US"/>
        </w:rPr>
        <w:t>hotska</w:t>
      </w:r>
      <w:proofErr w:type="spellEnd"/>
      <w:r w:rsidRPr="00D3261B">
        <w:rPr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US"/>
        </w:rPr>
        <w:t>Uzhgorod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national university, 88000,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US"/>
        </w:rPr>
        <w:t>Uzhgorod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US"/>
        </w:rPr>
        <w:t>Universitetska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en-US"/>
        </w:rPr>
        <w:t>st.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n-US"/>
        </w:rPr>
        <w:t>, 14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F37FD1">
        <w:rPr>
          <w:rStyle w:val="hps"/>
          <w:rFonts w:ascii="Times New Roman" w:hAnsi="Times New Roman"/>
          <w:lang w:val="en-US"/>
        </w:rPr>
        <w:t>zaklande</w:t>
      </w:r>
      <w:r w:rsidRPr="009B735B">
        <w:rPr>
          <w:rStyle w:val="hps"/>
          <w:rFonts w:ascii="Times New Roman" w:hAnsi="Times New Roman"/>
          <w:lang w:val="en-US"/>
        </w:rPr>
        <w:t>@</w:t>
      </w:r>
      <w:r w:rsidRPr="00F37FD1">
        <w:rPr>
          <w:rStyle w:val="hps"/>
          <w:rFonts w:ascii="Times New Roman" w:hAnsi="Times New Roman"/>
          <w:lang w:val="en-US"/>
        </w:rPr>
        <w:t>ukr</w:t>
      </w:r>
      <w:proofErr w:type="spellEnd"/>
      <w:r w:rsidRPr="009B735B">
        <w:rPr>
          <w:rStyle w:val="hps"/>
          <w:rFonts w:ascii="Times New Roman" w:hAnsi="Times New Roman"/>
          <w:lang w:val="en-US"/>
        </w:rPr>
        <w:t>.</w:t>
      </w:r>
      <w:proofErr w:type="gramEnd"/>
      <w:r w:rsidRPr="009B735B">
        <w:rPr>
          <w:rStyle w:val="hps"/>
          <w:rFonts w:ascii="Times New Roman" w:hAnsi="Times New Roman"/>
          <w:lang w:val="en-US"/>
        </w:rPr>
        <w:t xml:space="preserve"> </w:t>
      </w:r>
      <w:proofErr w:type="gramStart"/>
      <w:r w:rsidRPr="00F37FD1">
        <w:rPr>
          <w:rStyle w:val="hps"/>
          <w:rFonts w:ascii="Times New Roman" w:hAnsi="Times New Roman"/>
          <w:lang w:val="en-US"/>
        </w:rPr>
        <w:t>net</w:t>
      </w:r>
      <w:proofErr w:type="gramEnd"/>
    </w:p>
    <w:p w:rsidR="00D3261B" w:rsidRPr="00D3261B" w:rsidRDefault="00D3261B" w:rsidP="00743D3C">
      <w:pPr>
        <w:spacing w:after="0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63D24" w:rsidRPr="00D3261B" w:rsidRDefault="00863D24" w:rsidP="00863D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3261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D32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61B">
        <w:rPr>
          <w:rFonts w:ascii="Times New Roman" w:hAnsi="Times New Roman" w:cs="Times New Roman"/>
          <w:color w:val="000000"/>
          <w:sz w:val="24"/>
          <w:szCs w:val="24"/>
        </w:rPr>
        <w:t>article</w:t>
      </w:r>
      <w:proofErr w:type="spellEnd"/>
      <w:r w:rsidRPr="00D32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61B">
        <w:rPr>
          <w:rFonts w:ascii="Times New Roman" w:hAnsi="Times New Roman" w:cs="Times New Roman"/>
          <w:color w:val="000000"/>
          <w:sz w:val="24"/>
          <w:szCs w:val="24"/>
        </w:rPr>
        <w:t>deals</w:t>
      </w:r>
      <w:proofErr w:type="spellEnd"/>
      <w:r w:rsidRPr="00D32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261B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D3261B">
        <w:rPr>
          <w:rFonts w:ascii="Times New Roman" w:hAnsi="Times New Roman" w:cs="Times New Roman"/>
          <w:color w:val="000000"/>
          <w:sz w:val="24"/>
          <w:szCs w:val="24"/>
        </w:rPr>
        <w:t xml:space="preserve"> the peculiarities of the formation of spatial planning systems in a number of European countries and Ukraine, features of their functioning at the present stage.</w:t>
      </w:r>
      <w:r w:rsidRPr="00D3261B">
        <w:rPr>
          <w:rFonts w:ascii="Times New Roman" w:hAnsi="Times New Roman" w:cs="Times New Roman"/>
          <w:color w:val="000000"/>
          <w:sz w:val="24"/>
          <w:szCs w:val="24"/>
        </w:rPr>
        <w:br/>
        <w:t>Key words: spatial planning, territorial planning, planning levels.</w:t>
      </w:r>
    </w:p>
    <w:sectPr w:rsidR="00863D24" w:rsidRPr="00D3261B" w:rsidSect="001543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94"/>
    <w:rsid w:val="00072895"/>
    <w:rsid w:val="00113F67"/>
    <w:rsid w:val="00154397"/>
    <w:rsid w:val="001A619D"/>
    <w:rsid w:val="00201B35"/>
    <w:rsid w:val="00244238"/>
    <w:rsid w:val="002467B2"/>
    <w:rsid w:val="00291994"/>
    <w:rsid w:val="002C5C8A"/>
    <w:rsid w:val="002E1BD0"/>
    <w:rsid w:val="00332D2C"/>
    <w:rsid w:val="00374099"/>
    <w:rsid w:val="003C26D0"/>
    <w:rsid w:val="003D425C"/>
    <w:rsid w:val="003F148F"/>
    <w:rsid w:val="00425EC7"/>
    <w:rsid w:val="00430DE4"/>
    <w:rsid w:val="004C5BFE"/>
    <w:rsid w:val="005244F2"/>
    <w:rsid w:val="00532E3A"/>
    <w:rsid w:val="00656786"/>
    <w:rsid w:val="00743D3C"/>
    <w:rsid w:val="007521D2"/>
    <w:rsid w:val="007B49D5"/>
    <w:rsid w:val="008447BE"/>
    <w:rsid w:val="008600FC"/>
    <w:rsid w:val="00863D24"/>
    <w:rsid w:val="008C1C33"/>
    <w:rsid w:val="008E3A4D"/>
    <w:rsid w:val="00901FE6"/>
    <w:rsid w:val="00921EDC"/>
    <w:rsid w:val="009C3C2D"/>
    <w:rsid w:val="00A176C0"/>
    <w:rsid w:val="00A74C09"/>
    <w:rsid w:val="00A902E5"/>
    <w:rsid w:val="00AC470D"/>
    <w:rsid w:val="00AF2B55"/>
    <w:rsid w:val="00C70C89"/>
    <w:rsid w:val="00CB5BE1"/>
    <w:rsid w:val="00CE6BB0"/>
    <w:rsid w:val="00D3261B"/>
    <w:rsid w:val="00DA2729"/>
    <w:rsid w:val="00E21472"/>
    <w:rsid w:val="00E71807"/>
    <w:rsid w:val="00E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D2"/>
  </w:style>
  <w:style w:type="paragraph" w:styleId="4">
    <w:name w:val="heading 4"/>
    <w:basedOn w:val="a"/>
    <w:link w:val="40"/>
    <w:uiPriority w:val="9"/>
    <w:qFormat/>
    <w:rsid w:val="002467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67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67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154397"/>
  </w:style>
  <w:style w:type="character" w:customStyle="1" w:styleId="shorttext">
    <w:name w:val="short_text"/>
    <w:basedOn w:val="a0"/>
    <w:rsid w:val="00863D24"/>
  </w:style>
  <w:style w:type="paragraph" w:customStyle="1" w:styleId="western">
    <w:name w:val="western"/>
    <w:basedOn w:val="a"/>
    <w:rsid w:val="00D3261B"/>
    <w:pPr>
      <w:shd w:val="clear" w:color="auto" w:fill="FFFFFF"/>
      <w:spacing w:before="100" w:beforeAutospacing="1" w:after="539" w:line="238" w:lineRule="atLeast"/>
      <w:ind w:hanging="278"/>
    </w:pPr>
    <w:rPr>
      <w:rFonts w:ascii="Calibri" w:eastAsia="Times New Roman" w:hAnsi="Calibri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D2"/>
  </w:style>
  <w:style w:type="paragraph" w:styleId="4">
    <w:name w:val="heading 4"/>
    <w:basedOn w:val="a"/>
    <w:link w:val="40"/>
    <w:uiPriority w:val="9"/>
    <w:qFormat/>
    <w:rsid w:val="002467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67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67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154397"/>
  </w:style>
  <w:style w:type="character" w:customStyle="1" w:styleId="shorttext">
    <w:name w:val="short_text"/>
    <w:basedOn w:val="a0"/>
    <w:rsid w:val="00863D24"/>
  </w:style>
  <w:style w:type="paragraph" w:customStyle="1" w:styleId="western">
    <w:name w:val="western"/>
    <w:basedOn w:val="a"/>
    <w:rsid w:val="00D3261B"/>
    <w:pPr>
      <w:shd w:val="clear" w:color="auto" w:fill="FFFFFF"/>
      <w:spacing w:before="100" w:beforeAutospacing="1" w:after="539" w:line="238" w:lineRule="atLeast"/>
      <w:ind w:hanging="278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2</cp:revision>
  <dcterms:created xsi:type="dcterms:W3CDTF">2018-10-25T14:53:00Z</dcterms:created>
  <dcterms:modified xsi:type="dcterms:W3CDTF">2018-10-25T14:53:00Z</dcterms:modified>
</cp:coreProperties>
</file>