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FF" w:rsidRPr="00BB1C00" w:rsidRDefault="001A6897" w:rsidP="00BB1C00">
      <w:pPr>
        <w:pStyle w:val="10"/>
        <w:keepNext/>
        <w:keepLines/>
        <w:shd w:val="clear" w:color="auto" w:fill="auto"/>
        <w:spacing w:line="276" w:lineRule="auto"/>
        <w:rPr>
          <w:sz w:val="28"/>
          <w:szCs w:val="28"/>
        </w:rPr>
      </w:pPr>
      <w:bookmarkStart w:id="0" w:name="bookmark0"/>
      <w:r w:rsidRPr="00BB1C00">
        <w:rPr>
          <w:sz w:val="28"/>
          <w:szCs w:val="28"/>
        </w:rPr>
        <w:t>МІЖКУЛЬТУРНИЙ ПІДХІД</w:t>
      </w:r>
      <w:r w:rsidRPr="00BB1C00">
        <w:rPr>
          <w:sz w:val="28"/>
          <w:szCs w:val="28"/>
        </w:rPr>
        <w:br/>
        <w:t>ДО ВИКЛАДАННЯ АНГЛІЙСЬКОЇ МОВИ</w:t>
      </w:r>
      <w:r w:rsidRPr="00BB1C00">
        <w:rPr>
          <w:sz w:val="28"/>
          <w:szCs w:val="28"/>
        </w:rPr>
        <w:br/>
      </w:r>
      <w:r w:rsidRPr="00BB1C00">
        <w:rPr>
          <w:rStyle w:val="1105pt"/>
          <w:b/>
          <w:bCs/>
          <w:sz w:val="28"/>
          <w:szCs w:val="28"/>
        </w:rPr>
        <w:t xml:space="preserve">Андрусяк </w:t>
      </w:r>
      <w:r w:rsidRPr="00BB1C00">
        <w:rPr>
          <w:rStyle w:val="1105pt"/>
          <w:b/>
          <w:bCs/>
          <w:sz w:val="28"/>
          <w:szCs w:val="28"/>
          <w:lang w:val="ru-RU" w:eastAsia="ru-RU" w:bidi="ru-RU"/>
        </w:rPr>
        <w:t xml:space="preserve">1.В. </w:t>
      </w:r>
      <w:r w:rsidRPr="00BB1C00">
        <w:rPr>
          <w:rStyle w:val="1105pt"/>
          <w:b/>
          <w:bCs/>
          <w:sz w:val="28"/>
          <w:szCs w:val="28"/>
        </w:rPr>
        <w:t>(Ужгород)</w:t>
      </w:r>
      <w:bookmarkEnd w:id="0"/>
    </w:p>
    <w:p w:rsidR="008944FF" w:rsidRPr="00BB1C00" w:rsidRDefault="001A6897" w:rsidP="00BB1C00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BB1C00">
        <w:rPr>
          <w:sz w:val="28"/>
          <w:szCs w:val="28"/>
        </w:rPr>
        <w:t xml:space="preserve">Вибір Україною європейського шляху розвитку, посилення глобалізаційних та інтеграційних процесів, сучасні міграційні тенденції справили значний вплив на розуміння ролі іноземних мов на світовому рівні. По-перше, високий рівень володіння іноземними мовами, </w:t>
      </w:r>
      <w:r w:rsidRPr="00BB1C00">
        <w:rPr>
          <w:sz w:val="28"/>
          <w:szCs w:val="28"/>
        </w:rPr>
        <w:t xml:space="preserve">англійської зокрема, є необхідною </w:t>
      </w:r>
      <w:r w:rsidRPr="00BB1C00">
        <w:rPr>
          <w:sz w:val="28"/>
          <w:szCs w:val="28"/>
          <w:lang w:eastAsia="ru-RU" w:bidi="ru-RU"/>
        </w:rPr>
        <w:t>у</w:t>
      </w:r>
      <w:r w:rsidR="00BB1C00">
        <w:rPr>
          <w:sz w:val="28"/>
          <w:szCs w:val="28"/>
          <w:lang w:eastAsia="ru-RU" w:bidi="ru-RU"/>
        </w:rPr>
        <w:t>м</w:t>
      </w:r>
      <w:r w:rsidRPr="00BB1C00">
        <w:rPr>
          <w:sz w:val="28"/>
          <w:szCs w:val="28"/>
          <w:lang w:eastAsia="ru-RU" w:bidi="ru-RU"/>
        </w:rPr>
        <w:t xml:space="preserve">овою </w:t>
      </w:r>
      <w:r w:rsidRPr="00BB1C00">
        <w:rPr>
          <w:sz w:val="28"/>
          <w:szCs w:val="28"/>
        </w:rPr>
        <w:t>успішного функціонування .людини в сучасному суспільстві. По-друге, англійська мова сьогодні утвердилася у статусі глобальної мови і більше не сприймається як мова, що належить одній нації. І, нарешті, зазнало змін</w:t>
      </w:r>
      <w:r w:rsidRPr="00BB1C00">
        <w:rPr>
          <w:sz w:val="28"/>
          <w:szCs w:val="28"/>
        </w:rPr>
        <w:t xml:space="preserve"> і поняття культури, яка розглядається скоріше як гібридний </w:t>
      </w:r>
      <w:r w:rsidRPr="00BB1C00">
        <w:rPr>
          <w:sz w:val="28"/>
          <w:szCs w:val="28"/>
          <w:lang w:eastAsia="ru-RU" w:bidi="ru-RU"/>
        </w:rPr>
        <w:t xml:space="preserve">конструкт, </w:t>
      </w:r>
      <w:r w:rsidRPr="00BB1C00">
        <w:rPr>
          <w:sz w:val="28"/>
          <w:szCs w:val="28"/>
        </w:rPr>
        <w:t>що включає різні, подеколи, конфліктуючі культури, а не як виключна власність однієї нації чи народу [2. с. 15]. Нова інтерпретація культури знайшла своє відображення у нових підходах д</w:t>
      </w:r>
      <w:r w:rsidRPr="00BB1C00">
        <w:rPr>
          <w:sz w:val="28"/>
          <w:szCs w:val="28"/>
        </w:rPr>
        <w:t>о вивчення та викладання іноземних мов, серед яких чільне місце посідає інтеркультурний або міжкультурний підхід.</w:t>
      </w:r>
    </w:p>
    <w:p w:rsidR="008944FF" w:rsidRPr="00BB1C00" w:rsidRDefault="001A6897" w:rsidP="00BB1C00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BB1C00">
        <w:rPr>
          <w:sz w:val="28"/>
          <w:szCs w:val="28"/>
        </w:rPr>
        <w:t>На сучасному’ етапі однією з основних вимог до володіння англійською мовою є не функціональність, а полі культурність та полілінгвальність. що</w:t>
      </w:r>
      <w:r w:rsidRPr="00BB1C00">
        <w:rPr>
          <w:sz w:val="28"/>
          <w:szCs w:val="28"/>
        </w:rPr>
        <w:t xml:space="preserve"> означають здатність брати участь у спілкуванні з людьми різних культур, розуміти їх і сприймати співрозмовців не через призму однієї і</w:t>
      </w:r>
      <w:r w:rsidR="00BB1C00">
        <w:rPr>
          <w:sz w:val="28"/>
          <w:szCs w:val="28"/>
        </w:rPr>
        <w:t>н</w:t>
      </w:r>
      <w:r w:rsidRPr="00BB1C00">
        <w:rPr>
          <w:sz w:val="28"/>
          <w:szCs w:val="28"/>
        </w:rPr>
        <w:t>д</w:t>
      </w:r>
      <w:r w:rsidR="00BB1C00">
        <w:rPr>
          <w:sz w:val="28"/>
          <w:szCs w:val="28"/>
        </w:rPr>
        <w:t>и</w:t>
      </w:r>
      <w:r w:rsidRPr="00BB1C00">
        <w:rPr>
          <w:sz w:val="28"/>
          <w:szCs w:val="28"/>
        </w:rPr>
        <w:t>відуальності, а як особистостей, шо поєднують у собі різні риси [ 1, с. 23].</w:t>
      </w:r>
    </w:p>
    <w:p w:rsidR="008944FF" w:rsidRPr="00BB1C00" w:rsidRDefault="001A6897" w:rsidP="00BB1C00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BB1C00">
        <w:rPr>
          <w:sz w:val="28"/>
          <w:szCs w:val="28"/>
        </w:rPr>
        <w:t>Актуальність дослідження зумовлена, в пер</w:t>
      </w:r>
      <w:r w:rsidRPr="00BB1C00">
        <w:rPr>
          <w:sz w:val="28"/>
          <w:szCs w:val="28"/>
        </w:rPr>
        <w:t>шу’ чергу, недостатньою розробкою питань розвитку іншомовної міжкультурної компетенції учнів. По-</w:t>
      </w:r>
      <w:r w:rsidR="00BB1C00" w:rsidRPr="00BB1C00">
        <w:rPr>
          <w:sz w:val="28"/>
          <w:szCs w:val="28"/>
        </w:rPr>
        <w:t>друге</w:t>
      </w:r>
      <w:r w:rsidRPr="00BB1C00">
        <w:rPr>
          <w:sz w:val="28"/>
          <w:szCs w:val="28"/>
        </w:rPr>
        <w:t>, як визнають зарубіжні та вітчизняні дослідники, існують значні труднощі у здобутті міжкультурної компетенції навіть при вивченні рідної мови. Оскільки в</w:t>
      </w:r>
      <w:r w:rsidRPr="00BB1C00">
        <w:rPr>
          <w:sz w:val="28"/>
          <w:szCs w:val="28"/>
        </w:rPr>
        <w:t xml:space="preserve"> Україні вивчення англійської мови відбувається поза межами англомовного простору без контактів з мовцями, актуальною є проблема пошуку ефективних методів формування міжку</w:t>
      </w:r>
      <w:r w:rsidRPr="00BB1C00">
        <w:rPr>
          <w:sz w:val="28"/>
          <w:szCs w:val="28"/>
        </w:rPr>
        <w:t>льтурної складової.</w:t>
      </w:r>
    </w:p>
    <w:p w:rsidR="008944FF" w:rsidRPr="00BB1C00" w:rsidRDefault="001A6897" w:rsidP="00BB1C00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BB1C00">
        <w:rPr>
          <w:sz w:val="28"/>
          <w:szCs w:val="28"/>
        </w:rPr>
        <w:t>Інтеркультурний або міжкультурний підхід до навчання англійської</w:t>
      </w:r>
      <w:r w:rsidRPr="00BB1C00">
        <w:rPr>
          <w:sz w:val="28"/>
          <w:szCs w:val="28"/>
        </w:rPr>
        <w:t xml:space="preserve"> мови передбачає формування нового типу' вчителя та учнів. Учні, при такому підході, володіють вміннями забезпечити взаєморозуміння у спілкуванні з людьми різних культур, прагнуть до такого спілкування та розглядають його, як цінний здобуток для самовдоско</w:t>
      </w:r>
      <w:r w:rsidRPr="00BB1C00">
        <w:rPr>
          <w:sz w:val="28"/>
          <w:szCs w:val="28"/>
        </w:rPr>
        <w:t>налення. Основна роль вчителя стає не тільки створення необхідних умов для розвитку</w:t>
      </w:r>
      <w:r w:rsidRPr="00BB1C00">
        <w:rPr>
          <w:sz w:val="28"/>
          <w:szCs w:val="28"/>
        </w:rPr>
        <w:t xml:space="preserve"> мовної та мовленнєвої компетенці</w:t>
      </w:r>
      <w:r w:rsidR="00BB1C00">
        <w:rPr>
          <w:sz w:val="28"/>
          <w:szCs w:val="28"/>
        </w:rPr>
        <w:t>ї,</w:t>
      </w:r>
      <w:r w:rsidRPr="00BB1C00">
        <w:rPr>
          <w:sz w:val="28"/>
          <w:szCs w:val="28"/>
        </w:rPr>
        <w:t xml:space="preserve"> але і для розвитку міжкультурної компетенції.</w:t>
      </w:r>
    </w:p>
    <w:p w:rsidR="008944FF" w:rsidRPr="00BB1C00" w:rsidRDefault="001A6897" w:rsidP="00BB1C00">
      <w:pPr>
        <w:pStyle w:val="20"/>
        <w:shd w:val="clear" w:color="auto" w:fill="auto"/>
        <w:spacing w:line="276" w:lineRule="auto"/>
        <w:ind w:firstLine="320"/>
        <w:rPr>
          <w:sz w:val="28"/>
          <w:szCs w:val="28"/>
        </w:rPr>
      </w:pPr>
      <w:r w:rsidRPr="00BB1C00">
        <w:rPr>
          <w:sz w:val="28"/>
          <w:szCs w:val="28"/>
        </w:rPr>
        <w:t>Мета нашого дослідження - провести аналіз підручників з англійської мови, що використовують</w:t>
      </w:r>
      <w:r w:rsidRPr="00BB1C00">
        <w:rPr>
          <w:sz w:val="28"/>
          <w:szCs w:val="28"/>
        </w:rPr>
        <w:t>ся для викладання в українських школах та вузах, з метою виявлення тих які найкраще відповідають міжкультурному навчанню.</w:t>
      </w:r>
    </w:p>
    <w:p w:rsidR="008944FF" w:rsidRPr="00BB1C00" w:rsidRDefault="001A6897" w:rsidP="00BB1C00">
      <w:pPr>
        <w:pStyle w:val="20"/>
        <w:shd w:val="clear" w:color="auto" w:fill="auto"/>
        <w:spacing w:after="293" w:line="276" w:lineRule="auto"/>
        <w:ind w:firstLine="320"/>
        <w:rPr>
          <w:sz w:val="28"/>
          <w:szCs w:val="28"/>
        </w:rPr>
      </w:pPr>
      <w:r w:rsidRPr="00BB1C00">
        <w:rPr>
          <w:sz w:val="28"/>
          <w:szCs w:val="28"/>
        </w:rPr>
        <w:t>Аналіз культурного наповнення здійснювався на основі списку питань, які пов'язані з різними аспектами представлення елементів культури</w:t>
      </w:r>
      <w:r w:rsidRPr="00BB1C00">
        <w:rPr>
          <w:sz w:val="28"/>
          <w:szCs w:val="28"/>
        </w:rPr>
        <w:t>.</w:t>
      </w:r>
    </w:p>
    <w:p w:rsidR="008944FF" w:rsidRPr="00BB1C00" w:rsidRDefault="001A6897" w:rsidP="00BB1C00">
      <w:pPr>
        <w:pStyle w:val="3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00">
        <w:rPr>
          <w:rFonts w:ascii="Times New Roman" w:hAnsi="Times New Roman" w:cs="Times New Roman"/>
          <w:sz w:val="28"/>
          <w:szCs w:val="28"/>
        </w:rPr>
        <w:lastRenderedPageBreak/>
        <w:t>У результаті аналізу встановлено, що всі підручники мають свої переваги і недоліки. У всіх знаходять відображення елементи культури, що співвідносяться з</w:t>
      </w:r>
      <w:r w:rsidRPr="00BB1C00">
        <w:rPr>
          <w:rFonts w:ascii="Times New Roman" w:hAnsi="Times New Roman" w:cs="Times New Roman"/>
          <w:sz w:val="28"/>
          <w:szCs w:val="28"/>
        </w:rPr>
        <w:t xml:space="preserve"> трьома рівнями: англомовною культурою, українською культурою та міжкультурні елементи. Проте співвідношення цих елементів є різним.</w:t>
      </w:r>
    </w:p>
    <w:p w:rsidR="008944FF" w:rsidRPr="00BB1C00" w:rsidRDefault="001A6897" w:rsidP="00BB1C00">
      <w:pPr>
        <w:pStyle w:val="20"/>
        <w:shd w:val="clear" w:color="auto" w:fill="auto"/>
        <w:spacing w:after="199" w:line="276" w:lineRule="auto"/>
        <w:ind w:firstLine="340"/>
        <w:rPr>
          <w:sz w:val="28"/>
          <w:szCs w:val="28"/>
        </w:rPr>
      </w:pPr>
      <w:r w:rsidRPr="00BB1C00">
        <w:rPr>
          <w:sz w:val="28"/>
          <w:szCs w:val="28"/>
        </w:rPr>
        <w:t xml:space="preserve">При виборі підручника вчитель повинен керуватися різними факторами: особливостями і бажаннями учнів, їхніми потребами щодо </w:t>
      </w:r>
      <w:r w:rsidRPr="00BB1C00">
        <w:rPr>
          <w:sz w:val="28"/>
          <w:szCs w:val="28"/>
        </w:rPr>
        <w:t>англійської мови іт. ін.</w:t>
      </w:r>
    </w:p>
    <w:p w:rsidR="008944FF" w:rsidRPr="00BB1C00" w:rsidRDefault="001A6897" w:rsidP="00BB1C00">
      <w:pPr>
        <w:pStyle w:val="40"/>
        <w:shd w:val="clear" w:color="auto" w:fill="auto"/>
        <w:spacing w:before="0" w:line="276" w:lineRule="auto"/>
        <w:rPr>
          <w:sz w:val="28"/>
          <w:szCs w:val="28"/>
        </w:rPr>
      </w:pPr>
      <w:r w:rsidRPr="00BB1C00">
        <w:rPr>
          <w:sz w:val="28"/>
          <w:szCs w:val="28"/>
        </w:rPr>
        <w:t>Література</w:t>
      </w:r>
    </w:p>
    <w:p w:rsidR="008944FF" w:rsidRPr="00BB1C00" w:rsidRDefault="001A6897" w:rsidP="00BB1C00">
      <w:pPr>
        <w:pStyle w:val="50"/>
        <w:shd w:val="clear" w:color="auto" w:fill="auto"/>
        <w:spacing w:after="386" w:line="276" w:lineRule="auto"/>
        <w:ind w:left="340"/>
        <w:rPr>
          <w:sz w:val="28"/>
          <w:szCs w:val="28"/>
        </w:rPr>
      </w:pPr>
      <w:r w:rsidRPr="00BB1C00">
        <w:rPr>
          <w:sz w:val="28"/>
          <w:szCs w:val="28"/>
          <w:lang w:val="uk-UA" w:eastAsia="uk-UA" w:bidi="uk-UA"/>
        </w:rPr>
        <w:t xml:space="preserve">1. </w:t>
      </w:r>
      <w:r w:rsidRPr="00BB1C00">
        <w:rPr>
          <w:sz w:val="28"/>
          <w:szCs w:val="28"/>
        </w:rPr>
        <w:t xml:space="preserve">Byram </w:t>
      </w:r>
      <w:r w:rsidRPr="00BB1C00">
        <w:rPr>
          <w:sz w:val="28"/>
          <w:szCs w:val="28"/>
          <w:lang w:val="uk-UA" w:eastAsia="uk-UA" w:bidi="uk-UA"/>
        </w:rPr>
        <w:t xml:space="preserve">М. </w:t>
      </w:r>
      <w:r w:rsidRPr="00BB1C00">
        <w:rPr>
          <w:sz w:val="28"/>
          <w:szCs w:val="28"/>
        </w:rPr>
        <w:t xml:space="preserve">Developing the Intercultural Dimension in Language Teaching. A practical Introduction for Teachers </w:t>
      </w:r>
      <w:r w:rsidRPr="00BB1C00">
        <w:rPr>
          <w:sz w:val="28"/>
          <w:szCs w:val="28"/>
          <w:lang w:val="uk-UA" w:eastAsia="uk-UA" w:bidi="uk-UA"/>
        </w:rPr>
        <w:t xml:space="preserve">[Електронний ресурс] / </w:t>
      </w:r>
      <w:r w:rsidRPr="00BB1C00">
        <w:rPr>
          <w:sz w:val="28"/>
          <w:szCs w:val="28"/>
        </w:rPr>
        <w:t>Byram M., Gribkova B., Starkey H. - Language Policy Division. DGIV : Council of Europe</w:t>
      </w:r>
      <w:r w:rsidRPr="00BB1C00">
        <w:rPr>
          <w:sz w:val="28"/>
          <w:szCs w:val="28"/>
        </w:rPr>
        <w:t xml:space="preserve">, Strasbourg, 2002. - 41 p. - </w:t>
      </w:r>
      <w:r w:rsidRPr="00BB1C00">
        <w:rPr>
          <w:sz w:val="28"/>
          <w:szCs w:val="28"/>
          <w:lang w:val="uk-UA" w:eastAsia="uk-UA" w:bidi="uk-UA"/>
        </w:rPr>
        <w:t xml:space="preserve">Режим доступу </w:t>
      </w:r>
      <w:r w:rsidRPr="00BB1C00">
        <w:rPr>
          <w:sz w:val="28"/>
          <w:szCs w:val="28"/>
        </w:rPr>
        <w:t xml:space="preserve">: </w:t>
      </w:r>
      <w:hyperlink r:id="rId6" w:history="1">
        <w:r w:rsidRPr="00BB1C00">
          <w:rPr>
            <w:rStyle w:val="a3"/>
            <w:sz w:val="28"/>
            <w:szCs w:val="28"/>
          </w:rPr>
          <w:t>http://www.coe.int/t/dg4/linguistic/Source/Guide_</w:t>
        </w:r>
      </w:hyperlink>
      <w:r w:rsidRPr="00BB1C00">
        <w:rPr>
          <w:sz w:val="28"/>
          <w:szCs w:val="28"/>
        </w:rPr>
        <w:t xml:space="preserve"> dimintercult_En.pdf. 2. Kramsch C. Culture in Language Teaching </w:t>
      </w:r>
      <w:r w:rsidRPr="00BB1C00">
        <w:rPr>
          <w:sz w:val="28"/>
          <w:szCs w:val="28"/>
          <w:lang w:val="uk-UA" w:eastAsia="uk-UA" w:bidi="uk-UA"/>
        </w:rPr>
        <w:t xml:space="preserve">/ </w:t>
      </w:r>
      <w:r w:rsidRPr="00BB1C00">
        <w:rPr>
          <w:sz w:val="28"/>
          <w:szCs w:val="28"/>
        </w:rPr>
        <w:t xml:space="preserve">Kramsc C. </w:t>
      </w:r>
      <w:r w:rsidRPr="00BB1C00">
        <w:rPr>
          <w:sz w:val="28"/>
          <w:szCs w:val="28"/>
          <w:lang w:val="uk-UA" w:eastAsia="uk-UA" w:bidi="uk-UA"/>
        </w:rPr>
        <w:t xml:space="preserve">// </w:t>
      </w:r>
      <w:r w:rsidRPr="00BB1C00">
        <w:rPr>
          <w:sz w:val="28"/>
          <w:szCs w:val="28"/>
        </w:rPr>
        <w:t xml:space="preserve">Culture in Language Learning </w:t>
      </w:r>
      <w:r w:rsidRPr="00BB1C00">
        <w:rPr>
          <w:sz w:val="28"/>
          <w:szCs w:val="28"/>
          <w:lang w:val="uk-UA" w:eastAsia="uk-UA" w:bidi="uk-UA"/>
        </w:rPr>
        <w:t xml:space="preserve">/ </w:t>
      </w:r>
      <w:r w:rsidRPr="00BB1C00">
        <w:rPr>
          <w:sz w:val="28"/>
          <w:szCs w:val="28"/>
        </w:rPr>
        <w:t>[Andersen H.L., Lund K., Risager K.]. - Aarhus University Press, 2006. - P. 11-27.</w:t>
      </w:r>
      <w:bookmarkStart w:id="1" w:name="_GoBack"/>
      <w:bookmarkEnd w:id="1"/>
    </w:p>
    <w:sectPr w:rsidR="008944FF" w:rsidRPr="00BB1C00" w:rsidSect="00BB1C00">
      <w:footerReference w:type="default" r:id="rId7"/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97" w:rsidRDefault="001A6897">
      <w:r>
        <w:separator/>
      </w:r>
    </w:p>
  </w:endnote>
  <w:endnote w:type="continuationSeparator" w:id="0">
    <w:p w:rsidR="001A6897" w:rsidRDefault="001A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4FF" w:rsidRDefault="00BB1C0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2963545</wp:posOffset>
              </wp:positionH>
              <wp:positionV relativeFrom="page">
                <wp:posOffset>7612380</wp:posOffset>
              </wp:positionV>
              <wp:extent cx="67310" cy="153035"/>
              <wp:effectExtent l="1270" t="190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4FF" w:rsidRDefault="001A689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3.35pt;margin-top:599.4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" filled="f" stroked="f">
              <v:textbox style="mso-fit-shape-to-text:t" inset="0,0,0,0">
                <w:txbxContent>
                  <w:p w:rsidR="008944FF" w:rsidRDefault="001A689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97" w:rsidRDefault="001A6897"/>
  </w:footnote>
  <w:footnote w:type="continuationSeparator" w:id="0">
    <w:p w:rsidR="001A6897" w:rsidRDefault="001A68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FF"/>
    <w:rsid w:val="001A6897"/>
    <w:rsid w:val="008944FF"/>
    <w:rsid w:val="00B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068A0"/>
  <w15:docId w15:val="{901E8B5F-CA56-4215-AEE0-D5FA0132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05pt">
    <w:name w:val="Заголовок №1 + 10;5 pt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6105pt">
    <w:name w:val="Основной текст (6) + 10;5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Impact" w:eastAsia="Impact" w:hAnsi="Impact" w:cs="Impact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16" w:lineRule="exact"/>
      <w:ind w:firstLine="3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 w:bidi="ru-RU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e.int/t/dg4/linguistic/Source/Guide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2018-10-26T09:25:00Z</dcterms:created>
  <dcterms:modified xsi:type="dcterms:W3CDTF">2018-10-26T09:28:00Z</dcterms:modified>
</cp:coreProperties>
</file>