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2E" w:rsidRDefault="00B1382E" w:rsidP="00B1382E">
      <w:pPr>
        <w:rPr>
          <w:b/>
          <w:color w:val="000000" w:themeColor="text1"/>
          <w:szCs w:val="28"/>
          <w:lang w:val="uk-UA"/>
        </w:rPr>
      </w:pPr>
      <w:r>
        <w:rPr>
          <w:b/>
          <w:color w:val="000000" w:themeColor="text1"/>
          <w:szCs w:val="28"/>
          <w:lang w:val="uk-UA"/>
        </w:rPr>
        <w:t>УДК 338.2 42.4:338.22+061.2</w:t>
      </w:r>
    </w:p>
    <w:p w:rsidR="00F260C5" w:rsidRPr="00F731BF" w:rsidRDefault="00F260C5" w:rsidP="00F260C5">
      <w:pPr>
        <w:jc w:val="right"/>
        <w:rPr>
          <w:color w:val="333333"/>
          <w:szCs w:val="28"/>
          <w:shd w:val="clear" w:color="auto" w:fill="FFFFFF"/>
          <w:lang w:val="uk-UA"/>
        </w:rPr>
      </w:pPr>
      <w:proofErr w:type="spellStart"/>
      <w:r w:rsidRPr="00F731BF">
        <w:rPr>
          <w:color w:val="333333"/>
          <w:szCs w:val="28"/>
          <w:shd w:val="clear" w:color="auto" w:fill="FFFFFF"/>
          <w:lang w:val="uk-UA"/>
        </w:rPr>
        <w:t>Слюсаренко</w:t>
      </w:r>
      <w:proofErr w:type="spellEnd"/>
      <w:r w:rsidRPr="00F731BF">
        <w:rPr>
          <w:color w:val="333333"/>
          <w:szCs w:val="28"/>
          <w:shd w:val="clear" w:color="auto" w:fill="FFFFFF"/>
          <w:lang w:val="uk-UA"/>
        </w:rPr>
        <w:t xml:space="preserve"> В.Є.,</w:t>
      </w:r>
    </w:p>
    <w:p w:rsidR="00F260C5" w:rsidRPr="00F731BF" w:rsidRDefault="00F260C5" w:rsidP="00F260C5">
      <w:pPr>
        <w:jc w:val="right"/>
        <w:rPr>
          <w:color w:val="333333"/>
          <w:szCs w:val="28"/>
          <w:shd w:val="clear" w:color="auto" w:fill="FFFFFF"/>
          <w:lang w:val="uk-UA"/>
        </w:rPr>
      </w:pPr>
      <w:r w:rsidRPr="00F731BF">
        <w:rPr>
          <w:color w:val="333333"/>
          <w:szCs w:val="28"/>
          <w:shd w:val="clear" w:color="auto" w:fill="FFFFFF"/>
          <w:lang w:val="uk-UA"/>
        </w:rPr>
        <w:t>кандидат економічних наук, доцент,</w:t>
      </w:r>
    </w:p>
    <w:p w:rsidR="00F260C5" w:rsidRPr="00F731BF" w:rsidRDefault="00F260C5" w:rsidP="00F260C5">
      <w:pPr>
        <w:jc w:val="right"/>
        <w:rPr>
          <w:color w:val="333333"/>
          <w:szCs w:val="28"/>
          <w:shd w:val="clear" w:color="auto" w:fill="FFFFFF"/>
          <w:lang w:val="uk-UA"/>
        </w:rPr>
      </w:pPr>
      <w:r w:rsidRPr="00F731BF">
        <w:rPr>
          <w:color w:val="333333"/>
          <w:szCs w:val="28"/>
          <w:shd w:val="clear" w:color="auto" w:fill="FFFFFF"/>
          <w:lang w:val="uk-UA"/>
        </w:rPr>
        <w:t>доцент кафедри обліку та аудиту,</w:t>
      </w:r>
    </w:p>
    <w:p w:rsidR="00F260C5" w:rsidRPr="00F731BF" w:rsidRDefault="00F260C5" w:rsidP="00F260C5">
      <w:pPr>
        <w:jc w:val="right"/>
        <w:rPr>
          <w:color w:val="333333"/>
          <w:szCs w:val="28"/>
          <w:shd w:val="clear" w:color="auto" w:fill="FFFFFF"/>
          <w:lang w:val="uk-UA"/>
        </w:rPr>
      </w:pPr>
      <w:r w:rsidRPr="00F731BF">
        <w:rPr>
          <w:color w:val="333333"/>
          <w:szCs w:val="28"/>
          <w:shd w:val="clear" w:color="auto" w:fill="FFFFFF"/>
          <w:lang w:val="uk-UA"/>
        </w:rPr>
        <w:t>ДВНЗ Ужгородський національний університет»</w:t>
      </w:r>
    </w:p>
    <w:p w:rsidR="00F260C5" w:rsidRPr="00F731BF" w:rsidRDefault="00F260C5" w:rsidP="00F260C5">
      <w:pPr>
        <w:jc w:val="right"/>
        <w:rPr>
          <w:b/>
          <w:color w:val="000000" w:themeColor="text1"/>
          <w:lang w:val="uk-UA"/>
        </w:rPr>
      </w:pPr>
    </w:p>
    <w:p w:rsidR="00F260C5" w:rsidRPr="00F731BF" w:rsidRDefault="00F260C5" w:rsidP="00F260C5">
      <w:pPr>
        <w:jc w:val="center"/>
        <w:rPr>
          <w:b/>
          <w:color w:val="000000" w:themeColor="text1"/>
          <w:lang w:val="uk-UA"/>
        </w:rPr>
      </w:pPr>
      <w:r w:rsidRPr="00F731BF">
        <w:rPr>
          <w:b/>
          <w:color w:val="000000" w:themeColor="text1"/>
          <w:lang w:val="uk-UA"/>
        </w:rPr>
        <w:t>СУТНІСТЬ ТА ПРИНЦИПИ РЕАЛІЗАЦІЇ САМОВРЯДНОЇ РЕГІОНАЛЬНОЇ ПОЛІТИКИ РОЗВИТКУ ТРЬОХСТОРОННЬОГО ПАРТНЕРСТВА</w:t>
      </w:r>
    </w:p>
    <w:p w:rsidR="00ED2392" w:rsidRPr="00F731BF" w:rsidRDefault="00ED2392" w:rsidP="00F260C5">
      <w:pPr>
        <w:jc w:val="center"/>
        <w:rPr>
          <w:b/>
          <w:color w:val="000000" w:themeColor="text1"/>
          <w:lang w:val="uk-UA"/>
        </w:rPr>
      </w:pPr>
    </w:p>
    <w:p w:rsidR="005F543F" w:rsidRPr="00F731BF" w:rsidRDefault="00F260C5" w:rsidP="00277EF2">
      <w:pPr>
        <w:rPr>
          <w:color w:val="000000" w:themeColor="text1"/>
          <w:lang w:val="uk-UA"/>
        </w:rPr>
      </w:pPr>
      <w:proofErr w:type="spellStart"/>
      <w:r w:rsidRPr="00F731BF">
        <w:rPr>
          <w:b/>
          <w:color w:val="000000" w:themeColor="text1"/>
          <w:lang w:val="uk-UA"/>
        </w:rPr>
        <w:t>Слюсаренко</w:t>
      </w:r>
      <w:proofErr w:type="spellEnd"/>
      <w:r w:rsidRPr="00F731BF">
        <w:rPr>
          <w:b/>
          <w:color w:val="000000" w:themeColor="text1"/>
          <w:lang w:val="uk-UA"/>
        </w:rPr>
        <w:t xml:space="preserve"> В.Є. </w:t>
      </w:r>
      <w:r w:rsidR="005F543F" w:rsidRPr="00F731BF">
        <w:rPr>
          <w:b/>
          <w:color w:val="000000" w:themeColor="text1"/>
          <w:lang w:val="uk-UA"/>
        </w:rPr>
        <w:t>Сутність та принципи</w:t>
      </w:r>
      <w:r w:rsidR="008F672D" w:rsidRPr="00F731BF">
        <w:rPr>
          <w:b/>
          <w:color w:val="000000" w:themeColor="text1"/>
          <w:lang w:val="uk-UA"/>
        </w:rPr>
        <w:t xml:space="preserve"> реалізації самоврядної регіональної політики розвитку трьохстороннього партнерства</w:t>
      </w:r>
      <w:r w:rsidRPr="00F731BF">
        <w:rPr>
          <w:b/>
          <w:color w:val="000000" w:themeColor="text1"/>
          <w:lang w:val="uk-UA"/>
        </w:rPr>
        <w:t xml:space="preserve">. </w:t>
      </w:r>
      <w:r w:rsidRPr="00F731BF">
        <w:rPr>
          <w:color w:val="000000" w:themeColor="text1"/>
          <w:lang w:val="uk-UA"/>
        </w:rPr>
        <w:t>В статті висвітлено сутність та принципи регіональної політики розвитку трьохстороннього партнерства.</w:t>
      </w:r>
      <w:r w:rsidR="006A0A26">
        <w:rPr>
          <w:color w:val="000000" w:themeColor="text1"/>
          <w:lang w:val="uk-UA"/>
        </w:rPr>
        <w:t xml:space="preserve"> Також автором розкрито суть трипартизму.</w:t>
      </w:r>
      <w:r w:rsidRPr="00F731BF">
        <w:rPr>
          <w:color w:val="000000" w:themeColor="text1"/>
          <w:lang w:val="uk-UA"/>
        </w:rPr>
        <w:t xml:space="preserve"> </w:t>
      </w:r>
      <w:r w:rsidR="00763EBF" w:rsidRPr="00F731BF">
        <w:rPr>
          <w:color w:val="000000" w:themeColor="text1"/>
          <w:lang w:val="uk-UA"/>
        </w:rPr>
        <w:t>Досліджено</w:t>
      </w:r>
      <w:r w:rsidR="00B1382E">
        <w:rPr>
          <w:color w:val="000000" w:themeColor="text1"/>
          <w:lang w:val="uk-UA"/>
        </w:rPr>
        <w:t xml:space="preserve"> принципи </w:t>
      </w:r>
      <w:proofErr w:type="spellStart"/>
      <w:r w:rsidR="00B1382E">
        <w:rPr>
          <w:color w:val="000000" w:themeColor="text1"/>
          <w:lang w:val="uk-UA"/>
        </w:rPr>
        <w:t>міжсекторної</w:t>
      </w:r>
      <w:proofErr w:type="spellEnd"/>
      <w:r w:rsidR="00B1382E">
        <w:rPr>
          <w:color w:val="000000" w:themeColor="text1"/>
          <w:lang w:val="uk-UA"/>
        </w:rPr>
        <w:t xml:space="preserve"> взаємодії</w:t>
      </w:r>
      <w:r w:rsidR="00763EBF" w:rsidRPr="00F731BF">
        <w:rPr>
          <w:color w:val="000000" w:themeColor="text1"/>
          <w:lang w:val="uk-UA"/>
        </w:rPr>
        <w:t>.</w:t>
      </w:r>
      <w:r w:rsidR="00B1382E">
        <w:rPr>
          <w:color w:val="000000" w:themeColor="text1"/>
          <w:lang w:val="uk-UA"/>
        </w:rPr>
        <w:t xml:space="preserve"> Висвітлено принципи при яких ефективність </w:t>
      </w:r>
      <w:proofErr w:type="spellStart"/>
      <w:r w:rsidR="00B1382E">
        <w:rPr>
          <w:color w:val="000000" w:themeColor="text1"/>
          <w:lang w:val="uk-UA"/>
        </w:rPr>
        <w:t>міжсеторної</w:t>
      </w:r>
      <w:proofErr w:type="spellEnd"/>
      <w:r w:rsidR="00B1382E">
        <w:rPr>
          <w:color w:val="000000" w:themeColor="text1"/>
          <w:lang w:val="uk-UA"/>
        </w:rPr>
        <w:t xml:space="preserve"> взаємодії впливає на розвиток ефективн</w:t>
      </w:r>
      <w:r w:rsidR="006A0A26">
        <w:rPr>
          <w:color w:val="000000" w:themeColor="text1"/>
          <w:lang w:val="uk-UA"/>
        </w:rPr>
        <w:t>ий розвиток територій та</w:t>
      </w:r>
      <w:r w:rsidR="00B1382E">
        <w:rPr>
          <w:color w:val="000000" w:themeColor="text1"/>
          <w:lang w:val="uk-UA"/>
        </w:rPr>
        <w:t xml:space="preserve"> суспільства</w:t>
      </w:r>
      <w:r w:rsidR="006A0A26">
        <w:rPr>
          <w:color w:val="000000" w:themeColor="text1"/>
          <w:lang w:val="uk-UA"/>
        </w:rPr>
        <w:t xml:space="preserve"> в цілому</w:t>
      </w:r>
      <w:r w:rsidR="00B1382E">
        <w:rPr>
          <w:color w:val="000000" w:themeColor="text1"/>
          <w:lang w:val="uk-UA"/>
        </w:rPr>
        <w:t xml:space="preserve">. Виведено тенденцію тристоронньої співпраці яка веде до об’єднання територіальних громад як сублімованої субстанції </w:t>
      </w:r>
      <w:r w:rsidR="006A0A26">
        <w:rPr>
          <w:color w:val="000000" w:themeColor="text1"/>
          <w:lang w:val="uk-UA"/>
        </w:rPr>
        <w:t>тристоронніх відносин держави бізнесу та третього сектору.</w:t>
      </w:r>
      <w:r w:rsidR="00B1382E">
        <w:rPr>
          <w:color w:val="000000" w:themeColor="text1"/>
          <w:lang w:val="uk-UA"/>
        </w:rPr>
        <w:t xml:space="preserve">   </w:t>
      </w:r>
    </w:p>
    <w:p w:rsidR="00277EF2" w:rsidRDefault="00277EF2" w:rsidP="00277EF2">
      <w:pPr>
        <w:rPr>
          <w:color w:val="000000" w:themeColor="text1"/>
          <w:lang w:val="uk-UA"/>
        </w:rPr>
      </w:pPr>
      <w:r w:rsidRPr="00F731BF">
        <w:rPr>
          <w:b/>
          <w:color w:val="000000" w:themeColor="text1"/>
          <w:lang w:val="uk-UA"/>
        </w:rPr>
        <w:t>Ключові слова</w:t>
      </w:r>
      <w:r w:rsidRPr="00F731BF">
        <w:rPr>
          <w:color w:val="000000" w:themeColor="text1"/>
          <w:lang w:val="uk-UA"/>
        </w:rPr>
        <w:t xml:space="preserve">: регіональна політика, </w:t>
      </w:r>
      <w:proofErr w:type="spellStart"/>
      <w:r w:rsidRPr="00F731BF">
        <w:rPr>
          <w:color w:val="000000" w:themeColor="text1"/>
          <w:lang w:val="uk-UA"/>
        </w:rPr>
        <w:t>троьохтороннє</w:t>
      </w:r>
      <w:proofErr w:type="spellEnd"/>
      <w:r w:rsidRPr="00F731BF">
        <w:rPr>
          <w:color w:val="000000" w:themeColor="text1"/>
          <w:lang w:val="uk-UA"/>
        </w:rPr>
        <w:t xml:space="preserve"> партнерство, тристоронні відносини, регіональний розвиток, соціальна політика.</w:t>
      </w:r>
    </w:p>
    <w:p w:rsidR="0033033C" w:rsidRDefault="0033033C" w:rsidP="00F731BF">
      <w:pPr>
        <w:rPr>
          <w:color w:val="000000" w:themeColor="text1"/>
          <w:lang w:val="uk-UA"/>
        </w:rPr>
      </w:pPr>
    </w:p>
    <w:p w:rsidR="006A0A26" w:rsidRDefault="00F731BF" w:rsidP="00F731BF">
      <w:pPr>
        <w:rPr>
          <w:color w:val="000000" w:themeColor="text1"/>
          <w:lang w:val="uk-UA"/>
        </w:rPr>
      </w:pPr>
      <w:proofErr w:type="spellStart"/>
      <w:r w:rsidRPr="00614EAE">
        <w:rPr>
          <w:b/>
          <w:color w:val="000000" w:themeColor="text1"/>
          <w:lang w:val="uk-UA"/>
        </w:rPr>
        <w:t>Слюсаренко</w:t>
      </w:r>
      <w:proofErr w:type="spellEnd"/>
      <w:r w:rsidRPr="00614EAE">
        <w:rPr>
          <w:b/>
          <w:color w:val="000000" w:themeColor="text1"/>
          <w:lang w:val="uk-UA"/>
        </w:rPr>
        <w:t xml:space="preserve"> В.Е. </w:t>
      </w:r>
      <w:proofErr w:type="spellStart"/>
      <w:r w:rsidRPr="00614EAE">
        <w:rPr>
          <w:b/>
          <w:color w:val="000000" w:themeColor="text1"/>
          <w:lang w:val="uk-UA"/>
        </w:rPr>
        <w:t>Сущность</w:t>
      </w:r>
      <w:proofErr w:type="spellEnd"/>
      <w:r w:rsidRPr="00614EAE">
        <w:rPr>
          <w:b/>
          <w:color w:val="000000" w:themeColor="text1"/>
          <w:lang w:val="uk-UA"/>
        </w:rPr>
        <w:t xml:space="preserve"> и </w:t>
      </w:r>
      <w:proofErr w:type="spellStart"/>
      <w:r w:rsidRPr="00614EAE">
        <w:rPr>
          <w:b/>
          <w:color w:val="000000" w:themeColor="text1"/>
          <w:lang w:val="uk-UA"/>
        </w:rPr>
        <w:t>принципы</w:t>
      </w:r>
      <w:proofErr w:type="spellEnd"/>
      <w:r w:rsidRPr="00614EAE">
        <w:rPr>
          <w:b/>
          <w:color w:val="000000" w:themeColor="text1"/>
          <w:lang w:val="uk-UA"/>
        </w:rPr>
        <w:t xml:space="preserve"> </w:t>
      </w:r>
      <w:proofErr w:type="spellStart"/>
      <w:r w:rsidRPr="00614EAE">
        <w:rPr>
          <w:b/>
          <w:color w:val="000000" w:themeColor="text1"/>
          <w:lang w:val="uk-UA"/>
        </w:rPr>
        <w:t>реализации</w:t>
      </w:r>
      <w:proofErr w:type="spellEnd"/>
      <w:r w:rsidRPr="00614EAE">
        <w:rPr>
          <w:b/>
          <w:color w:val="000000" w:themeColor="text1"/>
          <w:lang w:val="uk-UA"/>
        </w:rPr>
        <w:t xml:space="preserve"> </w:t>
      </w:r>
      <w:proofErr w:type="spellStart"/>
      <w:r w:rsidRPr="00614EAE">
        <w:rPr>
          <w:b/>
          <w:color w:val="000000" w:themeColor="text1"/>
          <w:lang w:val="uk-UA"/>
        </w:rPr>
        <w:t>самоуправляющейся</w:t>
      </w:r>
      <w:proofErr w:type="spellEnd"/>
      <w:r w:rsidRPr="00614EAE">
        <w:rPr>
          <w:b/>
          <w:color w:val="000000" w:themeColor="text1"/>
          <w:lang w:val="uk-UA"/>
        </w:rPr>
        <w:t xml:space="preserve"> </w:t>
      </w:r>
      <w:proofErr w:type="spellStart"/>
      <w:r w:rsidRPr="00614EAE">
        <w:rPr>
          <w:b/>
          <w:color w:val="000000" w:themeColor="text1"/>
          <w:lang w:val="uk-UA"/>
        </w:rPr>
        <w:t>региональной</w:t>
      </w:r>
      <w:proofErr w:type="spellEnd"/>
      <w:r w:rsidRPr="00614EAE">
        <w:rPr>
          <w:b/>
          <w:color w:val="000000" w:themeColor="text1"/>
          <w:lang w:val="uk-UA"/>
        </w:rPr>
        <w:t xml:space="preserve"> </w:t>
      </w:r>
      <w:proofErr w:type="spellStart"/>
      <w:r w:rsidRPr="00614EAE">
        <w:rPr>
          <w:b/>
          <w:color w:val="000000" w:themeColor="text1"/>
          <w:lang w:val="uk-UA"/>
        </w:rPr>
        <w:t>политики</w:t>
      </w:r>
      <w:proofErr w:type="spellEnd"/>
      <w:r w:rsidRPr="00614EAE">
        <w:rPr>
          <w:b/>
          <w:color w:val="000000" w:themeColor="text1"/>
          <w:lang w:val="uk-UA"/>
        </w:rPr>
        <w:t xml:space="preserve"> </w:t>
      </w:r>
      <w:proofErr w:type="spellStart"/>
      <w:r w:rsidRPr="00614EAE">
        <w:rPr>
          <w:b/>
          <w:color w:val="000000" w:themeColor="text1"/>
          <w:lang w:val="uk-UA"/>
        </w:rPr>
        <w:t>развития</w:t>
      </w:r>
      <w:proofErr w:type="spellEnd"/>
      <w:r w:rsidRPr="00614EAE">
        <w:rPr>
          <w:b/>
          <w:color w:val="000000" w:themeColor="text1"/>
          <w:lang w:val="uk-UA"/>
        </w:rPr>
        <w:t xml:space="preserve"> </w:t>
      </w:r>
      <w:proofErr w:type="spellStart"/>
      <w:r w:rsidRPr="00614EAE">
        <w:rPr>
          <w:b/>
          <w:color w:val="000000" w:themeColor="text1"/>
          <w:lang w:val="uk-UA"/>
        </w:rPr>
        <w:t>трехстороннего</w:t>
      </w:r>
      <w:proofErr w:type="spellEnd"/>
      <w:r w:rsidRPr="00614EAE">
        <w:rPr>
          <w:b/>
          <w:color w:val="000000" w:themeColor="text1"/>
          <w:lang w:val="uk-UA"/>
        </w:rPr>
        <w:t xml:space="preserve"> партнерства. </w:t>
      </w:r>
      <w:r w:rsidR="006A0A26" w:rsidRPr="006A0A26">
        <w:rPr>
          <w:color w:val="000000" w:themeColor="text1"/>
          <w:lang w:val="uk-UA"/>
        </w:rPr>
        <w:t xml:space="preserve">В </w:t>
      </w:r>
      <w:proofErr w:type="spellStart"/>
      <w:r w:rsidR="006A0A26" w:rsidRPr="006A0A26">
        <w:rPr>
          <w:color w:val="000000" w:themeColor="text1"/>
          <w:lang w:val="uk-UA"/>
        </w:rPr>
        <w:t>статье</w:t>
      </w:r>
      <w:proofErr w:type="spellEnd"/>
      <w:r w:rsidR="006A0A26" w:rsidRPr="006A0A26">
        <w:rPr>
          <w:color w:val="000000" w:themeColor="text1"/>
          <w:lang w:val="uk-UA"/>
        </w:rPr>
        <w:t xml:space="preserve"> </w:t>
      </w:r>
      <w:proofErr w:type="spellStart"/>
      <w:r w:rsidR="006A0A26" w:rsidRPr="006A0A26">
        <w:rPr>
          <w:color w:val="000000" w:themeColor="text1"/>
          <w:lang w:val="uk-UA"/>
        </w:rPr>
        <w:t>освещены</w:t>
      </w:r>
      <w:proofErr w:type="spellEnd"/>
      <w:r w:rsidR="006A0A26" w:rsidRPr="006A0A26">
        <w:rPr>
          <w:color w:val="000000" w:themeColor="text1"/>
          <w:lang w:val="uk-UA"/>
        </w:rPr>
        <w:t xml:space="preserve"> </w:t>
      </w:r>
      <w:proofErr w:type="spellStart"/>
      <w:r w:rsidR="006A0A26" w:rsidRPr="006A0A26">
        <w:rPr>
          <w:color w:val="000000" w:themeColor="text1"/>
          <w:lang w:val="uk-UA"/>
        </w:rPr>
        <w:t>сущность</w:t>
      </w:r>
      <w:proofErr w:type="spellEnd"/>
      <w:r w:rsidR="006A0A26" w:rsidRPr="006A0A26">
        <w:rPr>
          <w:color w:val="000000" w:themeColor="text1"/>
          <w:lang w:val="uk-UA"/>
        </w:rPr>
        <w:t xml:space="preserve"> и </w:t>
      </w:r>
      <w:proofErr w:type="spellStart"/>
      <w:r w:rsidR="006A0A26" w:rsidRPr="006A0A26">
        <w:rPr>
          <w:color w:val="000000" w:themeColor="text1"/>
          <w:lang w:val="uk-UA"/>
        </w:rPr>
        <w:t>принципы</w:t>
      </w:r>
      <w:proofErr w:type="spellEnd"/>
      <w:r w:rsidR="006A0A26" w:rsidRPr="006A0A26">
        <w:rPr>
          <w:color w:val="000000" w:themeColor="text1"/>
          <w:lang w:val="uk-UA"/>
        </w:rPr>
        <w:t xml:space="preserve"> </w:t>
      </w:r>
      <w:proofErr w:type="spellStart"/>
      <w:r w:rsidR="006A0A26" w:rsidRPr="006A0A26">
        <w:rPr>
          <w:color w:val="000000" w:themeColor="text1"/>
          <w:lang w:val="uk-UA"/>
        </w:rPr>
        <w:t>региональной</w:t>
      </w:r>
      <w:proofErr w:type="spellEnd"/>
      <w:r w:rsidR="006A0A26" w:rsidRPr="006A0A26">
        <w:rPr>
          <w:color w:val="000000" w:themeColor="text1"/>
          <w:lang w:val="uk-UA"/>
        </w:rPr>
        <w:t xml:space="preserve"> </w:t>
      </w:r>
      <w:proofErr w:type="spellStart"/>
      <w:r w:rsidR="006A0A26" w:rsidRPr="006A0A26">
        <w:rPr>
          <w:color w:val="000000" w:themeColor="text1"/>
          <w:lang w:val="uk-UA"/>
        </w:rPr>
        <w:t>политики</w:t>
      </w:r>
      <w:proofErr w:type="spellEnd"/>
      <w:r w:rsidR="006A0A26" w:rsidRPr="006A0A26">
        <w:rPr>
          <w:color w:val="000000" w:themeColor="text1"/>
          <w:lang w:val="uk-UA"/>
        </w:rPr>
        <w:t xml:space="preserve"> </w:t>
      </w:r>
      <w:proofErr w:type="spellStart"/>
      <w:r w:rsidR="006A0A26" w:rsidRPr="006A0A26">
        <w:rPr>
          <w:color w:val="000000" w:themeColor="text1"/>
          <w:lang w:val="uk-UA"/>
        </w:rPr>
        <w:t>развития</w:t>
      </w:r>
      <w:proofErr w:type="spellEnd"/>
      <w:r w:rsidR="006A0A26" w:rsidRPr="006A0A26">
        <w:rPr>
          <w:color w:val="000000" w:themeColor="text1"/>
          <w:lang w:val="uk-UA"/>
        </w:rPr>
        <w:t xml:space="preserve"> </w:t>
      </w:r>
      <w:proofErr w:type="spellStart"/>
      <w:r w:rsidR="006A0A26" w:rsidRPr="006A0A26">
        <w:rPr>
          <w:color w:val="000000" w:themeColor="text1"/>
          <w:lang w:val="uk-UA"/>
        </w:rPr>
        <w:t>трехстороннего</w:t>
      </w:r>
      <w:proofErr w:type="spellEnd"/>
      <w:r w:rsidR="006A0A26" w:rsidRPr="006A0A26">
        <w:rPr>
          <w:color w:val="000000" w:themeColor="text1"/>
          <w:lang w:val="uk-UA"/>
        </w:rPr>
        <w:t xml:space="preserve"> партнерства. </w:t>
      </w:r>
      <w:proofErr w:type="spellStart"/>
      <w:r w:rsidR="006A0A26" w:rsidRPr="006A0A26">
        <w:rPr>
          <w:color w:val="000000" w:themeColor="text1"/>
          <w:lang w:val="uk-UA"/>
        </w:rPr>
        <w:t>Также</w:t>
      </w:r>
      <w:proofErr w:type="spellEnd"/>
      <w:r w:rsidR="006A0A26" w:rsidRPr="006A0A26">
        <w:rPr>
          <w:color w:val="000000" w:themeColor="text1"/>
          <w:lang w:val="uk-UA"/>
        </w:rPr>
        <w:t xml:space="preserve"> автором </w:t>
      </w:r>
      <w:proofErr w:type="spellStart"/>
      <w:r w:rsidR="006A0A26" w:rsidRPr="006A0A26">
        <w:rPr>
          <w:color w:val="000000" w:themeColor="text1"/>
          <w:lang w:val="uk-UA"/>
        </w:rPr>
        <w:t>раскрыта</w:t>
      </w:r>
      <w:proofErr w:type="spellEnd"/>
      <w:r w:rsidR="006A0A26" w:rsidRPr="006A0A26">
        <w:rPr>
          <w:color w:val="000000" w:themeColor="text1"/>
          <w:lang w:val="uk-UA"/>
        </w:rPr>
        <w:t xml:space="preserve"> суть трипартизму. </w:t>
      </w:r>
      <w:proofErr w:type="spellStart"/>
      <w:r w:rsidR="006A0A26" w:rsidRPr="006A0A26">
        <w:rPr>
          <w:color w:val="000000" w:themeColor="text1"/>
          <w:lang w:val="uk-UA"/>
        </w:rPr>
        <w:t>Исследованы</w:t>
      </w:r>
      <w:proofErr w:type="spellEnd"/>
      <w:r w:rsidR="006A0A26" w:rsidRPr="006A0A26">
        <w:rPr>
          <w:color w:val="000000" w:themeColor="text1"/>
          <w:lang w:val="uk-UA"/>
        </w:rPr>
        <w:t xml:space="preserve"> </w:t>
      </w:r>
      <w:proofErr w:type="spellStart"/>
      <w:r w:rsidR="006A0A26" w:rsidRPr="006A0A26">
        <w:rPr>
          <w:color w:val="000000" w:themeColor="text1"/>
          <w:lang w:val="uk-UA"/>
        </w:rPr>
        <w:t>принципы</w:t>
      </w:r>
      <w:proofErr w:type="spellEnd"/>
      <w:r w:rsidR="006A0A26" w:rsidRPr="006A0A26">
        <w:rPr>
          <w:color w:val="000000" w:themeColor="text1"/>
          <w:lang w:val="uk-UA"/>
        </w:rPr>
        <w:t xml:space="preserve"> </w:t>
      </w:r>
      <w:proofErr w:type="spellStart"/>
      <w:r w:rsidR="006A0A26" w:rsidRPr="006A0A26">
        <w:rPr>
          <w:color w:val="000000" w:themeColor="text1"/>
          <w:lang w:val="uk-UA"/>
        </w:rPr>
        <w:t>межсекторного</w:t>
      </w:r>
      <w:proofErr w:type="spellEnd"/>
      <w:r w:rsidR="006A0A26" w:rsidRPr="006A0A26">
        <w:rPr>
          <w:color w:val="000000" w:themeColor="text1"/>
          <w:lang w:val="uk-UA"/>
        </w:rPr>
        <w:t xml:space="preserve"> </w:t>
      </w:r>
      <w:proofErr w:type="spellStart"/>
      <w:r w:rsidR="006A0A26" w:rsidRPr="006A0A26">
        <w:rPr>
          <w:color w:val="000000" w:themeColor="text1"/>
          <w:lang w:val="uk-UA"/>
        </w:rPr>
        <w:t>взаимодействия</w:t>
      </w:r>
      <w:proofErr w:type="spellEnd"/>
      <w:r w:rsidR="006A0A26" w:rsidRPr="006A0A26">
        <w:rPr>
          <w:color w:val="000000" w:themeColor="text1"/>
          <w:lang w:val="uk-UA"/>
        </w:rPr>
        <w:t xml:space="preserve">. </w:t>
      </w:r>
      <w:proofErr w:type="spellStart"/>
      <w:r w:rsidR="006A0A26" w:rsidRPr="006A0A26">
        <w:rPr>
          <w:color w:val="000000" w:themeColor="text1"/>
          <w:lang w:val="uk-UA"/>
        </w:rPr>
        <w:t>Освещены</w:t>
      </w:r>
      <w:proofErr w:type="spellEnd"/>
      <w:r w:rsidR="006A0A26" w:rsidRPr="006A0A26">
        <w:rPr>
          <w:color w:val="000000" w:themeColor="text1"/>
          <w:lang w:val="uk-UA"/>
        </w:rPr>
        <w:t xml:space="preserve"> </w:t>
      </w:r>
      <w:proofErr w:type="spellStart"/>
      <w:r w:rsidR="006A0A26" w:rsidRPr="006A0A26">
        <w:rPr>
          <w:color w:val="000000" w:themeColor="text1"/>
          <w:lang w:val="uk-UA"/>
        </w:rPr>
        <w:t>принципы</w:t>
      </w:r>
      <w:proofErr w:type="spellEnd"/>
      <w:r w:rsidR="006A0A26" w:rsidRPr="006A0A26">
        <w:rPr>
          <w:color w:val="000000" w:themeColor="text1"/>
          <w:lang w:val="uk-UA"/>
        </w:rPr>
        <w:t xml:space="preserve"> при </w:t>
      </w:r>
      <w:proofErr w:type="spellStart"/>
      <w:r w:rsidR="006A0A26" w:rsidRPr="006A0A26">
        <w:rPr>
          <w:color w:val="000000" w:themeColor="text1"/>
          <w:lang w:val="uk-UA"/>
        </w:rPr>
        <w:t>которых</w:t>
      </w:r>
      <w:proofErr w:type="spellEnd"/>
      <w:r w:rsidR="006A0A26" w:rsidRPr="006A0A26">
        <w:rPr>
          <w:color w:val="000000" w:themeColor="text1"/>
          <w:lang w:val="uk-UA"/>
        </w:rPr>
        <w:t xml:space="preserve"> </w:t>
      </w:r>
      <w:proofErr w:type="spellStart"/>
      <w:r w:rsidR="006A0A26" w:rsidRPr="006A0A26">
        <w:rPr>
          <w:color w:val="000000" w:themeColor="text1"/>
          <w:lang w:val="uk-UA"/>
        </w:rPr>
        <w:t>эффективность</w:t>
      </w:r>
      <w:proofErr w:type="spellEnd"/>
      <w:r w:rsidR="006A0A26" w:rsidRPr="006A0A26">
        <w:rPr>
          <w:color w:val="000000" w:themeColor="text1"/>
          <w:lang w:val="uk-UA"/>
        </w:rPr>
        <w:t xml:space="preserve"> </w:t>
      </w:r>
      <w:proofErr w:type="spellStart"/>
      <w:r w:rsidR="006A0A26" w:rsidRPr="006A0A26">
        <w:rPr>
          <w:color w:val="000000" w:themeColor="text1"/>
          <w:lang w:val="uk-UA"/>
        </w:rPr>
        <w:t>м</w:t>
      </w:r>
      <w:r w:rsidR="006A0A26">
        <w:rPr>
          <w:color w:val="000000" w:themeColor="text1"/>
          <w:lang w:val="uk-UA"/>
        </w:rPr>
        <w:t>е</w:t>
      </w:r>
      <w:r w:rsidR="006A0A26" w:rsidRPr="006A0A26">
        <w:rPr>
          <w:color w:val="000000" w:themeColor="text1"/>
          <w:lang w:val="uk-UA"/>
        </w:rPr>
        <w:t>жсеторно</w:t>
      </w:r>
      <w:r w:rsidR="006A0A26">
        <w:rPr>
          <w:color w:val="000000" w:themeColor="text1"/>
          <w:lang w:val="uk-UA"/>
        </w:rPr>
        <w:t>го</w:t>
      </w:r>
      <w:proofErr w:type="spellEnd"/>
      <w:r w:rsidR="006A0A26" w:rsidRPr="006A0A26">
        <w:rPr>
          <w:color w:val="000000" w:themeColor="text1"/>
          <w:lang w:val="uk-UA"/>
        </w:rPr>
        <w:t xml:space="preserve"> </w:t>
      </w:r>
      <w:proofErr w:type="spellStart"/>
      <w:r w:rsidR="006A0A26" w:rsidRPr="006A0A26">
        <w:rPr>
          <w:color w:val="000000" w:themeColor="text1"/>
          <w:lang w:val="uk-UA"/>
        </w:rPr>
        <w:t>взаимодействия</w:t>
      </w:r>
      <w:proofErr w:type="spellEnd"/>
      <w:r w:rsidR="006A0A26" w:rsidRPr="006A0A26">
        <w:rPr>
          <w:color w:val="000000" w:themeColor="text1"/>
          <w:lang w:val="uk-UA"/>
        </w:rPr>
        <w:t xml:space="preserve"> </w:t>
      </w:r>
      <w:proofErr w:type="spellStart"/>
      <w:r w:rsidR="006A0A26" w:rsidRPr="006A0A26">
        <w:rPr>
          <w:color w:val="000000" w:themeColor="text1"/>
          <w:lang w:val="uk-UA"/>
        </w:rPr>
        <w:t>влияет</w:t>
      </w:r>
      <w:proofErr w:type="spellEnd"/>
      <w:r w:rsidR="006A0A26" w:rsidRPr="006A0A26">
        <w:rPr>
          <w:color w:val="000000" w:themeColor="text1"/>
          <w:lang w:val="uk-UA"/>
        </w:rPr>
        <w:t xml:space="preserve"> на </w:t>
      </w:r>
      <w:proofErr w:type="spellStart"/>
      <w:r w:rsidR="006A0A26" w:rsidRPr="006A0A26">
        <w:rPr>
          <w:color w:val="000000" w:themeColor="text1"/>
          <w:lang w:val="uk-UA"/>
        </w:rPr>
        <w:t>развитие</w:t>
      </w:r>
      <w:proofErr w:type="spellEnd"/>
      <w:r w:rsidR="006A0A26" w:rsidRPr="006A0A26">
        <w:rPr>
          <w:color w:val="000000" w:themeColor="text1"/>
          <w:lang w:val="uk-UA"/>
        </w:rPr>
        <w:t xml:space="preserve"> </w:t>
      </w:r>
      <w:proofErr w:type="spellStart"/>
      <w:r w:rsidR="006A0A26" w:rsidRPr="006A0A26">
        <w:rPr>
          <w:color w:val="000000" w:themeColor="text1"/>
          <w:lang w:val="uk-UA"/>
        </w:rPr>
        <w:t>эффективное</w:t>
      </w:r>
      <w:proofErr w:type="spellEnd"/>
      <w:r w:rsidR="006A0A26" w:rsidRPr="006A0A26">
        <w:rPr>
          <w:color w:val="000000" w:themeColor="text1"/>
          <w:lang w:val="uk-UA"/>
        </w:rPr>
        <w:t xml:space="preserve"> </w:t>
      </w:r>
      <w:proofErr w:type="spellStart"/>
      <w:r w:rsidR="006A0A26" w:rsidRPr="006A0A26">
        <w:rPr>
          <w:color w:val="000000" w:themeColor="text1"/>
          <w:lang w:val="uk-UA"/>
        </w:rPr>
        <w:t>развитие</w:t>
      </w:r>
      <w:proofErr w:type="spellEnd"/>
      <w:r w:rsidR="006A0A26" w:rsidRPr="006A0A26">
        <w:rPr>
          <w:color w:val="000000" w:themeColor="text1"/>
          <w:lang w:val="uk-UA"/>
        </w:rPr>
        <w:t xml:space="preserve"> </w:t>
      </w:r>
      <w:proofErr w:type="spellStart"/>
      <w:r w:rsidR="006A0A26" w:rsidRPr="006A0A26">
        <w:rPr>
          <w:color w:val="000000" w:themeColor="text1"/>
          <w:lang w:val="uk-UA"/>
        </w:rPr>
        <w:t>территорий</w:t>
      </w:r>
      <w:proofErr w:type="spellEnd"/>
      <w:r w:rsidR="006A0A26" w:rsidRPr="006A0A26">
        <w:rPr>
          <w:color w:val="000000" w:themeColor="text1"/>
          <w:lang w:val="uk-UA"/>
        </w:rPr>
        <w:t xml:space="preserve"> и </w:t>
      </w:r>
      <w:proofErr w:type="spellStart"/>
      <w:r w:rsidR="006A0A26" w:rsidRPr="006A0A26">
        <w:rPr>
          <w:color w:val="000000" w:themeColor="text1"/>
          <w:lang w:val="uk-UA"/>
        </w:rPr>
        <w:lastRenderedPageBreak/>
        <w:t>общества</w:t>
      </w:r>
      <w:proofErr w:type="spellEnd"/>
      <w:r w:rsidR="006A0A26" w:rsidRPr="006A0A26">
        <w:rPr>
          <w:color w:val="000000" w:themeColor="text1"/>
          <w:lang w:val="uk-UA"/>
        </w:rPr>
        <w:t xml:space="preserve"> в </w:t>
      </w:r>
      <w:proofErr w:type="spellStart"/>
      <w:r w:rsidR="006A0A26" w:rsidRPr="006A0A26">
        <w:rPr>
          <w:color w:val="000000" w:themeColor="text1"/>
          <w:lang w:val="uk-UA"/>
        </w:rPr>
        <w:t>целом</w:t>
      </w:r>
      <w:proofErr w:type="spellEnd"/>
      <w:r w:rsidR="006A0A26" w:rsidRPr="006A0A26">
        <w:rPr>
          <w:color w:val="000000" w:themeColor="text1"/>
          <w:lang w:val="uk-UA"/>
        </w:rPr>
        <w:t xml:space="preserve">. </w:t>
      </w:r>
      <w:proofErr w:type="spellStart"/>
      <w:r w:rsidR="006A0A26" w:rsidRPr="006A0A26">
        <w:rPr>
          <w:color w:val="000000" w:themeColor="text1"/>
          <w:lang w:val="uk-UA"/>
        </w:rPr>
        <w:t>Выведены</w:t>
      </w:r>
      <w:proofErr w:type="spellEnd"/>
      <w:r w:rsidR="006A0A26" w:rsidRPr="006A0A26">
        <w:rPr>
          <w:color w:val="000000" w:themeColor="text1"/>
          <w:lang w:val="uk-UA"/>
        </w:rPr>
        <w:t xml:space="preserve"> </w:t>
      </w:r>
      <w:proofErr w:type="spellStart"/>
      <w:r w:rsidR="006A0A26" w:rsidRPr="006A0A26">
        <w:rPr>
          <w:color w:val="000000" w:themeColor="text1"/>
          <w:lang w:val="uk-UA"/>
        </w:rPr>
        <w:t>тенденци</w:t>
      </w:r>
      <w:r w:rsidR="006A0A26">
        <w:rPr>
          <w:color w:val="000000" w:themeColor="text1"/>
          <w:lang w:val="uk-UA"/>
        </w:rPr>
        <w:t>и</w:t>
      </w:r>
      <w:proofErr w:type="spellEnd"/>
      <w:r w:rsidR="006A0A26" w:rsidRPr="006A0A26">
        <w:rPr>
          <w:color w:val="000000" w:themeColor="text1"/>
          <w:lang w:val="uk-UA"/>
        </w:rPr>
        <w:t xml:space="preserve"> </w:t>
      </w:r>
      <w:proofErr w:type="spellStart"/>
      <w:r w:rsidR="006A0A26" w:rsidRPr="006A0A26">
        <w:rPr>
          <w:color w:val="000000" w:themeColor="text1"/>
          <w:lang w:val="uk-UA"/>
        </w:rPr>
        <w:t>трехстороннего</w:t>
      </w:r>
      <w:proofErr w:type="spellEnd"/>
      <w:r w:rsidR="006A0A26" w:rsidRPr="006A0A26">
        <w:rPr>
          <w:color w:val="000000" w:themeColor="text1"/>
          <w:lang w:val="uk-UA"/>
        </w:rPr>
        <w:t xml:space="preserve"> </w:t>
      </w:r>
      <w:proofErr w:type="spellStart"/>
      <w:r w:rsidR="006A0A26" w:rsidRPr="006A0A26">
        <w:rPr>
          <w:color w:val="000000" w:themeColor="text1"/>
          <w:lang w:val="uk-UA"/>
        </w:rPr>
        <w:t>сотрудничества</w:t>
      </w:r>
      <w:proofErr w:type="spellEnd"/>
      <w:r w:rsidR="006A0A26" w:rsidRPr="006A0A26">
        <w:rPr>
          <w:color w:val="000000" w:themeColor="text1"/>
          <w:lang w:val="uk-UA"/>
        </w:rPr>
        <w:t xml:space="preserve"> </w:t>
      </w:r>
      <w:proofErr w:type="spellStart"/>
      <w:r w:rsidR="006A0A26" w:rsidRPr="006A0A26">
        <w:rPr>
          <w:color w:val="000000" w:themeColor="text1"/>
          <w:lang w:val="uk-UA"/>
        </w:rPr>
        <w:t>ведущ</w:t>
      </w:r>
      <w:r w:rsidR="006A0A26">
        <w:rPr>
          <w:color w:val="000000" w:themeColor="text1"/>
          <w:lang w:val="uk-UA"/>
        </w:rPr>
        <w:t>ие</w:t>
      </w:r>
      <w:proofErr w:type="spellEnd"/>
      <w:r w:rsidR="006A0A26" w:rsidRPr="006A0A26">
        <w:rPr>
          <w:color w:val="000000" w:themeColor="text1"/>
          <w:lang w:val="uk-UA"/>
        </w:rPr>
        <w:t xml:space="preserve"> к </w:t>
      </w:r>
      <w:proofErr w:type="spellStart"/>
      <w:r w:rsidR="006A0A26" w:rsidRPr="006A0A26">
        <w:rPr>
          <w:color w:val="000000" w:themeColor="text1"/>
          <w:lang w:val="uk-UA"/>
        </w:rPr>
        <w:t>объединению</w:t>
      </w:r>
      <w:proofErr w:type="spellEnd"/>
      <w:r w:rsidR="006A0A26" w:rsidRPr="006A0A26">
        <w:rPr>
          <w:color w:val="000000" w:themeColor="text1"/>
          <w:lang w:val="uk-UA"/>
        </w:rPr>
        <w:t xml:space="preserve"> </w:t>
      </w:r>
      <w:proofErr w:type="spellStart"/>
      <w:r w:rsidR="006A0A26" w:rsidRPr="006A0A26">
        <w:rPr>
          <w:color w:val="000000" w:themeColor="text1"/>
          <w:lang w:val="uk-UA"/>
        </w:rPr>
        <w:t>территориальных</w:t>
      </w:r>
      <w:proofErr w:type="spellEnd"/>
      <w:r w:rsidR="006A0A26" w:rsidRPr="006A0A26">
        <w:rPr>
          <w:color w:val="000000" w:themeColor="text1"/>
          <w:lang w:val="uk-UA"/>
        </w:rPr>
        <w:t xml:space="preserve"> общин </w:t>
      </w:r>
      <w:proofErr w:type="spellStart"/>
      <w:r w:rsidR="006A0A26" w:rsidRPr="006A0A26">
        <w:rPr>
          <w:color w:val="000000" w:themeColor="text1"/>
          <w:lang w:val="uk-UA"/>
        </w:rPr>
        <w:t>как</w:t>
      </w:r>
      <w:proofErr w:type="spellEnd"/>
      <w:r w:rsidR="006A0A26" w:rsidRPr="006A0A26">
        <w:rPr>
          <w:color w:val="000000" w:themeColor="text1"/>
          <w:lang w:val="uk-UA"/>
        </w:rPr>
        <w:t xml:space="preserve"> </w:t>
      </w:r>
      <w:proofErr w:type="spellStart"/>
      <w:r w:rsidR="006A0A26" w:rsidRPr="006A0A26">
        <w:rPr>
          <w:color w:val="000000" w:themeColor="text1"/>
          <w:lang w:val="uk-UA"/>
        </w:rPr>
        <w:t>сублимированной</w:t>
      </w:r>
      <w:proofErr w:type="spellEnd"/>
      <w:r w:rsidR="006A0A26" w:rsidRPr="006A0A26">
        <w:rPr>
          <w:color w:val="000000" w:themeColor="text1"/>
          <w:lang w:val="uk-UA"/>
        </w:rPr>
        <w:t xml:space="preserve"> </w:t>
      </w:r>
      <w:proofErr w:type="spellStart"/>
      <w:r w:rsidR="006A0A26" w:rsidRPr="006A0A26">
        <w:rPr>
          <w:color w:val="000000" w:themeColor="text1"/>
          <w:lang w:val="uk-UA"/>
        </w:rPr>
        <w:t>субстанции</w:t>
      </w:r>
      <w:proofErr w:type="spellEnd"/>
      <w:r w:rsidR="006A0A26" w:rsidRPr="006A0A26">
        <w:rPr>
          <w:color w:val="000000" w:themeColor="text1"/>
          <w:lang w:val="uk-UA"/>
        </w:rPr>
        <w:t xml:space="preserve"> </w:t>
      </w:r>
      <w:proofErr w:type="spellStart"/>
      <w:r w:rsidR="006A0A26" w:rsidRPr="006A0A26">
        <w:rPr>
          <w:color w:val="000000" w:themeColor="text1"/>
          <w:lang w:val="uk-UA"/>
        </w:rPr>
        <w:t>трехсторонних</w:t>
      </w:r>
      <w:proofErr w:type="spellEnd"/>
      <w:r w:rsidR="006A0A26" w:rsidRPr="006A0A26">
        <w:rPr>
          <w:color w:val="000000" w:themeColor="text1"/>
          <w:lang w:val="uk-UA"/>
        </w:rPr>
        <w:t xml:space="preserve"> </w:t>
      </w:r>
      <w:proofErr w:type="spellStart"/>
      <w:r w:rsidR="006A0A26" w:rsidRPr="006A0A26">
        <w:rPr>
          <w:color w:val="000000" w:themeColor="text1"/>
          <w:lang w:val="uk-UA"/>
        </w:rPr>
        <w:t>отношений</w:t>
      </w:r>
      <w:proofErr w:type="spellEnd"/>
      <w:r w:rsidR="006A0A26" w:rsidRPr="006A0A26">
        <w:rPr>
          <w:color w:val="000000" w:themeColor="text1"/>
          <w:lang w:val="uk-UA"/>
        </w:rPr>
        <w:t xml:space="preserve"> </w:t>
      </w:r>
      <w:proofErr w:type="spellStart"/>
      <w:r w:rsidR="006A0A26" w:rsidRPr="006A0A26">
        <w:rPr>
          <w:color w:val="000000" w:themeColor="text1"/>
          <w:lang w:val="uk-UA"/>
        </w:rPr>
        <w:t>государства</w:t>
      </w:r>
      <w:proofErr w:type="spellEnd"/>
      <w:r w:rsidR="006A0A26" w:rsidRPr="006A0A26">
        <w:rPr>
          <w:color w:val="000000" w:themeColor="text1"/>
          <w:lang w:val="uk-UA"/>
        </w:rPr>
        <w:t xml:space="preserve"> </w:t>
      </w:r>
      <w:proofErr w:type="spellStart"/>
      <w:r w:rsidR="006A0A26" w:rsidRPr="006A0A26">
        <w:rPr>
          <w:color w:val="000000" w:themeColor="text1"/>
          <w:lang w:val="uk-UA"/>
        </w:rPr>
        <w:t>бизнеса</w:t>
      </w:r>
      <w:proofErr w:type="spellEnd"/>
      <w:r w:rsidR="006A0A26" w:rsidRPr="006A0A26">
        <w:rPr>
          <w:color w:val="000000" w:themeColor="text1"/>
          <w:lang w:val="uk-UA"/>
        </w:rPr>
        <w:t xml:space="preserve"> и </w:t>
      </w:r>
      <w:proofErr w:type="spellStart"/>
      <w:r w:rsidR="006A0A26" w:rsidRPr="006A0A26">
        <w:rPr>
          <w:color w:val="000000" w:themeColor="text1"/>
          <w:lang w:val="uk-UA"/>
        </w:rPr>
        <w:t>третьего</w:t>
      </w:r>
      <w:proofErr w:type="spellEnd"/>
      <w:r w:rsidR="006A0A26" w:rsidRPr="006A0A26">
        <w:rPr>
          <w:color w:val="000000" w:themeColor="text1"/>
          <w:lang w:val="uk-UA"/>
        </w:rPr>
        <w:t xml:space="preserve"> сектора.</w:t>
      </w:r>
    </w:p>
    <w:p w:rsidR="00F731BF" w:rsidRDefault="00F731BF" w:rsidP="00F731BF">
      <w:pPr>
        <w:rPr>
          <w:color w:val="000000" w:themeColor="text1"/>
          <w:lang w:val="uk-UA"/>
        </w:rPr>
      </w:pPr>
      <w:proofErr w:type="spellStart"/>
      <w:r w:rsidRPr="00614EAE">
        <w:rPr>
          <w:b/>
          <w:color w:val="000000" w:themeColor="text1"/>
          <w:lang w:val="uk-UA"/>
        </w:rPr>
        <w:t>Ключевые</w:t>
      </w:r>
      <w:proofErr w:type="spellEnd"/>
      <w:r w:rsidRPr="00614EAE">
        <w:rPr>
          <w:b/>
          <w:color w:val="000000" w:themeColor="text1"/>
          <w:lang w:val="uk-UA"/>
        </w:rPr>
        <w:t xml:space="preserve"> слова:</w:t>
      </w:r>
      <w:r w:rsidRPr="00F731BF">
        <w:rPr>
          <w:color w:val="000000" w:themeColor="text1"/>
          <w:lang w:val="uk-UA"/>
        </w:rPr>
        <w:t xml:space="preserve"> </w:t>
      </w:r>
      <w:proofErr w:type="spellStart"/>
      <w:r w:rsidRPr="00F731BF">
        <w:rPr>
          <w:color w:val="000000" w:themeColor="text1"/>
          <w:lang w:val="uk-UA"/>
        </w:rPr>
        <w:t>региональная</w:t>
      </w:r>
      <w:proofErr w:type="spellEnd"/>
      <w:r w:rsidRPr="00F731BF">
        <w:rPr>
          <w:color w:val="000000" w:themeColor="text1"/>
          <w:lang w:val="uk-UA"/>
        </w:rPr>
        <w:t xml:space="preserve"> </w:t>
      </w:r>
      <w:proofErr w:type="spellStart"/>
      <w:r w:rsidRPr="00F731BF">
        <w:rPr>
          <w:color w:val="000000" w:themeColor="text1"/>
          <w:lang w:val="uk-UA"/>
        </w:rPr>
        <w:t>политика</w:t>
      </w:r>
      <w:proofErr w:type="spellEnd"/>
      <w:r w:rsidRPr="00F731BF">
        <w:rPr>
          <w:color w:val="000000" w:themeColor="text1"/>
          <w:lang w:val="uk-UA"/>
        </w:rPr>
        <w:t xml:space="preserve">, </w:t>
      </w:r>
      <w:proofErr w:type="spellStart"/>
      <w:r w:rsidRPr="00F731BF">
        <w:rPr>
          <w:color w:val="000000" w:themeColor="text1"/>
          <w:lang w:val="uk-UA"/>
        </w:rPr>
        <w:t>троьохторонне</w:t>
      </w:r>
      <w:proofErr w:type="spellEnd"/>
      <w:r w:rsidRPr="00F731BF">
        <w:rPr>
          <w:color w:val="000000" w:themeColor="text1"/>
          <w:lang w:val="uk-UA"/>
        </w:rPr>
        <w:t xml:space="preserve"> партнерство, </w:t>
      </w:r>
      <w:proofErr w:type="spellStart"/>
      <w:r w:rsidRPr="00F731BF">
        <w:rPr>
          <w:color w:val="000000" w:themeColor="text1"/>
          <w:lang w:val="uk-UA"/>
        </w:rPr>
        <w:t>трехсторонние</w:t>
      </w:r>
      <w:proofErr w:type="spellEnd"/>
      <w:r w:rsidRPr="00F731BF">
        <w:rPr>
          <w:color w:val="000000" w:themeColor="text1"/>
          <w:lang w:val="uk-UA"/>
        </w:rPr>
        <w:t xml:space="preserve"> </w:t>
      </w:r>
      <w:proofErr w:type="spellStart"/>
      <w:r w:rsidRPr="00F731BF">
        <w:rPr>
          <w:color w:val="000000" w:themeColor="text1"/>
          <w:lang w:val="uk-UA"/>
        </w:rPr>
        <w:t>отношения</w:t>
      </w:r>
      <w:proofErr w:type="spellEnd"/>
      <w:r w:rsidRPr="00F731BF">
        <w:rPr>
          <w:color w:val="000000" w:themeColor="text1"/>
          <w:lang w:val="uk-UA"/>
        </w:rPr>
        <w:t xml:space="preserve">, </w:t>
      </w:r>
      <w:proofErr w:type="spellStart"/>
      <w:r w:rsidRPr="00F731BF">
        <w:rPr>
          <w:color w:val="000000" w:themeColor="text1"/>
          <w:lang w:val="uk-UA"/>
        </w:rPr>
        <w:t>региональное</w:t>
      </w:r>
      <w:proofErr w:type="spellEnd"/>
      <w:r w:rsidRPr="00F731BF">
        <w:rPr>
          <w:color w:val="000000" w:themeColor="text1"/>
          <w:lang w:val="uk-UA"/>
        </w:rPr>
        <w:t xml:space="preserve"> </w:t>
      </w:r>
      <w:proofErr w:type="spellStart"/>
      <w:r w:rsidRPr="00F731BF">
        <w:rPr>
          <w:color w:val="000000" w:themeColor="text1"/>
          <w:lang w:val="uk-UA"/>
        </w:rPr>
        <w:t>развитие</w:t>
      </w:r>
      <w:proofErr w:type="spellEnd"/>
      <w:r w:rsidRPr="00F731BF">
        <w:rPr>
          <w:color w:val="000000" w:themeColor="text1"/>
          <w:lang w:val="uk-UA"/>
        </w:rPr>
        <w:t xml:space="preserve">, </w:t>
      </w:r>
      <w:proofErr w:type="spellStart"/>
      <w:r w:rsidRPr="00F731BF">
        <w:rPr>
          <w:color w:val="000000" w:themeColor="text1"/>
          <w:lang w:val="uk-UA"/>
        </w:rPr>
        <w:t>социальная</w:t>
      </w:r>
      <w:proofErr w:type="spellEnd"/>
      <w:r w:rsidRPr="00F731BF">
        <w:rPr>
          <w:color w:val="000000" w:themeColor="text1"/>
          <w:lang w:val="uk-UA"/>
        </w:rPr>
        <w:t xml:space="preserve"> </w:t>
      </w:r>
      <w:proofErr w:type="spellStart"/>
      <w:r w:rsidRPr="00F731BF">
        <w:rPr>
          <w:color w:val="000000" w:themeColor="text1"/>
          <w:lang w:val="uk-UA"/>
        </w:rPr>
        <w:t>политика</w:t>
      </w:r>
      <w:proofErr w:type="spellEnd"/>
      <w:r w:rsidRPr="00F731BF">
        <w:rPr>
          <w:color w:val="000000" w:themeColor="text1"/>
          <w:lang w:val="uk-UA"/>
        </w:rPr>
        <w:t>.</w:t>
      </w:r>
    </w:p>
    <w:p w:rsidR="0033033C" w:rsidRDefault="0033033C" w:rsidP="00F731BF">
      <w:pPr>
        <w:rPr>
          <w:color w:val="000000" w:themeColor="text1"/>
          <w:lang w:val="uk-UA"/>
        </w:rPr>
      </w:pPr>
    </w:p>
    <w:p w:rsidR="00D340D9" w:rsidRDefault="00F731BF" w:rsidP="00F731BF">
      <w:pPr>
        <w:rPr>
          <w:color w:val="000000" w:themeColor="text1"/>
          <w:lang w:val="uk-UA"/>
        </w:rPr>
      </w:pPr>
      <w:proofErr w:type="spellStart"/>
      <w:r w:rsidRPr="00614EAE">
        <w:rPr>
          <w:b/>
          <w:color w:val="000000" w:themeColor="text1"/>
          <w:lang w:val="uk-UA"/>
        </w:rPr>
        <w:t>Slyusarenko</w:t>
      </w:r>
      <w:proofErr w:type="spellEnd"/>
      <w:r w:rsidRPr="00614EAE">
        <w:rPr>
          <w:b/>
          <w:color w:val="000000" w:themeColor="text1"/>
          <w:lang w:val="uk-UA"/>
        </w:rPr>
        <w:t xml:space="preserve"> V.E. </w:t>
      </w:r>
      <w:proofErr w:type="spellStart"/>
      <w:r w:rsidRPr="00614EAE">
        <w:rPr>
          <w:b/>
          <w:color w:val="000000" w:themeColor="text1"/>
          <w:lang w:val="uk-UA"/>
        </w:rPr>
        <w:t>The</w:t>
      </w:r>
      <w:proofErr w:type="spellEnd"/>
      <w:r w:rsidRPr="00614EAE">
        <w:rPr>
          <w:b/>
          <w:color w:val="000000" w:themeColor="text1"/>
          <w:lang w:val="uk-UA"/>
        </w:rPr>
        <w:t xml:space="preserve"> </w:t>
      </w:r>
      <w:proofErr w:type="spellStart"/>
      <w:r w:rsidRPr="00614EAE">
        <w:rPr>
          <w:b/>
          <w:color w:val="000000" w:themeColor="text1"/>
          <w:lang w:val="uk-UA"/>
        </w:rPr>
        <w:t>essence</w:t>
      </w:r>
      <w:proofErr w:type="spellEnd"/>
      <w:r w:rsidRPr="00614EAE">
        <w:rPr>
          <w:b/>
          <w:color w:val="000000" w:themeColor="text1"/>
          <w:lang w:val="uk-UA"/>
        </w:rPr>
        <w:t xml:space="preserve"> </w:t>
      </w:r>
      <w:proofErr w:type="spellStart"/>
      <w:r w:rsidRPr="00614EAE">
        <w:rPr>
          <w:b/>
          <w:color w:val="000000" w:themeColor="text1"/>
          <w:lang w:val="uk-UA"/>
        </w:rPr>
        <w:t>and</w:t>
      </w:r>
      <w:proofErr w:type="spellEnd"/>
      <w:r w:rsidRPr="00614EAE">
        <w:rPr>
          <w:b/>
          <w:color w:val="000000" w:themeColor="text1"/>
          <w:lang w:val="uk-UA"/>
        </w:rPr>
        <w:t xml:space="preserve"> </w:t>
      </w:r>
      <w:proofErr w:type="spellStart"/>
      <w:r w:rsidRPr="00614EAE">
        <w:rPr>
          <w:b/>
          <w:color w:val="000000" w:themeColor="text1"/>
          <w:lang w:val="uk-UA"/>
        </w:rPr>
        <w:t>principles</w:t>
      </w:r>
      <w:proofErr w:type="spellEnd"/>
      <w:r w:rsidRPr="00614EAE">
        <w:rPr>
          <w:b/>
          <w:color w:val="000000" w:themeColor="text1"/>
          <w:lang w:val="uk-UA"/>
        </w:rPr>
        <w:t xml:space="preserve"> </w:t>
      </w:r>
      <w:proofErr w:type="spellStart"/>
      <w:r w:rsidRPr="00614EAE">
        <w:rPr>
          <w:b/>
          <w:color w:val="000000" w:themeColor="text1"/>
          <w:lang w:val="uk-UA"/>
        </w:rPr>
        <w:t>of</w:t>
      </w:r>
      <w:proofErr w:type="spellEnd"/>
      <w:r w:rsidRPr="00614EAE">
        <w:rPr>
          <w:b/>
          <w:color w:val="000000" w:themeColor="text1"/>
          <w:lang w:val="uk-UA"/>
        </w:rPr>
        <w:t xml:space="preserve"> </w:t>
      </w:r>
      <w:proofErr w:type="spellStart"/>
      <w:r w:rsidRPr="00614EAE">
        <w:rPr>
          <w:b/>
          <w:color w:val="000000" w:themeColor="text1"/>
          <w:lang w:val="uk-UA"/>
        </w:rPr>
        <w:t>implementing</w:t>
      </w:r>
      <w:proofErr w:type="spellEnd"/>
      <w:r w:rsidRPr="00614EAE">
        <w:rPr>
          <w:b/>
          <w:color w:val="000000" w:themeColor="text1"/>
          <w:lang w:val="uk-UA"/>
        </w:rPr>
        <w:t xml:space="preserve"> a </w:t>
      </w:r>
      <w:proofErr w:type="spellStart"/>
      <w:r w:rsidRPr="00614EAE">
        <w:rPr>
          <w:b/>
          <w:color w:val="000000" w:themeColor="text1"/>
          <w:lang w:val="uk-UA"/>
        </w:rPr>
        <w:t>self-governing</w:t>
      </w:r>
      <w:proofErr w:type="spellEnd"/>
      <w:r w:rsidRPr="00614EAE">
        <w:rPr>
          <w:b/>
          <w:color w:val="000000" w:themeColor="text1"/>
          <w:lang w:val="uk-UA"/>
        </w:rPr>
        <w:t xml:space="preserve"> </w:t>
      </w:r>
      <w:proofErr w:type="spellStart"/>
      <w:r w:rsidRPr="00614EAE">
        <w:rPr>
          <w:b/>
          <w:color w:val="000000" w:themeColor="text1"/>
          <w:lang w:val="uk-UA"/>
        </w:rPr>
        <w:t>regional</w:t>
      </w:r>
      <w:proofErr w:type="spellEnd"/>
      <w:r w:rsidRPr="00614EAE">
        <w:rPr>
          <w:b/>
          <w:color w:val="000000" w:themeColor="text1"/>
          <w:lang w:val="uk-UA"/>
        </w:rPr>
        <w:t xml:space="preserve"> </w:t>
      </w:r>
      <w:proofErr w:type="spellStart"/>
      <w:r w:rsidRPr="00614EAE">
        <w:rPr>
          <w:b/>
          <w:color w:val="000000" w:themeColor="text1"/>
          <w:lang w:val="uk-UA"/>
        </w:rPr>
        <w:t>policy</w:t>
      </w:r>
      <w:proofErr w:type="spellEnd"/>
      <w:r w:rsidRPr="00614EAE">
        <w:rPr>
          <w:b/>
          <w:color w:val="000000" w:themeColor="text1"/>
          <w:lang w:val="uk-UA"/>
        </w:rPr>
        <w:t xml:space="preserve"> </w:t>
      </w:r>
      <w:proofErr w:type="spellStart"/>
      <w:r w:rsidRPr="00614EAE">
        <w:rPr>
          <w:b/>
          <w:color w:val="000000" w:themeColor="text1"/>
          <w:lang w:val="uk-UA"/>
        </w:rPr>
        <w:t>for</w:t>
      </w:r>
      <w:proofErr w:type="spellEnd"/>
      <w:r w:rsidRPr="00614EAE">
        <w:rPr>
          <w:b/>
          <w:color w:val="000000" w:themeColor="text1"/>
          <w:lang w:val="uk-UA"/>
        </w:rPr>
        <w:t xml:space="preserve"> </w:t>
      </w:r>
      <w:proofErr w:type="spellStart"/>
      <w:r w:rsidRPr="00614EAE">
        <w:rPr>
          <w:b/>
          <w:color w:val="000000" w:themeColor="text1"/>
          <w:lang w:val="uk-UA"/>
        </w:rPr>
        <w:t>the</w:t>
      </w:r>
      <w:proofErr w:type="spellEnd"/>
      <w:r w:rsidRPr="00614EAE">
        <w:rPr>
          <w:b/>
          <w:color w:val="000000" w:themeColor="text1"/>
          <w:lang w:val="uk-UA"/>
        </w:rPr>
        <w:t xml:space="preserve"> </w:t>
      </w:r>
      <w:proofErr w:type="spellStart"/>
      <w:r w:rsidRPr="00614EAE">
        <w:rPr>
          <w:b/>
          <w:color w:val="000000" w:themeColor="text1"/>
          <w:lang w:val="uk-UA"/>
        </w:rPr>
        <w:t>development</w:t>
      </w:r>
      <w:proofErr w:type="spellEnd"/>
      <w:r w:rsidRPr="00614EAE">
        <w:rPr>
          <w:b/>
          <w:color w:val="000000" w:themeColor="text1"/>
          <w:lang w:val="uk-UA"/>
        </w:rPr>
        <w:t xml:space="preserve"> </w:t>
      </w:r>
      <w:proofErr w:type="spellStart"/>
      <w:r w:rsidRPr="00614EAE">
        <w:rPr>
          <w:b/>
          <w:color w:val="000000" w:themeColor="text1"/>
          <w:lang w:val="uk-UA"/>
        </w:rPr>
        <w:t>of</w:t>
      </w:r>
      <w:proofErr w:type="spellEnd"/>
      <w:r w:rsidRPr="00614EAE">
        <w:rPr>
          <w:b/>
          <w:color w:val="000000" w:themeColor="text1"/>
          <w:lang w:val="uk-UA"/>
        </w:rPr>
        <w:t xml:space="preserve"> </w:t>
      </w:r>
      <w:proofErr w:type="spellStart"/>
      <w:r w:rsidRPr="00614EAE">
        <w:rPr>
          <w:b/>
          <w:color w:val="000000" w:themeColor="text1"/>
          <w:lang w:val="uk-UA"/>
        </w:rPr>
        <w:t>trilateral</w:t>
      </w:r>
      <w:proofErr w:type="spellEnd"/>
      <w:r w:rsidRPr="00614EAE">
        <w:rPr>
          <w:b/>
          <w:color w:val="000000" w:themeColor="text1"/>
          <w:lang w:val="uk-UA"/>
        </w:rPr>
        <w:t xml:space="preserve"> </w:t>
      </w:r>
      <w:proofErr w:type="spellStart"/>
      <w:r w:rsidRPr="00614EAE">
        <w:rPr>
          <w:b/>
          <w:color w:val="000000" w:themeColor="text1"/>
          <w:lang w:val="uk-UA"/>
        </w:rPr>
        <w:t>partnership</w:t>
      </w:r>
      <w:proofErr w:type="spellEnd"/>
      <w:r w:rsidRPr="00614EAE">
        <w:rPr>
          <w:b/>
          <w:color w:val="000000" w:themeColor="text1"/>
          <w:lang w:val="uk-UA"/>
        </w:rPr>
        <w:t>.</w:t>
      </w:r>
      <w:r w:rsidRPr="00F731BF">
        <w:rPr>
          <w:color w:val="000000" w:themeColor="text1"/>
          <w:lang w:val="uk-UA"/>
        </w:rPr>
        <w:t xml:space="preserve"> </w:t>
      </w:r>
    </w:p>
    <w:p w:rsidR="00D340D9" w:rsidRDefault="00D340D9" w:rsidP="00F731BF">
      <w:pPr>
        <w:rPr>
          <w:color w:val="000000" w:themeColor="text1"/>
          <w:lang w:val="uk-UA"/>
        </w:rPr>
      </w:pP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article</w:t>
      </w:r>
      <w:proofErr w:type="spellEnd"/>
      <w:r w:rsidRPr="00D340D9">
        <w:rPr>
          <w:color w:val="000000" w:themeColor="text1"/>
          <w:lang w:val="uk-UA"/>
        </w:rPr>
        <w:t xml:space="preserve"> </w:t>
      </w:r>
      <w:proofErr w:type="spellStart"/>
      <w:r w:rsidRPr="00D340D9">
        <w:rPr>
          <w:color w:val="000000" w:themeColor="text1"/>
          <w:lang w:val="uk-UA"/>
        </w:rPr>
        <w:t>outlines</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essence</w:t>
      </w:r>
      <w:proofErr w:type="spellEnd"/>
      <w:r w:rsidRPr="00D340D9">
        <w:rPr>
          <w:color w:val="000000" w:themeColor="text1"/>
          <w:lang w:val="uk-UA"/>
        </w:rPr>
        <w:t xml:space="preserve"> </w:t>
      </w:r>
      <w:proofErr w:type="spellStart"/>
      <w:r w:rsidRPr="00D340D9">
        <w:rPr>
          <w:color w:val="000000" w:themeColor="text1"/>
          <w:lang w:val="uk-UA"/>
        </w:rPr>
        <w:t>and</w:t>
      </w:r>
      <w:proofErr w:type="spellEnd"/>
      <w:r w:rsidRPr="00D340D9">
        <w:rPr>
          <w:color w:val="000000" w:themeColor="text1"/>
          <w:lang w:val="uk-UA"/>
        </w:rPr>
        <w:t xml:space="preserve"> </w:t>
      </w:r>
      <w:proofErr w:type="spellStart"/>
      <w:r w:rsidRPr="00D340D9">
        <w:rPr>
          <w:color w:val="000000" w:themeColor="text1"/>
          <w:lang w:val="uk-UA"/>
        </w:rPr>
        <w:t>principles</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regional</w:t>
      </w:r>
      <w:proofErr w:type="spellEnd"/>
      <w:r w:rsidRPr="00D340D9">
        <w:rPr>
          <w:color w:val="000000" w:themeColor="text1"/>
          <w:lang w:val="uk-UA"/>
        </w:rPr>
        <w:t xml:space="preserve"> </w:t>
      </w:r>
      <w:proofErr w:type="spellStart"/>
      <w:r w:rsidRPr="00D340D9">
        <w:rPr>
          <w:color w:val="000000" w:themeColor="text1"/>
          <w:lang w:val="uk-UA"/>
        </w:rPr>
        <w:t>policy</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development</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trilateral</w:t>
      </w:r>
      <w:proofErr w:type="spellEnd"/>
      <w:r w:rsidRPr="00D340D9">
        <w:rPr>
          <w:color w:val="000000" w:themeColor="text1"/>
          <w:lang w:val="uk-UA"/>
        </w:rPr>
        <w:t xml:space="preserve"> </w:t>
      </w:r>
      <w:proofErr w:type="spellStart"/>
      <w:r w:rsidRPr="00D340D9">
        <w:rPr>
          <w:color w:val="000000" w:themeColor="text1"/>
          <w:lang w:val="uk-UA"/>
        </w:rPr>
        <w:t>partnership</w:t>
      </w:r>
      <w:proofErr w:type="spellEnd"/>
      <w:r w:rsidRPr="00D340D9">
        <w:rPr>
          <w:color w:val="000000" w:themeColor="text1"/>
          <w:lang w:val="uk-UA"/>
        </w:rPr>
        <w:t xml:space="preserve">. </w:t>
      </w:r>
      <w:proofErr w:type="spellStart"/>
      <w:r w:rsidRPr="00D340D9">
        <w:rPr>
          <w:color w:val="000000" w:themeColor="text1"/>
          <w:lang w:val="uk-UA"/>
        </w:rPr>
        <w:t>Also</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author</w:t>
      </w:r>
      <w:proofErr w:type="spellEnd"/>
      <w:r w:rsidRPr="00D340D9">
        <w:rPr>
          <w:color w:val="000000" w:themeColor="text1"/>
          <w:lang w:val="uk-UA"/>
        </w:rPr>
        <w:t xml:space="preserve"> </w:t>
      </w:r>
      <w:proofErr w:type="spellStart"/>
      <w:r w:rsidRPr="00D340D9">
        <w:rPr>
          <w:color w:val="000000" w:themeColor="text1"/>
          <w:lang w:val="uk-UA"/>
        </w:rPr>
        <w:t>discovers</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essence</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tripartism</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principles</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inter-sector</w:t>
      </w:r>
      <w:proofErr w:type="spellEnd"/>
      <w:r w:rsidRPr="00D340D9">
        <w:rPr>
          <w:color w:val="000000" w:themeColor="text1"/>
          <w:lang w:val="uk-UA"/>
        </w:rPr>
        <w:t xml:space="preserve"> </w:t>
      </w:r>
      <w:proofErr w:type="spellStart"/>
      <w:r w:rsidRPr="00D340D9">
        <w:rPr>
          <w:color w:val="000000" w:themeColor="text1"/>
          <w:lang w:val="uk-UA"/>
        </w:rPr>
        <w:t>interaction</w:t>
      </w:r>
      <w:proofErr w:type="spellEnd"/>
      <w:r w:rsidRPr="00D340D9">
        <w:rPr>
          <w:color w:val="000000" w:themeColor="text1"/>
          <w:lang w:val="uk-UA"/>
        </w:rPr>
        <w:t xml:space="preserve"> </w:t>
      </w:r>
      <w:proofErr w:type="spellStart"/>
      <w:r w:rsidRPr="00D340D9">
        <w:rPr>
          <w:color w:val="000000" w:themeColor="text1"/>
          <w:lang w:val="uk-UA"/>
        </w:rPr>
        <w:t>are</w:t>
      </w:r>
      <w:proofErr w:type="spellEnd"/>
      <w:r w:rsidRPr="00D340D9">
        <w:rPr>
          <w:color w:val="000000" w:themeColor="text1"/>
          <w:lang w:val="uk-UA"/>
        </w:rPr>
        <w:t xml:space="preserve"> </w:t>
      </w:r>
      <w:proofErr w:type="spellStart"/>
      <w:r w:rsidRPr="00D340D9">
        <w:rPr>
          <w:color w:val="000000" w:themeColor="text1"/>
          <w:lang w:val="uk-UA"/>
        </w:rPr>
        <w:t>investigated</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principles</w:t>
      </w:r>
      <w:proofErr w:type="spellEnd"/>
      <w:r w:rsidRPr="00D340D9">
        <w:rPr>
          <w:color w:val="000000" w:themeColor="text1"/>
          <w:lang w:val="uk-UA"/>
        </w:rPr>
        <w:t xml:space="preserve"> </w:t>
      </w:r>
      <w:proofErr w:type="spellStart"/>
      <w:r w:rsidRPr="00D340D9">
        <w:rPr>
          <w:color w:val="000000" w:themeColor="text1"/>
          <w:lang w:val="uk-UA"/>
        </w:rPr>
        <w:t>under</w:t>
      </w:r>
      <w:proofErr w:type="spellEnd"/>
      <w:r w:rsidRPr="00D340D9">
        <w:rPr>
          <w:color w:val="000000" w:themeColor="text1"/>
          <w:lang w:val="uk-UA"/>
        </w:rPr>
        <w:t xml:space="preserve"> </w:t>
      </w:r>
      <w:proofErr w:type="spellStart"/>
      <w:r w:rsidRPr="00D340D9">
        <w:rPr>
          <w:color w:val="000000" w:themeColor="text1"/>
          <w:lang w:val="uk-UA"/>
        </w:rPr>
        <w:t>which</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effectiveness</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intersubjective</w:t>
      </w:r>
      <w:proofErr w:type="spellEnd"/>
      <w:r w:rsidRPr="00D340D9">
        <w:rPr>
          <w:color w:val="000000" w:themeColor="text1"/>
          <w:lang w:val="uk-UA"/>
        </w:rPr>
        <w:t xml:space="preserve"> </w:t>
      </w:r>
      <w:proofErr w:type="spellStart"/>
      <w:r w:rsidRPr="00D340D9">
        <w:rPr>
          <w:color w:val="000000" w:themeColor="text1"/>
          <w:lang w:val="uk-UA"/>
        </w:rPr>
        <w:t>interaction</w:t>
      </w:r>
      <w:proofErr w:type="spellEnd"/>
      <w:r w:rsidRPr="00D340D9">
        <w:rPr>
          <w:color w:val="000000" w:themeColor="text1"/>
          <w:lang w:val="uk-UA"/>
        </w:rPr>
        <w:t xml:space="preserve"> </w:t>
      </w:r>
      <w:proofErr w:type="spellStart"/>
      <w:r w:rsidRPr="00D340D9">
        <w:rPr>
          <w:color w:val="000000" w:themeColor="text1"/>
          <w:lang w:val="uk-UA"/>
        </w:rPr>
        <w:t>influences</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development</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effective</w:t>
      </w:r>
      <w:proofErr w:type="spellEnd"/>
      <w:r w:rsidRPr="00D340D9">
        <w:rPr>
          <w:color w:val="000000" w:themeColor="text1"/>
          <w:lang w:val="uk-UA"/>
        </w:rPr>
        <w:t xml:space="preserve"> </w:t>
      </w:r>
      <w:proofErr w:type="spellStart"/>
      <w:r w:rsidRPr="00D340D9">
        <w:rPr>
          <w:color w:val="000000" w:themeColor="text1"/>
          <w:lang w:val="uk-UA"/>
        </w:rPr>
        <w:t>development</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territories</w:t>
      </w:r>
      <w:proofErr w:type="spellEnd"/>
      <w:r w:rsidRPr="00D340D9">
        <w:rPr>
          <w:color w:val="000000" w:themeColor="text1"/>
          <w:lang w:val="uk-UA"/>
        </w:rPr>
        <w:t xml:space="preserve"> </w:t>
      </w:r>
      <w:proofErr w:type="spellStart"/>
      <w:r w:rsidRPr="00D340D9">
        <w:rPr>
          <w:color w:val="000000" w:themeColor="text1"/>
          <w:lang w:val="uk-UA"/>
        </w:rPr>
        <w:t>and</w:t>
      </w:r>
      <w:proofErr w:type="spellEnd"/>
      <w:r w:rsidRPr="00D340D9">
        <w:rPr>
          <w:color w:val="000000" w:themeColor="text1"/>
          <w:lang w:val="uk-UA"/>
        </w:rPr>
        <w:t xml:space="preserve"> </w:t>
      </w:r>
      <w:proofErr w:type="spellStart"/>
      <w:r w:rsidRPr="00D340D9">
        <w:rPr>
          <w:color w:val="000000" w:themeColor="text1"/>
          <w:lang w:val="uk-UA"/>
        </w:rPr>
        <w:t>society</w:t>
      </w:r>
      <w:proofErr w:type="spellEnd"/>
      <w:r w:rsidRPr="00D340D9">
        <w:rPr>
          <w:color w:val="000000" w:themeColor="text1"/>
          <w:lang w:val="uk-UA"/>
        </w:rPr>
        <w:t xml:space="preserve"> </w:t>
      </w:r>
      <w:proofErr w:type="spellStart"/>
      <w:r w:rsidRPr="00D340D9">
        <w:rPr>
          <w:color w:val="000000" w:themeColor="text1"/>
          <w:lang w:val="uk-UA"/>
        </w:rPr>
        <w:t>as</w:t>
      </w:r>
      <w:proofErr w:type="spellEnd"/>
      <w:r w:rsidRPr="00D340D9">
        <w:rPr>
          <w:color w:val="000000" w:themeColor="text1"/>
          <w:lang w:val="uk-UA"/>
        </w:rPr>
        <w:t xml:space="preserve"> a </w:t>
      </w:r>
      <w:proofErr w:type="spellStart"/>
      <w:r w:rsidRPr="00D340D9">
        <w:rPr>
          <w:color w:val="000000" w:themeColor="text1"/>
          <w:lang w:val="uk-UA"/>
        </w:rPr>
        <w:t>whole</w:t>
      </w:r>
      <w:proofErr w:type="spellEnd"/>
      <w:r w:rsidRPr="00D340D9">
        <w:rPr>
          <w:color w:val="000000" w:themeColor="text1"/>
          <w:lang w:val="uk-UA"/>
        </w:rPr>
        <w:t xml:space="preserve"> </w:t>
      </w:r>
      <w:proofErr w:type="spellStart"/>
      <w:r w:rsidRPr="00D340D9">
        <w:rPr>
          <w:color w:val="000000" w:themeColor="text1"/>
          <w:lang w:val="uk-UA"/>
        </w:rPr>
        <w:t>is</w:t>
      </w:r>
      <w:proofErr w:type="spellEnd"/>
      <w:r w:rsidRPr="00D340D9">
        <w:rPr>
          <w:color w:val="000000" w:themeColor="text1"/>
          <w:lang w:val="uk-UA"/>
        </w:rPr>
        <w:t xml:space="preserve"> </w:t>
      </w:r>
      <w:proofErr w:type="spellStart"/>
      <w:r w:rsidRPr="00D340D9">
        <w:rPr>
          <w:color w:val="000000" w:themeColor="text1"/>
          <w:lang w:val="uk-UA"/>
        </w:rPr>
        <w:t>highlighted</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tendency</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trilateral</w:t>
      </w:r>
      <w:proofErr w:type="spellEnd"/>
      <w:r w:rsidRPr="00D340D9">
        <w:rPr>
          <w:color w:val="000000" w:themeColor="text1"/>
          <w:lang w:val="uk-UA"/>
        </w:rPr>
        <w:t xml:space="preserve"> </w:t>
      </w:r>
      <w:proofErr w:type="spellStart"/>
      <w:r w:rsidRPr="00D340D9">
        <w:rPr>
          <w:color w:val="000000" w:themeColor="text1"/>
          <w:lang w:val="uk-UA"/>
        </w:rPr>
        <w:t>cooperation</w:t>
      </w:r>
      <w:proofErr w:type="spellEnd"/>
      <w:r w:rsidRPr="00D340D9">
        <w:rPr>
          <w:color w:val="000000" w:themeColor="text1"/>
          <w:lang w:val="uk-UA"/>
        </w:rPr>
        <w:t xml:space="preserve"> </w:t>
      </w:r>
      <w:proofErr w:type="spellStart"/>
      <w:r w:rsidRPr="00D340D9">
        <w:rPr>
          <w:color w:val="000000" w:themeColor="text1"/>
          <w:lang w:val="uk-UA"/>
        </w:rPr>
        <w:t>which</w:t>
      </w:r>
      <w:proofErr w:type="spellEnd"/>
      <w:r w:rsidRPr="00D340D9">
        <w:rPr>
          <w:color w:val="000000" w:themeColor="text1"/>
          <w:lang w:val="uk-UA"/>
        </w:rPr>
        <w:t xml:space="preserve"> </w:t>
      </w:r>
      <w:proofErr w:type="spellStart"/>
      <w:r w:rsidRPr="00D340D9">
        <w:rPr>
          <w:color w:val="000000" w:themeColor="text1"/>
          <w:lang w:val="uk-UA"/>
        </w:rPr>
        <w:t>leads</w:t>
      </w:r>
      <w:proofErr w:type="spellEnd"/>
      <w:r w:rsidRPr="00D340D9">
        <w:rPr>
          <w:color w:val="000000" w:themeColor="text1"/>
          <w:lang w:val="uk-UA"/>
        </w:rPr>
        <w:t xml:space="preserve"> </w:t>
      </w:r>
      <w:proofErr w:type="spellStart"/>
      <w:r w:rsidRPr="00D340D9">
        <w:rPr>
          <w:color w:val="000000" w:themeColor="text1"/>
          <w:lang w:val="uk-UA"/>
        </w:rPr>
        <w:t>to</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association</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territorial</w:t>
      </w:r>
      <w:proofErr w:type="spellEnd"/>
      <w:r w:rsidRPr="00D340D9">
        <w:rPr>
          <w:color w:val="000000" w:themeColor="text1"/>
          <w:lang w:val="uk-UA"/>
        </w:rPr>
        <w:t xml:space="preserve"> </w:t>
      </w:r>
      <w:proofErr w:type="spellStart"/>
      <w:r w:rsidRPr="00D340D9">
        <w:rPr>
          <w:color w:val="000000" w:themeColor="text1"/>
          <w:lang w:val="uk-UA"/>
        </w:rPr>
        <w:t>communities</w:t>
      </w:r>
      <w:proofErr w:type="spellEnd"/>
      <w:r w:rsidRPr="00D340D9">
        <w:rPr>
          <w:color w:val="000000" w:themeColor="text1"/>
          <w:lang w:val="uk-UA"/>
        </w:rPr>
        <w:t xml:space="preserve"> </w:t>
      </w:r>
      <w:proofErr w:type="spellStart"/>
      <w:r w:rsidRPr="00D340D9">
        <w:rPr>
          <w:color w:val="000000" w:themeColor="text1"/>
          <w:lang w:val="uk-UA"/>
        </w:rPr>
        <w:t>as</w:t>
      </w:r>
      <w:proofErr w:type="spellEnd"/>
      <w:r w:rsidRPr="00D340D9">
        <w:rPr>
          <w:color w:val="000000" w:themeColor="text1"/>
          <w:lang w:val="uk-UA"/>
        </w:rPr>
        <w:t xml:space="preserve"> a </w:t>
      </w:r>
      <w:proofErr w:type="spellStart"/>
      <w:r w:rsidRPr="00D340D9">
        <w:rPr>
          <w:color w:val="000000" w:themeColor="text1"/>
          <w:lang w:val="uk-UA"/>
        </w:rPr>
        <w:t>sublimated</w:t>
      </w:r>
      <w:proofErr w:type="spellEnd"/>
      <w:r w:rsidRPr="00D340D9">
        <w:rPr>
          <w:color w:val="000000" w:themeColor="text1"/>
          <w:lang w:val="uk-UA"/>
        </w:rPr>
        <w:t xml:space="preserve"> </w:t>
      </w:r>
      <w:proofErr w:type="spellStart"/>
      <w:r w:rsidRPr="00D340D9">
        <w:rPr>
          <w:color w:val="000000" w:themeColor="text1"/>
          <w:lang w:val="uk-UA"/>
        </w:rPr>
        <w:t>substance</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tripartite</w:t>
      </w:r>
      <w:proofErr w:type="spellEnd"/>
      <w:r w:rsidRPr="00D340D9">
        <w:rPr>
          <w:color w:val="000000" w:themeColor="text1"/>
          <w:lang w:val="uk-UA"/>
        </w:rPr>
        <w:t xml:space="preserve"> </w:t>
      </w:r>
      <w:proofErr w:type="spellStart"/>
      <w:r w:rsidRPr="00D340D9">
        <w:rPr>
          <w:color w:val="000000" w:themeColor="text1"/>
          <w:lang w:val="uk-UA"/>
        </w:rPr>
        <w:t>relations</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state</w:t>
      </w:r>
      <w:proofErr w:type="spellEnd"/>
      <w:r w:rsidRPr="00D340D9">
        <w:rPr>
          <w:color w:val="000000" w:themeColor="text1"/>
          <w:lang w:val="uk-UA"/>
        </w:rPr>
        <w:t xml:space="preserve"> </w:t>
      </w:r>
      <w:proofErr w:type="spellStart"/>
      <w:r w:rsidRPr="00D340D9">
        <w:rPr>
          <w:color w:val="000000" w:themeColor="text1"/>
          <w:lang w:val="uk-UA"/>
        </w:rPr>
        <w:t>of</w:t>
      </w:r>
      <w:proofErr w:type="spellEnd"/>
      <w:r w:rsidRPr="00D340D9">
        <w:rPr>
          <w:color w:val="000000" w:themeColor="text1"/>
          <w:lang w:val="uk-UA"/>
        </w:rPr>
        <w:t xml:space="preserve"> </w:t>
      </w:r>
      <w:proofErr w:type="spellStart"/>
      <w:r w:rsidRPr="00D340D9">
        <w:rPr>
          <w:color w:val="000000" w:themeColor="text1"/>
          <w:lang w:val="uk-UA"/>
        </w:rPr>
        <w:t>business</w:t>
      </w:r>
      <w:proofErr w:type="spellEnd"/>
      <w:r w:rsidRPr="00D340D9">
        <w:rPr>
          <w:color w:val="000000" w:themeColor="text1"/>
          <w:lang w:val="uk-UA"/>
        </w:rPr>
        <w:t xml:space="preserve"> </w:t>
      </w:r>
      <w:proofErr w:type="spellStart"/>
      <w:r w:rsidRPr="00D340D9">
        <w:rPr>
          <w:color w:val="000000" w:themeColor="text1"/>
          <w:lang w:val="uk-UA"/>
        </w:rPr>
        <w:t>and</w:t>
      </w:r>
      <w:proofErr w:type="spellEnd"/>
      <w:r w:rsidRPr="00D340D9">
        <w:rPr>
          <w:color w:val="000000" w:themeColor="text1"/>
          <w:lang w:val="uk-UA"/>
        </w:rPr>
        <w:t xml:space="preserve"> </w:t>
      </w:r>
      <w:proofErr w:type="spellStart"/>
      <w:r w:rsidRPr="00D340D9">
        <w:rPr>
          <w:color w:val="000000" w:themeColor="text1"/>
          <w:lang w:val="uk-UA"/>
        </w:rPr>
        <w:t>the</w:t>
      </w:r>
      <w:proofErr w:type="spellEnd"/>
      <w:r w:rsidRPr="00D340D9">
        <w:rPr>
          <w:color w:val="000000" w:themeColor="text1"/>
          <w:lang w:val="uk-UA"/>
        </w:rPr>
        <w:t xml:space="preserve"> </w:t>
      </w:r>
      <w:proofErr w:type="spellStart"/>
      <w:r w:rsidRPr="00D340D9">
        <w:rPr>
          <w:color w:val="000000" w:themeColor="text1"/>
          <w:lang w:val="uk-UA"/>
        </w:rPr>
        <w:t>third</w:t>
      </w:r>
      <w:proofErr w:type="spellEnd"/>
      <w:r w:rsidRPr="00D340D9">
        <w:rPr>
          <w:color w:val="000000" w:themeColor="text1"/>
          <w:lang w:val="uk-UA"/>
        </w:rPr>
        <w:t xml:space="preserve"> </w:t>
      </w:r>
      <w:proofErr w:type="spellStart"/>
      <w:r w:rsidRPr="00D340D9">
        <w:rPr>
          <w:color w:val="000000" w:themeColor="text1"/>
          <w:lang w:val="uk-UA"/>
        </w:rPr>
        <w:t>sector</w:t>
      </w:r>
      <w:proofErr w:type="spellEnd"/>
      <w:r w:rsidRPr="00D340D9">
        <w:rPr>
          <w:color w:val="000000" w:themeColor="text1"/>
          <w:lang w:val="uk-UA"/>
        </w:rPr>
        <w:t xml:space="preserve"> </w:t>
      </w:r>
      <w:proofErr w:type="spellStart"/>
      <w:r w:rsidRPr="00D340D9">
        <w:rPr>
          <w:color w:val="000000" w:themeColor="text1"/>
          <w:lang w:val="uk-UA"/>
        </w:rPr>
        <w:t>is</w:t>
      </w:r>
      <w:proofErr w:type="spellEnd"/>
      <w:r w:rsidRPr="00D340D9">
        <w:rPr>
          <w:color w:val="000000" w:themeColor="text1"/>
          <w:lang w:val="uk-UA"/>
        </w:rPr>
        <w:t xml:space="preserve"> </w:t>
      </w:r>
      <w:proofErr w:type="spellStart"/>
      <w:r w:rsidRPr="00D340D9">
        <w:rPr>
          <w:color w:val="000000" w:themeColor="text1"/>
          <w:lang w:val="uk-UA"/>
        </w:rPr>
        <w:t>outlined</w:t>
      </w:r>
      <w:proofErr w:type="spellEnd"/>
      <w:r w:rsidRPr="00D340D9">
        <w:rPr>
          <w:color w:val="000000" w:themeColor="text1"/>
          <w:lang w:val="uk-UA"/>
        </w:rPr>
        <w:t>.</w:t>
      </w:r>
    </w:p>
    <w:p w:rsidR="00F731BF" w:rsidRPr="00F731BF" w:rsidRDefault="00F731BF" w:rsidP="00F731BF">
      <w:pPr>
        <w:rPr>
          <w:color w:val="000000" w:themeColor="text1"/>
          <w:lang w:val="uk-UA"/>
        </w:rPr>
      </w:pPr>
      <w:proofErr w:type="spellStart"/>
      <w:r w:rsidRPr="00614EAE">
        <w:rPr>
          <w:b/>
          <w:color w:val="000000" w:themeColor="text1"/>
          <w:lang w:val="uk-UA"/>
        </w:rPr>
        <w:t>Key</w:t>
      </w:r>
      <w:proofErr w:type="spellEnd"/>
      <w:r w:rsidRPr="00614EAE">
        <w:rPr>
          <w:b/>
          <w:color w:val="000000" w:themeColor="text1"/>
          <w:lang w:val="uk-UA"/>
        </w:rPr>
        <w:t xml:space="preserve"> </w:t>
      </w:r>
      <w:proofErr w:type="spellStart"/>
      <w:r w:rsidRPr="00614EAE">
        <w:rPr>
          <w:b/>
          <w:color w:val="000000" w:themeColor="text1"/>
          <w:lang w:val="uk-UA"/>
        </w:rPr>
        <w:t>words</w:t>
      </w:r>
      <w:proofErr w:type="spellEnd"/>
      <w:r w:rsidRPr="00614EAE">
        <w:rPr>
          <w:b/>
          <w:color w:val="000000" w:themeColor="text1"/>
          <w:lang w:val="uk-UA"/>
        </w:rPr>
        <w:t>:</w:t>
      </w:r>
      <w:r w:rsidRPr="00F731BF">
        <w:rPr>
          <w:color w:val="000000" w:themeColor="text1"/>
          <w:lang w:val="uk-UA"/>
        </w:rPr>
        <w:t xml:space="preserve"> </w:t>
      </w:r>
      <w:proofErr w:type="spellStart"/>
      <w:r w:rsidRPr="00F731BF">
        <w:rPr>
          <w:color w:val="000000" w:themeColor="text1"/>
          <w:lang w:val="uk-UA"/>
        </w:rPr>
        <w:t>regional</w:t>
      </w:r>
      <w:proofErr w:type="spellEnd"/>
      <w:r w:rsidRPr="00F731BF">
        <w:rPr>
          <w:color w:val="000000" w:themeColor="text1"/>
          <w:lang w:val="uk-UA"/>
        </w:rPr>
        <w:t xml:space="preserve"> </w:t>
      </w:r>
      <w:proofErr w:type="spellStart"/>
      <w:r w:rsidRPr="00F731BF">
        <w:rPr>
          <w:color w:val="000000" w:themeColor="text1"/>
          <w:lang w:val="uk-UA"/>
        </w:rPr>
        <w:t>policy</w:t>
      </w:r>
      <w:proofErr w:type="spellEnd"/>
      <w:r w:rsidRPr="00F731BF">
        <w:rPr>
          <w:color w:val="000000" w:themeColor="text1"/>
          <w:lang w:val="uk-UA"/>
        </w:rPr>
        <w:t xml:space="preserve">, </w:t>
      </w:r>
      <w:proofErr w:type="spellStart"/>
      <w:r w:rsidRPr="00F731BF">
        <w:rPr>
          <w:color w:val="000000" w:themeColor="text1"/>
          <w:lang w:val="uk-UA"/>
        </w:rPr>
        <w:t>tri-party</w:t>
      </w:r>
      <w:proofErr w:type="spellEnd"/>
      <w:r w:rsidRPr="00F731BF">
        <w:rPr>
          <w:color w:val="000000" w:themeColor="text1"/>
          <w:lang w:val="uk-UA"/>
        </w:rPr>
        <w:t xml:space="preserve"> </w:t>
      </w:r>
      <w:proofErr w:type="spellStart"/>
      <w:r w:rsidRPr="00F731BF">
        <w:rPr>
          <w:color w:val="000000" w:themeColor="text1"/>
          <w:lang w:val="uk-UA"/>
        </w:rPr>
        <w:t>partnership</w:t>
      </w:r>
      <w:proofErr w:type="spellEnd"/>
      <w:r w:rsidRPr="00F731BF">
        <w:rPr>
          <w:color w:val="000000" w:themeColor="text1"/>
          <w:lang w:val="uk-UA"/>
        </w:rPr>
        <w:t xml:space="preserve">, </w:t>
      </w:r>
      <w:proofErr w:type="spellStart"/>
      <w:r w:rsidRPr="00F731BF">
        <w:rPr>
          <w:color w:val="000000" w:themeColor="text1"/>
          <w:lang w:val="uk-UA"/>
        </w:rPr>
        <w:t>tripartite</w:t>
      </w:r>
      <w:proofErr w:type="spellEnd"/>
      <w:r w:rsidRPr="00F731BF">
        <w:rPr>
          <w:color w:val="000000" w:themeColor="text1"/>
          <w:lang w:val="uk-UA"/>
        </w:rPr>
        <w:t xml:space="preserve"> </w:t>
      </w:r>
      <w:proofErr w:type="spellStart"/>
      <w:r w:rsidRPr="00F731BF">
        <w:rPr>
          <w:color w:val="000000" w:themeColor="text1"/>
          <w:lang w:val="uk-UA"/>
        </w:rPr>
        <w:t>relations</w:t>
      </w:r>
      <w:proofErr w:type="spellEnd"/>
      <w:r w:rsidRPr="00F731BF">
        <w:rPr>
          <w:color w:val="000000" w:themeColor="text1"/>
          <w:lang w:val="uk-UA"/>
        </w:rPr>
        <w:t xml:space="preserve">, </w:t>
      </w:r>
      <w:proofErr w:type="spellStart"/>
      <w:r w:rsidRPr="00F731BF">
        <w:rPr>
          <w:color w:val="000000" w:themeColor="text1"/>
          <w:lang w:val="uk-UA"/>
        </w:rPr>
        <w:t>regional</w:t>
      </w:r>
      <w:proofErr w:type="spellEnd"/>
      <w:r w:rsidRPr="00F731BF">
        <w:rPr>
          <w:color w:val="000000" w:themeColor="text1"/>
          <w:lang w:val="uk-UA"/>
        </w:rPr>
        <w:t xml:space="preserve"> </w:t>
      </w:r>
      <w:proofErr w:type="spellStart"/>
      <w:r w:rsidRPr="00F731BF">
        <w:rPr>
          <w:color w:val="000000" w:themeColor="text1"/>
          <w:lang w:val="uk-UA"/>
        </w:rPr>
        <w:t>development</w:t>
      </w:r>
      <w:proofErr w:type="spellEnd"/>
      <w:r w:rsidRPr="00F731BF">
        <w:rPr>
          <w:color w:val="000000" w:themeColor="text1"/>
          <w:lang w:val="uk-UA"/>
        </w:rPr>
        <w:t xml:space="preserve">, </w:t>
      </w:r>
      <w:proofErr w:type="spellStart"/>
      <w:r w:rsidRPr="00F731BF">
        <w:rPr>
          <w:color w:val="000000" w:themeColor="text1"/>
          <w:lang w:val="uk-UA"/>
        </w:rPr>
        <w:t>social</w:t>
      </w:r>
      <w:proofErr w:type="spellEnd"/>
      <w:r w:rsidRPr="00F731BF">
        <w:rPr>
          <w:color w:val="000000" w:themeColor="text1"/>
          <w:lang w:val="uk-UA"/>
        </w:rPr>
        <w:t xml:space="preserve"> </w:t>
      </w:r>
      <w:proofErr w:type="spellStart"/>
      <w:r w:rsidRPr="00F731BF">
        <w:rPr>
          <w:color w:val="000000" w:themeColor="text1"/>
          <w:lang w:val="uk-UA"/>
        </w:rPr>
        <w:t>policy</w:t>
      </w:r>
      <w:proofErr w:type="spellEnd"/>
      <w:r w:rsidRPr="00F731BF">
        <w:rPr>
          <w:color w:val="000000" w:themeColor="text1"/>
          <w:lang w:val="uk-UA"/>
        </w:rPr>
        <w:t>.</w:t>
      </w:r>
    </w:p>
    <w:p w:rsidR="0033033C" w:rsidRDefault="0033033C" w:rsidP="008F672D">
      <w:pPr>
        <w:rPr>
          <w:b/>
          <w:lang w:val="uk-UA"/>
        </w:rPr>
      </w:pPr>
    </w:p>
    <w:p w:rsidR="00922CC5" w:rsidRPr="00F731BF" w:rsidRDefault="00922CC5" w:rsidP="008F672D">
      <w:pPr>
        <w:rPr>
          <w:b/>
          <w:lang w:val="uk-UA"/>
        </w:rPr>
      </w:pPr>
      <w:r w:rsidRPr="00F731BF">
        <w:rPr>
          <w:b/>
          <w:lang w:val="uk-UA"/>
        </w:rPr>
        <w:t xml:space="preserve">Постановка проблеми </w:t>
      </w:r>
      <w:r w:rsidRPr="00F731BF">
        <w:rPr>
          <w:color w:val="000000" w:themeColor="text1"/>
          <w:lang w:val="uk-UA"/>
        </w:rPr>
        <w:t>В контексті досліджуваної теми тристороннього партнерства та ефективного його функціонування завданням держави є забезпечення реалізації тенденцій, що сприяють розвитку суспільства в цілому. Але при розвитку суспільства, особливо українського, необхідно враховувати просторові особливості, які базуються на розвитку кожного регіону окремо, яка буде враховувати загальні тенденції ефективного розвитку держави</w:t>
      </w:r>
      <w:r w:rsidR="00923EDB" w:rsidRPr="00F731BF">
        <w:rPr>
          <w:color w:val="000000" w:themeColor="text1"/>
          <w:lang w:val="uk-UA"/>
        </w:rPr>
        <w:t>.</w:t>
      </w:r>
    </w:p>
    <w:p w:rsidR="00922CC5" w:rsidRPr="00F731BF" w:rsidRDefault="00922CC5" w:rsidP="0071362E">
      <w:pPr>
        <w:rPr>
          <w:color w:val="000000" w:themeColor="text1"/>
          <w:lang w:val="uk-UA"/>
        </w:rPr>
      </w:pPr>
      <w:r w:rsidRPr="00F731BF">
        <w:rPr>
          <w:b/>
          <w:lang w:val="uk-UA"/>
        </w:rPr>
        <w:t>Аналіз останніх досліджень і публікацій</w:t>
      </w:r>
      <w:r w:rsidR="0071362E" w:rsidRPr="00F731BF">
        <w:rPr>
          <w:b/>
          <w:lang w:val="uk-UA"/>
        </w:rPr>
        <w:t xml:space="preserve"> </w:t>
      </w:r>
      <w:r w:rsidR="0071362E" w:rsidRPr="00F731BF">
        <w:rPr>
          <w:lang w:val="uk-UA"/>
        </w:rPr>
        <w:t>Сутність</w:t>
      </w:r>
      <w:r w:rsidR="0071362E" w:rsidRPr="00F731BF">
        <w:rPr>
          <w:color w:val="000000" w:themeColor="text1"/>
          <w:lang w:val="uk-UA"/>
        </w:rPr>
        <w:t xml:space="preserve"> реалізації самоврядної регіональної політики розвитку трьохстороннього партнерства</w:t>
      </w:r>
      <w:r w:rsidR="00763EBF" w:rsidRPr="00F731BF">
        <w:rPr>
          <w:color w:val="000000" w:themeColor="text1"/>
          <w:lang w:val="uk-UA"/>
        </w:rPr>
        <w:t xml:space="preserve"> </w:t>
      </w:r>
      <w:r w:rsidR="0071362E" w:rsidRPr="00F731BF">
        <w:rPr>
          <w:color w:val="000000" w:themeColor="text1"/>
          <w:lang w:val="uk-UA"/>
        </w:rPr>
        <w:t>досліджувала Громадська Н.А. яка</w:t>
      </w:r>
      <w:r w:rsidR="00763EBF" w:rsidRPr="00F731BF">
        <w:rPr>
          <w:color w:val="000000" w:themeColor="text1"/>
          <w:lang w:val="uk-UA"/>
        </w:rPr>
        <w:t xml:space="preserve"> характеризує тристоронні відносини на </w:t>
      </w:r>
      <w:r w:rsidR="00763EBF" w:rsidRPr="00F731BF">
        <w:rPr>
          <w:color w:val="000000" w:themeColor="text1"/>
          <w:lang w:val="uk-UA"/>
        </w:rPr>
        <w:lastRenderedPageBreak/>
        <w:t>національному рівні з питань економічної та соціальної політики</w:t>
      </w:r>
      <w:r w:rsidR="0071362E" w:rsidRPr="00F731BF">
        <w:rPr>
          <w:color w:val="000000" w:themeColor="text1"/>
          <w:lang w:val="uk-UA"/>
        </w:rPr>
        <w:t xml:space="preserve"> та</w:t>
      </w:r>
      <w:r w:rsidR="00763EBF" w:rsidRPr="00F731BF">
        <w:rPr>
          <w:color w:val="000000" w:themeColor="text1"/>
          <w:lang w:val="uk-UA"/>
        </w:rPr>
        <w:t xml:space="preserve"> </w:t>
      </w:r>
      <w:r w:rsidR="0071362E" w:rsidRPr="00F731BF">
        <w:rPr>
          <w:color w:val="000000" w:themeColor="text1"/>
          <w:lang w:val="uk-UA"/>
        </w:rPr>
        <w:t>Кравченко О. О. який зазначає, що тристороннє партнерство в Україні характеризується рядом особливостей та суттєво відрізняється від інших країн.</w:t>
      </w:r>
    </w:p>
    <w:p w:rsidR="00922CC5" w:rsidRPr="00F731BF" w:rsidRDefault="00E97517" w:rsidP="00277EF2">
      <w:pPr>
        <w:rPr>
          <w:lang w:val="uk-UA"/>
        </w:rPr>
      </w:pPr>
      <w:r>
        <w:rPr>
          <w:b/>
          <w:color w:val="000000" w:themeColor="text1"/>
          <w:lang w:val="uk-UA"/>
        </w:rPr>
        <w:t>Завдання дослідження</w:t>
      </w:r>
      <w:r w:rsidR="0071362E" w:rsidRPr="00F731BF">
        <w:rPr>
          <w:b/>
          <w:color w:val="000000" w:themeColor="text1"/>
          <w:lang w:val="uk-UA"/>
        </w:rPr>
        <w:t xml:space="preserve">. </w:t>
      </w:r>
      <w:r w:rsidR="0071362E" w:rsidRPr="00F731BF">
        <w:rPr>
          <w:color w:val="000000" w:themeColor="text1"/>
          <w:lang w:val="uk-UA"/>
        </w:rPr>
        <w:t>Метою статті є дослідження сутності та принципів регіональної політики які впливають на розвиток територій,</w:t>
      </w:r>
      <w:r w:rsidR="00277EF2" w:rsidRPr="00F731BF">
        <w:rPr>
          <w:color w:val="000000" w:themeColor="text1"/>
          <w:lang w:val="uk-UA"/>
        </w:rPr>
        <w:t xml:space="preserve"> дослідження законодавчої бази для забезпечення реалізації регіональної політики розвитку партнерства.</w:t>
      </w:r>
    </w:p>
    <w:p w:rsidR="008F672D" w:rsidRPr="00F731BF" w:rsidRDefault="00923EDB" w:rsidP="00277EF2">
      <w:pPr>
        <w:ind w:firstLine="567"/>
        <w:rPr>
          <w:b/>
          <w:lang w:val="uk-UA"/>
        </w:rPr>
      </w:pPr>
      <w:r w:rsidRPr="00F731BF">
        <w:rPr>
          <w:b/>
          <w:lang w:val="uk-UA"/>
        </w:rPr>
        <w:t>Виклад основного матер</w:t>
      </w:r>
      <w:r w:rsidR="00277EF2" w:rsidRPr="00F731BF">
        <w:rPr>
          <w:b/>
          <w:lang w:val="uk-UA"/>
        </w:rPr>
        <w:t xml:space="preserve">іалу дослідження. </w:t>
      </w:r>
      <w:r w:rsidR="008F672D" w:rsidRPr="00F731BF">
        <w:rPr>
          <w:color w:val="000000" w:themeColor="text1"/>
          <w:lang w:val="uk-UA"/>
        </w:rPr>
        <w:t>Саме держава може забезпечити координацію регіональної політики розвитку територій, сприяти вирішенню соціально-економічних та екологічних проблем. Разом з цим планування</w:t>
      </w:r>
      <w:r w:rsidR="00922CC5" w:rsidRPr="00F731BF">
        <w:rPr>
          <w:color w:val="000000" w:themeColor="text1"/>
          <w:lang w:val="uk-UA"/>
        </w:rPr>
        <w:t xml:space="preserve"> </w:t>
      </w:r>
      <w:r w:rsidR="008F672D" w:rsidRPr="00F731BF">
        <w:rPr>
          <w:color w:val="000000" w:themeColor="text1"/>
          <w:lang w:val="uk-UA"/>
        </w:rPr>
        <w:t>розвитку територій, що</w:t>
      </w:r>
      <w:r w:rsidR="00922CC5" w:rsidRPr="00F731BF">
        <w:rPr>
          <w:color w:val="000000" w:themeColor="text1"/>
          <w:lang w:val="uk-UA"/>
        </w:rPr>
        <w:t xml:space="preserve"> </w:t>
      </w:r>
      <w:r w:rsidR="008F672D" w:rsidRPr="00F731BF">
        <w:rPr>
          <w:color w:val="000000" w:themeColor="text1"/>
          <w:lang w:val="uk-UA"/>
        </w:rPr>
        <w:t>є регіональним рівнем, залежить від органів місцевого самоврядування та територіальних громад. Особливо при врахуванні того, що на Україні відбувається адміністративно-територіальна</w:t>
      </w:r>
      <w:r w:rsidR="00922CC5" w:rsidRPr="00F731BF">
        <w:rPr>
          <w:color w:val="000000" w:themeColor="text1"/>
          <w:lang w:val="uk-UA"/>
        </w:rPr>
        <w:t xml:space="preserve"> </w:t>
      </w:r>
      <w:r w:rsidR="008F672D" w:rsidRPr="00F731BF">
        <w:rPr>
          <w:color w:val="000000" w:themeColor="text1"/>
          <w:lang w:val="uk-UA"/>
        </w:rPr>
        <w:t>реформа. Враховуючи існуючу ситуацію, громада має великий вплив на виявлення та вирішення першочергових проблем, що склались на її території. Тому на сьогодні регіональний розвиток характеризуються домінантною роллю партнерства підсилюючи процеси децентралізації.</w:t>
      </w:r>
    </w:p>
    <w:p w:rsidR="008F672D" w:rsidRPr="00F731BF" w:rsidRDefault="008F672D" w:rsidP="008F672D">
      <w:pPr>
        <w:tabs>
          <w:tab w:val="left" w:pos="993"/>
        </w:tabs>
        <w:rPr>
          <w:color w:val="000000" w:themeColor="text1"/>
          <w:lang w:val="uk-UA"/>
        </w:rPr>
      </w:pPr>
      <w:r w:rsidRPr="00F731BF">
        <w:rPr>
          <w:color w:val="000000" w:themeColor="text1"/>
          <w:lang w:val="uk-UA"/>
        </w:rPr>
        <w:t xml:space="preserve">Кравченко О. О. </w:t>
      </w:r>
      <w:r w:rsidR="00F731BF" w:rsidRPr="00F731BF">
        <w:rPr>
          <w:color w:val="000000" w:themeColor="text1"/>
          <w:lang w:val="uk-UA"/>
        </w:rPr>
        <w:t>[2</w:t>
      </w:r>
      <w:r w:rsidRPr="00F731BF">
        <w:rPr>
          <w:color w:val="000000" w:themeColor="text1"/>
          <w:lang w:val="uk-UA"/>
        </w:rPr>
        <w:t>] зазначає, що тристороннє партнерство в Україні характеризується рядом особливостей та суттєво відрізняється від інших країн:</w:t>
      </w:r>
    </w:p>
    <w:p w:rsidR="008F672D" w:rsidRPr="00F731BF" w:rsidRDefault="008F672D" w:rsidP="008F672D">
      <w:pPr>
        <w:tabs>
          <w:tab w:val="left" w:pos="993"/>
        </w:tabs>
        <w:rPr>
          <w:color w:val="000000" w:themeColor="text1"/>
          <w:lang w:val="uk-UA"/>
        </w:rPr>
      </w:pPr>
      <w:r w:rsidRPr="00F731BF">
        <w:rPr>
          <w:color w:val="000000" w:themeColor="text1"/>
          <w:lang w:val="uk-UA"/>
        </w:rPr>
        <w:t xml:space="preserve">1. Україна тривалий час була охоплена глибокою і гострою соціально-економічною кризою, яка вразила не лише економіку, а й усі соціальні та політичні інститути одночасно, і нині ледь проглядаються початок стабілізації і покращання становища. </w:t>
      </w:r>
    </w:p>
    <w:p w:rsidR="008F672D" w:rsidRPr="00F731BF" w:rsidRDefault="008F672D" w:rsidP="008F672D">
      <w:pPr>
        <w:tabs>
          <w:tab w:val="left" w:pos="993"/>
        </w:tabs>
        <w:rPr>
          <w:color w:val="000000" w:themeColor="text1"/>
          <w:lang w:val="uk-UA"/>
        </w:rPr>
      </w:pPr>
      <w:r w:rsidRPr="00F731BF">
        <w:rPr>
          <w:color w:val="000000" w:themeColor="text1"/>
          <w:lang w:val="uk-UA"/>
        </w:rPr>
        <w:t xml:space="preserve">2. В Україні сформувалася вкрай поляризована соціальна структура, відбулося недопустиме для цивілізованих країн майнове розшарування населення. </w:t>
      </w:r>
    </w:p>
    <w:p w:rsidR="008F672D" w:rsidRPr="00F731BF" w:rsidRDefault="008F672D" w:rsidP="008F672D">
      <w:pPr>
        <w:tabs>
          <w:tab w:val="left" w:pos="993"/>
        </w:tabs>
        <w:rPr>
          <w:color w:val="000000" w:themeColor="text1"/>
          <w:lang w:val="uk-UA"/>
        </w:rPr>
      </w:pPr>
      <w:r w:rsidRPr="00F731BF">
        <w:rPr>
          <w:color w:val="000000" w:themeColor="text1"/>
          <w:lang w:val="uk-UA"/>
        </w:rPr>
        <w:t xml:space="preserve">3. Суттєвою перешкодою на шляху цивілізованого партнерства є поширена в Україні корупція, переважання корпоративних інтересів і </w:t>
      </w:r>
      <w:r w:rsidRPr="00F731BF">
        <w:rPr>
          <w:color w:val="000000" w:themeColor="text1"/>
          <w:lang w:val="uk-UA"/>
        </w:rPr>
        <w:lastRenderedPageBreak/>
        <w:t xml:space="preserve">настроїв, зрощення підприємництва з апаратними структурами. Підприємці потрапляють в умови, далекі від нормальних, законних відносин капіталу і влади. Створюється замкнене коло: держава не захищає інтереси підприємців, підприємці не дотримуються законів. Меншою мірою, але це стосується й інших громадян. </w:t>
      </w:r>
    </w:p>
    <w:p w:rsidR="008F672D" w:rsidRPr="00F731BF" w:rsidRDefault="008F672D" w:rsidP="008F672D">
      <w:pPr>
        <w:tabs>
          <w:tab w:val="left" w:pos="993"/>
        </w:tabs>
        <w:rPr>
          <w:color w:val="000000" w:themeColor="text1"/>
          <w:lang w:val="uk-UA"/>
        </w:rPr>
      </w:pPr>
      <w:r w:rsidRPr="00F731BF">
        <w:rPr>
          <w:color w:val="000000" w:themeColor="text1"/>
          <w:lang w:val="uk-UA"/>
        </w:rPr>
        <w:t>4. В нашій країні виник своєрідний клас псевдо власників – працівників підприємств, які володіють невеликими пакетами акцій і не можуть вплинути на рішення керівництва. Реальна влада знаходиться в руках директорського корпусу, який, хоча й не має у розпорядженні контрольного пакета акцій, цілком визначає політику підприємств як у сфері виробництва, так і в галузі розподілу прибутку. Феноменом перехідної економіки є різноспрямованість особистих інтересів директорату і соціально-економічної ефект</w:t>
      </w:r>
      <w:r w:rsidR="00525B8E" w:rsidRPr="00F731BF">
        <w:rPr>
          <w:color w:val="000000" w:themeColor="text1"/>
          <w:lang w:val="uk-UA"/>
        </w:rPr>
        <w:t>ивності діяльності підприємств.</w:t>
      </w:r>
    </w:p>
    <w:p w:rsidR="008F672D" w:rsidRPr="00F731BF" w:rsidRDefault="008F672D" w:rsidP="008F672D">
      <w:pPr>
        <w:tabs>
          <w:tab w:val="left" w:pos="993"/>
        </w:tabs>
        <w:rPr>
          <w:color w:val="000000" w:themeColor="text1"/>
          <w:lang w:val="uk-UA"/>
        </w:rPr>
      </w:pPr>
      <w:r w:rsidRPr="00F731BF">
        <w:rPr>
          <w:color w:val="000000" w:themeColor="text1"/>
          <w:lang w:val="uk-UA"/>
        </w:rPr>
        <w:t xml:space="preserve">5. В Україні не просто запізнюється законодавче забезпечення системи партнерських відносин, але і склалася стійка практика ігнорування, невиконання чинних законів різними суб’єктами, починаючи з органів державної влади. За умов, коли повсюдно ігноруються державні закони, важко сподіватися на дієвість і чинність договорів і угод. </w:t>
      </w:r>
    </w:p>
    <w:p w:rsidR="008F672D" w:rsidRPr="00F731BF" w:rsidRDefault="008F672D" w:rsidP="008F672D">
      <w:pPr>
        <w:tabs>
          <w:tab w:val="left" w:pos="993"/>
        </w:tabs>
        <w:rPr>
          <w:color w:val="000000" w:themeColor="text1"/>
          <w:lang w:val="uk-UA"/>
        </w:rPr>
      </w:pPr>
      <w:r w:rsidRPr="00F731BF">
        <w:rPr>
          <w:color w:val="000000" w:themeColor="text1"/>
          <w:lang w:val="uk-UA"/>
        </w:rPr>
        <w:t>6. Особливістю умов в Україні є не</w:t>
      </w:r>
      <w:r w:rsidR="00922CC5" w:rsidRPr="00F731BF">
        <w:rPr>
          <w:color w:val="000000" w:themeColor="text1"/>
          <w:lang w:val="uk-UA"/>
        </w:rPr>
        <w:t xml:space="preserve"> </w:t>
      </w:r>
      <w:r w:rsidRPr="00F731BF">
        <w:rPr>
          <w:color w:val="000000" w:themeColor="text1"/>
          <w:lang w:val="uk-UA"/>
        </w:rPr>
        <w:t xml:space="preserve">сформованість суб’єктів партнерства та їхніх представників. За умов кризи, безробіття, зубожіння працюючого населення працівники (навіть об’єднані профспілками) не можуть реально протистояти роботодавцям, серед яких найбільшим є держава. </w:t>
      </w:r>
    </w:p>
    <w:p w:rsidR="008F672D" w:rsidRPr="00F731BF" w:rsidRDefault="008F672D" w:rsidP="008F672D">
      <w:pPr>
        <w:tabs>
          <w:tab w:val="left" w:pos="993"/>
        </w:tabs>
        <w:rPr>
          <w:color w:val="000000" w:themeColor="text1"/>
          <w:lang w:val="uk-UA"/>
        </w:rPr>
      </w:pPr>
      <w:r w:rsidRPr="00F731BF">
        <w:rPr>
          <w:color w:val="000000" w:themeColor="text1"/>
          <w:lang w:val="uk-UA"/>
        </w:rPr>
        <w:t xml:space="preserve">7. Держава сьогодні не захищає найманого працівника. Зокрема, це проявляється у наднизьких рівнях оплати праці (в тому числі висококваліфікованої) на державних підприємствах (передусім у галузях освіти, культури, охорони здоров’я, науки). </w:t>
      </w:r>
    </w:p>
    <w:p w:rsidR="008F672D" w:rsidRPr="00F731BF" w:rsidRDefault="008F672D" w:rsidP="008F672D">
      <w:pPr>
        <w:tabs>
          <w:tab w:val="left" w:pos="993"/>
        </w:tabs>
        <w:rPr>
          <w:color w:val="000000" w:themeColor="text1"/>
          <w:lang w:val="uk-UA"/>
        </w:rPr>
      </w:pPr>
      <w:r w:rsidRPr="00F731BF">
        <w:rPr>
          <w:color w:val="000000" w:themeColor="text1"/>
          <w:lang w:val="uk-UA"/>
        </w:rPr>
        <w:t xml:space="preserve">8. Здебільшого втратили довіру у громадян профспілки і їхні лідери, які вже мало ким сприймаються як виразники інтересів трудящих. Федерація профспілок України не має реальної соціальної підтримки, існує переважно </w:t>
      </w:r>
      <w:r w:rsidRPr="00F731BF">
        <w:rPr>
          <w:color w:val="000000" w:themeColor="text1"/>
          <w:lang w:val="uk-UA"/>
        </w:rPr>
        <w:lastRenderedPageBreak/>
        <w:t xml:space="preserve">за рахунок комерційного використання успадкованої власності, а не за рахунок членських внесків. У сфері малого бізнесу, в тіньовій економіці організацій найманих працівників немає як таких. </w:t>
      </w:r>
    </w:p>
    <w:p w:rsidR="008F672D" w:rsidRPr="00F731BF" w:rsidRDefault="008F672D" w:rsidP="008F672D">
      <w:pPr>
        <w:tabs>
          <w:tab w:val="left" w:pos="993"/>
        </w:tabs>
        <w:rPr>
          <w:color w:val="000000" w:themeColor="text1"/>
          <w:lang w:val="uk-UA"/>
        </w:rPr>
      </w:pPr>
      <w:r w:rsidRPr="00F731BF">
        <w:rPr>
          <w:color w:val="000000" w:themeColor="text1"/>
          <w:lang w:val="uk-UA"/>
        </w:rPr>
        <w:t>9. Значна частка «тіньової» економіки в Україні також не сприяє розвиткові соціального партнерства. На «тіньових» підприємствах, як правило, недотримуються норми трудового законодавства, зокрема про охорону праці та соціальні гарантії, не сплачуються податки, не реєструються трудові угоди і т. ін.</w:t>
      </w:r>
    </w:p>
    <w:p w:rsidR="008F672D" w:rsidRPr="00F731BF" w:rsidRDefault="00076907" w:rsidP="008F672D">
      <w:pPr>
        <w:rPr>
          <w:color w:val="000000" w:themeColor="text1"/>
          <w:lang w:val="uk-UA"/>
        </w:rPr>
      </w:pPr>
      <w:r w:rsidRPr="00076907">
        <w:rPr>
          <w:color w:val="000000" w:themeColor="text1"/>
          <w:lang w:val="uk-UA"/>
        </w:rPr>
        <w:t xml:space="preserve">Разом з </w:t>
      </w:r>
      <w:r>
        <w:rPr>
          <w:color w:val="000000" w:themeColor="text1"/>
          <w:lang w:val="uk-UA"/>
        </w:rPr>
        <w:t xml:space="preserve">цим </w:t>
      </w:r>
      <w:r w:rsidR="008F672D" w:rsidRPr="00F731BF">
        <w:rPr>
          <w:color w:val="000000" w:themeColor="text1"/>
          <w:lang w:val="uk-UA"/>
        </w:rPr>
        <w:t>в Україні сформовано законодавчу базу</w:t>
      </w:r>
      <w:r w:rsidR="00922CC5" w:rsidRPr="00F731BF">
        <w:rPr>
          <w:color w:val="000000" w:themeColor="text1"/>
          <w:lang w:val="uk-UA"/>
        </w:rPr>
        <w:t xml:space="preserve"> </w:t>
      </w:r>
      <w:r w:rsidR="008F672D" w:rsidRPr="00F731BF">
        <w:rPr>
          <w:color w:val="000000" w:themeColor="text1"/>
          <w:lang w:val="uk-UA"/>
        </w:rPr>
        <w:t>для забезпечення реалізації регіональної політики розвитку партнерства, що відповідає</w:t>
      </w:r>
      <w:r w:rsidR="00922CC5" w:rsidRPr="00F731BF">
        <w:rPr>
          <w:color w:val="000000" w:themeColor="text1"/>
          <w:lang w:val="uk-UA"/>
        </w:rPr>
        <w:t xml:space="preserve"> </w:t>
      </w:r>
      <w:r w:rsidR="008F672D" w:rsidRPr="00F731BF">
        <w:rPr>
          <w:color w:val="000000" w:themeColor="text1"/>
          <w:lang w:val="uk-UA"/>
        </w:rPr>
        <w:t>вимогам розвитку ефективного суспільства. Затверджено базовий Закон</w:t>
      </w:r>
      <w:r w:rsidR="00922CC5" w:rsidRPr="00F731BF">
        <w:rPr>
          <w:color w:val="000000" w:themeColor="text1"/>
          <w:lang w:val="uk-UA"/>
        </w:rPr>
        <w:t xml:space="preserve"> </w:t>
      </w:r>
      <w:r w:rsidR="008F672D" w:rsidRPr="00F731BF">
        <w:rPr>
          <w:color w:val="000000" w:themeColor="text1"/>
          <w:lang w:val="uk-UA"/>
        </w:rPr>
        <w:t xml:space="preserve">України «Про засади державної регіональної політики» № 156-19 від 05.02.2015 </w:t>
      </w:r>
      <w:r w:rsidR="00F731BF" w:rsidRPr="00F731BF">
        <w:rPr>
          <w:color w:val="000000" w:themeColor="text1"/>
          <w:lang w:val="uk-UA"/>
        </w:rPr>
        <w:t>[3</w:t>
      </w:r>
      <w:r w:rsidR="008F672D" w:rsidRPr="00F731BF">
        <w:rPr>
          <w:color w:val="000000" w:themeColor="text1"/>
          <w:lang w:val="uk-UA"/>
        </w:rPr>
        <w:t xml:space="preserve">], стратегію регіонального розвитку країни та регіонів, існують можливості для фінансування регіонального розвитку коштами місцевих бюджетів та державного бюджету, міжнародних донорів та організацій. Відповідно до Закону № 156-19 від 05.02.2015 державна регіональна політика реалізовується на принципах законності, співробітництва, паритетності, відкритості, </w:t>
      </w:r>
      <w:proofErr w:type="spellStart"/>
      <w:r w:rsidR="008F672D" w:rsidRPr="00F731BF">
        <w:rPr>
          <w:color w:val="000000" w:themeColor="text1"/>
          <w:lang w:val="uk-UA"/>
        </w:rPr>
        <w:t>субсидіарності</w:t>
      </w:r>
      <w:proofErr w:type="spellEnd"/>
      <w:r w:rsidR="008F672D" w:rsidRPr="00F731BF">
        <w:rPr>
          <w:color w:val="000000" w:themeColor="text1"/>
          <w:lang w:val="uk-UA"/>
        </w:rPr>
        <w:t>, координації, унітарності, історичної спадкоємності, етнокультурного розвитку, сталого розвитку, об’єктивності. Важливе значення відіграють насамперед такі принципи:</w:t>
      </w:r>
    </w:p>
    <w:p w:rsidR="008F672D" w:rsidRPr="00F731BF" w:rsidRDefault="008F672D" w:rsidP="008F672D">
      <w:pPr>
        <w:pStyle w:val="a4"/>
        <w:numPr>
          <w:ilvl w:val="0"/>
          <w:numId w:val="7"/>
        </w:numPr>
        <w:ind w:left="0" w:firstLine="709"/>
        <w:rPr>
          <w:color w:val="000000" w:themeColor="text1"/>
          <w:lang w:val="uk-UA"/>
        </w:rPr>
      </w:pPr>
      <w:r w:rsidRPr="00F731BF">
        <w:rPr>
          <w:color w:val="000000" w:themeColor="text1"/>
          <w:lang w:val="uk-UA"/>
        </w:rPr>
        <w:t xml:space="preserve">принцип співробітництва, що полягає в узгодженні цілей, завдань, заходів, пріоритетів, дій центральних та місцевих органів виконавчої влади, органів місцевого самоврядування, забезпечення співробітництва між ними під час формування та реалізації державної регіональної політики. Цей принцип передбачає врахування інтересів усіх сторін тристороннього партнерства, що забезпечуватиме результативність проектів та ефективну співпрацю, узгодження їх діяльності задля досягнення розвитку інфраструктури. </w:t>
      </w:r>
    </w:p>
    <w:p w:rsidR="008F672D" w:rsidRPr="00F731BF" w:rsidRDefault="008F672D" w:rsidP="008F672D">
      <w:pPr>
        <w:pStyle w:val="a4"/>
        <w:numPr>
          <w:ilvl w:val="0"/>
          <w:numId w:val="7"/>
        </w:numPr>
        <w:ind w:left="0" w:firstLine="709"/>
        <w:rPr>
          <w:color w:val="000000" w:themeColor="text1"/>
          <w:lang w:val="uk-UA"/>
        </w:rPr>
      </w:pPr>
      <w:r w:rsidRPr="00F731BF">
        <w:rPr>
          <w:color w:val="000000" w:themeColor="text1"/>
          <w:lang w:val="uk-UA"/>
        </w:rPr>
        <w:t xml:space="preserve">принцип паритетності – забезпечення рівних можливостей доступу об’єктів регіональної політики до ресурсів державної фінансової </w:t>
      </w:r>
      <w:r w:rsidRPr="00F731BF">
        <w:rPr>
          <w:color w:val="000000" w:themeColor="text1"/>
          <w:lang w:val="uk-UA"/>
        </w:rPr>
        <w:lastRenderedPageBreak/>
        <w:t xml:space="preserve">підтримки регіонального розвитку, тобто усі території та регіони України повинні бути рівноцінно забезпечені ресурсами. </w:t>
      </w:r>
    </w:p>
    <w:p w:rsidR="008F672D" w:rsidRPr="00F731BF" w:rsidRDefault="008F672D" w:rsidP="008F672D">
      <w:pPr>
        <w:pStyle w:val="a4"/>
        <w:numPr>
          <w:ilvl w:val="0"/>
          <w:numId w:val="7"/>
        </w:numPr>
        <w:ind w:left="0" w:firstLine="709"/>
        <w:rPr>
          <w:color w:val="000000" w:themeColor="text1"/>
          <w:lang w:val="uk-UA"/>
        </w:rPr>
      </w:pPr>
      <w:r w:rsidRPr="00F731BF">
        <w:rPr>
          <w:color w:val="000000" w:themeColor="text1"/>
          <w:lang w:val="uk-UA"/>
        </w:rPr>
        <w:t xml:space="preserve">відкритості – забезпечення вільного доступу до інформації, що визначає державну регіональну політику і є у розпорядженні органів державної влади, органів місцевого самоврядування. Цей принцип передбачає насамперед доступ «третього сектору» та бізнесу до інформації, звітності, результатів роботи представників місцевого самоврядування. </w:t>
      </w:r>
    </w:p>
    <w:p w:rsidR="008F672D" w:rsidRPr="00F731BF" w:rsidRDefault="008F672D" w:rsidP="008F672D">
      <w:pPr>
        <w:pStyle w:val="a4"/>
        <w:numPr>
          <w:ilvl w:val="0"/>
          <w:numId w:val="7"/>
        </w:numPr>
        <w:ind w:left="0" w:firstLine="709"/>
        <w:rPr>
          <w:color w:val="000000" w:themeColor="text1"/>
          <w:lang w:val="uk-UA"/>
        </w:rPr>
      </w:pPr>
      <w:r w:rsidRPr="00F731BF">
        <w:rPr>
          <w:color w:val="000000" w:themeColor="text1"/>
          <w:lang w:val="uk-UA"/>
        </w:rPr>
        <w:t xml:space="preserve">принцип </w:t>
      </w:r>
      <w:proofErr w:type="spellStart"/>
      <w:r w:rsidRPr="00F731BF">
        <w:rPr>
          <w:color w:val="000000" w:themeColor="text1"/>
          <w:lang w:val="uk-UA"/>
        </w:rPr>
        <w:t>субсидіарності</w:t>
      </w:r>
      <w:proofErr w:type="spellEnd"/>
      <w:r w:rsidRPr="00F731BF">
        <w:rPr>
          <w:color w:val="000000" w:themeColor="text1"/>
          <w:lang w:val="uk-UA"/>
        </w:rPr>
        <w:t xml:space="preserve"> – передачі владних повноважень на найнижчий рівень управління для найбільш ефективної реалізації. Цей принцип передбачає можливість «третього сектору» та представників бізнесу брати на себе певні повноваження щодо реалізації програм розвитку об’єктів регіону. </w:t>
      </w:r>
    </w:p>
    <w:p w:rsidR="008F672D" w:rsidRPr="00F731BF" w:rsidRDefault="008F672D" w:rsidP="008F672D">
      <w:pPr>
        <w:pStyle w:val="a4"/>
        <w:ind w:left="0"/>
        <w:rPr>
          <w:color w:val="000000" w:themeColor="text1"/>
          <w:lang w:val="uk-UA"/>
        </w:rPr>
      </w:pPr>
      <w:r w:rsidRPr="00F731BF">
        <w:rPr>
          <w:color w:val="000000" w:themeColor="text1"/>
          <w:lang w:val="uk-UA"/>
        </w:rPr>
        <w:t>Одна з можливостей створених цим законом це Державний фонд регіонального розвитку (ДФРР</w:t>
      </w:r>
      <w:r w:rsidR="00F731BF" w:rsidRPr="00F731BF">
        <w:rPr>
          <w:color w:val="000000" w:themeColor="text1"/>
          <w:lang w:val="uk-UA"/>
        </w:rPr>
        <w:t>)[5</w:t>
      </w:r>
      <w:r w:rsidRPr="00F731BF">
        <w:rPr>
          <w:color w:val="000000" w:themeColor="text1"/>
          <w:lang w:val="uk-UA"/>
        </w:rPr>
        <w:t>], відповідно до статті 24-1 Бюджетного кодексу України який і передбачає фінансування регіональних програм визначених органами місцевого самоврядування. Відтак, стаття 24-1 передбачає наступне:</w:t>
      </w:r>
    </w:p>
    <w:p w:rsidR="008F672D" w:rsidRPr="00F731BF" w:rsidRDefault="008F672D" w:rsidP="008F672D">
      <w:pPr>
        <w:pStyle w:val="a4"/>
        <w:numPr>
          <w:ilvl w:val="0"/>
          <w:numId w:val="6"/>
        </w:numPr>
        <w:ind w:left="0" w:firstLine="709"/>
        <w:rPr>
          <w:color w:val="000000" w:themeColor="text1"/>
          <w:lang w:val="uk-UA"/>
        </w:rPr>
      </w:pPr>
      <w:r w:rsidRPr="00F731BF">
        <w:rPr>
          <w:color w:val="000000" w:themeColor="text1"/>
          <w:lang w:val="uk-UA"/>
        </w:rPr>
        <w:t>«При складанні проекту Державного бюджету України та прогнозу Державного бюджету України на наступні за плановим два бюджетні періоди державний фонд регіонального розвитку визначається в обсязі не менше 1 відсотка прогнозного обсягу доходів загального фонду проекту Державного бюджету України на відповідний бюджетний період».</w:t>
      </w:r>
    </w:p>
    <w:p w:rsidR="008F672D" w:rsidRPr="00F731BF" w:rsidRDefault="008F672D" w:rsidP="008F672D">
      <w:pPr>
        <w:pStyle w:val="a4"/>
        <w:numPr>
          <w:ilvl w:val="0"/>
          <w:numId w:val="6"/>
        </w:numPr>
        <w:ind w:left="0" w:firstLine="709"/>
        <w:rPr>
          <w:color w:val="000000" w:themeColor="text1"/>
          <w:lang w:val="uk-UA"/>
        </w:rPr>
      </w:pPr>
      <w:r w:rsidRPr="00F731BF">
        <w:rPr>
          <w:color w:val="000000" w:themeColor="text1"/>
          <w:lang w:val="uk-UA"/>
        </w:rPr>
        <w:t xml:space="preserve">«Кошти державного фонду регіонального розвитку спрямовуються на виконання інвестиційних програм і проектів регіонального розвитку (у тому числі проектів співробітництва та добровільного об’єднання територіальних громад), що мають на меті розвиток регіонів, створення інфраструктури індустріальних та інноваційних парків, спортивної інфраструктури». </w:t>
      </w:r>
    </w:p>
    <w:p w:rsidR="008F672D" w:rsidRPr="00F731BF" w:rsidRDefault="008F672D" w:rsidP="008F672D">
      <w:pPr>
        <w:rPr>
          <w:color w:val="000000" w:themeColor="text1"/>
          <w:lang w:val="uk-UA"/>
        </w:rPr>
      </w:pPr>
      <w:r w:rsidRPr="00F731BF">
        <w:rPr>
          <w:color w:val="000000" w:themeColor="text1"/>
          <w:lang w:val="uk-UA"/>
        </w:rPr>
        <w:t xml:space="preserve">Таким чином, фінансування регіонального розвитку на сьогодні законодавчо обмежене, проте позитивною стороною можемо вважати </w:t>
      </w:r>
      <w:r w:rsidRPr="00F731BF">
        <w:rPr>
          <w:color w:val="000000" w:themeColor="text1"/>
          <w:lang w:val="uk-UA"/>
        </w:rPr>
        <w:lastRenderedPageBreak/>
        <w:t>планування видатків державного бюджету на з</w:t>
      </w:r>
      <w:r w:rsidR="00923EDB" w:rsidRPr="00F731BF">
        <w:rPr>
          <w:color w:val="000000" w:themeColor="text1"/>
          <w:lang w:val="uk-UA"/>
        </w:rPr>
        <w:t>абезпечення розвитку територій.</w:t>
      </w:r>
      <w:r w:rsidRPr="00F731BF">
        <w:rPr>
          <w:color w:val="000000" w:themeColor="text1"/>
          <w:lang w:val="uk-UA"/>
        </w:rPr>
        <w:t xml:space="preserve"> При цьому ДФРР виступає інструментом реалізації політики регіонального розвитку та являє собою прозору систему ознайомлення «третього сектору» з інвестиційними проектами на офіційному сайті ДФРР, які реалізуються в певному регіоні, відслідкувати статус проекту, обсяг фінансування, ініціатора тощо. При цьому на сьогодні рішення стосовно реалізації окремого проекту відповідно до законодавства приймаються обласними конкурсними комісіями, до яких можуть бути включені представники влади, бізнесу, громади. Саме таким чином забезпечується участь кожного сектору у вирішенні пріоритетів розвитку регіону та можливість здійснення контролю за реалізацією проекту. </w:t>
      </w:r>
    </w:p>
    <w:p w:rsidR="008F672D" w:rsidRPr="00F731BF" w:rsidRDefault="008F672D" w:rsidP="008F672D">
      <w:pPr>
        <w:rPr>
          <w:color w:val="000000" w:themeColor="text1"/>
          <w:lang w:val="uk-UA"/>
        </w:rPr>
      </w:pPr>
      <w:r w:rsidRPr="00F731BF">
        <w:rPr>
          <w:color w:val="000000" w:themeColor="text1"/>
          <w:lang w:val="uk-UA"/>
        </w:rPr>
        <w:t xml:space="preserve">При цьому органи місцевого самоврядування, зокрема основний елемент системи територіальна громада, здійснює підготовку проектів, погодження, терміни виконання тощо. Саме тому від територіальної громади, як субстанції тристороннього партнерства, залежить реалізація проектів та в цілому ефективність розвитку регіону. </w:t>
      </w:r>
    </w:p>
    <w:p w:rsidR="008F672D" w:rsidRPr="00F731BF" w:rsidRDefault="008F672D" w:rsidP="008F672D">
      <w:pPr>
        <w:rPr>
          <w:color w:val="000000" w:themeColor="text1"/>
          <w:lang w:val="uk-UA"/>
        </w:rPr>
      </w:pPr>
      <w:r w:rsidRPr="00F731BF">
        <w:rPr>
          <w:color w:val="000000" w:themeColor="text1"/>
          <w:lang w:val="uk-UA"/>
        </w:rPr>
        <w:t>Відтак, у 2016 році кошти ДФРР були розподілені таким чином[</w:t>
      </w:r>
      <w:r w:rsidR="00F731BF" w:rsidRPr="00F731BF">
        <w:rPr>
          <w:color w:val="000000" w:themeColor="text1"/>
          <w:lang w:val="uk-UA"/>
        </w:rPr>
        <w:t>4</w:t>
      </w:r>
      <w:r w:rsidRPr="00F731BF">
        <w:rPr>
          <w:color w:val="000000" w:themeColor="text1"/>
          <w:lang w:val="uk-UA"/>
        </w:rPr>
        <w:t>]:</w:t>
      </w:r>
    </w:p>
    <w:p w:rsidR="008F672D" w:rsidRPr="00F731BF" w:rsidRDefault="008F672D" w:rsidP="008F672D">
      <w:pPr>
        <w:pStyle w:val="a4"/>
        <w:numPr>
          <w:ilvl w:val="0"/>
          <w:numId w:val="8"/>
        </w:numPr>
        <w:ind w:left="0" w:firstLine="709"/>
        <w:rPr>
          <w:color w:val="000000" w:themeColor="text1"/>
          <w:lang w:val="uk-UA"/>
        </w:rPr>
      </w:pPr>
      <w:r w:rsidRPr="00F731BF">
        <w:rPr>
          <w:color w:val="000000" w:themeColor="text1"/>
          <w:lang w:val="uk-UA"/>
        </w:rPr>
        <w:t>освіта – 97 проектів на 338 415,477 тис. грн.;</w:t>
      </w:r>
    </w:p>
    <w:p w:rsidR="008F672D" w:rsidRPr="00F731BF" w:rsidRDefault="008F672D" w:rsidP="008F672D">
      <w:pPr>
        <w:pStyle w:val="a4"/>
        <w:numPr>
          <w:ilvl w:val="0"/>
          <w:numId w:val="8"/>
        </w:numPr>
        <w:ind w:left="0" w:firstLine="709"/>
        <w:rPr>
          <w:color w:val="000000" w:themeColor="text1"/>
          <w:lang w:val="uk-UA"/>
        </w:rPr>
      </w:pPr>
      <w:r w:rsidRPr="00F731BF">
        <w:rPr>
          <w:color w:val="000000" w:themeColor="text1"/>
          <w:lang w:val="uk-UA"/>
        </w:rPr>
        <w:t>водопостачання та водовідведення – 40 проектів на 378 214,86 тис. грн.;</w:t>
      </w:r>
    </w:p>
    <w:p w:rsidR="008F672D" w:rsidRPr="00F731BF" w:rsidRDefault="008F672D" w:rsidP="008F672D">
      <w:pPr>
        <w:pStyle w:val="a4"/>
        <w:numPr>
          <w:ilvl w:val="0"/>
          <w:numId w:val="8"/>
        </w:numPr>
        <w:ind w:left="0" w:firstLine="709"/>
        <w:rPr>
          <w:color w:val="000000" w:themeColor="text1"/>
          <w:lang w:val="uk-UA"/>
        </w:rPr>
      </w:pPr>
      <w:r w:rsidRPr="00F731BF">
        <w:rPr>
          <w:color w:val="000000" w:themeColor="text1"/>
          <w:lang w:val="uk-UA"/>
        </w:rPr>
        <w:t>охорона здоров’я та соціальний захист – 30 проектів на 144 429,505 тис. грн.;</w:t>
      </w:r>
    </w:p>
    <w:p w:rsidR="008F672D" w:rsidRPr="00F731BF" w:rsidRDefault="008F672D" w:rsidP="008F672D">
      <w:pPr>
        <w:pStyle w:val="a4"/>
        <w:numPr>
          <w:ilvl w:val="0"/>
          <w:numId w:val="8"/>
        </w:numPr>
        <w:ind w:left="0" w:firstLine="709"/>
        <w:rPr>
          <w:color w:val="000000" w:themeColor="text1"/>
          <w:lang w:val="uk-UA"/>
        </w:rPr>
      </w:pPr>
      <w:r w:rsidRPr="00F731BF">
        <w:rPr>
          <w:color w:val="000000" w:themeColor="text1"/>
          <w:lang w:val="uk-UA"/>
        </w:rPr>
        <w:t>дорожньо-транспортна інфраструктура – 23 проекти на 77 156,126 тис. грн.;</w:t>
      </w:r>
    </w:p>
    <w:p w:rsidR="008F672D" w:rsidRPr="00F731BF" w:rsidRDefault="008F672D" w:rsidP="008F672D">
      <w:pPr>
        <w:pStyle w:val="a4"/>
        <w:numPr>
          <w:ilvl w:val="0"/>
          <w:numId w:val="8"/>
        </w:numPr>
        <w:ind w:left="0" w:firstLine="709"/>
        <w:rPr>
          <w:color w:val="000000" w:themeColor="text1"/>
          <w:lang w:val="uk-UA"/>
        </w:rPr>
      </w:pPr>
      <w:r w:rsidRPr="00F731BF">
        <w:rPr>
          <w:color w:val="000000" w:themeColor="text1"/>
          <w:lang w:val="uk-UA"/>
        </w:rPr>
        <w:t>культура – 12 проектів на 24 136,057 тис. грн.;</w:t>
      </w:r>
    </w:p>
    <w:p w:rsidR="008F672D" w:rsidRPr="00F731BF" w:rsidRDefault="008F672D" w:rsidP="008F672D">
      <w:pPr>
        <w:pStyle w:val="a4"/>
        <w:numPr>
          <w:ilvl w:val="0"/>
          <w:numId w:val="8"/>
        </w:numPr>
        <w:ind w:left="0" w:firstLine="709"/>
        <w:rPr>
          <w:color w:val="000000" w:themeColor="text1"/>
          <w:lang w:val="uk-UA"/>
        </w:rPr>
      </w:pPr>
      <w:r w:rsidRPr="00F731BF">
        <w:rPr>
          <w:color w:val="000000" w:themeColor="text1"/>
          <w:lang w:val="uk-UA"/>
        </w:rPr>
        <w:t>газо-, тепло-, енергопостачання – 7 проектів на 19 126,988 тис. грн.;</w:t>
      </w:r>
    </w:p>
    <w:p w:rsidR="008F672D" w:rsidRPr="00F731BF" w:rsidRDefault="008F672D" w:rsidP="008F672D">
      <w:pPr>
        <w:pStyle w:val="a4"/>
        <w:numPr>
          <w:ilvl w:val="0"/>
          <w:numId w:val="8"/>
        </w:numPr>
        <w:ind w:left="0" w:firstLine="709"/>
        <w:rPr>
          <w:color w:val="000000" w:themeColor="text1"/>
          <w:lang w:val="uk-UA"/>
        </w:rPr>
      </w:pPr>
      <w:r w:rsidRPr="00F731BF">
        <w:rPr>
          <w:color w:val="000000" w:themeColor="text1"/>
          <w:lang w:val="uk-UA"/>
        </w:rPr>
        <w:t>спорт – 2 проекти на 8 607,717 тис. грн.;</w:t>
      </w:r>
    </w:p>
    <w:p w:rsidR="008F672D" w:rsidRPr="00F731BF" w:rsidRDefault="008F672D" w:rsidP="008F672D">
      <w:pPr>
        <w:pStyle w:val="a4"/>
        <w:numPr>
          <w:ilvl w:val="0"/>
          <w:numId w:val="8"/>
        </w:numPr>
        <w:ind w:left="0" w:firstLine="709"/>
        <w:rPr>
          <w:color w:val="000000" w:themeColor="text1"/>
          <w:lang w:val="uk-UA"/>
        </w:rPr>
      </w:pPr>
      <w:r w:rsidRPr="00F731BF">
        <w:rPr>
          <w:color w:val="000000" w:themeColor="text1"/>
          <w:lang w:val="uk-UA"/>
        </w:rPr>
        <w:t>інші об’єкти та заходи – 8 проектів на 19 511,689 тис. грн.</w:t>
      </w:r>
    </w:p>
    <w:p w:rsidR="008F672D" w:rsidRPr="00F731BF" w:rsidRDefault="008F672D" w:rsidP="008F672D">
      <w:pPr>
        <w:rPr>
          <w:color w:val="000000" w:themeColor="text1"/>
          <w:lang w:val="uk-UA"/>
        </w:rPr>
      </w:pPr>
      <w:r w:rsidRPr="00F731BF">
        <w:rPr>
          <w:color w:val="000000" w:themeColor="text1"/>
          <w:lang w:val="uk-UA"/>
        </w:rPr>
        <w:lastRenderedPageBreak/>
        <w:t>Отже,</w:t>
      </w:r>
      <w:r w:rsidR="009B0369">
        <w:rPr>
          <w:color w:val="000000" w:themeColor="text1"/>
          <w:lang w:val="uk-UA"/>
        </w:rPr>
        <w:t xml:space="preserve"> </w:t>
      </w:r>
      <w:r w:rsidRPr="00F731BF">
        <w:rPr>
          <w:color w:val="000000" w:themeColor="text1"/>
          <w:lang w:val="uk-UA"/>
        </w:rPr>
        <w:t>місцеві органи виконавчої влади отримали ряд повноважень у фінансуванні місцевих програм, адже з початку 2015 року фактично завдяки фінансуванню місцевого бюджету коштами ДФРР стає можливою реалізація проектів розвитку інфраструктури регіонів. Разом з цим, суттєвим залишається вплив місцевих податків на фінансування програм та проектів розвитку об’єктів регіону, адже податкові платежі та збори являють собою основні надходження до місцевих бюджетів, а тому бізнес, як одна зі сторін тристороннього партнерства, фактично залишаєтьс</w:t>
      </w:r>
      <w:r w:rsidR="009B0369">
        <w:rPr>
          <w:color w:val="000000" w:themeColor="text1"/>
          <w:lang w:val="uk-UA"/>
        </w:rPr>
        <w:t>я головним інвестором у розвитку</w:t>
      </w:r>
      <w:r w:rsidRPr="00F731BF">
        <w:rPr>
          <w:color w:val="000000" w:themeColor="text1"/>
          <w:lang w:val="uk-UA"/>
        </w:rPr>
        <w:t xml:space="preserve"> регіонів. Ступінь наповнення місцевих бюджетів податковими платежами залежить від того, наскільки ефективно та прозоро здійснюється використання таких коштів, що має базуватися на раніше визначеному принципі відкритості тристороннього партнерства. При цьому важливим також є залучення громадян, «третього сектору» до використання коштів місцевих бюджетів, що зокрема полягає у можливості надавати рекомендації щодо напрямків використання коштів, можливості активної участі громадян у розробці проектів регіонального розвитку інфраструктури.</w:t>
      </w:r>
    </w:p>
    <w:p w:rsidR="008F672D" w:rsidRPr="00F731BF" w:rsidRDefault="008F672D" w:rsidP="008F672D">
      <w:pPr>
        <w:rPr>
          <w:color w:val="000000" w:themeColor="text1"/>
          <w:lang w:val="uk-UA"/>
        </w:rPr>
      </w:pPr>
      <w:r w:rsidRPr="00F731BF">
        <w:rPr>
          <w:color w:val="000000" w:themeColor="text1"/>
          <w:lang w:val="uk-UA"/>
        </w:rPr>
        <w:t>Тому в цілому з 2015 року державна регіональна політика України забезпечує</w:t>
      </w:r>
      <w:r w:rsidR="00923EDB" w:rsidRPr="00F731BF">
        <w:rPr>
          <w:color w:val="000000" w:themeColor="text1"/>
          <w:lang w:val="uk-UA"/>
        </w:rPr>
        <w:t xml:space="preserve"> </w:t>
      </w:r>
      <w:r w:rsidRPr="00F731BF">
        <w:rPr>
          <w:color w:val="000000" w:themeColor="text1"/>
          <w:lang w:val="uk-UA"/>
        </w:rPr>
        <w:t>ефективний розвиток територій</w:t>
      </w:r>
      <w:r w:rsidRPr="00F731BF">
        <w:rPr>
          <w:b/>
          <w:color w:val="000000" w:themeColor="text1"/>
          <w:lang w:val="uk-UA"/>
        </w:rPr>
        <w:t>.</w:t>
      </w:r>
      <w:r w:rsidR="00923EDB" w:rsidRPr="00F731BF">
        <w:rPr>
          <w:b/>
          <w:color w:val="000000" w:themeColor="text1"/>
          <w:lang w:val="uk-UA"/>
        </w:rPr>
        <w:t xml:space="preserve"> </w:t>
      </w:r>
      <w:r w:rsidRPr="00F731BF">
        <w:rPr>
          <w:color w:val="000000" w:themeColor="text1"/>
          <w:lang w:val="uk-UA"/>
        </w:rPr>
        <w:t>Проте на сьогодні лишається проблема практичної реалізації проектів, відтак для прикладу впродовж 2015-2017 років у Закарпатській області з 1390 проектів регіонального розвитку реалізовано лише 6, інформаці</w:t>
      </w:r>
      <w:r w:rsidR="00923EDB" w:rsidRPr="00F731BF">
        <w:rPr>
          <w:color w:val="000000" w:themeColor="text1"/>
          <w:lang w:val="uk-UA"/>
        </w:rPr>
        <w:t xml:space="preserve">ю про які відображено у табл. </w:t>
      </w:r>
      <w:r w:rsidRPr="00F731BF">
        <w:rPr>
          <w:color w:val="000000" w:themeColor="text1"/>
          <w:lang w:val="uk-UA"/>
        </w:rPr>
        <w:t>1</w:t>
      </w:r>
    </w:p>
    <w:p w:rsidR="008F672D" w:rsidRPr="00F731BF" w:rsidRDefault="008F672D" w:rsidP="008F672D">
      <w:pPr>
        <w:jc w:val="right"/>
        <w:rPr>
          <w:color w:val="000000" w:themeColor="text1"/>
          <w:lang w:val="uk-UA"/>
        </w:rPr>
      </w:pPr>
      <w:r w:rsidRPr="00F731BF">
        <w:rPr>
          <w:color w:val="000000" w:themeColor="text1"/>
          <w:lang w:val="uk-UA"/>
        </w:rPr>
        <w:t xml:space="preserve">Таблиця </w:t>
      </w:r>
      <w:r w:rsidR="00923EDB" w:rsidRPr="00F731BF">
        <w:rPr>
          <w:color w:val="000000" w:themeColor="text1"/>
          <w:lang w:val="uk-UA"/>
        </w:rPr>
        <w:t>1</w:t>
      </w:r>
    </w:p>
    <w:p w:rsidR="008F672D" w:rsidRPr="00F731BF" w:rsidRDefault="008F672D" w:rsidP="008F672D">
      <w:pPr>
        <w:jc w:val="center"/>
        <w:rPr>
          <w:color w:val="000000" w:themeColor="text1"/>
          <w:lang w:val="uk-UA"/>
        </w:rPr>
      </w:pPr>
      <w:r w:rsidRPr="00F731BF">
        <w:rPr>
          <w:color w:val="000000" w:themeColor="text1"/>
          <w:lang w:val="uk-UA"/>
        </w:rPr>
        <w:t>Реалізовані проекти до плану заходів з реалізації стратегії регіонального розвитку у 2017 році у Закарпатській області*</w:t>
      </w:r>
    </w:p>
    <w:tbl>
      <w:tblPr>
        <w:tblW w:w="0" w:type="auto"/>
        <w:shd w:val="clear" w:color="auto" w:fill="FFFFFF" w:themeFill="background1"/>
        <w:tblLook w:val="04A0" w:firstRow="1" w:lastRow="0" w:firstColumn="1" w:lastColumn="0" w:noHBand="0" w:noVBand="1"/>
      </w:tblPr>
      <w:tblGrid>
        <w:gridCol w:w="2098"/>
        <w:gridCol w:w="4321"/>
        <w:gridCol w:w="966"/>
        <w:gridCol w:w="1220"/>
        <w:gridCol w:w="966"/>
      </w:tblGrid>
      <w:tr w:rsidR="008F672D" w:rsidRPr="00841FED" w:rsidTr="00841FED">
        <w:trPr>
          <w:trHeight w:val="581"/>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F672D" w:rsidRPr="00841FED" w:rsidRDefault="008F672D" w:rsidP="00841FED">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Сфера реалізації проекту</w:t>
            </w:r>
          </w:p>
        </w:tc>
        <w:tc>
          <w:tcPr>
            <w:tcW w:w="0" w:type="auto"/>
            <w:tcBorders>
              <w:top w:val="single" w:sz="4" w:space="0" w:color="auto"/>
              <w:left w:val="nil"/>
              <w:bottom w:val="single" w:sz="4" w:space="0" w:color="auto"/>
              <w:right w:val="single" w:sz="4" w:space="0" w:color="auto"/>
            </w:tcBorders>
            <w:shd w:val="clear" w:color="auto" w:fill="FFFFFF" w:themeFill="background1"/>
            <w:noWrap/>
            <w:hideMark/>
          </w:tcPr>
          <w:p w:rsidR="008F672D" w:rsidRPr="00841FED" w:rsidRDefault="008F672D" w:rsidP="00841FED">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Назва</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F672D" w:rsidRPr="00841FED" w:rsidRDefault="008F672D" w:rsidP="00841FED">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З ДФРР</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F672D" w:rsidRPr="00841FED" w:rsidRDefault="008F672D" w:rsidP="00841FED">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З місцевих бюджетів</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F672D" w:rsidRPr="00841FED" w:rsidRDefault="008F672D" w:rsidP="00841FED">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Загалом</w:t>
            </w:r>
          </w:p>
        </w:tc>
      </w:tr>
      <w:tr w:rsidR="008F672D" w:rsidRPr="00841FED" w:rsidTr="00076907">
        <w:trPr>
          <w:trHeight w:val="1200"/>
        </w:trPr>
        <w:tc>
          <w:tcPr>
            <w:tcW w:w="0" w:type="auto"/>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Охорона здоров’я</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 xml:space="preserve">Реконструкція котельні із встановленням додаткового твердопаливного котла в АЗПСМ с. </w:t>
            </w:r>
            <w:proofErr w:type="spellStart"/>
            <w:r w:rsidRPr="00841FED">
              <w:rPr>
                <w:rFonts w:eastAsia="Times New Roman"/>
                <w:color w:val="000000" w:themeColor="text1"/>
                <w:sz w:val="20"/>
                <w:szCs w:val="20"/>
                <w:lang w:val="uk-UA" w:eastAsia="ru-RU"/>
              </w:rPr>
              <w:t>Копашнево</w:t>
            </w:r>
            <w:proofErr w:type="spellEnd"/>
            <w:r w:rsidRPr="00841FED">
              <w:rPr>
                <w:rFonts w:eastAsia="Times New Roman"/>
                <w:color w:val="000000" w:themeColor="text1"/>
                <w:sz w:val="20"/>
                <w:szCs w:val="20"/>
                <w:lang w:val="uk-UA" w:eastAsia="ru-RU"/>
              </w:rPr>
              <w:t>, Хустського району</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400</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46,081</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446,081</w:t>
            </w:r>
          </w:p>
        </w:tc>
      </w:tr>
      <w:tr w:rsidR="008F672D" w:rsidRPr="00841FED" w:rsidTr="00076907">
        <w:trPr>
          <w:trHeight w:val="1200"/>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 xml:space="preserve">Реконструкція системи опалення лікувальних та адміністративного корпусів Обласної психіатричної лікарні в </w:t>
            </w:r>
            <w:proofErr w:type="spellStart"/>
            <w:r w:rsidRPr="00841FED">
              <w:rPr>
                <w:rFonts w:eastAsia="Times New Roman"/>
                <w:color w:val="000000" w:themeColor="text1"/>
                <w:sz w:val="20"/>
                <w:szCs w:val="20"/>
                <w:lang w:val="uk-UA" w:eastAsia="ru-RU"/>
              </w:rPr>
              <w:t>с.Вільшани</w:t>
            </w:r>
            <w:proofErr w:type="spellEnd"/>
            <w:r w:rsidRPr="00841FED">
              <w:rPr>
                <w:rFonts w:eastAsia="Times New Roman"/>
                <w:color w:val="000000" w:themeColor="text1"/>
                <w:sz w:val="20"/>
                <w:szCs w:val="20"/>
                <w:lang w:val="uk-UA" w:eastAsia="ru-RU"/>
              </w:rPr>
              <w:t xml:space="preserve"> Хустського району</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1415,342</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157,26</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1572,602</w:t>
            </w:r>
          </w:p>
        </w:tc>
      </w:tr>
      <w:tr w:rsidR="008F672D" w:rsidRPr="00841FED" w:rsidTr="00076907">
        <w:trPr>
          <w:trHeight w:val="1500"/>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Будівництво твердопаливної котельні контейнерного типу для лікувальних та адміністративного корпусів Обласної психіатричної лікарні в с. Вільшани Хустського району</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1887,949</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209,77</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2097,719</w:t>
            </w:r>
          </w:p>
        </w:tc>
      </w:tr>
      <w:tr w:rsidR="008F672D" w:rsidRPr="00841FED" w:rsidTr="00076907">
        <w:trPr>
          <w:trHeight w:val="1200"/>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922CC5">
            <w:pPr>
              <w:spacing w:line="240" w:lineRule="auto"/>
              <w:ind w:firstLine="0"/>
              <w:jc w:val="left"/>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 xml:space="preserve">Реконструкція теплопостачання та гарячого водопостачання обласної психіатричної лікарні в </w:t>
            </w:r>
            <w:proofErr w:type="spellStart"/>
            <w:r w:rsidRPr="00841FED">
              <w:rPr>
                <w:rFonts w:eastAsia="Times New Roman"/>
                <w:color w:val="000000" w:themeColor="text1"/>
                <w:sz w:val="20"/>
                <w:szCs w:val="20"/>
                <w:lang w:val="uk-UA" w:eastAsia="ru-RU"/>
              </w:rPr>
              <w:t>с.Чікош</w:t>
            </w:r>
            <w:proofErr w:type="spellEnd"/>
            <w:r w:rsidR="00922CC5" w:rsidRPr="00841FED">
              <w:rPr>
                <w:rFonts w:eastAsia="Times New Roman"/>
                <w:color w:val="000000" w:themeColor="text1"/>
                <w:sz w:val="20"/>
                <w:szCs w:val="20"/>
                <w:lang w:val="uk-UA" w:eastAsia="ru-RU"/>
              </w:rPr>
              <w:t xml:space="preserve"> </w:t>
            </w:r>
            <w:r w:rsidRPr="00841FED">
              <w:rPr>
                <w:rFonts w:eastAsia="Times New Roman"/>
                <w:color w:val="000000" w:themeColor="text1"/>
                <w:sz w:val="20"/>
                <w:szCs w:val="20"/>
                <w:lang w:val="uk-UA" w:eastAsia="ru-RU"/>
              </w:rPr>
              <w:t>Берегівського району</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1325,23</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147,2</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1472,43</w:t>
            </w:r>
          </w:p>
        </w:tc>
      </w:tr>
      <w:tr w:rsidR="008F672D" w:rsidRPr="00841FED" w:rsidTr="00076907">
        <w:trPr>
          <w:trHeight w:val="900"/>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 xml:space="preserve">Капітальний ремонт приміщень КЗ "Тячівська районна поліклініка" за </w:t>
            </w:r>
            <w:proofErr w:type="spellStart"/>
            <w:r w:rsidRPr="00841FED">
              <w:rPr>
                <w:rFonts w:eastAsia="Times New Roman"/>
                <w:color w:val="000000" w:themeColor="text1"/>
                <w:sz w:val="20"/>
                <w:szCs w:val="20"/>
                <w:lang w:val="uk-UA" w:eastAsia="ru-RU"/>
              </w:rPr>
              <w:t>адресою</w:t>
            </w:r>
            <w:proofErr w:type="spellEnd"/>
            <w:r w:rsidRPr="00841FED">
              <w:rPr>
                <w:rFonts w:eastAsia="Times New Roman"/>
                <w:color w:val="000000" w:themeColor="text1"/>
                <w:sz w:val="20"/>
                <w:szCs w:val="20"/>
                <w:lang w:val="uk-UA" w:eastAsia="ru-RU"/>
              </w:rPr>
              <w:t xml:space="preserve"> </w:t>
            </w:r>
            <w:proofErr w:type="spellStart"/>
            <w:r w:rsidRPr="00841FED">
              <w:rPr>
                <w:rFonts w:eastAsia="Times New Roman"/>
                <w:color w:val="000000" w:themeColor="text1"/>
                <w:sz w:val="20"/>
                <w:szCs w:val="20"/>
                <w:lang w:val="uk-UA" w:eastAsia="ru-RU"/>
              </w:rPr>
              <w:t>м.Тячів</w:t>
            </w:r>
            <w:proofErr w:type="spellEnd"/>
            <w:r w:rsidRPr="00841FED">
              <w:rPr>
                <w:rFonts w:eastAsia="Times New Roman"/>
                <w:color w:val="000000" w:themeColor="text1"/>
                <w:sz w:val="20"/>
                <w:szCs w:val="20"/>
                <w:lang w:val="uk-UA" w:eastAsia="ru-RU"/>
              </w:rPr>
              <w:t>, вул.Голоші,1</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754,698</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500</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1254,698</w:t>
            </w:r>
          </w:p>
        </w:tc>
      </w:tr>
      <w:tr w:rsidR="008F672D" w:rsidRPr="00841FED" w:rsidTr="00076907">
        <w:trPr>
          <w:trHeight w:val="150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Дорожньо-транспортна інфраструктура</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left"/>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 xml:space="preserve">Поточний ремонт автомобільної дороги місцевого значення Рахів - </w:t>
            </w:r>
            <w:proofErr w:type="spellStart"/>
            <w:r w:rsidRPr="00841FED">
              <w:rPr>
                <w:rFonts w:eastAsia="Times New Roman"/>
                <w:color w:val="000000" w:themeColor="text1"/>
                <w:sz w:val="20"/>
                <w:szCs w:val="20"/>
                <w:lang w:val="uk-UA" w:eastAsia="ru-RU"/>
              </w:rPr>
              <w:t>Кос.Поляна</w:t>
            </w:r>
            <w:proofErr w:type="spellEnd"/>
            <w:r w:rsidRPr="00841FED">
              <w:rPr>
                <w:rFonts w:eastAsia="Times New Roman"/>
                <w:color w:val="000000" w:themeColor="text1"/>
                <w:sz w:val="20"/>
                <w:szCs w:val="20"/>
                <w:lang w:val="uk-UA" w:eastAsia="ru-RU"/>
              </w:rPr>
              <w:t xml:space="preserve"> - </w:t>
            </w:r>
            <w:proofErr w:type="spellStart"/>
            <w:r w:rsidRPr="00841FED">
              <w:rPr>
                <w:rFonts w:eastAsia="Times New Roman"/>
                <w:color w:val="000000" w:themeColor="text1"/>
                <w:sz w:val="20"/>
                <w:szCs w:val="20"/>
                <w:lang w:val="uk-UA" w:eastAsia="ru-RU"/>
              </w:rPr>
              <w:t>Коб.Поляна</w:t>
            </w:r>
            <w:proofErr w:type="spellEnd"/>
            <w:r w:rsidRPr="00841FED">
              <w:rPr>
                <w:rFonts w:eastAsia="Times New Roman"/>
                <w:color w:val="000000" w:themeColor="text1"/>
                <w:sz w:val="20"/>
                <w:szCs w:val="20"/>
                <w:lang w:val="uk-UA" w:eastAsia="ru-RU"/>
              </w:rPr>
              <w:t>, км 0+000 - км 2+000 у Рахівському районі Закарпатської області</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8180</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944,232</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8F672D" w:rsidRPr="00841FED" w:rsidRDefault="008F672D" w:rsidP="00076907">
            <w:pPr>
              <w:spacing w:line="240" w:lineRule="auto"/>
              <w:ind w:firstLine="0"/>
              <w:jc w:val="center"/>
              <w:rPr>
                <w:rFonts w:eastAsia="Times New Roman"/>
                <w:color w:val="000000" w:themeColor="text1"/>
                <w:sz w:val="20"/>
                <w:szCs w:val="20"/>
                <w:lang w:val="uk-UA" w:eastAsia="ru-RU"/>
              </w:rPr>
            </w:pPr>
            <w:r w:rsidRPr="00841FED">
              <w:rPr>
                <w:rFonts w:eastAsia="Times New Roman"/>
                <w:color w:val="000000" w:themeColor="text1"/>
                <w:sz w:val="20"/>
                <w:szCs w:val="20"/>
                <w:lang w:val="uk-UA" w:eastAsia="ru-RU"/>
              </w:rPr>
              <w:t>9124,232</w:t>
            </w:r>
          </w:p>
        </w:tc>
      </w:tr>
    </w:tbl>
    <w:p w:rsidR="008F672D" w:rsidRPr="00841FED" w:rsidRDefault="008F672D" w:rsidP="008F672D">
      <w:pPr>
        <w:rPr>
          <w:color w:val="000000" w:themeColor="text1"/>
          <w:sz w:val="20"/>
          <w:szCs w:val="20"/>
          <w:lang w:val="uk-UA"/>
        </w:rPr>
      </w:pPr>
      <w:r w:rsidRPr="00841FED">
        <w:rPr>
          <w:i/>
          <w:color w:val="000000" w:themeColor="text1"/>
          <w:sz w:val="20"/>
          <w:szCs w:val="20"/>
          <w:lang w:val="uk-UA"/>
        </w:rPr>
        <w:t xml:space="preserve">* за даними ДФРР </w:t>
      </w:r>
      <w:r w:rsidR="00F731BF" w:rsidRPr="00841FED">
        <w:rPr>
          <w:i/>
          <w:color w:val="000000" w:themeColor="text1"/>
          <w:sz w:val="20"/>
          <w:szCs w:val="20"/>
          <w:lang w:val="uk-UA"/>
        </w:rPr>
        <w:t>[5</w:t>
      </w:r>
      <w:r w:rsidRPr="00841FED">
        <w:rPr>
          <w:i/>
          <w:color w:val="000000" w:themeColor="text1"/>
          <w:sz w:val="20"/>
          <w:szCs w:val="20"/>
          <w:lang w:val="uk-UA"/>
        </w:rPr>
        <w:t>].</w:t>
      </w:r>
    </w:p>
    <w:p w:rsidR="008F672D" w:rsidRPr="00F731BF" w:rsidRDefault="008F672D" w:rsidP="008F672D">
      <w:pPr>
        <w:rPr>
          <w:color w:val="000000" w:themeColor="text1"/>
          <w:lang w:val="uk-UA"/>
        </w:rPr>
      </w:pPr>
      <w:r w:rsidRPr="00F731BF">
        <w:rPr>
          <w:color w:val="000000" w:themeColor="text1"/>
          <w:lang w:val="uk-UA"/>
        </w:rPr>
        <w:t xml:space="preserve">Відтак, можна відмітити, що фінансування реалізованих проектів залишається на низькому рівні. Вирішенню підлягають першочергові проблеми: потреба у розвитку інфраструктури охорони здоров’я та дорожньо-транспортної інфраструктури. </w:t>
      </w:r>
    </w:p>
    <w:p w:rsidR="008F672D" w:rsidRPr="00F731BF" w:rsidRDefault="008F672D" w:rsidP="008F672D">
      <w:pPr>
        <w:rPr>
          <w:color w:val="000000" w:themeColor="text1"/>
          <w:lang w:val="uk-UA"/>
        </w:rPr>
      </w:pPr>
      <w:r w:rsidRPr="00F731BF">
        <w:rPr>
          <w:color w:val="000000" w:themeColor="text1"/>
          <w:lang w:val="uk-UA"/>
        </w:rPr>
        <w:t>У існуючих умовах розвитку України партнерство трьох секторів</w:t>
      </w:r>
      <w:r w:rsidR="00922CC5" w:rsidRPr="00F731BF">
        <w:rPr>
          <w:color w:val="000000" w:themeColor="text1"/>
          <w:lang w:val="uk-UA"/>
        </w:rPr>
        <w:t xml:space="preserve"> </w:t>
      </w:r>
      <w:r w:rsidRPr="00F731BF">
        <w:rPr>
          <w:color w:val="000000" w:themeColor="text1"/>
          <w:lang w:val="uk-UA"/>
        </w:rPr>
        <w:t xml:space="preserve">яке має передбачати розвиток регіональної політики трипартизму повинен базуватися на принципах децентралізації, прозорості, добровільності, справедливості, законності, обов’язковості виконання, відповідальності. </w:t>
      </w:r>
    </w:p>
    <w:p w:rsidR="00AD4BD7" w:rsidRPr="00841FED" w:rsidRDefault="008F672D" w:rsidP="00AD4BD7">
      <w:pPr>
        <w:rPr>
          <w:color w:val="000000" w:themeColor="text1"/>
          <w:lang w:val="uk-UA"/>
        </w:rPr>
      </w:pPr>
      <w:r w:rsidRPr="00841FED">
        <w:rPr>
          <w:color w:val="000000" w:themeColor="text1"/>
          <w:lang w:val="uk-UA"/>
        </w:rPr>
        <w:t xml:space="preserve">Принцип децентралізації при взаємодії трьох секторів </w:t>
      </w:r>
      <w:r w:rsidR="002E224A" w:rsidRPr="00841FED">
        <w:rPr>
          <w:color w:val="000000" w:themeColor="text1"/>
          <w:lang w:val="uk-UA"/>
        </w:rPr>
        <w:t>сприяє  створенню</w:t>
      </w:r>
      <w:r w:rsidRPr="00841FED">
        <w:rPr>
          <w:color w:val="000000" w:themeColor="text1"/>
          <w:lang w:val="uk-UA"/>
        </w:rPr>
        <w:t xml:space="preserve"> об’єднаних територіальних громад з метою управління регіональним розвитком на місцевому рівні, наділення усіх секторів повноваженнями щодо управління соціально-економічним та екологічним розвитком територій. На разі принцип децентралізації активно застосовується в Україні, про що свідчить статистика створених територіальних громад та об’єднаних територіальних громад.</w:t>
      </w:r>
    </w:p>
    <w:p w:rsidR="00613338" w:rsidRPr="00841FED" w:rsidRDefault="00613338" w:rsidP="00AD4BD7">
      <w:pPr>
        <w:rPr>
          <w:color w:val="000000" w:themeColor="text1"/>
          <w:szCs w:val="28"/>
          <w:lang w:val="uk-UA"/>
        </w:rPr>
      </w:pPr>
      <w:r w:rsidRPr="00841FED">
        <w:rPr>
          <w:color w:val="000000" w:themeColor="text1"/>
          <w:szCs w:val="28"/>
          <w:lang w:val="uk-UA"/>
        </w:rPr>
        <w:lastRenderedPageBreak/>
        <w:t>Перші діючі об’єднані територіальні громади з’явилися в Україні після місцевих виборів 25 жовтня 2015 року. Тоді їх було 159.</w:t>
      </w:r>
      <w:r w:rsidR="00697A29">
        <w:rPr>
          <w:color w:val="000000" w:themeColor="text1"/>
          <w:szCs w:val="28"/>
          <w:lang w:val="uk-UA"/>
        </w:rPr>
        <w:t xml:space="preserve"> В таблиці 3 наведе</w:t>
      </w:r>
      <w:r w:rsidR="00841FED" w:rsidRPr="00841FED">
        <w:rPr>
          <w:color w:val="000000" w:themeColor="text1"/>
          <w:szCs w:val="28"/>
          <w:lang w:val="uk-UA"/>
        </w:rPr>
        <w:t>на статистична динаміка росту ОТГ протягом 2015 – 2018 років.</w:t>
      </w:r>
    </w:p>
    <w:tbl>
      <w:tblPr>
        <w:tblStyle w:val="a6"/>
        <w:tblW w:w="0" w:type="auto"/>
        <w:tblLook w:val="04A0" w:firstRow="1" w:lastRow="0" w:firstColumn="1" w:lastColumn="0" w:noHBand="0" w:noVBand="1"/>
      </w:tblPr>
      <w:tblGrid>
        <w:gridCol w:w="4395"/>
        <w:gridCol w:w="4961"/>
      </w:tblGrid>
      <w:tr w:rsidR="00613338" w:rsidRPr="00697A29" w:rsidTr="00697A29">
        <w:trPr>
          <w:trHeight w:val="720"/>
        </w:trPr>
        <w:tc>
          <w:tcPr>
            <w:tcW w:w="4395" w:type="dxa"/>
          </w:tcPr>
          <w:p w:rsidR="00613338" w:rsidRPr="00841FED" w:rsidRDefault="00AD4BD7" w:rsidP="00613338">
            <w:pPr>
              <w:pStyle w:val="a3"/>
              <w:spacing w:after="240" w:afterAutospacing="0"/>
              <w:ind w:left="0"/>
              <w:rPr>
                <w:color w:val="000000" w:themeColor="text1"/>
                <w:sz w:val="28"/>
                <w:szCs w:val="28"/>
                <w:lang w:val="uk-UA"/>
              </w:rPr>
            </w:pPr>
            <w:r w:rsidRPr="00841FED">
              <w:rPr>
                <w:color w:val="000000" w:themeColor="text1"/>
                <w:sz w:val="28"/>
                <w:szCs w:val="28"/>
                <w:lang w:val="uk-UA"/>
              </w:rPr>
              <w:t>Дата проведення місцевих виборів</w:t>
            </w:r>
          </w:p>
        </w:tc>
        <w:tc>
          <w:tcPr>
            <w:tcW w:w="4961" w:type="dxa"/>
          </w:tcPr>
          <w:p w:rsidR="00613338" w:rsidRPr="00841FED" w:rsidRDefault="00672A75" w:rsidP="00613338">
            <w:pPr>
              <w:pStyle w:val="a3"/>
              <w:spacing w:after="240" w:afterAutospacing="0"/>
              <w:ind w:left="0"/>
              <w:rPr>
                <w:color w:val="000000" w:themeColor="text1"/>
                <w:sz w:val="28"/>
                <w:szCs w:val="28"/>
                <w:lang w:val="uk-UA"/>
              </w:rPr>
            </w:pPr>
            <w:r w:rsidRPr="00841FED">
              <w:rPr>
                <w:color w:val="000000" w:themeColor="text1"/>
                <w:sz w:val="28"/>
                <w:szCs w:val="28"/>
                <w:lang w:val="uk-UA"/>
              </w:rPr>
              <w:t>Кількість ОТГ після проведення виборів</w:t>
            </w:r>
          </w:p>
        </w:tc>
      </w:tr>
      <w:tr w:rsidR="00AD4BD7" w:rsidRPr="00841FED" w:rsidTr="00697A29">
        <w:tc>
          <w:tcPr>
            <w:tcW w:w="4395" w:type="dxa"/>
          </w:tcPr>
          <w:p w:rsidR="00AD4BD7" w:rsidRPr="00841FED" w:rsidRDefault="00AD4BD7" w:rsidP="00AD4BD7">
            <w:pPr>
              <w:pStyle w:val="a3"/>
              <w:spacing w:after="240" w:afterAutospacing="0"/>
              <w:ind w:left="0"/>
              <w:rPr>
                <w:color w:val="000000" w:themeColor="text1"/>
                <w:sz w:val="28"/>
                <w:szCs w:val="28"/>
                <w:lang w:val="uk-UA"/>
              </w:rPr>
            </w:pPr>
            <w:r w:rsidRPr="00841FED">
              <w:rPr>
                <w:color w:val="000000" w:themeColor="text1"/>
                <w:sz w:val="28"/>
                <w:szCs w:val="28"/>
                <w:lang w:val="uk-UA"/>
              </w:rPr>
              <w:t>25  жовтня  2015 р</w:t>
            </w:r>
          </w:p>
        </w:tc>
        <w:tc>
          <w:tcPr>
            <w:tcW w:w="4961" w:type="dxa"/>
          </w:tcPr>
          <w:p w:rsidR="00AD4BD7" w:rsidRPr="00841FED" w:rsidRDefault="00AD4BD7" w:rsidP="00AD4BD7">
            <w:pPr>
              <w:pStyle w:val="a3"/>
              <w:spacing w:after="240" w:afterAutospacing="0"/>
              <w:ind w:left="0"/>
              <w:rPr>
                <w:color w:val="000000" w:themeColor="text1"/>
                <w:sz w:val="28"/>
                <w:szCs w:val="28"/>
                <w:lang w:val="uk-UA"/>
              </w:rPr>
            </w:pPr>
            <w:r w:rsidRPr="00841FED">
              <w:rPr>
                <w:color w:val="000000" w:themeColor="text1"/>
                <w:sz w:val="28"/>
                <w:szCs w:val="28"/>
                <w:lang w:val="uk-UA"/>
              </w:rPr>
              <w:t>159 громад</w:t>
            </w:r>
          </w:p>
        </w:tc>
      </w:tr>
      <w:tr w:rsidR="00AD4BD7" w:rsidRPr="00841FED" w:rsidTr="00697A29">
        <w:tc>
          <w:tcPr>
            <w:tcW w:w="4395" w:type="dxa"/>
          </w:tcPr>
          <w:p w:rsidR="00AD4BD7" w:rsidRPr="00841FED" w:rsidRDefault="00AD4BD7" w:rsidP="00613338">
            <w:pPr>
              <w:pStyle w:val="a3"/>
              <w:spacing w:after="240" w:afterAutospacing="0"/>
              <w:ind w:left="0"/>
              <w:rPr>
                <w:color w:val="000000" w:themeColor="text1"/>
                <w:sz w:val="28"/>
                <w:szCs w:val="28"/>
                <w:lang w:val="uk-UA"/>
              </w:rPr>
            </w:pPr>
            <w:r w:rsidRPr="00841FED">
              <w:rPr>
                <w:color w:val="000000" w:themeColor="text1"/>
                <w:sz w:val="28"/>
                <w:szCs w:val="28"/>
                <w:lang w:val="uk-UA"/>
              </w:rPr>
              <w:t>28 серпня 2016 р</w:t>
            </w:r>
          </w:p>
        </w:tc>
        <w:tc>
          <w:tcPr>
            <w:tcW w:w="4961" w:type="dxa"/>
          </w:tcPr>
          <w:p w:rsidR="00AD4BD7" w:rsidRPr="00841FED" w:rsidRDefault="00AD4BD7" w:rsidP="00613338">
            <w:pPr>
              <w:pStyle w:val="a3"/>
              <w:spacing w:after="240" w:afterAutospacing="0"/>
              <w:ind w:left="0"/>
              <w:rPr>
                <w:color w:val="000000" w:themeColor="text1"/>
                <w:sz w:val="28"/>
                <w:szCs w:val="28"/>
                <w:lang w:val="uk-UA"/>
              </w:rPr>
            </w:pPr>
            <w:r w:rsidRPr="00841FED">
              <w:rPr>
                <w:color w:val="000000" w:themeColor="text1"/>
                <w:sz w:val="28"/>
                <w:szCs w:val="28"/>
                <w:lang w:val="uk-UA"/>
              </w:rPr>
              <w:t>184 громади</w:t>
            </w:r>
          </w:p>
        </w:tc>
      </w:tr>
      <w:tr w:rsidR="00AD4BD7" w:rsidRPr="00841FED" w:rsidTr="00697A29">
        <w:tc>
          <w:tcPr>
            <w:tcW w:w="4395" w:type="dxa"/>
          </w:tcPr>
          <w:p w:rsidR="00AD4BD7" w:rsidRPr="00841FED" w:rsidRDefault="00AD4BD7" w:rsidP="00613338">
            <w:pPr>
              <w:pStyle w:val="a3"/>
              <w:spacing w:after="240" w:afterAutospacing="0"/>
              <w:ind w:left="0"/>
              <w:rPr>
                <w:color w:val="000000" w:themeColor="text1"/>
                <w:sz w:val="28"/>
                <w:szCs w:val="28"/>
                <w:lang w:val="uk-UA"/>
              </w:rPr>
            </w:pPr>
            <w:r w:rsidRPr="00841FED">
              <w:rPr>
                <w:color w:val="000000" w:themeColor="text1"/>
                <w:sz w:val="28"/>
                <w:szCs w:val="28"/>
                <w:lang w:val="uk-UA"/>
              </w:rPr>
              <w:t>30 квітня 2017 р</w:t>
            </w:r>
          </w:p>
        </w:tc>
        <w:tc>
          <w:tcPr>
            <w:tcW w:w="4961" w:type="dxa"/>
          </w:tcPr>
          <w:p w:rsidR="00AD4BD7" w:rsidRPr="00841FED" w:rsidRDefault="00AD4BD7" w:rsidP="00613338">
            <w:pPr>
              <w:pStyle w:val="a3"/>
              <w:spacing w:after="240" w:afterAutospacing="0"/>
              <w:ind w:left="0"/>
              <w:rPr>
                <w:color w:val="000000" w:themeColor="text1"/>
                <w:sz w:val="28"/>
                <w:szCs w:val="28"/>
                <w:lang w:val="uk-UA"/>
              </w:rPr>
            </w:pPr>
            <w:r w:rsidRPr="00841FED">
              <w:rPr>
                <w:color w:val="000000" w:themeColor="text1"/>
                <w:sz w:val="28"/>
                <w:szCs w:val="28"/>
                <w:lang w:val="uk-UA"/>
              </w:rPr>
              <w:t>414 громад</w:t>
            </w:r>
          </w:p>
        </w:tc>
      </w:tr>
      <w:tr w:rsidR="00AD4BD7" w:rsidRPr="00841FED" w:rsidTr="00697A29">
        <w:tc>
          <w:tcPr>
            <w:tcW w:w="4395" w:type="dxa"/>
          </w:tcPr>
          <w:p w:rsidR="00AD4BD7" w:rsidRPr="00841FED" w:rsidRDefault="00AD4BD7" w:rsidP="00613338">
            <w:pPr>
              <w:pStyle w:val="a3"/>
              <w:spacing w:after="240" w:afterAutospacing="0"/>
              <w:ind w:left="0"/>
              <w:rPr>
                <w:color w:val="000000" w:themeColor="text1"/>
                <w:sz w:val="28"/>
                <w:szCs w:val="28"/>
                <w:lang w:val="uk-UA"/>
              </w:rPr>
            </w:pPr>
            <w:r w:rsidRPr="00841FED">
              <w:rPr>
                <w:color w:val="000000" w:themeColor="text1"/>
                <w:sz w:val="28"/>
                <w:szCs w:val="28"/>
                <w:lang w:val="uk-UA"/>
              </w:rPr>
              <w:t>29 квітня 2018 р</w:t>
            </w:r>
          </w:p>
        </w:tc>
        <w:tc>
          <w:tcPr>
            <w:tcW w:w="4961" w:type="dxa"/>
          </w:tcPr>
          <w:p w:rsidR="00AD4BD7" w:rsidRPr="00841FED" w:rsidRDefault="00AD4BD7" w:rsidP="00613338">
            <w:pPr>
              <w:pStyle w:val="a3"/>
              <w:spacing w:after="240" w:afterAutospacing="0"/>
              <w:ind w:left="0"/>
              <w:rPr>
                <w:color w:val="000000" w:themeColor="text1"/>
                <w:sz w:val="28"/>
                <w:szCs w:val="28"/>
                <w:lang w:val="uk-UA"/>
              </w:rPr>
            </w:pPr>
            <w:r w:rsidRPr="00841FED">
              <w:rPr>
                <w:color w:val="000000" w:themeColor="text1"/>
                <w:sz w:val="28"/>
                <w:szCs w:val="28"/>
                <w:lang w:val="uk-UA"/>
              </w:rPr>
              <w:t>706 громад</w:t>
            </w:r>
          </w:p>
        </w:tc>
      </w:tr>
    </w:tbl>
    <w:p w:rsidR="009F6F4E" w:rsidRPr="00841FED" w:rsidRDefault="00613338" w:rsidP="00841FED">
      <w:pPr>
        <w:pStyle w:val="a3"/>
        <w:shd w:val="clear" w:color="auto" w:fill="FFFFFF"/>
        <w:spacing w:after="0" w:afterAutospacing="0" w:line="360" w:lineRule="auto"/>
        <w:ind w:firstLine="567"/>
        <w:contextualSpacing/>
        <w:jc w:val="both"/>
        <w:rPr>
          <w:color w:val="000000" w:themeColor="text1"/>
          <w:sz w:val="28"/>
          <w:szCs w:val="28"/>
          <w:shd w:val="clear" w:color="auto" w:fill="FFFFFF"/>
          <w:lang w:val="uk-UA"/>
        </w:rPr>
      </w:pPr>
      <w:r w:rsidRPr="00841FED">
        <w:rPr>
          <w:color w:val="000000" w:themeColor="text1"/>
          <w:sz w:val="28"/>
          <w:szCs w:val="28"/>
          <w:shd w:val="clear" w:color="auto" w:fill="FFFFFF"/>
          <w:lang w:val="uk-UA"/>
        </w:rPr>
        <w:t>29 квітня 2018 року відбулися перші вибори у 40 об’єднаних територіальних громадах (у 4 міських, 14 селищних, 22 сільських). Тепер в Україні – 706 об’єднаних громад.</w:t>
      </w:r>
    </w:p>
    <w:p w:rsidR="00613338" w:rsidRPr="00841FED" w:rsidRDefault="00613338" w:rsidP="00841FED">
      <w:pPr>
        <w:pStyle w:val="a3"/>
        <w:shd w:val="clear" w:color="auto" w:fill="FFFFFF"/>
        <w:spacing w:after="0" w:afterAutospacing="0" w:line="360" w:lineRule="auto"/>
        <w:ind w:firstLine="567"/>
        <w:contextualSpacing/>
        <w:jc w:val="both"/>
        <w:rPr>
          <w:color w:val="000000" w:themeColor="text1"/>
          <w:sz w:val="28"/>
          <w:szCs w:val="28"/>
          <w:shd w:val="clear" w:color="auto" w:fill="FFFFFF"/>
          <w:lang w:val="uk-UA"/>
        </w:rPr>
      </w:pPr>
      <w:r w:rsidRPr="00841FED">
        <w:rPr>
          <w:color w:val="000000" w:themeColor="text1"/>
          <w:sz w:val="28"/>
          <w:szCs w:val="28"/>
          <w:shd w:val="clear" w:color="auto" w:fill="FFFFFF"/>
          <w:lang w:val="uk-UA"/>
        </w:rPr>
        <w:t xml:space="preserve">Типи місцевих рад та </w:t>
      </w:r>
      <w:r w:rsidR="00841FED" w:rsidRPr="00841FED">
        <w:rPr>
          <w:color w:val="000000" w:themeColor="text1"/>
          <w:sz w:val="28"/>
          <w:szCs w:val="28"/>
          <w:shd w:val="clear" w:color="auto" w:fill="FFFFFF"/>
          <w:lang w:val="uk-UA"/>
        </w:rPr>
        <w:t>об’єднаннях</w:t>
      </w:r>
      <w:r w:rsidRPr="00841FED">
        <w:rPr>
          <w:color w:val="000000" w:themeColor="text1"/>
          <w:sz w:val="28"/>
          <w:szCs w:val="28"/>
          <w:shd w:val="clear" w:color="auto" w:fill="FFFFFF"/>
          <w:lang w:val="uk-UA"/>
        </w:rPr>
        <w:t xml:space="preserve"> громад України :  станом на 29 квітня 2018 року</w:t>
      </w:r>
      <w:r w:rsidR="00841FED" w:rsidRPr="00841FED">
        <w:rPr>
          <w:color w:val="000000" w:themeColor="text1"/>
          <w:sz w:val="28"/>
          <w:szCs w:val="28"/>
          <w:shd w:val="clear" w:color="auto" w:fill="FFFFFF"/>
          <w:lang w:val="uk-UA"/>
        </w:rPr>
        <w:t>.</w:t>
      </w:r>
    </w:p>
    <w:tbl>
      <w:tblPr>
        <w:tblStyle w:val="a6"/>
        <w:tblW w:w="0" w:type="auto"/>
        <w:tblLook w:val="04A0" w:firstRow="1" w:lastRow="0" w:firstColumn="1" w:lastColumn="0" w:noHBand="0" w:noVBand="1"/>
      </w:tblPr>
      <w:tblGrid>
        <w:gridCol w:w="4785"/>
        <w:gridCol w:w="4786"/>
      </w:tblGrid>
      <w:tr w:rsidR="00613338" w:rsidRPr="00697A29" w:rsidTr="00841FED">
        <w:trPr>
          <w:trHeight w:val="697"/>
        </w:trPr>
        <w:tc>
          <w:tcPr>
            <w:tcW w:w="4785" w:type="dxa"/>
          </w:tcPr>
          <w:p w:rsidR="00613338" w:rsidRPr="00841FED" w:rsidRDefault="009F6F4E" w:rsidP="009F6F4E">
            <w:pPr>
              <w:pStyle w:val="a3"/>
              <w:spacing w:after="240" w:afterAutospacing="0"/>
              <w:ind w:left="0"/>
              <w:rPr>
                <w:color w:val="000000" w:themeColor="text1"/>
                <w:sz w:val="28"/>
                <w:szCs w:val="28"/>
                <w:shd w:val="clear" w:color="auto" w:fill="FFFFFF"/>
                <w:lang w:val="uk-UA"/>
              </w:rPr>
            </w:pPr>
            <w:bookmarkStart w:id="0" w:name="_GoBack"/>
            <w:r w:rsidRPr="00841FED">
              <w:rPr>
                <w:color w:val="000000" w:themeColor="text1"/>
                <w:sz w:val="28"/>
                <w:szCs w:val="28"/>
                <w:shd w:val="clear" w:color="auto" w:fill="FFFFFF"/>
                <w:lang w:val="uk-UA"/>
              </w:rPr>
              <w:t>Кількість с</w:t>
            </w:r>
            <w:r w:rsidR="00613338" w:rsidRPr="00841FED">
              <w:rPr>
                <w:color w:val="000000" w:themeColor="text1"/>
                <w:sz w:val="28"/>
                <w:szCs w:val="28"/>
                <w:shd w:val="clear" w:color="auto" w:fill="FFFFFF"/>
                <w:lang w:val="uk-UA"/>
              </w:rPr>
              <w:t>тар</w:t>
            </w:r>
            <w:r w:rsidRPr="00841FED">
              <w:rPr>
                <w:color w:val="000000" w:themeColor="text1"/>
                <w:sz w:val="28"/>
                <w:szCs w:val="28"/>
                <w:shd w:val="clear" w:color="auto" w:fill="FFFFFF"/>
                <w:lang w:val="uk-UA"/>
              </w:rPr>
              <w:t>их</w:t>
            </w:r>
            <w:r w:rsidR="00613338" w:rsidRPr="00841FED">
              <w:rPr>
                <w:color w:val="000000" w:themeColor="text1"/>
                <w:sz w:val="28"/>
                <w:szCs w:val="28"/>
                <w:shd w:val="clear" w:color="auto" w:fill="FFFFFF"/>
                <w:lang w:val="uk-UA"/>
              </w:rPr>
              <w:t xml:space="preserve"> громади</w:t>
            </w:r>
          </w:p>
        </w:tc>
        <w:tc>
          <w:tcPr>
            <w:tcW w:w="4786" w:type="dxa"/>
          </w:tcPr>
          <w:p w:rsidR="00613338" w:rsidRPr="00841FED" w:rsidRDefault="00841FED" w:rsidP="00841FED">
            <w:pPr>
              <w:pStyle w:val="a3"/>
              <w:spacing w:after="240" w:afterAutospacing="0"/>
              <w:ind w:left="0"/>
              <w:rPr>
                <w:color w:val="000000" w:themeColor="text1"/>
                <w:sz w:val="28"/>
                <w:szCs w:val="28"/>
                <w:shd w:val="clear" w:color="auto" w:fill="FFFFFF"/>
                <w:lang w:val="uk-UA"/>
              </w:rPr>
            </w:pPr>
            <w:r w:rsidRPr="00841FED">
              <w:rPr>
                <w:color w:val="000000" w:themeColor="text1"/>
                <w:sz w:val="28"/>
                <w:szCs w:val="28"/>
                <w:shd w:val="clear" w:color="auto" w:fill="FFFFFF"/>
                <w:lang w:val="uk-UA"/>
              </w:rPr>
              <w:t>Кількість н</w:t>
            </w:r>
            <w:r w:rsidR="00613338" w:rsidRPr="00841FED">
              <w:rPr>
                <w:color w:val="000000" w:themeColor="text1"/>
                <w:sz w:val="28"/>
                <w:szCs w:val="28"/>
                <w:shd w:val="clear" w:color="auto" w:fill="FFFFFF"/>
                <w:lang w:val="uk-UA"/>
              </w:rPr>
              <w:t>ові об’єднані громад</w:t>
            </w:r>
            <w:r w:rsidRPr="00841FED">
              <w:rPr>
                <w:color w:val="000000" w:themeColor="text1"/>
                <w:sz w:val="28"/>
                <w:szCs w:val="28"/>
                <w:shd w:val="clear" w:color="auto" w:fill="FFFFFF"/>
                <w:lang w:val="uk-UA"/>
              </w:rPr>
              <w:t xml:space="preserve"> в залежності від просторових ознак</w:t>
            </w:r>
          </w:p>
        </w:tc>
      </w:tr>
      <w:tr w:rsidR="00613338" w:rsidRPr="00841FED" w:rsidTr="00AD4BD7">
        <w:tc>
          <w:tcPr>
            <w:tcW w:w="4785" w:type="dxa"/>
          </w:tcPr>
          <w:p w:rsidR="00613338" w:rsidRPr="00841FED" w:rsidRDefault="00613338" w:rsidP="00613338">
            <w:pPr>
              <w:pStyle w:val="a3"/>
              <w:spacing w:after="240" w:afterAutospacing="0"/>
              <w:ind w:left="0"/>
              <w:rPr>
                <w:color w:val="000000" w:themeColor="text1"/>
                <w:sz w:val="28"/>
                <w:szCs w:val="28"/>
                <w:shd w:val="clear" w:color="auto" w:fill="FFFFFF"/>
                <w:lang w:val="uk-UA"/>
              </w:rPr>
            </w:pPr>
            <w:r w:rsidRPr="00841FED">
              <w:rPr>
                <w:color w:val="000000" w:themeColor="text1"/>
                <w:sz w:val="28"/>
                <w:szCs w:val="28"/>
                <w:shd w:val="clear" w:color="auto" w:fill="FFFFFF"/>
                <w:lang w:val="uk-UA"/>
              </w:rPr>
              <w:t>Сільська рада 7340</w:t>
            </w:r>
          </w:p>
        </w:tc>
        <w:tc>
          <w:tcPr>
            <w:tcW w:w="4786" w:type="dxa"/>
          </w:tcPr>
          <w:p w:rsidR="00613338" w:rsidRPr="00841FED" w:rsidRDefault="00613338" w:rsidP="00613338">
            <w:pPr>
              <w:pStyle w:val="a3"/>
              <w:spacing w:after="240" w:afterAutospacing="0"/>
              <w:ind w:left="0"/>
              <w:rPr>
                <w:color w:val="000000" w:themeColor="text1"/>
                <w:sz w:val="28"/>
                <w:szCs w:val="28"/>
                <w:shd w:val="clear" w:color="auto" w:fill="FFFFFF"/>
                <w:lang w:val="uk-UA"/>
              </w:rPr>
            </w:pPr>
            <w:r w:rsidRPr="00841FED">
              <w:rPr>
                <w:color w:val="000000" w:themeColor="text1"/>
                <w:sz w:val="28"/>
                <w:szCs w:val="28"/>
                <w:shd w:val="clear" w:color="auto" w:fill="FFFFFF"/>
                <w:lang w:val="uk-UA"/>
              </w:rPr>
              <w:t>Об’єднана сільська громада 400</w:t>
            </w:r>
          </w:p>
        </w:tc>
      </w:tr>
      <w:tr w:rsidR="00613338" w:rsidRPr="00841FED" w:rsidTr="00AD4BD7">
        <w:tc>
          <w:tcPr>
            <w:tcW w:w="4785" w:type="dxa"/>
          </w:tcPr>
          <w:p w:rsidR="00613338" w:rsidRPr="00841FED" w:rsidRDefault="00613338" w:rsidP="00613338">
            <w:pPr>
              <w:pStyle w:val="a3"/>
              <w:spacing w:after="240" w:afterAutospacing="0"/>
              <w:ind w:left="0"/>
              <w:rPr>
                <w:color w:val="000000" w:themeColor="text1"/>
                <w:sz w:val="28"/>
                <w:szCs w:val="28"/>
                <w:shd w:val="clear" w:color="auto" w:fill="FFFFFF"/>
                <w:lang w:val="uk-UA"/>
              </w:rPr>
            </w:pPr>
            <w:r w:rsidRPr="00841FED">
              <w:rPr>
                <w:color w:val="000000" w:themeColor="text1"/>
                <w:sz w:val="28"/>
                <w:szCs w:val="28"/>
                <w:shd w:val="clear" w:color="auto" w:fill="FFFFFF"/>
                <w:lang w:val="uk-UA"/>
              </w:rPr>
              <w:t>Селищна рада 542</w:t>
            </w:r>
          </w:p>
        </w:tc>
        <w:tc>
          <w:tcPr>
            <w:tcW w:w="4786" w:type="dxa"/>
          </w:tcPr>
          <w:p w:rsidR="00613338" w:rsidRPr="00841FED" w:rsidRDefault="00613338" w:rsidP="00613338">
            <w:pPr>
              <w:pStyle w:val="a3"/>
              <w:spacing w:after="240" w:afterAutospacing="0"/>
              <w:ind w:left="0"/>
              <w:rPr>
                <w:color w:val="000000" w:themeColor="text1"/>
                <w:sz w:val="28"/>
                <w:szCs w:val="28"/>
                <w:shd w:val="clear" w:color="auto" w:fill="FFFFFF"/>
                <w:lang w:val="uk-UA"/>
              </w:rPr>
            </w:pPr>
            <w:r w:rsidRPr="00841FED">
              <w:rPr>
                <w:color w:val="000000" w:themeColor="text1"/>
                <w:sz w:val="28"/>
                <w:szCs w:val="28"/>
                <w:shd w:val="clear" w:color="auto" w:fill="FFFFFF"/>
                <w:lang w:val="uk-UA"/>
              </w:rPr>
              <w:t>Об’єднана селищна громада 213</w:t>
            </w:r>
          </w:p>
        </w:tc>
      </w:tr>
      <w:tr w:rsidR="00613338" w:rsidRPr="00841FED" w:rsidTr="00AD4BD7">
        <w:tc>
          <w:tcPr>
            <w:tcW w:w="4785" w:type="dxa"/>
          </w:tcPr>
          <w:p w:rsidR="00613338" w:rsidRPr="00841FED" w:rsidRDefault="00613338" w:rsidP="00613338">
            <w:pPr>
              <w:pStyle w:val="a3"/>
              <w:spacing w:after="240" w:afterAutospacing="0"/>
              <w:ind w:left="0"/>
              <w:rPr>
                <w:color w:val="000000" w:themeColor="text1"/>
                <w:sz w:val="28"/>
                <w:szCs w:val="28"/>
                <w:shd w:val="clear" w:color="auto" w:fill="FFFFFF"/>
                <w:lang w:val="uk-UA"/>
              </w:rPr>
            </w:pPr>
            <w:r w:rsidRPr="00841FED">
              <w:rPr>
                <w:color w:val="000000" w:themeColor="text1"/>
                <w:sz w:val="28"/>
                <w:szCs w:val="28"/>
                <w:shd w:val="clear" w:color="auto" w:fill="FFFFFF"/>
                <w:lang w:val="uk-UA"/>
              </w:rPr>
              <w:t>Міська рада 365</w:t>
            </w:r>
          </w:p>
        </w:tc>
        <w:tc>
          <w:tcPr>
            <w:tcW w:w="4786" w:type="dxa"/>
          </w:tcPr>
          <w:p w:rsidR="00613338" w:rsidRPr="00841FED" w:rsidRDefault="00613338" w:rsidP="00613338">
            <w:pPr>
              <w:pStyle w:val="a3"/>
              <w:spacing w:after="240" w:afterAutospacing="0"/>
              <w:ind w:left="0"/>
              <w:rPr>
                <w:color w:val="000000" w:themeColor="text1"/>
                <w:sz w:val="28"/>
                <w:szCs w:val="28"/>
                <w:shd w:val="clear" w:color="auto" w:fill="FFFFFF"/>
                <w:lang w:val="uk-UA"/>
              </w:rPr>
            </w:pPr>
            <w:r w:rsidRPr="00841FED">
              <w:rPr>
                <w:color w:val="000000" w:themeColor="text1"/>
                <w:sz w:val="28"/>
                <w:szCs w:val="28"/>
                <w:shd w:val="clear" w:color="auto" w:fill="FFFFFF"/>
                <w:lang w:val="uk-UA"/>
              </w:rPr>
              <w:t>Об’єднана міська громада 93</w:t>
            </w:r>
          </w:p>
        </w:tc>
      </w:tr>
    </w:tbl>
    <w:bookmarkEnd w:id="0"/>
    <w:p w:rsidR="00613338" w:rsidRPr="00841FED" w:rsidRDefault="00613338" w:rsidP="00841FED">
      <w:pPr>
        <w:pStyle w:val="a3"/>
        <w:shd w:val="clear" w:color="auto" w:fill="FFFFFF"/>
        <w:spacing w:after="0" w:afterAutospacing="0" w:line="360" w:lineRule="auto"/>
        <w:ind w:firstLine="567"/>
        <w:jc w:val="both"/>
        <w:rPr>
          <w:color w:val="000000" w:themeColor="text1"/>
          <w:sz w:val="28"/>
          <w:szCs w:val="28"/>
          <w:lang w:val="uk-UA"/>
        </w:rPr>
      </w:pPr>
      <w:r w:rsidRPr="00841FED">
        <w:rPr>
          <w:color w:val="000000" w:themeColor="text1"/>
          <w:sz w:val="28"/>
          <w:szCs w:val="28"/>
          <w:lang w:val="uk-UA"/>
        </w:rPr>
        <w:t>У 2017 році спростився механізм приєднання місцевих рад – до уже об’єднаних територіальних громад. Тепер, при приєднанні до міської ОТГ вибори взагалі не проводяться, а у сільських та селищних громадах – відбуваються додаткові вибори на територіях, що приєднуються (вибирають додаткових депутатів до ради ОТГ). Тож 29 квітня – відбулося 5 таких додаткових виборів (внаслідок розширення ОТГ. За даними сайту </w:t>
      </w:r>
      <w:hyperlink r:id="rId6" w:history="1">
        <w:r w:rsidRPr="00841FED">
          <w:rPr>
            <w:rStyle w:val="a5"/>
            <w:color w:val="000000" w:themeColor="text1"/>
            <w:sz w:val="28"/>
            <w:szCs w:val="28"/>
            <w:lang w:val="uk-UA"/>
          </w:rPr>
          <w:t>decentralization.gov.ua</w:t>
        </w:r>
      </w:hyperlink>
      <w:r w:rsidRPr="00841FED">
        <w:rPr>
          <w:color w:val="000000" w:themeColor="text1"/>
          <w:sz w:val="28"/>
          <w:szCs w:val="28"/>
          <w:lang w:val="uk-UA"/>
        </w:rPr>
        <w:t>, площа ОТГ тепер складає 179,2 тисячі квадратних кілометрів, або понад 30% загальної території України.</w:t>
      </w:r>
    </w:p>
    <w:p w:rsidR="008F672D" w:rsidRPr="00F731BF" w:rsidRDefault="008F672D" w:rsidP="008F672D">
      <w:pPr>
        <w:rPr>
          <w:color w:val="000000" w:themeColor="text1"/>
          <w:lang w:val="uk-UA"/>
        </w:rPr>
      </w:pPr>
      <w:r w:rsidRPr="00F731BF">
        <w:rPr>
          <w:color w:val="000000" w:themeColor="text1"/>
          <w:lang w:val="uk-UA"/>
        </w:rPr>
        <w:lastRenderedPageBreak/>
        <w:t xml:space="preserve">Принцип прозорості при взаємодії трьох сторін рівнозначний раніше визначеному принципу відкритості та передбачає можливість </w:t>
      </w:r>
      <w:r w:rsidR="00615923">
        <w:rPr>
          <w:color w:val="000000" w:themeColor="text1"/>
          <w:lang w:val="uk-UA"/>
        </w:rPr>
        <w:t xml:space="preserve">учасникам трипартизму </w:t>
      </w:r>
      <w:r w:rsidRPr="00F731BF">
        <w:rPr>
          <w:color w:val="000000" w:themeColor="text1"/>
          <w:lang w:val="uk-UA"/>
        </w:rPr>
        <w:t>отримувати інформацію щодо дій</w:t>
      </w:r>
      <w:r w:rsidR="00615923">
        <w:rPr>
          <w:color w:val="000000" w:themeColor="text1"/>
          <w:lang w:val="uk-UA"/>
        </w:rPr>
        <w:t xml:space="preserve"> кожного з секторів </w:t>
      </w:r>
      <w:r w:rsidRPr="00F731BF">
        <w:rPr>
          <w:color w:val="000000" w:themeColor="text1"/>
          <w:lang w:val="uk-UA"/>
        </w:rPr>
        <w:t xml:space="preserve"> стосовно</w:t>
      </w:r>
      <w:r w:rsidR="00397ADB">
        <w:rPr>
          <w:color w:val="000000" w:themeColor="text1"/>
          <w:lang w:val="uk-UA"/>
        </w:rPr>
        <w:t xml:space="preserve"> </w:t>
      </w:r>
      <w:r w:rsidR="00615923">
        <w:rPr>
          <w:color w:val="000000" w:themeColor="text1"/>
          <w:lang w:val="uk-UA"/>
        </w:rPr>
        <w:t>п</w:t>
      </w:r>
      <w:r w:rsidR="00397ADB">
        <w:rPr>
          <w:color w:val="000000" w:themeColor="text1"/>
          <w:lang w:val="uk-UA"/>
        </w:rPr>
        <w:t>р</w:t>
      </w:r>
      <w:r w:rsidR="00615923">
        <w:rPr>
          <w:color w:val="000000" w:themeColor="text1"/>
          <w:lang w:val="uk-UA"/>
        </w:rPr>
        <w:t>о</w:t>
      </w:r>
      <w:r w:rsidR="00423E73">
        <w:rPr>
          <w:color w:val="000000" w:themeColor="text1"/>
          <w:lang w:val="uk-UA"/>
        </w:rPr>
        <w:t>гр</w:t>
      </w:r>
      <w:r w:rsidR="00397ADB">
        <w:rPr>
          <w:color w:val="000000" w:themeColor="text1"/>
          <w:lang w:val="uk-UA"/>
        </w:rPr>
        <w:t>ам</w:t>
      </w:r>
      <w:r w:rsidR="00423E73">
        <w:rPr>
          <w:color w:val="000000" w:themeColor="text1"/>
          <w:lang w:val="uk-UA"/>
        </w:rPr>
        <w:t xml:space="preserve">, що </w:t>
      </w:r>
      <w:r w:rsidR="00841FED">
        <w:rPr>
          <w:color w:val="000000" w:themeColor="text1"/>
          <w:lang w:val="uk-UA"/>
        </w:rPr>
        <w:t>ними реалізуються</w:t>
      </w:r>
      <w:r w:rsidRPr="00F731BF">
        <w:rPr>
          <w:color w:val="000000" w:themeColor="text1"/>
          <w:lang w:val="uk-UA"/>
        </w:rPr>
        <w:t xml:space="preserve">. Цей принцип забезпечує демократичність влади, що беззаперечно є свідченням ефективного суспільного ладу, підконтрольність влади, слугує засобом підвищення активності громадян та представників бізнесу, забезпечує координацію та комунікацію усіх сторін тристороннього партнерства. </w:t>
      </w:r>
    </w:p>
    <w:p w:rsidR="008F672D" w:rsidRPr="00F731BF" w:rsidRDefault="008F672D" w:rsidP="008F672D">
      <w:pPr>
        <w:rPr>
          <w:color w:val="000000" w:themeColor="text1"/>
          <w:lang w:val="uk-UA"/>
        </w:rPr>
      </w:pPr>
      <w:r w:rsidRPr="00F731BF">
        <w:rPr>
          <w:color w:val="000000" w:themeColor="text1"/>
          <w:lang w:val="uk-UA"/>
        </w:rPr>
        <w:t xml:space="preserve">Принцип добровільності передбачає право кожної сторони трипартизму брати на себе виконання зобов’язань на добровільних засадах, що забезпечує реальність виконання взятих на себе кожною стороною, вільно обговорювати та вирішувати територіальні проблеми. </w:t>
      </w:r>
    </w:p>
    <w:p w:rsidR="008F672D" w:rsidRPr="00F731BF" w:rsidRDefault="008F672D" w:rsidP="008F672D">
      <w:pPr>
        <w:rPr>
          <w:color w:val="000000" w:themeColor="text1"/>
          <w:lang w:val="uk-UA"/>
        </w:rPr>
      </w:pPr>
      <w:r w:rsidRPr="00F731BF">
        <w:rPr>
          <w:color w:val="000000" w:themeColor="text1"/>
          <w:lang w:val="uk-UA"/>
        </w:rPr>
        <w:t>Принцип законності передбачає виконання зобов’язань відповідно до чинного законодавства та правових норм, тобто кожна зі сторін тристороннього партнерства повинна ді</w:t>
      </w:r>
      <w:r w:rsidR="00423E73">
        <w:rPr>
          <w:color w:val="000000" w:themeColor="text1"/>
          <w:lang w:val="uk-UA"/>
        </w:rPr>
        <w:t>я</w:t>
      </w:r>
      <w:r w:rsidRPr="00F731BF">
        <w:rPr>
          <w:color w:val="000000" w:themeColor="text1"/>
          <w:lang w:val="uk-UA"/>
        </w:rPr>
        <w:t>ти відповідно до діючих законів та нормативно-правових актів.</w:t>
      </w:r>
    </w:p>
    <w:p w:rsidR="008F672D" w:rsidRPr="00F731BF" w:rsidRDefault="008F672D" w:rsidP="008F672D">
      <w:pPr>
        <w:rPr>
          <w:color w:val="000000" w:themeColor="text1"/>
          <w:lang w:val="uk-UA"/>
        </w:rPr>
      </w:pPr>
      <w:r w:rsidRPr="00F731BF">
        <w:rPr>
          <w:color w:val="000000" w:themeColor="text1"/>
          <w:lang w:val="uk-UA"/>
        </w:rPr>
        <w:t xml:space="preserve">Принцип обов’язковості виконання передбачає обов’язкове виконання домовленостей та зобов’язань, взятих на себе кожною стороною тристороннього партнерства. Цей принцип прямо залежить від принципу добровільності, оскільки не дотримання останнього зумовлювало б не можливість у певних випадках виконання однією зі сторін взятих на себе зобов’язань. </w:t>
      </w:r>
    </w:p>
    <w:p w:rsidR="008F672D" w:rsidRPr="00F731BF" w:rsidRDefault="008F672D" w:rsidP="008F672D">
      <w:pPr>
        <w:rPr>
          <w:color w:val="000000" w:themeColor="text1"/>
          <w:lang w:val="uk-UA"/>
        </w:rPr>
      </w:pPr>
      <w:r w:rsidRPr="00F731BF">
        <w:rPr>
          <w:color w:val="000000" w:themeColor="text1"/>
          <w:lang w:val="uk-UA"/>
        </w:rPr>
        <w:t xml:space="preserve">Принцип відповідальності полягає в узгодженні усіх інтересів кожної сторони, врахування соціальних, економічних, екологічних детермінант розвитку регіону. Відтак, бізнес повинен враховувати насамперед екологічну складову розвитку територій, тобто діяльність суб’єктів господарювання не повинна негативно впливати на навколишнє середовище, що безпосередньо впливає на стан «третього сектору». Влада повинна враховувати інтереси бізнесу, сприяючи інноваційному та інвестиційному розвитку останнього. «Третій сектор» шляхом активної участі в управлінні розвитком територій </w:t>
      </w:r>
      <w:r w:rsidRPr="00F731BF">
        <w:rPr>
          <w:color w:val="000000" w:themeColor="text1"/>
          <w:lang w:val="uk-UA"/>
        </w:rPr>
        <w:lastRenderedPageBreak/>
        <w:t xml:space="preserve">має враховувати інтереси бізнесу при вирішенні територіальних проблем, зокрема потреби в інфраструктурному розвитку (дорожньо-транспортна інфраструктура, інституційне забезпечення, що може покращити ведення бізнесу тощо). </w:t>
      </w:r>
    </w:p>
    <w:p w:rsidR="008F672D" w:rsidRPr="00F731BF" w:rsidRDefault="008F672D" w:rsidP="008F672D">
      <w:pPr>
        <w:tabs>
          <w:tab w:val="left" w:pos="993"/>
        </w:tabs>
        <w:rPr>
          <w:color w:val="000000" w:themeColor="text1"/>
          <w:lang w:val="uk-UA"/>
        </w:rPr>
      </w:pPr>
      <w:r w:rsidRPr="00F731BF">
        <w:rPr>
          <w:color w:val="000000" w:themeColor="text1"/>
          <w:lang w:val="uk-UA"/>
        </w:rPr>
        <w:t xml:space="preserve">Громадська Н.А. </w:t>
      </w:r>
      <w:r w:rsidR="00F731BF" w:rsidRPr="00F731BF">
        <w:rPr>
          <w:color w:val="000000" w:themeColor="text1"/>
          <w:lang w:val="uk-UA"/>
        </w:rPr>
        <w:t>[1</w:t>
      </w:r>
      <w:r w:rsidRPr="00F731BF">
        <w:rPr>
          <w:color w:val="000000" w:themeColor="text1"/>
          <w:lang w:val="uk-UA"/>
        </w:rPr>
        <w:t xml:space="preserve">] характеризує тристоронні відносини на національному рівні з питань економічної та соціальної політики таким чином: </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t xml:space="preserve">тристороннє співробітництво не закінчується саме собою, це засіб вирішення різних економічних, соціальних екологічних проблем; </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t xml:space="preserve">тристороннє співробітництво не йде в розріз з ринковою економікою та демократією; </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t xml:space="preserve">тристороннє співробітництво надає змогу партнерам брати участь у процесі формулювання і прийняття рішень стосовно питань економічної та соціальної політики; </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t xml:space="preserve">тристороннє співробітництво є досить гнучким інструментом, щоб пристосуватися до найрізноманітніших ситуацій за умови, що усі сторони твердо бажають цього досягти; </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t>головним завданням тристороннього співробітництва є ефективне сприяння вирішенню проблем, що виникають у багатьох країнах із загостренням економічних труднощів та глобалізацією економіки, а також з програм структурного регулюван</w:t>
      </w:r>
      <w:r w:rsidR="00F731BF">
        <w:rPr>
          <w:color w:val="000000" w:themeColor="text1"/>
          <w:lang w:val="uk-UA"/>
        </w:rPr>
        <w:t>ня, спричинених цими факторами;</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t xml:space="preserve">однією з найважливіших ролей тристороннього співробітництва повинно бути намагання примирення вимог соціальної справедливості з вимогами конкурентоспроможності підприємств і економічного розвитку; </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t xml:space="preserve">слід пам’ятати, що тристороннє співробітництво повинно застосовуватися не лише за несприятливих, але й за сприятливих обставин; </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t xml:space="preserve">ефективність тристороннього співробітництва обумовлена певними умовами: наявність незалежних, вільних і достатньо репрезентативних трьох сторін, які виконують різні функції; </w:t>
      </w:r>
    </w:p>
    <w:p w:rsidR="008F672D" w:rsidRPr="00F731BF" w:rsidRDefault="008F672D" w:rsidP="008F672D">
      <w:pPr>
        <w:pStyle w:val="a4"/>
        <w:numPr>
          <w:ilvl w:val="0"/>
          <w:numId w:val="3"/>
        </w:numPr>
        <w:tabs>
          <w:tab w:val="left" w:pos="993"/>
        </w:tabs>
        <w:ind w:left="0" w:firstLine="709"/>
        <w:rPr>
          <w:color w:val="000000" w:themeColor="text1"/>
          <w:lang w:val="uk-UA"/>
        </w:rPr>
      </w:pPr>
      <w:r w:rsidRPr="00F731BF">
        <w:rPr>
          <w:color w:val="000000" w:themeColor="text1"/>
          <w:lang w:val="uk-UA"/>
        </w:rPr>
        <w:lastRenderedPageBreak/>
        <w:t>тісна взаємодія сторін стосовно розв'язування проблем та пошук рішень, які є взаємно корисними, як для них, так і для суспільства в цілому.</w:t>
      </w:r>
    </w:p>
    <w:p w:rsidR="004E782A" w:rsidRPr="00F731BF" w:rsidRDefault="00E53A8D" w:rsidP="00E53A8D">
      <w:pPr>
        <w:rPr>
          <w:b/>
          <w:lang w:val="uk-UA"/>
        </w:rPr>
      </w:pPr>
      <w:r w:rsidRPr="00F731BF">
        <w:rPr>
          <w:b/>
          <w:lang w:val="uk-UA"/>
        </w:rPr>
        <w:t xml:space="preserve">Висновки </w:t>
      </w:r>
      <w:r w:rsidRPr="00F731BF">
        <w:rPr>
          <w:color w:val="000000" w:themeColor="text1"/>
          <w:lang w:val="uk-UA"/>
        </w:rPr>
        <w:t>В</w:t>
      </w:r>
      <w:r w:rsidR="008F672D" w:rsidRPr="00F731BF">
        <w:rPr>
          <w:color w:val="000000" w:themeColor="text1"/>
          <w:lang w:val="uk-UA"/>
        </w:rPr>
        <w:t>заємодія влади, бізнесу та «третього сектору» на засадах партнерства забезпечує синергетичний ефект та вплив на соціальний, економічний, екологічний розвиток регіонів. Дотримання принципів, на яких має бути побудовано тристороннє партнерство, забезпечить ефективність діяльності зазначених сторін, зокрема в напрямку виокремлення найбільш пріоритетних проблем для кожної зацікавленої сторони.</w:t>
      </w:r>
    </w:p>
    <w:p w:rsidR="00922CC5" w:rsidRPr="00F731BF" w:rsidRDefault="004E782A" w:rsidP="0033033C">
      <w:pPr>
        <w:tabs>
          <w:tab w:val="left" w:pos="993"/>
        </w:tabs>
        <w:jc w:val="center"/>
        <w:rPr>
          <w:b/>
          <w:lang w:val="uk-UA"/>
        </w:rPr>
      </w:pPr>
      <w:r w:rsidRPr="00F731BF">
        <w:rPr>
          <w:b/>
          <w:lang w:val="uk-UA"/>
        </w:rPr>
        <w:t>Список використаних джерел</w:t>
      </w:r>
    </w:p>
    <w:p w:rsidR="00525B8E" w:rsidRPr="00F731BF" w:rsidRDefault="00525B8E" w:rsidP="00525B8E">
      <w:pPr>
        <w:pStyle w:val="a4"/>
        <w:numPr>
          <w:ilvl w:val="0"/>
          <w:numId w:val="9"/>
        </w:numPr>
        <w:tabs>
          <w:tab w:val="left" w:pos="1134"/>
        </w:tabs>
        <w:ind w:left="0" w:firstLine="709"/>
        <w:rPr>
          <w:color w:val="000000" w:themeColor="text1"/>
          <w:szCs w:val="28"/>
          <w:lang w:val="uk-UA"/>
        </w:rPr>
      </w:pPr>
      <w:r w:rsidRPr="00F731BF">
        <w:rPr>
          <w:color w:val="000000" w:themeColor="text1"/>
          <w:szCs w:val="28"/>
          <w:lang w:val="uk-UA"/>
        </w:rPr>
        <w:t xml:space="preserve">Громадська Н.А. Соціальний діалог та </w:t>
      </w:r>
      <w:proofErr w:type="spellStart"/>
      <w:r w:rsidRPr="00F731BF">
        <w:rPr>
          <w:color w:val="000000" w:themeColor="text1"/>
          <w:szCs w:val="28"/>
          <w:lang w:val="uk-UA"/>
        </w:rPr>
        <w:t>трипартизм</w:t>
      </w:r>
      <w:proofErr w:type="spellEnd"/>
      <w:r w:rsidRPr="00F731BF">
        <w:rPr>
          <w:color w:val="000000" w:themeColor="text1"/>
          <w:szCs w:val="28"/>
          <w:lang w:val="uk-UA"/>
        </w:rPr>
        <w:t>: тенденції та перспективи розвитку // Наукові праці: Науково-методичний журнал. – Т. 54. – Вип. 41. – Політичні науки. – Миколаїв: Вид-во МДГУ ім. П. Могили, 2006. – С. 72-77.</w:t>
      </w:r>
    </w:p>
    <w:p w:rsidR="00525B8E" w:rsidRPr="00F731BF" w:rsidRDefault="00525B8E" w:rsidP="00525B8E">
      <w:pPr>
        <w:pStyle w:val="a4"/>
        <w:numPr>
          <w:ilvl w:val="0"/>
          <w:numId w:val="9"/>
        </w:numPr>
        <w:tabs>
          <w:tab w:val="left" w:pos="1134"/>
        </w:tabs>
        <w:ind w:left="0" w:firstLine="709"/>
        <w:rPr>
          <w:color w:val="000000" w:themeColor="text1"/>
          <w:szCs w:val="28"/>
          <w:lang w:val="uk-UA"/>
        </w:rPr>
      </w:pPr>
      <w:r w:rsidRPr="00F731BF">
        <w:rPr>
          <w:color w:val="000000" w:themeColor="text1"/>
          <w:szCs w:val="28"/>
          <w:lang w:val="uk-UA"/>
        </w:rPr>
        <w:t xml:space="preserve">Кравченко О. О. Соціальне партнерство в Україні та його особливості в розвинених країнах / «Молодий вчений». – Випуск № 6 (33). – 2016 р. – с. 57-61. Електронний ресурс. – Режим доступу: </w:t>
      </w:r>
      <w:hyperlink r:id="rId7" w:history="1">
        <w:r w:rsidRPr="00F731BF">
          <w:rPr>
            <w:rStyle w:val="a5"/>
            <w:color w:val="000000" w:themeColor="text1"/>
            <w:szCs w:val="28"/>
            <w:u w:val="none"/>
            <w:lang w:val="uk-UA"/>
          </w:rPr>
          <w:t>http://molodyvcheny.in.ua/files/journal/2016/6/15.pdf</w:t>
        </w:r>
      </w:hyperlink>
    </w:p>
    <w:p w:rsidR="00525B8E" w:rsidRPr="00F731BF" w:rsidRDefault="00525B8E" w:rsidP="00525B8E">
      <w:pPr>
        <w:pStyle w:val="a4"/>
        <w:numPr>
          <w:ilvl w:val="0"/>
          <w:numId w:val="9"/>
        </w:numPr>
        <w:tabs>
          <w:tab w:val="left" w:pos="1134"/>
        </w:tabs>
        <w:ind w:left="0" w:firstLine="709"/>
        <w:rPr>
          <w:color w:val="000000" w:themeColor="text1"/>
          <w:szCs w:val="28"/>
          <w:shd w:val="clear" w:color="auto" w:fill="FFFFFF"/>
          <w:lang w:val="uk-UA"/>
        </w:rPr>
      </w:pPr>
      <w:r w:rsidRPr="00F731BF">
        <w:rPr>
          <w:color w:val="000000" w:themeColor="text1"/>
          <w:szCs w:val="28"/>
          <w:lang w:val="uk-UA"/>
        </w:rPr>
        <w:t>Про засади державної регіональної політики, Закон України № 156-19 від 05.02.2015. Електронний ресурс. – Режим доступу: http://zakon3.rada.gov.ua/laws/show/156-19</w:t>
      </w:r>
    </w:p>
    <w:p w:rsidR="00525B8E" w:rsidRPr="00F731BF" w:rsidRDefault="00525B8E" w:rsidP="00525B8E">
      <w:pPr>
        <w:pStyle w:val="a4"/>
        <w:numPr>
          <w:ilvl w:val="0"/>
          <w:numId w:val="9"/>
        </w:numPr>
        <w:tabs>
          <w:tab w:val="left" w:pos="1134"/>
        </w:tabs>
        <w:ind w:left="0" w:firstLine="709"/>
        <w:rPr>
          <w:rStyle w:val="a5"/>
          <w:color w:val="000000" w:themeColor="text1"/>
          <w:szCs w:val="28"/>
          <w:u w:val="none"/>
          <w:lang w:val="uk-UA"/>
        </w:rPr>
      </w:pPr>
      <w:r w:rsidRPr="00F731BF">
        <w:rPr>
          <w:rFonts w:eastAsia="Times New Roman"/>
          <w:color w:val="000000" w:themeColor="text1"/>
          <w:szCs w:val="19"/>
          <w:lang w:val="uk-UA" w:eastAsia="ru-RU"/>
        </w:rPr>
        <w:t xml:space="preserve">Децентралізація. Електронний ресурс. – Режим доступу: </w:t>
      </w:r>
      <w:hyperlink r:id="rId8" w:history="1">
        <w:r w:rsidRPr="00F731BF">
          <w:rPr>
            <w:rStyle w:val="a5"/>
            <w:rFonts w:eastAsia="Times New Roman"/>
            <w:color w:val="000000" w:themeColor="text1"/>
            <w:szCs w:val="19"/>
            <w:lang w:val="uk-UA" w:eastAsia="ru-RU"/>
          </w:rPr>
          <w:t>http://decentralization.gov.ua/areas</w:t>
        </w:r>
      </w:hyperlink>
    </w:p>
    <w:p w:rsidR="00525B8E" w:rsidRPr="004F090F" w:rsidRDefault="00525B8E" w:rsidP="004F090F">
      <w:pPr>
        <w:pStyle w:val="a4"/>
        <w:numPr>
          <w:ilvl w:val="0"/>
          <w:numId w:val="9"/>
        </w:numPr>
        <w:ind w:left="0" w:firstLine="709"/>
        <w:contextualSpacing w:val="0"/>
        <w:rPr>
          <w:color w:val="000000" w:themeColor="text1"/>
          <w:szCs w:val="28"/>
          <w:lang w:val="ru-RU"/>
        </w:rPr>
      </w:pPr>
      <w:r w:rsidRPr="00F731BF">
        <w:rPr>
          <w:color w:val="000000" w:themeColor="text1"/>
          <w:szCs w:val="28"/>
          <w:lang w:val="uk-UA"/>
        </w:rPr>
        <w:t>Офіційний сайт ДФРР. [Електронний ресурс]. – Режим доступу:http://dfrr.minregion.gov.ua/Projects-list?PAREA=77&amp;PDIST=0&amp;PYEAR_B=0&amp;PYEAR_E=0&amp;PYEAR=0&amp;PTHEM=0&amp;PZVIT=0&amp;PSTAT=0&amp;SELFGOV=0&amp;PROJTSFERA=0&amp;PREIT=2&amp;PSUMALL=2.</w:t>
      </w:r>
    </w:p>
    <w:sectPr w:rsidR="00525B8E" w:rsidRPr="004F090F" w:rsidSect="00D42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33B"/>
    <w:multiLevelType w:val="hybridMultilevel"/>
    <w:tmpl w:val="5422EDF0"/>
    <w:lvl w:ilvl="0" w:tplc="006ED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FB3C6D"/>
    <w:multiLevelType w:val="hybridMultilevel"/>
    <w:tmpl w:val="83586FB4"/>
    <w:lvl w:ilvl="0" w:tplc="C0F28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C217DC"/>
    <w:multiLevelType w:val="hybridMultilevel"/>
    <w:tmpl w:val="331878DC"/>
    <w:lvl w:ilvl="0" w:tplc="3BC202F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564547"/>
    <w:multiLevelType w:val="hybridMultilevel"/>
    <w:tmpl w:val="DD9AF800"/>
    <w:lvl w:ilvl="0" w:tplc="08920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6E7C00"/>
    <w:multiLevelType w:val="hybridMultilevel"/>
    <w:tmpl w:val="BB424FBE"/>
    <w:lvl w:ilvl="0" w:tplc="006ED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566C68"/>
    <w:multiLevelType w:val="hybridMultilevel"/>
    <w:tmpl w:val="5376376C"/>
    <w:lvl w:ilvl="0" w:tplc="EE5CC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051308"/>
    <w:multiLevelType w:val="hybridMultilevel"/>
    <w:tmpl w:val="6172B1B6"/>
    <w:lvl w:ilvl="0" w:tplc="FC7A9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3E2991"/>
    <w:multiLevelType w:val="hybridMultilevel"/>
    <w:tmpl w:val="9E48CA2C"/>
    <w:lvl w:ilvl="0" w:tplc="315E5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B444AA"/>
    <w:multiLevelType w:val="hybridMultilevel"/>
    <w:tmpl w:val="E37002EE"/>
    <w:lvl w:ilvl="0" w:tplc="EE5CC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6D587D"/>
    <w:rsid w:val="00076907"/>
    <w:rsid w:val="0008226A"/>
    <w:rsid w:val="000C1877"/>
    <w:rsid w:val="001F1CCC"/>
    <w:rsid w:val="00277EF2"/>
    <w:rsid w:val="002E224A"/>
    <w:rsid w:val="0033033C"/>
    <w:rsid w:val="00397ADB"/>
    <w:rsid w:val="00423E73"/>
    <w:rsid w:val="004E782A"/>
    <w:rsid w:val="004F090F"/>
    <w:rsid w:val="00525B8E"/>
    <w:rsid w:val="005F543F"/>
    <w:rsid w:val="00613338"/>
    <w:rsid w:val="00614EAE"/>
    <w:rsid w:val="00615923"/>
    <w:rsid w:val="00672A75"/>
    <w:rsid w:val="00697A29"/>
    <w:rsid w:val="006A0A26"/>
    <w:rsid w:val="006D587D"/>
    <w:rsid w:val="0071362E"/>
    <w:rsid w:val="00763EBF"/>
    <w:rsid w:val="007A10ED"/>
    <w:rsid w:val="00841FED"/>
    <w:rsid w:val="008F672D"/>
    <w:rsid w:val="00922CC5"/>
    <w:rsid w:val="00923EDB"/>
    <w:rsid w:val="00967E33"/>
    <w:rsid w:val="009B0369"/>
    <w:rsid w:val="009F6F4E"/>
    <w:rsid w:val="00AD4BD7"/>
    <w:rsid w:val="00B1382E"/>
    <w:rsid w:val="00BA543F"/>
    <w:rsid w:val="00D340D9"/>
    <w:rsid w:val="00D42DE7"/>
    <w:rsid w:val="00E53A8D"/>
    <w:rsid w:val="00E97517"/>
    <w:rsid w:val="00ED2392"/>
    <w:rsid w:val="00F260C5"/>
    <w:rsid w:val="00F731BF"/>
    <w:rsid w:val="00F9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2D"/>
    <w:pPr>
      <w:spacing w:after="0" w:line="360" w:lineRule="auto"/>
      <w:ind w:firstLine="709"/>
      <w:jc w:val="both"/>
    </w:pPr>
    <w:rPr>
      <w:rFonts w:ascii="Times New Roman" w:hAnsi="Times New Roman" w:cs="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72D"/>
    <w:pPr>
      <w:spacing w:before="100" w:beforeAutospacing="1" w:after="100" w:afterAutospacing="1" w:line="240" w:lineRule="auto"/>
      <w:ind w:firstLine="0"/>
      <w:jc w:val="left"/>
    </w:pPr>
    <w:rPr>
      <w:rFonts w:eastAsiaTheme="minorEastAsia"/>
      <w:sz w:val="24"/>
      <w:szCs w:val="24"/>
      <w:lang w:val="ru-RU" w:eastAsia="ru-RU"/>
    </w:rPr>
  </w:style>
  <w:style w:type="paragraph" w:styleId="a4">
    <w:name w:val="List Paragraph"/>
    <w:basedOn w:val="a"/>
    <w:uiPriority w:val="34"/>
    <w:qFormat/>
    <w:rsid w:val="008F672D"/>
    <w:pPr>
      <w:ind w:left="720"/>
      <w:contextualSpacing/>
    </w:pPr>
  </w:style>
  <w:style w:type="character" w:styleId="a5">
    <w:name w:val="Hyperlink"/>
    <w:basedOn w:val="a0"/>
    <w:uiPriority w:val="99"/>
    <w:unhideWhenUsed/>
    <w:rsid w:val="00525B8E"/>
    <w:rPr>
      <w:color w:val="0000FF" w:themeColor="hyperlink"/>
      <w:u w:val="single"/>
    </w:rPr>
  </w:style>
  <w:style w:type="table" w:styleId="a6">
    <w:name w:val="Table Grid"/>
    <w:basedOn w:val="a1"/>
    <w:uiPriority w:val="59"/>
    <w:rsid w:val="00613338"/>
    <w:pPr>
      <w:spacing w:after="0" w:line="240" w:lineRule="auto"/>
      <w:ind w:left="4536"/>
    </w:pPr>
    <w:rPr>
      <w:rFonts w:ascii="Constantia" w:hAnsi="Constantia"/>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2D"/>
    <w:pPr>
      <w:spacing w:after="0" w:line="360" w:lineRule="auto"/>
      <w:ind w:firstLine="709"/>
      <w:jc w:val="both"/>
    </w:pPr>
    <w:rPr>
      <w:rFonts w:ascii="Times New Roman" w:hAnsi="Times New Roman" w:cs="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72D"/>
    <w:pPr>
      <w:spacing w:before="100" w:beforeAutospacing="1" w:after="100" w:afterAutospacing="1" w:line="240" w:lineRule="auto"/>
      <w:ind w:firstLine="0"/>
      <w:jc w:val="left"/>
    </w:pPr>
    <w:rPr>
      <w:rFonts w:eastAsiaTheme="minorEastAsia"/>
      <w:sz w:val="24"/>
      <w:szCs w:val="24"/>
      <w:lang w:val="ru-RU" w:eastAsia="ru-RU"/>
    </w:rPr>
  </w:style>
  <w:style w:type="paragraph" w:styleId="a4">
    <w:name w:val="List Paragraph"/>
    <w:basedOn w:val="a"/>
    <w:uiPriority w:val="34"/>
    <w:qFormat/>
    <w:rsid w:val="008F672D"/>
    <w:pPr>
      <w:ind w:left="720"/>
      <w:contextualSpacing/>
    </w:pPr>
  </w:style>
  <w:style w:type="character" w:styleId="a5">
    <w:name w:val="Hyperlink"/>
    <w:basedOn w:val="a0"/>
    <w:uiPriority w:val="99"/>
    <w:unhideWhenUsed/>
    <w:rsid w:val="00525B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entralization.gov.ua/areas" TargetMode="External"/><Relationship Id="rId3" Type="http://schemas.microsoft.com/office/2007/relationships/stylesWithEffects" Target="stylesWithEffects.xml"/><Relationship Id="rId7" Type="http://schemas.openxmlformats.org/officeDocument/2006/relationships/hyperlink" Target="http://molodyvcheny.in.ua/files/journal/2016/6/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centralization.gov.ua/uploads/library/file/247/%D0%9C%D0%BE%D0%BD%D1%96%D1%82%D0%BE%D1%80%D0%B8%D0%BD%D0%B3_%D0%94%D0%B5%D1%86.%D0%B5%D0%BD%D1%82%D1%80%D0%B0%D0%BB%D1%96%D0%B7%D0%B0%D1%86%D1%96%D1%8F_10.04.2018__1_.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13</Pages>
  <Words>14534</Words>
  <Characters>8285</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2018-06-12T12:10:00Z</dcterms:created>
  <dcterms:modified xsi:type="dcterms:W3CDTF">2018-06-18T13:45:00Z</dcterms:modified>
</cp:coreProperties>
</file>