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559F9" w14:textId="77777777" w:rsidR="000E7162" w:rsidRPr="00A328A6" w:rsidRDefault="000E7162" w:rsidP="000E7162">
      <w:pPr>
        <w:rPr>
          <w:sz w:val="28"/>
          <w:szCs w:val="28"/>
          <w:lang w:val="uk-UA"/>
        </w:rPr>
      </w:pPr>
    </w:p>
    <w:p w14:paraId="20399BC5" w14:textId="77777777" w:rsidR="000E7162" w:rsidRPr="00972242" w:rsidRDefault="000E7162" w:rsidP="000E7162">
      <w:pPr>
        <w:jc w:val="center"/>
        <w:rPr>
          <w:lang w:val="uk-UA"/>
        </w:rPr>
      </w:pPr>
      <w:r w:rsidRPr="00972242">
        <w:rPr>
          <w:lang w:val="uk-UA"/>
        </w:rPr>
        <w:t xml:space="preserve">ОСОБЛИВОСТІ  КОМПЛЕКСУ ФІЗИЧНОЇ РЕАБІЛІТАЦІЇ ДЛЯ ХВОРИХ З </w:t>
      </w:r>
    </w:p>
    <w:p w14:paraId="5D19A723" w14:textId="77777777" w:rsidR="000E7162" w:rsidRPr="00972242" w:rsidRDefault="000E7162" w:rsidP="000E7162">
      <w:pPr>
        <w:jc w:val="center"/>
        <w:rPr>
          <w:lang w:val="uk-UA"/>
        </w:rPr>
      </w:pPr>
      <w:r w:rsidRPr="00972242">
        <w:rPr>
          <w:lang w:val="uk-UA"/>
        </w:rPr>
        <w:t>НЕВРИТОМ  ЛИЦЬОВОГО НЕРВА</w:t>
      </w:r>
    </w:p>
    <w:p w14:paraId="3C2DCA00" w14:textId="77777777" w:rsidR="000E7162" w:rsidRPr="00972242" w:rsidRDefault="000E7162" w:rsidP="000E7162">
      <w:pPr>
        <w:spacing w:line="360" w:lineRule="auto"/>
        <w:jc w:val="both"/>
        <w:rPr>
          <w:lang w:val="uk-UA"/>
        </w:rPr>
      </w:pPr>
    </w:p>
    <w:p w14:paraId="43AB2523" w14:textId="55A0856C" w:rsidR="000E7162" w:rsidRPr="00972242" w:rsidRDefault="000E7162" w:rsidP="000E7162">
      <w:pPr>
        <w:spacing w:line="360" w:lineRule="auto"/>
        <w:ind w:firstLine="540"/>
        <w:jc w:val="both"/>
        <w:rPr>
          <w:lang w:val="uk-UA"/>
        </w:rPr>
      </w:pPr>
      <w:r w:rsidRPr="00972242">
        <w:rPr>
          <w:lang w:val="uk-UA"/>
        </w:rPr>
        <w:t xml:space="preserve">Актуальність. Лікування больових та інших неврологічних синдромів обличчя залишається однією з найскладніших проблем клінічної неврології та стоматології, що зумовлено великою складністю анатомічної будови і функціональних взаємозв’язків цієї ділянки тіла людини. Важкість клінічного перебігу невриту лицьового </w:t>
      </w:r>
      <w:proofErr w:type="spellStart"/>
      <w:r w:rsidRPr="00972242">
        <w:rPr>
          <w:lang w:val="uk-UA"/>
        </w:rPr>
        <w:t>нерва</w:t>
      </w:r>
      <w:proofErr w:type="spellEnd"/>
      <w:r w:rsidRPr="00972242">
        <w:rPr>
          <w:lang w:val="uk-UA"/>
        </w:rPr>
        <w:t xml:space="preserve">, збільшення кількості випадків </w:t>
      </w:r>
      <w:proofErr w:type="spellStart"/>
      <w:r w:rsidRPr="00972242">
        <w:rPr>
          <w:lang w:val="uk-UA"/>
        </w:rPr>
        <w:t>хронізацій</w:t>
      </w:r>
      <w:proofErr w:type="spellEnd"/>
      <w:r w:rsidRPr="00972242">
        <w:rPr>
          <w:lang w:val="uk-UA"/>
        </w:rPr>
        <w:t xml:space="preserve"> процесу пов’язані не тільки з тим, що в іннервації значних ділянок  обличчя та голови беруть участь 4 чутливих та 5 рухових  черепних нервів, 5  вегетативних гангліїв, а також вегетативні </w:t>
      </w:r>
      <w:proofErr w:type="spellStart"/>
      <w:r w:rsidRPr="00972242">
        <w:rPr>
          <w:lang w:val="uk-UA"/>
        </w:rPr>
        <w:t>периваскулярні</w:t>
      </w:r>
      <w:proofErr w:type="spellEnd"/>
      <w:r w:rsidRPr="00972242">
        <w:rPr>
          <w:lang w:val="uk-UA"/>
        </w:rPr>
        <w:t xml:space="preserve"> сплетіння, але і з тим, що пацієнти часто не готові до співпраці з лікарем, не усвідомлюють значення відновлювального періоду і неперервності всіх оздоровчих прийомів, що використовуються [1, с.</w:t>
      </w:r>
      <w:r w:rsidRPr="00972242">
        <w:rPr>
          <w:color w:val="000000"/>
          <w:shd w:val="clear" w:color="auto" w:fill="FFFFFF"/>
          <w:lang w:val="uk-UA"/>
        </w:rPr>
        <w:t>110–114;</w:t>
      </w:r>
      <w:r w:rsidRPr="00972242">
        <w:rPr>
          <w:color w:val="333333"/>
          <w:shd w:val="clear" w:color="auto" w:fill="FFFFFF"/>
          <w:lang w:val="uk-UA"/>
        </w:rPr>
        <w:t xml:space="preserve"> </w:t>
      </w:r>
      <w:r w:rsidRPr="00972242">
        <w:rPr>
          <w:lang w:val="uk-UA"/>
        </w:rPr>
        <w:t>4, с.18-19].</w:t>
      </w:r>
    </w:p>
    <w:p w14:paraId="17BC7FF7" w14:textId="77777777" w:rsidR="000E7162" w:rsidRPr="00972242" w:rsidRDefault="000E7162" w:rsidP="000E7162">
      <w:pPr>
        <w:spacing w:line="360" w:lineRule="auto"/>
        <w:ind w:firstLine="540"/>
        <w:jc w:val="both"/>
        <w:rPr>
          <w:lang w:val="uk-UA"/>
        </w:rPr>
      </w:pPr>
      <w:r w:rsidRPr="00972242">
        <w:rPr>
          <w:lang w:val="uk-UA"/>
        </w:rPr>
        <w:t xml:space="preserve">Проблема створення комплексу фізичної реабілітації (ФР) для хворих з порушеннями </w:t>
      </w:r>
      <w:proofErr w:type="spellStart"/>
      <w:r w:rsidRPr="00972242">
        <w:rPr>
          <w:lang w:val="uk-UA"/>
        </w:rPr>
        <w:t>інервації</w:t>
      </w:r>
      <w:proofErr w:type="spellEnd"/>
      <w:r w:rsidRPr="00972242">
        <w:rPr>
          <w:lang w:val="uk-UA"/>
        </w:rPr>
        <w:t xml:space="preserve"> голови займає важливе місце не тільки в неврології, але також і в клінічній та сімейній медицині, тому проблема найшвидшого відновлення здоров’я, своєчасного та повного використання всіх можливостей із комплексу засобів ФР є актуальною і потребує вирішення. У більшості випадків ураження лицьового </w:t>
      </w:r>
      <w:proofErr w:type="spellStart"/>
      <w:r w:rsidRPr="00972242">
        <w:rPr>
          <w:lang w:val="uk-UA"/>
        </w:rPr>
        <w:t>нерва</w:t>
      </w:r>
      <w:proofErr w:type="spellEnd"/>
      <w:r w:rsidRPr="00972242">
        <w:rPr>
          <w:lang w:val="uk-UA"/>
        </w:rPr>
        <w:t xml:space="preserve"> стосуються працездатного контингенту населення, тому для хворих саме клінічні прояви захворювання лежать в основі мотивації  активного використання окремих елементів реабілітаційного комплексу відновлення стану здоров’я  [1, с. </w:t>
      </w:r>
      <w:r w:rsidRPr="00972242">
        <w:rPr>
          <w:color w:val="000000"/>
          <w:shd w:val="clear" w:color="auto" w:fill="FFFFFF"/>
          <w:lang w:val="uk-UA"/>
        </w:rPr>
        <w:t>110–114</w:t>
      </w:r>
      <w:r w:rsidRPr="00972242">
        <w:rPr>
          <w:lang w:val="uk-UA"/>
        </w:rPr>
        <w:t xml:space="preserve">; 2, с. </w:t>
      </w:r>
      <w:r w:rsidRPr="00972242">
        <w:rPr>
          <w:color w:val="333333"/>
          <w:shd w:val="clear" w:color="auto" w:fill="FFFFFF"/>
          <w:lang w:val="uk-UA"/>
        </w:rPr>
        <w:t xml:space="preserve">528-531; </w:t>
      </w:r>
      <w:r w:rsidRPr="00972242">
        <w:rPr>
          <w:lang w:val="uk-UA"/>
        </w:rPr>
        <w:t>3, с. 280 – 285].</w:t>
      </w:r>
    </w:p>
    <w:p w14:paraId="0D796D21" w14:textId="77777777" w:rsidR="00972242" w:rsidRPr="00972242" w:rsidRDefault="000E7162" w:rsidP="000E7162">
      <w:pPr>
        <w:spacing w:line="360" w:lineRule="auto"/>
        <w:ind w:firstLine="540"/>
        <w:jc w:val="both"/>
        <w:rPr>
          <w:lang w:val="uk-UA"/>
        </w:rPr>
      </w:pPr>
      <w:r w:rsidRPr="00972242">
        <w:rPr>
          <w:lang w:val="uk-UA"/>
        </w:rPr>
        <w:t xml:space="preserve">Метою  дослідження було  підвищення ефективності ФР хворих, що перенесли  неврит лицьового </w:t>
      </w:r>
      <w:proofErr w:type="spellStart"/>
      <w:r w:rsidRPr="00972242">
        <w:rPr>
          <w:lang w:val="uk-UA"/>
        </w:rPr>
        <w:t>нерва</w:t>
      </w:r>
      <w:proofErr w:type="spellEnd"/>
      <w:r w:rsidRPr="00972242">
        <w:rPr>
          <w:lang w:val="uk-UA"/>
        </w:rPr>
        <w:t xml:space="preserve">, на поліклінічному етапі. </w:t>
      </w:r>
    </w:p>
    <w:p w14:paraId="1BC3EDAE" w14:textId="77777777" w:rsidR="00972242" w:rsidRPr="00972242" w:rsidRDefault="000E7162" w:rsidP="000E7162">
      <w:pPr>
        <w:spacing w:line="360" w:lineRule="auto"/>
        <w:ind w:firstLine="540"/>
        <w:jc w:val="both"/>
        <w:rPr>
          <w:lang w:val="uk-UA"/>
        </w:rPr>
      </w:pPr>
      <w:r w:rsidRPr="00972242">
        <w:rPr>
          <w:bCs/>
          <w:lang w:val="uk-UA"/>
        </w:rPr>
        <w:t>Об’єкт дослідження</w:t>
      </w:r>
      <w:r w:rsidRPr="00972242">
        <w:rPr>
          <w:lang w:val="uk-UA"/>
        </w:rPr>
        <w:t xml:space="preserve"> – </w:t>
      </w:r>
      <w:r w:rsidRPr="00972242">
        <w:rPr>
          <w:noProof/>
          <w:color w:val="000000"/>
          <w:lang w:val="uk-UA"/>
        </w:rPr>
        <w:t>комплекс</w:t>
      </w:r>
      <w:r w:rsidRPr="00972242">
        <w:rPr>
          <w:lang w:val="uk-UA"/>
        </w:rPr>
        <w:t xml:space="preserve"> ФР для хворих з невритом лицьового </w:t>
      </w:r>
      <w:proofErr w:type="spellStart"/>
      <w:r w:rsidRPr="00972242">
        <w:rPr>
          <w:lang w:val="uk-UA"/>
        </w:rPr>
        <w:t>нерва</w:t>
      </w:r>
      <w:proofErr w:type="spellEnd"/>
      <w:r w:rsidRPr="00972242">
        <w:rPr>
          <w:noProof/>
          <w:color w:val="000000"/>
          <w:lang w:val="uk-UA"/>
        </w:rPr>
        <w:t>.</w:t>
      </w:r>
      <w:r w:rsidRPr="00972242">
        <w:rPr>
          <w:lang w:val="uk-UA"/>
        </w:rPr>
        <w:t xml:space="preserve"> </w:t>
      </w:r>
    </w:p>
    <w:p w14:paraId="03128AB6" w14:textId="77777777" w:rsidR="00972242" w:rsidRPr="00972242" w:rsidRDefault="000E7162" w:rsidP="000E7162">
      <w:pPr>
        <w:spacing w:line="360" w:lineRule="auto"/>
        <w:ind w:firstLine="540"/>
        <w:jc w:val="both"/>
        <w:rPr>
          <w:lang w:val="uk-UA"/>
        </w:rPr>
      </w:pPr>
      <w:r w:rsidRPr="00972242">
        <w:rPr>
          <w:bCs/>
          <w:lang w:val="uk-UA"/>
        </w:rPr>
        <w:t>Предмет дослідження</w:t>
      </w:r>
      <w:r w:rsidRPr="00972242">
        <w:rPr>
          <w:lang w:val="uk-UA"/>
        </w:rPr>
        <w:t xml:space="preserve"> – вплив  комплексу ФР для хворих з </w:t>
      </w:r>
      <w:r w:rsidRPr="00972242">
        <w:t xml:space="preserve">невритом </w:t>
      </w:r>
      <w:proofErr w:type="spellStart"/>
      <w:r w:rsidRPr="00972242">
        <w:t>лицьового</w:t>
      </w:r>
      <w:proofErr w:type="spellEnd"/>
      <w:r w:rsidRPr="00972242">
        <w:t xml:space="preserve"> нерва</w:t>
      </w:r>
      <w:r w:rsidRPr="00972242">
        <w:rPr>
          <w:noProof/>
          <w:color w:val="000000"/>
        </w:rPr>
        <w:t>.</w:t>
      </w:r>
      <w:r w:rsidRPr="00972242">
        <w:rPr>
          <w:lang w:val="uk-UA"/>
        </w:rPr>
        <w:t xml:space="preserve"> </w:t>
      </w:r>
    </w:p>
    <w:p w14:paraId="3585EED0" w14:textId="1B80F52C" w:rsidR="000E7162" w:rsidRPr="00972242" w:rsidRDefault="000E7162" w:rsidP="000E7162">
      <w:pPr>
        <w:spacing w:line="360" w:lineRule="auto"/>
        <w:ind w:firstLine="540"/>
        <w:jc w:val="both"/>
        <w:rPr>
          <w:lang w:val="uk-UA"/>
        </w:rPr>
      </w:pPr>
      <w:r w:rsidRPr="00972242">
        <w:rPr>
          <w:lang w:val="uk-UA"/>
        </w:rPr>
        <w:t>Методи дослідження.</w:t>
      </w:r>
      <w:r w:rsidRPr="00972242">
        <w:rPr>
          <w:noProof/>
          <w:lang w:val="uk-UA"/>
        </w:rPr>
        <w:t xml:space="preserve"> Вивчення анамнезу, умов життя, самопочуття та скарг, вивчення </w:t>
      </w:r>
      <w:r w:rsidRPr="00972242">
        <w:rPr>
          <w:rStyle w:val="FontStyle30"/>
          <w:rFonts w:ascii="Times New Roman" w:hAnsi="Times New Roman" w:cs="Times New Roman"/>
          <w:lang w:val="uk-UA"/>
        </w:rPr>
        <w:t xml:space="preserve"> функції лицевого </w:t>
      </w:r>
      <w:proofErr w:type="spellStart"/>
      <w:r w:rsidRPr="00972242">
        <w:rPr>
          <w:rStyle w:val="FontStyle30"/>
          <w:rFonts w:ascii="Times New Roman" w:hAnsi="Times New Roman" w:cs="Times New Roman"/>
          <w:lang w:val="uk-UA"/>
        </w:rPr>
        <w:t>нер</w:t>
      </w:r>
      <w:r w:rsidRPr="00972242">
        <w:rPr>
          <w:rStyle w:val="FontStyle30"/>
          <w:rFonts w:ascii="Times New Roman" w:hAnsi="Times New Roman" w:cs="Times New Roman"/>
          <w:lang w:val="uk-UA"/>
        </w:rPr>
        <w:softHyphen/>
        <w:t>ва</w:t>
      </w:r>
      <w:proofErr w:type="spellEnd"/>
      <w:r w:rsidRPr="00972242">
        <w:rPr>
          <w:rStyle w:val="FontStyle30"/>
          <w:rFonts w:ascii="Times New Roman" w:hAnsi="Times New Roman" w:cs="Times New Roman"/>
          <w:lang w:val="uk-UA"/>
        </w:rPr>
        <w:t>:</w:t>
      </w:r>
      <w:r w:rsidR="008A5D77">
        <w:rPr>
          <w:rStyle w:val="FontStyle30"/>
          <w:rFonts w:ascii="Times New Roman" w:hAnsi="Times New Roman" w:cs="Times New Roman"/>
          <w:lang w:val="uk-UA"/>
        </w:rPr>
        <w:t xml:space="preserve"> </w:t>
      </w:r>
      <w:r w:rsidRPr="00972242">
        <w:rPr>
          <w:rStyle w:val="FontStyle30"/>
          <w:rFonts w:ascii="Times New Roman" w:hAnsi="Times New Roman" w:cs="Times New Roman"/>
          <w:lang w:val="uk-UA"/>
        </w:rPr>
        <w:t>візуальний</w:t>
      </w:r>
      <w:r w:rsidR="00B6343E">
        <w:rPr>
          <w:rStyle w:val="FontStyle30"/>
          <w:rFonts w:ascii="Times New Roman" w:hAnsi="Times New Roman" w:cs="Times New Roman"/>
          <w:lang w:val="uk-UA"/>
        </w:rPr>
        <w:t xml:space="preserve"> </w:t>
      </w:r>
      <w:r w:rsidRPr="00972242">
        <w:rPr>
          <w:rStyle w:val="FontStyle30"/>
          <w:rFonts w:ascii="Times New Roman" w:hAnsi="Times New Roman" w:cs="Times New Roman"/>
          <w:lang w:val="uk-UA"/>
        </w:rPr>
        <w:t>та функціональний методи</w:t>
      </w:r>
      <w:r w:rsidR="008A5D77">
        <w:rPr>
          <w:rStyle w:val="FontStyle30"/>
          <w:rFonts w:ascii="Times New Roman" w:hAnsi="Times New Roman" w:cs="Times New Roman"/>
          <w:lang w:val="uk-UA"/>
        </w:rPr>
        <w:t xml:space="preserve"> </w:t>
      </w:r>
      <w:bookmarkStart w:id="0" w:name="_GoBack"/>
      <w:bookmarkEnd w:id="0"/>
      <w:r w:rsidRPr="00972242">
        <w:rPr>
          <w:rStyle w:val="FontStyle30"/>
          <w:rFonts w:ascii="Times New Roman" w:hAnsi="Times New Roman" w:cs="Times New Roman"/>
          <w:lang w:val="uk-UA"/>
        </w:rPr>
        <w:t xml:space="preserve">(аналізувались симетричність </w:t>
      </w:r>
      <w:proofErr w:type="spellStart"/>
      <w:r w:rsidRPr="00972242">
        <w:rPr>
          <w:rStyle w:val="FontStyle30"/>
          <w:rFonts w:ascii="Times New Roman" w:hAnsi="Times New Roman" w:cs="Times New Roman"/>
          <w:lang w:val="uk-UA"/>
        </w:rPr>
        <w:t>повікових</w:t>
      </w:r>
      <w:proofErr w:type="spellEnd"/>
      <w:r w:rsidRPr="00972242">
        <w:rPr>
          <w:rStyle w:val="FontStyle30"/>
          <w:rFonts w:ascii="Times New Roman" w:hAnsi="Times New Roman" w:cs="Times New Roman"/>
          <w:lang w:val="uk-UA"/>
        </w:rPr>
        <w:t xml:space="preserve"> щілин, положення брів, рівномірність лоб</w:t>
      </w:r>
      <w:r w:rsidRPr="00972242">
        <w:rPr>
          <w:rStyle w:val="FontStyle30"/>
          <w:rFonts w:ascii="Times New Roman" w:hAnsi="Times New Roman" w:cs="Times New Roman"/>
          <w:lang w:val="uk-UA"/>
        </w:rPr>
        <w:softHyphen/>
        <w:t xml:space="preserve">них та </w:t>
      </w:r>
      <w:proofErr w:type="spellStart"/>
      <w:r w:rsidRPr="00972242">
        <w:rPr>
          <w:rStyle w:val="FontStyle30"/>
          <w:rFonts w:ascii="Times New Roman" w:hAnsi="Times New Roman" w:cs="Times New Roman"/>
          <w:lang w:val="uk-UA"/>
        </w:rPr>
        <w:t>носогубних</w:t>
      </w:r>
      <w:proofErr w:type="spellEnd"/>
      <w:r w:rsidRPr="00972242">
        <w:rPr>
          <w:rStyle w:val="FontStyle30"/>
          <w:rFonts w:ascii="Times New Roman" w:hAnsi="Times New Roman" w:cs="Times New Roman"/>
          <w:lang w:val="uk-UA"/>
        </w:rPr>
        <w:t xml:space="preserve"> складок; розміщення кутів рота; посмикування міміч</w:t>
      </w:r>
      <w:r w:rsidRPr="00972242">
        <w:rPr>
          <w:rStyle w:val="FontStyle30"/>
          <w:rFonts w:ascii="Times New Roman" w:hAnsi="Times New Roman" w:cs="Times New Roman"/>
          <w:lang w:val="uk-UA"/>
        </w:rPr>
        <w:softHyphen/>
        <w:t>них м'язів;  виділення сліз та слини.  Під  час рухів досліджуються функції мімічних м'язів, пропонуючи хворому таке: зморщити лоб;   насупити брови;   міцно заплющити очі;   оскалити  зу</w:t>
      </w:r>
      <w:r w:rsidRPr="00972242">
        <w:rPr>
          <w:rStyle w:val="FontStyle30"/>
          <w:rFonts w:ascii="Times New Roman" w:hAnsi="Times New Roman" w:cs="Times New Roman"/>
          <w:lang w:val="uk-UA"/>
        </w:rPr>
        <w:softHyphen/>
        <w:t>би;    надути  щоки; витягнути губи у трубочку; за</w:t>
      </w:r>
      <w:r w:rsidRPr="00972242">
        <w:rPr>
          <w:rStyle w:val="FontStyle30"/>
          <w:rFonts w:ascii="Times New Roman" w:hAnsi="Times New Roman" w:cs="Times New Roman"/>
          <w:lang w:val="uk-UA"/>
        </w:rPr>
        <w:softHyphen/>
        <w:t xml:space="preserve">свистіти; задути «свічку», тощо. </w:t>
      </w:r>
    </w:p>
    <w:p w14:paraId="6E27715C" w14:textId="77777777" w:rsidR="000E7162" w:rsidRPr="00972242" w:rsidRDefault="000E7162" w:rsidP="000E7162">
      <w:pPr>
        <w:spacing w:line="360" w:lineRule="auto"/>
        <w:ind w:firstLine="540"/>
        <w:jc w:val="both"/>
        <w:rPr>
          <w:lang w:val="uk-UA"/>
        </w:rPr>
      </w:pPr>
      <w:r w:rsidRPr="00972242">
        <w:rPr>
          <w:lang w:val="uk-UA"/>
        </w:rPr>
        <w:t xml:space="preserve">До початку використання комплексу ФР всі хворі, 13 (100%)  осіб, скаржились на загальну асиметрію обличчя, що проявлялась нижче зазначеними симптомами на боці ураження: перекошування обличчя, посмикування повік, згладжування носо-губної </w:t>
      </w:r>
      <w:r w:rsidRPr="00972242">
        <w:rPr>
          <w:lang w:val="uk-UA"/>
        </w:rPr>
        <w:lastRenderedPageBreak/>
        <w:t>складки, опущення кута рота, обмеження мімічних рухів, слинотеча</w:t>
      </w:r>
      <w:r w:rsidRPr="00972242">
        <w:rPr>
          <w:rStyle w:val="FontStyle30"/>
          <w:rFonts w:ascii="Times New Roman" w:hAnsi="Times New Roman" w:cs="Times New Roman"/>
          <w:lang w:val="uk-UA"/>
        </w:rPr>
        <w:t xml:space="preserve">. </w:t>
      </w:r>
      <w:proofErr w:type="spellStart"/>
      <w:r w:rsidRPr="00972242">
        <w:t>Більша</w:t>
      </w:r>
      <w:proofErr w:type="spellEnd"/>
      <w:r w:rsidRPr="00972242">
        <w:t xml:space="preserve"> </w:t>
      </w:r>
      <w:proofErr w:type="spellStart"/>
      <w:r w:rsidRPr="00972242">
        <w:t>частина</w:t>
      </w:r>
      <w:proofErr w:type="spellEnd"/>
      <w:r w:rsidRPr="00972242">
        <w:t xml:space="preserve"> </w:t>
      </w:r>
      <w:proofErr w:type="spellStart"/>
      <w:r w:rsidRPr="00972242">
        <w:t>пацієнтів</w:t>
      </w:r>
      <w:proofErr w:type="spellEnd"/>
      <w:r w:rsidRPr="00972242">
        <w:t xml:space="preserve">, 10 (77%) </w:t>
      </w:r>
      <w:proofErr w:type="spellStart"/>
      <w:r w:rsidRPr="00972242">
        <w:t>осіб</w:t>
      </w:r>
      <w:proofErr w:type="spellEnd"/>
      <w:r w:rsidRPr="00972242">
        <w:t xml:space="preserve">, </w:t>
      </w:r>
      <w:proofErr w:type="spellStart"/>
      <w:proofErr w:type="gramStart"/>
      <w:r w:rsidRPr="00972242">
        <w:t>скаржились</w:t>
      </w:r>
      <w:proofErr w:type="spellEnd"/>
      <w:r w:rsidRPr="00972242">
        <w:t xml:space="preserve">  </w:t>
      </w:r>
      <w:proofErr w:type="spellStart"/>
      <w:r w:rsidRPr="00972242">
        <w:t>також</w:t>
      </w:r>
      <w:proofErr w:type="spellEnd"/>
      <w:proofErr w:type="gramEnd"/>
      <w:r w:rsidRPr="00972242">
        <w:t xml:space="preserve">  на </w:t>
      </w:r>
      <w:proofErr w:type="spellStart"/>
      <w:r w:rsidRPr="00972242">
        <w:t>відчуття</w:t>
      </w:r>
      <w:proofErr w:type="spellEnd"/>
      <w:r w:rsidRPr="00972242">
        <w:t xml:space="preserve"> </w:t>
      </w:r>
      <w:proofErr w:type="spellStart"/>
      <w:r w:rsidRPr="00972242">
        <w:t>оніміння</w:t>
      </w:r>
      <w:proofErr w:type="spellEnd"/>
      <w:r w:rsidRPr="00972242">
        <w:t xml:space="preserve"> </w:t>
      </w:r>
      <w:proofErr w:type="spellStart"/>
      <w:r w:rsidRPr="00972242">
        <w:t>частини</w:t>
      </w:r>
      <w:proofErr w:type="spellEnd"/>
      <w:r w:rsidRPr="00972242">
        <w:t xml:space="preserve"> </w:t>
      </w:r>
      <w:proofErr w:type="spellStart"/>
      <w:r w:rsidRPr="00972242">
        <w:t>обличчя</w:t>
      </w:r>
      <w:proofErr w:type="spellEnd"/>
      <w:r w:rsidRPr="00972242">
        <w:t xml:space="preserve"> та </w:t>
      </w:r>
      <w:proofErr w:type="spellStart"/>
      <w:r w:rsidRPr="00972242">
        <w:t>зниження</w:t>
      </w:r>
      <w:proofErr w:type="spellEnd"/>
      <w:r w:rsidRPr="00972242">
        <w:t xml:space="preserve"> </w:t>
      </w:r>
      <w:proofErr w:type="spellStart"/>
      <w:r w:rsidRPr="00972242">
        <w:t>смакових</w:t>
      </w:r>
      <w:proofErr w:type="spellEnd"/>
      <w:r w:rsidRPr="00972242">
        <w:t xml:space="preserve"> </w:t>
      </w:r>
      <w:proofErr w:type="spellStart"/>
      <w:r w:rsidRPr="00972242">
        <w:t>відчуттів</w:t>
      </w:r>
      <w:proofErr w:type="spellEnd"/>
      <w:r w:rsidRPr="00972242">
        <w:t>.</w:t>
      </w:r>
    </w:p>
    <w:p w14:paraId="7A34C16B" w14:textId="77777777" w:rsidR="000E7162" w:rsidRPr="00972242" w:rsidRDefault="000E7162" w:rsidP="000E7162">
      <w:pPr>
        <w:spacing w:line="360" w:lineRule="auto"/>
        <w:ind w:firstLine="540"/>
        <w:jc w:val="both"/>
        <w:rPr>
          <w:lang w:val="uk-UA"/>
        </w:rPr>
      </w:pPr>
      <w:r w:rsidRPr="00972242">
        <w:rPr>
          <w:lang w:val="uk-UA"/>
        </w:rPr>
        <w:t xml:space="preserve">Всім пацієнтам був рекомендований до виконання комплекс реабілітації, що включав щоденну голкорефлексотерапію (як гальмівний метод для </w:t>
      </w:r>
      <w:proofErr w:type="spellStart"/>
      <w:r w:rsidRPr="00972242">
        <w:rPr>
          <w:lang w:val="uk-UA"/>
        </w:rPr>
        <w:t>рослаблення</w:t>
      </w:r>
      <w:proofErr w:type="spellEnd"/>
      <w:r w:rsidRPr="00972242">
        <w:rPr>
          <w:lang w:val="uk-UA"/>
        </w:rPr>
        <w:t xml:space="preserve"> та зменшення напруги м’язів здорової частини обличчя, так і метод </w:t>
      </w:r>
      <w:proofErr w:type="spellStart"/>
      <w:r w:rsidRPr="00972242">
        <w:rPr>
          <w:lang w:val="uk-UA"/>
        </w:rPr>
        <w:t>збудженення</w:t>
      </w:r>
      <w:proofErr w:type="spellEnd"/>
      <w:r w:rsidRPr="00972242">
        <w:rPr>
          <w:lang w:val="uk-UA"/>
        </w:rPr>
        <w:t xml:space="preserve"> та роздратування окремих груп </w:t>
      </w:r>
      <w:proofErr w:type="spellStart"/>
      <w:r w:rsidRPr="00972242">
        <w:rPr>
          <w:lang w:val="uk-UA"/>
        </w:rPr>
        <w:t>мязів</w:t>
      </w:r>
      <w:proofErr w:type="spellEnd"/>
      <w:r w:rsidRPr="00972242">
        <w:rPr>
          <w:lang w:val="uk-UA"/>
        </w:rPr>
        <w:t xml:space="preserve"> ураженої сторони), та щоденне неодноразове виконання спеціальних фізичних вправ (тривалістю по 10-12 хв., для різних груп м’язів), 5 - 6 разів протягом дня. Пацієнтам було рекомендовано проводити диференційовані напруги окремих </w:t>
      </w:r>
      <w:proofErr w:type="spellStart"/>
      <w:r w:rsidRPr="00972242">
        <w:rPr>
          <w:lang w:val="uk-UA"/>
        </w:rPr>
        <w:t>паретичних</w:t>
      </w:r>
      <w:proofErr w:type="spellEnd"/>
      <w:r w:rsidRPr="00972242">
        <w:rPr>
          <w:lang w:val="uk-UA"/>
        </w:rPr>
        <w:t xml:space="preserve"> м’язів і м’язових груп обличчя. Напруження та розслаблення всіх зазначених м’язів мають бути дозовані (поетапні  скороченні з зростаючою і зменшеною силою,  рухами по вертикалі та з «перескоками» в обидва боки; всі включення м'язів і м'язових груп мають бути усвідомленими (посмішка, сміх, смуток, здивування тощо). </w:t>
      </w:r>
    </w:p>
    <w:p w14:paraId="54ED0E65" w14:textId="77777777" w:rsidR="000E7162" w:rsidRPr="00972242" w:rsidRDefault="000E7162" w:rsidP="000E7162">
      <w:pPr>
        <w:spacing w:line="360" w:lineRule="auto"/>
        <w:ind w:firstLine="708"/>
        <w:jc w:val="both"/>
        <w:rPr>
          <w:lang w:val="uk-UA"/>
        </w:rPr>
      </w:pPr>
      <w:r w:rsidRPr="00972242">
        <w:rPr>
          <w:lang w:val="uk-UA"/>
        </w:rPr>
        <w:t xml:space="preserve">При невриті лицьового </w:t>
      </w:r>
      <w:proofErr w:type="spellStart"/>
      <w:r w:rsidRPr="00972242">
        <w:rPr>
          <w:lang w:val="uk-UA"/>
        </w:rPr>
        <w:t>нерва</w:t>
      </w:r>
      <w:proofErr w:type="spellEnd"/>
      <w:r w:rsidRPr="00972242">
        <w:rPr>
          <w:lang w:val="uk-UA"/>
        </w:rPr>
        <w:t xml:space="preserve"> застосовували наступні спеціальні вправи для мімічних м'язів: підняти брови вгору; наморщити брови («хмуритись»); закрити очі (послідовність виконання цієї вправи: подивитись униз; закрити очі, притримуючи віко пальцями з боку ураження, і затримати положення протягом хвилини); відкрити і закрити очі тричі поспіль; всміхатись із закритим ротом; </w:t>
      </w:r>
      <w:proofErr w:type="spellStart"/>
      <w:r w:rsidRPr="00972242">
        <w:rPr>
          <w:lang w:val="uk-UA"/>
        </w:rPr>
        <w:t>щуритись</w:t>
      </w:r>
      <w:proofErr w:type="spellEnd"/>
      <w:r w:rsidRPr="00972242">
        <w:rPr>
          <w:lang w:val="uk-UA"/>
        </w:rPr>
        <w:t>; у</w:t>
      </w:r>
      <w:r w:rsidRPr="00972242">
        <w:t>  </w:t>
      </w:r>
      <w:r w:rsidRPr="00972242">
        <w:rPr>
          <w:lang w:val="uk-UA"/>
        </w:rPr>
        <w:t xml:space="preserve"> момент</w:t>
      </w:r>
      <w:r w:rsidRPr="00972242">
        <w:t>  </w:t>
      </w:r>
      <w:r w:rsidRPr="00972242">
        <w:rPr>
          <w:lang w:val="uk-UA"/>
        </w:rPr>
        <w:t xml:space="preserve"> видиху «фиркати» (вібрувати губами); свистіти; розширяти ніздрі; оголювати нижні зуби, всміхатись з відкритим ротом; загасити запалений сірник; набрати у рот води, закрити рот і полоскати, намагаючись не виливати воду; надути щоки; висунути язик і зробити його вузьким,  рухати язиком вперед-назад, вправо, вліво; </w:t>
      </w:r>
      <w:proofErr w:type="spellStart"/>
      <w:r w:rsidRPr="00972242">
        <w:rPr>
          <w:lang w:val="uk-UA"/>
        </w:rPr>
        <w:t>вип’ячувати</w:t>
      </w:r>
      <w:proofErr w:type="spellEnd"/>
      <w:r w:rsidRPr="00972242">
        <w:rPr>
          <w:lang w:val="uk-UA"/>
        </w:rPr>
        <w:t xml:space="preserve"> вперед губи «трубочкою»; втягувати щоки при закритому роті, тощо. Виконувати  вправи для покращення артикуляції: вимовляти звуки</w:t>
      </w:r>
      <w:r w:rsidRPr="00972242">
        <w:t> </w:t>
      </w:r>
      <w:r w:rsidRPr="00972242">
        <w:rPr>
          <w:lang w:val="uk-UA"/>
        </w:rPr>
        <w:t xml:space="preserve"> і, у; вимовляти звуки п, ф, в, підводячи нижню губу під верхні зуби;  вимовляти поєднання звуків: ой, </w:t>
      </w:r>
      <w:proofErr w:type="spellStart"/>
      <w:r w:rsidRPr="00972242">
        <w:rPr>
          <w:lang w:val="uk-UA"/>
        </w:rPr>
        <w:t>фе</w:t>
      </w:r>
      <w:proofErr w:type="spellEnd"/>
      <w:r w:rsidRPr="00972242">
        <w:rPr>
          <w:lang w:val="uk-UA"/>
        </w:rPr>
        <w:t xml:space="preserve"> тощо; вимовляти слова, що містять ці звуки, за складами (коловорот, ізюм, </w:t>
      </w:r>
      <w:proofErr w:type="spellStart"/>
      <w:r w:rsidRPr="00972242">
        <w:rPr>
          <w:lang w:val="uk-UA"/>
        </w:rPr>
        <w:t>пуфік</w:t>
      </w:r>
      <w:proofErr w:type="spellEnd"/>
      <w:r w:rsidRPr="00972242">
        <w:rPr>
          <w:lang w:val="uk-UA"/>
        </w:rPr>
        <w:t>, іволга тощо).</w:t>
      </w:r>
    </w:p>
    <w:p w14:paraId="254E2185" w14:textId="77777777" w:rsidR="000E7162" w:rsidRPr="00972242" w:rsidRDefault="000E7162" w:rsidP="000E7162">
      <w:pPr>
        <w:spacing w:line="360" w:lineRule="auto"/>
        <w:jc w:val="both"/>
      </w:pPr>
      <w:r w:rsidRPr="00972242">
        <w:rPr>
          <w:lang w:val="uk-UA"/>
        </w:rPr>
        <w:tab/>
      </w:r>
      <w:proofErr w:type="spellStart"/>
      <w:r w:rsidRPr="00972242">
        <w:t>Щоденне</w:t>
      </w:r>
      <w:proofErr w:type="spellEnd"/>
      <w:r w:rsidRPr="00972242">
        <w:t xml:space="preserve"> </w:t>
      </w:r>
      <w:proofErr w:type="spellStart"/>
      <w:r w:rsidRPr="00972242">
        <w:t>цілеспрямоване</w:t>
      </w:r>
      <w:proofErr w:type="spellEnd"/>
      <w:r w:rsidRPr="00972242">
        <w:t xml:space="preserve">, </w:t>
      </w:r>
      <w:proofErr w:type="spellStart"/>
      <w:r w:rsidRPr="00972242">
        <w:t>неодноразове</w:t>
      </w:r>
      <w:proofErr w:type="spellEnd"/>
      <w:r w:rsidRPr="00972242">
        <w:t xml:space="preserve"> </w:t>
      </w:r>
      <w:proofErr w:type="spellStart"/>
      <w:r w:rsidRPr="00972242">
        <w:t>повторення</w:t>
      </w:r>
      <w:proofErr w:type="spellEnd"/>
      <w:r w:rsidRPr="00972242">
        <w:t xml:space="preserve"> </w:t>
      </w:r>
      <w:proofErr w:type="spellStart"/>
      <w:r w:rsidRPr="00972242">
        <w:t>рекомендованих</w:t>
      </w:r>
      <w:proofErr w:type="spellEnd"/>
      <w:r w:rsidRPr="00972242">
        <w:t xml:space="preserve"> для </w:t>
      </w:r>
      <w:proofErr w:type="spellStart"/>
      <w:r w:rsidRPr="00972242">
        <w:t>використання</w:t>
      </w:r>
      <w:proofErr w:type="spellEnd"/>
      <w:r w:rsidRPr="00972242">
        <w:t xml:space="preserve"> </w:t>
      </w:r>
      <w:proofErr w:type="spellStart"/>
      <w:r w:rsidRPr="00972242">
        <w:t>хворими</w:t>
      </w:r>
      <w:proofErr w:type="spellEnd"/>
      <w:r w:rsidRPr="00972242">
        <w:t xml:space="preserve"> </w:t>
      </w:r>
      <w:r w:rsidRPr="00972242">
        <w:rPr>
          <w:lang w:val="uk-UA"/>
        </w:rPr>
        <w:t xml:space="preserve">фізичних </w:t>
      </w:r>
      <w:proofErr w:type="spellStart"/>
      <w:r w:rsidRPr="00972242">
        <w:t>вправ</w:t>
      </w:r>
      <w:proofErr w:type="spellEnd"/>
      <w:r w:rsidRPr="00972242">
        <w:t xml:space="preserve"> та </w:t>
      </w:r>
      <w:proofErr w:type="spellStart"/>
      <w:proofErr w:type="gramStart"/>
      <w:r w:rsidRPr="00972242">
        <w:t>прийомів</w:t>
      </w:r>
      <w:proofErr w:type="spellEnd"/>
      <w:r w:rsidRPr="00972242">
        <w:t xml:space="preserve">, </w:t>
      </w:r>
      <w:r w:rsidRPr="00972242">
        <w:rPr>
          <w:lang w:val="uk-UA"/>
        </w:rPr>
        <w:t xml:space="preserve"> голкорефлексотерапія</w:t>
      </w:r>
      <w:proofErr w:type="gramEnd"/>
      <w:r w:rsidRPr="00972242">
        <w:rPr>
          <w:lang w:val="uk-UA"/>
        </w:rPr>
        <w:t xml:space="preserve"> (три курси по 10 днів, з перервою два тижні)</w:t>
      </w:r>
      <w:r w:rsidRPr="00972242">
        <w:t xml:space="preserve">, </w:t>
      </w:r>
      <w:proofErr w:type="spellStart"/>
      <w:r w:rsidRPr="00972242">
        <w:t>сприяли</w:t>
      </w:r>
      <w:proofErr w:type="spellEnd"/>
      <w:r w:rsidRPr="00972242">
        <w:t xml:space="preserve"> </w:t>
      </w:r>
      <w:proofErr w:type="spellStart"/>
      <w:r w:rsidRPr="00972242">
        <w:t>прогресуючим</w:t>
      </w:r>
      <w:proofErr w:type="spellEnd"/>
      <w:r w:rsidRPr="00972242">
        <w:t xml:space="preserve"> </w:t>
      </w:r>
      <w:proofErr w:type="spellStart"/>
      <w:r w:rsidRPr="00972242">
        <w:t>позитивним</w:t>
      </w:r>
      <w:proofErr w:type="spellEnd"/>
      <w:r w:rsidRPr="00972242">
        <w:t xml:space="preserve"> </w:t>
      </w:r>
      <w:proofErr w:type="spellStart"/>
      <w:r w:rsidRPr="00972242">
        <w:t>змінам</w:t>
      </w:r>
      <w:proofErr w:type="spellEnd"/>
      <w:r w:rsidRPr="00972242">
        <w:t xml:space="preserve"> </w:t>
      </w:r>
      <w:proofErr w:type="spellStart"/>
      <w:r w:rsidRPr="00972242">
        <w:t>самопочуття</w:t>
      </w:r>
      <w:proofErr w:type="spellEnd"/>
      <w:r w:rsidRPr="00972242">
        <w:t xml:space="preserve"> </w:t>
      </w:r>
      <w:proofErr w:type="spellStart"/>
      <w:r w:rsidRPr="00972242">
        <w:t>пацієнтів</w:t>
      </w:r>
      <w:proofErr w:type="spellEnd"/>
      <w:r w:rsidRPr="00972242">
        <w:t xml:space="preserve">. </w:t>
      </w:r>
      <w:proofErr w:type="spellStart"/>
      <w:r w:rsidRPr="00972242">
        <w:t>Поступово</w:t>
      </w:r>
      <w:proofErr w:type="spellEnd"/>
      <w:r w:rsidRPr="00972242">
        <w:t xml:space="preserve"> </w:t>
      </w:r>
      <w:proofErr w:type="spellStart"/>
      <w:r w:rsidRPr="00972242">
        <w:t>зникала</w:t>
      </w:r>
      <w:proofErr w:type="spellEnd"/>
      <w:r w:rsidRPr="00972242">
        <w:t xml:space="preserve"> </w:t>
      </w:r>
      <w:proofErr w:type="spellStart"/>
      <w:r w:rsidRPr="00972242">
        <w:t>асиметрія</w:t>
      </w:r>
      <w:proofErr w:type="spellEnd"/>
      <w:r w:rsidRPr="00972242">
        <w:t xml:space="preserve"> </w:t>
      </w:r>
      <w:proofErr w:type="spellStart"/>
      <w:r w:rsidRPr="00972242">
        <w:t>обличчя</w:t>
      </w:r>
      <w:proofErr w:type="spellEnd"/>
      <w:r w:rsidRPr="00972242">
        <w:t xml:space="preserve"> </w:t>
      </w:r>
      <w:proofErr w:type="spellStart"/>
      <w:r w:rsidRPr="00972242">
        <w:t>внаслідок</w:t>
      </w:r>
      <w:proofErr w:type="spellEnd"/>
      <w:r w:rsidRPr="00972242">
        <w:t xml:space="preserve"> </w:t>
      </w:r>
      <w:proofErr w:type="spellStart"/>
      <w:r w:rsidRPr="00972242">
        <w:t>покращення</w:t>
      </w:r>
      <w:proofErr w:type="spellEnd"/>
      <w:r w:rsidRPr="00972242">
        <w:t xml:space="preserve"> </w:t>
      </w:r>
      <w:proofErr w:type="spellStart"/>
      <w:r w:rsidRPr="00972242">
        <w:t>функціональної</w:t>
      </w:r>
      <w:proofErr w:type="spellEnd"/>
      <w:r w:rsidRPr="00972242">
        <w:t xml:space="preserve"> </w:t>
      </w:r>
      <w:proofErr w:type="spellStart"/>
      <w:r w:rsidRPr="00972242">
        <w:t>активності</w:t>
      </w:r>
      <w:proofErr w:type="spellEnd"/>
      <w:r w:rsidRPr="00972242">
        <w:t xml:space="preserve"> </w:t>
      </w:r>
      <w:proofErr w:type="spellStart"/>
      <w:r w:rsidRPr="00972242">
        <w:t>різних</w:t>
      </w:r>
      <w:proofErr w:type="spellEnd"/>
      <w:r w:rsidRPr="00972242">
        <w:t xml:space="preserve"> </w:t>
      </w:r>
      <w:proofErr w:type="spellStart"/>
      <w:r w:rsidRPr="00972242">
        <w:t>груп</w:t>
      </w:r>
      <w:proofErr w:type="spellEnd"/>
      <w:r w:rsidRPr="00972242">
        <w:t xml:space="preserve"> м</w:t>
      </w:r>
      <w:r w:rsidRPr="00972242">
        <w:rPr>
          <w:lang w:val="uk-UA"/>
        </w:rPr>
        <w:t>’</w:t>
      </w:r>
      <w:proofErr w:type="spellStart"/>
      <w:r w:rsidRPr="00972242">
        <w:t>язів</w:t>
      </w:r>
      <w:proofErr w:type="spellEnd"/>
      <w:r w:rsidRPr="00972242">
        <w:t xml:space="preserve">, </w:t>
      </w:r>
      <w:proofErr w:type="spellStart"/>
      <w:r w:rsidRPr="00972242">
        <w:t>що</w:t>
      </w:r>
      <w:proofErr w:type="spellEnd"/>
      <w:r w:rsidRPr="00972242">
        <w:t xml:space="preserve"> </w:t>
      </w:r>
      <w:proofErr w:type="spellStart"/>
      <w:r w:rsidRPr="00972242">
        <w:t>забезпечують</w:t>
      </w:r>
      <w:proofErr w:type="spellEnd"/>
      <w:r w:rsidRPr="00972242">
        <w:t xml:space="preserve"> </w:t>
      </w:r>
      <w:proofErr w:type="spellStart"/>
      <w:r w:rsidRPr="00972242">
        <w:t>мімічну</w:t>
      </w:r>
      <w:proofErr w:type="spellEnd"/>
      <w:r w:rsidRPr="00972242">
        <w:t xml:space="preserve">, </w:t>
      </w:r>
      <w:proofErr w:type="spellStart"/>
      <w:r w:rsidRPr="00972242">
        <w:t>окорухову</w:t>
      </w:r>
      <w:proofErr w:type="spellEnd"/>
      <w:r w:rsidRPr="00972242">
        <w:t xml:space="preserve">, </w:t>
      </w:r>
      <w:proofErr w:type="spellStart"/>
      <w:r w:rsidRPr="00972242">
        <w:t>рефлекторну</w:t>
      </w:r>
      <w:proofErr w:type="spellEnd"/>
      <w:r w:rsidRPr="00972242">
        <w:t xml:space="preserve"> </w:t>
      </w:r>
      <w:proofErr w:type="spellStart"/>
      <w:r w:rsidRPr="00972242">
        <w:t>очну</w:t>
      </w:r>
      <w:proofErr w:type="spellEnd"/>
      <w:r w:rsidRPr="00972242">
        <w:t xml:space="preserve">, </w:t>
      </w:r>
      <w:proofErr w:type="spellStart"/>
      <w:r w:rsidRPr="00972242">
        <w:t>ковтальну</w:t>
      </w:r>
      <w:proofErr w:type="spellEnd"/>
      <w:r w:rsidRPr="00972242">
        <w:t xml:space="preserve">, </w:t>
      </w:r>
      <w:proofErr w:type="spellStart"/>
      <w:r w:rsidRPr="00972242">
        <w:t>глотково-лицьову</w:t>
      </w:r>
      <w:proofErr w:type="spellEnd"/>
      <w:r w:rsidRPr="00972242">
        <w:t xml:space="preserve">, </w:t>
      </w:r>
      <w:proofErr w:type="spellStart"/>
      <w:r w:rsidRPr="00972242">
        <w:t>мовно-лицьову</w:t>
      </w:r>
      <w:proofErr w:type="spellEnd"/>
      <w:r w:rsidRPr="00972242">
        <w:t xml:space="preserve">, </w:t>
      </w:r>
      <w:proofErr w:type="spellStart"/>
      <w:r w:rsidRPr="00972242">
        <w:t>жувально-лицьову</w:t>
      </w:r>
      <w:proofErr w:type="spellEnd"/>
      <w:r w:rsidRPr="00972242">
        <w:t xml:space="preserve">, </w:t>
      </w:r>
      <w:proofErr w:type="spellStart"/>
      <w:r w:rsidRPr="00972242">
        <w:t>артикуляційну</w:t>
      </w:r>
      <w:proofErr w:type="spellEnd"/>
      <w:r w:rsidRPr="00972242">
        <w:t xml:space="preserve"> </w:t>
      </w:r>
      <w:proofErr w:type="spellStart"/>
      <w:r w:rsidRPr="00972242">
        <w:t>функції</w:t>
      </w:r>
      <w:proofErr w:type="spellEnd"/>
      <w:r w:rsidRPr="00972242">
        <w:t>.</w:t>
      </w:r>
    </w:p>
    <w:p w14:paraId="4168A337" w14:textId="77777777" w:rsidR="000E7162" w:rsidRPr="00972242" w:rsidRDefault="000E7162" w:rsidP="000E7162">
      <w:pPr>
        <w:spacing w:line="360" w:lineRule="auto"/>
        <w:jc w:val="both"/>
        <w:rPr>
          <w:lang w:val="uk-UA"/>
        </w:rPr>
      </w:pPr>
      <w:r w:rsidRPr="00972242">
        <w:tab/>
      </w:r>
      <w:proofErr w:type="spellStart"/>
      <w:r w:rsidRPr="00972242">
        <w:t>Повторне</w:t>
      </w:r>
      <w:proofErr w:type="spellEnd"/>
      <w:r w:rsidRPr="00972242">
        <w:t xml:space="preserve"> </w:t>
      </w:r>
      <w:proofErr w:type="spellStart"/>
      <w:r w:rsidRPr="00972242">
        <w:t>обстеження</w:t>
      </w:r>
      <w:proofErr w:type="spellEnd"/>
      <w:r w:rsidRPr="00972242">
        <w:t xml:space="preserve"> в </w:t>
      </w:r>
      <w:proofErr w:type="spellStart"/>
      <w:r w:rsidRPr="00972242">
        <w:t>кінці</w:t>
      </w:r>
      <w:proofErr w:type="spellEnd"/>
      <w:r w:rsidRPr="00972242">
        <w:t xml:space="preserve"> курсу </w:t>
      </w:r>
      <w:proofErr w:type="spellStart"/>
      <w:r w:rsidRPr="00972242">
        <w:t>реабілітації</w:t>
      </w:r>
      <w:proofErr w:type="spellEnd"/>
      <w:r w:rsidRPr="00972242">
        <w:t xml:space="preserve"> </w:t>
      </w:r>
      <w:proofErr w:type="spellStart"/>
      <w:r w:rsidRPr="00972242">
        <w:t>підтвердило</w:t>
      </w:r>
      <w:proofErr w:type="spellEnd"/>
      <w:r w:rsidRPr="00972242">
        <w:t xml:space="preserve"> </w:t>
      </w:r>
      <w:proofErr w:type="spellStart"/>
      <w:r w:rsidRPr="00972242">
        <w:t>важливість</w:t>
      </w:r>
      <w:proofErr w:type="spellEnd"/>
      <w:r w:rsidRPr="00972242">
        <w:t xml:space="preserve"> </w:t>
      </w:r>
      <w:proofErr w:type="spellStart"/>
      <w:r w:rsidRPr="00972242">
        <w:t>індивідуального</w:t>
      </w:r>
      <w:proofErr w:type="spellEnd"/>
      <w:r w:rsidRPr="00972242">
        <w:t xml:space="preserve"> </w:t>
      </w:r>
      <w:proofErr w:type="spellStart"/>
      <w:r w:rsidRPr="00972242">
        <w:t>підходу</w:t>
      </w:r>
      <w:proofErr w:type="spellEnd"/>
      <w:r w:rsidRPr="00972242">
        <w:t xml:space="preserve"> в </w:t>
      </w:r>
      <w:proofErr w:type="spellStart"/>
      <w:r w:rsidRPr="00972242">
        <w:t>реабілітації</w:t>
      </w:r>
      <w:proofErr w:type="spellEnd"/>
      <w:r w:rsidRPr="00972242">
        <w:t xml:space="preserve"> </w:t>
      </w:r>
      <w:proofErr w:type="spellStart"/>
      <w:proofErr w:type="gramStart"/>
      <w:r w:rsidRPr="00972242">
        <w:t>хворих</w:t>
      </w:r>
      <w:proofErr w:type="spellEnd"/>
      <w:r w:rsidRPr="00972242">
        <w:t xml:space="preserve">  з</w:t>
      </w:r>
      <w:proofErr w:type="gramEnd"/>
      <w:r w:rsidRPr="00972242">
        <w:t xml:space="preserve"> невритом </w:t>
      </w:r>
      <w:proofErr w:type="spellStart"/>
      <w:r w:rsidRPr="00972242">
        <w:t>лицьового</w:t>
      </w:r>
      <w:proofErr w:type="spellEnd"/>
      <w:r w:rsidRPr="00972242">
        <w:t xml:space="preserve"> нерва. </w:t>
      </w:r>
      <w:proofErr w:type="spellStart"/>
      <w:r w:rsidRPr="00972242">
        <w:t>Такі</w:t>
      </w:r>
      <w:proofErr w:type="spellEnd"/>
      <w:r w:rsidRPr="00972242">
        <w:t xml:space="preserve"> </w:t>
      </w:r>
      <w:proofErr w:type="spellStart"/>
      <w:r w:rsidRPr="00972242">
        <w:t>патологічні</w:t>
      </w:r>
      <w:proofErr w:type="spellEnd"/>
      <w:r w:rsidRPr="00972242">
        <w:t xml:space="preserve"> </w:t>
      </w:r>
      <w:proofErr w:type="spellStart"/>
      <w:r w:rsidRPr="00972242">
        <w:t>ознаки</w:t>
      </w:r>
      <w:proofErr w:type="spellEnd"/>
      <w:r w:rsidRPr="00972242">
        <w:t xml:space="preserve">, як </w:t>
      </w:r>
      <w:proofErr w:type="spellStart"/>
      <w:r w:rsidRPr="00972242">
        <w:t>відчуття</w:t>
      </w:r>
      <w:proofErr w:type="spellEnd"/>
      <w:r w:rsidRPr="00972242">
        <w:t xml:space="preserve"> </w:t>
      </w:r>
      <w:proofErr w:type="spellStart"/>
      <w:r w:rsidRPr="00972242">
        <w:t>оніміння</w:t>
      </w:r>
      <w:proofErr w:type="spellEnd"/>
      <w:r w:rsidRPr="00972242">
        <w:t xml:space="preserve"> </w:t>
      </w:r>
      <w:proofErr w:type="spellStart"/>
      <w:r w:rsidRPr="00972242">
        <w:t>ураженої</w:t>
      </w:r>
      <w:proofErr w:type="spellEnd"/>
      <w:r w:rsidRPr="00972242">
        <w:t xml:space="preserve"> </w:t>
      </w:r>
      <w:proofErr w:type="spellStart"/>
      <w:r w:rsidRPr="00972242">
        <w:t>частини</w:t>
      </w:r>
      <w:proofErr w:type="spellEnd"/>
      <w:r w:rsidRPr="00972242">
        <w:t xml:space="preserve"> </w:t>
      </w:r>
      <w:proofErr w:type="spellStart"/>
      <w:r w:rsidRPr="00972242">
        <w:t>обличчя</w:t>
      </w:r>
      <w:proofErr w:type="spellEnd"/>
      <w:r w:rsidRPr="00972242">
        <w:t xml:space="preserve"> та </w:t>
      </w:r>
      <w:proofErr w:type="spellStart"/>
      <w:r w:rsidRPr="00972242">
        <w:t>зниження</w:t>
      </w:r>
      <w:proofErr w:type="spellEnd"/>
      <w:r w:rsidRPr="00972242">
        <w:t xml:space="preserve"> </w:t>
      </w:r>
      <w:proofErr w:type="spellStart"/>
      <w:r w:rsidRPr="00972242">
        <w:t>смакових</w:t>
      </w:r>
      <w:proofErr w:type="spellEnd"/>
      <w:r w:rsidRPr="00972242">
        <w:t xml:space="preserve"> </w:t>
      </w:r>
      <w:proofErr w:type="spellStart"/>
      <w:r w:rsidRPr="00972242">
        <w:lastRenderedPageBreak/>
        <w:t>відчуттів</w:t>
      </w:r>
      <w:proofErr w:type="spellEnd"/>
      <w:r w:rsidRPr="00972242">
        <w:t xml:space="preserve"> </w:t>
      </w:r>
      <w:proofErr w:type="spellStart"/>
      <w:r w:rsidRPr="00972242">
        <w:t>загалом</w:t>
      </w:r>
      <w:proofErr w:type="spellEnd"/>
      <w:r w:rsidRPr="00972242">
        <w:t xml:space="preserve">, </w:t>
      </w:r>
      <w:proofErr w:type="spellStart"/>
      <w:r w:rsidRPr="00972242">
        <w:t>зникли</w:t>
      </w:r>
      <w:proofErr w:type="spellEnd"/>
      <w:r w:rsidRPr="00972242">
        <w:t xml:space="preserve"> в 92% (8 </w:t>
      </w:r>
      <w:proofErr w:type="spellStart"/>
      <w:r w:rsidRPr="00972242">
        <w:t>хворих</w:t>
      </w:r>
      <w:proofErr w:type="spellEnd"/>
      <w:r w:rsidRPr="00972242">
        <w:t xml:space="preserve">) </w:t>
      </w:r>
      <w:proofErr w:type="spellStart"/>
      <w:r w:rsidRPr="00972242">
        <w:t>випадків</w:t>
      </w:r>
      <w:proofErr w:type="spellEnd"/>
      <w:r w:rsidRPr="00972242">
        <w:t>.</w:t>
      </w:r>
      <w:r w:rsidRPr="00972242">
        <w:rPr>
          <w:lang w:val="uk-UA"/>
        </w:rPr>
        <w:t xml:space="preserve"> Перекошування обличчя у здоровий бік, посмикування повік, згладжування носо-губної складки, опущення кута рота, обмеження мімічних рухів, слинотеча – зникли у 10 (77%) хворих, значно зменшились – у 3 (23%) хворих.</w:t>
      </w:r>
    </w:p>
    <w:p w14:paraId="664A3BC9" w14:textId="77777777" w:rsidR="000E7162" w:rsidRPr="00972242" w:rsidRDefault="000E7162" w:rsidP="000E7162">
      <w:pPr>
        <w:spacing w:line="360" w:lineRule="auto"/>
        <w:rPr>
          <w:lang w:val="uk-UA"/>
        </w:rPr>
      </w:pPr>
      <w:r w:rsidRPr="00972242">
        <w:t xml:space="preserve">З </w:t>
      </w:r>
      <w:proofErr w:type="spellStart"/>
      <w:r w:rsidRPr="00972242">
        <w:t>покращенням</w:t>
      </w:r>
      <w:proofErr w:type="spellEnd"/>
      <w:r w:rsidRPr="00972242">
        <w:t xml:space="preserve"> та </w:t>
      </w:r>
      <w:proofErr w:type="spellStart"/>
      <w:r w:rsidRPr="00972242">
        <w:t>значним</w:t>
      </w:r>
      <w:proofErr w:type="spellEnd"/>
      <w:r w:rsidRPr="00972242">
        <w:t xml:space="preserve"> </w:t>
      </w:r>
      <w:proofErr w:type="spellStart"/>
      <w:r w:rsidRPr="00972242">
        <w:t>покращенням</w:t>
      </w:r>
      <w:proofErr w:type="spellEnd"/>
      <w:r w:rsidRPr="00972242">
        <w:t xml:space="preserve"> курс </w:t>
      </w:r>
      <w:proofErr w:type="spellStart"/>
      <w:r w:rsidRPr="00972242">
        <w:t>реабілітації</w:t>
      </w:r>
      <w:proofErr w:type="spellEnd"/>
      <w:r w:rsidRPr="00972242">
        <w:t xml:space="preserve"> </w:t>
      </w:r>
      <w:proofErr w:type="spellStart"/>
      <w:r w:rsidRPr="00972242">
        <w:t>закінчили</w:t>
      </w:r>
      <w:proofErr w:type="spellEnd"/>
      <w:r w:rsidRPr="00972242">
        <w:t xml:space="preserve"> 10 (77%) </w:t>
      </w:r>
      <w:proofErr w:type="spellStart"/>
      <w:r w:rsidRPr="00972242">
        <w:t>пацієнтів</w:t>
      </w:r>
      <w:proofErr w:type="spellEnd"/>
      <w:r w:rsidRPr="00972242">
        <w:rPr>
          <w:lang w:val="uk-UA"/>
        </w:rPr>
        <w:t>.</w:t>
      </w:r>
    </w:p>
    <w:p w14:paraId="48E480CF" w14:textId="77777777" w:rsidR="000E7162" w:rsidRPr="00972242" w:rsidRDefault="000E7162" w:rsidP="000E7162">
      <w:pPr>
        <w:spacing w:line="360" w:lineRule="auto"/>
        <w:jc w:val="both"/>
        <w:rPr>
          <w:rStyle w:val="FontStyle30"/>
          <w:rFonts w:ascii="Times New Roman" w:hAnsi="Times New Roman" w:cs="Times New Roman"/>
          <w:lang w:val="uk-UA"/>
        </w:rPr>
      </w:pPr>
      <w:r w:rsidRPr="00972242">
        <w:rPr>
          <w:lang w:val="uk-UA"/>
        </w:rPr>
        <w:tab/>
        <w:t xml:space="preserve">Таким чином, сумісне та послідовне, щоденне цілеспрямоване, неодноразове повторення рекомендованих для використання хворими фізичних вправ, із залученням голкорефлексотерапії, сприяли прогресуючим позитивним змінам клінічного стану та самопочуття пацієнтів. </w:t>
      </w:r>
      <w:proofErr w:type="spellStart"/>
      <w:r w:rsidRPr="00972242">
        <w:t>Поступово</w:t>
      </w:r>
      <w:proofErr w:type="spellEnd"/>
      <w:r w:rsidRPr="00972242">
        <w:t xml:space="preserve"> </w:t>
      </w:r>
      <w:proofErr w:type="spellStart"/>
      <w:r w:rsidRPr="00972242">
        <w:t>зникала</w:t>
      </w:r>
      <w:proofErr w:type="spellEnd"/>
      <w:r w:rsidRPr="00972242">
        <w:t xml:space="preserve"> </w:t>
      </w:r>
      <w:proofErr w:type="spellStart"/>
      <w:r w:rsidRPr="00972242">
        <w:t>асиметрія</w:t>
      </w:r>
      <w:proofErr w:type="spellEnd"/>
      <w:r w:rsidRPr="00972242">
        <w:t xml:space="preserve"> </w:t>
      </w:r>
      <w:proofErr w:type="spellStart"/>
      <w:r w:rsidRPr="00972242">
        <w:t>обличчя</w:t>
      </w:r>
      <w:proofErr w:type="spellEnd"/>
      <w:r w:rsidRPr="00972242">
        <w:t xml:space="preserve"> </w:t>
      </w:r>
      <w:proofErr w:type="spellStart"/>
      <w:r w:rsidRPr="00972242">
        <w:t>внаслідок</w:t>
      </w:r>
      <w:proofErr w:type="spellEnd"/>
      <w:r w:rsidRPr="00972242">
        <w:t xml:space="preserve"> </w:t>
      </w:r>
      <w:proofErr w:type="spellStart"/>
      <w:r w:rsidRPr="00972242">
        <w:t>покращення</w:t>
      </w:r>
      <w:proofErr w:type="spellEnd"/>
      <w:r w:rsidRPr="00972242">
        <w:t xml:space="preserve"> </w:t>
      </w:r>
      <w:proofErr w:type="spellStart"/>
      <w:r w:rsidRPr="00972242">
        <w:t>функціональної</w:t>
      </w:r>
      <w:proofErr w:type="spellEnd"/>
      <w:r w:rsidRPr="00972242">
        <w:t xml:space="preserve"> </w:t>
      </w:r>
      <w:proofErr w:type="spellStart"/>
      <w:r w:rsidRPr="00972242">
        <w:t>активності</w:t>
      </w:r>
      <w:proofErr w:type="spellEnd"/>
      <w:r w:rsidRPr="00972242">
        <w:t xml:space="preserve"> </w:t>
      </w:r>
      <w:proofErr w:type="spellStart"/>
      <w:r w:rsidRPr="00972242">
        <w:t>різних</w:t>
      </w:r>
      <w:proofErr w:type="spellEnd"/>
      <w:r w:rsidRPr="00972242">
        <w:t xml:space="preserve"> </w:t>
      </w:r>
      <w:proofErr w:type="spellStart"/>
      <w:r w:rsidRPr="00972242">
        <w:t>груп</w:t>
      </w:r>
      <w:proofErr w:type="spellEnd"/>
      <w:r w:rsidRPr="00972242">
        <w:t xml:space="preserve"> м</w:t>
      </w:r>
      <w:r w:rsidRPr="00972242">
        <w:rPr>
          <w:lang w:val="uk-UA"/>
        </w:rPr>
        <w:t>'</w:t>
      </w:r>
      <w:proofErr w:type="spellStart"/>
      <w:r w:rsidRPr="00972242">
        <w:t>язів</w:t>
      </w:r>
      <w:proofErr w:type="spellEnd"/>
      <w:r w:rsidRPr="00972242">
        <w:rPr>
          <w:lang w:val="uk-UA"/>
        </w:rPr>
        <w:t>. Проведені  дослідження є етапом комплексних досліджень, потребують подальшої розробки та уточнення.</w:t>
      </w:r>
    </w:p>
    <w:p w14:paraId="012E6988" w14:textId="77777777" w:rsidR="000E7162" w:rsidRPr="00B6343E" w:rsidRDefault="000E7162" w:rsidP="000E7162">
      <w:pPr>
        <w:spacing w:line="360" w:lineRule="auto"/>
        <w:ind w:firstLine="540"/>
        <w:rPr>
          <w:rStyle w:val="FontStyle30"/>
          <w:rFonts w:ascii="Times New Roman" w:hAnsi="Times New Roman" w:cs="Times New Roman"/>
          <w:b/>
          <w:lang w:val="uk-UA"/>
        </w:rPr>
      </w:pPr>
      <w:r w:rsidRPr="00B6343E">
        <w:rPr>
          <w:rStyle w:val="FontStyle30"/>
          <w:rFonts w:ascii="Times New Roman" w:hAnsi="Times New Roman" w:cs="Times New Roman"/>
          <w:b/>
          <w:lang w:val="uk-UA"/>
        </w:rPr>
        <w:t>Список використаних джерел.</w:t>
      </w:r>
    </w:p>
    <w:p w14:paraId="6C934232" w14:textId="796022A2" w:rsidR="000E7162" w:rsidRPr="00972242" w:rsidRDefault="000E7162" w:rsidP="000E7162">
      <w:pPr>
        <w:spacing w:line="360" w:lineRule="auto"/>
        <w:ind w:firstLine="540"/>
        <w:contextualSpacing/>
        <w:jc w:val="both"/>
        <w:rPr>
          <w:color w:val="000000"/>
          <w:shd w:val="clear" w:color="auto" w:fill="FFFFFF"/>
          <w:lang w:val="uk-UA"/>
        </w:rPr>
      </w:pPr>
      <w:r w:rsidRPr="00972242">
        <w:rPr>
          <w:color w:val="000000"/>
          <w:shd w:val="clear" w:color="auto" w:fill="FFFFFF"/>
          <w:lang w:val="uk-UA"/>
        </w:rPr>
        <w:t>1.</w:t>
      </w:r>
      <w:r w:rsidR="00972242" w:rsidRPr="00972242">
        <w:rPr>
          <w:color w:val="000000"/>
          <w:shd w:val="clear" w:color="auto" w:fill="FFFFFF"/>
          <w:lang w:val="uk-UA"/>
        </w:rPr>
        <w:t xml:space="preserve"> </w:t>
      </w:r>
      <w:r w:rsidRPr="00972242">
        <w:rPr>
          <w:color w:val="000000"/>
          <w:shd w:val="clear" w:color="auto" w:fill="FFFFFF"/>
        </w:rPr>
        <w:t xml:space="preserve">Невропатия лицевого нерва // Частная неврология: учеб. пособие / под ред. М.М. </w:t>
      </w:r>
      <w:proofErr w:type="spellStart"/>
      <w:r w:rsidRPr="00972242">
        <w:rPr>
          <w:color w:val="000000"/>
          <w:shd w:val="clear" w:color="auto" w:fill="FFFFFF"/>
        </w:rPr>
        <w:t>Одинака</w:t>
      </w:r>
      <w:proofErr w:type="spellEnd"/>
      <w:r w:rsidRPr="00972242">
        <w:rPr>
          <w:color w:val="000000"/>
          <w:shd w:val="clear" w:color="auto" w:fill="FFFFFF"/>
        </w:rPr>
        <w:t>. М.: Медицинское информационное агентство</w:t>
      </w:r>
      <w:r w:rsidRPr="00972242">
        <w:rPr>
          <w:color w:val="000000"/>
          <w:shd w:val="clear" w:color="auto" w:fill="FFFFFF"/>
          <w:lang w:val="uk-UA"/>
        </w:rPr>
        <w:t>. -</w:t>
      </w:r>
      <w:r w:rsidRPr="00972242">
        <w:rPr>
          <w:color w:val="000000"/>
          <w:shd w:val="clear" w:color="auto" w:fill="FFFFFF"/>
        </w:rPr>
        <w:t xml:space="preserve"> 2009.</w:t>
      </w:r>
      <w:r w:rsidRPr="00972242">
        <w:rPr>
          <w:color w:val="000000"/>
          <w:shd w:val="clear" w:color="auto" w:fill="FFFFFF"/>
          <w:lang w:val="uk-UA"/>
        </w:rPr>
        <w:t xml:space="preserve"> -</w:t>
      </w:r>
      <w:r w:rsidRPr="00972242">
        <w:rPr>
          <w:color w:val="000000"/>
          <w:shd w:val="clear" w:color="auto" w:fill="FFFFFF"/>
        </w:rPr>
        <w:t xml:space="preserve"> С. 110–114. </w:t>
      </w:r>
    </w:p>
    <w:p w14:paraId="685F766B" w14:textId="781D9BBC" w:rsidR="000E7162" w:rsidRPr="00972242" w:rsidRDefault="000E7162" w:rsidP="000E7162">
      <w:pPr>
        <w:spacing w:line="360" w:lineRule="auto"/>
        <w:ind w:firstLine="540"/>
        <w:rPr>
          <w:shd w:val="clear" w:color="auto" w:fill="FFFFFF"/>
          <w:lang w:val="uk-UA"/>
        </w:rPr>
      </w:pPr>
      <w:r w:rsidRPr="00972242">
        <w:rPr>
          <w:shd w:val="clear" w:color="auto" w:fill="FFFFFF"/>
          <w:lang w:val="uk-UA"/>
        </w:rPr>
        <w:t>2.</w:t>
      </w:r>
      <w:r w:rsidR="00972242" w:rsidRPr="00972242">
        <w:rPr>
          <w:shd w:val="clear" w:color="auto" w:fill="FFFFFF"/>
          <w:lang w:val="uk-UA"/>
        </w:rPr>
        <w:t xml:space="preserve"> </w:t>
      </w:r>
      <w:r w:rsidRPr="00972242">
        <w:rPr>
          <w:shd w:val="clear" w:color="auto" w:fill="FFFFFF"/>
        </w:rPr>
        <w:t>Пономарева Т. Н., Иглоукалывание как один из методов лечения неврита лицевого нерва /</w:t>
      </w:r>
      <w:proofErr w:type="spellStart"/>
      <w:r w:rsidRPr="00972242">
        <w:rPr>
          <w:shd w:val="clear" w:color="auto" w:fill="FFFFFF"/>
        </w:rPr>
        <w:t>Т.Н.Пономарева</w:t>
      </w:r>
      <w:proofErr w:type="spellEnd"/>
      <w:r w:rsidRPr="00972242">
        <w:rPr>
          <w:shd w:val="clear" w:color="auto" w:fill="FFFFFF"/>
        </w:rPr>
        <w:t xml:space="preserve">, В.А. </w:t>
      </w:r>
      <w:proofErr w:type="spellStart"/>
      <w:r w:rsidRPr="00972242">
        <w:rPr>
          <w:shd w:val="clear" w:color="auto" w:fill="FFFFFF"/>
        </w:rPr>
        <w:t>Куташов</w:t>
      </w:r>
      <w:proofErr w:type="spellEnd"/>
      <w:r w:rsidRPr="00972242">
        <w:rPr>
          <w:shd w:val="clear" w:color="auto" w:fill="FFFFFF"/>
        </w:rPr>
        <w:t xml:space="preserve"> // Молодой ученый. — 2016. — №10. — С. 528-531. — URL https://moluch.ru/archive/114/29652/ (дата обращения: 09.12.2018).</w:t>
      </w:r>
    </w:p>
    <w:p w14:paraId="314ECECC" w14:textId="22EC6805" w:rsidR="000E7162" w:rsidRPr="00972242" w:rsidRDefault="000E7162" w:rsidP="000E7162">
      <w:pPr>
        <w:spacing w:line="360" w:lineRule="auto"/>
        <w:ind w:firstLine="540"/>
        <w:rPr>
          <w:lang w:val="uk-UA"/>
        </w:rPr>
      </w:pPr>
      <w:r w:rsidRPr="00972242">
        <w:rPr>
          <w:lang w:val="uk-UA"/>
        </w:rPr>
        <w:t>3.</w:t>
      </w:r>
      <w:r w:rsidR="00972242" w:rsidRPr="00972242">
        <w:rPr>
          <w:lang w:val="uk-UA"/>
        </w:rPr>
        <w:t xml:space="preserve"> </w:t>
      </w:r>
      <w:proofErr w:type="spellStart"/>
      <w:r w:rsidRPr="00972242">
        <w:t>Свистушкин</w:t>
      </w:r>
      <w:proofErr w:type="spellEnd"/>
      <w:r w:rsidRPr="00972242">
        <w:t xml:space="preserve"> В.М., Невропатия лицевого нерва: современные подходы к диагностике и лечению /В.М. </w:t>
      </w:r>
      <w:proofErr w:type="spellStart"/>
      <w:r w:rsidRPr="00972242">
        <w:t>Свистушкин</w:t>
      </w:r>
      <w:proofErr w:type="spellEnd"/>
      <w:r w:rsidRPr="00972242">
        <w:t xml:space="preserve">, </w:t>
      </w:r>
      <w:proofErr w:type="spellStart"/>
      <w:r w:rsidRPr="00972242">
        <w:t>А.Н.Славский</w:t>
      </w:r>
      <w:proofErr w:type="spellEnd"/>
      <w:r w:rsidRPr="00972242">
        <w:t xml:space="preserve"> // РМЖ, рубрика «Оториноларингология». – 2016. - № 4. </w:t>
      </w:r>
      <w:proofErr w:type="gramStart"/>
      <w:r w:rsidRPr="00972242">
        <w:t>-  С.</w:t>
      </w:r>
      <w:proofErr w:type="gramEnd"/>
      <w:r w:rsidRPr="00972242">
        <w:t xml:space="preserve"> 280 – 285.</w:t>
      </w:r>
    </w:p>
    <w:p w14:paraId="37603F7A" w14:textId="625F50DF" w:rsidR="000E7162" w:rsidRPr="00972242" w:rsidRDefault="000E7162" w:rsidP="000E7162">
      <w:pPr>
        <w:spacing w:line="360" w:lineRule="auto"/>
        <w:ind w:firstLine="540"/>
        <w:rPr>
          <w:rStyle w:val="FontStyle30"/>
          <w:rFonts w:ascii="Times New Roman" w:hAnsi="Times New Roman" w:cs="Times New Roman"/>
          <w:lang w:val="uk-UA"/>
        </w:rPr>
      </w:pPr>
      <w:r w:rsidRPr="00972242">
        <w:rPr>
          <w:lang w:val="uk-UA"/>
        </w:rPr>
        <w:t>4.</w:t>
      </w:r>
      <w:r w:rsidR="00972242" w:rsidRPr="00972242">
        <w:rPr>
          <w:lang w:val="uk-UA"/>
        </w:rPr>
        <w:t xml:space="preserve"> </w:t>
      </w:r>
      <w:r w:rsidRPr="00972242">
        <w:t xml:space="preserve">Яворская </w:t>
      </w:r>
      <w:proofErr w:type="gramStart"/>
      <w:r w:rsidRPr="00972242">
        <w:t>Е.С.</w:t>
      </w:r>
      <w:proofErr w:type="gramEnd"/>
      <w:r w:rsidRPr="00972242">
        <w:t xml:space="preserve"> Болевые и </w:t>
      </w:r>
      <w:proofErr w:type="spellStart"/>
      <w:r w:rsidRPr="00972242">
        <w:t>парестетические</w:t>
      </w:r>
      <w:proofErr w:type="spellEnd"/>
      <w:r w:rsidRPr="00972242">
        <w:t xml:space="preserve"> синдромы </w:t>
      </w:r>
      <w:proofErr w:type="spellStart"/>
      <w:r w:rsidRPr="00972242">
        <w:t>челюстно</w:t>
      </w:r>
      <w:proofErr w:type="spellEnd"/>
      <w:r w:rsidRPr="00972242">
        <w:t xml:space="preserve"> – лицевой </w:t>
      </w:r>
      <w:proofErr w:type="spellStart"/>
      <w:r w:rsidRPr="00972242">
        <w:t>обл</w:t>
      </w:r>
      <w:proofErr w:type="spellEnd"/>
      <w:r w:rsidRPr="00972242">
        <w:rPr>
          <w:lang w:val="uk-UA"/>
        </w:rPr>
        <w:t>а</w:t>
      </w:r>
      <w:proofErr w:type="spellStart"/>
      <w:r w:rsidRPr="00972242">
        <w:t>сти</w:t>
      </w:r>
      <w:proofErr w:type="spellEnd"/>
      <w:r w:rsidRPr="00972242">
        <w:t xml:space="preserve">. Методическое пособие /Е.С. Яворская Киев, </w:t>
      </w:r>
      <w:proofErr w:type="gramStart"/>
      <w:r w:rsidRPr="00972242">
        <w:t>Медицина.-</w:t>
      </w:r>
      <w:proofErr w:type="gramEnd"/>
      <w:r w:rsidRPr="00972242">
        <w:t xml:space="preserve"> 2007. - С.18 – 19</w:t>
      </w:r>
      <w:r w:rsidRPr="00972242">
        <w:rPr>
          <w:lang w:val="uk-UA"/>
        </w:rPr>
        <w:t>.</w:t>
      </w:r>
    </w:p>
    <w:p w14:paraId="026FFD39" w14:textId="77777777" w:rsidR="000E7162" w:rsidRDefault="000E7162" w:rsidP="000E7162">
      <w:pPr>
        <w:rPr>
          <w:b/>
          <w:caps/>
          <w:lang w:val="uk-UA"/>
        </w:rPr>
      </w:pPr>
    </w:p>
    <w:p w14:paraId="1D521547" w14:textId="77777777" w:rsidR="000E7162" w:rsidRDefault="000E7162" w:rsidP="000E7162">
      <w:pPr>
        <w:rPr>
          <w:b/>
          <w:caps/>
          <w:lang w:val="uk-UA"/>
        </w:rPr>
      </w:pPr>
    </w:p>
    <w:p w14:paraId="710706A8" w14:textId="77777777" w:rsidR="000E7162" w:rsidRPr="00EC5C7A" w:rsidRDefault="000E7162" w:rsidP="000E7162">
      <w:pPr>
        <w:rPr>
          <w:b/>
          <w:caps/>
          <w:sz w:val="28"/>
          <w:szCs w:val="28"/>
          <w:lang w:val="uk-UA"/>
        </w:rPr>
      </w:pPr>
    </w:p>
    <w:p w14:paraId="35973EE9" w14:textId="77777777" w:rsidR="000E7162" w:rsidRPr="00F51DD3" w:rsidRDefault="000E7162" w:rsidP="000E7162">
      <w:pPr>
        <w:jc w:val="both"/>
        <w:rPr>
          <w:sz w:val="28"/>
          <w:szCs w:val="28"/>
          <w:lang w:val="uk-UA"/>
        </w:rPr>
      </w:pPr>
    </w:p>
    <w:p w14:paraId="6F2CE275" w14:textId="77777777" w:rsidR="00F80517" w:rsidRDefault="00F80517"/>
    <w:sectPr w:rsidR="00F8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17"/>
    <w:rsid w:val="000E7162"/>
    <w:rsid w:val="008A5D77"/>
    <w:rsid w:val="00972242"/>
    <w:rsid w:val="00B6343E"/>
    <w:rsid w:val="00F8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4F6F"/>
  <w15:chartTrackingRefBased/>
  <w15:docId w15:val="{ABEB7379-853C-42BB-BAE6-B9803708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basedOn w:val="a0"/>
    <w:rsid w:val="000E7162"/>
    <w:rPr>
      <w:rFonts w:ascii="Cambria" w:hAnsi="Cambria" w:cs="Cambria"/>
      <w:sz w:val="24"/>
      <w:szCs w:val="24"/>
    </w:rPr>
  </w:style>
  <w:style w:type="paragraph" w:customStyle="1" w:styleId="a3">
    <w:name w:val="По умолчанию"/>
    <w:uiPriority w:val="99"/>
    <w:rsid w:val="000E716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2019-05-11T20:37:00Z</dcterms:created>
  <dcterms:modified xsi:type="dcterms:W3CDTF">2019-05-11T21:05:00Z</dcterms:modified>
</cp:coreProperties>
</file>