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6F" w:rsidRPr="00773C6F" w:rsidRDefault="00773C6F" w:rsidP="00773C6F">
      <w:pPr>
        <w:pStyle w:val="Default"/>
        <w:rPr>
          <w:sz w:val="28"/>
          <w:szCs w:val="28"/>
        </w:rPr>
      </w:pPr>
      <w:r w:rsidRPr="00773C6F">
        <w:rPr>
          <w:sz w:val="28"/>
          <w:szCs w:val="28"/>
        </w:rPr>
        <w:t>Редакція Міжнародного електронного науково-практичного журналу «</w:t>
      </w:r>
      <w:proofErr w:type="spellStart"/>
      <w:r w:rsidRPr="00773C6F">
        <w:rPr>
          <w:sz w:val="28"/>
          <w:szCs w:val="28"/>
        </w:rPr>
        <w:t>WayScience</w:t>
      </w:r>
      <w:proofErr w:type="spellEnd"/>
      <w:r w:rsidRPr="00773C6F">
        <w:rPr>
          <w:sz w:val="28"/>
          <w:szCs w:val="28"/>
        </w:rPr>
        <w:t xml:space="preserve">» </w:t>
      </w:r>
    </w:p>
    <w:p w:rsidR="00773C6F" w:rsidRDefault="00773C6F" w:rsidP="00773C6F">
      <w:pPr>
        <w:pStyle w:val="Default"/>
        <w:rPr>
          <w:sz w:val="28"/>
          <w:szCs w:val="28"/>
        </w:rPr>
      </w:pPr>
    </w:p>
    <w:p w:rsidR="00773C6F" w:rsidRPr="00773C6F" w:rsidRDefault="00773C6F" w:rsidP="00773C6F">
      <w:pPr>
        <w:pStyle w:val="Default"/>
        <w:rPr>
          <w:sz w:val="28"/>
          <w:szCs w:val="28"/>
        </w:rPr>
      </w:pPr>
      <w:r w:rsidRPr="00773C6F">
        <w:rPr>
          <w:sz w:val="28"/>
          <w:szCs w:val="28"/>
        </w:rPr>
        <w:t xml:space="preserve">Матеріали подані в авторській редакції. Редакція журналу не несе відповідальності за зміст тез доповіді та може не поділяти думку автора. </w:t>
      </w:r>
    </w:p>
    <w:p w:rsidR="00773C6F" w:rsidRPr="00773C6F" w:rsidRDefault="00773C6F" w:rsidP="00773C6F">
      <w:pPr>
        <w:pStyle w:val="Default"/>
        <w:rPr>
          <w:b/>
          <w:bCs/>
          <w:sz w:val="28"/>
          <w:szCs w:val="28"/>
        </w:rPr>
      </w:pPr>
    </w:p>
    <w:p w:rsidR="00773C6F" w:rsidRPr="00773C6F" w:rsidRDefault="00773C6F" w:rsidP="00773C6F">
      <w:pPr>
        <w:pStyle w:val="Default"/>
        <w:rPr>
          <w:b/>
          <w:bCs/>
          <w:sz w:val="28"/>
          <w:szCs w:val="28"/>
        </w:rPr>
      </w:pPr>
    </w:p>
    <w:p w:rsidR="00773C6F" w:rsidRPr="00773C6F" w:rsidRDefault="00773C6F" w:rsidP="00773C6F">
      <w:pPr>
        <w:pStyle w:val="Default"/>
        <w:rPr>
          <w:b/>
          <w:bCs/>
          <w:sz w:val="28"/>
          <w:szCs w:val="28"/>
        </w:rPr>
      </w:pPr>
    </w:p>
    <w:p w:rsidR="00773C6F" w:rsidRPr="00773C6F" w:rsidRDefault="00773C6F" w:rsidP="00773C6F">
      <w:pPr>
        <w:pStyle w:val="Default"/>
        <w:rPr>
          <w:b/>
          <w:bCs/>
          <w:sz w:val="28"/>
          <w:szCs w:val="28"/>
        </w:rPr>
      </w:pPr>
    </w:p>
    <w:p w:rsidR="00773C6F" w:rsidRPr="00773C6F" w:rsidRDefault="00773C6F" w:rsidP="00773C6F">
      <w:pPr>
        <w:pStyle w:val="Default"/>
        <w:rPr>
          <w:b/>
          <w:bCs/>
          <w:sz w:val="28"/>
          <w:szCs w:val="28"/>
        </w:rPr>
      </w:pPr>
    </w:p>
    <w:p w:rsidR="00773C6F" w:rsidRPr="00773C6F" w:rsidRDefault="00773C6F" w:rsidP="00773C6F">
      <w:pPr>
        <w:pStyle w:val="Default"/>
        <w:rPr>
          <w:b/>
          <w:bCs/>
          <w:sz w:val="28"/>
          <w:szCs w:val="28"/>
        </w:rPr>
      </w:pPr>
    </w:p>
    <w:p w:rsidR="00773C6F" w:rsidRPr="00773C6F" w:rsidRDefault="00773C6F" w:rsidP="00773C6F">
      <w:pPr>
        <w:pStyle w:val="Default"/>
        <w:rPr>
          <w:b/>
          <w:bCs/>
          <w:sz w:val="28"/>
          <w:szCs w:val="28"/>
        </w:rPr>
      </w:pPr>
    </w:p>
    <w:p w:rsidR="00773C6F" w:rsidRPr="00773C6F" w:rsidRDefault="00773C6F" w:rsidP="00773C6F">
      <w:pPr>
        <w:pStyle w:val="Default"/>
        <w:rPr>
          <w:b/>
          <w:bCs/>
          <w:sz w:val="28"/>
          <w:szCs w:val="28"/>
        </w:rPr>
      </w:pPr>
    </w:p>
    <w:p w:rsidR="00773C6F" w:rsidRPr="00773C6F" w:rsidRDefault="00773C6F" w:rsidP="00773C6F">
      <w:pPr>
        <w:pStyle w:val="Default"/>
        <w:jc w:val="center"/>
        <w:rPr>
          <w:sz w:val="28"/>
          <w:szCs w:val="28"/>
        </w:rPr>
      </w:pPr>
      <w:r w:rsidRPr="00773C6F">
        <w:rPr>
          <w:b/>
          <w:bCs/>
          <w:sz w:val="28"/>
          <w:szCs w:val="28"/>
        </w:rPr>
        <w:t xml:space="preserve">Сучасний рух науки: тези </w:t>
      </w:r>
      <w:proofErr w:type="spellStart"/>
      <w:r w:rsidRPr="00773C6F">
        <w:rPr>
          <w:b/>
          <w:bCs/>
          <w:sz w:val="28"/>
          <w:szCs w:val="28"/>
        </w:rPr>
        <w:t>доп</w:t>
      </w:r>
      <w:proofErr w:type="spellEnd"/>
      <w:r w:rsidRPr="00773C6F">
        <w:rPr>
          <w:b/>
          <w:bCs/>
          <w:sz w:val="28"/>
          <w:szCs w:val="28"/>
        </w:rPr>
        <w:t>. VII міжнародної науково-практичної інтернет-конференції, 6-7 червня 2019 р. – Дніпро, 2019. – 1977 с.</w:t>
      </w:r>
    </w:p>
    <w:p w:rsidR="00773C6F" w:rsidRPr="00773C6F" w:rsidRDefault="00773C6F" w:rsidP="00773C6F">
      <w:pPr>
        <w:pStyle w:val="Default"/>
        <w:jc w:val="center"/>
        <w:rPr>
          <w:sz w:val="28"/>
          <w:szCs w:val="28"/>
        </w:rPr>
      </w:pPr>
    </w:p>
    <w:p w:rsidR="00773C6F" w:rsidRPr="00773C6F" w:rsidRDefault="00773C6F" w:rsidP="00773C6F">
      <w:pPr>
        <w:pStyle w:val="Default"/>
        <w:rPr>
          <w:sz w:val="28"/>
          <w:szCs w:val="28"/>
        </w:rPr>
      </w:pPr>
    </w:p>
    <w:p w:rsidR="00773C6F" w:rsidRPr="00773C6F" w:rsidRDefault="00773C6F" w:rsidP="00773C6F">
      <w:pPr>
        <w:pStyle w:val="Default"/>
        <w:rPr>
          <w:sz w:val="28"/>
          <w:szCs w:val="28"/>
        </w:rPr>
      </w:pPr>
    </w:p>
    <w:p w:rsidR="00773C6F" w:rsidRPr="00773C6F" w:rsidRDefault="00773C6F" w:rsidP="00773C6F">
      <w:pPr>
        <w:pStyle w:val="Default"/>
        <w:rPr>
          <w:sz w:val="28"/>
          <w:szCs w:val="28"/>
        </w:rPr>
      </w:pPr>
      <w:r w:rsidRPr="00773C6F">
        <w:rPr>
          <w:sz w:val="28"/>
          <w:szCs w:val="28"/>
        </w:rPr>
        <w:t>VII міжнародна науково-практична інтернет-конференція «Сучасний рух науки» присвячена головній місії Міжнародного електронного науково-практичного журналу «</w:t>
      </w:r>
      <w:proofErr w:type="spellStart"/>
      <w:r w:rsidRPr="00773C6F">
        <w:rPr>
          <w:sz w:val="28"/>
          <w:szCs w:val="28"/>
        </w:rPr>
        <w:t>WayScience</w:t>
      </w:r>
      <w:proofErr w:type="spellEnd"/>
      <w:r w:rsidRPr="00773C6F">
        <w:rPr>
          <w:sz w:val="28"/>
          <w:szCs w:val="28"/>
        </w:rPr>
        <w:t xml:space="preserve">» – прокласти шлях розвитку сучасної науки від ідеї до результату. </w:t>
      </w:r>
    </w:p>
    <w:p w:rsidR="00773C6F" w:rsidRPr="00773C6F" w:rsidRDefault="00773C6F" w:rsidP="00773C6F">
      <w:pPr>
        <w:pStyle w:val="Default"/>
        <w:rPr>
          <w:sz w:val="28"/>
          <w:szCs w:val="28"/>
        </w:rPr>
      </w:pPr>
    </w:p>
    <w:p w:rsidR="00773C6F" w:rsidRPr="00773C6F" w:rsidRDefault="00773C6F" w:rsidP="00773C6F">
      <w:pPr>
        <w:pStyle w:val="Default"/>
        <w:rPr>
          <w:sz w:val="28"/>
          <w:szCs w:val="28"/>
        </w:rPr>
      </w:pPr>
    </w:p>
    <w:p w:rsidR="00773C6F" w:rsidRPr="00773C6F" w:rsidRDefault="00773C6F" w:rsidP="00773C6F">
      <w:pPr>
        <w:pStyle w:val="Default"/>
        <w:rPr>
          <w:sz w:val="28"/>
          <w:szCs w:val="28"/>
        </w:rPr>
      </w:pPr>
      <w:r w:rsidRPr="00773C6F">
        <w:rPr>
          <w:sz w:val="28"/>
          <w:szCs w:val="28"/>
        </w:rPr>
        <w:t>Тематика конференцій охоплює всі розділи Міжнародного електронного науково-практичного журналу «</w:t>
      </w:r>
      <w:proofErr w:type="spellStart"/>
      <w:r w:rsidRPr="00773C6F">
        <w:rPr>
          <w:sz w:val="28"/>
          <w:szCs w:val="28"/>
        </w:rPr>
        <w:t>WayScience</w:t>
      </w:r>
      <w:proofErr w:type="spellEnd"/>
      <w:r w:rsidRPr="00773C6F">
        <w:rPr>
          <w:sz w:val="28"/>
          <w:szCs w:val="28"/>
        </w:rPr>
        <w:t xml:space="preserve">», а саме: </w:t>
      </w:r>
    </w:p>
    <w:p w:rsidR="00773C6F" w:rsidRPr="00773C6F" w:rsidRDefault="00773C6F" w:rsidP="00773C6F">
      <w:pPr>
        <w:pStyle w:val="Default"/>
        <w:rPr>
          <w:sz w:val="28"/>
          <w:szCs w:val="28"/>
        </w:rPr>
      </w:pPr>
    </w:p>
    <w:p w:rsidR="00773C6F" w:rsidRPr="00773C6F" w:rsidRDefault="00773C6F" w:rsidP="00773C6F">
      <w:pPr>
        <w:pStyle w:val="Default"/>
        <w:rPr>
          <w:sz w:val="28"/>
          <w:szCs w:val="28"/>
        </w:rPr>
      </w:pPr>
      <w:r w:rsidRPr="00773C6F">
        <w:rPr>
          <w:sz w:val="28"/>
          <w:szCs w:val="28"/>
        </w:rPr>
        <w:t xml:space="preserve">- державне управління; </w:t>
      </w:r>
    </w:p>
    <w:p w:rsidR="00773C6F" w:rsidRPr="00773C6F" w:rsidRDefault="00773C6F" w:rsidP="00773C6F">
      <w:pPr>
        <w:pStyle w:val="Default"/>
        <w:rPr>
          <w:sz w:val="28"/>
          <w:szCs w:val="28"/>
        </w:rPr>
      </w:pPr>
      <w:r w:rsidRPr="00773C6F">
        <w:rPr>
          <w:sz w:val="28"/>
          <w:szCs w:val="28"/>
        </w:rPr>
        <w:t xml:space="preserve">- філософські науки; </w:t>
      </w:r>
    </w:p>
    <w:p w:rsidR="00773C6F" w:rsidRPr="00773C6F" w:rsidRDefault="00773C6F" w:rsidP="00773C6F">
      <w:pPr>
        <w:pStyle w:val="Default"/>
        <w:rPr>
          <w:sz w:val="28"/>
          <w:szCs w:val="28"/>
        </w:rPr>
      </w:pPr>
      <w:r w:rsidRPr="00773C6F">
        <w:rPr>
          <w:sz w:val="28"/>
          <w:szCs w:val="28"/>
        </w:rPr>
        <w:t xml:space="preserve">- економічні науки; </w:t>
      </w:r>
    </w:p>
    <w:p w:rsidR="00773C6F" w:rsidRPr="00773C6F" w:rsidRDefault="00773C6F" w:rsidP="00773C6F">
      <w:pPr>
        <w:pStyle w:val="Default"/>
        <w:rPr>
          <w:sz w:val="28"/>
          <w:szCs w:val="28"/>
        </w:rPr>
      </w:pPr>
      <w:r w:rsidRPr="00773C6F">
        <w:rPr>
          <w:sz w:val="28"/>
          <w:szCs w:val="28"/>
        </w:rPr>
        <w:t xml:space="preserve">- історичні науки; </w:t>
      </w:r>
    </w:p>
    <w:p w:rsidR="00773C6F" w:rsidRPr="00773C6F" w:rsidRDefault="00773C6F" w:rsidP="00773C6F">
      <w:pPr>
        <w:pStyle w:val="Default"/>
        <w:rPr>
          <w:sz w:val="28"/>
          <w:szCs w:val="28"/>
        </w:rPr>
      </w:pPr>
      <w:r w:rsidRPr="00773C6F">
        <w:rPr>
          <w:sz w:val="28"/>
          <w:szCs w:val="28"/>
        </w:rPr>
        <w:t xml:space="preserve">- юридичні науки; </w:t>
      </w:r>
    </w:p>
    <w:p w:rsidR="00773C6F" w:rsidRPr="00773C6F" w:rsidRDefault="00773C6F" w:rsidP="00773C6F">
      <w:pPr>
        <w:pStyle w:val="Default"/>
        <w:rPr>
          <w:sz w:val="28"/>
          <w:szCs w:val="28"/>
        </w:rPr>
      </w:pPr>
      <w:r w:rsidRPr="00773C6F">
        <w:rPr>
          <w:sz w:val="28"/>
          <w:szCs w:val="28"/>
        </w:rPr>
        <w:t xml:space="preserve">- сільськогосподарські науки; </w:t>
      </w:r>
    </w:p>
    <w:p w:rsidR="00773C6F" w:rsidRPr="00773C6F" w:rsidRDefault="00773C6F" w:rsidP="00773C6F">
      <w:pPr>
        <w:pStyle w:val="Default"/>
        <w:rPr>
          <w:sz w:val="28"/>
          <w:szCs w:val="28"/>
        </w:rPr>
      </w:pPr>
      <w:r w:rsidRPr="00773C6F">
        <w:rPr>
          <w:sz w:val="28"/>
          <w:szCs w:val="28"/>
        </w:rPr>
        <w:t xml:space="preserve">- географічні науки; </w:t>
      </w:r>
    </w:p>
    <w:p w:rsidR="00773C6F" w:rsidRPr="00773C6F" w:rsidRDefault="00773C6F" w:rsidP="00773C6F">
      <w:pPr>
        <w:pStyle w:val="Default"/>
        <w:rPr>
          <w:sz w:val="28"/>
          <w:szCs w:val="28"/>
        </w:rPr>
      </w:pPr>
      <w:r w:rsidRPr="00773C6F">
        <w:rPr>
          <w:sz w:val="28"/>
          <w:szCs w:val="28"/>
        </w:rPr>
        <w:t xml:space="preserve">- педагогічні науки; </w:t>
      </w:r>
    </w:p>
    <w:p w:rsidR="00773C6F" w:rsidRPr="00773C6F" w:rsidRDefault="00773C6F" w:rsidP="00773C6F">
      <w:pPr>
        <w:pStyle w:val="Default"/>
        <w:rPr>
          <w:sz w:val="28"/>
          <w:szCs w:val="28"/>
        </w:rPr>
      </w:pPr>
      <w:r w:rsidRPr="00773C6F">
        <w:rPr>
          <w:sz w:val="28"/>
          <w:szCs w:val="28"/>
        </w:rPr>
        <w:t xml:space="preserve">- психологічні науки; </w:t>
      </w:r>
    </w:p>
    <w:p w:rsidR="00773C6F" w:rsidRPr="00773C6F" w:rsidRDefault="00773C6F" w:rsidP="00773C6F">
      <w:pPr>
        <w:pStyle w:val="Default"/>
        <w:rPr>
          <w:sz w:val="28"/>
          <w:szCs w:val="28"/>
        </w:rPr>
      </w:pPr>
      <w:r w:rsidRPr="00773C6F">
        <w:rPr>
          <w:sz w:val="28"/>
          <w:szCs w:val="28"/>
        </w:rPr>
        <w:t xml:space="preserve">- соціологічні науки; </w:t>
      </w:r>
    </w:p>
    <w:p w:rsidR="00773C6F" w:rsidRPr="00773C6F" w:rsidRDefault="00773C6F" w:rsidP="00773C6F">
      <w:pPr>
        <w:pStyle w:val="Default"/>
        <w:rPr>
          <w:sz w:val="28"/>
          <w:szCs w:val="28"/>
        </w:rPr>
      </w:pPr>
      <w:r w:rsidRPr="00773C6F">
        <w:rPr>
          <w:sz w:val="28"/>
          <w:szCs w:val="28"/>
        </w:rPr>
        <w:t xml:space="preserve">- політичні науки; </w:t>
      </w:r>
    </w:p>
    <w:p w:rsidR="00773C6F" w:rsidRPr="00773C6F" w:rsidRDefault="00773C6F" w:rsidP="00773C6F">
      <w:pPr>
        <w:pStyle w:val="Default"/>
        <w:rPr>
          <w:sz w:val="28"/>
          <w:szCs w:val="28"/>
        </w:rPr>
      </w:pPr>
      <w:r w:rsidRPr="00773C6F">
        <w:rPr>
          <w:sz w:val="28"/>
          <w:szCs w:val="28"/>
        </w:rPr>
        <w:t xml:space="preserve">- інші професійні науки. </w:t>
      </w:r>
    </w:p>
    <w:p w:rsidR="00773C6F" w:rsidRPr="00773C6F" w:rsidRDefault="00773C6F" w:rsidP="00773C6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73C6F" w:rsidRPr="00773C6F" w:rsidRDefault="00773C6F" w:rsidP="00773C6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73C6F" w:rsidRPr="00773C6F" w:rsidRDefault="00773C6F" w:rsidP="00773C6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73C6F" w:rsidRPr="00773C6F" w:rsidRDefault="00773C6F" w:rsidP="00773C6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3077" w:rsidRDefault="00773C6F" w:rsidP="00773C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C6F">
        <w:rPr>
          <w:rFonts w:ascii="Times New Roman" w:hAnsi="Times New Roman" w:cs="Times New Roman"/>
          <w:b/>
          <w:bCs/>
          <w:sz w:val="28"/>
          <w:szCs w:val="28"/>
        </w:rPr>
        <w:t>Дніпро – 2019</w:t>
      </w:r>
    </w:p>
    <w:p w:rsidR="002D0094" w:rsidRDefault="002D0094" w:rsidP="002D009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456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ВИКОРИСТАННЯ АВТЕНТИЧНИХ ТЕКСТІВ З МЕТОЮ ВДОСКОНАЛЕННЯ МОВЛЕННЄВИХ КОМПЕТЕНЦІЙ</w:t>
      </w:r>
    </w:p>
    <w:p w:rsidR="002D0094" w:rsidRPr="008D4A63" w:rsidRDefault="002D0094" w:rsidP="0003454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</w:pPr>
      <w:r w:rsidRPr="008D4A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 xml:space="preserve">Данилюк В.О. – </w:t>
      </w:r>
      <w:r w:rsidRPr="008D4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Ужгородський національний університет, факультет туризму та міжнародних комунікацій, старший викладач кафедри міжнародних </w:t>
      </w:r>
      <w:bookmarkStart w:id="0" w:name="_GoBack"/>
      <w:bookmarkEnd w:id="0"/>
      <w:r w:rsidRPr="008D4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комунікацій </w:t>
      </w:r>
      <w:r w:rsidRPr="008D4A6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shd w:val="clear" w:color="auto" w:fill="FFFFFF"/>
          <w:lang w:val="ru-RU" w:eastAsia="uk-UA"/>
        </w:rPr>
        <w:t xml:space="preserve"> 066 01 61 983 </w:t>
      </w:r>
      <w:hyperlink r:id="rId5" w:history="1">
        <w:r w:rsidRPr="008D4A63">
          <w:rPr>
            <w:rFonts w:ascii="Times New Roman" w:eastAsia="Times New Roman" w:hAnsi="Times New Roman" w:cs="Times New Roman"/>
            <w:bCs/>
            <w:color w:val="0000FF"/>
            <w:spacing w:val="-6"/>
            <w:sz w:val="28"/>
            <w:szCs w:val="28"/>
            <w:u w:val="single"/>
            <w:shd w:val="clear" w:color="auto" w:fill="FFFFFF"/>
            <w:lang w:val="en-US" w:eastAsia="uk-UA"/>
          </w:rPr>
          <w:t>viktoriyamd</w:t>
        </w:r>
        <w:r w:rsidRPr="008D4A63">
          <w:rPr>
            <w:rFonts w:ascii="Times New Roman" w:eastAsia="Times New Roman" w:hAnsi="Times New Roman" w:cs="Times New Roman"/>
            <w:bCs/>
            <w:color w:val="0000FF"/>
            <w:spacing w:val="-6"/>
            <w:sz w:val="28"/>
            <w:szCs w:val="28"/>
            <w:u w:val="single"/>
            <w:shd w:val="clear" w:color="auto" w:fill="FFFFFF"/>
            <w:lang w:val="ru-RU" w:eastAsia="uk-UA"/>
          </w:rPr>
          <w:t>@</w:t>
        </w:r>
        <w:r w:rsidRPr="008D4A63">
          <w:rPr>
            <w:rFonts w:ascii="Times New Roman" w:eastAsia="Times New Roman" w:hAnsi="Times New Roman" w:cs="Times New Roman"/>
            <w:bCs/>
            <w:color w:val="0000FF"/>
            <w:spacing w:val="-6"/>
            <w:sz w:val="28"/>
            <w:szCs w:val="28"/>
            <w:u w:val="single"/>
            <w:shd w:val="clear" w:color="auto" w:fill="FFFFFF"/>
            <w:lang w:val="en-US" w:eastAsia="uk-UA"/>
          </w:rPr>
          <w:t>mail</w:t>
        </w:r>
        <w:r w:rsidRPr="008D4A63">
          <w:rPr>
            <w:rFonts w:ascii="Times New Roman" w:eastAsia="Times New Roman" w:hAnsi="Times New Roman" w:cs="Times New Roman"/>
            <w:bCs/>
            <w:color w:val="0000FF"/>
            <w:spacing w:val="-6"/>
            <w:sz w:val="28"/>
            <w:szCs w:val="28"/>
            <w:u w:val="single"/>
            <w:shd w:val="clear" w:color="auto" w:fill="FFFFFF"/>
            <w:lang w:val="ru-RU" w:eastAsia="uk-UA"/>
          </w:rPr>
          <w:t>.</w:t>
        </w:r>
        <w:proofErr w:type="spellStart"/>
        <w:r w:rsidRPr="008D4A63">
          <w:rPr>
            <w:rFonts w:ascii="Times New Roman" w:eastAsia="Times New Roman" w:hAnsi="Times New Roman" w:cs="Times New Roman"/>
            <w:bCs/>
            <w:color w:val="0000FF"/>
            <w:spacing w:val="-6"/>
            <w:sz w:val="28"/>
            <w:szCs w:val="28"/>
            <w:u w:val="single"/>
            <w:shd w:val="clear" w:color="auto" w:fill="FFFFFF"/>
            <w:lang w:val="en-US" w:eastAsia="uk-UA"/>
          </w:rPr>
          <w:t>ru</w:t>
        </w:r>
        <w:proofErr w:type="spellEnd"/>
      </w:hyperlink>
    </w:p>
    <w:p w:rsidR="002D0094" w:rsidRPr="00014568" w:rsidRDefault="002D0094" w:rsidP="002D009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014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Досліджуючи проблемні питання вивчення іноземної мовленнєвої компетенції науковці неодноразово підкреслювали важливість вдосконалення компетенції аудіювання. У своїй статті 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eastAsia="ru-RU"/>
        </w:rPr>
        <w:t>Кочкіна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З.А., зокрема, наголошує на наступному:“…засвоєння іноземної мови і розвиток мовленнєвих навичок відбувається головним чином через слухання. Тому аудіювання мало б бути розвинутим краще інших вмінь, але на практиці аудіювання викликає найбільші труднощі” 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[</w:t>
      </w:r>
      <w:r w:rsidRPr="00014568">
        <w:rPr>
          <w:rFonts w:ascii="Times New Roman" w:eastAsia="Calibri" w:hAnsi="Times New Roman" w:cs="Times New Roman"/>
          <w:sz w:val="28"/>
          <w:szCs w:val="28"/>
          <w:lang w:eastAsia="ru-RU"/>
        </w:rPr>
        <w:t>3, с. 17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].</w:t>
      </w:r>
    </w:p>
    <w:p w:rsidR="002D0094" w:rsidRPr="00014568" w:rsidRDefault="002D0094" w:rsidP="002D00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eastAsia="ru-RU"/>
        </w:rPr>
        <w:t>удіювання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є комплексною розумовою мовленнєвою діяльністю, в основі якої лежать складні психічні процеси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14568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сприймання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на слух,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увага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розпізнавання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зіставлення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мовленнєвих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засобів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ідентифікація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і </w:t>
      </w:r>
      <w:r w:rsidRPr="0001456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аме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вони лежать в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основі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психологічних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аспектів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аудіювання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)</w:t>
      </w:r>
      <w:r w:rsidRPr="00014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психофізіологічні механізми,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включа</w:t>
      </w:r>
      <w:r w:rsidRPr="00014568">
        <w:rPr>
          <w:rFonts w:ascii="Times New Roman" w:eastAsia="Calibri" w:hAnsi="Times New Roman" w:cs="Times New Roman"/>
          <w:sz w:val="28"/>
          <w:szCs w:val="28"/>
          <w:lang w:eastAsia="ru-RU"/>
        </w:rPr>
        <w:t>ють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 себе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перцептивну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розумову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мнемічну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 Перцептивною</w:t>
      </w:r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ця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називається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тому</w:t>
      </w:r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час</w:t>
      </w:r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аудіювання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сприйняття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усного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мовлення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Розумовою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вона</w:t>
      </w:r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є</w:t>
      </w:r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тому</w:t>
      </w:r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пов</w:t>
      </w:r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’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язана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</w:t>
      </w:r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рядом</w:t>
      </w:r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розумових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операцій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таких</w:t>
      </w:r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як</w:t>
      </w:r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аналіз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синтез</w:t>
      </w:r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індукція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дедукція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порівняння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абстрагування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Мнемічною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ця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визначається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тому</w:t>
      </w:r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час</w:t>
      </w:r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сприйняття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відбувається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виділення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та</w:t>
      </w:r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засвоєння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інформативних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ознак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мовних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та</w:t>
      </w:r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мовленнєвих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одиниць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трансформація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слухового</w:t>
      </w:r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образу</w:t>
      </w:r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і</w:t>
      </w:r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впізнавання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як</w:t>
      </w:r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результат</w:t>
      </w:r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зіставлення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</w:t>
      </w:r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еталоном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зберігається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</w:t>
      </w:r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довготривалій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пам</w:t>
      </w:r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’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яті</w:t>
      </w:r>
      <w:proofErr w:type="spellEnd"/>
      <w:r w:rsidRPr="00A61A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  <w:r w:rsidRPr="00014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Аудіювання виконує провідну роль і є одним з визначальних аспектів вивчення іноземної мови. 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реальних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умовах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аудіювання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займає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близько</w:t>
      </w:r>
      <w:proofErr w:type="spellEnd"/>
      <w:proofErr w:type="gram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50% часу на занят</w:t>
      </w:r>
      <w:r w:rsidRPr="0001456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і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є одним з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основних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джерел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мовних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знань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галузі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професійного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спрямування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[4</w:t>
      </w:r>
      <w:r w:rsidRPr="00014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с. 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120].</w:t>
      </w:r>
      <w:r w:rsidRPr="000145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D0094" w:rsidRPr="00014568" w:rsidRDefault="002D0094" w:rsidP="002D009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01456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      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Аудіювання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єдиний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вид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мовленнєвої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якої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суб’єкта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виконує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нічого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залежить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[</w:t>
      </w:r>
      <w:r w:rsidRPr="00014568">
        <w:rPr>
          <w:rFonts w:ascii="Times New Roman" w:eastAsia="Calibri" w:hAnsi="Times New Roman" w:cs="Times New Roman"/>
          <w:sz w:val="28"/>
          <w:szCs w:val="28"/>
          <w:lang w:eastAsia="ru-RU"/>
        </w:rPr>
        <w:t>2, с. 37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].</w:t>
      </w:r>
      <w:r w:rsidRPr="000145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D0094" w:rsidRPr="00014568" w:rsidRDefault="002D0094" w:rsidP="002D009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lastRenderedPageBreak/>
        <w:t xml:space="preserve">Слухач не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можливості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вплинути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хід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аудіювання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r w:rsidRPr="00014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швидко втомлюється, не може сконцентрувати свою увагу, особливо коли контекст зовсім не цікавий для нього/неї. </w:t>
      </w:r>
    </w:p>
    <w:p w:rsidR="002D0094" w:rsidRPr="00014568" w:rsidRDefault="002D0094" w:rsidP="002D0094">
      <w:pPr>
        <w:tabs>
          <w:tab w:val="left" w:pos="272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 Важливим у процесі аудіювання є сегментування прослуханого тексту, що  допомагає виокремити окремі  лексико-граматичні ланки з потоку і зрозуміти зміст кожної з них. В залежності  від  того чи є  у  свідомості слухача зразки мовлення що відповідають сприйнятим елементам мовлення-інформація сприймається як знайома чи незнайома.</w:t>
      </w:r>
    </w:p>
    <w:p w:rsidR="002D0094" w:rsidRPr="00014568" w:rsidRDefault="002D0094" w:rsidP="002D0094">
      <w:pPr>
        <w:tabs>
          <w:tab w:val="left" w:pos="272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 Досліджуючи процес розуміння, доречним було  би звернутися до </w:t>
      </w:r>
      <w:r w:rsidRPr="0001456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4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найбільш відомої типології А. Р. Лурія, який виділяє чотири рівня розуміння: рівень слів, рівень речень, рівень складного синтаксичного цілого (смислового) шматка та рівень тексту. Основною відмінністю цих рівнів є глибина, повнота і точність розуміння, а також складність операцій, що здійснюються слухачами.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Розуміння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рівні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слів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фрагментарний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характер,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воно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залежить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співвідношення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між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продуктивним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рецептивним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потенційним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словником слухача та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здатності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використовувати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детермінуючу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функцію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словосполучень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та контексту</w:t>
      </w:r>
      <w:r w:rsidRPr="00014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[6, </w:t>
      </w:r>
      <w:r w:rsidRPr="000145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c</w:t>
      </w:r>
      <w:r w:rsidRPr="00014568">
        <w:rPr>
          <w:rFonts w:ascii="Times New Roman" w:eastAsia="Calibri" w:hAnsi="Times New Roman" w:cs="Times New Roman"/>
          <w:sz w:val="28"/>
          <w:szCs w:val="28"/>
          <w:lang w:eastAsia="ru-RU"/>
        </w:rPr>
        <w:t>. 186].</w:t>
      </w:r>
    </w:p>
    <w:p w:rsidR="002D0094" w:rsidRPr="00014568" w:rsidRDefault="002D0094" w:rsidP="002D00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На занятті  з іноземної мови ми намагаємося розвивати  і формування  мовленнєву, соціокультурну, компенсаторну та навчально-пізнавальну  компетенції. Ми паралельно опрацьовуємо лексичні, граматичні та фонетичні  навички. Вдосконалення майстерності в аудіюванні, що дає нам можливість культивувати культуру слухання не  тільки іноземною мовою а й рідною. </w:t>
      </w:r>
    </w:p>
    <w:p w:rsidR="002D0094" w:rsidRPr="00014568" w:rsidRDefault="002D0094" w:rsidP="002D00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014568">
        <w:rPr>
          <w:rFonts w:ascii="Times New Roman" w:eastAsia="Calibri" w:hAnsi="Times New Roman" w:cs="Times New Roman"/>
          <w:sz w:val="28"/>
          <w:szCs w:val="28"/>
        </w:rPr>
        <w:t>Психологічні труднощі  при аудіюванні  обумовлені  також  видом  -типом  аудіо матеріалу- жива  мова  ситуативної  діалогічної/ монологічної  мови знайомої  людини чи  механічний  запис.</w:t>
      </w:r>
    </w:p>
    <w:p w:rsidR="002D0094" w:rsidRPr="00014568" w:rsidRDefault="002D0094" w:rsidP="002D00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8">
        <w:rPr>
          <w:rFonts w:ascii="Times New Roman" w:eastAsia="Calibri" w:hAnsi="Times New Roman" w:cs="Times New Roman"/>
          <w:sz w:val="28"/>
          <w:szCs w:val="28"/>
        </w:rPr>
        <w:t>До лінгвістичних  труднощів  можна  віднести : фонетичні , лексичні  і  граматичні.</w:t>
      </w:r>
    </w:p>
    <w:p w:rsidR="002D0094" w:rsidRPr="00014568" w:rsidRDefault="002D0094" w:rsidP="002D00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8">
        <w:rPr>
          <w:rFonts w:ascii="Times New Roman" w:eastAsia="Calibri" w:hAnsi="Times New Roman" w:cs="Times New Roman"/>
          <w:sz w:val="28"/>
          <w:szCs w:val="28"/>
        </w:rPr>
        <w:t>На  приклад: фонетичні-  наявність у  мові таких  фонем, яких  нема  у  рідній ----</w:t>
      </w:r>
      <w:r w:rsidRPr="00E8453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[д]; [</w:t>
      </w:r>
      <w:r w:rsidRPr="00E8453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t>θ</w:t>
      </w:r>
      <w:r w:rsidRPr="00E8453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]; [</w:t>
      </w:r>
      <w:r w:rsidRPr="00E8453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t>w</w:t>
      </w:r>
      <w:r w:rsidRPr="00E8453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]. </w:t>
      </w:r>
      <w:r w:rsidRPr="00014568">
        <w:rPr>
          <w:rFonts w:ascii="Times New Roman" w:eastAsia="Calibri" w:hAnsi="Times New Roman" w:cs="Times New Roman"/>
          <w:sz w:val="28"/>
          <w:szCs w:val="28"/>
        </w:rPr>
        <w:t>-</w:t>
      </w:r>
      <w:r w:rsidRPr="00E8453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[æ]</w:t>
      </w:r>
    </w:p>
    <w:p w:rsidR="002D0094" w:rsidRPr="00014568" w:rsidRDefault="002D0094" w:rsidP="002D00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8">
        <w:rPr>
          <w:rFonts w:ascii="Times New Roman" w:eastAsia="Calibri" w:hAnsi="Times New Roman" w:cs="Times New Roman"/>
          <w:sz w:val="28"/>
          <w:szCs w:val="28"/>
        </w:rPr>
        <w:t>Лексичні: омоніми-</w:t>
      </w:r>
      <w:r w:rsidRPr="00014568">
        <w:rPr>
          <w:rFonts w:ascii="Times New Roman" w:eastAsia="Calibri" w:hAnsi="Times New Roman" w:cs="Times New Roman"/>
          <w:sz w:val="28"/>
          <w:szCs w:val="28"/>
          <w:lang w:val="en-US"/>
        </w:rPr>
        <w:t>hour</w:t>
      </w:r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Pr="00014568">
        <w:rPr>
          <w:rFonts w:ascii="Times New Roman" w:eastAsia="Calibri" w:hAnsi="Times New Roman" w:cs="Times New Roman"/>
          <w:sz w:val="28"/>
          <w:szCs w:val="28"/>
          <w:lang w:val="en-US"/>
        </w:rPr>
        <w:t>our</w:t>
      </w:r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014568">
        <w:rPr>
          <w:rFonts w:ascii="Times New Roman" w:eastAsia="Calibri" w:hAnsi="Times New Roman" w:cs="Times New Roman"/>
          <w:sz w:val="28"/>
          <w:szCs w:val="28"/>
          <w:lang w:val="en-US"/>
        </w:rPr>
        <w:t>their</w:t>
      </w:r>
      <w:r w:rsidRPr="00014568">
        <w:rPr>
          <w:rFonts w:ascii="Times New Roman" w:eastAsia="Calibri" w:hAnsi="Times New Roman" w:cs="Times New Roman"/>
          <w:sz w:val="28"/>
          <w:szCs w:val="28"/>
        </w:rPr>
        <w:t>/</w:t>
      </w:r>
      <w:r w:rsidRPr="00014568">
        <w:rPr>
          <w:rFonts w:ascii="Times New Roman" w:eastAsia="Calibri" w:hAnsi="Times New Roman" w:cs="Times New Roman"/>
          <w:sz w:val="28"/>
          <w:szCs w:val="28"/>
          <w:lang w:val="en-US"/>
        </w:rPr>
        <w:t>there</w:t>
      </w:r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;  пароніми- </w:t>
      </w:r>
      <w:r w:rsidRPr="00014568">
        <w:rPr>
          <w:rFonts w:ascii="Times New Roman" w:eastAsia="Calibri" w:hAnsi="Times New Roman" w:cs="Times New Roman"/>
          <w:sz w:val="28"/>
          <w:szCs w:val="28"/>
          <w:lang w:val="en-US"/>
        </w:rPr>
        <w:t>economic</w:t>
      </w:r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 -  </w:t>
      </w:r>
      <w:r w:rsidRPr="00014568">
        <w:rPr>
          <w:rFonts w:ascii="Times New Roman" w:eastAsia="Calibri" w:hAnsi="Times New Roman" w:cs="Times New Roman"/>
          <w:sz w:val="28"/>
          <w:szCs w:val="28"/>
          <w:lang w:val="en-US"/>
        </w:rPr>
        <w:t>economical</w:t>
      </w:r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D0094" w:rsidRPr="00014568" w:rsidRDefault="002D0094" w:rsidP="002D00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8">
        <w:rPr>
          <w:rFonts w:ascii="Times New Roman" w:eastAsia="Calibri" w:hAnsi="Times New Roman" w:cs="Times New Roman"/>
          <w:sz w:val="28"/>
          <w:szCs w:val="28"/>
        </w:rPr>
        <w:t>Слід також зауважити, що успіх аудіювання залежить від:</w:t>
      </w:r>
    </w:p>
    <w:p w:rsidR="002D0094" w:rsidRPr="00014568" w:rsidRDefault="002D0094" w:rsidP="002D0094">
      <w:pPr>
        <w:numPr>
          <w:ilvl w:val="0"/>
          <w:numId w:val="3"/>
        </w:numPr>
        <w:spacing w:after="0" w:line="36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Того, хто слухає (від рівня розвитку слухової та короткострокової пам’яті, уміння слухача   користуватися ймовірним прогнозуванням, переносити уміння і навички, які виражені однією мовою на іншу. Велике значення мають також такі індивідуальні особливості як кмітливість та винахідливість,  а також вміння слухати та швидко реагувати на різні сигнали усної комунікації( паузи, логічний наголос, риторичні запитання). </w:t>
      </w:r>
    </w:p>
    <w:p w:rsidR="002D0094" w:rsidRPr="00014568" w:rsidRDefault="002D0094" w:rsidP="002D0094">
      <w:pPr>
        <w:numPr>
          <w:ilvl w:val="0"/>
          <w:numId w:val="3"/>
        </w:numPr>
        <w:spacing w:after="0" w:line="36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Кількості  і форми поданого матеріалу, тривалості звучання, лінгвістичних особливостей,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</w:rPr>
        <w:t>мовних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 і структурно-композиційних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</w:rPr>
        <w:t>складностей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 мовленнєвого повідомлення  їх відповідність мовленнєвому досвіду і знанням студентів.</w:t>
      </w:r>
    </w:p>
    <w:p w:rsidR="002D0094" w:rsidRPr="00014568" w:rsidRDefault="002D0094" w:rsidP="002D0094">
      <w:pPr>
        <w:numPr>
          <w:ilvl w:val="0"/>
          <w:numId w:val="3"/>
        </w:numPr>
        <w:spacing w:after="0" w:line="36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8">
        <w:rPr>
          <w:rFonts w:ascii="Times New Roman" w:eastAsia="Calibri" w:hAnsi="Times New Roman" w:cs="Times New Roman"/>
          <w:sz w:val="28"/>
          <w:szCs w:val="28"/>
        </w:rPr>
        <w:t>Умов сприйняття(темпоральна характеристика, яка враховує причинно-наслідкові зв’язки в умовах часу.</w:t>
      </w:r>
    </w:p>
    <w:p w:rsidR="002D0094" w:rsidRPr="00014568" w:rsidRDefault="002D0094" w:rsidP="002D0094">
      <w:pPr>
        <w:numPr>
          <w:ilvl w:val="0"/>
          <w:numId w:val="3"/>
        </w:numPr>
        <w:spacing w:after="0" w:line="36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8">
        <w:rPr>
          <w:rFonts w:ascii="Times New Roman" w:eastAsia="Calibri" w:hAnsi="Times New Roman" w:cs="Times New Roman"/>
          <w:sz w:val="28"/>
          <w:szCs w:val="28"/>
        </w:rPr>
        <w:t>Психологічних труднощів,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обумовлених   видом аудіо матеріалу. </w:t>
      </w:r>
    </w:p>
    <w:p w:rsidR="002D0094" w:rsidRPr="00014568" w:rsidRDefault="002D0094" w:rsidP="002D0094">
      <w:pPr>
        <w:numPr>
          <w:ilvl w:val="0"/>
          <w:numId w:val="3"/>
        </w:numPr>
        <w:spacing w:after="0" w:line="36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8">
        <w:rPr>
          <w:rFonts w:ascii="Times New Roman" w:eastAsia="Calibri" w:hAnsi="Times New Roman" w:cs="Times New Roman"/>
          <w:sz w:val="28"/>
          <w:szCs w:val="28"/>
        </w:rPr>
        <w:t>Потреб слухача дізнатися щось нове і від об’єктивної потреби у знаннях.</w:t>
      </w:r>
    </w:p>
    <w:p w:rsidR="002D0094" w:rsidRPr="00014568" w:rsidRDefault="002D0094" w:rsidP="002D0094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14568">
        <w:rPr>
          <w:rFonts w:ascii="Times New Roman" w:eastAsia="Calibri" w:hAnsi="Times New Roman" w:cs="Times New Roman"/>
          <w:color w:val="000000"/>
          <w:sz w:val="28"/>
          <w:szCs w:val="28"/>
        </w:rPr>
        <w:t>Технологія  навчання</w:t>
      </w:r>
      <w:r w:rsidRPr="00CC0D8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014568">
        <w:rPr>
          <w:rFonts w:ascii="Times New Roman" w:eastAsia="Calibri" w:hAnsi="Times New Roman" w:cs="Times New Roman"/>
          <w:color w:val="000000"/>
          <w:sz w:val="28"/>
          <w:szCs w:val="28"/>
        </w:rPr>
        <w:t>Розвиток умінь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(табл. 2)</w:t>
      </w:r>
    </w:p>
    <w:p w:rsidR="002D0094" w:rsidRPr="00014568" w:rsidRDefault="002D0094" w:rsidP="002D00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534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F199F37" wp14:editId="64FDC2EA">
            <wp:extent cx="5667375" cy="2495550"/>
            <wp:effectExtent l="0" t="0" r="0" b="571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із основних принципів навчання іншомовного аудіювання є автентичність навчальних матеріалів, який сприяє ознайомленню студентів з автентичною вимовою. Поняття автентичних текстів з’явилося в методиці навчання іноземних мов не так давно, що пов’язане із сучасною постановкою цілей їх навчання. О.В.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Носонович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Р.П.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Мільруд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під автентичним розуміють текст, який є оригінальним, справжнім текстом, запозиченим з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оригіналь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них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джерел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створеним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носієм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мови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спочатку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призначений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цілей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[</w:t>
      </w:r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16]. </w:t>
      </w:r>
    </w:p>
    <w:p w:rsidR="002D0094" w:rsidRPr="00014568" w:rsidRDefault="002D0094" w:rsidP="002D00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456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На думку Г.І.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Вороніної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автентичні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тексти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−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тексти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запозичені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комунікативної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практики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носіїв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мови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Автор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виділяє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два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види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автентичних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текстів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представлених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різними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жанровими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формами: 1.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Функціональні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тексти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повсякденного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вжитку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інструктують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рекламують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До них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відносяться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покажчики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дорожні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знаки,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вивіски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схеми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діаграми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малюнки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театральні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програмки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тощо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2.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Інформативні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тексти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виконують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інформаційну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функцію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містять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відомості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постійно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оновлюються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статті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інтерв’ю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опитування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думок,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листи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читачів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друкованих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виданнях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ін</w:t>
      </w:r>
      <w:proofErr w:type="spellEnd"/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 [</w:t>
      </w:r>
      <w:r w:rsidRPr="00014568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56]. </w:t>
      </w:r>
    </w:p>
    <w:p w:rsidR="002D0094" w:rsidRPr="00014568" w:rsidRDefault="002D0094" w:rsidP="002D009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4568">
        <w:rPr>
          <w:rFonts w:ascii="Times New Roman" w:eastAsia="Calibri" w:hAnsi="Times New Roman" w:cs="Times New Roman"/>
          <w:b/>
          <w:sz w:val="28"/>
          <w:szCs w:val="28"/>
        </w:rPr>
        <w:t xml:space="preserve">За  своєю функціональною  спрямованістю існує 3 види текстів: </w:t>
      </w:r>
    </w:p>
    <w:p w:rsidR="002D0094" w:rsidRPr="00014568" w:rsidRDefault="002D0094" w:rsidP="002D0094">
      <w:pPr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4568">
        <w:rPr>
          <w:rFonts w:ascii="Times New Roman" w:eastAsia="Calibri" w:hAnsi="Times New Roman" w:cs="Times New Roman"/>
          <w:b/>
          <w:i/>
          <w:sz w:val="28"/>
          <w:szCs w:val="28"/>
        </w:rPr>
        <w:t>Ознайомчий</w:t>
      </w:r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14568">
        <w:rPr>
          <w:rFonts w:ascii="Times New Roman" w:eastAsia="Calibri" w:hAnsi="Times New Roman" w:cs="Times New Roman"/>
          <w:b/>
          <w:i/>
          <w:sz w:val="28"/>
          <w:szCs w:val="28"/>
        </w:rPr>
        <w:t>текст</w:t>
      </w:r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 має на меті  скерувати увагу  студентів в  сутність проблеми, зацікавити, надати  первинну  інформацію.</w:t>
      </w:r>
    </w:p>
    <w:p w:rsidR="002D0094" w:rsidRPr="00014568" w:rsidRDefault="002D0094" w:rsidP="002D0094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8">
        <w:rPr>
          <w:rFonts w:ascii="Times New Roman" w:eastAsia="Calibri" w:hAnsi="Times New Roman" w:cs="Times New Roman"/>
          <w:b/>
          <w:i/>
          <w:sz w:val="28"/>
          <w:szCs w:val="28"/>
        </w:rPr>
        <w:t>Мотивуючий  текст</w:t>
      </w:r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  націлений викликати певне ставлення  студентів  до  події, повідомленої  у  тексті.</w:t>
      </w:r>
    </w:p>
    <w:p w:rsidR="002D0094" w:rsidRPr="00014568" w:rsidRDefault="002D0094" w:rsidP="002D0094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8">
        <w:rPr>
          <w:rFonts w:ascii="Times New Roman" w:eastAsia="Calibri" w:hAnsi="Times New Roman" w:cs="Times New Roman"/>
          <w:b/>
          <w:i/>
          <w:sz w:val="28"/>
          <w:szCs w:val="28"/>
        </w:rPr>
        <w:t>Текст змістовної бази</w:t>
      </w:r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  надає студентам інформацію і 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</w:rPr>
        <w:t>мовні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 засоби, які можна використовувати при відповіді.</w:t>
      </w:r>
    </w:p>
    <w:p w:rsidR="002D0094" w:rsidRPr="00014568" w:rsidRDefault="002D0094" w:rsidP="002D00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8">
        <w:rPr>
          <w:rFonts w:ascii="Times New Roman" w:eastAsia="Calibri" w:hAnsi="Times New Roman" w:cs="Times New Roman"/>
          <w:sz w:val="28"/>
          <w:szCs w:val="28"/>
        </w:rPr>
        <w:t>Вправи, які  подані  до  певного аудіо матеріалу направлені не тільки на вдосконалення лексичних і граматичних аспектів мови, а і на отримання знань і  вмінь прогнозувати і робити висновки.</w:t>
      </w:r>
    </w:p>
    <w:p w:rsidR="002D0094" w:rsidRPr="00014568" w:rsidRDefault="002D0094" w:rsidP="002D00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8">
        <w:rPr>
          <w:rFonts w:ascii="Times New Roman" w:eastAsia="Calibri" w:hAnsi="Times New Roman" w:cs="Times New Roman"/>
          <w:sz w:val="28"/>
          <w:szCs w:val="28"/>
        </w:rPr>
        <w:t>Залежності  від  багажу  знань  студентів ми  плануємо  навчальний  процес .</w:t>
      </w:r>
    </w:p>
    <w:p w:rsidR="002D0094" w:rsidRPr="00014568" w:rsidRDefault="002D0094" w:rsidP="002D009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 Підб</w:t>
      </w:r>
      <w:r w:rsidRPr="00E84534">
        <w:rPr>
          <w:rFonts w:ascii="Times New Roman" w:eastAsia="Calibri" w:hAnsi="Times New Roman" w:cs="Times New Roman"/>
          <w:sz w:val="28"/>
          <w:szCs w:val="28"/>
        </w:rPr>
        <w:t xml:space="preserve">ір  матеріалу  по </w:t>
      </w:r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  тематиці</w:t>
      </w:r>
      <w:r w:rsidRPr="00E845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568">
        <w:rPr>
          <w:rFonts w:ascii="Times New Roman" w:eastAsia="Calibri" w:hAnsi="Times New Roman" w:cs="Times New Roman"/>
          <w:sz w:val="28"/>
          <w:szCs w:val="28"/>
        </w:rPr>
        <w:t>( це  в  певні й  мірі  спрощує засвоєння  матеріалу  іноземною  мовою</w:t>
      </w:r>
      <w:r w:rsidRPr="00E8453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14568">
        <w:rPr>
          <w:rFonts w:ascii="Times New Roman" w:eastAsia="Calibri" w:hAnsi="Times New Roman" w:cs="Times New Roman"/>
          <w:sz w:val="28"/>
          <w:szCs w:val="28"/>
        </w:rPr>
        <w:t>Залежно  від  розвиненості  слухового сприйняття, про яке йшлося раніше, готуємо  студентів  до сприйняття аудіо – матеріалу, викладач подає незнайому лексику, граматичні конструкції чи опорний текст.</w:t>
      </w:r>
    </w:p>
    <w:p w:rsidR="002D0094" w:rsidRPr="00014568" w:rsidRDefault="002D0094" w:rsidP="002D009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8">
        <w:rPr>
          <w:rFonts w:ascii="Times New Roman" w:eastAsia="Calibri" w:hAnsi="Times New Roman" w:cs="Times New Roman"/>
          <w:sz w:val="28"/>
          <w:szCs w:val="28"/>
        </w:rPr>
        <w:t>Якщо  матеріал складний і  тривалість звучання 5-6 хв.- то можна  розділити його на кілька смислових  блоків, що і полегшить сприйняття і засвоєння нової інформації.</w:t>
      </w:r>
    </w:p>
    <w:p w:rsidR="002D0094" w:rsidRPr="00014568" w:rsidRDefault="002D0094" w:rsidP="002D00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В  процесі смислової  обробки аудіо матеріалу приймають  участь різні  механізми психіки тобто, аудіювання  як  і  інші  види  мовленнєвої діяльності – це складний 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</w:rPr>
        <w:t>психофзіологічний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 механізм.</w:t>
      </w:r>
    </w:p>
    <w:p w:rsidR="002D0094" w:rsidRPr="00014568" w:rsidRDefault="002D0094" w:rsidP="002D00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Природньо, що  функціонування  цих  механізмів(сприйняття,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</w:rPr>
        <w:t>памяті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,  уваги, передчуття, осмислення) носить індивідуальний  характер. Недостатньо </w:t>
      </w:r>
      <w:r w:rsidRPr="00014568">
        <w:rPr>
          <w:rFonts w:ascii="Times New Roman" w:eastAsia="Calibri" w:hAnsi="Times New Roman" w:cs="Times New Roman"/>
          <w:sz w:val="28"/>
          <w:szCs w:val="28"/>
        </w:rPr>
        <w:lastRenderedPageBreak/>
        <w:t>ефективне функціонування  цих механізмів впливає на  якість розуміння аудіо матеріалу. Відповідно треба вдосконалювати і  розвивати діяльність цих  механізмів.</w:t>
      </w:r>
    </w:p>
    <w:p w:rsidR="002D0094" w:rsidRPr="00014568" w:rsidRDefault="002D0094" w:rsidP="002D009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ДЖЕРЕЛА ТА </w:t>
      </w:r>
      <w:r w:rsidRPr="00014568">
        <w:rPr>
          <w:rFonts w:ascii="Times New Roman" w:eastAsia="Calibri" w:hAnsi="Times New Roman" w:cs="Times New Roman"/>
          <w:b/>
          <w:sz w:val="28"/>
          <w:szCs w:val="28"/>
        </w:rPr>
        <w:t>ЛІТЕРАТУРА</w:t>
      </w:r>
    </w:p>
    <w:p w:rsidR="002D0094" w:rsidRPr="00014568" w:rsidRDefault="002D0094" w:rsidP="002D00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Вороніна Г.І. Організація роботи з автентичними текстами молодіжної преси у старших класах шкіл з поглибленим вивченням німецької мови / Г.І. Вороніна // Іноземні мови у шкільництві. − 1999. − № 2. – С. 55-59.</w:t>
      </w:r>
    </w:p>
    <w:p w:rsidR="002D0094" w:rsidRPr="00014568" w:rsidRDefault="002D0094" w:rsidP="002D00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</w:rPr>
        <w:t>Елухина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 Н.В.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</w:rPr>
        <w:t>Основные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</w:rPr>
        <w:t>трудности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</w:rPr>
        <w:t>аудирования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</w:rPr>
        <w:t>пути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</w:rPr>
        <w:t>их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14568">
        <w:rPr>
          <w:rFonts w:ascii="Times New Roman" w:eastAsia="Calibri" w:hAnsi="Times New Roman" w:cs="Times New Roman"/>
          <w:sz w:val="28"/>
          <w:szCs w:val="28"/>
        </w:rPr>
        <w:t>преодоления</w:t>
      </w:r>
      <w:proofErr w:type="spellEnd"/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568">
        <w:rPr>
          <w:rFonts w:ascii="Times New Roman" w:eastAsia="Calibri" w:hAnsi="Times New Roman" w:cs="Times New Roman"/>
          <w:sz w:val="28"/>
          <w:szCs w:val="28"/>
          <w:lang w:val="ru-RU"/>
        </w:rPr>
        <w:t>// Иностранные языки в школе. – 1977. – № 5. – С. 36-45.</w:t>
      </w:r>
    </w:p>
    <w:p w:rsidR="002D0094" w:rsidRPr="00014568" w:rsidRDefault="002D0094" w:rsidP="002D00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56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14568">
        <w:rPr>
          <w:rFonts w:ascii="Times New Roman" w:eastAsia="Calibri" w:hAnsi="Times New Roman" w:cs="Times New Roman"/>
          <w:sz w:val="28"/>
          <w:szCs w:val="28"/>
          <w:lang w:val="ru-RU"/>
        </w:rPr>
        <w:t>Кочкина З.А. Что должен слышать и слушать студент при овладении иностранным языком // Иностранные языки в высшей школе. –1955. – № 5. – С. 16-28.</w:t>
      </w:r>
    </w:p>
    <w:p w:rsidR="002D0094" w:rsidRPr="00014568" w:rsidRDefault="002D0094" w:rsidP="002D00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Методика навчання іноземних мов у середніх навчальних закладах: Підручник / </w:t>
      </w:r>
      <w:proofErr w:type="spellStart"/>
      <w:r w:rsidRPr="00014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proofErr w:type="spellEnd"/>
      <w:r w:rsidRPr="0001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Авторів під керівництвом С.Ю. </w:t>
      </w:r>
      <w:proofErr w:type="spellStart"/>
      <w:r w:rsidRPr="00014568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Ніколаєвої</w:t>
      </w:r>
      <w:proofErr w:type="spellEnd"/>
      <w:r w:rsidRPr="0001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К.: </w:t>
      </w:r>
      <w:proofErr w:type="spellStart"/>
      <w:r w:rsidRPr="000145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Ленвіт</w:t>
      </w:r>
      <w:proofErr w:type="spellEnd"/>
      <w:r w:rsidRPr="00014568">
        <w:rPr>
          <w:rFonts w:ascii="Times New Roman" w:eastAsia="Times New Roman" w:hAnsi="Times New Roman" w:cs="Times New Roman"/>
          <w:sz w:val="28"/>
          <w:szCs w:val="28"/>
          <w:lang w:eastAsia="ru-RU"/>
        </w:rPr>
        <w:t>, 1999. – 320с.</w:t>
      </w:r>
    </w:p>
    <w:p w:rsidR="002D0094" w:rsidRPr="00014568" w:rsidRDefault="002D0094" w:rsidP="002D00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Носонович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Е.В.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Критерии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аутентического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учебного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текста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/ Е.В.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Носонович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Р.П.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Мильруд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//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Иностранные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языки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школе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− 1999. − № 2. − С. 16-18.</w:t>
      </w:r>
    </w:p>
    <w:p w:rsidR="002D0094" w:rsidRPr="00014568" w:rsidRDefault="002D0094" w:rsidP="002D00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</w:t>
      </w:r>
      <w:r w:rsidRPr="0001456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Luria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A.R.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Basic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Problems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Language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light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Psychology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Neurolinguistics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.—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E.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Lenneberg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&amp; E.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Lenneberg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Foundations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Language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Development</w:t>
      </w:r>
      <w:proofErr w:type="spellEnd"/>
      <w:r w:rsidRPr="000145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N. Y., 1975.</w:t>
      </w:r>
    </w:p>
    <w:p w:rsidR="002D0094" w:rsidRDefault="002D0094" w:rsidP="002D0094"/>
    <w:p w:rsidR="002D0094" w:rsidRPr="00773C6F" w:rsidRDefault="002D0094" w:rsidP="00773C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D0094" w:rsidRPr="00773C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5A6D"/>
    <w:multiLevelType w:val="hybridMultilevel"/>
    <w:tmpl w:val="7D94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43FEC"/>
    <w:multiLevelType w:val="hybridMultilevel"/>
    <w:tmpl w:val="ECAC13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40F04"/>
    <w:multiLevelType w:val="hybridMultilevel"/>
    <w:tmpl w:val="04627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6C"/>
    <w:rsid w:val="0003454B"/>
    <w:rsid w:val="002D0094"/>
    <w:rsid w:val="00365C6C"/>
    <w:rsid w:val="00773C6F"/>
    <w:rsid w:val="00CA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A872"/>
  <w15:chartTrackingRefBased/>
  <w15:docId w15:val="{6965EFCA-4C75-4A49-89D4-059BA35C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3C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hyperlink" Target="mailto:viktoriyamd@mail.ru" TargetMode="Externa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834CCF-A209-4BA6-B005-AA36DEC085B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CCF4E0FF-27B6-4716-8CF2-34096C843F8B}">
      <dgm:prSet custT="1"/>
      <dgm:spPr>
        <a:xfrm>
          <a:off x="1854201" y="851"/>
          <a:ext cx="1958971" cy="1367792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uk-UA" sz="1100" b="1" i="1" u="none" strike="noStrike" baseline="0" smtClean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+mn-cs"/>
            </a:rPr>
            <a:t>-виділяють необхідну інформацію</a:t>
          </a:r>
        </a:p>
        <a:p>
          <a:pPr marR="0" algn="ctr" rtl="0"/>
          <a:r>
            <a:rPr lang="uk-UA" sz="1100" b="1" i="1" u="none" strike="noStrike" baseline="0" smtClean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+mn-cs"/>
            </a:rPr>
            <a:t>-факти і аргументи згідно поставлених питань</a:t>
          </a:r>
        </a:p>
        <a:p>
          <a:pPr marR="0" algn="ctr" rtl="0"/>
          <a:r>
            <a:rPr lang="uk-UA" sz="1100" b="1" i="1" u="none" strike="noStrike" baseline="0" smtClean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+mn-cs"/>
            </a:rPr>
            <a:t>-визначають часовий та причинно-наслідковий зв'язок подій і явищ</a:t>
          </a:r>
          <a:endParaRPr lang="uk-UA" sz="1100" b="1" smtClean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1744E7B-71FA-471A-9F85-4184FF94EB6C}" type="parTrans" cxnId="{343F93A8-5216-43D7-9916-47067EC23635}">
      <dgm:prSet/>
      <dgm:spPr/>
      <dgm:t>
        <a:bodyPr/>
        <a:lstStyle/>
        <a:p>
          <a:endParaRPr lang="ru-RU"/>
        </a:p>
      </dgm:t>
    </dgm:pt>
    <dgm:pt modelId="{553ADFC4-C436-4F6D-9973-930FFC901EE5}" type="sibTrans" cxnId="{343F93A8-5216-43D7-9916-47067EC23635}">
      <dgm:prSet/>
      <dgm:spPr/>
      <dgm:t>
        <a:bodyPr/>
        <a:lstStyle/>
        <a:p>
          <a:endParaRPr lang="ru-RU"/>
        </a:p>
      </dgm:t>
    </dgm:pt>
    <dgm:pt modelId="{3B2A0D4F-CBCD-4626-9EE7-AB3293B7C854}">
      <dgm:prSet/>
      <dgm:spPr>
        <a:xfrm>
          <a:off x="121638" y="1701702"/>
          <a:ext cx="1585993" cy="792996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uk-UA" b="0" i="0" u="none" strike="noStrike" baseline="0" smtClean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+mn-cs"/>
            </a:rPr>
            <a:t>1.Визначити тему/проблему прослуханого  аудіотексту</a:t>
          </a:r>
        </a:p>
      </dgm:t>
    </dgm:pt>
    <dgm:pt modelId="{226FCC9F-2686-4F5D-872B-1803871A739B}" type="parTrans" cxnId="{588D3314-C6FD-4A8F-9F72-3F1ACE7F3D50}">
      <dgm:prSet/>
      <dgm:spPr>
        <a:xfrm>
          <a:off x="914635" y="1368643"/>
          <a:ext cx="1919051" cy="33305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C1C75F9D-ED61-493E-9052-1D378AA4EAAE}" type="sibTrans" cxnId="{588D3314-C6FD-4A8F-9F72-3F1ACE7F3D50}">
      <dgm:prSet/>
      <dgm:spPr/>
      <dgm:t>
        <a:bodyPr/>
        <a:lstStyle/>
        <a:p>
          <a:endParaRPr lang="ru-RU"/>
        </a:p>
      </dgm:t>
    </dgm:pt>
    <dgm:pt modelId="{29F6B267-53BA-439E-B26F-A26FB7C9C2F8}">
      <dgm:prSet/>
      <dgm:spPr>
        <a:xfrm>
          <a:off x="2040690" y="1701702"/>
          <a:ext cx="1585993" cy="792996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uk-UA" b="0" i="0" u="none" strike="noStrike" baseline="0" smtClean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+mn-cs"/>
            </a:rPr>
            <a:t>2.Визначити основні ідеї</a:t>
          </a:r>
        </a:p>
      </dgm:t>
    </dgm:pt>
    <dgm:pt modelId="{3C565EF8-072A-4AEF-BD0D-08C0D003FE63}" type="parTrans" cxnId="{7C49841E-70C6-4882-B9DD-C55BF4519A0E}">
      <dgm:prSet/>
      <dgm:spPr>
        <a:xfrm>
          <a:off x="2787967" y="1368643"/>
          <a:ext cx="91440" cy="3330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046CEBF7-B032-4029-875E-F06B946BC9E2}" type="sibTrans" cxnId="{7C49841E-70C6-4882-B9DD-C55BF4519A0E}">
      <dgm:prSet/>
      <dgm:spPr/>
      <dgm:t>
        <a:bodyPr/>
        <a:lstStyle/>
        <a:p>
          <a:endParaRPr lang="ru-RU"/>
        </a:p>
      </dgm:t>
    </dgm:pt>
    <dgm:pt modelId="{A70BEB64-76CA-4716-8362-2F2743C06DC8}">
      <dgm:prSet/>
      <dgm:spPr>
        <a:xfrm>
          <a:off x="3959742" y="1701702"/>
          <a:ext cx="1585993" cy="792996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uk-UA" b="0" i="0" u="none" strike="noStrike" baseline="0" smtClean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+mn-cs"/>
            </a:rPr>
            <a:t>3.Розмежувати  основну і другорядну  інформацію</a:t>
          </a:r>
          <a:endParaRPr lang="uk-UA" smtClean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C04E013C-B3A0-4FEF-9593-6D1344BF47CC}" type="parTrans" cxnId="{3CF9F45E-9E73-4217-8A16-A0F1B4A54A36}">
      <dgm:prSet/>
      <dgm:spPr>
        <a:xfrm>
          <a:off x="2833687" y="1368643"/>
          <a:ext cx="1919051" cy="333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32C2C89C-9528-4BC0-9C91-EDBC6DD40C9F}" type="sibTrans" cxnId="{3CF9F45E-9E73-4217-8A16-A0F1B4A54A36}">
      <dgm:prSet/>
      <dgm:spPr/>
      <dgm:t>
        <a:bodyPr/>
        <a:lstStyle/>
        <a:p>
          <a:endParaRPr lang="ru-RU"/>
        </a:p>
      </dgm:t>
    </dgm:pt>
    <dgm:pt modelId="{CDABBA23-5D07-4A81-8985-FA9E7D879497}" type="pres">
      <dgm:prSet presAssocID="{BB834CCF-A209-4BA6-B005-AA36DEC085B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6EE6625-29C7-41E4-8101-646AF3294325}" type="pres">
      <dgm:prSet presAssocID="{CCF4E0FF-27B6-4716-8CF2-34096C843F8B}" presName="hierRoot1" presStyleCnt="0">
        <dgm:presLayoutVars>
          <dgm:hierBranch/>
        </dgm:presLayoutVars>
      </dgm:prSet>
      <dgm:spPr/>
    </dgm:pt>
    <dgm:pt modelId="{16C568AA-9D21-4C87-92BA-1950B4F95A8F}" type="pres">
      <dgm:prSet presAssocID="{CCF4E0FF-27B6-4716-8CF2-34096C843F8B}" presName="rootComposite1" presStyleCnt="0"/>
      <dgm:spPr/>
    </dgm:pt>
    <dgm:pt modelId="{F6999412-BF2F-477E-80AE-AD5047E121F2}" type="pres">
      <dgm:prSet presAssocID="{CCF4E0FF-27B6-4716-8CF2-34096C843F8B}" presName="rootText1" presStyleLbl="node0" presStyleIdx="0" presStyleCnt="1" custScaleX="123517" custScaleY="17248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3DD447A-A17D-4BE7-9214-70358D5C791E}" type="pres">
      <dgm:prSet presAssocID="{CCF4E0FF-27B6-4716-8CF2-34096C843F8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6EF6668-EE68-4116-94F7-FE56B2CDA9E4}" type="pres">
      <dgm:prSet presAssocID="{CCF4E0FF-27B6-4716-8CF2-34096C843F8B}" presName="hierChild2" presStyleCnt="0"/>
      <dgm:spPr/>
    </dgm:pt>
    <dgm:pt modelId="{365A4C27-5B54-49CE-AB71-6414798059FF}" type="pres">
      <dgm:prSet presAssocID="{226FCC9F-2686-4F5D-872B-1803871A739B}" presName="Name35" presStyleLbl="parChTrans1D2" presStyleIdx="0" presStyleCnt="3"/>
      <dgm:spPr/>
      <dgm:t>
        <a:bodyPr/>
        <a:lstStyle/>
        <a:p>
          <a:endParaRPr lang="ru-RU"/>
        </a:p>
      </dgm:t>
    </dgm:pt>
    <dgm:pt modelId="{8BF80F23-A2DC-466F-B2B3-6A811034868F}" type="pres">
      <dgm:prSet presAssocID="{3B2A0D4F-CBCD-4626-9EE7-AB3293B7C854}" presName="hierRoot2" presStyleCnt="0">
        <dgm:presLayoutVars>
          <dgm:hierBranch/>
        </dgm:presLayoutVars>
      </dgm:prSet>
      <dgm:spPr/>
    </dgm:pt>
    <dgm:pt modelId="{20176B9C-A654-42CF-88F6-A272A3E032F6}" type="pres">
      <dgm:prSet presAssocID="{3B2A0D4F-CBCD-4626-9EE7-AB3293B7C854}" presName="rootComposite" presStyleCnt="0"/>
      <dgm:spPr/>
    </dgm:pt>
    <dgm:pt modelId="{86417ABC-0703-43FB-9CC3-D46A5E21D689}" type="pres">
      <dgm:prSet presAssocID="{3B2A0D4F-CBCD-4626-9EE7-AB3293B7C854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FCA63D-F111-4E40-956F-9EB51086B9EF}" type="pres">
      <dgm:prSet presAssocID="{3B2A0D4F-CBCD-4626-9EE7-AB3293B7C854}" presName="rootConnector" presStyleLbl="node2" presStyleIdx="0" presStyleCnt="3"/>
      <dgm:spPr/>
      <dgm:t>
        <a:bodyPr/>
        <a:lstStyle/>
        <a:p>
          <a:endParaRPr lang="ru-RU"/>
        </a:p>
      </dgm:t>
    </dgm:pt>
    <dgm:pt modelId="{34445F56-6D2F-42B1-9A3D-3528E2444CAE}" type="pres">
      <dgm:prSet presAssocID="{3B2A0D4F-CBCD-4626-9EE7-AB3293B7C854}" presName="hierChild4" presStyleCnt="0"/>
      <dgm:spPr/>
    </dgm:pt>
    <dgm:pt modelId="{CA289FFF-B7B2-46B6-93A4-5395E528C716}" type="pres">
      <dgm:prSet presAssocID="{3B2A0D4F-CBCD-4626-9EE7-AB3293B7C854}" presName="hierChild5" presStyleCnt="0"/>
      <dgm:spPr/>
    </dgm:pt>
    <dgm:pt modelId="{48144196-6EB0-4944-B317-64F3646A344E}" type="pres">
      <dgm:prSet presAssocID="{3C565EF8-072A-4AEF-BD0D-08C0D003FE63}" presName="Name35" presStyleLbl="parChTrans1D2" presStyleIdx="1" presStyleCnt="3"/>
      <dgm:spPr/>
      <dgm:t>
        <a:bodyPr/>
        <a:lstStyle/>
        <a:p>
          <a:endParaRPr lang="ru-RU"/>
        </a:p>
      </dgm:t>
    </dgm:pt>
    <dgm:pt modelId="{4ECB7174-72D0-4685-830B-8F7E47453F13}" type="pres">
      <dgm:prSet presAssocID="{29F6B267-53BA-439E-B26F-A26FB7C9C2F8}" presName="hierRoot2" presStyleCnt="0">
        <dgm:presLayoutVars>
          <dgm:hierBranch/>
        </dgm:presLayoutVars>
      </dgm:prSet>
      <dgm:spPr/>
    </dgm:pt>
    <dgm:pt modelId="{833656D3-5366-4658-8A2E-F91370DB4EC7}" type="pres">
      <dgm:prSet presAssocID="{29F6B267-53BA-439E-B26F-A26FB7C9C2F8}" presName="rootComposite" presStyleCnt="0"/>
      <dgm:spPr/>
    </dgm:pt>
    <dgm:pt modelId="{C3E46543-B9CE-4701-87AD-D02311FC5C86}" type="pres">
      <dgm:prSet presAssocID="{29F6B267-53BA-439E-B26F-A26FB7C9C2F8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99CFCE6-274A-4191-B517-79464AA4FC30}" type="pres">
      <dgm:prSet presAssocID="{29F6B267-53BA-439E-B26F-A26FB7C9C2F8}" presName="rootConnector" presStyleLbl="node2" presStyleIdx="1" presStyleCnt="3"/>
      <dgm:spPr/>
      <dgm:t>
        <a:bodyPr/>
        <a:lstStyle/>
        <a:p>
          <a:endParaRPr lang="ru-RU"/>
        </a:p>
      </dgm:t>
    </dgm:pt>
    <dgm:pt modelId="{6EE885BB-B5E0-48B8-8E9C-364E9DB89D78}" type="pres">
      <dgm:prSet presAssocID="{29F6B267-53BA-439E-B26F-A26FB7C9C2F8}" presName="hierChild4" presStyleCnt="0"/>
      <dgm:spPr/>
    </dgm:pt>
    <dgm:pt modelId="{D2FB68CD-39E6-43F1-8393-891FD57C8A7A}" type="pres">
      <dgm:prSet presAssocID="{29F6B267-53BA-439E-B26F-A26FB7C9C2F8}" presName="hierChild5" presStyleCnt="0"/>
      <dgm:spPr/>
    </dgm:pt>
    <dgm:pt modelId="{A78F6792-13DB-45B8-91A8-1A7FE8651063}" type="pres">
      <dgm:prSet presAssocID="{C04E013C-B3A0-4FEF-9593-6D1344BF47CC}" presName="Name35" presStyleLbl="parChTrans1D2" presStyleIdx="2" presStyleCnt="3"/>
      <dgm:spPr/>
      <dgm:t>
        <a:bodyPr/>
        <a:lstStyle/>
        <a:p>
          <a:endParaRPr lang="ru-RU"/>
        </a:p>
      </dgm:t>
    </dgm:pt>
    <dgm:pt modelId="{4A9EBB83-8CC2-4B19-98F2-98BF3C6FF681}" type="pres">
      <dgm:prSet presAssocID="{A70BEB64-76CA-4716-8362-2F2743C06DC8}" presName="hierRoot2" presStyleCnt="0">
        <dgm:presLayoutVars>
          <dgm:hierBranch/>
        </dgm:presLayoutVars>
      </dgm:prSet>
      <dgm:spPr/>
    </dgm:pt>
    <dgm:pt modelId="{0BB9DDBF-D1D7-4FB7-8C1A-46E74F443091}" type="pres">
      <dgm:prSet presAssocID="{A70BEB64-76CA-4716-8362-2F2743C06DC8}" presName="rootComposite" presStyleCnt="0"/>
      <dgm:spPr/>
    </dgm:pt>
    <dgm:pt modelId="{40262794-C4B9-47E3-8418-C8B34DA728D3}" type="pres">
      <dgm:prSet presAssocID="{A70BEB64-76CA-4716-8362-2F2743C06DC8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91F8B75-5C20-4465-8252-C76D957D2F6F}" type="pres">
      <dgm:prSet presAssocID="{A70BEB64-76CA-4716-8362-2F2743C06DC8}" presName="rootConnector" presStyleLbl="node2" presStyleIdx="2" presStyleCnt="3"/>
      <dgm:spPr/>
      <dgm:t>
        <a:bodyPr/>
        <a:lstStyle/>
        <a:p>
          <a:endParaRPr lang="ru-RU"/>
        </a:p>
      </dgm:t>
    </dgm:pt>
    <dgm:pt modelId="{048CC002-4A5E-4501-AB61-BFE8ADE0C43C}" type="pres">
      <dgm:prSet presAssocID="{A70BEB64-76CA-4716-8362-2F2743C06DC8}" presName="hierChild4" presStyleCnt="0"/>
      <dgm:spPr/>
    </dgm:pt>
    <dgm:pt modelId="{8502802F-42EF-4A5C-A4FD-8CEEFAFB8705}" type="pres">
      <dgm:prSet presAssocID="{A70BEB64-76CA-4716-8362-2F2743C06DC8}" presName="hierChild5" presStyleCnt="0"/>
      <dgm:spPr/>
    </dgm:pt>
    <dgm:pt modelId="{ABDA9EB2-A78A-4ED9-869E-1F1F8C9F6B82}" type="pres">
      <dgm:prSet presAssocID="{CCF4E0FF-27B6-4716-8CF2-34096C843F8B}" presName="hierChild3" presStyleCnt="0"/>
      <dgm:spPr/>
    </dgm:pt>
  </dgm:ptLst>
  <dgm:cxnLst>
    <dgm:cxn modelId="{80F00275-B285-4AA1-B8A7-234606CAF418}" type="presOf" srcId="{BB834CCF-A209-4BA6-B005-AA36DEC085B6}" destId="{CDABBA23-5D07-4A81-8985-FA9E7D879497}" srcOrd="0" destOrd="0" presId="urn:microsoft.com/office/officeart/2005/8/layout/orgChart1"/>
    <dgm:cxn modelId="{985133B8-7E71-4D8D-8D3A-726982D3A63F}" type="presOf" srcId="{CCF4E0FF-27B6-4716-8CF2-34096C843F8B}" destId="{63DD447A-A17D-4BE7-9214-70358D5C791E}" srcOrd="1" destOrd="0" presId="urn:microsoft.com/office/officeart/2005/8/layout/orgChart1"/>
    <dgm:cxn modelId="{1A2A6170-5529-48D0-994D-C9730AE1DC11}" type="presOf" srcId="{29F6B267-53BA-439E-B26F-A26FB7C9C2F8}" destId="{D99CFCE6-274A-4191-B517-79464AA4FC30}" srcOrd="1" destOrd="0" presId="urn:microsoft.com/office/officeart/2005/8/layout/orgChart1"/>
    <dgm:cxn modelId="{D9F4E71B-6676-4D18-866A-7C0B7A201958}" type="presOf" srcId="{A70BEB64-76CA-4716-8362-2F2743C06DC8}" destId="{591F8B75-5C20-4465-8252-C76D957D2F6F}" srcOrd="1" destOrd="0" presId="urn:microsoft.com/office/officeart/2005/8/layout/orgChart1"/>
    <dgm:cxn modelId="{343F93A8-5216-43D7-9916-47067EC23635}" srcId="{BB834CCF-A209-4BA6-B005-AA36DEC085B6}" destId="{CCF4E0FF-27B6-4716-8CF2-34096C843F8B}" srcOrd="0" destOrd="0" parTransId="{41744E7B-71FA-471A-9F85-4184FF94EB6C}" sibTransId="{553ADFC4-C436-4F6D-9973-930FFC901EE5}"/>
    <dgm:cxn modelId="{7C49841E-70C6-4882-B9DD-C55BF4519A0E}" srcId="{CCF4E0FF-27B6-4716-8CF2-34096C843F8B}" destId="{29F6B267-53BA-439E-B26F-A26FB7C9C2F8}" srcOrd="1" destOrd="0" parTransId="{3C565EF8-072A-4AEF-BD0D-08C0D003FE63}" sibTransId="{046CEBF7-B032-4029-875E-F06B946BC9E2}"/>
    <dgm:cxn modelId="{2EE37663-4E42-4543-9E92-0643E240FFA4}" type="presOf" srcId="{3B2A0D4F-CBCD-4626-9EE7-AB3293B7C854}" destId="{1BFCA63D-F111-4E40-956F-9EB51086B9EF}" srcOrd="1" destOrd="0" presId="urn:microsoft.com/office/officeart/2005/8/layout/orgChart1"/>
    <dgm:cxn modelId="{08CF149C-9B80-40F1-8FBE-57EF5F870DD0}" type="presOf" srcId="{29F6B267-53BA-439E-B26F-A26FB7C9C2F8}" destId="{C3E46543-B9CE-4701-87AD-D02311FC5C86}" srcOrd="0" destOrd="0" presId="urn:microsoft.com/office/officeart/2005/8/layout/orgChart1"/>
    <dgm:cxn modelId="{6B71C9E3-5C55-445E-A4FB-9DADDAF6DD49}" type="presOf" srcId="{CCF4E0FF-27B6-4716-8CF2-34096C843F8B}" destId="{F6999412-BF2F-477E-80AE-AD5047E121F2}" srcOrd="0" destOrd="0" presId="urn:microsoft.com/office/officeart/2005/8/layout/orgChart1"/>
    <dgm:cxn modelId="{3C4C96C9-A397-465C-8AD1-E58555990EA9}" type="presOf" srcId="{3B2A0D4F-CBCD-4626-9EE7-AB3293B7C854}" destId="{86417ABC-0703-43FB-9CC3-D46A5E21D689}" srcOrd="0" destOrd="0" presId="urn:microsoft.com/office/officeart/2005/8/layout/orgChart1"/>
    <dgm:cxn modelId="{9611F463-F893-478A-9874-AB2701BF9CB0}" type="presOf" srcId="{C04E013C-B3A0-4FEF-9593-6D1344BF47CC}" destId="{A78F6792-13DB-45B8-91A8-1A7FE8651063}" srcOrd="0" destOrd="0" presId="urn:microsoft.com/office/officeart/2005/8/layout/orgChart1"/>
    <dgm:cxn modelId="{65CE2631-9AD6-432B-9FFD-9663085EAA25}" type="presOf" srcId="{226FCC9F-2686-4F5D-872B-1803871A739B}" destId="{365A4C27-5B54-49CE-AB71-6414798059FF}" srcOrd="0" destOrd="0" presId="urn:microsoft.com/office/officeart/2005/8/layout/orgChart1"/>
    <dgm:cxn modelId="{B4885DD5-0655-4F11-98BB-D6B0BDA28F8B}" type="presOf" srcId="{3C565EF8-072A-4AEF-BD0D-08C0D003FE63}" destId="{48144196-6EB0-4944-B317-64F3646A344E}" srcOrd="0" destOrd="0" presId="urn:microsoft.com/office/officeart/2005/8/layout/orgChart1"/>
    <dgm:cxn modelId="{588D3314-C6FD-4A8F-9F72-3F1ACE7F3D50}" srcId="{CCF4E0FF-27B6-4716-8CF2-34096C843F8B}" destId="{3B2A0D4F-CBCD-4626-9EE7-AB3293B7C854}" srcOrd="0" destOrd="0" parTransId="{226FCC9F-2686-4F5D-872B-1803871A739B}" sibTransId="{C1C75F9D-ED61-493E-9052-1D378AA4EAAE}"/>
    <dgm:cxn modelId="{3CF9F45E-9E73-4217-8A16-A0F1B4A54A36}" srcId="{CCF4E0FF-27B6-4716-8CF2-34096C843F8B}" destId="{A70BEB64-76CA-4716-8362-2F2743C06DC8}" srcOrd="2" destOrd="0" parTransId="{C04E013C-B3A0-4FEF-9593-6D1344BF47CC}" sibTransId="{32C2C89C-9528-4BC0-9C91-EDBC6DD40C9F}"/>
    <dgm:cxn modelId="{F4422D35-F34A-4860-B09E-F698B8B8D61E}" type="presOf" srcId="{A70BEB64-76CA-4716-8362-2F2743C06DC8}" destId="{40262794-C4B9-47E3-8418-C8B34DA728D3}" srcOrd="0" destOrd="0" presId="urn:microsoft.com/office/officeart/2005/8/layout/orgChart1"/>
    <dgm:cxn modelId="{4BD74018-798B-4DAF-88F6-BA2702425CAC}" type="presParOf" srcId="{CDABBA23-5D07-4A81-8985-FA9E7D879497}" destId="{E6EE6625-29C7-41E4-8101-646AF3294325}" srcOrd="0" destOrd="0" presId="urn:microsoft.com/office/officeart/2005/8/layout/orgChart1"/>
    <dgm:cxn modelId="{2B9598FD-4AD4-4978-AA01-3A4FDCBA13EE}" type="presParOf" srcId="{E6EE6625-29C7-41E4-8101-646AF3294325}" destId="{16C568AA-9D21-4C87-92BA-1950B4F95A8F}" srcOrd="0" destOrd="0" presId="urn:microsoft.com/office/officeart/2005/8/layout/orgChart1"/>
    <dgm:cxn modelId="{8027E6B4-EE53-4C71-975E-63B38BA67DE1}" type="presParOf" srcId="{16C568AA-9D21-4C87-92BA-1950B4F95A8F}" destId="{F6999412-BF2F-477E-80AE-AD5047E121F2}" srcOrd="0" destOrd="0" presId="urn:microsoft.com/office/officeart/2005/8/layout/orgChart1"/>
    <dgm:cxn modelId="{2B6AC63E-8D56-4FE8-956C-7493104FFC49}" type="presParOf" srcId="{16C568AA-9D21-4C87-92BA-1950B4F95A8F}" destId="{63DD447A-A17D-4BE7-9214-70358D5C791E}" srcOrd="1" destOrd="0" presId="urn:microsoft.com/office/officeart/2005/8/layout/orgChart1"/>
    <dgm:cxn modelId="{7DAF1B89-1C7F-4204-AADD-631A4C63F60E}" type="presParOf" srcId="{E6EE6625-29C7-41E4-8101-646AF3294325}" destId="{E6EF6668-EE68-4116-94F7-FE56B2CDA9E4}" srcOrd="1" destOrd="0" presId="urn:microsoft.com/office/officeart/2005/8/layout/orgChart1"/>
    <dgm:cxn modelId="{B97C0A3C-57A6-409D-90E3-22FF962734BF}" type="presParOf" srcId="{E6EF6668-EE68-4116-94F7-FE56B2CDA9E4}" destId="{365A4C27-5B54-49CE-AB71-6414798059FF}" srcOrd="0" destOrd="0" presId="urn:microsoft.com/office/officeart/2005/8/layout/orgChart1"/>
    <dgm:cxn modelId="{A8E2762D-BBC9-4B1A-8DBA-ED6DE93FAFF3}" type="presParOf" srcId="{E6EF6668-EE68-4116-94F7-FE56B2CDA9E4}" destId="{8BF80F23-A2DC-466F-B2B3-6A811034868F}" srcOrd="1" destOrd="0" presId="urn:microsoft.com/office/officeart/2005/8/layout/orgChart1"/>
    <dgm:cxn modelId="{06CF14DD-78A4-486F-B988-B30E287DFDC6}" type="presParOf" srcId="{8BF80F23-A2DC-466F-B2B3-6A811034868F}" destId="{20176B9C-A654-42CF-88F6-A272A3E032F6}" srcOrd="0" destOrd="0" presId="urn:microsoft.com/office/officeart/2005/8/layout/orgChart1"/>
    <dgm:cxn modelId="{C1B9EC10-3EEE-4C14-BCDD-D762DD027AB5}" type="presParOf" srcId="{20176B9C-A654-42CF-88F6-A272A3E032F6}" destId="{86417ABC-0703-43FB-9CC3-D46A5E21D689}" srcOrd="0" destOrd="0" presId="urn:microsoft.com/office/officeart/2005/8/layout/orgChart1"/>
    <dgm:cxn modelId="{8741146A-8964-4A7E-A939-F2100D0B1684}" type="presParOf" srcId="{20176B9C-A654-42CF-88F6-A272A3E032F6}" destId="{1BFCA63D-F111-4E40-956F-9EB51086B9EF}" srcOrd="1" destOrd="0" presId="urn:microsoft.com/office/officeart/2005/8/layout/orgChart1"/>
    <dgm:cxn modelId="{C60E73DB-2CE8-45CB-95F7-9D2A834B4A37}" type="presParOf" srcId="{8BF80F23-A2DC-466F-B2B3-6A811034868F}" destId="{34445F56-6D2F-42B1-9A3D-3528E2444CAE}" srcOrd="1" destOrd="0" presId="urn:microsoft.com/office/officeart/2005/8/layout/orgChart1"/>
    <dgm:cxn modelId="{0E63B0CB-C4AA-4C0D-B813-4F046C801916}" type="presParOf" srcId="{8BF80F23-A2DC-466F-B2B3-6A811034868F}" destId="{CA289FFF-B7B2-46B6-93A4-5395E528C716}" srcOrd="2" destOrd="0" presId="urn:microsoft.com/office/officeart/2005/8/layout/orgChart1"/>
    <dgm:cxn modelId="{44ED8C86-2651-461B-8BCC-FB728E925C41}" type="presParOf" srcId="{E6EF6668-EE68-4116-94F7-FE56B2CDA9E4}" destId="{48144196-6EB0-4944-B317-64F3646A344E}" srcOrd="2" destOrd="0" presId="urn:microsoft.com/office/officeart/2005/8/layout/orgChart1"/>
    <dgm:cxn modelId="{544B7D1E-AB35-4164-8AC0-F96797E9523D}" type="presParOf" srcId="{E6EF6668-EE68-4116-94F7-FE56B2CDA9E4}" destId="{4ECB7174-72D0-4685-830B-8F7E47453F13}" srcOrd="3" destOrd="0" presId="urn:microsoft.com/office/officeart/2005/8/layout/orgChart1"/>
    <dgm:cxn modelId="{24E9609F-4403-48E0-85FC-6FE6EEE873C2}" type="presParOf" srcId="{4ECB7174-72D0-4685-830B-8F7E47453F13}" destId="{833656D3-5366-4658-8A2E-F91370DB4EC7}" srcOrd="0" destOrd="0" presId="urn:microsoft.com/office/officeart/2005/8/layout/orgChart1"/>
    <dgm:cxn modelId="{3943A67D-62F5-4312-B08A-B2D812F4A48B}" type="presParOf" srcId="{833656D3-5366-4658-8A2E-F91370DB4EC7}" destId="{C3E46543-B9CE-4701-87AD-D02311FC5C86}" srcOrd="0" destOrd="0" presId="urn:microsoft.com/office/officeart/2005/8/layout/orgChart1"/>
    <dgm:cxn modelId="{164B29E7-263B-43DA-AEF4-184F5ED4A67E}" type="presParOf" srcId="{833656D3-5366-4658-8A2E-F91370DB4EC7}" destId="{D99CFCE6-274A-4191-B517-79464AA4FC30}" srcOrd="1" destOrd="0" presId="urn:microsoft.com/office/officeart/2005/8/layout/orgChart1"/>
    <dgm:cxn modelId="{393F4443-8168-411A-A7A8-5667F5EBECED}" type="presParOf" srcId="{4ECB7174-72D0-4685-830B-8F7E47453F13}" destId="{6EE885BB-B5E0-48B8-8E9C-364E9DB89D78}" srcOrd="1" destOrd="0" presId="urn:microsoft.com/office/officeart/2005/8/layout/orgChart1"/>
    <dgm:cxn modelId="{D9BB03AD-FEA2-4F79-8C1A-811CD46ADE52}" type="presParOf" srcId="{4ECB7174-72D0-4685-830B-8F7E47453F13}" destId="{D2FB68CD-39E6-43F1-8393-891FD57C8A7A}" srcOrd="2" destOrd="0" presId="urn:microsoft.com/office/officeart/2005/8/layout/orgChart1"/>
    <dgm:cxn modelId="{48C80DFB-3CB5-498E-AFB4-3A5F97F7E773}" type="presParOf" srcId="{E6EF6668-EE68-4116-94F7-FE56B2CDA9E4}" destId="{A78F6792-13DB-45B8-91A8-1A7FE8651063}" srcOrd="4" destOrd="0" presId="urn:microsoft.com/office/officeart/2005/8/layout/orgChart1"/>
    <dgm:cxn modelId="{E4B122A6-7F42-48DE-9E3E-3F575D0D4F0F}" type="presParOf" srcId="{E6EF6668-EE68-4116-94F7-FE56B2CDA9E4}" destId="{4A9EBB83-8CC2-4B19-98F2-98BF3C6FF681}" srcOrd="5" destOrd="0" presId="urn:microsoft.com/office/officeart/2005/8/layout/orgChart1"/>
    <dgm:cxn modelId="{5BBE7733-69D6-46EE-A6F3-8AE28541EDD3}" type="presParOf" srcId="{4A9EBB83-8CC2-4B19-98F2-98BF3C6FF681}" destId="{0BB9DDBF-D1D7-4FB7-8C1A-46E74F443091}" srcOrd="0" destOrd="0" presId="urn:microsoft.com/office/officeart/2005/8/layout/orgChart1"/>
    <dgm:cxn modelId="{91D5C72A-84F2-4F39-A7B4-D4401FD599FF}" type="presParOf" srcId="{0BB9DDBF-D1D7-4FB7-8C1A-46E74F443091}" destId="{40262794-C4B9-47E3-8418-C8B34DA728D3}" srcOrd="0" destOrd="0" presId="urn:microsoft.com/office/officeart/2005/8/layout/orgChart1"/>
    <dgm:cxn modelId="{2414C6CD-8CF6-40DE-AC94-750E71E12E5D}" type="presParOf" srcId="{0BB9DDBF-D1D7-4FB7-8C1A-46E74F443091}" destId="{591F8B75-5C20-4465-8252-C76D957D2F6F}" srcOrd="1" destOrd="0" presId="urn:microsoft.com/office/officeart/2005/8/layout/orgChart1"/>
    <dgm:cxn modelId="{82F09E2A-64F5-4D5B-AE60-592496BAB2CB}" type="presParOf" srcId="{4A9EBB83-8CC2-4B19-98F2-98BF3C6FF681}" destId="{048CC002-4A5E-4501-AB61-BFE8ADE0C43C}" srcOrd="1" destOrd="0" presId="urn:microsoft.com/office/officeart/2005/8/layout/orgChart1"/>
    <dgm:cxn modelId="{111CD612-A860-4924-830F-84EDE673E3B3}" type="presParOf" srcId="{4A9EBB83-8CC2-4B19-98F2-98BF3C6FF681}" destId="{8502802F-42EF-4A5C-A4FD-8CEEFAFB8705}" srcOrd="2" destOrd="0" presId="urn:microsoft.com/office/officeart/2005/8/layout/orgChart1"/>
    <dgm:cxn modelId="{43F9CDBD-D39E-478B-8F63-D44A512C9F1C}" type="presParOf" srcId="{E6EE6625-29C7-41E4-8101-646AF3294325}" destId="{ABDA9EB2-A78A-4ED9-869E-1F1F8C9F6B8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8F6792-13DB-45B8-91A8-1A7FE8651063}">
      <dsp:nvSpPr>
        <dsp:cNvPr id="0" name=""/>
        <dsp:cNvSpPr/>
      </dsp:nvSpPr>
      <dsp:spPr>
        <a:xfrm>
          <a:off x="2833687" y="1368643"/>
          <a:ext cx="1919051" cy="333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144196-6EB0-4944-B317-64F3646A344E}">
      <dsp:nvSpPr>
        <dsp:cNvPr id="0" name=""/>
        <dsp:cNvSpPr/>
      </dsp:nvSpPr>
      <dsp:spPr>
        <a:xfrm>
          <a:off x="2787967" y="1368643"/>
          <a:ext cx="91440" cy="3330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5A4C27-5B54-49CE-AB71-6414798059FF}">
      <dsp:nvSpPr>
        <dsp:cNvPr id="0" name=""/>
        <dsp:cNvSpPr/>
      </dsp:nvSpPr>
      <dsp:spPr>
        <a:xfrm>
          <a:off x="914635" y="1368643"/>
          <a:ext cx="1919051" cy="33305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999412-BF2F-477E-80AE-AD5047E121F2}">
      <dsp:nvSpPr>
        <dsp:cNvPr id="0" name=""/>
        <dsp:cNvSpPr/>
      </dsp:nvSpPr>
      <dsp:spPr>
        <a:xfrm>
          <a:off x="1854201" y="851"/>
          <a:ext cx="1958971" cy="1367792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i="1" u="none" strike="noStrike" kern="1200" baseline="0" smtClean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+mn-cs"/>
            </a:rPr>
            <a:t>-виділяють необхідну інформацію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i="1" u="none" strike="noStrike" kern="1200" baseline="0" smtClean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+mn-cs"/>
            </a:rPr>
            <a:t>-факти і аргументи згідно поставлених питань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i="1" u="none" strike="noStrike" kern="1200" baseline="0" smtClean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+mn-cs"/>
            </a:rPr>
            <a:t>-визначають часовий та причинно-наслідковий зв'язок подій і явищ</a:t>
          </a:r>
          <a:endParaRPr lang="uk-UA" sz="1100" b="1" kern="1200" smtClean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854201" y="851"/>
        <a:ext cx="1958971" cy="1367792"/>
      </dsp:txXfrm>
    </dsp:sp>
    <dsp:sp modelId="{86417ABC-0703-43FB-9CC3-D46A5E21D689}">
      <dsp:nvSpPr>
        <dsp:cNvPr id="0" name=""/>
        <dsp:cNvSpPr/>
      </dsp:nvSpPr>
      <dsp:spPr>
        <a:xfrm>
          <a:off x="121638" y="1701702"/>
          <a:ext cx="1585993" cy="792996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0" i="0" u="none" strike="noStrike" kern="1200" baseline="0" smtClean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+mn-cs"/>
            </a:rPr>
            <a:t>1.Визначити тему/проблему прослуханого  аудіотексту</a:t>
          </a:r>
        </a:p>
      </dsp:txBody>
      <dsp:txXfrm>
        <a:off x="121638" y="1701702"/>
        <a:ext cx="1585993" cy="792996"/>
      </dsp:txXfrm>
    </dsp:sp>
    <dsp:sp modelId="{C3E46543-B9CE-4701-87AD-D02311FC5C86}">
      <dsp:nvSpPr>
        <dsp:cNvPr id="0" name=""/>
        <dsp:cNvSpPr/>
      </dsp:nvSpPr>
      <dsp:spPr>
        <a:xfrm>
          <a:off x="2040690" y="1701702"/>
          <a:ext cx="1585993" cy="792996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0" i="0" u="none" strike="noStrike" kern="1200" baseline="0" smtClean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+mn-cs"/>
            </a:rPr>
            <a:t>2.Визначити основні ідеї</a:t>
          </a:r>
        </a:p>
      </dsp:txBody>
      <dsp:txXfrm>
        <a:off x="2040690" y="1701702"/>
        <a:ext cx="1585993" cy="792996"/>
      </dsp:txXfrm>
    </dsp:sp>
    <dsp:sp modelId="{40262794-C4B9-47E3-8418-C8B34DA728D3}">
      <dsp:nvSpPr>
        <dsp:cNvPr id="0" name=""/>
        <dsp:cNvSpPr/>
      </dsp:nvSpPr>
      <dsp:spPr>
        <a:xfrm>
          <a:off x="3959742" y="1701702"/>
          <a:ext cx="1585993" cy="792996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0" i="0" u="none" strike="noStrike" kern="1200" baseline="0" smtClean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+mn-cs"/>
            </a:rPr>
            <a:t>3.Розмежувати  основну і другорядну  інформацію</a:t>
          </a:r>
          <a:endParaRPr lang="uk-UA" sz="1400" kern="1200" smtClean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959742" y="1701702"/>
        <a:ext cx="1585993" cy="7929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6188</Words>
  <Characters>3528</Characters>
  <Application>Microsoft Office Word</Application>
  <DocSecurity>0</DocSecurity>
  <Lines>29</Lines>
  <Paragraphs>19</Paragraphs>
  <ScaleCrop>false</ScaleCrop>
  <Company>SPecialiST RePack</Company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4</cp:revision>
  <dcterms:created xsi:type="dcterms:W3CDTF">2019-10-22T18:46:00Z</dcterms:created>
  <dcterms:modified xsi:type="dcterms:W3CDTF">2019-10-22T18:51:00Z</dcterms:modified>
</cp:coreProperties>
</file>