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2" w:rsidRPr="00D94EEB" w:rsidRDefault="006C5A02" w:rsidP="00D9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EB">
        <w:rPr>
          <w:rFonts w:ascii="Times New Roman" w:hAnsi="Times New Roman" w:cs="Times New Roman"/>
          <w:b/>
          <w:sz w:val="28"/>
          <w:szCs w:val="28"/>
        </w:rPr>
        <w:t>ДЕРЖАВНИЙ ВИЩИЙ НАВЧАЛЬНИЙ ЗАКЛАД</w:t>
      </w:r>
    </w:p>
    <w:p w:rsidR="006C5A02" w:rsidRPr="00D94EEB" w:rsidRDefault="006C5A02" w:rsidP="00D9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EB">
        <w:rPr>
          <w:rFonts w:ascii="Times New Roman" w:hAnsi="Times New Roman" w:cs="Times New Roman"/>
          <w:b/>
          <w:sz w:val="28"/>
          <w:szCs w:val="28"/>
        </w:rPr>
        <w:t>«УЖГОРОДСЬКИЙ НАЦІОНАЛЬНИЙ УНІВЕРСИТЕТ»</w:t>
      </w:r>
    </w:p>
    <w:p w:rsidR="006C5A02" w:rsidRDefault="00D94EEB" w:rsidP="00D94E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ІСТОРІЇ ТА МІЖНАРОДНИХ ВІДНОСИН</w:t>
      </w:r>
    </w:p>
    <w:p w:rsidR="00D94EEB" w:rsidRPr="00D94EEB" w:rsidRDefault="00D94EEB" w:rsidP="00D94E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АНТИЧНОСТІ, СЕРЕДНЬОВІЧЧЯ ТА ІСТОРІЇ УКРАЇНИ ДОМОДЕРНОЇ ДОБИ</w:t>
      </w:r>
    </w:p>
    <w:p w:rsidR="006C5A02" w:rsidRPr="00D94EEB" w:rsidRDefault="00D94EEB" w:rsidP="00D94E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4EEB">
        <w:rPr>
          <w:rFonts w:ascii="Times New Roman" w:hAnsi="Times New Roman" w:cs="Times New Roman"/>
          <w:sz w:val="28"/>
          <w:szCs w:val="28"/>
        </w:rPr>
        <w:t xml:space="preserve"> </w:t>
      </w:r>
      <w:r w:rsidR="006C5A02" w:rsidRPr="00D94EEB">
        <w:rPr>
          <w:rFonts w:ascii="Times New Roman" w:hAnsi="Times New Roman" w:cs="Times New Roman"/>
          <w:sz w:val="28"/>
          <w:szCs w:val="28"/>
        </w:rPr>
        <w:t xml:space="preserve">«ЗАТВЕРДЖУЮ» </w:t>
      </w:r>
    </w:p>
    <w:p w:rsidR="006C5A02" w:rsidRPr="00D94EEB" w:rsidRDefault="006C5A02" w:rsidP="00D94E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4EEB">
        <w:rPr>
          <w:rFonts w:ascii="Times New Roman" w:hAnsi="Times New Roman" w:cs="Times New Roman"/>
          <w:sz w:val="28"/>
          <w:szCs w:val="28"/>
        </w:rPr>
        <w:t xml:space="preserve">Декан ________________________ </w:t>
      </w:r>
    </w:p>
    <w:p w:rsidR="006C5A02" w:rsidRPr="00D94EEB" w:rsidRDefault="006C5A02" w:rsidP="00D94E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4EEB">
        <w:rPr>
          <w:rFonts w:ascii="Times New Roman" w:hAnsi="Times New Roman" w:cs="Times New Roman"/>
          <w:sz w:val="28"/>
          <w:szCs w:val="28"/>
        </w:rPr>
        <w:t xml:space="preserve">факультету </w:t>
      </w:r>
    </w:p>
    <w:p w:rsidR="006C5A02" w:rsidRPr="00D94EEB" w:rsidRDefault="006C5A02" w:rsidP="00D94E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4EEB">
        <w:rPr>
          <w:rFonts w:ascii="Times New Roman" w:hAnsi="Times New Roman" w:cs="Times New Roman"/>
          <w:sz w:val="28"/>
          <w:szCs w:val="28"/>
        </w:rPr>
        <w:t>_____________ /</w:t>
      </w:r>
      <w:proofErr w:type="gramStart"/>
      <w:r w:rsidRPr="00D94EE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94EEB">
        <w:rPr>
          <w:rFonts w:ascii="Times New Roman" w:hAnsi="Times New Roman" w:cs="Times New Roman"/>
          <w:sz w:val="28"/>
          <w:szCs w:val="28"/>
        </w:rPr>
        <w:t xml:space="preserve">ізвище та ініціали/ </w:t>
      </w:r>
    </w:p>
    <w:p w:rsidR="006C5A02" w:rsidRPr="00D94EEB" w:rsidRDefault="006C5A02" w:rsidP="00D94EEB">
      <w:pPr>
        <w:jc w:val="right"/>
        <w:rPr>
          <w:rFonts w:ascii="Times New Roman" w:hAnsi="Times New Roman" w:cs="Times New Roman"/>
          <w:sz w:val="28"/>
          <w:szCs w:val="28"/>
        </w:rPr>
      </w:pPr>
      <w:r w:rsidRPr="00D94EEB">
        <w:rPr>
          <w:rFonts w:ascii="Times New Roman" w:hAnsi="Times New Roman" w:cs="Times New Roman"/>
          <w:sz w:val="28"/>
          <w:szCs w:val="28"/>
        </w:rPr>
        <w:t xml:space="preserve">«____» _____________ 20___ року </w:t>
      </w:r>
    </w:p>
    <w:p w:rsidR="00FE7A95" w:rsidRDefault="00FE7A95" w:rsidP="00D94E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7A95" w:rsidRPr="00FE7A95" w:rsidRDefault="00FE7A95" w:rsidP="00FE7A95">
      <w:pPr>
        <w:pStyle w:val="a3"/>
        <w:jc w:val="center"/>
        <w:rPr>
          <w:color w:val="000000"/>
          <w:sz w:val="28"/>
          <w:szCs w:val="28"/>
        </w:rPr>
      </w:pPr>
      <w:r w:rsidRPr="00FE7A95">
        <w:rPr>
          <w:color w:val="000000"/>
          <w:sz w:val="28"/>
          <w:szCs w:val="28"/>
        </w:rPr>
        <w:t>РОБОЧА ПРОГРАМА  НАВЧАЛЬНОЇ ДИСЦИПЛІНИ</w:t>
      </w:r>
    </w:p>
    <w:p w:rsidR="00FE7A95" w:rsidRDefault="00FE7A95" w:rsidP="00FE7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ДАВНЯ ІСТОРІЯ УКРАЇНИ</w:t>
      </w:r>
    </w:p>
    <w:p w:rsidR="00FE7A95" w:rsidRPr="00FE7A95" w:rsidRDefault="00FE7A95" w:rsidP="00FE7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вищої освіти: перший</w:t>
      </w:r>
    </w:p>
    <w:p w:rsidR="00FE7A95" w:rsidRPr="00FE7A95" w:rsidRDefault="00FE7A95" w:rsidP="00FE7A95">
      <w:pPr>
        <w:pStyle w:val="a3"/>
        <w:jc w:val="center"/>
        <w:rPr>
          <w:color w:val="000000"/>
          <w:sz w:val="28"/>
          <w:szCs w:val="28"/>
        </w:rPr>
      </w:pPr>
      <w:r w:rsidRPr="00FE7A95">
        <w:rPr>
          <w:color w:val="000000"/>
          <w:sz w:val="28"/>
          <w:szCs w:val="28"/>
        </w:rPr>
        <w:t>Освітній ступінь</w:t>
      </w:r>
      <w:r w:rsidR="00A60E32">
        <w:rPr>
          <w:color w:val="000000"/>
          <w:sz w:val="28"/>
          <w:szCs w:val="28"/>
        </w:rPr>
        <w:t>:</w:t>
      </w:r>
      <w:r w:rsidRPr="00FE7A95">
        <w:rPr>
          <w:color w:val="000000"/>
          <w:sz w:val="28"/>
          <w:szCs w:val="28"/>
        </w:rPr>
        <w:t xml:space="preserve"> «бакалавр»</w:t>
      </w:r>
    </w:p>
    <w:p w:rsidR="00FE7A95" w:rsidRPr="00B15B8C" w:rsidRDefault="00FE7A95" w:rsidP="00FE7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5B8C">
        <w:rPr>
          <w:rFonts w:ascii="Times New Roman" w:hAnsi="Times New Roman" w:cs="Times New Roman"/>
          <w:sz w:val="28"/>
          <w:szCs w:val="28"/>
          <w:lang w:val="uk-UA"/>
        </w:rPr>
        <w:t>Галузь знань: 03. Гуманітарні науки</w:t>
      </w:r>
    </w:p>
    <w:p w:rsidR="00FE7A95" w:rsidRPr="00B15B8C" w:rsidRDefault="00FE7A95" w:rsidP="00FE7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5B8C">
        <w:rPr>
          <w:rFonts w:ascii="Times New Roman" w:hAnsi="Times New Roman" w:cs="Times New Roman"/>
          <w:sz w:val="28"/>
          <w:szCs w:val="28"/>
          <w:lang w:val="uk-UA"/>
        </w:rPr>
        <w:t>Спеціальність: 032 «Історія та археологія»</w:t>
      </w:r>
    </w:p>
    <w:p w:rsidR="00FE7A95" w:rsidRDefault="00A60E32" w:rsidP="00FE7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Предметна спеціальність (спеціалізація): Центральноєвропейські студії, Археологія</w:t>
      </w:r>
    </w:p>
    <w:p w:rsidR="00A60E32" w:rsidRDefault="00A60E32" w:rsidP="00FE7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дисципліни: обов</w:t>
      </w:r>
      <w:r w:rsidRPr="00A60E3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язкова</w:t>
      </w:r>
    </w:p>
    <w:p w:rsidR="00A60E32" w:rsidRPr="00A60E32" w:rsidRDefault="00A60E32" w:rsidP="00FE7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навчання: українська</w:t>
      </w:r>
    </w:p>
    <w:p w:rsidR="00FE7A95" w:rsidRPr="00FE7A95" w:rsidRDefault="00FE7A95" w:rsidP="00FE7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A95" w:rsidRPr="00A60E32" w:rsidRDefault="00FE7A95" w:rsidP="00A60E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7A95" w:rsidRPr="00FE7A95" w:rsidRDefault="00FE7A95" w:rsidP="00FE7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A95" w:rsidRPr="00A60E32" w:rsidRDefault="00A60E32" w:rsidP="00FE7A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Ужгород –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A60E32" w:rsidRPr="007D0C77" w:rsidRDefault="00A60E32" w:rsidP="00A60E32">
      <w:pPr>
        <w:jc w:val="both"/>
        <w:rPr>
          <w:rFonts w:ascii="Times New Roman" w:hAnsi="Times New Roman" w:cs="Times New Roman"/>
          <w:sz w:val="28"/>
          <w:szCs w:val="28"/>
        </w:rPr>
      </w:pPr>
      <w:r w:rsidRPr="007D0C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Робоча програма з  дисципліни </w:t>
      </w:r>
      <w:r w:rsidRPr="007D0C77">
        <w:rPr>
          <w:rFonts w:ascii="Times New Roman" w:hAnsi="Times New Roman" w:cs="Times New Roman"/>
          <w:sz w:val="28"/>
          <w:szCs w:val="28"/>
        </w:rPr>
        <w:t>«</w:t>
      </w:r>
      <w:r w:rsidRPr="007D0C77">
        <w:rPr>
          <w:rFonts w:ascii="Times New Roman" w:hAnsi="Times New Roman" w:cs="Times New Roman"/>
          <w:b/>
          <w:sz w:val="28"/>
          <w:szCs w:val="28"/>
        </w:rPr>
        <w:t xml:space="preserve"> Історія </w:t>
      </w:r>
      <w:proofErr w:type="gramStart"/>
      <w:r w:rsidRPr="007D0C77">
        <w:rPr>
          <w:rFonts w:ascii="Times New Roman" w:hAnsi="Times New Roman" w:cs="Times New Roman"/>
          <w:b/>
          <w:sz w:val="28"/>
          <w:szCs w:val="28"/>
        </w:rPr>
        <w:t>Укра</w:t>
      </w:r>
      <w:proofErr w:type="gramEnd"/>
      <w:r w:rsidRPr="007D0C77">
        <w:rPr>
          <w:rFonts w:ascii="Times New Roman" w:hAnsi="Times New Roman" w:cs="Times New Roman"/>
          <w:b/>
          <w:sz w:val="28"/>
          <w:szCs w:val="28"/>
        </w:rPr>
        <w:t>їни (давня)</w:t>
      </w:r>
      <w:r w:rsidRPr="007D0C77">
        <w:rPr>
          <w:rFonts w:ascii="Times New Roman" w:hAnsi="Times New Roman" w:cs="Times New Roman"/>
          <w:sz w:val="28"/>
          <w:szCs w:val="28"/>
        </w:rPr>
        <w:t xml:space="preserve">». </w:t>
      </w:r>
      <w:r w:rsidRPr="007D0C77">
        <w:rPr>
          <w:rFonts w:ascii="Times New Roman" w:hAnsi="Times New Roman" w:cs="Times New Roman"/>
          <w:color w:val="000000"/>
          <w:sz w:val="28"/>
          <w:szCs w:val="28"/>
        </w:rPr>
        <w:t>Освітній ступінь «бакалавр»</w:t>
      </w:r>
      <w:r w:rsidRPr="007D0C77">
        <w:rPr>
          <w:rFonts w:ascii="Times New Roman" w:hAnsi="Times New Roman" w:cs="Times New Roman"/>
          <w:sz w:val="28"/>
          <w:szCs w:val="28"/>
        </w:rPr>
        <w:t xml:space="preserve">, галузь знань: 03. Гуманітарні науки, спеціальність: 032 «Історія та археологія», факультет історії та </w:t>
      </w:r>
      <w:proofErr w:type="gramStart"/>
      <w:r w:rsidRPr="007D0C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D0C77">
        <w:rPr>
          <w:rFonts w:ascii="Times New Roman" w:hAnsi="Times New Roman" w:cs="Times New Roman"/>
          <w:sz w:val="28"/>
          <w:szCs w:val="28"/>
        </w:rPr>
        <w:t>іжнародних відносин.</w:t>
      </w:r>
    </w:p>
    <w:p w:rsidR="00A60E32" w:rsidRPr="007D0C77" w:rsidRDefault="00A60E32" w:rsidP="00A60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E32" w:rsidRPr="007D0C77" w:rsidRDefault="00A60E32" w:rsidP="00A60E32">
      <w:pPr>
        <w:pStyle w:val="a3"/>
        <w:ind w:firstLine="556"/>
        <w:jc w:val="both"/>
        <w:rPr>
          <w:color w:val="000000"/>
          <w:sz w:val="28"/>
          <w:szCs w:val="28"/>
        </w:rPr>
      </w:pPr>
    </w:p>
    <w:p w:rsidR="00A60E32" w:rsidRPr="007D0C77" w:rsidRDefault="00A60E32" w:rsidP="00A60E32">
      <w:pPr>
        <w:pStyle w:val="a3"/>
        <w:rPr>
          <w:color w:val="000000"/>
          <w:sz w:val="28"/>
          <w:szCs w:val="28"/>
        </w:rPr>
      </w:pPr>
      <w:r w:rsidRPr="007D0C77">
        <w:rPr>
          <w:color w:val="000000"/>
          <w:sz w:val="28"/>
          <w:szCs w:val="28"/>
        </w:rPr>
        <w:br/>
      </w:r>
    </w:p>
    <w:p w:rsidR="00A60E32" w:rsidRPr="007D0C77" w:rsidRDefault="00A60E32" w:rsidP="00A60E32">
      <w:pPr>
        <w:pStyle w:val="a3"/>
        <w:rPr>
          <w:color w:val="000000"/>
          <w:sz w:val="28"/>
          <w:szCs w:val="28"/>
        </w:rPr>
      </w:pPr>
      <w:r w:rsidRPr="007D0C77">
        <w:rPr>
          <w:color w:val="000000"/>
          <w:sz w:val="28"/>
          <w:szCs w:val="28"/>
        </w:rPr>
        <w:t>Розробник:</w:t>
      </w:r>
      <w:r w:rsidRPr="007D0C77">
        <w:rPr>
          <w:b/>
          <w:bCs/>
          <w:color w:val="000000"/>
          <w:sz w:val="28"/>
          <w:szCs w:val="28"/>
        </w:rPr>
        <w:t xml:space="preserve"> </w:t>
      </w:r>
      <w:r w:rsidRPr="007D0C77">
        <w:rPr>
          <w:b/>
          <w:color w:val="000000"/>
          <w:sz w:val="28"/>
          <w:szCs w:val="28"/>
        </w:rPr>
        <w:t>Світлик Неля Михайлівна</w:t>
      </w:r>
      <w:r w:rsidRPr="007D0C77">
        <w:rPr>
          <w:color w:val="000000"/>
          <w:sz w:val="28"/>
          <w:szCs w:val="28"/>
        </w:rPr>
        <w:t>, доцент кафедри Античності, Середньовіччя та історії України домодерної доби.</w:t>
      </w:r>
    </w:p>
    <w:p w:rsidR="00A60E32" w:rsidRPr="007D0C77" w:rsidRDefault="00A60E32" w:rsidP="00A60E32">
      <w:pPr>
        <w:pStyle w:val="a3"/>
        <w:rPr>
          <w:color w:val="000000"/>
          <w:sz w:val="28"/>
          <w:szCs w:val="28"/>
        </w:rPr>
      </w:pPr>
    </w:p>
    <w:p w:rsidR="00A60E32" w:rsidRPr="007D0C77" w:rsidRDefault="00A60E32" w:rsidP="00A60E32">
      <w:pPr>
        <w:pStyle w:val="a3"/>
        <w:rPr>
          <w:color w:val="000000"/>
          <w:sz w:val="28"/>
          <w:szCs w:val="28"/>
        </w:rPr>
      </w:pPr>
    </w:p>
    <w:p w:rsidR="00A60E32" w:rsidRPr="007D0C77" w:rsidRDefault="007D0C77" w:rsidP="00A60E3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Робочу</w:t>
      </w:r>
      <w:r w:rsidR="00A60E32" w:rsidRPr="007D0C77">
        <w:rPr>
          <w:color w:val="000000"/>
          <w:sz w:val="28"/>
          <w:szCs w:val="28"/>
        </w:rPr>
        <w:t xml:space="preserve"> програма навчальної дисципліни розглянуто та затверджено на засіданні кафедри Античності, Середньовіччя та історії України домодерної доби.</w:t>
      </w:r>
    </w:p>
    <w:p w:rsidR="00A60E32" w:rsidRPr="007D0C77" w:rsidRDefault="00A60E32" w:rsidP="00A60E32">
      <w:pPr>
        <w:pStyle w:val="a3"/>
        <w:rPr>
          <w:color w:val="000000"/>
          <w:sz w:val="28"/>
          <w:szCs w:val="28"/>
        </w:rPr>
      </w:pPr>
      <w:r w:rsidRPr="007D0C77">
        <w:rPr>
          <w:color w:val="000000"/>
          <w:sz w:val="28"/>
          <w:szCs w:val="28"/>
        </w:rPr>
        <w:t>Протокол _</w:t>
      </w:r>
      <w:r w:rsidR="00B15B8C">
        <w:rPr>
          <w:color w:val="000000"/>
          <w:sz w:val="28"/>
          <w:szCs w:val="28"/>
          <w:u w:val="single"/>
        </w:rPr>
        <w:t>№ 6</w:t>
      </w:r>
      <w:r w:rsidRPr="007D0C77">
        <w:rPr>
          <w:color w:val="000000"/>
          <w:sz w:val="28"/>
          <w:szCs w:val="28"/>
        </w:rPr>
        <w:t>__ від  ____</w:t>
      </w:r>
      <w:r w:rsidR="00B15B8C" w:rsidRPr="00B15B8C">
        <w:rPr>
          <w:color w:val="000000"/>
          <w:sz w:val="28"/>
          <w:szCs w:val="28"/>
          <w:u w:val="single"/>
        </w:rPr>
        <w:t>24 січня</w:t>
      </w:r>
      <w:r w:rsidR="00B15B8C">
        <w:rPr>
          <w:color w:val="000000"/>
          <w:sz w:val="28"/>
          <w:szCs w:val="28"/>
        </w:rPr>
        <w:t xml:space="preserve"> ____</w:t>
      </w:r>
      <w:r w:rsidRPr="007D0C77">
        <w:rPr>
          <w:color w:val="000000"/>
          <w:sz w:val="28"/>
          <w:szCs w:val="28"/>
        </w:rPr>
        <w:t xml:space="preserve">   2020 року.</w:t>
      </w:r>
    </w:p>
    <w:p w:rsidR="00A60E32" w:rsidRPr="007D0C77" w:rsidRDefault="00A60E32" w:rsidP="00A60E32">
      <w:pPr>
        <w:pStyle w:val="a3"/>
        <w:rPr>
          <w:color w:val="000000"/>
          <w:sz w:val="28"/>
          <w:szCs w:val="28"/>
        </w:rPr>
      </w:pPr>
      <w:r w:rsidRPr="007D0C77">
        <w:rPr>
          <w:color w:val="000000"/>
          <w:sz w:val="28"/>
          <w:szCs w:val="28"/>
        </w:rPr>
        <w:t xml:space="preserve"> Завідувач кафедри </w:t>
      </w:r>
    </w:p>
    <w:tbl>
      <w:tblPr>
        <w:tblpPr w:leftFromText="45" w:rightFromText="45" w:vertAnchor="text" w:tblpXSpec="right" w:tblpYSpec="center"/>
        <w:tblW w:w="32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46"/>
        <w:gridCol w:w="2736"/>
      </w:tblGrid>
      <w:tr w:rsidR="00A60E32" w:rsidRPr="007D0C77" w:rsidTr="001E058C">
        <w:trPr>
          <w:tblCellSpacing w:w="22" w:type="dxa"/>
        </w:trPr>
        <w:tc>
          <w:tcPr>
            <w:tcW w:w="2500" w:type="pct"/>
            <w:hideMark/>
          </w:tcPr>
          <w:p w:rsidR="00A60E32" w:rsidRPr="007D0C77" w:rsidRDefault="00A60E32" w:rsidP="001E058C">
            <w:pPr>
              <w:pStyle w:val="a3"/>
              <w:rPr>
                <w:color w:val="000000"/>
                <w:sz w:val="28"/>
                <w:szCs w:val="28"/>
              </w:rPr>
            </w:pPr>
            <w:r w:rsidRPr="007D0C77">
              <w:rPr>
                <w:color w:val="000000"/>
                <w:sz w:val="28"/>
                <w:szCs w:val="28"/>
              </w:rPr>
              <w:t>_______________________</w:t>
            </w:r>
            <w:r w:rsidRPr="007D0C77">
              <w:rPr>
                <w:color w:val="000000"/>
                <w:sz w:val="28"/>
                <w:szCs w:val="28"/>
              </w:rPr>
              <w:br/>
              <w:t>(підпис)</w:t>
            </w:r>
          </w:p>
        </w:tc>
        <w:tc>
          <w:tcPr>
            <w:tcW w:w="2500" w:type="pct"/>
            <w:hideMark/>
          </w:tcPr>
          <w:p w:rsidR="00A60E32" w:rsidRPr="007D0C77" w:rsidRDefault="00A60E32" w:rsidP="001E058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0C77">
              <w:rPr>
                <w:color w:val="000000"/>
                <w:sz w:val="28"/>
                <w:szCs w:val="28"/>
              </w:rPr>
              <w:t>(доц. Ліхтей І.М.)</w:t>
            </w:r>
          </w:p>
        </w:tc>
      </w:tr>
    </w:tbl>
    <w:p w:rsidR="00D94EEB" w:rsidRPr="007D0C77" w:rsidRDefault="00D94EEB" w:rsidP="00D94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EEB" w:rsidRPr="007D0C77" w:rsidRDefault="00D94EEB" w:rsidP="00D94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4EEB" w:rsidRPr="007D0C77" w:rsidRDefault="00D94EEB" w:rsidP="00D94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0E32" w:rsidRPr="007D0C77" w:rsidRDefault="00A60E32" w:rsidP="00A60E32">
      <w:pPr>
        <w:pStyle w:val="Default"/>
        <w:rPr>
          <w:sz w:val="28"/>
          <w:szCs w:val="28"/>
          <w:lang w:val="uk-UA"/>
        </w:rPr>
      </w:pPr>
      <w:r w:rsidRPr="007D0C77">
        <w:rPr>
          <w:sz w:val="28"/>
          <w:szCs w:val="28"/>
        </w:rPr>
        <w:t>Схвалено науково-методичною комісією</w:t>
      </w:r>
      <w:r w:rsidR="007D0C77">
        <w:rPr>
          <w:sz w:val="28"/>
          <w:szCs w:val="28"/>
        </w:rPr>
        <w:t xml:space="preserve"> </w:t>
      </w:r>
      <w:r w:rsidR="007D0C77">
        <w:rPr>
          <w:sz w:val="28"/>
          <w:szCs w:val="28"/>
          <w:lang w:val="uk-UA"/>
        </w:rPr>
        <w:t xml:space="preserve"> </w:t>
      </w:r>
      <w:r w:rsidRPr="007D0C77">
        <w:rPr>
          <w:sz w:val="28"/>
          <w:szCs w:val="28"/>
        </w:rPr>
        <w:t xml:space="preserve">факультету </w:t>
      </w:r>
      <w:r w:rsidR="007D0C77">
        <w:rPr>
          <w:sz w:val="28"/>
          <w:szCs w:val="28"/>
          <w:lang w:val="uk-UA"/>
        </w:rPr>
        <w:t xml:space="preserve">історії та </w:t>
      </w:r>
      <w:proofErr w:type="gramStart"/>
      <w:r w:rsidR="007D0C77">
        <w:rPr>
          <w:sz w:val="28"/>
          <w:szCs w:val="28"/>
          <w:lang w:val="uk-UA"/>
        </w:rPr>
        <w:t>м</w:t>
      </w:r>
      <w:proofErr w:type="gramEnd"/>
      <w:r w:rsidR="007D0C77">
        <w:rPr>
          <w:sz w:val="28"/>
          <w:szCs w:val="28"/>
          <w:lang w:val="uk-UA"/>
        </w:rPr>
        <w:t>іжнародних відносин</w:t>
      </w:r>
    </w:p>
    <w:p w:rsidR="00A60E32" w:rsidRPr="007D0C77" w:rsidRDefault="00A60E32" w:rsidP="00A60E32">
      <w:pPr>
        <w:pStyle w:val="Default"/>
        <w:rPr>
          <w:sz w:val="28"/>
          <w:szCs w:val="28"/>
        </w:rPr>
      </w:pPr>
      <w:r w:rsidRPr="007D0C77">
        <w:rPr>
          <w:sz w:val="28"/>
          <w:szCs w:val="28"/>
        </w:rPr>
        <w:t>протокол № ____ від «____»</w:t>
      </w:r>
      <w:r w:rsidR="007D0C77">
        <w:rPr>
          <w:sz w:val="28"/>
          <w:szCs w:val="28"/>
        </w:rPr>
        <w:t xml:space="preserve"> ___________ 20</w:t>
      </w:r>
      <w:r w:rsidR="007D0C77">
        <w:rPr>
          <w:sz w:val="28"/>
          <w:szCs w:val="28"/>
          <w:lang w:val="uk-UA"/>
        </w:rPr>
        <w:t xml:space="preserve">20 </w:t>
      </w:r>
      <w:r w:rsidRPr="007D0C77">
        <w:rPr>
          <w:sz w:val="28"/>
          <w:szCs w:val="28"/>
        </w:rPr>
        <w:t xml:space="preserve">р. </w:t>
      </w:r>
    </w:p>
    <w:p w:rsidR="007D0C77" w:rsidRDefault="007D0C77" w:rsidP="00A60E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A02" w:rsidRPr="007D0C77" w:rsidRDefault="00A60E32" w:rsidP="00A60E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0C77">
        <w:rPr>
          <w:rFonts w:ascii="Times New Roman" w:hAnsi="Times New Roman" w:cs="Times New Roman"/>
          <w:sz w:val="28"/>
          <w:szCs w:val="28"/>
        </w:rPr>
        <w:t>Голова науково-методичної комісії</w:t>
      </w:r>
      <w:r w:rsidR="007D0C7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D0C77">
        <w:rPr>
          <w:rFonts w:ascii="Times New Roman" w:hAnsi="Times New Roman" w:cs="Times New Roman"/>
          <w:sz w:val="28"/>
          <w:szCs w:val="28"/>
          <w:lang w:val="uk-UA"/>
        </w:rPr>
        <w:t>_____</w:t>
      </w:r>
      <w:proofErr w:type="gramStart"/>
      <w:r w:rsidRPr="007D0C7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D0C77">
        <w:rPr>
          <w:rFonts w:ascii="Times New Roman" w:hAnsi="Times New Roman" w:cs="Times New Roman"/>
          <w:sz w:val="28"/>
          <w:szCs w:val="28"/>
        </w:rPr>
        <w:t>ізвище та ініціали</w:t>
      </w:r>
    </w:p>
    <w:p w:rsidR="006C5A02" w:rsidRDefault="006C5A02" w:rsidP="00D94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0C77" w:rsidRDefault="007D0C77" w:rsidP="00D94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0C77" w:rsidRDefault="007D0C77" w:rsidP="00D94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0C77" w:rsidRDefault="007D0C77" w:rsidP="00D94E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0C77" w:rsidRDefault="007D0C77" w:rsidP="007D0C7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0C77">
        <w:rPr>
          <w:rFonts w:ascii="Times New Roman" w:hAnsi="Times New Roman" w:cs="Times New Roman"/>
          <w:sz w:val="28"/>
          <w:szCs w:val="28"/>
        </w:rPr>
        <w:t xml:space="preserve">ДВНЗ «Ужгородський національний </w:t>
      </w:r>
      <w:r w:rsidR="00B15B8C">
        <w:rPr>
          <w:rFonts w:ascii="Times New Roman" w:hAnsi="Times New Roman" w:cs="Times New Roman"/>
          <w:sz w:val="28"/>
          <w:szCs w:val="28"/>
        </w:rPr>
        <w:t>університет», 20</w:t>
      </w:r>
      <w:r w:rsidR="00B15B8C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7D0C77">
        <w:rPr>
          <w:rFonts w:ascii="Times New Roman" w:hAnsi="Times New Roman" w:cs="Times New Roman"/>
          <w:sz w:val="28"/>
          <w:szCs w:val="28"/>
        </w:rPr>
        <w:t>р.</w:t>
      </w:r>
    </w:p>
    <w:p w:rsidR="00036F23" w:rsidRPr="00036F23" w:rsidRDefault="00036F23" w:rsidP="00036F2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F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Style w:val="a4"/>
        <w:tblW w:w="9572" w:type="dxa"/>
        <w:tblLook w:val="04A0"/>
      </w:tblPr>
      <w:tblGrid>
        <w:gridCol w:w="4783"/>
        <w:gridCol w:w="2297"/>
        <w:gridCol w:w="30"/>
        <w:gridCol w:w="43"/>
        <w:gridCol w:w="2419"/>
      </w:tblGrid>
      <w:tr w:rsidR="00115235" w:rsidTr="00036F23">
        <w:trPr>
          <w:trHeight w:val="2138"/>
        </w:trPr>
        <w:tc>
          <w:tcPr>
            <w:tcW w:w="4783" w:type="dxa"/>
            <w:vMerge w:val="restart"/>
            <w:vAlign w:val="center"/>
          </w:tcPr>
          <w:p w:rsidR="00115235" w:rsidRPr="00115235" w:rsidRDefault="00115235" w:rsidP="0068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2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4789" w:type="dxa"/>
            <w:gridSpan w:val="4"/>
            <w:tcBorders>
              <w:bottom w:val="single" w:sz="4" w:space="0" w:color="auto"/>
            </w:tcBorders>
            <w:vAlign w:val="center"/>
          </w:tcPr>
          <w:p w:rsidR="00115235" w:rsidRPr="00115235" w:rsidRDefault="00115235" w:rsidP="0068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2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 годин за навчальним планом</w:t>
            </w:r>
          </w:p>
        </w:tc>
      </w:tr>
      <w:tr w:rsidR="00115235" w:rsidTr="00036F23">
        <w:trPr>
          <w:trHeight w:val="1738"/>
        </w:trPr>
        <w:tc>
          <w:tcPr>
            <w:tcW w:w="4783" w:type="dxa"/>
            <w:vMerge/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115235" w:rsidTr="00036F23">
        <w:trPr>
          <w:trHeight w:val="976"/>
        </w:trPr>
        <w:tc>
          <w:tcPr>
            <w:tcW w:w="4783" w:type="dxa"/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ЄКТС - 4</w:t>
            </w:r>
          </w:p>
        </w:tc>
        <w:tc>
          <w:tcPr>
            <w:tcW w:w="4789" w:type="dxa"/>
            <w:gridSpan w:val="4"/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підготовки: перший</w:t>
            </w:r>
          </w:p>
        </w:tc>
      </w:tr>
      <w:tr w:rsidR="00115235" w:rsidTr="00036F23">
        <w:trPr>
          <w:trHeight w:val="1023"/>
        </w:trPr>
        <w:tc>
          <w:tcPr>
            <w:tcW w:w="4783" w:type="dxa"/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- 120</w:t>
            </w:r>
          </w:p>
        </w:tc>
        <w:tc>
          <w:tcPr>
            <w:tcW w:w="4789" w:type="dxa"/>
            <w:gridSpan w:val="4"/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5235" w:rsidTr="00036F23">
        <w:trPr>
          <w:trHeight w:val="976"/>
        </w:trPr>
        <w:tc>
          <w:tcPr>
            <w:tcW w:w="4783" w:type="dxa"/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модулів - 2</w:t>
            </w:r>
          </w:p>
        </w:tc>
        <w:tc>
          <w:tcPr>
            <w:tcW w:w="4789" w:type="dxa"/>
            <w:gridSpan w:val="4"/>
            <w:vAlign w:val="center"/>
          </w:tcPr>
          <w:p w:rsidR="00115235" w:rsidRDefault="00115235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Семестр: другий</w:t>
            </w:r>
          </w:p>
        </w:tc>
      </w:tr>
      <w:tr w:rsidR="00687A8D" w:rsidTr="00036F23">
        <w:trPr>
          <w:trHeight w:val="388"/>
        </w:trPr>
        <w:tc>
          <w:tcPr>
            <w:tcW w:w="4783" w:type="dxa"/>
            <w:vMerge w:val="restart"/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Авдиторних – 4</w:t>
            </w:r>
          </w:p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 студента - 4</w:t>
            </w:r>
          </w:p>
        </w:tc>
        <w:tc>
          <w:tcPr>
            <w:tcW w:w="4789" w:type="dxa"/>
            <w:gridSpan w:val="4"/>
            <w:tcBorders>
              <w:bottom w:val="single" w:sz="4" w:space="0" w:color="auto"/>
            </w:tcBorders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Лекції </w:t>
            </w:r>
          </w:p>
        </w:tc>
      </w:tr>
      <w:tr w:rsidR="00687A8D" w:rsidTr="00036F23">
        <w:trPr>
          <w:trHeight w:val="475"/>
        </w:trPr>
        <w:tc>
          <w:tcPr>
            <w:tcW w:w="4783" w:type="dxa"/>
            <w:vMerge/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год.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</w:tr>
      <w:tr w:rsidR="00687A8D" w:rsidTr="00036F23">
        <w:trPr>
          <w:trHeight w:val="413"/>
        </w:trPr>
        <w:tc>
          <w:tcPr>
            <w:tcW w:w="4783" w:type="dxa"/>
            <w:vMerge/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Практичні </w:t>
            </w:r>
          </w:p>
        </w:tc>
      </w:tr>
      <w:tr w:rsidR="00687A8D" w:rsidTr="00036F23">
        <w:trPr>
          <w:trHeight w:val="425"/>
        </w:trPr>
        <w:tc>
          <w:tcPr>
            <w:tcW w:w="4783" w:type="dxa"/>
            <w:vMerge/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</w:tr>
      <w:tr w:rsidR="00036F23" w:rsidTr="00036F23">
        <w:trPr>
          <w:trHeight w:val="463"/>
        </w:trPr>
        <w:tc>
          <w:tcPr>
            <w:tcW w:w="4783" w:type="dxa"/>
            <w:vMerge w:val="restart"/>
            <w:vAlign w:val="center"/>
          </w:tcPr>
          <w:p w:rsidR="00036F23" w:rsidRDefault="00036F23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підсумкового контролю - іспит</w:t>
            </w:r>
          </w:p>
        </w:tc>
        <w:tc>
          <w:tcPr>
            <w:tcW w:w="4789" w:type="dxa"/>
            <w:gridSpan w:val="4"/>
            <w:tcBorders>
              <w:bottom w:val="single" w:sz="4" w:space="0" w:color="auto"/>
            </w:tcBorders>
            <w:vAlign w:val="center"/>
          </w:tcPr>
          <w:p w:rsidR="00036F23" w:rsidRDefault="00036F23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36F23" w:rsidTr="00036F23">
        <w:trPr>
          <w:trHeight w:val="551"/>
        </w:trPr>
        <w:tc>
          <w:tcPr>
            <w:tcW w:w="4783" w:type="dxa"/>
            <w:vMerge/>
            <w:vAlign w:val="center"/>
          </w:tcPr>
          <w:p w:rsidR="00036F23" w:rsidRDefault="00036F23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F23" w:rsidRDefault="00036F23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F23" w:rsidRDefault="00036F23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7A8D" w:rsidTr="0003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1"/>
        </w:trPr>
        <w:tc>
          <w:tcPr>
            <w:tcW w:w="4783" w:type="dxa"/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 - усна</w:t>
            </w:r>
          </w:p>
        </w:tc>
        <w:tc>
          <w:tcPr>
            <w:tcW w:w="4789" w:type="dxa"/>
            <w:gridSpan w:val="4"/>
            <w:vAlign w:val="center"/>
          </w:tcPr>
          <w:p w:rsidR="00687A8D" w:rsidRDefault="00687A8D" w:rsidP="00687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5235" w:rsidRDefault="00115235" w:rsidP="007D0C7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36F23" w:rsidRPr="00036F23" w:rsidRDefault="00036F23" w:rsidP="00036F23">
      <w:pPr>
        <w:pStyle w:val="a3"/>
        <w:jc w:val="center"/>
        <w:rPr>
          <w:color w:val="000000"/>
          <w:sz w:val="28"/>
          <w:szCs w:val="28"/>
        </w:rPr>
      </w:pPr>
      <w:r w:rsidRPr="00036F23">
        <w:rPr>
          <w:b/>
          <w:bCs/>
          <w:color w:val="000000"/>
          <w:sz w:val="28"/>
          <w:szCs w:val="28"/>
        </w:rPr>
        <w:t>2. Мета та завдання навчальної дисципліни</w:t>
      </w:r>
    </w:p>
    <w:tbl>
      <w:tblPr>
        <w:tblW w:w="1021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12"/>
      </w:tblGrid>
      <w:tr w:rsidR="00036F23" w:rsidRPr="00B15B8C" w:rsidTr="001E058C">
        <w:trPr>
          <w:tblCellSpacing w:w="22" w:type="dxa"/>
          <w:jc w:val="center"/>
        </w:trPr>
        <w:tc>
          <w:tcPr>
            <w:tcW w:w="4957" w:type="pct"/>
          </w:tcPr>
          <w:p w:rsidR="00036F23" w:rsidRPr="00036F23" w:rsidRDefault="00036F23" w:rsidP="001E05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</w:t>
            </w:r>
            <w:r w:rsidRPr="0003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Основна навчальна і виховна мета дисципліни полягає у створенні умов для свідомої орієнтації молодої людини у сучасному світі, суспільстві, формування у неї відповідної активної соціальної та громадської позицій, підвищенні рівня духовної культури, культури спілкування і діяльності для сприяння їх соціалізації, активному включенню в соціально-політичне та економічне життя суспільства, </w:t>
            </w:r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підготовці до майбутньої професійної діяльності.</w:t>
            </w:r>
            <w:r w:rsidRPr="0003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Дана дисципліна відіграє провідну роль у процесі формування високої історичної свідомості, людської особистості, інтелекту та політичної культури студентів загалом і особливо першокурсників. Особливо актуальною є вона в час, коли перед освітою стоїть завдання збудити й активізувати історичну пам’ять кожного громадянина нашої держави, а перш за все студентів істориків – майбутніх викладачів і пропагандистів рідної минувшини. </w:t>
            </w:r>
            <w:r w:rsidRPr="00036F23">
              <w:rPr>
                <w:rFonts w:ascii="Times New Roman" w:hAnsi="Times New Roman" w:cs="Times New Roman"/>
                <w:sz w:val="28"/>
                <w:szCs w:val="28"/>
              </w:rPr>
              <w:t xml:space="preserve">Даний курс є одним із визначних компонентів загальної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</w:rPr>
              <w:t xml:space="preserve">ідготовки історика. Він передбачає опанування певного інструментарію історичної науки, вивчення історичного минулого України, проблем етногенезу української нації та інших національностей України, закономірностей політичних і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</w:rPr>
              <w:t>іально-економічних процесів.</w:t>
            </w:r>
          </w:p>
          <w:p w:rsidR="00036F23" w:rsidRPr="00036F23" w:rsidRDefault="00036F23" w:rsidP="001E05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23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Завдання:</w:t>
            </w:r>
            <w:r w:rsidRPr="00036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F23" w:rsidRPr="00036F23" w:rsidRDefault="00036F23" w:rsidP="00036F23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формування історичних знань, розвиток історичного мислення, яке передбачає загальне розуміння історичного процесу в його </w:t>
            </w:r>
            <w:proofErr w:type="gramStart"/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ізноманітності й суперечності, застосування історичних знань і набутих умінь;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виховання у студентів особистісних рис громадянина України, загальнолюдських духовних ціннісних орієнтацій, сприйняття ідей гуманізму та демократизму, патріотизму та взаєморозуміння між народами </w:t>
            </w:r>
            <w:proofErr w:type="gramStart"/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основі усвідомлення досвіду історії.</w:t>
            </w:r>
          </w:p>
          <w:p w:rsidR="00036F23" w:rsidRPr="00036F23" w:rsidRDefault="00036F23" w:rsidP="00036F23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36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ідготовка до свідомої активної участі в суспільному житті Української держави, усвідомлення її ролі та місця в Європі і світі формування співвідповідальності за долю України, Європи та світу.</w:t>
            </w:r>
          </w:p>
          <w:p w:rsidR="00036F23" w:rsidRPr="00036F23" w:rsidRDefault="00036F23" w:rsidP="00036F23">
            <w:pPr>
              <w:pStyle w:val="1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36F23">
              <w:t>Показати роль і місце даної навчальної дисципліни у формуванні майбутнього фахівця за відповідним напрямком підготовки, її значення у формуванні цілісної системи знань фахівця. Висвітлити знання і вміння студентів по закінченню вивчення дисципліни показати кроки наближення освіти щодо вимог Болонського процесу.</w:t>
            </w:r>
          </w:p>
          <w:p w:rsidR="00036F23" w:rsidRPr="00036F23" w:rsidRDefault="00036F23" w:rsidP="001E058C">
            <w:pPr>
              <w:pStyle w:val="1"/>
              <w:spacing w:line="240" w:lineRule="auto"/>
              <w:ind w:left="420" w:firstLine="0"/>
              <w:rPr>
                <w:color w:val="000000"/>
              </w:rPr>
            </w:pPr>
          </w:p>
          <w:p w:rsidR="00036F23" w:rsidRPr="00036F23" w:rsidRDefault="00036F23" w:rsidP="001E058C">
            <w:pPr>
              <w:pStyle w:val="1"/>
              <w:spacing w:line="240" w:lineRule="auto"/>
              <w:ind w:left="420" w:firstLine="644"/>
              <w:rPr>
                <w:color w:val="000000"/>
              </w:rPr>
            </w:pPr>
            <w:r w:rsidRPr="00036F23">
              <w:rPr>
                <w:color w:val="000000"/>
              </w:rPr>
              <w:t xml:space="preserve">У результаті вивчення навчальної дисципліни </w:t>
            </w:r>
            <w:r w:rsidRPr="00036F23">
              <w:rPr>
                <w:b/>
              </w:rPr>
              <w:t>студент повинен знати і вміти:</w:t>
            </w:r>
            <w:r w:rsidRPr="00036F23">
              <w:t xml:space="preserve"> 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Давати стислу характеристику історичним діячам,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пам'яткам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культури, розкривати їх значення та місце в історичному процесі.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Аналізувати і узагальнювати історичні явища та події, визначати їх суть, причини, значення.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Встановлювати причинно-наслідкові зв'язки при аналізі та оцінювані історичних фактів і подій, визначати головне і другорядне, об'єктивне і суб'єктивне, давати визначення історичним поняттям.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</w:rPr>
              <w:t xml:space="preserve">співставляти історичні події, явища з епохами, вільно орієнтуватися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</w:rPr>
              <w:t xml:space="preserve"> періодизації;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</w:rPr>
              <w:t xml:space="preserve">аналізувати карту як джерело інформації про основні тенденції розвитку міжнародних відносин та місця в них України; на основі карти пояснювати </w:t>
            </w:r>
            <w:r w:rsidRPr="00036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причинно-наслідкові та інші зв’язки між подіями і явищами; характеризувати історичний процес та його регiональні особливості, спираючись на карту;</w:t>
            </w:r>
            <w:proofErr w:type="gramEnd"/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Самостійно опрацьовувати історичні документи, наукову, науково-популярну і довідкову літературу.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Розкривати на основі історичних фактів особливості історії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ізних регіонів України, їх специфіку та найхарактерніші риси.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Оцінювати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ії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діяльність людей в історичному процесі з позиції загальнолюдських цінностей.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Користуватися науковою термінологією.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Розглядати суспільні явища в розвитку і конкретн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історичних умовах.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Визначати роль людського чинника в історії та культурі, давати 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ізнобічну характеристику історичним особам, розкривати внутрішні мотиви їхніх дій.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Порівнювати, пояснювати, аналізувати, узагальнювати і критично оцінювати історичні факти та діяльність осіб, спираючись на здобуті знання, на основі альтернативних погляді</w:t>
            </w:r>
            <w:proofErr w:type="gramStart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проблеми.</w:t>
            </w:r>
          </w:p>
          <w:p w:rsidR="00036F23" w:rsidRPr="00036F23" w:rsidRDefault="00036F23" w:rsidP="00036F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Працювати з усіма доступними джерелами знань, самостійно добувати історичну інформацію.</w:t>
            </w:r>
          </w:p>
          <w:p w:rsidR="00036F23" w:rsidRDefault="00036F23" w:rsidP="00036F23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6F23" w:rsidRPr="00B15B8C" w:rsidRDefault="00036F23" w:rsidP="00036F2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B15B8C">
              <w:rPr>
                <w:b/>
                <w:bCs/>
                <w:sz w:val="28"/>
                <w:szCs w:val="28"/>
                <w:lang w:val="uk-UA"/>
              </w:rPr>
              <w:t>3. ПЕРЕДУМОВИ ДЛЯ ВИВЧЕННЯ НАВЧАЛЬНОЇ ДИСЦИПЛІНИ</w:t>
            </w:r>
          </w:p>
          <w:p w:rsidR="00036F23" w:rsidRDefault="00036F23" w:rsidP="00036F23">
            <w:pPr>
              <w:spacing w:after="0" w:line="240" w:lineRule="auto"/>
              <w:ind w:left="-71" w:firstLine="9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F23" w:rsidRDefault="00036F23" w:rsidP="00036F23">
            <w:pPr>
              <w:spacing w:after="0" w:line="240" w:lineRule="auto"/>
              <w:ind w:left="-71" w:firstLine="9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Передумовами вивчення навчальної дисципліни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Давня історія України</w:t>
            </w:r>
            <w:r w:rsidRPr="0003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</w:t>
            </w:r>
            <w:r w:rsidRPr="00036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опанування таких навчальних дисциплін (НД) освітньої програми (ОП):</w:t>
            </w:r>
          </w:p>
          <w:p w:rsidR="00036F23" w:rsidRDefault="00036F23" w:rsidP="00036F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Археологія</w:t>
            </w:r>
          </w:p>
          <w:p w:rsidR="00036F23" w:rsidRDefault="00036F23" w:rsidP="00036F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Палеоісторія</w:t>
            </w:r>
          </w:p>
          <w:p w:rsidR="00B15B8C" w:rsidRDefault="00B15B8C" w:rsidP="00036F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Палеоантропологія</w:t>
            </w:r>
          </w:p>
          <w:p w:rsidR="00B15B8C" w:rsidRDefault="00B15B8C" w:rsidP="00036F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Палеокліматологія</w:t>
            </w:r>
          </w:p>
          <w:p w:rsidR="00036F23" w:rsidRDefault="00036F23" w:rsidP="00036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5232" w:rsidRDefault="00DD5232" w:rsidP="00DD5232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DD5232">
              <w:rPr>
                <w:b/>
                <w:bCs/>
                <w:sz w:val="28"/>
                <w:szCs w:val="28"/>
              </w:rPr>
              <w:t>. ОЧІКУВАНІ РЕЗУЛЬТАТИ НАВЧАННЯ</w:t>
            </w:r>
          </w:p>
          <w:p w:rsidR="00DD5232" w:rsidRPr="00DD5232" w:rsidRDefault="00DD5232" w:rsidP="00DD523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42"/>
              <w:gridCol w:w="222"/>
            </w:tblGrid>
            <w:tr w:rsidR="00DD5232" w:rsidRPr="00DD5232">
              <w:trPr>
                <w:trHeight w:val="107"/>
              </w:trPr>
              <w:tc>
                <w:tcPr>
                  <w:tcW w:w="0" w:type="auto"/>
                </w:tcPr>
                <w:p w:rsidR="00DD5232" w:rsidRDefault="00DD5232" w:rsidP="00DD5232">
                  <w:pPr>
                    <w:pStyle w:val="Default"/>
                    <w:ind w:firstLine="956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sz w:val="28"/>
                      <w:szCs w:val="28"/>
                    </w:rPr>
                    <w:t xml:space="preserve">Відповідно до освітньої програми </w:t>
                  </w:r>
                  <w:r w:rsidRPr="00DD5232">
                    <w:rPr>
                      <w:b/>
                      <w:bCs/>
                      <w:sz w:val="28"/>
                      <w:szCs w:val="28"/>
                    </w:rPr>
                    <w:t xml:space="preserve">«Назва освітньої програми», </w:t>
                  </w:r>
                  <w:r w:rsidRPr="00DD5232">
                    <w:rPr>
                      <w:sz w:val="28"/>
                      <w:szCs w:val="28"/>
                    </w:rPr>
                    <w:t xml:space="preserve">вивчення навчальної дисципліни повинно забезпечити досягнення здобувачами вищої освіти </w:t>
                  </w:r>
                  <w:proofErr w:type="gramStart"/>
                  <w:r w:rsidRPr="00DD5232">
                    <w:rPr>
                      <w:sz w:val="28"/>
                      <w:szCs w:val="28"/>
                    </w:rPr>
                    <w:t>таких</w:t>
                  </w:r>
                  <w:proofErr w:type="gramEnd"/>
                  <w:r w:rsidRPr="00DD5232">
                    <w:rPr>
                      <w:sz w:val="28"/>
                      <w:szCs w:val="28"/>
                    </w:rPr>
                    <w:t xml:space="preserve"> програмних результатів навчання (ПРН)</w:t>
                  </w:r>
                  <w:r w:rsidRPr="00DD5232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DD5232" w:rsidRDefault="00DD5232" w:rsidP="00DD5232">
                  <w:pPr>
                    <w:pStyle w:val="Default"/>
                    <w:ind w:firstLine="95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b/>
                      <w:bCs/>
                      <w:sz w:val="28"/>
                      <w:szCs w:val="28"/>
                    </w:rPr>
                    <w:t>Програмні результати навчання</w:t>
                  </w:r>
                </w:p>
                <w:p w:rsidR="008A5035" w:rsidRDefault="008A5035" w:rsidP="00DD5232">
                  <w:pPr>
                    <w:pStyle w:val="Default"/>
                    <w:ind w:firstLine="95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8A5035" w:rsidRDefault="008A5035" w:rsidP="00DD5232">
                  <w:pPr>
                    <w:pStyle w:val="Default"/>
                    <w:ind w:firstLine="956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8A5035" w:rsidRPr="008A5035" w:rsidRDefault="008A5035" w:rsidP="00DD5232">
                  <w:pPr>
                    <w:pStyle w:val="Default"/>
                    <w:ind w:firstLine="956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</w:tcPr>
                <w:p w:rsidR="00DD5232" w:rsidRPr="00DD5232" w:rsidRDefault="00DD5232" w:rsidP="00DD523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5232" w:rsidRPr="00DD5232" w:rsidRDefault="00DD5232" w:rsidP="00036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5232" w:rsidRPr="00DD5232" w:rsidRDefault="00DD5232" w:rsidP="00DD5232">
            <w:pPr>
              <w:pStyle w:val="Default"/>
              <w:jc w:val="center"/>
              <w:rPr>
                <w:sz w:val="28"/>
                <w:szCs w:val="28"/>
              </w:rPr>
            </w:pPr>
            <w:r w:rsidRPr="00DD5232">
              <w:rPr>
                <w:b/>
                <w:bCs/>
                <w:sz w:val="28"/>
                <w:szCs w:val="28"/>
              </w:rPr>
              <w:t>5. ЗАСОБИ ДІАГНОСТИКИ ТА КРИТЕРІЇ ОЦІНЮВАННЯ</w:t>
            </w:r>
          </w:p>
          <w:p w:rsidR="00DD5232" w:rsidRDefault="00DD5232" w:rsidP="00DD5232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232">
              <w:rPr>
                <w:b/>
                <w:bCs/>
                <w:sz w:val="28"/>
                <w:szCs w:val="28"/>
              </w:rPr>
              <w:t>РЕЗУЛЬТАТІВ НАВЧАННЯ</w:t>
            </w:r>
          </w:p>
          <w:p w:rsidR="00DD5232" w:rsidRPr="00DD5232" w:rsidRDefault="00DD5232" w:rsidP="00DD5232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5232">
              <w:rPr>
                <w:b/>
                <w:bCs/>
                <w:sz w:val="28"/>
                <w:szCs w:val="28"/>
              </w:rPr>
              <w:t>Засоби оцінювання та методи демонстрування результатів навчання</w:t>
            </w:r>
          </w:p>
          <w:p w:rsidR="00DD5232" w:rsidRPr="00DD5232" w:rsidRDefault="00DD5232" w:rsidP="00DD5232">
            <w:pPr>
              <w:pStyle w:val="a3"/>
              <w:ind w:left="142" w:firstLine="567"/>
              <w:jc w:val="both"/>
              <w:rPr>
                <w:b/>
                <w:bCs/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Оцінювання якості знань студентів, в умовах організації навчального процесу за кредитно-модульною системою здійснюється шляхом поточного, </w:t>
            </w:r>
            <w:r w:rsidRPr="00DD5232">
              <w:rPr>
                <w:sz w:val="28"/>
                <w:szCs w:val="28"/>
              </w:rPr>
              <w:lastRenderedPageBreak/>
              <w:t>модульного (проміжного), підсумкового (семестрового) контролю.</w:t>
            </w:r>
            <w:r w:rsidRPr="00DD5232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DD5232" w:rsidRPr="00DD5232" w:rsidRDefault="00DD5232" w:rsidP="00DD52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D5232">
              <w:rPr>
                <w:b/>
                <w:sz w:val="28"/>
                <w:szCs w:val="28"/>
              </w:rPr>
              <w:t>Поточний контроль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09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Поточний контроль – це оцінювання знань студента під час семінарських занять, самостійної роботи та активності студента на занятті. 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Поточній контроль рівня засвоєння навчального матеріалу дисципліни оцінюється за п’ятибальною шкалою. У кінці семестру виводиться середнє арифметичне усіх одержаних оцінок за відповіді та модуль. Одержаний результат переводиться у бали. 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Якщо студент жодного разу не відповідав на семінарських заняттях, матиме за відповідний поточний контроль 0 балів.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- Виступ з основного питання.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- Усна наукова доповідь.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- Доповнення, запитання до виступаючого, рецензія на виступ.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- Участь у дискусіях, інтерактивних формах організації заняття.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- Аналіз джерельної і монографічної літератури.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73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- Письмові завдання (тестові, контрольні, творчі роботи тощо).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567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Результати поточного контролю заносяться до журналу </w:t>
            </w:r>
            <w:proofErr w:type="gramStart"/>
            <w:r w:rsidRPr="00DD5232">
              <w:rPr>
                <w:sz w:val="28"/>
                <w:szCs w:val="28"/>
              </w:rPr>
              <w:t>обл</w:t>
            </w:r>
            <w:proofErr w:type="gramEnd"/>
            <w:r w:rsidRPr="00DD5232">
              <w:rPr>
                <w:sz w:val="28"/>
                <w:szCs w:val="28"/>
              </w:rPr>
              <w:t>іку роботи академічної групи.</w:t>
            </w:r>
            <w:r w:rsidRPr="00DD5232">
              <w:rPr>
                <w:sz w:val="28"/>
                <w:szCs w:val="28"/>
                <w:lang w:val="uk-UA"/>
              </w:rPr>
              <w:t xml:space="preserve">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 іспиту.</w:t>
            </w:r>
          </w:p>
          <w:p w:rsidR="00DD5232" w:rsidRPr="00DD5232" w:rsidRDefault="00DD5232" w:rsidP="00DD52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D5232">
              <w:rPr>
                <w:b/>
                <w:sz w:val="28"/>
                <w:szCs w:val="28"/>
              </w:rPr>
              <w:t>Модульний (проміжний) контроль</w:t>
            </w:r>
          </w:p>
          <w:p w:rsidR="00DD5232" w:rsidRPr="00DD5232" w:rsidRDefault="00DD5232" w:rsidP="00DD5232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Модульний контроль (МК) проводиться два рази за семестр, відповідно до графіка навчального процесу. </w:t>
            </w:r>
          </w:p>
          <w:p w:rsidR="00DD5232" w:rsidRPr="00DD5232" w:rsidRDefault="00DD5232" w:rsidP="00DD5232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Контрольні заходи модульного контролю з навчальної дисципліни проводяться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 час семінарських занять в академічній групі відповідно до розкладу занять. </w:t>
            </w:r>
          </w:p>
          <w:p w:rsidR="00DD5232" w:rsidRPr="00DD5232" w:rsidRDefault="00DD5232" w:rsidP="00DD5232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Контрольні заходи модульного контролю проводяться у комбінованій формі: у вигляді тестування та письмових контрольних робіт. Вид контрольного заходу та методика урахування складових модульного контролю при визначенні оцінки за МК розробляється викладачам і затверджується кафедрою.</w:t>
            </w:r>
            <w:proofErr w:type="gramEnd"/>
          </w:p>
          <w:p w:rsidR="00DD5232" w:rsidRDefault="00DD5232" w:rsidP="00DD5232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До контрольного заходу відповідного модульного контролю студент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допускається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незалежно від результатів поточного контролю. На консультаціях студент може відпрацювати пропущені семінарські заняття, захистити індивідуальні завдання, реферати, а також ліквідувати заборгованості з інших видів навчальної роботи.</w:t>
            </w:r>
          </w:p>
          <w:p w:rsidR="00DD5232" w:rsidRPr="00DD5232" w:rsidRDefault="00DD5232" w:rsidP="00DD5232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Студент, який з поважної причини не зміг з’явитися на модульний контроль за дозволом декана може складати пропущений модульний контроль з предмету. </w:t>
            </w:r>
            <w:r w:rsidRPr="00DD52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Методика поточного контролю знань студентів з навчальної дисципліни «Давня історія України» включає проведення двох контрольних робіт та </w:t>
            </w:r>
            <w:proofErr w:type="gramStart"/>
            <w:r w:rsidRPr="00DD52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ідсумкового контролю у формі іспиту. Модульна контрольна робота  передбачає варіанти завдань з переліку теоретичних питань та тестових завдань. Кожен варіант складається викладачем вибірково. </w:t>
            </w:r>
            <w:r w:rsidRPr="00DD52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Максимальна сума отриманих студентом балів може налічувати 50 балі</w:t>
            </w:r>
            <w:proofErr w:type="gramStart"/>
            <w:r w:rsidRPr="00DD52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DD5232" w:rsidRPr="00DD5232" w:rsidRDefault="00DD5232" w:rsidP="00DD52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D5232">
              <w:rPr>
                <w:b/>
                <w:sz w:val="28"/>
                <w:szCs w:val="28"/>
              </w:rPr>
              <w:t>Підсумковий (семестровий) контроль</w:t>
            </w:r>
          </w:p>
          <w:p w:rsidR="00DD5232" w:rsidRPr="00DD5232" w:rsidRDefault="00DD5232" w:rsidP="00DD523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Система не передбачає обов'язкового семестрового екзамену для </w:t>
            </w:r>
            <w:proofErr w:type="gramStart"/>
            <w:r w:rsidRPr="00DD52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</w:t>
            </w:r>
            <w:proofErr w:type="gramEnd"/>
            <w:r w:rsidRPr="00DD52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іх студентів. Протягом навчального семестру студенти складають два модульні контролі під час тижнів, вільних від аудиторних занять, їх знання оцінюються у 100-бальній шкалі.</w:t>
            </w:r>
          </w:p>
          <w:p w:rsidR="00DD5232" w:rsidRPr="00DD5232" w:rsidRDefault="00DD5232" w:rsidP="00DD5232">
            <w:pPr>
              <w:pStyle w:val="paragraph"/>
              <w:spacing w:after="0"/>
              <w:ind w:firstLine="567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D5232">
              <w:rPr>
                <w:bCs/>
                <w:color w:val="000000"/>
                <w:sz w:val="28"/>
                <w:szCs w:val="28"/>
                <w:lang w:val="uk-UA"/>
              </w:rPr>
              <w:t>Студенти, які за результатами модульних контролів здобули з навчальної дисципліни не менше від встановленої мінімальної кількості балів, атестуються із виставленням їм державної семестрової оцінки («відмінно», «добре», «задовільно», «незадовільно») відповідно до шкали переведення. Студенти, які атестовані з оцінкою «незадовільно» зобов'язані складати семестрові екзамени. Семестрові екзамени можуть також складати студенти, які бажають покращити оцінку, отриману за результатами модульних контролів. Оцінювання знань на екзаменах здійснюється у 100-бальній шкалі.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на модульну контрольну роботу № 1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давньої історії України. Види джерел та їх історичне значення.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Палеоліт та його особливості на Украї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Ранній палеоліт. Архантропи, їхні стоянки на Україні.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культури.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палеоліт. Неандертальці, їхній фізичний тип, заняття, 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населення України.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ізній палеоліт. Кроманьйонці, їхня поширеність на Україні.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Суспільний устрій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краманьйонців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Первісно-родова община. Матріархат. Виникнення племінної структури.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Зародження мистецтва.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ізньопалеолітичне мистецтво Європи. Мистецькі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України. Формування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ігійних уявлень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Мезоліт, його кліматичні та господарські особливості на Україні.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Мезолітичні стоянки на території України.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Вірування і поховальний обряд в мезолітичну епоху.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Рибальство. Мікроліти. Винайдення луку 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іл.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ітична революція, її суть і особливості на Україні.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Основні етнічні спільності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ітичну епоху на території України. Буго–дністровська культура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ітичні культури України: дунайська, риська, сурсько-дніпровська, ямково-гребінцевої кераміки, дніпро-донецька. Характеристика їхніх основних поселень і могильників.  Історична доля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ітичних культур.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Місце і значення кам’яного віку в історії України.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Особливості енеоліту (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ідного віку) на Україні. Характерні риси енеолітичної доби. Основні археологічні культури мідного віку України.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Трипільська культура. Проблема походження. Хронологія. Основні етапи розвитку. Територія поширення.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трипільців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Характерні риси матеріальної культури. Житла. Господарство й побут.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Духовна культура. Особливості матеріальної культури і побуту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ізних районах поширення культури.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ігійні вірування трипільських племен. Мистецтво і традиції. Історична доля трипільці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Середньостогівська культура. Ямна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доєвропейська проблема.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Особливості бронзового ві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Україні. 19 культур бронзового віку на Україні, характеристика основних з них.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шнурової кераміки. Проблема походження. Територія поширення. Хронологія.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Комарівська культура в Північному Прикарпатті і Західному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оділлі. Проблема походження. Поселення і поховальні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Тшцінецька (східнотшцінецька) культура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івнічній Україні. Проблема походження. Характерні риси матеріальної і духовної культури.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Племена катакомбної культури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Зрубна культура.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Значення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дно-бронзового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віку в історії України.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на модульну контрольну роботу № 2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Зародження чорної металургії.  Кіммерійці.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Характерні риси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і духовної культури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кімерійців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, господарств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відносини. Поховальний обряд.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характеристика ранньозалізного часу. Зміни в господарстві, духовній культурі, суспільних відносинах.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Чорноліська культура. Проблема виникнення. Територія поширення і локальні групи.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іальної і духовної культури.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Грецька колонізація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івнічного Причорномор'я. Причини колонізації.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Географія грецьких колоній. Етапи колонізації.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античних міст. Міста Дніпровсько-Бузького лиману: Борисфеніда та Ольвія. Міста Дністровського лиману: Тіра і Ніконій.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Поселення на території Кримського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івострова. Античне місто Херсонес. Міста Боспорської держави.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Матеріальна культура населення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Причорномор’я. Господарство, ремесла, побут, суспільні відносини тощо.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Духовна культура античних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поселень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Вірування і поховальний обряд. Сільськогосподарська округа. Зв'язки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 із скіфами і сарматами.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Скіфи,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Проблема походження. Письмові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ідчення про скіфів. “Скіфська оповідь” Геродота.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Племінна структура скіфського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іту. Вірування, міфи, божества скі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державності у скіфів. Похід Дарія І на Скіфію. Велика Скіфія царя Атея.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і духовна культура скіфів,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відносини, релігійні уявлення, поховальний обряд.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Скіфське мистецтво. "Звіриний стиль" і його корені. Військова справа у скі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Зв'язки з античними містами.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Боспорське царство, його головні міста. Особливості економічної і політичної історії. Дві династії Боспору. Взаємини Боспорського царства з навколишніми варварськими племенами.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Таври у Криму,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Сармати, особливості їхнього військового устрою, пережитки матріархату у сарматів. Основні сарматські племена та їхнє розселення на території сучасної України.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культура сарматів, головні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«Мала Скіфія» в пониззі Дніпра і Криму. Неаполь Скіфський.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Ранні слов’яни. Перші згадки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слов’ян. Зарубинецька культура.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Велике переселення народів.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характеристика періоду.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Готи, їхнє розселення у Подніпров’ї.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іальна і духовна культура, поширення християнства.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Черняхівська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торія вивчення. Проблема походження.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Культура карпатських кургані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походження. Територія поширення. Етнічний склад населення.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Гуни, специфіка їхнього етногенезу. Роль гунів у розгромі античної цивілізації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івнічному Причорномор’ї. Українські землі у добу Великого переселення народів.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Античні історики про ранніх слов’ян. Основні джерела та суперечності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ними.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Демократичний устрій слов’ян, особливості їхнього військового мистецтва. Слов’яни на українських теренах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ітлі археологічних джерел.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Венеди. Анти. Склавини. Племена зарубинецької культури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D5232" w:rsidRPr="00DD5232" w:rsidRDefault="00DD5232" w:rsidP="00DD523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Держава анті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та відображення її у візантійських джерелах. Війни слов’ян проти Візантії, колонізація Балканського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івострова, роль українських теренів у цих процесах.</w:t>
            </w:r>
          </w:p>
          <w:p w:rsidR="00DD5232" w:rsidRDefault="00DD5232" w:rsidP="00DD52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D5232">
              <w:rPr>
                <w:b/>
                <w:bCs/>
                <w:color w:val="000000"/>
                <w:sz w:val="28"/>
                <w:szCs w:val="28"/>
              </w:rPr>
              <w:t>Розподіл балів, які отримують студенти:</w:t>
            </w:r>
          </w:p>
          <w:p w:rsidR="00DD5232" w:rsidRPr="00DD5232" w:rsidRDefault="00DD5232" w:rsidP="00DD52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Схема системи оцінки знань студентів з курсу «Давня історія України»: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«Тимчасового положення УжНУ про оцінювання успішності студентів відповідно до вимог кредитно-модульної системи» від 15 лютого 2007 р. оцінювання здійснюється за наступною шкалою.</w:t>
            </w:r>
          </w:p>
          <w:p w:rsidR="00DD5232" w:rsidRPr="00DD5232" w:rsidRDefault="00DD5232" w:rsidP="00DD52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Змістові модулі з дисципліни 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Давня історія України 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оцінюються наступним чином: 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7"/>
              <w:gridCol w:w="5758"/>
              <w:gridCol w:w="2160"/>
            </w:tblGrid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№ п/п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Вид роботи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Загальна кількість балів</w:t>
                  </w: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Модуль 1.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Модульна контрольна робота №1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50</w:t>
                  </w: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Практичні (семінарські) заняття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30</w:t>
                  </w:r>
                </w:p>
              </w:tc>
            </w:tr>
            <w:tr w:rsidR="00DD5232" w:rsidRPr="00B15B8C" w:rsidTr="001E058C">
              <w:trPr>
                <w:trHeight w:val="460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Самостійна та індивідуальна робота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Всього: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Модуль 2.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Модульна контрольна робота №2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50</w:t>
                  </w: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Практичні (семінарські) заняття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30</w:t>
                  </w: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</w:t>
                  </w:r>
                </w:p>
              </w:tc>
            </w:tr>
            <w:tr w:rsidR="00DD5232" w:rsidRPr="00B15B8C" w:rsidTr="001E058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Всього: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</w:tbl>
          <w:p w:rsidR="00DD5232" w:rsidRPr="00DD5232" w:rsidRDefault="00DD5232" w:rsidP="00DD5232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  <w:t>Інформація про підсумкову успішність студентів з навчальної дисципліни подається викладачем в деканат. Кількість балів, яку набрав студент з курсу «Давня історія України», визначається як середнє арифметичне кількості балів з відповідних модулів дисципліни. Загальна кількість балів складає 100%. Переведення кількості набраних балів в оцінку здійснюється згідно схеми:</w:t>
            </w:r>
          </w:p>
          <w:p w:rsidR="00DD5232" w:rsidRPr="00DD5232" w:rsidRDefault="00DD5232" w:rsidP="00DD52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D5232">
              <w:rPr>
                <w:b/>
                <w:bCs/>
                <w:color w:val="000000"/>
                <w:sz w:val="28"/>
                <w:szCs w:val="28"/>
              </w:rPr>
              <w:t>Шкала оцінювання: національна та ECTS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8"/>
              <w:gridCol w:w="1563"/>
              <w:gridCol w:w="3439"/>
              <w:gridCol w:w="2347"/>
            </w:tblGrid>
            <w:tr w:rsidR="00DD5232" w:rsidRPr="00DD5232" w:rsidTr="001E058C">
              <w:tc>
                <w:tcPr>
                  <w:tcW w:w="12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8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Оцінка</w:t>
                  </w: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D5232">
                    <w:rPr>
                      <w:color w:val="000000"/>
                      <w:sz w:val="28"/>
                      <w:szCs w:val="28"/>
                    </w:rPr>
                    <w:t>ECTS</w:t>
                  </w:r>
                </w:p>
              </w:tc>
              <w:tc>
                <w:tcPr>
                  <w:tcW w:w="296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Оцінка за національною шкалою</w:t>
                  </w:r>
                </w:p>
              </w:tc>
            </w:tr>
            <w:tr w:rsidR="00DD5232" w:rsidRPr="00DD5232" w:rsidTr="001E058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для заліку</w:t>
                  </w:r>
                </w:p>
              </w:tc>
            </w:tr>
            <w:tr w:rsidR="00DD5232" w:rsidRPr="00DD5232" w:rsidTr="001E058C"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90 - 100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відмінно</w:t>
                  </w:r>
                </w:p>
              </w:tc>
              <w:tc>
                <w:tcPr>
                  <w:tcW w:w="12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Зараховано</w:t>
                  </w:r>
                </w:p>
              </w:tc>
            </w:tr>
            <w:tr w:rsidR="00DD5232" w:rsidRPr="00DD5232" w:rsidTr="001E058C"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82 - 89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7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Добре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74 - 81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64 - 73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7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задовільно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60 - 63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35 - 59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не зараховано з можливістю повторного складання</w:t>
                  </w:r>
                </w:p>
              </w:tc>
            </w:tr>
            <w:tr w:rsidR="00DD5232" w:rsidRPr="00DD5232" w:rsidTr="001E058C"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0 - 34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незадовільно з обов'язковим повторним вивченням дисципліни</w:t>
                  </w:r>
                </w:p>
              </w:tc>
              <w:tc>
                <w:tcPr>
                  <w:tcW w:w="1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не зараховано з обов'язковим повторним вивченням дисципліни</w:t>
                  </w:r>
                </w:p>
              </w:tc>
            </w:tr>
          </w:tbl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Питання, що виносяться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з курсу давньої історії  України.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Палеоліт та його особливості на Україні.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Ранній палеоліт. Архантропи, їхні стоянки на Україні.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культури.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палеоліт. Неандертальці, їхній фізичний тип, заняття, 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населення України.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ізній палеоліт. Кроманьйонці, їхня поширеність на Україні.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Суспільний устрій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краманьйонців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Первісно-родова община. Матріархат. Виникнення племінної структури.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Зародження мистецтва.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ізньопалеолітичне мистецтво Європи. Мистецькі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України. Формування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ігійних уявлень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Мезоліт, його кліматичні та господарські особливості на Україні.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Мезолітичні стоянки на території України.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Вірування і поховальний обряд в мезолітичну епоху.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Рибальство. Мікроліти. Винайдення луку 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іл.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ітична революція, її суть і особливості на Україні.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Основні етнічні спільності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ітичну епоху на території України. Буго–дністровська культура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ітичні культури України: дунайська, риська, сурсько-дніпровська, ямково-гребінцевої кераміки, дніпро-донецька. Характеристика їхніх основних поселень і могильників.  Історична доля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ітичних культур.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Місце і значення кам’яного віку в історії України.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Особливості енеоліту (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ідного віку) на Україні. Характерні риси енеолітичної доби. Основні археологічні культури мідного віку України.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Трипільська культура. Проблема походження. Хронологія. Основні етапи розвитку. Територія поширення.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трипільців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Характерні риси матеріальної культури. Житла. Господарство й побут.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Духовна культура. Особливості матеріальної культури і побуту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ізних районах поширення культури.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ігійні вірування трипільських племен. Мистецтво і традиції. Історична доля трипільці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Середньостогівська культура. Ямна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доєвропейська проблема.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Особливості бронзового ві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Україні. 19 культур бронзового віку на Україні, характеристика основних з них.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Значення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дно-бронзового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віку в історії України.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Зародження чорної металургії.  Кіммерійці.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Характерні риси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і духовної культури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кімерійців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, господарств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відносини. Поховальний обряд.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характеристика ранньозалізного часу. Зміни в господарстві, духовній культурі, суспільних відносинах.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Чорноліська культура. Проблема виникнення. Територія поширення і локальні групи.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іальної і духовної культури.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Грецька колонізація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івнічного Причорномор'я. Причини колонізації. Географія грецьких колоній. Етапи колонізації.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античних міст. Міста Дніпровсько-Бузького лиману: Борисфеніда та Ольвія. Міста Дністровського лиману: Тіра і Ніконій.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Поселення на території Кримського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івострова. Античне місто Херсонес. Міста Боспорської держави.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Матеріальна культура населення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Господарство, ремесла, побут, суспільні відносини тощо.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Духовна культура античних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поселень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Вірування і поховальний обряд. Сільськогосподарська округа. Зв'язки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 із скіфами і сарматами.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Скіфи,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Проблема походження. Письмові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ідчення про скіфів. “Скіфська оповідь” Геродота.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Племінна структура скіфського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іту. Вірування, міфи, божества скі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державності у скіфів. Похід Дарія І на Скіфію. Велика Скіфія царя Атея.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і духовна культура скіфів,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відносини, релігійні уявлення, поховальний обряд.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Скіфське мистецтво. "Звіриний стиль" і його корені. Військова справа у скі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Зв'язки з античними містами.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Боспорське царство, його головні міста. Особливості економічної і політичної історії. Дві династії Боспору. Взаємини Боспорського царства з навколишніми варварськими племенами.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Таври у Криму,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Сармати, особливості їхнього військового устрою, пережитки матріархату у сарматів. Основні сарматські племена та їхнє розселення на території сучасної України.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культура сарматів, головні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«Мала Скіфія» в пониззі Дніпра і Криму. Неаполь Скіфський.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Ранні слов’яни. Перші згадки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слов’ян. Зарубинецька культура.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Велике переселення народів.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характеристика періоду.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Готи, їхнє розселення у Подніпров’ї.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іальна і духовна культура, поширення християнства.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Черняхівська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торія вивчення. Проблема походження.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Культура карпатських кургані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походження. Територія поширення. Етнічний склад населення.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Гуни, специфіка їхнього етногенезу. Роль гунів у розгромі античної цивілізації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івнічному Причорномор’ї. Українські землі у добу Великого переселення народів.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Античні історики про ранніх слов’ян. Основні джерела та суперечності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ними.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Демократичний устрій слов’ян, особливості їхнього військового мистецтва. Слов’яни на українських теренах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ітлі археологічних джерел. </w:t>
            </w:r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Венеди. Анти. Склавини. Племена зарубинецької культури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D5232" w:rsidRPr="00DD5232" w:rsidRDefault="00DD5232" w:rsidP="00DD52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Держава анті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та відображення її у візантійських джерелах. Війни слов’ян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 Візантії, колонізація Балканського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івострова, роль українських теренів у цих процесах.</w:t>
            </w:r>
          </w:p>
          <w:p w:rsidR="00DD5232" w:rsidRDefault="00120AF0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</w:t>
            </w:r>
            <w:r w:rsidR="00DD5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Програма навчальної </w:t>
            </w:r>
            <w:r w:rsidR="00DD5232"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</w:p>
          <w:p w:rsidR="00120AF0" w:rsidRPr="00120AF0" w:rsidRDefault="00120AF0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6.1 Зміст навчальної дисципліни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№ 1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КУРСУ.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Обсяг і завдання курсу. Особливості лекційних і практичних занять з історії України, самостійної роботи, форм контролю за вивченням курсу. Об’єкт і предмет давньої історії України. Геополітична цілісність України,  роль різних регіонів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її історії. Джерела та історіографія курсу. Основні категорії і поняття з джерелознавства та історіографії України. Видатні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ідники.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ізних підручників, посібників, енциклопедично-довідкових видань, Інтернет-джерела. Карти й атласи з історії України, особливості роботи з ними.  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КАМ’ЯНИЙ ВІК НА ТЕРИТОРІЇ УКРАЇНИ.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Палеоліт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та його особливості на Україні.  Характеристика природн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кліматичних умов. Рослинний і тваринний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іт. Ранній палеоліт. Архантропи, їхні стоянки на Україні. Характеристика матеріальної культури. Час і шляхи заселення території України. Закарпатська група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пам’яток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типу стоянки Королеве. Знахідки в Луц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Врублівецькій на Середньому Дністрі. Кримські і нижньодніпровські пам'ятки. Фізичний тип викопної людини.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палеоліт.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Природні умови мустьєрської епохи.  Неандертальці, їхній фізичний тип, заняття, 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населення України. Льодовик та його вплив на людське суспільство. Кримська, дніпровська, закарпатська, дністровсько-подільська група, донецько-приазовська та інші групи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пам'яток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Знаряддя праці. Способи добування засобів існування. Умови проживання та особливості жител.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ізній палеоліт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Загальна характеристика. Фізичний тип кроманьйонської людини.  Кроманьйонці, їхня поширеність на Україні і чисельність. Мисливство, збиральництво, виготовлення знарядь праці. Муст’єрська техніка. Суспільний устрій. Первісно-родова община. Матріархат. Виникнення племінної структури. Суспільства мисливці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мамонтів і мисливців на степових тварин. Максимум зледеніння та подальше потепління. </w:t>
            </w:r>
          </w:p>
          <w:p w:rsidR="00DD5232" w:rsidRPr="00DD5232" w:rsidRDefault="00DD5232" w:rsidP="00DD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Основні групи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пам'яток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Україні. Прикарпатська група стоянок (Молодове, Бабин, Кормань та ін,), волинська група (Городок, Липа та ін.), середньо-дніпровська (Межиріччя, Кирилівська і Фастівська стоянки), деснянська (Мізин), степова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(Амвросіївка), кримська групи. Дальший розвиток крем'яного і кістяного виробництва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ізньому палеоліті. Житлове будівництво. Проблема формування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іальних інститутів. Зародження мистецтва.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ізньопалеолітичне мистецтво Європи. Мистецькі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України. Формування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ігійних уявлень.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3. Мезоліт,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його кліматичні та господарські особливості на Україні. Природні умови. Загострення кризи привласнюючого господарства. Головні етапи розвитку мезоліту. Головні області українського мезоліту: Розвиток мікролітичної техніки в мезоліті. Особливості господарства мезолітичного населення. Перші ознаки доместикації тварин. Мезолітичні стоянки на території України. Вірування і поховальний обряд в мезолітичну епоху. Рибальство. Мікроліти. Винайдення луку 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іл. Криза мисливського господарства.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ітична революція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, її суть і особливості на Україні. Перші злаки і приручені тварини. Кераміка,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 матеріали. Удосконалення техніки виробництва знарядь з кременю і каменю, їх дальша спеціалізація. Нові явища в економіці: поява примітивного землеробства і скотарства, удосконалення традиційних промислів. Основні етнічні спільності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ітичну епоху на території України. Буго–дністровська культура. Проблеми походження. Етапи розвитку. Територія поширення.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Матеріальні і духовна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культури. Особливості матеріальної культури. Культура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інійно–стрічкової кераміки. Походження, хронологія і територія поширення культури на території України. Характерні риси матеріальної культури і господарства. Інші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ітичні культури України: дунайська, риська, сурсько-дніпровська, ямково-гребінцевої кераміки, дніпро-донецька. Характеристика їхніх основних поселень і могильників.  Історична доля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ітичних культур.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Місце і значення кам’яного віку в історії України.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КУЛЬТУРИ МІ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ДНО-БРОНЗОВОГО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ВІКУ.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Зародження металургії міді. Особливості енеоліту (мідного віку) на Україні. Характерні риси енеолітичної доби. Палеометали та їх значення в історії людини.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 досягнення в господарстві. Особливості енеолітичного періоду на території України. Основні археологічні культури мідного віку України.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5. Трипільська культура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ідники. Проблема походження. Хронологія. Основні етапи розвитку. Територія поширення. 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Характерні риси матеріальної культури. Житла. Господарство й побут. Духовна культура. Мистецтво. Особливості матеріальної культури і побуту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ізних районах поширення культури.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ігійні вірування трипільських племен. Мистецтво і традиції. Історична доля трипільці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 Середньостогівська культура.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Дискусія про час 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ісце приручення коня. Ямна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доєвропейська проблема. Культура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ійчастого посуду. Походження і територія поширення.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Західного Побужжя. Характерні особливості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матеріальної і духовна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культури, господарства і побуту.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ігійні уявлення і мистецтво. Історична доля населення культури лійчастого посуду. Культура кулястих амфор. Територія поширення в Україні. Залишки поселень. Особливості поховальних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пам'яток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Господарство.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іальні відносини і духовна культура. Могильники на території Волин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 і 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оділля. Історична доля племен культури кулястих амфор.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7. Особливості бронзового ві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Україні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19 культур бронзового віку на Україні, характеристика основних з них. Культури шнурової кераміки. Проблема походження. Територія поширення. Хронологія. Характеристика матеріальної і духовної культури. Історична доля. Етнокультурна ситуація в середньому періоді епохи бронзи. Змі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у виробництві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економічних зв'язках з сусідніми територіями. Дроблення великих етнокультурних спільностей. Комарівська культура в Північному Прикарпатті і Західному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оділлі. Проблема походження. Поселення і поховальні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Характерні риси господарства, матеріальної і духовної культури. Тшцінецька (східнотшцінецька) культура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івнічній Україні. Проблема походження. Характерні риси матеріальної і духовної культури.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Лівобережжі Дніпра.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Племена катакомбної культури, одомашнення ними курей, використання лікарських рослин. Зрубна культура. Племена комарово-тшинецької культури – найдавніші протослов’яни. Похолодання клімату на зламі ХІІ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ХІІ ст. до н.е. і спричинена ним міграція племен. Значення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дно-бронзового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віку в історії України.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2.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РАННЬОЗАЛІЗНИЙ ВІК: КІММЕРІЙСЬКА ДОБА.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Зародження чорної металургії.  Кіммерійці. Письмові відомості грецьких та близькосхідних джерел. Територія поширення. Етапи розвитку. Характерні риси матеріальної і духовної культури, господарства.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відносини. Поховальний обряд.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9.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Праслов’янські племена чорноліської культури.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Їхні укріплені поселення, система фортифікаційних укріплень. Загальна характеристика ранньозалізного часу. Зміни в господарстві, духовній культурі, суспільних відносинах. Особливості ранньозалізного ві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 України. Населення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Українського лісостепу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пері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передскіфського часу. Чорноліська культура в межиріччі Дніпра й Дністра. Проблема виникнення. Територія поширення і локальні групи.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і духовної культури. Поховальний обряд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доля. Лужицька культура у Західній Волині. Проблема походження. Територія поширення. Тарнобжеська та ульвівецька групи. 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Головні риси господарства,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іальної і духовної культури. Історична доля. Висоцька культура в межиріччі Стиру, Дністра і Сяну. Проблема походження. Територія поширення. 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Поселення і могильники. Характерні риси культури. Історична доля населення.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ГРЕЦЬКА КОЛОНІЗАЦІЯ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ІВНІЧНОГО ПРИЧОРНОМОР’Я.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Грецька колонізація Північного Причорномор'я. Причини колонізації. Географія грецьких колоній. Етапи колонізації. Структура античних міст. Міста Дніпровсько-Бузького лиману: Борисфеніда та Ольвія. Міста Дністровського лиману: Тіра і Ніконій. Поселення на території Кримського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івострова. Античне місто Херсонес. Міста Боспорської держави. Матеріальна культура населення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Причорномор’я. Господарство, ремесла, побут, суспільні відносини тощо. Духовна культура. Вірування і поховальний обряд. Сільськогосподарська округа. Зв'язки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 із скіфами і сарматами. Історична доля античних міст-держав на північному узбережжі Чорного моря.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СКІФСЬКА ДОБА.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Скіфи,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Проблема походження. Письмові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ідчення про скіфів. Поняття про скіфську “п’ятерицю” у сфері матеріальної культури. Племінна структура скіфського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іту. Вірування, міфи, божества скіфів. “Скіфська оповідь” Геродота. Складання державності у скіфів. Похід Дарія І на Скіфію. Велика Скіфія царя Атея. Походи проти скіфів Філіпа Македонського і Зопі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іона. Головні скіфські кургани та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.: кургани, городища, селища. Матеріальна і духовна культура скіфів,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іальні відносини, релігійні уявлення, поховальний обряд. Скіфське мистецтво. "Звіриний стиль" і його корені. Військова справа у скі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Зв'язки з античними містами.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скіфів-землеробїв у пониззі Дніпра. Каменське городище. Пам’ятки скіфі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орачів на Правобережжі України.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скіфів-орачів на Лівобережжі Дніпра.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ільське городище. Курганні могильники у басейн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 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ули та інших лівобережних приток Дніпра.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Боспорське царство, його головні міста. Особливості економічної і політичної історії. Дві династії Боспору. Взаємини Боспорського царства з навколишніми варварськими племенами. Таври у Криму,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12. Сармати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, особливості їхнього військового устрою, пережитки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матріархату у сарматів. Тяжка кавалерія та отруєні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іли як фактор військової могутності. Основні сарматські племена та їхнє розселення на території сучасної України. Матеріальна культура сарматів, головні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«Мала Скіфія» в пониззі Дніпра і Криму. Неаполь Скіфський. Селища і городища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ізніх скіфів. Їх історична доля. Загальна характеристика сарматів. Письмові джерела. Етапи розвитку. Племінний склад.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культура, господарство. Військова справа. Суспільні відносини, особливості мистецтва 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ігійні уявлення. Поховальний обряд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 і традиції сарматів у наступних століттях.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13. </w:t>
            </w:r>
            <w:proofErr w:type="gramStart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РАННІ СЛОВ’ЯНИ (ПЕРША ЧВЕРТЬ І ТИС.</w:t>
            </w:r>
            <w:proofErr w:type="gramEnd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Н.Е.)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характеристика періоду. Особливості розвитку населення лісостепової зони України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ізньолатенський час. Ранні слов’яни. Перші згадки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слов’ян. Зарубинецька культура.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ідники. Проблема походження. Територія поширення. Етапи розвитку.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господарства,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і духовної культури. Поховальний обряд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доля. Пшеворська культура.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ідники. Територія поширення. Пшеворське населення Західної Волині та Верхнього Подністров’я. Етнічний склад.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іальна і духовна культура. Особливості поховального обряду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доля. Липицька культура.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ідники. Проблема походження. Етнічний склад. Територія поширення.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іальна і духовна культура. Поховальний обряд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 населення.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14. ЕПОХА </w:t>
            </w:r>
            <w:proofErr w:type="gramStart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ВЕЛИКОГО</w:t>
            </w:r>
            <w:proofErr w:type="gramEnd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ПЕРЕСЕЛЕННЯ НАРОДІВ.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періоду. Провінційно-римські культурні впливи та їхнє значення у розвитку варварського населення другої чверті І тис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.е. Зубрицька культура (волино-подільська група). Проблема походження. Територія поширення. Етнічний склад.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Особливості матеріальної і духовної культури. Господарство зубрицького населення. Історична доля. Вельбарська культура. Територія і основні шляхи поширення на території України. Етнічний склад. Готи, їхнє розселення у Подніпров’ї. Матеріальна і духовна культура, поширення християнства. Єпископ Ульфіла та його переклад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іблії. Готські війни проти Риму, втягування у них слов’ян та інших племен з українських теренів. «Держава Германаріха» та її значення у формуванні черняхівської культури. Господарство.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і духовної культури. Особливості поховального обряду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торична доля. Черняхівська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торія вивчення. Проблема походження. Етнічний склад. Територія поширення. Локальні групи населення лісостепової зони України; межиріччя Дністра, Пруту і Дунаю;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івнічно-Західного Причорномор’я. Археологічні пам’ятки. Господарство, ремесла та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відносини. Духовна культура. Поховальні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Історична доля. Культура карпатських кургані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походження. Територія поширення. Етнічний склад населення. Поселення та могильники.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іальна і духовна культура. Особливості поховального обряду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доля. Київська культура. Проблема походження. Територія поширення.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господарства,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і духовної культури. Особливості поховального обряду. Роль у формуванні ранньосередньовічних слов’янських культур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Гуни, специфіка їхнього етногенезу. Роль гунів у розгромі античної цивілізації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івнічному Причорномор’ї. Українські землі у добу Великого переселення народів. </w:t>
            </w:r>
          </w:p>
          <w:p w:rsidR="00DD5232" w:rsidRPr="00DD5232" w:rsidRDefault="00DD5232" w:rsidP="00DD523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15. РАННІ СЛОВ’ЯНИ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ДРУГІЙ ЧВЕРТІ І ТИС. Н.Е.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Античні історики про ранніх слов’ян. Основні джерела та суперечності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ними. Демократичний устрій слов’ян, особливості їхнього військового мистецтва. Слов’яни на українських теренах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ітлі археологічних джерел. Венеди. Анти. Склавини. Племена зарубинецької культури, їхнє землеробство, тваринництво, ремесла, житлобудівництво, особливості побуту і повсякденного життя. 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зарубинецької куль тури. Київська культура та її особливості. Черняхівська культура, дискусія про її етнічну приналежність. Її головні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Слов’янські риси черняхівців. Особливості слов’янської кераміки та інших аспекті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матеріальної культури. Духовна культура черняхівці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Держава антів та відображення її у візантійських джерелах. Війни слов’ян проти Візантії, колонізація Балканського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івострова, роль українських теренів у цих процесах. Навала аварі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державу антів. </w:t>
            </w:r>
          </w:p>
          <w:p w:rsidR="00DD5232" w:rsidRPr="00DD5232" w:rsidRDefault="00DD5232" w:rsidP="00DD523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Празька культура. Етнічний склад населення. Територія поширення. Топографія поселень. Корчацька група на території Волині.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матеріальна і духовна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культура. Поховальні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Історична доля празьких племен. Пеньківська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торія вивчення. Територія поширення. Топографія поселень. Особливості матеріальної і духовної культури. Поховальні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Розвиток залізообробного ремесла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доля. Колочинська культура. Райковецька, Волинцівська, Роменська культури 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ст. Райковецька культура. Проблема виникнення. Територія поширення.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: селища, городища, могильники, святилища. Особливості господарства, матеріальної і духовної культури. Поховальний обряд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 населення. Літописні племена східних слов’ян. </w:t>
            </w:r>
          </w:p>
          <w:p w:rsidR="00DD5232" w:rsidRPr="00DD5232" w:rsidRDefault="00DD5232" w:rsidP="00DD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32" w:rsidRPr="00DD5232" w:rsidRDefault="00120AF0" w:rsidP="00DD523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6.2 </w:t>
            </w:r>
            <w:r w:rsidR="00DD5232" w:rsidRPr="00DD5232">
              <w:rPr>
                <w:b/>
                <w:bCs/>
                <w:color w:val="000000"/>
                <w:sz w:val="28"/>
                <w:szCs w:val="28"/>
              </w:rPr>
              <w:t>Структура навчальної дисципліни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8"/>
              <w:gridCol w:w="1003"/>
              <w:gridCol w:w="566"/>
              <w:gridCol w:w="496"/>
              <w:gridCol w:w="623"/>
              <w:gridCol w:w="587"/>
              <w:gridCol w:w="757"/>
              <w:gridCol w:w="1003"/>
              <w:gridCol w:w="406"/>
              <w:gridCol w:w="496"/>
              <w:gridCol w:w="623"/>
              <w:gridCol w:w="587"/>
              <w:gridCol w:w="644"/>
            </w:tblGrid>
            <w:tr w:rsidR="00DD5232" w:rsidRPr="00DD5232" w:rsidTr="001E058C">
              <w:tc>
                <w:tcPr>
                  <w:tcW w:w="11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Назви змістових модулів і тем</w:t>
                  </w:r>
                </w:p>
              </w:tc>
              <w:tc>
                <w:tcPr>
                  <w:tcW w:w="3878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Кількість годин</w:t>
                  </w:r>
                </w:p>
              </w:tc>
            </w:tr>
            <w:tr w:rsidR="00DD5232" w:rsidRPr="00DD5232" w:rsidTr="001E058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денна форма</w:t>
                  </w:r>
                </w:p>
              </w:tc>
              <w:tc>
                <w:tcPr>
                  <w:tcW w:w="191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заочна форма</w:t>
                  </w:r>
                </w:p>
              </w:tc>
            </w:tr>
            <w:tr w:rsidR="00DD5232" w:rsidRPr="00DD5232" w:rsidTr="001E058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усього</w:t>
                  </w:r>
                </w:p>
              </w:tc>
              <w:tc>
                <w:tcPr>
                  <w:tcW w:w="151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у тому числі</w:t>
                  </w:r>
                </w:p>
              </w:tc>
              <w:tc>
                <w:tcPr>
                  <w:tcW w:w="4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усього</w:t>
                  </w:r>
                </w:p>
              </w:tc>
              <w:tc>
                <w:tcPr>
                  <w:tcW w:w="146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у тому числі</w:t>
                  </w:r>
                </w:p>
              </w:tc>
            </w:tr>
            <w:tr w:rsidR="00DD5232" w:rsidRPr="00DD5232" w:rsidTr="001E058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лаб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інд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с.р.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лаб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інд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с.р.</w:t>
                  </w: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</w:tr>
            <w:tr w:rsidR="00DD5232" w:rsidRPr="00DD5232" w:rsidTr="001E058C"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Модуль 1</w:t>
                  </w:r>
                  <w:r w:rsidRPr="00DD5232">
                    <w:rPr>
                      <w:b/>
                      <w:sz w:val="28"/>
                      <w:szCs w:val="28"/>
                    </w:rPr>
                    <w:t>. Кам’яна доба в історії України. Епоха перших металів.</w:t>
                  </w:r>
                </w:p>
              </w:tc>
            </w:tr>
            <w:tr w:rsidR="00DD5232" w:rsidRPr="00DD5232" w:rsidTr="001E058C"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Змістовий модуль 1</w:t>
                  </w:r>
                  <w:r w:rsidRPr="00DD5232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ТЕМА 1. Вступ. Предмет, завдання, значення давньої  історії України, її періодизація. 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4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2.Кам’яний ві</w:t>
                  </w:r>
                  <w:proofErr w:type="gramStart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його періодизація. Доба палеоліту.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2 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2 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6 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ТЕМА 3. Мезолітична доба в історії України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ТЕМА 4. </w:t>
                  </w:r>
                  <w:proofErr w:type="gramStart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Неол</w:t>
                  </w:r>
                  <w:proofErr w:type="gramEnd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ітична революція . Культури доби неоліту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5. Культури мі</w:t>
                  </w:r>
                  <w:proofErr w:type="gramStart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дно-бронзового</w:t>
                  </w:r>
                  <w:proofErr w:type="gramEnd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віку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</w:rPr>
                  </w:pPr>
                  <w:r w:rsidRPr="00DD5232">
                    <w:rPr>
                      <w:rStyle w:val="14"/>
                    </w:rPr>
                    <w:lastRenderedPageBreak/>
                    <w:t>ТЕМА 6</w:t>
                  </w:r>
                  <w:r w:rsidRPr="00DD5232">
                    <w:rPr>
                      <w:rFonts w:ascii="Times New Roman" w:hAnsi="Times New Roman" w:cs="Times New Roman"/>
                    </w:rPr>
                    <w:t>. Трипільська культура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ТЕМА 7. Особливості бронзового віку в Україні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D5232" w:rsidRPr="00DD5232" w:rsidTr="001E058C">
              <w:tc>
                <w:tcPr>
                  <w:tcW w:w="5000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Модуль 2.</w:t>
                  </w:r>
                  <w:r w:rsidRPr="00DD523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D52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Рання залізна доба в історії України</w:t>
                  </w: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8. Ранньозалізний </w:t>
                  </w:r>
                  <w:proofErr w:type="gramStart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ік. Кімерійці.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8"/>
                    <w:ind w:firstLine="0"/>
                    <w:jc w:val="left"/>
                    <w:rPr>
                      <w:sz w:val="28"/>
                      <w:szCs w:val="28"/>
                      <w:lang w:val="uk-UA"/>
                    </w:rPr>
                  </w:pPr>
                  <w:r w:rsidRPr="00DD5232">
                    <w:rPr>
                      <w:sz w:val="28"/>
                      <w:szCs w:val="28"/>
                      <w:lang w:val="uk-UA"/>
                    </w:rPr>
                    <w:t>ТЕМА 9. Грецька колонізація Північного Причорномор</w:t>
                  </w:r>
                  <w:r w:rsidRPr="00DD5232">
                    <w:rPr>
                      <w:sz w:val="28"/>
                      <w:szCs w:val="28"/>
                    </w:rPr>
                    <w:t>’</w:t>
                  </w:r>
                  <w:r w:rsidRPr="00DD5232">
                    <w:rPr>
                      <w:sz w:val="28"/>
                      <w:szCs w:val="28"/>
                      <w:lang w:val="uk-UA"/>
                    </w:rPr>
                    <w:t>я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10. Скіфське державне утворення на території України.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11. Кочове суспільство сарматі</w:t>
                  </w:r>
                  <w:proofErr w:type="gramStart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12. Ранні слов’яни на території України.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13. Велике переселення народі</w:t>
                  </w:r>
                  <w:proofErr w:type="gramStart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ТЕМА14.  </w:t>
                  </w:r>
                  <w:r w:rsidRPr="00DD52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Черняхівська культура. Венеди. Анти. Склавини.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Усього годин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D5232" w:rsidRPr="00DD5232" w:rsidTr="001E058C">
              <w:tc>
                <w:tcPr>
                  <w:tcW w:w="1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36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34 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120 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232" w:rsidRPr="00DD5232" w:rsidRDefault="00DD5232" w:rsidP="001E058C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D523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D5232" w:rsidRPr="00B15B8C" w:rsidRDefault="00DD5232" w:rsidP="00DD5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0AF0" w:rsidRDefault="00120AF0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5232" w:rsidRPr="00120AF0" w:rsidRDefault="00120AF0" w:rsidP="0012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</w:t>
            </w:r>
            <w:r w:rsidR="00DD5232"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. ПЛАНИ  ЛЕКЦІЙ (36 год.)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курсу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і завдання курсу Історія України (давня)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Об’єкт і предмет давньої історії України.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Геополітична цілісність України,  роль різних регіонів в її історії.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та історіографія курсу.</w:t>
            </w:r>
          </w:p>
          <w:p w:rsidR="00DD5232" w:rsidRPr="00DD5232" w:rsidRDefault="00DD5232" w:rsidP="00DD52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 Кам</w:t>
            </w: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DD5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яний вік на території України. Доба палеоліту.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Палеоліт та його особливості на Україні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Ранній палеоліт. Архантропи, їхні стоянки на Україні.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культури.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палеоліт. Неандертальці, їхній фізичний тип, заняття, основні пам’ятки населення України.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ізній палеоліт. Кроманьйонці, їхня поширеність на Україні.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Суспільний устрій. Первісно-родова община. Матріархат. Виникнення племінної структури.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Зародження мистецтва. Пізньопалеолітичне мистецтво Європи.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Мистецькі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України. Формування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ігійних уявлень.</w:t>
            </w:r>
          </w:p>
          <w:p w:rsidR="00DD5232" w:rsidRPr="00DD5232" w:rsidRDefault="00DD5232" w:rsidP="00DD523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 Доба мезоліту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Мезоліт, його кліматичні та господарські особливості на Україні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Мезолітичні стоянки на території України.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Вірування і поховальний обряд в мезолітичну епоху.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Рибальство. Мікроліти. Винайдення луку 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іл. 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іт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ітична революція, її суть і особливості на Україні.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Основні етнічні спільності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ітичну епоху на території України. Буго–дністровська культура.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Матеріальні і духовна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Неолітичні культури України: дунайська, риська, сурсько-дніпровська, ямково-гребінцевої кераміки, дніпро-донецька.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їхніх основних поселень і могильників.  Історична доля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ітичних культур.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Місце і значення кам’яного віку в історії України.</w:t>
            </w:r>
          </w:p>
          <w:p w:rsidR="00DD5232" w:rsidRPr="00DD5232" w:rsidRDefault="00DD5232" w:rsidP="001E058C">
            <w:pPr>
              <w:pStyle w:val="a5"/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 Мідно-бронзова доба. Трипілська культура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Особливості енеоліту (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ідного віку) на Україні. Характерні риси енеолітичної доби. Основні археологічні культури мідного віку України.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Трипільська культура. Проблема походження. Хронологія. Основні етапи розвитку. Територія поширення.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Основні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Характерні риси матеріальної культури. Житла. Господарство й побут.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Духовна культура. Особливості матеріальної культури і побуту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ізних районах поширення культури.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ігійні вірування трипільських племен. Мистецтво і традиції. Історична доля трипільці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DD52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6. Бронзова доба на території України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Середньостогівська культура. Ямна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доєвропейська проблема.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ійчастого посуду. Походження і територія поширення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кулястих амфор.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Особливості бронзового ві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Україні. 19 культур бронзового віку на Україні, характеристика основних з них.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шнурової кераміки. Проблема походження. Територія поширення. Хронологія.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Комарівська культура в Північному Прикарпатті і Західному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оділлі. Проблема походження. Поселення і поховальні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Тшцінецька (східнотшцінецька) культура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івнічній Україні. Проблема походження. Характерні риси матеріальної і духовної культури.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Племена катакомбної культури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Зрубна культура.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дно-бронзового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віку в історії України.</w:t>
            </w:r>
          </w:p>
          <w:p w:rsidR="00DD5232" w:rsidRPr="00DD5232" w:rsidRDefault="00DD5232" w:rsidP="00DD52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7. РАННЬОЗАЛІЗНИЙ ВІК: КІММЕРІЙСЬКА ДОБА.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Зародження чорної металургії.  Кіммерійці.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Письмові відомості грецьких та близькосхідних джерел. Територія поширення.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Характерні риси матеріальної і духовної культури, господарства.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відносини. Поховальний обряд. 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8.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Праслов’янські племена чорноліської культури.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D5232" w:rsidRPr="00DD5232" w:rsidRDefault="00DD5232" w:rsidP="001E058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характеристика ранньозалізного часу. Зміни в господарстві, духовній культурі, суспільних відносинах.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Особливості ранньозалізного ві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 України. Населення Українського лісостепу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пері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передскіфського часу.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Чорноліська культура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виникнення. Територія поширення і локальні групи.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іальної і духовної культури.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Лужицька культура у Західній Волині. Проблема походження. Територія поширення. 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ГРЕЦЬКА КОЛОНІЗАЦІЯ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ІВНІЧНОГО ПРИЧОРНОМОР’Я.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Грецька колонізація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івнічного Причорномор'я. Причини колонізації. Географія грецьких колоній. Етапи колонізації.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античних міст. Міста Дніпровсько-Бузького лиману: Борисфеніда та Ольвія. Міста Дністровського лиману: Тіра і Ніконій.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Поселення на території Кримського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івострова. Античне місто Херсонес. Міста Боспорської держави.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Матеріальна культура населення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Причорномор’я. Господарство, ремесла, побут, суспільні відносини тощо.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Духовна культура. Вірування і поховальний обряд. Сільськогосподарська округа. Зв'язки античних мі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Причорномор’я із скіфами і сарматами.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Історична доля античних міст-держав на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івнічному узбережжі Чорного моря. </w:t>
            </w:r>
          </w:p>
          <w:p w:rsidR="00DD5232" w:rsidRPr="00DD5232" w:rsidRDefault="00DD5232" w:rsidP="00DD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32" w:rsidRPr="00DD5232" w:rsidRDefault="00DD5232" w:rsidP="00DD5232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СКІФСЬКА ДОБА.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Скіфи,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Проблема походження.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Письмові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ідчення про скіфів. “Скіфська оповідь” Геродота.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Племінна структура скіфського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іту. Вірування, міфи, божества скі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Складання державності у скіфів. Похід Дарія І на Скіфію. Велика Скіфія царя Атея. Походи проти скіфів Філіпа Македонського і Зопі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іона.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Головні скіфські кургани та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.: кургани, городища, селища.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і духовна культура скіфів, господарство,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іальні відносини, релігійні уявлення, поховальний обряд.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Скіфське мистецтво. "Звіриний стиль" і його корені. Військова справа у скі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Зв'язки з античними містами.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Боспорське царство, його головні міста. Особливості економічної і політичної історії. Дві династії Боспору. Взаємини Боспорського царства з навколишніми варварськими племенами.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Таври у Криму, їхня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культура. </w:t>
            </w:r>
          </w:p>
          <w:p w:rsidR="00DD5232" w:rsidRPr="00DD5232" w:rsidRDefault="00DD5232" w:rsidP="00DD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32" w:rsidRPr="00DD5232" w:rsidRDefault="00DD5232" w:rsidP="00DD523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12. Сарматська доба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Сармати, особливості їхнього військового устрою, пережитки матріархату у сарматі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Основні сарматські племена та їхнє розселення на території сучасної України.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культура сарматів, головні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«Мала Скіфія» в пониззі Дніпра і Криму. Неаполь Скіфський.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Суспільні відносини, особливості мистецтва 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ігійні уявлення. Поховальний обряд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торична доля і традиції сарматів у наступних століттях. </w:t>
            </w:r>
          </w:p>
          <w:p w:rsidR="00DD5232" w:rsidRPr="00DD5232" w:rsidRDefault="00DD5232" w:rsidP="00DD5232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13. </w:t>
            </w:r>
            <w:proofErr w:type="gramStart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РАННІ СЛОВ’ЯНИ (ПЕРША ЧВЕРТЬ І ТИС.</w:t>
            </w:r>
            <w:proofErr w:type="gramEnd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Н.Е.)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характеристика періоду. Особливості розвитку населення лісостепової зони України в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ізньолатенський час.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Ранні слов’яни. Перші згадки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слов’ян. Зарубинецька культура.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Пшеворська культура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Липицька культура. </w:t>
            </w:r>
          </w:p>
          <w:p w:rsidR="00DD5232" w:rsidRPr="00DD5232" w:rsidRDefault="00DD5232" w:rsidP="00DD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14. ЕПОХА </w:t>
            </w:r>
            <w:proofErr w:type="gramStart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ВЕЛИКОГО</w:t>
            </w:r>
            <w:proofErr w:type="gramEnd"/>
            <w:r w:rsidRPr="00DD5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ПЕРЕСЕЛЕННЯ НАРОДІВ.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періоду. Провінційно-римські культурні впливи та їхнє значення у розвитку варварського населення другої чверті І тис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.е.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Зубрицька культура (волино-подільська група)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Готи, їхнє розселення у Подніпров’ї.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іальна і духовна культура, 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поширення християнства.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«Держава Германаріха» та її значення у формуванні черняхівської культури.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Черняхівська культура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торія вивчення. Проблема походження.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Культура карпатських кургані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походження. Територія поширення. Етнічний склад населення.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Гуни, специфіка їхнього етногенезу. Роль гунів у розгромі античної цивілізації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івнічному Причорномор’ї. Українські землі у добу Великого переселення народів. </w:t>
            </w:r>
          </w:p>
          <w:p w:rsidR="00DD5232" w:rsidRPr="00DD5232" w:rsidRDefault="00DD5232" w:rsidP="00DD523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15. РАННІ СЛОВ’ЯНИ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ДРУГІЙ ЧВЕРТІ І ТИС. Н.Е.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Античні історики про ранніх слов’ян. Основні джерела та суперечності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ними.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Демократичний устрій слов’ян, особливості їхнього військового мистецтва. Слов’яни на українських теренах у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ітлі археологічних джерел.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Венеди. Анти. Склавини. Племена зарубинецької культури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Черняхівська культура, дискусія про її етнічну приналежність. Її головні археологічні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 Слов’янські риси черняхівці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слов’янської кераміки та інших аспекті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матеріальної культури. Духовна культура черняхівці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Держава анті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та відображення її у візантійських джерелах. Війни слов’ян проти Візантії, колонізація Балканського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івострова, роль українських теренів у цих процесах.</w:t>
            </w:r>
          </w:p>
          <w:p w:rsidR="00DD5232" w:rsidRPr="00DD5232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Навала аварі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на державу антів. </w:t>
            </w:r>
          </w:p>
          <w:p w:rsidR="00DD5232" w:rsidRPr="00120AF0" w:rsidRDefault="00DD5232" w:rsidP="001E058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Празька культура. Пеньківська культура. </w:t>
            </w:r>
          </w:p>
          <w:p w:rsidR="00DD5232" w:rsidRPr="00120AF0" w:rsidRDefault="00120AF0" w:rsidP="0012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6.4.</w:t>
            </w:r>
            <w:r w:rsidR="00DD5232" w:rsidRPr="00120AF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практичних занять (16 год.).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1. Кам’яний ві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території України (4 год.)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1.Ранній палеоліт. Архантропи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2.Середній палеоліт. Неандертальці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ізній палеоліт. Неоантропи (кроманьйонці)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4.Особливості мезоліту на Україні.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ітична революція та її наслідки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іт України: загальна характеристика.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7. .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Неол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ітичні спільноти Степу. </w:t>
            </w:r>
          </w:p>
          <w:p w:rsidR="00DD5232" w:rsidRPr="00DD5232" w:rsidRDefault="00DD5232" w:rsidP="00DD5232">
            <w:pPr>
              <w:pStyle w:val="a9"/>
              <w:ind w:firstLine="708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8.Неолітичні спільноти Лісостепу і Полісся. </w:t>
            </w:r>
          </w:p>
          <w:p w:rsidR="00DD5232" w:rsidRPr="00DD5232" w:rsidRDefault="00DD5232" w:rsidP="00DD52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32" w:rsidRPr="00DD5232" w:rsidRDefault="00DD5232" w:rsidP="00DD5232">
            <w:pPr>
              <w:pStyle w:val="a9"/>
              <w:ind w:firstLine="708"/>
              <w:rPr>
                <w:b/>
                <w:sz w:val="28"/>
                <w:szCs w:val="28"/>
                <w:lang w:val="uk-UA"/>
              </w:rPr>
            </w:pPr>
            <w:r w:rsidRPr="00DD5232">
              <w:rPr>
                <w:b/>
                <w:sz w:val="28"/>
                <w:szCs w:val="28"/>
                <w:lang w:val="uk-UA"/>
              </w:rPr>
              <w:t>Література: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Гладилин В.Н. Проблемы раннего  палеолита Восточной Европы. – Киев, 1976.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Береговая Н. Палеолитические местонахождения СССР. – Л.: Наука,  1984.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П. Первобытное общество. – К., 1953.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Рижов С.М. Археологічні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ідження палеолітичної пам'ятки Малий Раковець на Закарпатті // Археологічні студії. - Вип. 1. - Київ-Чернівці: Прут, 2000. - С. 194-200.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Черниш О.П. До питання про час найдавнішого заселення Східних Карпат людиною давнього кам’яного віку// Нові матеріали з історії Прикарпаття і Волині. – Вип.2. – Львів, 1992.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Бибиков С.Н. Раннепалеолитическое поселение Лука Врублевецкая на Днестре// Материалы и исследования по археологии. – №38. – М.; Л., 1955;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Черныш А.П. Ранний и средний палеолит Приднестровья. – М., 1965.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Кухарчук Ю.В., Месяц В.А. Ранний палеолит Украинского Полесья. Житомирская стоянка. – К., 1991.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Колосов Ю., Степанчук В., Чабай В. Ранний палеолит Крыма. – К., 1993.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Степанчук В.Н. Нижний и средний палеолит Украины. – Черновцы, 2007.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Праслов Н.Д. Ранний палеолит северо-вост. Приазовья и нижнего Дона. – Л., 1968.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Степанчук В.Н. Поздние неандертальцы Крыма.  – К., 2002.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Бибков С.Н. К социальной интерпретации мустьерских поселений</w:t>
            </w:r>
            <w:r w:rsidRPr="00DD5232">
              <w:rPr>
                <w:sz w:val="28"/>
                <w:szCs w:val="28"/>
                <w:lang w:val="uk-UA"/>
              </w:rPr>
              <w:t xml:space="preserve">// Реконструкция древних общественных отношений. – Л., 1974. – С.14-16;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Бибиков С.Н. Плотность населения и велична охотничьих угодий в палеолите Крыма</w:t>
            </w:r>
            <w:r w:rsidRPr="00DD5232">
              <w:rPr>
                <w:sz w:val="28"/>
                <w:szCs w:val="28"/>
              </w:rPr>
              <w:t xml:space="preserve">// Советская археология. – 1971. </w:t>
            </w:r>
            <w:r w:rsidRPr="00DD5232">
              <w:rPr>
                <w:sz w:val="28"/>
                <w:szCs w:val="28"/>
                <w:lang w:val="uk-UA"/>
              </w:rPr>
              <w:t>–</w:t>
            </w:r>
            <w:r w:rsidRPr="00DD5232">
              <w:rPr>
                <w:sz w:val="28"/>
                <w:szCs w:val="28"/>
              </w:rPr>
              <w:t xml:space="preserve"> №4. – С.11-22.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Якимов В.П., Харитонов В.М. К проблеме крымских неандертальцев// Иссладования палеолита в Крыму. – К., 1979.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Формозов А.А. Печерная стоянка Староселье и ее место в палеолите. – М., 1958;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Колосов Ю.Г. Шайтан-Коба – мустьєрська стоянка Криму. – К.</w:t>
            </w:r>
            <w:r w:rsidRPr="00DD5232">
              <w:rPr>
                <w:sz w:val="28"/>
                <w:szCs w:val="28"/>
                <w:lang w:val="uk-UA"/>
              </w:rPr>
              <w:t xml:space="preserve">, 1972;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К</w:t>
            </w:r>
            <w:r w:rsidRPr="00DD5232">
              <w:rPr>
                <w:sz w:val="28"/>
                <w:szCs w:val="28"/>
              </w:rPr>
              <w:t xml:space="preserve">олосов Ю.Г. Белая Скала. – Симферополь, 1977: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Данилова Е.И. О новых находках неандертальцев в Крыму// Вопросы антропологии. – 1980 . – В.66. – С.121-125.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Колосов Ю. Аккайская мустьерская культура. – К.: Наукова думка, 1986.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Чабай В.П. Средний палеолит Крыма. – Сімферополь, 2004.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Кулаковская Л.В. Мустьерские культур</w:t>
            </w:r>
            <w:r w:rsidRPr="00DD5232">
              <w:rPr>
                <w:sz w:val="28"/>
                <w:szCs w:val="28"/>
              </w:rPr>
              <w:t xml:space="preserve">ы Карпатского бассейна. – К., 1989.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Новицкий Е., Добровльский А. Предыстория Одессы. – Одесса, 2006. – С.21.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lastRenderedPageBreak/>
              <w:t>Смирнов С.В. Палеоліт Дніпровського Надпоріжжя. – Київ: Наукова Думка, 1973.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Гладилін В.М. Відкриття мустьєрської стоянки на Донеччині// Археологія. – Т.20. – К., 1966. – С.135-142.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Колесник А.В. Средний палеолит Донбасса. – Донецк: Лебедь, 2003.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Гладил</w:t>
            </w:r>
            <w:r w:rsidRPr="00DD5232">
              <w:rPr>
                <w:sz w:val="28"/>
                <w:szCs w:val="28"/>
                <w:lang w:val="uk-UA"/>
              </w:rPr>
              <w:t>и</w:t>
            </w:r>
            <w:r w:rsidRPr="00DD5232">
              <w:rPr>
                <w:sz w:val="28"/>
                <w:szCs w:val="28"/>
              </w:rPr>
              <w:t>н В.М. Про техн</w:t>
            </w:r>
            <w:r w:rsidRPr="00DD5232">
              <w:rPr>
                <w:sz w:val="28"/>
                <w:szCs w:val="28"/>
                <w:lang w:val="uk-UA"/>
              </w:rPr>
              <w:t>і</w:t>
            </w:r>
            <w:r w:rsidRPr="00DD5232">
              <w:rPr>
                <w:sz w:val="28"/>
                <w:szCs w:val="28"/>
              </w:rPr>
              <w:t>ку левалуа в мусть</w:t>
            </w:r>
            <w:r w:rsidRPr="00DD5232">
              <w:rPr>
                <w:sz w:val="28"/>
                <w:szCs w:val="28"/>
                <w:lang w:val="uk-UA"/>
              </w:rPr>
              <w:t>є</w:t>
            </w:r>
            <w:r w:rsidRPr="00DD5232">
              <w:rPr>
                <w:sz w:val="28"/>
                <w:szCs w:val="28"/>
              </w:rPr>
              <w:t xml:space="preserve"> Руської </w:t>
            </w:r>
            <w:proofErr w:type="gramStart"/>
            <w:r w:rsidRPr="00DD5232">
              <w:rPr>
                <w:sz w:val="28"/>
                <w:szCs w:val="28"/>
              </w:rPr>
              <w:t>р</w:t>
            </w:r>
            <w:proofErr w:type="gramEnd"/>
            <w:r w:rsidRPr="00DD5232">
              <w:rPr>
                <w:sz w:val="28"/>
                <w:szCs w:val="28"/>
                <w:lang w:val="uk-UA"/>
              </w:rPr>
              <w:t>і</w:t>
            </w:r>
            <w:r w:rsidRPr="00DD5232">
              <w:rPr>
                <w:sz w:val="28"/>
                <w:szCs w:val="28"/>
              </w:rPr>
              <w:t xml:space="preserve">внини та Криму// Археологія. – Т.22. – К., 1969. – С.19-26: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Смирнов </w:t>
            </w:r>
            <w:r w:rsidRPr="00DD5232">
              <w:rPr>
                <w:sz w:val="28"/>
                <w:szCs w:val="28"/>
                <w:lang w:val="uk-UA"/>
              </w:rPr>
              <w:t>С.В. Значение</w:t>
            </w:r>
            <w:r w:rsidRPr="00DD5232">
              <w:rPr>
                <w:sz w:val="28"/>
                <w:szCs w:val="28"/>
              </w:rPr>
              <w:t xml:space="preserve"> левалуазской техники в древнекаменном веке// Советская археология. – 1978. – №4. –С.5-15.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Черныш А.П. О времени возникновения палеолитического искусства в связи с исследованиями Молодова </w:t>
            </w:r>
            <w:r w:rsidRPr="00DD5232">
              <w:rPr>
                <w:sz w:val="28"/>
                <w:szCs w:val="28"/>
                <w:lang w:val="uk-UA"/>
              </w:rPr>
              <w:t>І</w:t>
            </w:r>
            <w:r w:rsidRPr="00DD5232">
              <w:rPr>
                <w:sz w:val="28"/>
                <w:szCs w:val="28"/>
              </w:rPr>
              <w:t>// У истоков творчества.– Новосибирск, 1978.– С.18-</w:t>
            </w:r>
            <w:r w:rsidRPr="00DD5232">
              <w:rPr>
                <w:sz w:val="28"/>
                <w:szCs w:val="28"/>
                <w:lang w:val="uk-UA"/>
              </w:rPr>
              <w:t>2</w:t>
            </w:r>
            <w:r w:rsidRPr="00DD5232">
              <w:rPr>
                <w:sz w:val="28"/>
                <w:szCs w:val="28"/>
              </w:rPr>
              <w:t xml:space="preserve">3;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Черниш О.П. До питання про виникнення мистецтва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Вісник АН УРСР. – 1979. – №8. – С.46-50.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Черныш А.П. К вопросу о мустьерских жилищах</w:t>
            </w:r>
            <w:r w:rsidRPr="00DD5232">
              <w:rPr>
                <w:sz w:val="28"/>
                <w:szCs w:val="28"/>
                <w:lang w:val="uk-UA"/>
              </w:rPr>
              <w:t>// Краткие сообщения Института археологи АН УССР. – В.10. – 1960. – С.3-10.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Україна: Хронологія розвитку. – Т.1. – К.: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Кріон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, 2007. – С.47.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Черныш А.П. Ранний и средний палеолит// Археология Прикарпатья, Волыни и Зак</w:t>
            </w:r>
            <w:r w:rsidRPr="00DD5232">
              <w:rPr>
                <w:sz w:val="28"/>
                <w:szCs w:val="28"/>
                <w:lang w:val="uk-UA"/>
              </w:rPr>
              <w:t>ар</w:t>
            </w:r>
            <w:r w:rsidRPr="00DD5232">
              <w:rPr>
                <w:sz w:val="28"/>
                <w:szCs w:val="28"/>
              </w:rPr>
              <w:t xml:space="preserve">патья. – К., 1987. – С.24-25.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Колесник А.В. Средний палеолит Донбасса. – Донецк: Лебедь, 2003.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Григорьев Г.</w:t>
            </w:r>
            <w:r w:rsidRPr="00DD5232">
              <w:rPr>
                <w:sz w:val="28"/>
                <w:szCs w:val="28"/>
              </w:rPr>
              <w:t xml:space="preserve">Начало верхнего палеолита и происхождение </w:t>
            </w:r>
            <w:r w:rsidRPr="00DD5232">
              <w:rPr>
                <w:sz w:val="28"/>
                <w:szCs w:val="28"/>
                <w:lang w:val="en-US"/>
              </w:rPr>
              <w:t>Homo</w:t>
            </w:r>
            <w:r w:rsidRPr="00DD5232">
              <w:rPr>
                <w:sz w:val="28"/>
                <w:szCs w:val="28"/>
              </w:rPr>
              <w:t xml:space="preserve"> </w:t>
            </w:r>
            <w:r w:rsidRPr="00DD5232">
              <w:rPr>
                <w:sz w:val="28"/>
                <w:szCs w:val="28"/>
                <w:lang w:val="en-US"/>
              </w:rPr>
              <w:t>sapiens</w:t>
            </w:r>
            <w:r w:rsidRPr="00DD5232">
              <w:rPr>
                <w:sz w:val="28"/>
                <w:szCs w:val="28"/>
              </w:rPr>
              <w:t xml:space="preserve">. – Л., 1968.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bCs/>
                <w:iCs/>
                <w:sz w:val="28"/>
                <w:szCs w:val="28"/>
                <w:lang w:val="uk-UA"/>
              </w:rPr>
              <w:t xml:space="preserve">Сапожніков І. </w:t>
            </w:r>
            <w:r w:rsidRPr="00DD5232">
              <w:rPr>
                <w:bCs/>
                <w:sz w:val="28"/>
                <w:szCs w:val="28"/>
                <w:lang w:val="uk-UA"/>
              </w:rPr>
              <w:t xml:space="preserve">Хронологія і періодизація пізнього палеоліту півдня Східної Європи// </w:t>
            </w:r>
            <w:r w:rsidRPr="00DD5232">
              <w:rPr>
                <w:sz w:val="28"/>
                <w:szCs w:val="28"/>
                <w:lang w:val="uk-UA"/>
              </w:rPr>
              <w:t>Матеріали і дослідження з археології Прикарпаття і Волині. – Вип. 9. – Львів, 2005. – С.14-31.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Мацкевий Л., Гуменюк В. Там, де виріс княжий Львів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Дзвін. – 1995. - №10.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Сегеда С. Історична антропологія України: люди доби ниж</w:t>
            </w:r>
            <w:r w:rsidRPr="00DD5232">
              <w:rPr>
                <w:sz w:val="28"/>
                <w:szCs w:val="28"/>
              </w:rPr>
              <w:softHyphen/>
              <w:t>нього  палеоліту//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  <w:r w:rsidRPr="00DD5232">
              <w:rPr>
                <w:sz w:val="28"/>
                <w:szCs w:val="28"/>
              </w:rPr>
              <w:t>Краєзнавство  та  шкільний  туризм. – 1997. – N5. – С. 3-6.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Черниш О.П. Основні підсумки дослідження палеоліту Подністров’я// Український історичний журнал. – 1968. – №11. – С.100-105; Черныш А.П. Палеолит и мезолит Приднестровья. – М., 1973.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Гладких М.І. Історична інтерпретація пізнього палеоліту. – К., 1991.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Сова П.П. Палеолітичні місцезнаходження в Ужгороді// Археологія. – Т.17. – 1964. – С.180-187.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Смирнов С.В. Крем’яний комплекс оріньякського місцезнаходження Берегове ІІ// Археологія. – В.8. – 1973. – С.59-67.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Ткаченко В. І. Пізній палеоліт Закарпаття (пам’ятки оріньякської традиції): Автореф. … канд. іст. наук. – К., 1997.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Смірнов С.В. Пізньопалеолітична стоянка Берегово І на Закарпатті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 – 1974. – Втп.13. – С.32-41.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Черныш А.П. Ранний и средний палеолит// Археология Прикарпатья, Волыни и Зак</w:t>
            </w:r>
            <w:r w:rsidRPr="00DD5232">
              <w:rPr>
                <w:sz w:val="28"/>
                <w:szCs w:val="28"/>
                <w:lang w:val="uk-UA"/>
              </w:rPr>
              <w:t>а</w:t>
            </w:r>
            <w:r w:rsidRPr="00DD5232">
              <w:rPr>
                <w:sz w:val="28"/>
                <w:szCs w:val="28"/>
              </w:rPr>
              <w:t>рпатья. – К., 1987. – С.</w:t>
            </w:r>
            <w:r w:rsidRPr="00DD5232">
              <w:rPr>
                <w:sz w:val="28"/>
                <w:szCs w:val="28"/>
                <w:lang w:val="uk-UA"/>
              </w:rPr>
              <w:t>28-34.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lastRenderedPageBreak/>
              <w:t xml:space="preserve">Многослойная палеолитическая стоянка Молодова </w:t>
            </w:r>
            <w:r w:rsidRPr="00DD5232">
              <w:rPr>
                <w:sz w:val="28"/>
                <w:szCs w:val="28"/>
                <w:lang w:val="en-US"/>
              </w:rPr>
              <w:t>V</w:t>
            </w:r>
            <w:r w:rsidRPr="00DD5232">
              <w:rPr>
                <w:sz w:val="28"/>
                <w:szCs w:val="28"/>
                <w:lang w:val="uk-UA"/>
              </w:rPr>
              <w:t>. – М., 1987.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Бибиков С.Н. Древнейший музыкальный компле</w:t>
            </w:r>
            <w:r w:rsidRPr="00DD5232">
              <w:rPr>
                <w:sz w:val="28"/>
                <w:szCs w:val="28"/>
                <w:lang w:val="uk-UA"/>
              </w:rPr>
              <w:t>кс</w:t>
            </w:r>
            <w:r w:rsidRPr="00DD5232">
              <w:rPr>
                <w:sz w:val="28"/>
                <w:szCs w:val="28"/>
              </w:rPr>
              <w:t xml:space="preserve"> из костей мамонта. – К</w:t>
            </w:r>
            <w:r w:rsidRPr="00DD5232">
              <w:rPr>
                <w:sz w:val="28"/>
                <w:szCs w:val="28"/>
                <w:lang w:val="uk-UA"/>
              </w:rPr>
              <w:t>.</w:t>
            </w:r>
            <w:r w:rsidRPr="00DD5232">
              <w:rPr>
                <w:sz w:val="28"/>
                <w:szCs w:val="28"/>
              </w:rPr>
              <w:t xml:space="preserve">, 1981.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Пидопличко Г.И. Межиричское жилище из костей мамонта. – К., 1976.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Гладких М.І., Корнієць Н.Л. Нова споруда з кісток мамонта в Межирічі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Вісник АН УРСР. – 1979. – №9. –С.50-54.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Шовкопляс І.Г. Гінцівська палеолітична стоянка// Український історичний журнал. – 1971. – №9. – С.122-123.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Шовкопляс І.Г. Визначна історична пам’ятка України// Український історичний журнал. – 1963. – №1. – С.124-131.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Бибикова В.И. О происхождении мезинского палеолитического орнамента// Советская археология. – 1962. – №1. – С.3-8.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Шовкопляс И.Г. Мезинская стоянка. – Киев, 1965.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Євсєєв В. Палеолітична стоянка Амвросіївка// Палеоліт і неоліт України. – К., 1947. – С.265-281.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Борисковсий П.И. Раскопки в Амвросиевке и проблема палеолитических культовых мест</w:t>
            </w:r>
            <w:r w:rsidRPr="00DD5232">
              <w:rPr>
                <w:sz w:val="28"/>
                <w:szCs w:val="28"/>
              </w:rPr>
              <w:t xml:space="preserve">// Краткие сообщения Института истории материальной культуры. – Вып. 37. – 1951. – </w:t>
            </w:r>
            <w:r w:rsidRPr="00DD5232">
              <w:rPr>
                <w:sz w:val="28"/>
                <w:szCs w:val="28"/>
                <w:lang w:val="uk-UA"/>
              </w:rPr>
              <w:t>С</w:t>
            </w:r>
            <w:r w:rsidRPr="00DD5232">
              <w:rPr>
                <w:sz w:val="28"/>
                <w:szCs w:val="28"/>
              </w:rPr>
              <w:t xml:space="preserve">.9-22;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Пидопличко И.Г. Позднепалеолитические жилища из костей мамонта на Украине. – Киев, 1969.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Шовкопляс І.Г. До питання про характер розвитку культури пізнього палеоліту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 – Т.22. – 1969. – С.31-54.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Генінг В.Ф. Соціальні формації первісності// Археологія. – 1989. –  №4. – С.4-6.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Археологія та стародавня історія України. – К., 1992.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Залізняк Л. Мисливці при льодовикової Європи в кінці палеоліту// археологія. – 1988. – №64. – С.11-20.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Соффер О. Верхний палеолит Средней и Восточной Европы: люди и мамонты // Проблемы палеоэкологии древних обществ. – М, 1993. – С.99-118;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Чубур А.А. "Мамонтовое собирательство" в бассейне Десны // Природа. – 1993. – №7. – С.54-57.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Формозов А. Памятники первобытного искусства на территории СССР. – М.: Наука, 1980. – С.10.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Аникович М.В. Днепро-Донская историко-культурная область охотников на мамонтов: от "</w:t>
            </w:r>
            <w:proofErr w:type="gramStart"/>
            <w:r w:rsidRPr="00DD5232">
              <w:rPr>
                <w:sz w:val="28"/>
                <w:szCs w:val="28"/>
              </w:rPr>
              <w:t>восточного</w:t>
            </w:r>
            <w:proofErr w:type="gramEnd"/>
            <w:r w:rsidRPr="00DD5232">
              <w:rPr>
                <w:sz w:val="28"/>
                <w:szCs w:val="28"/>
              </w:rPr>
              <w:t xml:space="preserve"> граветта" к "восточному эпиграветту"// Восточный граветт. – М., 1998. – С.35-60.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Залізняк Л. Мисливці прильодовикової Європи в кінці палеоліту// Археологія. – 1988. - №4. – С.11-20.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Корнієць Н.Л. До питання про причини вимирання мамонта на Україні</w:t>
            </w:r>
            <w:r w:rsidRPr="00DD5232">
              <w:rPr>
                <w:sz w:val="28"/>
                <w:szCs w:val="28"/>
              </w:rPr>
              <w:t xml:space="preserve">// Доповіді АН </w:t>
            </w:r>
            <w:r w:rsidRPr="00DD5232">
              <w:rPr>
                <w:sz w:val="28"/>
                <w:szCs w:val="28"/>
                <w:lang w:val="uk-UA"/>
              </w:rPr>
              <w:t>УРСР. – 1959. – №10. – С.1152-1155.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Станко В.Н. Охотники на бизона в позднем палеолите Украины// Археологический альманах. – 1996. – №5. – С.129; Залізняк Л.Л. </w:t>
            </w:r>
            <w:r w:rsidRPr="001E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Палеоекономічна реконструкція суспільства степових мисливці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// Археологія. – 1996. – №3. – С.29-39.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Борисковский П.Й., Праслов Н.Д. Палеоліт бассейна Днепра и Приазовья. – М., 1964. – С.23-25.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Семченко Ю. Культура охотников на оленей Северной Евразии. – М.: Наука, 1976.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Археологія України. – К.: Либідь, 2005.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Верещагин Н.К. О происхождении мамонтовых кладбищ// Природная обстановка и фауны прошлого. – Вып.6. – К., 1972. – С.131-148.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Зализняк Л. Охотники на северного оленя Украинского Полесья эпохи финального п</w:t>
            </w:r>
            <w:r w:rsidRPr="00DD5232">
              <w:rPr>
                <w:sz w:val="28"/>
                <w:szCs w:val="28"/>
                <w:lang w:val="uk-UA"/>
              </w:rPr>
              <w:t>алео</w:t>
            </w:r>
            <w:r w:rsidRPr="00DD5232">
              <w:rPr>
                <w:sz w:val="28"/>
                <w:szCs w:val="28"/>
              </w:rPr>
              <w:t xml:space="preserve">лита. – К., 1989.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Формозов А.А. О термине «мезолит” и его эквивалентах// Совет</w:t>
            </w:r>
            <w:r w:rsidRPr="00DD5232">
              <w:rPr>
                <w:sz w:val="28"/>
                <w:szCs w:val="28"/>
                <w:lang w:val="uk-UA"/>
              </w:rPr>
              <w:t>с</w:t>
            </w:r>
            <w:r w:rsidRPr="00DD5232">
              <w:rPr>
                <w:sz w:val="28"/>
                <w:szCs w:val="28"/>
              </w:rPr>
              <w:t>кая археология. – 1970. – №3. – С.6-11.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Палеогеография Европ</w:t>
            </w:r>
            <w:r w:rsidRPr="00DD5232">
              <w:rPr>
                <w:sz w:val="28"/>
                <w:szCs w:val="28"/>
              </w:rPr>
              <w:t xml:space="preserve">ы за последние сто тысяч лет. – М., 1982.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Сминтина О. В. Історія населення України в ІХ – VІ тис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о н.е. (екологічний аспект): Автореф. … канд. іст. наук. – Дніпропетровськ, 1997.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Ермолова Н. Формирование мезолитической культуры с природной обстановкой// Краткие сообщения Института археологии АН СССР. – 1977. - №149. – С.17-20.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Демиденко Ю.Е. До питання про час винаходу луку та </w:t>
            </w:r>
            <w:proofErr w:type="gramStart"/>
            <w:r w:rsidRPr="00DD5232">
              <w:rPr>
                <w:sz w:val="28"/>
                <w:szCs w:val="28"/>
              </w:rPr>
              <w:t>стр</w:t>
            </w:r>
            <w:proofErr w:type="gramEnd"/>
            <w:r w:rsidRPr="00DD5232">
              <w:rPr>
                <w:sz w:val="28"/>
                <w:szCs w:val="28"/>
              </w:rPr>
              <w:t>іл // Археологія. – 1987. – Вип.60. – С.1-6.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Залізняк Л.Л. Мисливці прильодовикової Європи в кінці палеоліту та </w:t>
            </w:r>
            <w:proofErr w:type="gramStart"/>
            <w:r w:rsidRPr="00DD5232">
              <w:rPr>
                <w:sz w:val="28"/>
                <w:szCs w:val="28"/>
              </w:rPr>
              <w:t>на</w:t>
            </w:r>
            <w:proofErr w:type="gramEnd"/>
            <w:r w:rsidRPr="00DD5232">
              <w:rPr>
                <w:sz w:val="28"/>
                <w:szCs w:val="28"/>
              </w:rPr>
              <w:t xml:space="preserve"> </w:t>
            </w:r>
            <w:proofErr w:type="gramStart"/>
            <w:r w:rsidRPr="00DD5232">
              <w:rPr>
                <w:sz w:val="28"/>
                <w:szCs w:val="28"/>
              </w:rPr>
              <w:t>початку</w:t>
            </w:r>
            <w:proofErr w:type="gramEnd"/>
            <w:r w:rsidRPr="00DD5232">
              <w:rPr>
                <w:sz w:val="28"/>
                <w:szCs w:val="28"/>
              </w:rPr>
              <w:t xml:space="preserve"> мезоліту//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  <w:r w:rsidRPr="00DD5232">
              <w:rPr>
                <w:sz w:val="28"/>
                <w:szCs w:val="28"/>
              </w:rPr>
              <w:t>Археологія. – 1988. – Вип.64. – С.11-21.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Янович А. Хозяйство мезолитического населения</w:t>
            </w:r>
            <w:r w:rsidRPr="00DD5232">
              <w:rPr>
                <w:sz w:val="28"/>
                <w:szCs w:val="28"/>
              </w:rPr>
              <w:t xml:space="preserve">// Каменный век. – К., 1980.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Телєгін Д. Мезолітичні пам’ятки України. – К., 1982.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tabs>
                <w:tab w:val="center" w:pos="5386"/>
              </w:tabs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Мезолит СССР. – М., 1984.  </w:t>
            </w:r>
            <w:r w:rsidR="001E058C">
              <w:rPr>
                <w:sz w:val="28"/>
                <w:szCs w:val="28"/>
                <w:lang w:val="uk-UA"/>
              </w:rPr>
              <w:tab/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Мацькевий О. Мезоліт Закарпатської області// Проблеми археології Східних Карпат. – Ужгород, 1995. – С.37-50.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Герасимов М.М. Люди каменного века. – М., 1964.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Гохман И.И. Население Украины в эпоху мезолита и неолита. – М., 1966.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Телегина И.Д. О продолжительности жизни человека каменного века на Украине// Открытия молодых археологов Украины. – Ч.1. – К., 1976. – С.8-9.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Зализняк Л. Население Полесья в мезолите. – К., 1991.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Семёнов С.А.,  Коробкова Г.Ф. Технология древнейших производств. – Л., 1983.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Никорак О. З історії розвитку ткацтва в Україні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Народознавчі зошити. – 1998. - №4. – С.396.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Нужний Д.Ю. Розвиток мікролітичної техніки в кам’яному віці. – К., 1992.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Телєгін Д.Я Про номенклатурний список крем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яних виробів доби мезоліту – неоліту</w:t>
            </w:r>
            <w:r w:rsidRPr="00DD5232">
              <w:rPr>
                <w:sz w:val="28"/>
                <w:szCs w:val="28"/>
              </w:rPr>
              <w:t xml:space="preserve">// </w:t>
            </w:r>
            <w:r w:rsidRPr="00DD5232">
              <w:rPr>
                <w:sz w:val="28"/>
                <w:szCs w:val="28"/>
                <w:lang w:val="uk-UA"/>
              </w:rPr>
              <w:t>Археологія. – 1976. – В.19. – С.21-45.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lastRenderedPageBreak/>
              <w:t>Верещагин Н.</w:t>
            </w:r>
            <w:proofErr w:type="gramStart"/>
            <w:r w:rsidRPr="00DD5232">
              <w:rPr>
                <w:sz w:val="28"/>
                <w:szCs w:val="28"/>
              </w:rPr>
              <w:t>К</w:t>
            </w:r>
            <w:proofErr w:type="gramEnd"/>
            <w:r w:rsidRPr="00DD5232">
              <w:rPr>
                <w:sz w:val="28"/>
                <w:szCs w:val="28"/>
              </w:rPr>
              <w:t xml:space="preserve"> </w:t>
            </w:r>
            <w:proofErr w:type="gramStart"/>
            <w:r w:rsidRPr="00DD5232">
              <w:rPr>
                <w:sz w:val="28"/>
                <w:szCs w:val="28"/>
              </w:rPr>
              <w:t>Охоты</w:t>
            </w:r>
            <w:proofErr w:type="gramEnd"/>
            <w:r w:rsidRPr="00DD5232">
              <w:rPr>
                <w:sz w:val="28"/>
                <w:szCs w:val="28"/>
              </w:rPr>
              <w:t xml:space="preserve"> первобытного человека и вымирание плейстоценовых млекопитающих в СССР// Материалы по фаунам антропогена СССР. – Л., 1971.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Городців В.А. К истории приручения собаки в пределах СССР</w:t>
            </w:r>
            <w:r w:rsidRPr="00DD5232">
              <w:rPr>
                <w:sz w:val="28"/>
                <w:szCs w:val="28"/>
              </w:rPr>
              <w:t>// Проблемы происхождения, эволюции и породообразования домашних животных. – Т.1. – М.: Л., 1941. – С.151-159.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Рудинський М.Я. Кам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яна Могила. – К., 1959.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Михайлов Б. Петроглифы Каменной Могилы. – Запорожье, 1999.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Даниленко В.М.</w:t>
            </w:r>
            <w:r w:rsidRPr="00DD5232">
              <w:rPr>
                <w:sz w:val="28"/>
                <w:szCs w:val="28"/>
                <w:lang w:val="uk-UA"/>
              </w:rPr>
              <w:t xml:space="preserve"> Кам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яна Могила. – К., 1986.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Станко В.Н. </w:t>
            </w:r>
            <w:r w:rsidRPr="00DD5232">
              <w:rPr>
                <w:sz w:val="28"/>
                <w:szCs w:val="28"/>
                <w:lang w:val="uk-UA"/>
              </w:rPr>
              <w:t>Мирное. Проблема мезолита степей Сев. Причорноморья. – К., 1982.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Формозов А.А. О времени и и</w:t>
            </w:r>
            <w:r w:rsidRPr="00DD5232">
              <w:rPr>
                <w:sz w:val="28"/>
                <w:szCs w:val="28"/>
                <w:lang w:val="uk-UA"/>
              </w:rPr>
              <w:t>с</w:t>
            </w:r>
            <w:r w:rsidRPr="00DD5232">
              <w:rPr>
                <w:sz w:val="28"/>
                <w:szCs w:val="28"/>
              </w:rPr>
              <w:t>тор</w:t>
            </w:r>
            <w:r w:rsidRPr="00DD5232">
              <w:rPr>
                <w:sz w:val="28"/>
                <w:szCs w:val="28"/>
                <w:lang w:val="uk-UA"/>
              </w:rPr>
              <w:t>и</w:t>
            </w:r>
            <w:r w:rsidRPr="00DD5232">
              <w:rPr>
                <w:sz w:val="28"/>
                <w:szCs w:val="28"/>
              </w:rPr>
              <w:t xml:space="preserve">ческих условиях сложения племенной организации// </w:t>
            </w:r>
            <w:proofErr w:type="gramStart"/>
            <w:r w:rsidRPr="00DD5232">
              <w:rPr>
                <w:sz w:val="28"/>
                <w:szCs w:val="28"/>
              </w:rPr>
              <w:t>Советская</w:t>
            </w:r>
            <w:proofErr w:type="gramEnd"/>
            <w:r w:rsidRPr="00DD5232">
              <w:rPr>
                <w:sz w:val="28"/>
                <w:szCs w:val="28"/>
              </w:rPr>
              <w:t xml:space="preserve"> археоология. – 1957. – №1. – С.13-21.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Даниленко В.Н.  Волошский эпипалеолитический могильник// Советская этнография. – 1955. – №3. – С.56-61.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Телєгін Д.Я. Васильківський третій некрополь в Надпоріжжі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Археології. – 1961. – Т.13. – С.3-19.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Добровольський </w:t>
            </w:r>
            <w:r w:rsidRPr="00DD5232">
              <w:rPr>
                <w:sz w:val="28"/>
                <w:szCs w:val="28"/>
                <w:lang w:val="uk-UA"/>
              </w:rPr>
              <w:t>А.А. Могильник в с</w:t>
            </w:r>
            <w:proofErr w:type="gramStart"/>
            <w:r w:rsidRPr="00DD5232">
              <w:rPr>
                <w:sz w:val="28"/>
                <w:szCs w:val="28"/>
                <w:lang w:val="uk-UA"/>
              </w:rPr>
              <w:t>.Ч</w:t>
            </w:r>
            <w:proofErr w:type="gramEnd"/>
            <w:r w:rsidRPr="00DD5232">
              <w:rPr>
                <w:sz w:val="28"/>
                <w:szCs w:val="28"/>
                <w:lang w:val="uk-UA"/>
              </w:rPr>
              <w:t>аплі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 – 1954. – Т.9. – С.106-118.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Герасимов М. Люди</w:t>
            </w:r>
            <w:r w:rsidRPr="00DD5232">
              <w:rPr>
                <w:sz w:val="28"/>
                <w:szCs w:val="28"/>
              </w:rPr>
              <w:t xml:space="preserve"> каменного века. – М., 1964.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2. Трипільська протоцивілізація  (2 год).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1.Особливості мідного віку. Трипільська протоцивілізація 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2.Ранній період Трипільської протоцивілізації 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3.Середній період Трипільської протоцивілізації 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ізній період Трипільської протоцивілізації</w:t>
            </w:r>
          </w:p>
          <w:p w:rsidR="00DD5232" w:rsidRPr="00DD5232" w:rsidRDefault="00DD5232" w:rsidP="00DD5232">
            <w:pPr>
              <w:pStyle w:val="a9"/>
              <w:ind w:firstLine="708"/>
              <w:rPr>
                <w:b/>
                <w:sz w:val="28"/>
                <w:szCs w:val="28"/>
                <w:lang w:val="uk-UA"/>
              </w:rPr>
            </w:pPr>
            <w:r w:rsidRPr="00DD5232">
              <w:rPr>
                <w:b/>
                <w:sz w:val="28"/>
                <w:szCs w:val="28"/>
                <w:lang w:val="uk-UA"/>
              </w:rPr>
              <w:t>Література: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Рындина Н.В. К проблеме классификации членения медно-бронзовой эпохи// Вестник МГУ. Серия История.  – 1978. – №6. – С.74-86;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Збенович В. К проблеме</w:t>
            </w:r>
            <w:r w:rsidRPr="00DD5232">
              <w:rPr>
                <w:sz w:val="28"/>
                <w:szCs w:val="28"/>
              </w:rPr>
              <w:t xml:space="preserve"> становления энеолита//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Археологія.– 1985.– В.51. – С.3-18.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ind w:right="305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Татаринов С.И. Древний медный рудник Выскривский в Донецкой области// Совет</w:t>
            </w:r>
            <w:r w:rsidRPr="00DD5232">
              <w:rPr>
                <w:sz w:val="28"/>
                <w:szCs w:val="28"/>
                <w:lang w:val="uk-UA"/>
              </w:rPr>
              <w:t>с</w:t>
            </w:r>
            <w:r w:rsidRPr="00DD5232">
              <w:rPr>
                <w:sz w:val="28"/>
                <w:szCs w:val="28"/>
              </w:rPr>
              <w:t xml:space="preserve">кая археология. – 1978. – №4. – С.251-255;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ind w:right="305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Татаринов С.И. О горно-металургическом центре эпохи бронзы в Донбассе//</w:t>
            </w:r>
            <w:r w:rsidRPr="00DD5232">
              <w:rPr>
                <w:sz w:val="28"/>
                <w:szCs w:val="28"/>
                <w:lang w:val="uk-UA"/>
              </w:rPr>
              <w:t xml:space="preserve"> Советская археология. – 1977. – №4. – С.192-207.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Даниленко В.Н. Энеолит Украины. – К., 1974;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Березанская С.С., Отрощенко В.В., Чередниченко Н.Н., Шарафутдинова И.Н. Культуры 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  <w:r w:rsidRPr="00DD5232">
              <w:rPr>
                <w:sz w:val="28"/>
                <w:szCs w:val="28"/>
              </w:rPr>
              <w:t>эпохи бронзы на территории Украины. – Киев, 1986.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lastRenderedPageBreak/>
              <w:t>Бурдо Н. Трипільська культура і Україна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Новітні міфи та фальшивки про походження українців. – К.: Темпора, 2008.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Археологія. – 1993. – №3. Спецвипуск до 100-річчя відкриття Трипілля.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Сулик І., Яворська Б. Трипільська культура// Історія України. – 2000. – N35.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Бурдо Н.Б. , Відейко М.Ю. Основи хронології Трипілля – Кукутені// Археологія. – 1998. - №2. – С.3-14.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Пассек Т.С. Периодизация трипольских поселений</w:t>
            </w:r>
            <w:r w:rsidRPr="00DD5232">
              <w:rPr>
                <w:sz w:val="28"/>
                <w:szCs w:val="28"/>
              </w:rPr>
              <w:t>// Материалы и исследования по археологии СССР. – Т.10. – М., 1949.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Збенович В.Г. Періодизація і хронологія раннього Трипілля// Археологія. – В.35. – 1980. – С.3-25.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Збенович В.Г. </w:t>
            </w:r>
            <w:r w:rsidRPr="00DD5232">
              <w:rPr>
                <w:sz w:val="28"/>
                <w:szCs w:val="28"/>
              </w:rPr>
              <w:t xml:space="preserve">Поселение Бернашёвка на Днестре. – Киев: Наукова думка, 1980;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Збенович В.Г.  Ранний этап трипольской культуры на территории Украины. – Киев: Наукова думка, 1989.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Пассек Т.С. Трипольские модели жилища</w:t>
            </w:r>
            <w:r w:rsidRPr="00DD5232">
              <w:rPr>
                <w:sz w:val="28"/>
                <w:szCs w:val="28"/>
              </w:rPr>
              <w:t xml:space="preserve">// Вестник </w:t>
            </w:r>
            <w:r w:rsidRPr="00DD5232">
              <w:rPr>
                <w:sz w:val="28"/>
                <w:szCs w:val="28"/>
                <w:lang w:val="uk-UA"/>
              </w:rPr>
              <w:t>др</w:t>
            </w:r>
            <w:r w:rsidRPr="00DD5232">
              <w:rPr>
                <w:sz w:val="28"/>
                <w:szCs w:val="28"/>
              </w:rPr>
              <w:t xml:space="preserve">евней истории. – 1938. – №4. – С.235-247;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Заєць І.І., Гусєв С.О. Модель трипільського житла з Південного Бугу// Археологія. – 1992. – №3. – С. 130-132;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Овчинніков Є.В. Модель печі з трипільського поселення Березівка// Археологія. – 1994,. - №3. – С.149-151.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Гембарович М.Т. К вопросу о значении трипольских женских статуэток//</w:t>
            </w:r>
            <w:r w:rsidRPr="00DD5232">
              <w:rPr>
                <w:sz w:val="28"/>
                <w:szCs w:val="28"/>
                <w:lang w:val="uk-UA"/>
              </w:rPr>
              <w:t xml:space="preserve"> Советская археология. – Т.25. –1956. –  С.106-123;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Грязнов М.В. О так на</w:t>
            </w:r>
            <w:r w:rsidRPr="00DD5232">
              <w:rPr>
                <w:sz w:val="28"/>
                <w:szCs w:val="28"/>
              </w:rPr>
              <w:t>зываемых женских статуэтках трипольской культуры// Археологический сборник Государственного Эрмитажа. – В.6. – 1964. – С.72-78.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Бибиков </w:t>
            </w:r>
            <w:r w:rsidRPr="00DD5232">
              <w:rPr>
                <w:sz w:val="28"/>
                <w:szCs w:val="28"/>
              </w:rPr>
              <w:t xml:space="preserve"> С.Н. Раннетрипольськое поселение Лука-Врублевецкая на Днестре// Материалы и исследования по археологии СССР. – Т.38. – М., 1953;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Збенович В. Ранний этап трипольской культуры на территории Украины. – К,1989.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Бурдо Н.Б. Населення раннього етапу Трипільської культури межиріччя Дністра та </w:t>
            </w:r>
            <w:proofErr w:type="gramStart"/>
            <w:r w:rsidRPr="00DD5232">
              <w:rPr>
                <w:sz w:val="28"/>
                <w:szCs w:val="28"/>
              </w:rPr>
              <w:t>П</w:t>
            </w:r>
            <w:proofErr w:type="gramEnd"/>
            <w:r w:rsidRPr="00DD5232">
              <w:rPr>
                <w:sz w:val="28"/>
                <w:szCs w:val="28"/>
              </w:rPr>
              <w:t>івденного Бугу</w:t>
            </w:r>
            <w:r w:rsidRPr="00DD5232">
              <w:rPr>
                <w:sz w:val="28"/>
                <w:szCs w:val="28"/>
                <w:lang w:val="uk-UA"/>
              </w:rPr>
              <w:t>.</w:t>
            </w:r>
            <w:r w:rsidRPr="00DD5232">
              <w:rPr>
                <w:sz w:val="28"/>
                <w:szCs w:val="28"/>
              </w:rPr>
              <w:t xml:space="preserve"> – К., 1993</w:t>
            </w:r>
            <w:r w:rsidRPr="00DD5232">
              <w:rPr>
                <w:sz w:val="28"/>
                <w:szCs w:val="28"/>
                <w:lang w:val="uk-UA"/>
              </w:rPr>
              <w:t>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Збенович В.Г. Раннетрипольские племена на територии Украины. – К.,1985.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Парсек Т.С Трипільське поселення Коломийщина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Трипільська культура. – К., 1940. – С.9-41.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en-US"/>
              </w:rPr>
              <w:t>C</w:t>
            </w:r>
            <w:r w:rsidRPr="00DD5232">
              <w:rPr>
                <w:sz w:val="28"/>
                <w:szCs w:val="28"/>
              </w:rPr>
              <w:t>егеда С. Антропологічні риси творців Трипільської культури// Народна творчість та етнографія</w:t>
            </w:r>
            <w:r w:rsidRPr="00DD5232">
              <w:rPr>
                <w:sz w:val="28"/>
                <w:szCs w:val="28"/>
                <w:lang w:val="uk-UA"/>
              </w:rPr>
              <w:t>. – 2005. –</w:t>
            </w:r>
            <w:r w:rsidRPr="00DD5232">
              <w:rPr>
                <w:sz w:val="28"/>
                <w:szCs w:val="28"/>
              </w:rPr>
              <w:t xml:space="preserve"> №3</w:t>
            </w:r>
            <w:r w:rsidRPr="00DD5232">
              <w:rPr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Бибиков С.Н. Хозяйственно-экономический комплекс развитого Триполья// </w:t>
            </w:r>
            <w:proofErr w:type="gramStart"/>
            <w:r w:rsidRPr="00DD5232">
              <w:rPr>
                <w:sz w:val="28"/>
                <w:szCs w:val="28"/>
                <w:lang w:val="en-US"/>
              </w:rPr>
              <w:t>C</w:t>
            </w:r>
            <w:proofErr w:type="gramEnd"/>
            <w:r w:rsidRPr="00DD5232">
              <w:rPr>
                <w:sz w:val="28"/>
                <w:szCs w:val="28"/>
              </w:rPr>
              <w:t>оветская археология. – 1965. – №1. – С.48-62.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lastRenderedPageBreak/>
              <w:t xml:space="preserve">Новицька М.О. До питання про текстиль трипільської культури// Археологія. – 1948. – Т.2. – С.44-61;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Новицкая М. Узорные ткани трипольской культуры</w:t>
            </w:r>
            <w:r w:rsidRPr="00DD5232">
              <w:rPr>
                <w:sz w:val="28"/>
                <w:szCs w:val="28"/>
              </w:rPr>
              <w:t>// Краткие сообщения Института археологии АН УССР. – 1960. – Вып.10. – С.33-35.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Мовша Т.Г. Гончарный центр трипольской культуры на Днестре// Советская археология. – 1972. – №3. – С.228-234.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Погожева А.П. Антропоморфная пластика Триполья. – Новосибирск, 1983.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Балабина В.И. Зооморфная пластика Триполья/ Автореферат... кандидата исторический наук. – М., 1990.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Відейко М.Ю. Трипільська цивілізація. – К., 2002.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Горєлов М.Є., Моця О.П., Рафальський О.О. Держава і цивілізація в історії України. – К., 2009. – С.73-87.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Ткачук Т.М. Знакова система  трипільської культури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 – 1993.  – №3. – С.91-100.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Круц В.А. Позднетрипольские памятники Среднего Поднепровья. – К., 1977.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Шмаглій М.М. Великі трипільські поселення і проблеми ранніх форм урбанізації. – К., 2001.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Круц В.А., Корвин-Пиотровский А.Г., Рыжов С.Н. Трипольское поселение-гигант Тальянки. – К., 2001.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Дергачев В.А Памятники позднего Триполья. – Кишинев, 1980.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Енциклопедія трипільської цивілізації. – Т.1. – К., 2004. – С.304.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Шмаглій М.М., Відейко М.Ю. Пізньотрипільске поселення біля с.Майданецького на Черкащині// Археологія. – 1987. – №60. – С.71-87.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Денисюк Н. Чому  </w:t>
            </w:r>
            <w:r w:rsidRPr="00DD5232">
              <w:rPr>
                <w:sz w:val="28"/>
                <w:szCs w:val="28"/>
              </w:rPr>
              <w:t>“</w:t>
            </w:r>
            <w:r w:rsidRPr="00DD5232">
              <w:rPr>
                <w:sz w:val="28"/>
                <w:szCs w:val="28"/>
                <w:lang w:val="uk-UA"/>
              </w:rPr>
              <w:t>зникла трипільська культура</w:t>
            </w:r>
            <w:r w:rsidRPr="00DD5232">
              <w:rPr>
                <w:sz w:val="28"/>
                <w:szCs w:val="28"/>
              </w:rPr>
              <w:t>”</w:t>
            </w:r>
            <w:r w:rsidRPr="00DD5232">
              <w:rPr>
                <w:sz w:val="28"/>
                <w:szCs w:val="28"/>
                <w:lang w:val="uk-UA"/>
              </w:rPr>
              <w:t xml:space="preserve">. – К.: Слово, 2001.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en-US"/>
              </w:rPr>
              <w:t>C</w:t>
            </w:r>
            <w:r w:rsidRPr="00DD5232">
              <w:rPr>
                <w:sz w:val="28"/>
                <w:szCs w:val="28"/>
              </w:rPr>
              <w:t>егеда С. Антропологічні риси творців Трипільської культури// Народна творчість та етнографія</w:t>
            </w:r>
            <w:r w:rsidRPr="00DD5232">
              <w:rPr>
                <w:sz w:val="28"/>
                <w:szCs w:val="28"/>
                <w:lang w:val="uk-UA"/>
              </w:rPr>
              <w:t>. – 2005. –</w:t>
            </w:r>
            <w:r w:rsidRPr="00DD5232">
              <w:rPr>
                <w:sz w:val="28"/>
                <w:szCs w:val="28"/>
              </w:rPr>
              <w:t xml:space="preserve"> №3</w:t>
            </w:r>
            <w:r w:rsidRPr="00DD5232">
              <w:rPr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Збенович В.Г. Позднетрипольские племена Северного Причерноморья. – К., 1974;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Круц В.А. Позднетрипольские памятники Среднего Поднепровья. – К., 1977.</w:t>
            </w:r>
          </w:p>
          <w:p w:rsidR="00DD5232" w:rsidRPr="00B15B8C" w:rsidRDefault="00DD5232" w:rsidP="00DD523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Пам’ятники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трипольской культуры в Северо-Западном Причерноморье. – К., 1989.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Середньостогівська та інші енеолітичні культури. Ранній і середній бронзовий вік (2 год.)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1.Середньостогівські племена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2.Племена ямної культурної спільноти на Україні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3.Бронзовий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ік на Україні: загальна характеристика.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4.Племена раннього бронзового ві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Україні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5.Племена середнього бронзового ві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ку на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Україні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6. Бронзовий вік Закарпаття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Література: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Телегін Д.Я. Середньостогівська культура епохи міді. – К., 1973;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Энтони Д., Телегин Д.Я., Браун Д. Зарождение верховой езды</w:t>
            </w:r>
            <w:r w:rsidRPr="00DD5232">
              <w:rPr>
                <w:sz w:val="28"/>
                <w:szCs w:val="28"/>
              </w:rPr>
              <w:t>// В мире науки. – 1992. – №2. – С.36-42.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Бібкова В. До історії доместикації коня на південному сході Європи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 – 1969. – Т.22. – С.55-68.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Среднестоговская и нов</w:t>
            </w:r>
            <w:r w:rsidRPr="00DD5232">
              <w:rPr>
                <w:sz w:val="28"/>
                <w:szCs w:val="28"/>
                <w:lang w:val="uk-UA"/>
              </w:rPr>
              <w:t>о</w:t>
            </w:r>
            <w:r w:rsidRPr="00DD5232">
              <w:rPr>
                <w:sz w:val="28"/>
                <w:szCs w:val="28"/>
              </w:rPr>
              <w:t xml:space="preserve">даниловская культуры энеолита Азово-Черноморского региона. – Луганск, 2001.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Потехина И.Д. О носителях культуры Средний Стог</w:t>
            </w:r>
            <w:r w:rsidRPr="00DD5232">
              <w:rPr>
                <w:sz w:val="28"/>
                <w:szCs w:val="28"/>
                <w:lang w:val="uk-UA"/>
              </w:rPr>
              <w:t xml:space="preserve">// Советская этнография. – 1983. – №1. – С.144-154.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Сафронов В. А. Индоевропейские прародины: Автореф. … д-ра ист. наук. – К., 1991.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С.В., Цимиданов В.В. Воинство в ямном обществе Северо-Западного Причерноморья// Проблемы истории и археологии Украины. – Харьков, 1999. – С.6-7.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Куз</w:t>
            </w:r>
            <w:r w:rsidRPr="00DD5232">
              <w:rPr>
                <w:sz w:val="28"/>
                <w:szCs w:val="28"/>
                <w:lang w:val="uk-UA"/>
              </w:rPr>
              <w:t>ь</w:t>
            </w:r>
            <w:r w:rsidRPr="00DD5232">
              <w:rPr>
                <w:sz w:val="28"/>
                <w:szCs w:val="28"/>
              </w:rPr>
              <w:t>мина Е.Е. Колесный транспорт и проблема этнической и социальной истории древнего населения южнорусских степей//Вестник древней истории.– 1974.– №4.–С.68-87.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С.В., Цимиданов В.В. О социологической интерпретации погребений с повозками ямной культурно-исторической общности// Археологический альманах. – Вып.2. – Донецк, 1993. – С.23-34.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Лагодовська О.Ф., Шапошникова О.Г., Макарович М.Л. Михайлівське поселення. – К., 1962.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Тесленко Д.Л. Ритуальные раскраски черепа в погребениях ямной культуры// Сев</w:t>
            </w:r>
            <w:proofErr w:type="gramStart"/>
            <w:r w:rsidRPr="00DD5232">
              <w:rPr>
                <w:sz w:val="28"/>
                <w:szCs w:val="28"/>
                <w:lang w:val="uk-UA"/>
              </w:rPr>
              <w:t>.</w:t>
            </w:r>
            <w:r w:rsidRPr="00DD5232">
              <w:rPr>
                <w:sz w:val="28"/>
                <w:szCs w:val="28"/>
              </w:rPr>
              <w:t>-</w:t>
            </w:r>
            <w:proofErr w:type="gramEnd"/>
            <w:r w:rsidRPr="00DD5232">
              <w:rPr>
                <w:sz w:val="28"/>
                <w:szCs w:val="28"/>
              </w:rPr>
              <w:t>Восточное Приазовье в системе евразийских древностей. – Донецк, 1996.– С.28-30.</w:t>
            </w:r>
          </w:p>
          <w:p w:rsidR="00DD5232" w:rsidRPr="00DD5232" w:rsidRDefault="00DD5232" w:rsidP="001E058C">
            <w:pPr>
              <w:pStyle w:val="ab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Іванова С. В. Населення ямної культурн</w:t>
            </w:r>
            <w:proofErr w:type="gramStart"/>
            <w:r w:rsidRPr="00DD5232">
              <w:rPr>
                <w:sz w:val="28"/>
                <w:szCs w:val="28"/>
              </w:rPr>
              <w:t>о-</w:t>
            </w:r>
            <w:proofErr w:type="gramEnd"/>
            <w:r w:rsidRPr="00DD5232">
              <w:rPr>
                <w:sz w:val="28"/>
                <w:szCs w:val="28"/>
              </w:rPr>
              <w:t xml:space="preserve">історичної спільноти Північно-Західного Причорномор’я: Автореф. … канд. іст. наук. – К., 2000. – 19 с.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Николова А. В. Хронологическая классификация памятников ямной культуры степной зоны Украины: Автореф. … канд. ист. наук. – К., 1992. – 21 с.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Тесленко Д. Л. Ямна культура Дніпровського Надпоріжжя та правобережного Передстепу: Автореф. … канд. іст. наук. – К., 1999. – </w:t>
            </w:r>
            <w:r w:rsidRPr="00DD5232">
              <w:rPr>
                <w:sz w:val="28"/>
                <w:szCs w:val="28"/>
              </w:rPr>
              <w:lastRenderedPageBreak/>
              <w:t xml:space="preserve">19 с.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Телєгін Д.Я. Вартові тисячоліть. – К., 1991. – С.78.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Крылова Л.П. Керносовский идол// Энеолит и бронзовый век Украины. – К., 1976.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Щепинсктй А.А. Кеми-Обинская культура. – Запорожье, 2002.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Круц С.И. Население территории Украины эпохи меди – бронзы. – К., 1972.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Сафронов В.А. Индоевропейские прародины. – Горький, 1989.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Пелещищин Н.А. Племена культуры вороноковидных сосудов</w:t>
            </w:r>
            <w:r w:rsidRPr="00DD5232">
              <w:rPr>
                <w:sz w:val="28"/>
                <w:szCs w:val="28"/>
              </w:rPr>
              <w:t>// Археология Прикарп</w:t>
            </w:r>
            <w:r w:rsidRPr="00DD5232">
              <w:rPr>
                <w:sz w:val="28"/>
                <w:szCs w:val="28"/>
                <w:lang w:val="uk-UA"/>
              </w:rPr>
              <w:t>а</w:t>
            </w:r>
            <w:r w:rsidRPr="00DD5232">
              <w:rPr>
                <w:sz w:val="28"/>
                <w:szCs w:val="28"/>
              </w:rPr>
              <w:t>тья, Волыни и Зак</w:t>
            </w:r>
            <w:r w:rsidRPr="00DD5232">
              <w:rPr>
                <w:sz w:val="28"/>
                <w:szCs w:val="28"/>
                <w:lang w:val="uk-UA"/>
              </w:rPr>
              <w:t>а</w:t>
            </w:r>
            <w:r w:rsidRPr="00DD5232">
              <w:rPr>
                <w:sz w:val="28"/>
                <w:szCs w:val="28"/>
              </w:rPr>
              <w:t xml:space="preserve">рпатья. – Львов, 1990.  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Кузнєцов П.Ф., Хохлов О.О. Етнокультурні зв’язки степового населення Східної Європи за доби ранньої бронзи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 – 2011. - №1. – С.3-11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Захарук Ю.Н. Поселение культуры воронковидных сосудов на Волыни// Краткие сообщения Института истории материальной культуры. – Вып.67. – 1957. – С.97-100.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Потушняк М.Ф. Питання хронології та культурної належності пам’яток неоліту та енеоліту Закарпаття// Дослідження стародавньої історії Закарпаття. – Ужгород, 1972. –  С.76-80.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Писларий И.А., Филатов А.П</w:t>
            </w:r>
            <w:r w:rsidRPr="00DD5232">
              <w:rPr>
                <w:sz w:val="28"/>
                <w:szCs w:val="28"/>
              </w:rPr>
              <w:t>. Тайны степных курганов. – Донецк, 1972.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Березанская С.С. О так называемом общеевропейском горизонте культур шнуровой керамики Украины и Белоруссии// Советская археология. – 1971. – №4.</w:t>
            </w:r>
            <w:r w:rsidRPr="00DD5232">
              <w:rPr>
                <w:sz w:val="28"/>
                <w:szCs w:val="28"/>
                <w:lang w:val="uk-UA"/>
              </w:rPr>
              <w:t xml:space="preserve"> –</w:t>
            </w:r>
            <w:r w:rsidRPr="00DD5232">
              <w:rPr>
                <w:sz w:val="28"/>
                <w:szCs w:val="28"/>
              </w:rPr>
              <w:t xml:space="preserve"> С.36-49.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Свешников И. Культуры шаровидных амфор. – М., 1983.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Позіховський О.Л., Бунатян К.П.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кулястих амфор в околицях Дніпропетровська// Археологія. – 2012. – №2. – С.54-66.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Попова Т.Б. Племена катакомбной культуры. – М., 1955;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Шапошникова О.Г. Про </w:t>
            </w:r>
            <w:proofErr w:type="gramStart"/>
            <w:r w:rsidRPr="00DD5232">
              <w:rPr>
                <w:sz w:val="28"/>
                <w:szCs w:val="28"/>
              </w:rPr>
              <w:t>пам’</w:t>
            </w:r>
            <w:r w:rsidRPr="00DD5232">
              <w:rPr>
                <w:sz w:val="28"/>
                <w:szCs w:val="28"/>
                <w:lang w:val="uk-UA"/>
              </w:rPr>
              <w:t>ятки</w:t>
            </w:r>
            <w:proofErr w:type="gramEnd"/>
            <w:r w:rsidRPr="00DD5232">
              <w:rPr>
                <w:sz w:val="28"/>
                <w:szCs w:val="28"/>
                <w:lang w:val="uk-UA"/>
              </w:rPr>
              <w:t xml:space="preserve"> часу катакомбної культури в Степовому Придніпров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ї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Археологія. – 1968. – Т.21. – С.79-94.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Либеров П.Д. К вопросу о времени одомашнения курицы</w:t>
            </w:r>
            <w:r w:rsidRPr="00DD5232">
              <w:rPr>
                <w:sz w:val="28"/>
                <w:szCs w:val="28"/>
              </w:rPr>
              <w:t>// Совет</w:t>
            </w:r>
            <w:r w:rsidRPr="00DD5232">
              <w:rPr>
                <w:sz w:val="28"/>
                <w:szCs w:val="28"/>
                <w:lang w:val="uk-UA"/>
              </w:rPr>
              <w:t>с</w:t>
            </w:r>
            <w:r w:rsidRPr="00DD5232">
              <w:rPr>
                <w:sz w:val="28"/>
                <w:szCs w:val="28"/>
              </w:rPr>
              <w:t>кая археология. – 1959. – №2. – С.232-235.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Братченко С.Н. Донецька катакомбна культура раннього етапу. – Луганськ, 2001.  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Грецька колонізація </w:t>
            </w:r>
            <w:proofErr w:type="gramStart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івнічного Причорномор’я (2 год.).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1.Грецька колонізація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2.Тіра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3.Ольвія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4.Херсонес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5.Пантікапей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6. Боспорське царство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Джерела: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Древняя Русь в свете зарубежных источников. – Т.1. Античные источники. – М., 2009. – 346 с.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Література: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Зубар В., Ліньова Є., Сон Н. Античний світ Північного Причорномор’я. – К., 1999.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Одрін О.В. Сільське господарство античних держав Північного Причорномор’я у </w:t>
            </w:r>
            <w:r w:rsidRPr="00DD5232">
              <w:rPr>
                <w:sz w:val="28"/>
                <w:szCs w:val="28"/>
              </w:rPr>
              <w:t>V</w:t>
            </w:r>
            <w:r w:rsidRPr="00DD5232">
              <w:rPr>
                <w:sz w:val="28"/>
                <w:szCs w:val="28"/>
                <w:lang w:val="uk-UA"/>
              </w:rPr>
              <w:t>–</w:t>
            </w:r>
            <w:r w:rsidRPr="00DD5232">
              <w:rPr>
                <w:sz w:val="28"/>
                <w:szCs w:val="28"/>
              </w:rPr>
              <w:t>III</w:t>
            </w:r>
            <w:r w:rsidRPr="00DD5232">
              <w:rPr>
                <w:sz w:val="28"/>
                <w:szCs w:val="28"/>
                <w:lang w:val="uk-UA"/>
              </w:rPr>
              <w:t xml:space="preserve"> ст. до н.е.: порівняльний аналіз // Причорноморський регіон у контексті європейської політики: минуле й сьогодення. – Одеса, 2008. – С.17-29.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Русяева А. С. Проникновение эллинов на территорию Укра</w:t>
            </w:r>
            <w:r w:rsidRPr="001E05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инской Лесостепи в архаическое время// Вестник древней истории. – 1999. – N9. – С. 84 – 96.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Добролюбский</w:t>
            </w:r>
            <w:r w:rsidRPr="00DD5232">
              <w:rPr>
                <w:sz w:val="28"/>
                <w:szCs w:val="28"/>
                <w:lang w:val="uk-UA"/>
              </w:rPr>
              <w:t xml:space="preserve"> А.</w:t>
            </w:r>
            <w:r w:rsidRPr="00DD5232">
              <w:rPr>
                <w:sz w:val="28"/>
                <w:szCs w:val="28"/>
              </w:rPr>
              <w:t>, Губарь</w:t>
            </w:r>
            <w:r w:rsidRPr="00DD5232">
              <w:rPr>
                <w:sz w:val="28"/>
                <w:szCs w:val="28"/>
                <w:lang w:val="uk-UA"/>
              </w:rPr>
              <w:t xml:space="preserve"> О.</w:t>
            </w:r>
            <w:r w:rsidRPr="00DD5232">
              <w:rPr>
                <w:sz w:val="28"/>
                <w:szCs w:val="28"/>
              </w:rPr>
              <w:t>,  Красножон</w:t>
            </w:r>
            <w:r w:rsidRPr="00DD5232">
              <w:rPr>
                <w:sz w:val="28"/>
                <w:szCs w:val="28"/>
                <w:lang w:val="uk-UA"/>
              </w:rPr>
              <w:t xml:space="preserve"> А</w:t>
            </w:r>
            <w:r w:rsidRPr="00DD5232">
              <w:rPr>
                <w:sz w:val="28"/>
                <w:szCs w:val="28"/>
              </w:rPr>
              <w:t xml:space="preserve">. Борисфен </w:t>
            </w:r>
            <w:r w:rsidRPr="00DD5232">
              <w:rPr>
                <w:sz w:val="28"/>
                <w:szCs w:val="28"/>
                <w:lang w:val="uk-UA"/>
              </w:rPr>
              <w:t>–</w:t>
            </w:r>
            <w:r w:rsidRPr="00DD5232">
              <w:rPr>
                <w:sz w:val="28"/>
                <w:szCs w:val="28"/>
              </w:rPr>
              <w:t xml:space="preserve"> </w:t>
            </w:r>
            <w:r w:rsidRPr="00DD5232">
              <w:rPr>
                <w:sz w:val="28"/>
                <w:szCs w:val="28"/>
                <w:lang w:val="uk-UA"/>
              </w:rPr>
              <w:t>Х</w:t>
            </w:r>
            <w:r w:rsidRPr="00DD5232">
              <w:rPr>
                <w:sz w:val="28"/>
                <w:szCs w:val="28"/>
              </w:rPr>
              <w:t xml:space="preserve">аджибей </w:t>
            </w:r>
            <w:r w:rsidRPr="00DD5232">
              <w:rPr>
                <w:sz w:val="28"/>
                <w:szCs w:val="28"/>
                <w:lang w:val="uk-UA"/>
              </w:rPr>
              <w:t>–</w:t>
            </w:r>
            <w:r w:rsidRPr="00DD5232">
              <w:rPr>
                <w:sz w:val="28"/>
                <w:szCs w:val="28"/>
              </w:rPr>
              <w:t xml:space="preserve"> Одесса</w:t>
            </w:r>
            <w:r w:rsidRPr="00DD5232">
              <w:rPr>
                <w:sz w:val="28"/>
                <w:szCs w:val="28"/>
                <w:lang w:val="uk-UA"/>
              </w:rPr>
              <w:t>. –</w:t>
            </w:r>
            <w:r w:rsidRPr="00DD5232">
              <w:rPr>
                <w:sz w:val="28"/>
                <w:szCs w:val="28"/>
              </w:rPr>
              <w:t xml:space="preserve"> Одесса; Кишинев</w:t>
            </w:r>
            <w:r w:rsidRPr="00DD5232">
              <w:rPr>
                <w:sz w:val="28"/>
                <w:szCs w:val="28"/>
                <w:lang w:val="uk-UA"/>
              </w:rPr>
              <w:t>:</w:t>
            </w:r>
            <w:r w:rsidRPr="00DD5232">
              <w:rPr>
                <w:sz w:val="28"/>
                <w:szCs w:val="28"/>
              </w:rPr>
              <w:t xml:space="preserve"> Бизнес-Элита, 2002.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Соловьев С. Л. Строительные комплексы архаической Березани (анализ архитектурно-строительных традиций): Автореф.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… канд. ист. наук. – Л., 1989.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Новицкий Е., Добровльский А. Предыстория Одессы. – Одесса, 2006. – С.55.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Добролюбский А.О. Античная Одесса. – Одесса, 2004.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Лебедев В.Д., Лапин Ю.Е. К вопросу о рыболовстве в Боспорском царстве // Материалы и исследования по археологии. –1954. – №33.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Блаватский Д. Пантикапей. – М., 1964.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Петрова Е. Б. Феодосія та </w:t>
            </w:r>
            <w:proofErr w:type="gramStart"/>
            <w:r w:rsidRPr="00DD5232">
              <w:rPr>
                <w:sz w:val="28"/>
                <w:szCs w:val="28"/>
              </w:rPr>
              <w:t>П</w:t>
            </w:r>
            <w:proofErr w:type="gramEnd"/>
            <w:r w:rsidRPr="00DD5232">
              <w:rPr>
                <w:sz w:val="28"/>
                <w:szCs w:val="28"/>
              </w:rPr>
              <w:t>івденно-Східний Крим за часів античної доби (середина VI ст. до н.е. – IV ст. н.е.): Автореф</w:t>
            </w:r>
            <w:r w:rsidRPr="00DD5232">
              <w:rPr>
                <w:sz w:val="28"/>
                <w:szCs w:val="28"/>
                <w:lang w:val="uk-UA"/>
              </w:rPr>
              <w:t>ерат</w:t>
            </w:r>
            <w:r w:rsidRPr="00DD5232">
              <w:rPr>
                <w:sz w:val="28"/>
                <w:szCs w:val="28"/>
              </w:rPr>
              <w:t xml:space="preserve"> … д-ра іст. наук. – Харків, 2001; Гаврилов А.В. Округа античной Феодосии. – Симферополь, 2004.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Козуб Ю.І. Некрополь Ольвії </w:t>
            </w:r>
            <w:r w:rsidRPr="00DD5232">
              <w:rPr>
                <w:sz w:val="28"/>
                <w:szCs w:val="28"/>
                <w:lang w:val="en-US"/>
              </w:rPr>
              <w:t>V</w:t>
            </w:r>
            <w:r w:rsidRPr="00DD5232">
              <w:rPr>
                <w:sz w:val="28"/>
                <w:szCs w:val="28"/>
              </w:rPr>
              <w:t xml:space="preserve"> – </w:t>
            </w:r>
            <w:r w:rsidRPr="00DD5232">
              <w:rPr>
                <w:sz w:val="28"/>
                <w:szCs w:val="28"/>
                <w:lang w:val="en-US"/>
              </w:rPr>
              <w:t>IV</w:t>
            </w:r>
            <w:r w:rsidRPr="00DD5232">
              <w:rPr>
                <w:sz w:val="28"/>
                <w:szCs w:val="28"/>
              </w:rPr>
              <w:t xml:space="preserve"> </w:t>
            </w:r>
            <w:r w:rsidRPr="00DD5232">
              <w:rPr>
                <w:sz w:val="28"/>
                <w:szCs w:val="28"/>
                <w:lang w:val="uk-UA"/>
              </w:rPr>
              <w:t xml:space="preserve">ст.. до н.е. – К., 1974. 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Буйских С. Б. Фортификация Ольвийского государства. – К., 1991.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Рубан В. В. Основные этапы пространственного развития Ольвийского полиса (догетское время): Автореф. … канд. ист. наук. – К., 1988.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Крыжицкий С.Д., Буйских С.Б., Бураков А.В., Отрешко В.М. Сельская </w:t>
            </w:r>
            <w:r w:rsidRPr="00DD5232">
              <w:rPr>
                <w:sz w:val="28"/>
                <w:szCs w:val="28"/>
              </w:rPr>
              <w:lastRenderedPageBreak/>
              <w:t>округа Ольвии. – К., 1989.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Одрін О.В. Ольвійське рибальство VI–III ст. до н.е. // Надчорномор’я: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ії з історії та археології. – К., 2008. – С.71-89.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Ольвия. Античное государство в Севрном Причерноморье. – К., 1999.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Шуст Р. Нумізматика. – К.: Знання,  2009. – С.27.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Виноградов Ю.Политическая история Ольвийского полиса </w:t>
            </w:r>
            <w:r w:rsidRPr="00DD5232">
              <w:rPr>
                <w:sz w:val="28"/>
                <w:szCs w:val="28"/>
                <w:lang w:val="en-US"/>
              </w:rPr>
              <w:t>VII</w:t>
            </w:r>
            <w:r w:rsidRPr="00DD5232">
              <w:rPr>
                <w:sz w:val="28"/>
                <w:szCs w:val="28"/>
                <w:lang w:val="uk-UA"/>
              </w:rPr>
              <w:t>-</w:t>
            </w:r>
            <w:r w:rsidRPr="00DD5232">
              <w:rPr>
                <w:sz w:val="28"/>
                <w:szCs w:val="28"/>
                <w:lang w:val="en-US"/>
              </w:rPr>
              <w:t>I</w:t>
            </w:r>
            <w:r w:rsidRPr="00DD5232">
              <w:rPr>
                <w:sz w:val="28"/>
                <w:szCs w:val="28"/>
              </w:rPr>
              <w:t xml:space="preserve"> в.до н.э. – М, </w:t>
            </w:r>
            <w:r w:rsidRPr="00DD5232">
              <w:rPr>
                <w:sz w:val="28"/>
                <w:szCs w:val="28"/>
                <w:lang w:val="uk-UA"/>
              </w:rPr>
              <w:t>1</w:t>
            </w:r>
            <w:r w:rsidRPr="00DD5232">
              <w:rPr>
                <w:sz w:val="28"/>
                <w:szCs w:val="28"/>
              </w:rPr>
              <w:t xml:space="preserve">989.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Русяева А. С. Духовная культура населения Ольвийского государства: Автореф</w:t>
            </w:r>
            <w:r w:rsidRPr="00DD5232">
              <w:rPr>
                <w:sz w:val="28"/>
                <w:szCs w:val="28"/>
                <w:lang w:val="uk-UA"/>
              </w:rPr>
              <w:t>ерат</w:t>
            </w:r>
            <w:r w:rsidRPr="00DD5232">
              <w:rPr>
                <w:sz w:val="28"/>
                <w:szCs w:val="28"/>
              </w:rPr>
              <w:t>… д-ра ист. наук. – К., 1990.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Северская Н.М. Античн</w:t>
            </w:r>
            <w:r w:rsidRPr="00DD5232">
              <w:rPr>
                <w:sz w:val="28"/>
                <w:szCs w:val="28"/>
              </w:rPr>
              <w:t>ый Никоний и его округа. – Киев, 1989.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Кутайсов В.А. Керкинитида в античную эпоху. – К., 2004.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Колесников А. Б. Греческие сельскохозяйственные усадьбы в районе </w:t>
            </w:r>
            <w:proofErr w:type="gramStart"/>
            <w:r w:rsidRPr="00DD5232">
              <w:rPr>
                <w:sz w:val="28"/>
                <w:szCs w:val="28"/>
              </w:rPr>
              <w:t>г</w:t>
            </w:r>
            <w:proofErr w:type="gramEnd"/>
            <w:r w:rsidRPr="00DD5232">
              <w:rPr>
                <w:sz w:val="28"/>
                <w:szCs w:val="28"/>
              </w:rPr>
              <w:t>. Евпатория.: Автореф. … канд. ист. наук. – М., 1985;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Колесников А.Б., Яценко И.В. Античный виноградник на Евпаторийском мысу // Проблемы исследования античных городов. – М., 1989. – С.57-58.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Карышковский П.О., Клейман И.Б. Древний город Тира. – К., 1985.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Виноградов Ю.В., Золотарёв М.И. Древнейший Хероснес// Причерноморье </w:t>
            </w:r>
            <w:r w:rsidRPr="00DD5232">
              <w:rPr>
                <w:sz w:val="28"/>
                <w:szCs w:val="28"/>
                <w:lang w:val="en-US"/>
              </w:rPr>
              <w:t>VII</w:t>
            </w:r>
            <w:r w:rsidRPr="00DD5232">
              <w:rPr>
                <w:sz w:val="28"/>
                <w:szCs w:val="28"/>
              </w:rPr>
              <w:t xml:space="preserve"> – </w:t>
            </w:r>
            <w:r w:rsidRPr="00DD5232">
              <w:rPr>
                <w:sz w:val="28"/>
                <w:szCs w:val="28"/>
                <w:lang w:val="en-US"/>
              </w:rPr>
              <w:t>V</w:t>
            </w:r>
            <w:r w:rsidRPr="00DD5232">
              <w:rPr>
                <w:sz w:val="28"/>
                <w:szCs w:val="28"/>
                <w:lang w:val="uk-UA"/>
              </w:rPr>
              <w:t xml:space="preserve"> в. </w:t>
            </w:r>
            <w:proofErr w:type="gramStart"/>
            <w:r w:rsidRPr="00DD5232">
              <w:rPr>
                <w:sz w:val="28"/>
                <w:szCs w:val="28"/>
                <w:lang w:val="uk-UA"/>
              </w:rPr>
              <w:t>до</w:t>
            </w:r>
            <w:proofErr w:type="gramEnd"/>
            <w:r w:rsidRPr="00DD5232">
              <w:rPr>
                <w:sz w:val="28"/>
                <w:szCs w:val="28"/>
                <w:lang w:val="uk-UA"/>
              </w:rPr>
              <w:t xml:space="preserve"> н.э.: письменне источники и археология. – Тбилиси, 1990;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Виноградов Ю.Г., Золотарёв М.И. Год рождения Херсонеса Таврического</w:t>
            </w:r>
            <w:r w:rsidRPr="00DD5232">
              <w:rPr>
                <w:sz w:val="28"/>
                <w:szCs w:val="28"/>
              </w:rPr>
              <w:t>// Херсонесский сборник. – Вып.9. – Симферополь, 1998.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Шуст Р. Нумізматика. – К.: Знання, 2009.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Сапрыкин С.Ю. Гераклея </w:t>
            </w:r>
            <w:proofErr w:type="gramStart"/>
            <w:r w:rsidRPr="00DD5232">
              <w:rPr>
                <w:sz w:val="28"/>
                <w:szCs w:val="28"/>
              </w:rPr>
              <w:t>Понтийская</w:t>
            </w:r>
            <w:proofErr w:type="gramEnd"/>
            <w:r w:rsidRPr="00DD5232">
              <w:rPr>
                <w:sz w:val="28"/>
                <w:szCs w:val="28"/>
              </w:rPr>
              <w:t xml:space="preserve"> и Херсонес Таврический. – М., 1986.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Стржелецкий С.Ф. Клеры Херсонеса Таврического // Херсонесский сборник. – Вып.6. – Симферополь, 1961</w:t>
            </w:r>
            <w:r w:rsidRPr="00DD5232">
              <w:rPr>
                <w:sz w:val="28"/>
                <w:szCs w:val="28"/>
                <w:lang w:val="uk-UA"/>
              </w:rPr>
              <w:t>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Белов Г.Д. Херсонес Таврический. – Л., 1984;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Глуман А. Боспор і Херсонес на порозі християнської до</w:t>
            </w:r>
            <w:r w:rsidRPr="001E05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би// Людина і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іт. – 1994. – N11-12. – С. 2-9.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Буйских С.Б. Фортификация Ольвийского государства. – К., 1991.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Крапивина В.В. Ольвия. Материальная культура </w:t>
            </w:r>
            <w:r w:rsidRPr="00DD5232">
              <w:rPr>
                <w:sz w:val="28"/>
                <w:szCs w:val="28"/>
                <w:lang w:val="en-US"/>
              </w:rPr>
              <w:t>I</w:t>
            </w:r>
            <w:r w:rsidRPr="00DD5232">
              <w:rPr>
                <w:sz w:val="28"/>
                <w:szCs w:val="28"/>
              </w:rPr>
              <w:t xml:space="preserve"> – </w:t>
            </w:r>
            <w:r w:rsidRPr="00DD5232">
              <w:rPr>
                <w:sz w:val="28"/>
                <w:szCs w:val="28"/>
                <w:lang w:val="en-US"/>
              </w:rPr>
              <w:t>IV</w:t>
            </w:r>
            <w:r w:rsidRPr="00DD5232">
              <w:rPr>
                <w:sz w:val="28"/>
                <w:szCs w:val="28"/>
              </w:rPr>
              <w:t xml:space="preserve">  в. н.э. – К., 1993.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Зубарь В. М. , Сон Н. А. Греки и римляне в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Нижнем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Поднес</w:t>
            </w:r>
            <w:r w:rsidRPr="001E05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тровье. – К. , 1996.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Сон Н.А. Тира римского времени. – К., 1993.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DD5232">
              <w:rPr>
                <w:sz w:val="28"/>
                <w:szCs w:val="28"/>
              </w:rPr>
              <w:t>Болтрик Ю., Фіалко О. Напад Скіфів на Трахтемирівське городище К., 2003</w:t>
            </w:r>
            <w:r w:rsidRPr="00DD5232">
              <w:rPr>
                <w:sz w:val="28"/>
                <w:szCs w:val="28"/>
                <w:lang w:val="uk-UA"/>
              </w:rPr>
              <w:t>.</w:t>
            </w:r>
            <w:proofErr w:type="gramEnd"/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Голенко В. К. Древний Киммерик и его округа. Симферополь, 2007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Кобылина М. М. Фанагория. М., 1956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Коровина А. К. Гермонасса. Античный город на Таманском полуострове.– М., 2002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 А. А.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Эллинская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хора на краю Ойкумены. М., 1998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Яйленко В. П. Тысячелетний Боспорский рейх. История и эпиграфика Бо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пора VI в. до н. э. – V в. н. э. – М., 2010.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Соколов Г. И. Искусство Боспорского царства. – М., 1999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Цветаева Г. И. Боспор и Рим. – М., 1979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Кругликова И. Т. Сельское хозяйство Боспора. – М., 1975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 А. Население Боспорского государства в VI—II вв.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н. э. М., 1981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Зеест И. Б. Керамическая тара Боспора. М., 1960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В. С. Становление государственности Боспора в VI—IV вв.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н. э. Автореферат…  к.и.н. – Нижний Новгород, 2006.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Завойкин А. А. Образование Боспорского государства: археология и хронология становления территориальной державы. Авт. дисс… д.и.н. – М., 2007.</w:t>
            </w:r>
          </w:p>
          <w:p w:rsidR="00120AF0" w:rsidRPr="00120AF0" w:rsidRDefault="00120AF0" w:rsidP="00120AF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5.Скіфська державність на території України (2 год.)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1.Походження скіфів. Утвердження ї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у причорноморських степах. </w:t>
            </w:r>
          </w:p>
          <w:p w:rsidR="00DD5232" w:rsidRPr="00DD5232" w:rsidRDefault="00DD5232" w:rsidP="00DD5232">
            <w:pPr>
              <w:pStyle w:val="ab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2.Суспільний устрій і матеріальна культура скіфів.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3.Військово-політична історія Скіфської держави.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ізнє Скіфське царство.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іальна і духовна культура скіфів.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Джерела:</w:t>
            </w:r>
          </w:p>
          <w:p w:rsidR="00DD5232" w:rsidRPr="00DD5232" w:rsidRDefault="00DD5232" w:rsidP="00DD5232">
            <w:pPr>
              <w:pStyle w:val="a9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Геродот. Історія в дев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яти книгах. – К., 1993.</w:t>
            </w:r>
          </w:p>
          <w:p w:rsidR="00DD5232" w:rsidRPr="00DD5232" w:rsidRDefault="00DD5232" w:rsidP="00DD5232">
            <w:pPr>
              <w:pStyle w:val="a9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Древняя Русь в свете зарубежных источников.</w:t>
            </w:r>
            <w:proofErr w:type="gramStart"/>
            <w:r w:rsidRPr="00DD5232">
              <w:rPr>
                <w:sz w:val="28"/>
                <w:szCs w:val="28"/>
              </w:rPr>
              <w:t>–Т</w:t>
            </w:r>
            <w:proofErr w:type="gramEnd"/>
            <w:r w:rsidRPr="00DD5232">
              <w:rPr>
                <w:sz w:val="28"/>
                <w:szCs w:val="28"/>
              </w:rPr>
              <w:t xml:space="preserve">.1.Античные источники.– М., 2009. </w:t>
            </w:r>
          </w:p>
          <w:p w:rsidR="00DD5232" w:rsidRPr="00DD5232" w:rsidRDefault="00DD5232" w:rsidP="00DD5232">
            <w:pPr>
              <w:pStyle w:val="a9"/>
              <w:ind w:left="708"/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Скифы: Хрестоматия. – М., 1992. 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Література: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Петров В. Скіфи: Мова і етнос. К., 1968</w:t>
            </w:r>
            <w:r w:rsidRPr="00DD5232">
              <w:rPr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Мурзін В.Ю. Про утворення Північнопричорноморської Скіфії// Археологія. – 1986. – Вип.55. – С.8.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Блаватский В.Д.  О стратегии и тактике скифов</w:t>
            </w:r>
            <w:r w:rsidRPr="00DD5232">
              <w:rPr>
                <w:sz w:val="28"/>
                <w:szCs w:val="28"/>
                <w:lang w:val="uk-UA"/>
              </w:rPr>
              <w:t>// Краткие сообщения Института истории материальной культуры. – 1950. – В.34. – С.19-29.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Кормич Л.І., Багацький В.В. Історія України. – Харків, 2001. – С.41.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Яценко И. В.  Скифия VII-V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н. э. – М. ,  1959; Гаврилюк Н.А. </w:t>
            </w:r>
            <w:r w:rsidRPr="001E0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Хозяйство и быт Степной Скифии. – Николаев, 1998.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Великая Скифия. – Киев; Запорожье, 2002.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Мурзин В.Ю. История Скифии. – Николаев, 1998.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Думка М.С. Про медицину скі</w:t>
            </w:r>
            <w:proofErr w:type="gramStart"/>
            <w:r w:rsidRPr="00DD5232">
              <w:rPr>
                <w:sz w:val="28"/>
                <w:szCs w:val="28"/>
              </w:rPr>
              <w:t>ф</w:t>
            </w:r>
            <w:proofErr w:type="gramEnd"/>
            <w:r w:rsidRPr="00DD5232">
              <w:rPr>
                <w:sz w:val="28"/>
                <w:szCs w:val="28"/>
              </w:rPr>
              <w:t xml:space="preserve">ів. </w:t>
            </w:r>
            <w:r w:rsidRPr="00DD5232">
              <w:rPr>
                <w:sz w:val="28"/>
                <w:szCs w:val="28"/>
                <w:lang w:val="uk-UA"/>
              </w:rPr>
              <w:t>– К., 1960.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Граков Б.Н., Мелюкова Г.И. Об этнических и культурных различиях в степных и лесостепных областях европейсокй части СССР в скифское время// Вопросы скифо-сарматской археологии. – М., 1954. – С.85-93.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Скифо-сибирский звериный стиль в искусстве народов Евразии. – М., 1976; Фиалко Е.Е. Искусство скифов. – Николаев, 1998.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Кормич Л.І., Багацький В.В. Історія України. – Харків, 2001. – С.39-40.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Членова Н.Л. О</w:t>
            </w:r>
            <w:r w:rsidRPr="00DD5232">
              <w:rPr>
                <w:sz w:val="28"/>
                <w:szCs w:val="28"/>
              </w:rPr>
              <w:t>степени сходства материальной культуры в пределах “</w:t>
            </w:r>
            <w:r w:rsidRPr="00DD5232">
              <w:rPr>
                <w:sz w:val="28"/>
                <w:szCs w:val="28"/>
                <w:lang w:val="uk-UA"/>
              </w:rPr>
              <w:t>скифского мира</w:t>
            </w:r>
            <w:r w:rsidRPr="00DD5232">
              <w:rPr>
                <w:sz w:val="28"/>
                <w:szCs w:val="28"/>
              </w:rPr>
              <w:t>”// Петербургский археологический вестник. – 1993. – В.7.- С.49-75.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С.С. Религиозные представления скифов. – К., 1983.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Граков Б.Н. Скифский Геракл// Краткие сообщения Института истории материальной культуры. – 1950. – В.34. – С.7-18.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Абаев В.И. Культ “</w:t>
            </w:r>
            <w:r w:rsidRPr="00DD5232">
              <w:rPr>
                <w:sz w:val="28"/>
                <w:szCs w:val="28"/>
                <w:lang w:val="uk-UA"/>
              </w:rPr>
              <w:t>семи богов</w:t>
            </w:r>
            <w:r w:rsidRPr="00DD5232">
              <w:rPr>
                <w:sz w:val="28"/>
                <w:szCs w:val="28"/>
              </w:rPr>
              <w:t>”</w:t>
            </w:r>
            <w:r w:rsidRPr="00DD5232">
              <w:rPr>
                <w:sz w:val="28"/>
                <w:szCs w:val="28"/>
                <w:lang w:val="uk-UA"/>
              </w:rPr>
              <w:t xml:space="preserve"> у скифов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Древний мир. – М., 1962. – С.449-450; Бессонова С.С. Релігія скифов. – Николаев, 1998.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Черненко Е.В. Скифо-персидская война. – Киев, 1984.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Хазанов А.М. Социальная история скифов. – М., 1975. – С.30;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Грантовский Э.А. Проблемы изучения общественного строя скифов</w:t>
            </w:r>
            <w:r w:rsidRPr="00DD5232">
              <w:rPr>
                <w:sz w:val="28"/>
                <w:szCs w:val="28"/>
              </w:rPr>
              <w:t>// Вестник древней истории. – 1980. – №4. – С.128-155.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Кулланда С. В. Раевский Д. С. Эминак в ряду владык Скифии// В</w:t>
            </w:r>
            <w:r w:rsidRPr="00DD5232">
              <w:rPr>
                <w:sz w:val="28"/>
                <w:szCs w:val="28"/>
                <w:lang w:val="uk-UA"/>
              </w:rPr>
              <w:t>естник древней истории</w:t>
            </w:r>
            <w:r w:rsidRPr="00DD5232">
              <w:rPr>
                <w:sz w:val="28"/>
                <w:szCs w:val="28"/>
              </w:rPr>
              <w:t>.</w:t>
            </w:r>
            <w:r w:rsidRPr="00DD5232">
              <w:rPr>
                <w:sz w:val="28"/>
                <w:szCs w:val="28"/>
                <w:lang w:val="uk-UA"/>
              </w:rPr>
              <w:t xml:space="preserve"> – </w:t>
            </w:r>
            <w:r w:rsidRPr="00DD5232">
              <w:rPr>
                <w:sz w:val="28"/>
                <w:szCs w:val="28"/>
              </w:rPr>
              <w:t>№ 1.</w:t>
            </w:r>
            <w:r w:rsidRPr="00DD5232">
              <w:rPr>
                <w:sz w:val="28"/>
                <w:szCs w:val="28"/>
                <w:lang w:val="uk-UA"/>
              </w:rPr>
              <w:t xml:space="preserve"> – </w:t>
            </w:r>
            <w:r w:rsidRPr="00DD5232">
              <w:rPr>
                <w:sz w:val="28"/>
                <w:szCs w:val="28"/>
              </w:rPr>
              <w:t xml:space="preserve">2004.– </w:t>
            </w:r>
            <w:r w:rsidRPr="00DD5232">
              <w:rPr>
                <w:sz w:val="28"/>
                <w:szCs w:val="28"/>
                <w:lang w:val="uk-UA"/>
              </w:rPr>
              <w:t>№</w:t>
            </w:r>
            <w:r w:rsidRPr="00DD5232">
              <w:rPr>
                <w:sz w:val="28"/>
                <w:szCs w:val="28"/>
              </w:rPr>
              <w:t>1</w:t>
            </w:r>
            <w:r w:rsidRPr="00DD5232">
              <w:rPr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Граков Б.Н.Каменское городище на Днепре. –М., 1954; Грязнов И.П. Каменское городище. – Днепропетровск, 1978.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Пам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ятки історії та культури України. – К., 2005. – С.129.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Андрух С. И. Нижнедунайская Скифия в </w:t>
            </w:r>
            <w:r w:rsidRPr="00DD5232">
              <w:rPr>
                <w:sz w:val="28"/>
                <w:szCs w:val="28"/>
                <w:lang w:val="en-US"/>
              </w:rPr>
              <w:t>VI</w:t>
            </w:r>
            <w:r w:rsidRPr="00DD5232">
              <w:rPr>
                <w:sz w:val="28"/>
                <w:szCs w:val="28"/>
              </w:rPr>
              <w:t xml:space="preserve"> –  начале </w:t>
            </w:r>
            <w:r w:rsidRPr="00DD5232">
              <w:rPr>
                <w:sz w:val="28"/>
                <w:szCs w:val="28"/>
                <w:lang w:val="en-US"/>
              </w:rPr>
              <w:t>I</w:t>
            </w:r>
            <w:r w:rsidRPr="00DD5232">
              <w:rPr>
                <w:sz w:val="28"/>
                <w:szCs w:val="28"/>
              </w:rPr>
              <w:t xml:space="preserve"> в. </w:t>
            </w:r>
            <w:proofErr w:type="gramStart"/>
            <w:r w:rsidRPr="00DD5232">
              <w:rPr>
                <w:sz w:val="28"/>
                <w:szCs w:val="28"/>
              </w:rPr>
              <w:t>до</w:t>
            </w:r>
            <w:proofErr w:type="gramEnd"/>
            <w:r w:rsidRPr="00DD5232">
              <w:rPr>
                <w:sz w:val="28"/>
                <w:szCs w:val="28"/>
              </w:rPr>
              <w:t xml:space="preserve"> н. э. – Запорожье, 1995.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Анохин В.А. Монеты скифского царя Атея// Нумизматика и сфрагистика. – Т.2. – К., 1965. – С.3-15;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Брабич В.М. Подлинная ли монета Атея из собрания Эрмитажа// Прошлое нашей Родины в памятниках нумизматики. – Л., 1977. – С.152-155.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Дорогой т</w:t>
            </w:r>
            <w:r w:rsidRPr="00DD5232">
              <w:rPr>
                <w:sz w:val="28"/>
                <w:szCs w:val="28"/>
              </w:rPr>
              <w:t>ы</w:t>
            </w:r>
            <w:r w:rsidRPr="00DD5232">
              <w:rPr>
                <w:sz w:val="28"/>
                <w:szCs w:val="28"/>
                <w:lang w:val="uk-UA"/>
              </w:rPr>
              <w:t xml:space="preserve">сячелетий: Очерки о древнем Крыме. – Сімферополь, 1969. – С.13.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Болтрик Ю. В., Фіалко О. Є. Могили скіфських царів другої половини </w:t>
            </w:r>
            <w:r w:rsidRPr="001E0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ст. до н.е.// Археологія. – 1995. – № 2.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Граков Б.И. Каменское городище на Днепре// Материалы и </w:t>
            </w:r>
            <w:r w:rsidRPr="00DD5232">
              <w:rPr>
                <w:sz w:val="28"/>
                <w:szCs w:val="28"/>
              </w:rPr>
              <w:lastRenderedPageBreak/>
              <w:t>исследования по археологии СССР. – Т.36. – М., 1954.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Высотская Т.Н. Неаполь – столица государства поздних скифов. – К., 1979. – С.6.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Брашинский И. Б.  Сокровища скифских царей. – М. ,  1967;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Граков Б. Н.  Скифы. – М., 1971;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Тереножкин Л. И.  Скифская культура// Материалы и иссле</w:t>
            </w:r>
            <w:r w:rsidRPr="001E05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дования по археологии. – В. 177. – М., 1977; 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Курганы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Скифии. – К.: Наукова думка, 1991. 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Мурзін В.Ю. Про утворення Північнопричорноморської Скіфії// Археологія. – 1986. – Вип.55. – С.1.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Гаврилюк Н.А. Хозяйство и быт Степной Скифии. – Николаев, 1998.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Бідзіля В.І. Дослідження Гайманової Могили// Археологія. – 1971. – В.1. – с.44-56; Бидзиля В.И. Скифский царский курган Гайманова Могила. – К., 2012.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Мозолевський Б. М. Синтез скіфо-античної думки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Всесвіт. – 1978. - №2.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Мозолевський Б.М. Товста Могила. – К., 1979.</w:t>
            </w:r>
          </w:p>
          <w:p w:rsidR="00DD5232" w:rsidRPr="001E058C" w:rsidRDefault="00DD5232" w:rsidP="001E058C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А.Ю., Мурзин В.Ю., </w:t>
            </w:r>
            <w:proofErr w:type="gramStart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>Ролле</w:t>
            </w:r>
            <w:proofErr w:type="gramEnd"/>
            <w:r w:rsidRPr="001E058C">
              <w:rPr>
                <w:rFonts w:ascii="Times New Roman" w:hAnsi="Times New Roman" w:cs="Times New Roman"/>
                <w:sz w:val="28"/>
                <w:szCs w:val="28"/>
              </w:rPr>
              <w:t xml:space="preserve"> Р. О планировке центральной гробницы Чертомлыцкого кургана// Скифия и Боспор. – Новочеркасск, 1989.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Алексеев А.Ю., Мурзина В.Ю., </w:t>
            </w:r>
            <w:proofErr w:type="gramStart"/>
            <w:r w:rsidRPr="00DD5232">
              <w:rPr>
                <w:sz w:val="28"/>
                <w:szCs w:val="28"/>
              </w:rPr>
              <w:t>Ролле</w:t>
            </w:r>
            <w:proofErr w:type="gramEnd"/>
            <w:r w:rsidRPr="00DD5232">
              <w:rPr>
                <w:sz w:val="28"/>
                <w:szCs w:val="28"/>
              </w:rPr>
              <w:t xml:space="preserve"> Р. Чертомлык. – К., 1991.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Петренко В.Г. Украшения Скифии </w:t>
            </w:r>
            <w:r w:rsidRPr="00DD5232">
              <w:rPr>
                <w:sz w:val="28"/>
                <w:szCs w:val="28"/>
                <w:lang w:val="en-US"/>
              </w:rPr>
              <w:t>VII</w:t>
            </w:r>
            <w:r w:rsidRPr="00DD5232">
              <w:rPr>
                <w:sz w:val="28"/>
                <w:szCs w:val="28"/>
              </w:rPr>
              <w:t>-</w:t>
            </w:r>
            <w:r w:rsidRPr="00DD5232">
              <w:rPr>
                <w:sz w:val="28"/>
                <w:szCs w:val="28"/>
                <w:lang w:val="en-US"/>
              </w:rPr>
              <w:t>III</w:t>
            </w:r>
            <w:r w:rsidRPr="00DD5232">
              <w:rPr>
                <w:sz w:val="28"/>
                <w:szCs w:val="28"/>
              </w:rPr>
              <w:t xml:space="preserve"> вв. </w:t>
            </w:r>
            <w:proofErr w:type="gramStart"/>
            <w:r w:rsidRPr="00DD5232">
              <w:rPr>
                <w:sz w:val="28"/>
                <w:szCs w:val="28"/>
              </w:rPr>
              <w:t>до</w:t>
            </w:r>
            <w:proofErr w:type="gramEnd"/>
            <w:r w:rsidRPr="00DD5232">
              <w:rPr>
                <w:sz w:val="28"/>
                <w:szCs w:val="28"/>
              </w:rPr>
              <w:t xml:space="preserve"> н.э. </w:t>
            </w:r>
            <w:r w:rsidRPr="00DD5232">
              <w:rPr>
                <w:sz w:val="28"/>
                <w:szCs w:val="28"/>
                <w:lang w:val="uk-UA"/>
              </w:rPr>
              <w:t xml:space="preserve">– М., </w:t>
            </w:r>
            <w:r w:rsidRPr="00DD5232">
              <w:rPr>
                <w:sz w:val="28"/>
                <w:szCs w:val="28"/>
              </w:rPr>
              <w:t>1978</w:t>
            </w:r>
            <w:r w:rsidRPr="00DD5232">
              <w:rPr>
                <w:sz w:val="28"/>
                <w:szCs w:val="28"/>
                <w:lang w:val="uk-UA"/>
              </w:rPr>
              <w:t>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Телєгін Д. Вартові тисячоліть. – К.: Наукова думка, 1991.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Рыбаков Б. Геродотова Скифия. – М., 1979.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Шрамко Б.А. Бельское городище скифской епохи (город Гелон). – К., 1987.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Шрамко </w:t>
            </w:r>
            <w:r w:rsidRPr="00DD5232">
              <w:rPr>
                <w:sz w:val="28"/>
                <w:szCs w:val="28"/>
              </w:rPr>
              <w:t xml:space="preserve"> Б.А, Солнцев Л.А., Фомин Л.Д. К вопросу о железообрабатывающем ремесле в степной Скифии</w:t>
            </w:r>
            <w:r w:rsidRPr="00DD5232">
              <w:rPr>
                <w:sz w:val="28"/>
                <w:szCs w:val="28"/>
                <w:lang w:val="uk-UA"/>
              </w:rPr>
              <w:t>// Совесткая археология. – 1986. – №2. – С.15-20.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Шрамко Б.А. Бельское городище скифской епохи (город Гелон). – К., 1987.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Ильинская В.А. Может ли Бельское городище быть городом Гелоном</w:t>
            </w:r>
            <w:r w:rsidRPr="00DD5232">
              <w:rPr>
                <w:sz w:val="28"/>
                <w:szCs w:val="28"/>
              </w:rPr>
              <w:t xml:space="preserve">?// </w:t>
            </w:r>
            <w:r w:rsidRPr="00DD5232">
              <w:rPr>
                <w:sz w:val="28"/>
                <w:szCs w:val="28"/>
                <w:lang w:val="en-US"/>
              </w:rPr>
              <w:t>C</w:t>
            </w:r>
            <w:r w:rsidRPr="00DD5232">
              <w:rPr>
                <w:sz w:val="28"/>
                <w:szCs w:val="28"/>
              </w:rPr>
              <w:t xml:space="preserve">кифы и сарматы. – К., 1977. </w:t>
            </w:r>
          </w:p>
          <w:p w:rsidR="00DD5232" w:rsidRPr="00DD5232" w:rsidRDefault="00DD5232" w:rsidP="001E058C">
            <w:pPr>
              <w:pStyle w:val="a9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Брайчевський М.Ю. Нові розкопки на Пастирському городищі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Археологічні пам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ятки. – 1955. – Т.5. – С.67-76.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Сарматська доба на території України (2 год.)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1.Сармати: загальна характеристика 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іальної культури, військового і суспільного устрою.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2.Перші хвилі сарматськох експансії: язиги і роксолани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3. Завоювання аорсів і алані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4.Останні навали аланів у перших віках н.е. і загибель причорноморських полі</w:t>
            </w:r>
            <w:proofErr w:type="gramStart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Джерела: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Древняя Русь в свете зарубежных источников. – Т.1. Античные источники. – М., 2009. – 346 с.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Страбон. География в 17 книгах. – Л., 1964.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Література: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Берлизов Н.Е. Ритмы Сарматии. Савромато-сарматские племена Южной России в </w:t>
            </w:r>
            <w:r w:rsidRPr="00BF0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gramStart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н.э. - </w:t>
            </w:r>
            <w:r w:rsidRPr="00BF0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в.н.э. – Краснодар, 2011.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Симоненко А.В. Сарматские всадники Северного Причорноморья. – СПб</w:t>
            </w:r>
            <w:proofErr w:type="gramStart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2009.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Хазанов А.М. Очерки военного дела сарматов. – М., 1971.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Дзиговський О. М. Історія сарматів Карпато-Дніпровського регіону: Автореф. … д-ра іст. наук. – Одеса, 2003. – 33 </w:t>
            </w:r>
            <w:proofErr w:type="gramStart"/>
            <w:r w:rsidRPr="00DD5232">
              <w:rPr>
                <w:sz w:val="28"/>
                <w:szCs w:val="28"/>
              </w:rPr>
              <w:t>с</w:t>
            </w:r>
            <w:proofErr w:type="gramEnd"/>
            <w:r w:rsidRPr="00DD5232">
              <w:rPr>
                <w:sz w:val="28"/>
                <w:szCs w:val="28"/>
              </w:rPr>
              <w:t>.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А.В., Лобай Б.И. Сарматы Северо-Западного Причерноморья в </w:t>
            </w:r>
            <w:r w:rsidRPr="00BF0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в.н.э. Погребения знати </w:t>
            </w:r>
            <w:proofErr w:type="gramStart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с. Пороги. – К., 1991.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righ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Кодлубай І., Нога О. Прадавня Украї</w:t>
            </w:r>
            <w:proofErr w:type="gramStart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. – Львів, 2001. – С.380.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Петров В. Походження українського народу. 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Берлизов Н.Е. Хронология </w:t>
            </w:r>
            <w:proofErr w:type="gramStart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Европейской</w:t>
            </w:r>
            <w:proofErr w:type="gramEnd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Сарматии// Материалы 8-го археологического семинара. – Краснодар, 2002. – С.81-93. 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Берлизов Н.Е. "Темный век" сарматской истории (к проблеме выделения комплексов </w:t>
            </w:r>
            <w:r w:rsidRPr="00BF0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в. до н.э. в прохоровской археологической культуре)//Региональные исследования по отечественной истории и культуре.</w:t>
            </w:r>
            <w:proofErr w:type="gramEnd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– Вып.2. – Краснодар, 2001. - С.3-10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Полин С.В. От Скифии к Сарматии. – К., 1992.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proofErr w:type="gramStart"/>
            <w:r w:rsidRPr="00DD5232">
              <w:rPr>
                <w:sz w:val="28"/>
                <w:szCs w:val="28"/>
              </w:rPr>
              <w:t>Медведев А.П. К вопросу о времени появления сарматов в лесостепном Подонье// Проблемы хронологии сарматской культуры.</w:t>
            </w:r>
            <w:proofErr w:type="gramEnd"/>
            <w:r w:rsidRPr="00DD5232">
              <w:rPr>
                <w:sz w:val="28"/>
                <w:szCs w:val="28"/>
              </w:rPr>
              <w:t xml:space="preserve"> </w:t>
            </w:r>
            <w:r w:rsidRPr="00DD5232">
              <w:rPr>
                <w:sz w:val="28"/>
                <w:szCs w:val="28"/>
                <w:lang w:val="uk-UA"/>
              </w:rPr>
              <w:t xml:space="preserve">– </w:t>
            </w:r>
            <w:r w:rsidRPr="00DD5232">
              <w:rPr>
                <w:sz w:val="28"/>
                <w:szCs w:val="28"/>
              </w:rPr>
              <w:t>Саратов</w:t>
            </w:r>
            <w:r w:rsidRPr="00DD5232">
              <w:rPr>
                <w:sz w:val="28"/>
                <w:szCs w:val="28"/>
                <w:lang w:val="uk-UA"/>
              </w:rPr>
              <w:t>,</w:t>
            </w:r>
            <w:r w:rsidRPr="00DD5232">
              <w:rPr>
                <w:sz w:val="28"/>
                <w:szCs w:val="28"/>
              </w:rPr>
              <w:t xml:space="preserve"> 1992. </w:t>
            </w:r>
            <w:r w:rsidRPr="00DD5232">
              <w:rPr>
                <w:sz w:val="28"/>
                <w:szCs w:val="28"/>
                <w:lang w:val="uk-UA"/>
              </w:rPr>
              <w:t>–</w:t>
            </w:r>
            <w:r w:rsidRPr="00DD5232">
              <w:rPr>
                <w:sz w:val="28"/>
                <w:szCs w:val="28"/>
              </w:rPr>
              <w:t xml:space="preserve"> С.24-32. 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Смирнов К. О начале проникновения сарматов в Скифию// Проблемы скифской археологии. – М., 1971.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Костенко В.И. Среднесарматский период в истории Северного Причорноморья</w:t>
            </w:r>
            <w:r w:rsidRPr="00DD5232">
              <w:rPr>
                <w:sz w:val="28"/>
                <w:szCs w:val="28"/>
              </w:rPr>
              <w:t xml:space="preserve">// </w:t>
            </w:r>
            <w:r w:rsidRPr="00DD5232">
              <w:rPr>
                <w:sz w:val="28"/>
                <w:szCs w:val="28"/>
                <w:lang w:val="uk-UA"/>
              </w:rPr>
              <w:t xml:space="preserve"> Проблемы археологи Подніпров’я ІІІ – І тысячелетий </w:t>
            </w:r>
            <w:r w:rsidRPr="00DD5232">
              <w:rPr>
                <w:sz w:val="28"/>
                <w:szCs w:val="28"/>
                <w:lang w:val="uk-UA"/>
              </w:rPr>
              <w:lastRenderedPageBreak/>
              <w:t xml:space="preserve">до н.э. – Днепропетровск, 1984. 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Максименко В.Е. О савроматской этнической принадлежности язаматов и языгов// Античная цивилизация и варварский мир в Подонье – Приазовье. – Новочеркасск, 1987. – С.38-39.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Симоненко А., Лобай Б. Сарматы Сев</w:t>
            </w:r>
            <w:r w:rsidRPr="00DD5232">
              <w:rPr>
                <w:sz w:val="28"/>
                <w:szCs w:val="28"/>
                <w:lang w:val="uk-UA"/>
              </w:rPr>
              <w:t>.-</w:t>
            </w:r>
            <w:r w:rsidRPr="00DD5232">
              <w:rPr>
                <w:sz w:val="28"/>
                <w:szCs w:val="28"/>
              </w:rPr>
              <w:t>Зап</w:t>
            </w:r>
            <w:r w:rsidRPr="00DD5232">
              <w:rPr>
                <w:sz w:val="28"/>
                <w:szCs w:val="28"/>
                <w:lang w:val="uk-UA"/>
              </w:rPr>
              <w:t>.</w:t>
            </w:r>
            <w:r w:rsidRPr="00DD5232">
              <w:rPr>
                <w:sz w:val="28"/>
                <w:szCs w:val="28"/>
              </w:rPr>
              <w:t xml:space="preserve"> Причерноморья в </w:t>
            </w:r>
            <w:r w:rsidRPr="00DD5232">
              <w:rPr>
                <w:sz w:val="28"/>
                <w:szCs w:val="28"/>
                <w:lang w:val="uk-UA"/>
              </w:rPr>
              <w:t>І</w:t>
            </w:r>
            <w:r w:rsidRPr="00DD5232">
              <w:rPr>
                <w:sz w:val="28"/>
                <w:szCs w:val="28"/>
              </w:rPr>
              <w:t xml:space="preserve"> </w:t>
            </w:r>
            <w:proofErr w:type="gramStart"/>
            <w:r w:rsidRPr="00DD5232">
              <w:rPr>
                <w:sz w:val="28"/>
                <w:szCs w:val="28"/>
              </w:rPr>
              <w:t>в</w:t>
            </w:r>
            <w:proofErr w:type="gramEnd"/>
            <w:r w:rsidRPr="00DD5232">
              <w:rPr>
                <w:sz w:val="28"/>
                <w:szCs w:val="28"/>
              </w:rPr>
              <w:t>. до н.э. – К., 1991.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Степи Европейской части СССР в скифо-сарматское время. – М., 1989.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Симоненко А., Лобай Б. Сарматы северо-зап</w:t>
            </w:r>
            <w:r w:rsidRPr="00DD5232">
              <w:rPr>
                <w:sz w:val="28"/>
                <w:szCs w:val="28"/>
                <w:lang w:val="uk-UA"/>
              </w:rPr>
              <w:t>.</w:t>
            </w:r>
            <w:r w:rsidRPr="00DD5232">
              <w:rPr>
                <w:sz w:val="28"/>
                <w:szCs w:val="28"/>
              </w:rPr>
              <w:t xml:space="preserve"> Причерноморья в </w:t>
            </w:r>
            <w:r w:rsidRPr="00DD5232">
              <w:rPr>
                <w:sz w:val="28"/>
                <w:szCs w:val="28"/>
                <w:lang w:val="uk-UA"/>
              </w:rPr>
              <w:t xml:space="preserve">І </w:t>
            </w:r>
            <w:proofErr w:type="gramStart"/>
            <w:r w:rsidRPr="00DD5232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DD5232">
              <w:rPr>
                <w:sz w:val="28"/>
                <w:szCs w:val="28"/>
                <w:lang w:val="uk-UA"/>
              </w:rPr>
              <w:t>. н.э. – К., 1991.</w:t>
            </w:r>
            <w:r w:rsidRPr="00DD5232">
              <w:rPr>
                <w:sz w:val="28"/>
                <w:szCs w:val="28"/>
              </w:rPr>
              <w:t xml:space="preserve">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  <w:lang w:val="uk-UA"/>
              </w:rPr>
              <w:t>Костенко В.И. Среднесарматский период в истории Северного Причорноморья</w:t>
            </w:r>
            <w:r w:rsidRPr="00DD5232">
              <w:rPr>
                <w:sz w:val="28"/>
                <w:szCs w:val="28"/>
              </w:rPr>
              <w:t xml:space="preserve">// </w:t>
            </w:r>
            <w:r w:rsidRPr="00DD5232">
              <w:rPr>
                <w:sz w:val="28"/>
                <w:szCs w:val="28"/>
                <w:lang w:val="uk-UA"/>
              </w:rPr>
              <w:t xml:space="preserve"> Проблемы археологи Подніпров’я ІІІ – І тысячелетий до н.э. – Днепропетровск, 1984. 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Воронятов С.В. Погребения сарматской знати в междуречье Южного Буга и Днестра (вторая половина </w:t>
            </w:r>
            <w:r w:rsidRPr="00BF0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BF0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 в.н.э.)// Погребальный обряд ранних кочевников Евразии. – Вып.3. – Ростов-на-Дону. – 2011. – С.43-51.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Малашев В.Ю. Сарматы на колонне Траяна// Античная цивилизация и варварский мир в Подонье – Приазовье. </w:t>
            </w:r>
            <w:r w:rsidRPr="00DD5232">
              <w:rPr>
                <w:sz w:val="28"/>
                <w:szCs w:val="28"/>
                <w:lang w:val="uk-UA"/>
              </w:rPr>
              <w:t>–</w:t>
            </w:r>
            <w:r w:rsidRPr="00DD5232">
              <w:rPr>
                <w:sz w:val="28"/>
                <w:szCs w:val="28"/>
              </w:rPr>
              <w:t xml:space="preserve"> Новочеркасск</w:t>
            </w:r>
            <w:r w:rsidRPr="00DD5232">
              <w:rPr>
                <w:sz w:val="28"/>
                <w:szCs w:val="28"/>
                <w:lang w:val="uk-UA"/>
              </w:rPr>
              <w:t>,</w:t>
            </w:r>
            <w:r w:rsidRPr="00DD5232">
              <w:rPr>
                <w:sz w:val="28"/>
                <w:szCs w:val="28"/>
              </w:rPr>
              <w:t xml:space="preserve"> 1987. – С.52-54.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Кропотов В.В. Переселение сарматов в Крым на рубеже 1-2 вв.н.э.// Материалы 7-го археологического семинара. Краснодар, 2000. – С.46-50.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Раев Б.А. Аланы в евразийских степях: восток – запад// Скифия и Боспор. </w:t>
            </w:r>
            <w:r w:rsidRPr="00DD5232">
              <w:rPr>
                <w:sz w:val="28"/>
                <w:szCs w:val="28"/>
                <w:lang w:val="uk-UA"/>
              </w:rPr>
              <w:t>–  Но</w:t>
            </w:r>
            <w:r w:rsidRPr="00DD5232">
              <w:rPr>
                <w:sz w:val="28"/>
                <w:szCs w:val="28"/>
              </w:rPr>
              <w:t>вочеркасск</w:t>
            </w:r>
            <w:r w:rsidRPr="00DD5232">
              <w:rPr>
                <w:sz w:val="28"/>
                <w:szCs w:val="28"/>
                <w:lang w:val="uk-UA"/>
              </w:rPr>
              <w:t>,</w:t>
            </w:r>
            <w:r w:rsidRPr="00DD5232">
              <w:rPr>
                <w:sz w:val="28"/>
                <w:szCs w:val="28"/>
              </w:rPr>
              <w:t xml:space="preserve"> 1989</w:t>
            </w:r>
            <w:r w:rsidRPr="00DD5232">
              <w:rPr>
                <w:sz w:val="28"/>
                <w:szCs w:val="28"/>
                <w:lang w:val="uk-UA"/>
              </w:rPr>
              <w:t xml:space="preserve">;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 xml:space="preserve">Раев Б.А. Аланы и Рим: археологические реалии в историческом контексте// Материалы </w:t>
            </w:r>
            <w:r w:rsidRPr="00DD5232">
              <w:rPr>
                <w:sz w:val="28"/>
                <w:szCs w:val="28"/>
                <w:lang w:val="en-US"/>
              </w:rPr>
              <w:t>IV</w:t>
            </w:r>
            <w:r w:rsidRPr="00DD5232">
              <w:rPr>
                <w:sz w:val="28"/>
                <w:szCs w:val="28"/>
              </w:rPr>
              <w:t xml:space="preserve">-го археологического семинара. </w:t>
            </w:r>
            <w:r w:rsidRPr="00DD5232">
              <w:rPr>
                <w:sz w:val="28"/>
                <w:szCs w:val="28"/>
                <w:lang w:val="uk-UA"/>
              </w:rPr>
              <w:t xml:space="preserve">– </w:t>
            </w:r>
            <w:r w:rsidRPr="00DD5232">
              <w:rPr>
                <w:sz w:val="28"/>
                <w:szCs w:val="28"/>
              </w:rPr>
              <w:t>Новочеркасск</w:t>
            </w:r>
            <w:r w:rsidRPr="00DD5232">
              <w:rPr>
                <w:sz w:val="28"/>
                <w:szCs w:val="28"/>
                <w:lang w:val="uk-UA"/>
              </w:rPr>
              <w:t xml:space="preserve">, </w:t>
            </w:r>
            <w:r w:rsidRPr="00DD5232">
              <w:rPr>
                <w:sz w:val="28"/>
                <w:szCs w:val="28"/>
              </w:rPr>
              <w:t>1994. – С.24-25.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Кропотов В.В. Переселение сарматов в Крым на рубеже 1-2 в.</w:t>
            </w:r>
            <w:r w:rsidRPr="00DD5232">
              <w:rPr>
                <w:sz w:val="28"/>
                <w:szCs w:val="28"/>
                <w:lang w:val="uk-UA"/>
              </w:rPr>
              <w:t xml:space="preserve"> </w:t>
            </w:r>
            <w:r w:rsidRPr="00DD5232">
              <w:rPr>
                <w:sz w:val="28"/>
                <w:szCs w:val="28"/>
              </w:rPr>
              <w:t>н.э.// Материалы 7-го археологического семинара. Краснодар</w:t>
            </w:r>
            <w:r w:rsidRPr="00DD5232">
              <w:rPr>
                <w:sz w:val="28"/>
                <w:szCs w:val="28"/>
                <w:lang w:val="uk-UA"/>
              </w:rPr>
              <w:t>,</w:t>
            </w:r>
            <w:r w:rsidRPr="00DD5232">
              <w:rPr>
                <w:sz w:val="28"/>
                <w:szCs w:val="28"/>
              </w:rPr>
              <w:t xml:space="preserve"> 2000. </w:t>
            </w:r>
            <w:r w:rsidRPr="00DD5232">
              <w:rPr>
                <w:sz w:val="28"/>
                <w:szCs w:val="28"/>
                <w:lang w:val="uk-UA"/>
              </w:rPr>
              <w:t>–</w:t>
            </w:r>
            <w:r w:rsidRPr="00DD5232">
              <w:rPr>
                <w:sz w:val="28"/>
                <w:szCs w:val="28"/>
              </w:rPr>
              <w:t xml:space="preserve"> С.46-50;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D5232">
              <w:rPr>
                <w:sz w:val="28"/>
                <w:szCs w:val="28"/>
              </w:rPr>
              <w:t>Кропотов В.В. Предгорный Крым во второй половине 3 в.н.э.// Мат</w:t>
            </w:r>
            <w:r w:rsidRPr="00DD5232">
              <w:rPr>
                <w:sz w:val="28"/>
                <w:szCs w:val="28"/>
                <w:lang w:val="uk-UA"/>
              </w:rPr>
              <w:t>ериа</w:t>
            </w:r>
            <w:r w:rsidRPr="00DD5232">
              <w:rPr>
                <w:sz w:val="28"/>
                <w:szCs w:val="28"/>
              </w:rPr>
              <w:t xml:space="preserve">лы 8-го археологического семинара. </w:t>
            </w:r>
            <w:r w:rsidRPr="00DD5232">
              <w:rPr>
                <w:sz w:val="28"/>
                <w:szCs w:val="28"/>
                <w:lang w:val="uk-UA"/>
              </w:rPr>
              <w:t xml:space="preserve">– </w:t>
            </w:r>
            <w:r w:rsidRPr="00DD5232">
              <w:rPr>
                <w:sz w:val="28"/>
                <w:szCs w:val="28"/>
              </w:rPr>
              <w:t>Краснодар</w:t>
            </w:r>
            <w:r w:rsidRPr="00DD5232">
              <w:rPr>
                <w:sz w:val="28"/>
                <w:szCs w:val="28"/>
                <w:lang w:val="uk-UA"/>
              </w:rPr>
              <w:t>,</w:t>
            </w:r>
            <w:r w:rsidRPr="00DD5232">
              <w:rPr>
                <w:sz w:val="28"/>
                <w:szCs w:val="28"/>
              </w:rPr>
              <w:t xml:space="preserve"> 2002. – С.78-80.</w:t>
            </w: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232" w:rsidRPr="00DD5232" w:rsidRDefault="00DD5232" w:rsidP="00DD5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Тема 7. Ранні слов’яни на  території України (2 год.)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1.Сучасні концепції словя’нського етногенезу.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2.Зарубинецька спільнота слов’ян.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3.Племена київської культури. </w:t>
            </w:r>
          </w:p>
          <w:p w:rsidR="00DD5232" w:rsidRPr="00DD5232" w:rsidRDefault="00DD5232" w:rsidP="00DD5232">
            <w:pPr>
              <w:pStyle w:val="ab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4.Черняхівська спільнота, дискусії про її етнічну природу.</w:t>
            </w:r>
          </w:p>
          <w:p w:rsidR="00DD5232" w:rsidRPr="00DD5232" w:rsidRDefault="00DD5232" w:rsidP="00DD5232">
            <w:pPr>
              <w:pStyle w:val="ab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5. Слов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яни у добу Великого переселення народів.</w:t>
            </w:r>
          </w:p>
          <w:p w:rsidR="00DD5232" w:rsidRPr="00DD5232" w:rsidRDefault="00DD5232" w:rsidP="00DD5232">
            <w:pPr>
              <w:pStyle w:val="ab"/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6. Анти і склавини.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Джерела: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Древняя Русь в свете зарубежных источников. – Т.1. Античные источники. – М., 2009. – 346 с.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Свод древнейших письменных источников о славянах. – Т.1 (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D5232">
              <w:rPr>
                <w:rFonts w:ascii="Times New Roman" w:hAnsi="Times New Roman" w:cs="Times New Roman"/>
                <w:sz w:val="28"/>
                <w:szCs w:val="28"/>
              </w:rPr>
              <w:t xml:space="preserve"> в.). – М., 1994. </w:t>
            </w:r>
          </w:p>
          <w:p w:rsidR="00DD5232" w:rsidRPr="00DD5232" w:rsidRDefault="00DD5232" w:rsidP="00DD523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232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Література: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Брайчевський М.Ю. Походження Русі. – К.: Наукова думка, 1968.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Кісь Я. Етногенез слов’ян. – Львів, 1985.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Петров В. Походження українського народу. – К., 1992.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Кухаренко Ю. Зарубинецкая культура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 Совесткая археология. – 1930. – №1. – С.289-300.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Пачкова С.П. Господарство східнослов</w:t>
            </w:r>
            <w:r w:rsidRPr="00DD5232">
              <w:rPr>
                <w:sz w:val="28"/>
                <w:szCs w:val="28"/>
              </w:rPr>
              <w:t xml:space="preserve">’янських племен на рубежі нашої ери. </w:t>
            </w:r>
            <w:r w:rsidRPr="00DD5232">
              <w:rPr>
                <w:sz w:val="28"/>
                <w:szCs w:val="28"/>
                <w:lang w:val="uk-UA"/>
              </w:rPr>
              <w:t xml:space="preserve">– К.: Наукова думка, 1974.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Пачкова С. Походження слов</w:t>
            </w:r>
            <w:r w:rsidRPr="00DD5232">
              <w:rPr>
                <w:sz w:val="28"/>
                <w:szCs w:val="28"/>
                <w:lang w:val="uk-UA"/>
              </w:rPr>
              <w:t>’</w:t>
            </w:r>
            <w:r w:rsidRPr="00DD5232">
              <w:rPr>
                <w:sz w:val="28"/>
                <w:szCs w:val="28"/>
              </w:rPr>
              <w:t>ян //</w:t>
            </w:r>
            <w:r w:rsidRPr="00DD5232">
              <w:rPr>
                <w:sz w:val="28"/>
                <w:szCs w:val="28"/>
                <w:lang w:val="uk-UA"/>
              </w:rPr>
              <w:t>Археологія. – 2003. - №4. – С.135-139.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Кухаренко Ю.В Зарубинецкая культура. – М., 1964;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>Тр</w:t>
            </w:r>
            <w:r w:rsidRPr="00DD5232">
              <w:rPr>
                <w:sz w:val="28"/>
                <w:szCs w:val="28"/>
                <w:lang w:val="uk-UA"/>
              </w:rPr>
              <w:t>е</w:t>
            </w:r>
            <w:r w:rsidRPr="00DD5232">
              <w:rPr>
                <w:sz w:val="28"/>
                <w:szCs w:val="28"/>
              </w:rPr>
              <w:t xml:space="preserve">тьяков П.Н. Чаплинское городище// Материалы и исследоавания по археологии СССР. – В.70. – М.; Л., 1959. </w:t>
            </w:r>
            <w:r w:rsidRPr="00DD5232">
              <w:rPr>
                <w:sz w:val="28"/>
                <w:szCs w:val="28"/>
                <w:lang w:val="uk-UA"/>
              </w:rPr>
              <w:t xml:space="preserve">– С.119-153;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Скиба Л.Є. Пирогівський могильник зарубинецької культури. – К., 2000;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Скиба Л.Є. Могильник зарубинецької культури Вишеньки біля Києва. – К., 2008.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Е.В. Зарубинецкая культура на территории УССР. – К., 1982; 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 xml:space="preserve">Пачкова С.П. Участь </w:t>
            </w:r>
            <w:proofErr w:type="gramStart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ісцевого компоненту у формуванні зарубинецької культури// Археологія. – 1999. – N2. – С. 6-24.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Баран В.Д. Черняхівська культура. – К., 1981; Винокур І.С. Черняхівська культура: витоки і доля. –  Км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>янець-Подільський, 2000.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Баран В.Д., Козак Д., Терпиловський Р. Походження слов</w:t>
            </w:r>
            <w:r w:rsidRPr="00DD5232">
              <w:rPr>
                <w:sz w:val="28"/>
                <w:szCs w:val="28"/>
              </w:rPr>
              <w:t>’</w:t>
            </w:r>
            <w:r w:rsidRPr="00DD5232">
              <w:rPr>
                <w:sz w:val="28"/>
                <w:szCs w:val="28"/>
                <w:lang w:val="uk-UA"/>
              </w:rPr>
              <w:t xml:space="preserve">ян. – К., 1991.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en-US"/>
              </w:rPr>
              <w:t>Oium</w:t>
            </w:r>
            <w:r w:rsidRPr="00DD5232">
              <w:rPr>
                <w:sz w:val="28"/>
                <w:szCs w:val="28"/>
              </w:rPr>
              <w:t xml:space="preserve">. </w:t>
            </w:r>
            <w:r w:rsidRPr="00DD5232">
              <w:rPr>
                <w:sz w:val="28"/>
                <w:szCs w:val="28"/>
                <w:lang w:val="uk-UA"/>
              </w:rPr>
              <w:t xml:space="preserve">Черняхівська культура: матеріали досліджень. – К., 2012. 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</w:rPr>
              <w:t>Магомедов Б. В. Черняхівська культура. Проблема етносу: Автореф. … д-ра іст. наук. – К., 1999. – 37 с.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 xml:space="preserve">Рудич Т. Антропологічний склад населення черняхівської </w:t>
            </w:r>
            <w:r w:rsidRPr="00DD5232">
              <w:rPr>
                <w:sz w:val="28"/>
                <w:szCs w:val="28"/>
                <w:lang w:val="uk-UA"/>
              </w:rPr>
              <w:lastRenderedPageBreak/>
              <w:t>культури</w:t>
            </w:r>
            <w:r w:rsidRPr="00DD5232">
              <w:rPr>
                <w:sz w:val="28"/>
                <w:szCs w:val="28"/>
              </w:rPr>
              <w:t>//</w:t>
            </w:r>
            <w:r w:rsidRPr="00DD5232">
              <w:rPr>
                <w:sz w:val="28"/>
                <w:szCs w:val="28"/>
                <w:lang w:val="uk-UA"/>
              </w:rPr>
              <w:t xml:space="preserve">Археологія. – 2003. - №4. – С.19-31.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</w:rPr>
              <w:t xml:space="preserve">Лихтер Ю. Стекло черняховской культуры: Автореф… канд. ист. наук. – М., 1987. </w:t>
            </w:r>
          </w:p>
          <w:p w:rsidR="00DD5232" w:rsidRPr="00DD5232" w:rsidRDefault="00DD5232" w:rsidP="00BF01C6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DD5232">
              <w:rPr>
                <w:sz w:val="28"/>
                <w:szCs w:val="28"/>
                <w:lang w:val="uk-UA"/>
              </w:rPr>
              <w:t>Абашина Н.С., Терпиловский Р.В. Памятники киевской культуры. – К., 1992.</w:t>
            </w:r>
          </w:p>
          <w:p w:rsidR="00DD5232" w:rsidRPr="00BF01C6" w:rsidRDefault="00DD5232" w:rsidP="00BF01C6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Любичев М.В. Хронологія поселень черняхівської культури в лісостепу між Дніпром і Сіверським Дінцем// Археологія. – 2011. – №4. – С.7-19.</w:t>
            </w:r>
          </w:p>
          <w:p w:rsidR="00036F23" w:rsidRPr="00DD5232" w:rsidRDefault="00036F23" w:rsidP="00DD5232">
            <w:pPr>
              <w:pStyle w:val="Default"/>
              <w:ind w:firstLine="922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120AF0" w:rsidRPr="00120AF0" w:rsidRDefault="00120AF0" w:rsidP="00120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7.Рекомендовані джерела інформації</w:t>
      </w:r>
    </w:p>
    <w:p w:rsidR="00120AF0" w:rsidRPr="00120AF0" w:rsidRDefault="00120AF0" w:rsidP="00120A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 л</w:t>
      </w:r>
      <w:r>
        <w:rPr>
          <w:rFonts w:ascii="Times New Roman" w:hAnsi="Times New Roman" w:cs="Times New Roman"/>
          <w:b/>
          <w:sz w:val="28"/>
          <w:szCs w:val="28"/>
        </w:rPr>
        <w:t>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Археология Прикарпатья, Волыни и Закарпатья (каменный век). – Киев, 1987.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Археология Прикарпатья, Волыни и Закарпатья (раннеславянский и древнерусский периоды). – Киев, 1990.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Археология Прикарпатья, Волыни и Закарпатья (энеолит, бронза и раннее железо). – Киев, 1990.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Археология СССР с древнейших времен до средневековья в 20-ти т.: Энеолит СССР. –  Москва, 1982.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Археология СССР с древнейших времен до средневековья в 20-ти т.: Палеолит СССР. –  Москва, 1984.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Археология СССР с древнейших времен до средневековья в 20-ти т.: Мезолит СССР. –  Москва, 1989.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Археология СССР с древнейших времен до средневековья в 20-ти т.: Степи Европейской части СССР в скифо-сарматское время. – Москва, 1989.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Археология Украинской ССР: В 3-х т. – Киев, 1984-1986.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Археологія Української РСР: У 3-х т. – Київ, 1971-1975.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Давня історія України / Керівник авторського колективу П.П.Толочко: В 3-х т. – Київ, 1997- 2000.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Населення Прикарпаття і Волині за доби первіснообщинного ладу та в давньоруський час. –  Київ, 1976.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Словник-довідник з археології /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ід ред. Гаврилюк Н.О. – Київ, 1996.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lastRenderedPageBreak/>
        <w:t xml:space="preserve">Стародавнє населення Прикарпаття і Волині (доба первіснообщинного ладу). – К, 1974.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Артамонов М.И. Киммерийцы и скифы. – Ленинград, 1974.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Баран В.Д. , Баран Я.В. Історичні витоки українського народу. – Київ, 2005.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Баран В.Д. Черняхівська культура (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 матеріалами Верхнього Дністра і Західного Бугу). –  Київ, 1981.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Березанская С.С. Северная Украина в эпоху бронзы. – Киев, 1982. Березанская С.С. Средний период бронзового века в Северной Украине. – Киев, 1972.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Березанская С.С., Отрощенко В.В., Чередниченко Н.Н., Шарафутдинова И.Н. Культуры эпохи бронзы на территории Украины. – Киев, 1986.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Бибиков С.Н. Древнейший музыкальный комплекс из костей мамонта. – К., 1981.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Блаватский В.Д. Античная археология Северо-Западного Причерноморья. – М., 1961.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Даниленко В.Н. Неолит Украины. – Киев, 1969.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Даниленко В.Н. Энеолит Украины. – Киев, 1974.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Збенович В.Г. Ранний этап трипольской культуры на Украине. – Киев, 1989.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Ильинская В.А., Тереножкин А.И. Скифия VII– IV вв. до н.э. – Киев, 1983.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Історія української культури. – Т.1. Історія культури давнього населення України. – К.: Наукова думка, 2001. – 1135 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>.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Кадеев В.И. Херсонес Таврический в первых веках нашей эры. – Харьков, 1981.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Ковпаненко Г.Т. Сарматское погребение І в. н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 на Южном Буге. – Киев, 1986.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Козак Д.Н. Етнокультурна історія Волині (І ст. до н.е. –  ІV ст. н.е.). – Київ, 1992.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lastRenderedPageBreak/>
        <w:t xml:space="preserve">Крижицкий С.Л. Ольвия. – Киев, 1985.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Круц В.А. Позднетрипольские памятники Среднего Поднепровья. –  Киев, 1977.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Крушельницька Л. Чорноліська культура Середнього Придністров’я. –  Львів, 1998.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Крушельницька Л.І. Взаємозв’язки населення Прикарпаття і Волині з племенами Східної і Центральної Європи. – Київ, 1985.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Крушельницька Л.І. Пн. Прикарпаття і Західна Волинь доби раннього залі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. – К., 1976.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Мартьянов А.И., Шер Я.Л. Методы археологического исследования. – Москва, 1969.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Мозолевський Б. Скіфський степ. – Київ, 1983.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Мозолевський Б.М. Товста могила. – Київ, 1979.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Населення Прикарпаття і Волині за доби розкладу первіснообщинного ладу та в давньоруський час. – Київ, 1976.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Пам’ятки гальштатського періоду в межирічч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і В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ісли, Дністра і Прип’яті. – Київ, 1993.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Пастернак Я. Археологія України. – Торонто, 1964.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20AF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єшніков І.К. Історія населення Передкарпаття і Волині в кінці ІІІ –  на початку ІІ тисячоліття до нашої ери. – Київ, 1974.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Телегін Д.Я. Дніпро-донецька культура. – Київ, 1968.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: хронологія розвитку. – Т.1. 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 давніх часів до пізньої античності. – К.: Кріон, 2008. – 704 с.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 xml:space="preserve">Шарафутдинова И.К. </w:t>
      </w:r>
      <w:proofErr w:type="gramStart"/>
      <w:r w:rsidRPr="00120AF0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120AF0">
        <w:rPr>
          <w:rFonts w:ascii="Times New Roman" w:hAnsi="Times New Roman" w:cs="Times New Roman"/>
          <w:sz w:val="28"/>
          <w:szCs w:val="28"/>
        </w:rPr>
        <w:t xml:space="preserve"> Поднепровье в эпоху поздней бронзы. – Киев, 1982. </w:t>
      </w:r>
    </w:p>
    <w:p w:rsidR="00120AF0" w:rsidRPr="00120AF0" w:rsidRDefault="00120AF0" w:rsidP="00120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AF0">
        <w:rPr>
          <w:rFonts w:ascii="Times New Roman" w:hAnsi="Times New Roman" w:cs="Times New Roman"/>
          <w:sz w:val="28"/>
          <w:szCs w:val="28"/>
        </w:rPr>
        <w:t>Щеглов А.Н. Северо-Западный Крым в античную эпоху – Ленинград, 1978.</w:t>
      </w:r>
    </w:p>
    <w:p w:rsidR="00120AF0" w:rsidRDefault="00120AF0" w:rsidP="00120AF0"/>
    <w:p w:rsidR="008A5035" w:rsidRDefault="008A5035" w:rsidP="00120AF0">
      <w:pPr>
        <w:rPr>
          <w:lang w:val="uk-UA"/>
        </w:rPr>
      </w:pPr>
    </w:p>
    <w:p w:rsidR="008A5035" w:rsidRDefault="008A5035" w:rsidP="00120AF0">
      <w:pPr>
        <w:rPr>
          <w:lang w:val="uk-UA"/>
        </w:rPr>
      </w:pPr>
    </w:p>
    <w:p w:rsidR="008A5035" w:rsidRPr="008A5035" w:rsidRDefault="008A5035" w:rsidP="008A5035">
      <w:pPr>
        <w:pStyle w:val="Default"/>
        <w:jc w:val="center"/>
        <w:rPr>
          <w:sz w:val="28"/>
          <w:szCs w:val="28"/>
        </w:rPr>
      </w:pPr>
      <w:r w:rsidRPr="008A5035">
        <w:rPr>
          <w:b/>
          <w:bCs/>
          <w:sz w:val="28"/>
          <w:szCs w:val="28"/>
        </w:rPr>
        <w:lastRenderedPageBreak/>
        <w:t>Результати перегляду</w:t>
      </w:r>
    </w:p>
    <w:p w:rsidR="008A5035" w:rsidRDefault="008A5035" w:rsidP="008A503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8A5035">
        <w:rPr>
          <w:b/>
          <w:bCs/>
          <w:sz w:val="28"/>
          <w:szCs w:val="28"/>
        </w:rPr>
        <w:t>робочої програми навчальної дисципліни</w:t>
      </w:r>
    </w:p>
    <w:p w:rsidR="008A5035" w:rsidRPr="008A5035" w:rsidRDefault="008A5035" w:rsidP="008A5035">
      <w:pPr>
        <w:pStyle w:val="Default"/>
        <w:jc w:val="center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Робоча програма перезатверджена на 20___ / 20___ н.р. без змін; зі змінами (Додаток ___). </w:t>
      </w: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(потрібне </w:t>
      </w:r>
      <w:proofErr w:type="gramStart"/>
      <w:r w:rsidRPr="008A5035">
        <w:rPr>
          <w:sz w:val="28"/>
          <w:szCs w:val="28"/>
        </w:rPr>
        <w:t>п</w:t>
      </w:r>
      <w:proofErr w:type="gramEnd"/>
      <w:r w:rsidRPr="008A5035">
        <w:rPr>
          <w:sz w:val="28"/>
          <w:szCs w:val="28"/>
        </w:rPr>
        <w:t xml:space="preserve">ідкреслити)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</w:rPr>
        <w:t xml:space="preserve">протокол № ___ від «____»__________ 20 ___ р.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  <w:lang w:val="uk-UA"/>
        </w:rPr>
        <w:t xml:space="preserve">Завідувач кафедри _________ ____________ </w:t>
      </w:r>
    </w:p>
    <w:p w:rsidR="008A5035" w:rsidRPr="008A5035" w:rsidRDefault="008A5035" w:rsidP="008A503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8A5035">
        <w:rPr>
          <w:sz w:val="28"/>
          <w:szCs w:val="28"/>
          <w:lang w:val="uk-UA"/>
        </w:rPr>
        <w:t xml:space="preserve">(підпис) (Прізвище ініціали)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Робоча програма перезатверджена на 20___ / 20___ н.р. без змін; зі змінами (Додаток ___). </w:t>
      </w: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(потрібне </w:t>
      </w:r>
      <w:proofErr w:type="gramStart"/>
      <w:r w:rsidRPr="008A5035">
        <w:rPr>
          <w:sz w:val="28"/>
          <w:szCs w:val="28"/>
        </w:rPr>
        <w:t>п</w:t>
      </w:r>
      <w:proofErr w:type="gramEnd"/>
      <w:r w:rsidRPr="008A5035">
        <w:rPr>
          <w:sz w:val="28"/>
          <w:szCs w:val="28"/>
        </w:rPr>
        <w:t xml:space="preserve">ідкреслити)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</w:rPr>
        <w:t xml:space="preserve">протокол № ___ від «____»__________ 20 ___ р.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  <w:lang w:val="uk-UA"/>
        </w:rPr>
        <w:t xml:space="preserve">Завідувач кафедри _________ ____________ </w:t>
      </w:r>
    </w:p>
    <w:p w:rsidR="008A5035" w:rsidRPr="008A5035" w:rsidRDefault="008A5035" w:rsidP="008A503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8A5035">
        <w:rPr>
          <w:sz w:val="28"/>
          <w:szCs w:val="28"/>
          <w:lang w:val="uk-UA"/>
        </w:rPr>
        <w:t xml:space="preserve">(підпис) (Прізвище ініціали)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Робоча програма перезатверджена на 20___ / 20___ н.р. без змін; зі змінами (Додаток ___). </w:t>
      </w: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(потрібне </w:t>
      </w:r>
      <w:proofErr w:type="gramStart"/>
      <w:r w:rsidRPr="008A5035">
        <w:rPr>
          <w:sz w:val="28"/>
          <w:szCs w:val="28"/>
        </w:rPr>
        <w:t>п</w:t>
      </w:r>
      <w:proofErr w:type="gramEnd"/>
      <w:r w:rsidRPr="008A5035">
        <w:rPr>
          <w:sz w:val="28"/>
          <w:szCs w:val="28"/>
        </w:rPr>
        <w:t xml:space="preserve">ідкреслити)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</w:rPr>
        <w:t>протокол № ___ від «____»__________ 20 ___ р.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  <w:lang w:val="uk-UA"/>
        </w:rPr>
        <w:t xml:space="preserve"> Завідувач кафедри _________ ____________ </w:t>
      </w:r>
    </w:p>
    <w:p w:rsidR="008A5035" w:rsidRPr="008A5035" w:rsidRDefault="008A5035" w:rsidP="008A503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8A5035">
        <w:rPr>
          <w:sz w:val="28"/>
          <w:szCs w:val="28"/>
          <w:lang w:val="uk-UA"/>
        </w:rPr>
        <w:t xml:space="preserve">(підпис) (Прізвище ініціали)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Робоча програма перезатверджена на 20___ / 20___ н.р. без змін; зі змінами (Додаток ___). </w:t>
      </w:r>
    </w:p>
    <w:p w:rsidR="008A5035" w:rsidRPr="008A5035" w:rsidRDefault="008A5035" w:rsidP="008A5035">
      <w:pPr>
        <w:pStyle w:val="Default"/>
        <w:rPr>
          <w:sz w:val="28"/>
          <w:szCs w:val="28"/>
        </w:rPr>
      </w:pPr>
      <w:r w:rsidRPr="008A5035">
        <w:rPr>
          <w:sz w:val="28"/>
          <w:szCs w:val="28"/>
        </w:rPr>
        <w:t xml:space="preserve">(потрібне </w:t>
      </w:r>
      <w:proofErr w:type="gramStart"/>
      <w:r w:rsidRPr="008A5035">
        <w:rPr>
          <w:sz w:val="28"/>
          <w:szCs w:val="28"/>
        </w:rPr>
        <w:t>п</w:t>
      </w:r>
      <w:proofErr w:type="gramEnd"/>
      <w:r w:rsidRPr="008A5035">
        <w:rPr>
          <w:sz w:val="28"/>
          <w:szCs w:val="28"/>
        </w:rPr>
        <w:t xml:space="preserve">ідкреслити)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</w:rPr>
        <w:t xml:space="preserve">протокол № ___ від «____»__________ 20 ___ р. </w:t>
      </w:r>
    </w:p>
    <w:p w:rsidR="008A5035" w:rsidRDefault="008A5035" w:rsidP="008A5035">
      <w:pPr>
        <w:pStyle w:val="Default"/>
        <w:rPr>
          <w:sz w:val="28"/>
          <w:szCs w:val="28"/>
          <w:lang w:val="uk-UA"/>
        </w:rPr>
      </w:pPr>
    </w:p>
    <w:p w:rsidR="008A5035" w:rsidRPr="008A5035" w:rsidRDefault="008A5035" w:rsidP="008A5035">
      <w:pPr>
        <w:pStyle w:val="Default"/>
        <w:rPr>
          <w:sz w:val="28"/>
          <w:szCs w:val="28"/>
          <w:lang w:val="uk-UA"/>
        </w:rPr>
      </w:pPr>
      <w:r w:rsidRPr="008A5035">
        <w:rPr>
          <w:sz w:val="28"/>
          <w:szCs w:val="28"/>
          <w:lang w:val="uk-UA"/>
        </w:rPr>
        <w:t xml:space="preserve">Завідувач кафедри _________ ____________ </w:t>
      </w:r>
    </w:p>
    <w:p w:rsidR="008A5035" w:rsidRPr="008A5035" w:rsidRDefault="008A5035" w:rsidP="008A50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</w:t>
      </w:r>
      <w:r w:rsidRPr="008A5035">
        <w:rPr>
          <w:rFonts w:ascii="Times New Roman" w:hAnsi="Times New Roman" w:cs="Times New Roman"/>
          <w:sz w:val="28"/>
          <w:szCs w:val="28"/>
          <w:lang w:val="uk-UA"/>
        </w:rPr>
        <w:t>(підпис) (Прізвище ініціали)</w:t>
      </w:r>
    </w:p>
    <w:p w:rsidR="00120AF0" w:rsidRPr="008A5035" w:rsidRDefault="00120AF0" w:rsidP="00120AF0">
      <w:pPr>
        <w:rPr>
          <w:lang w:val="uk-UA"/>
        </w:rPr>
      </w:pPr>
    </w:p>
    <w:p w:rsidR="00036F23" w:rsidRPr="008A5035" w:rsidRDefault="00036F23" w:rsidP="00036F23">
      <w:pPr>
        <w:ind w:left="-42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36F23" w:rsidRPr="008A5035" w:rsidSect="003E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621"/>
    <w:multiLevelType w:val="hybridMultilevel"/>
    <w:tmpl w:val="5706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965"/>
    <w:multiLevelType w:val="hybridMultilevel"/>
    <w:tmpl w:val="F2705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E51D0"/>
    <w:multiLevelType w:val="hybridMultilevel"/>
    <w:tmpl w:val="E1C85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B425E1"/>
    <w:multiLevelType w:val="hybridMultilevel"/>
    <w:tmpl w:val="DD6053E2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">
    <w:nsid w:val="0E173504"/>
    <w:multiLevelType w:val="hybridMultilevel"/>
    <w:tmpl w:val="16F045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4189B"/>
    <w:multiLevelType w:val="hybridMultilevel"/>
    <w:tmpl w:val="6BE80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B75DF"/>
    <w:multiLevelType w:val="hybridMultilevel"/>
    <w:tmpl w:val="7F36B90C"/>
    <w:lvl w:ilvl="0" w:tplc="E2461C3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BA828388">
      <w:numFmt w:val="bullet"/>
      <w:lvlText w:val="•"/>
      <w:lvlJc w:val="left"/>
      <w:pPr>
        <w:ind w:left="1680" w:hanging="90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81532"/>
    <w:multiLevelType w:val="hybridMultilevel"/>
    <w:tmpl w:val="B1F6D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3666F"/>
    <w:multiLevelType w:val="hybridMultilevel"/>
    <w:tmpl w:val="03C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3BF4"/>
    <w:multiLevelType w:val="hybridMultilevel"/>
    <w:tmpl w:val="125E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088B"/>
    <w:multiLevelType w:val="hybridMultilevel"/>
    <w:tmpl w:val="E80472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CF5071"/>
    <w:multiLevelType w:val="hybridMultilevel"/>
    <w:tmpl w:val="AC605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63AAC"/>
    <w:multiLevelType w:val="hybridMultilevel"/>
    <w:tmpl w:val="2154D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023DEB"/>
    <w:multiLevelType w:val="hybridMultilevel"/>
    <w:tmpl w:val="742A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44183"/>
    <w:multiLevelType w:val="hybridMultilevel"/>
    <w:tmpl w:val="033E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6510F"/>
    <w:multiLevelType w:val="hybridMultilevel"/>
    <w:tmpl w:val="0452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B07AA"/>
    <w:multiLevelType w:val="hybridMultilevel"/>
    <w:tmpl w:val="84A2D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C2628"/>
    <w:multiLevelType w:val="hybridMultilevel"/>
    <w:tmpl w:val="120A4FB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C1C4E75"/>
    <w:multiLevelType w:val="hybridMultilevel"/>
    <w:tmpl w:val="68BC75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FE44503"/>
    <w:multiLevelType w:val="hybridMultilevel"/>
    <w:tmpl w:val="6DC0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B6BC0"/>
    <w:multiLevelType w:val="hybridMultilevel"/>
    <w:tmpl w:val="E8941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31EF9"/>
    <w:multiLevelType w:val="hybridMultilevel"/>
    <w:tmpl w:val="F6DA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75EC3"/>
    <w:multiLevelType w:val="hybridMultilevel"/>
    <w:tmpl w:val="6E424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E1A45"/>
    <w:multiLevelType w:val="hybridMultilevel"/>
    <w:tmpl w:val="23CE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64B36"/>
    <w:multiLevelType w:val="hybridMultilevel"/>
    <w:tmpl w:val="2E746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93A4B"/>
    <w:multiLevelType w:val="hybridMultilevel"/>
    <w:tmpl w:val="3A8ED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FE2B96"/>
    <w:multiLevelType w:val="hybridMultilevel"/>
    <w:tmpl w:val="9322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0E1"/>
    <w:multiLevelType w:val="hybridMultilevel"/>
    <w:tmpl w:val="7318CC08"/>
    <w:lvl w:ilvl="0" w:tplc="516034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E5442"/>
    <w:multiLevelType w:val="hybridMultilevel"/>
    <w:tmpl w:val="5FA25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F60462"/>
    <w:multiLevelType w:val="hybridMultilevel"/>
    <w:tmpl w:val="AB2077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3EC32AC"/>
    <w:multiLevelType w:val="hybridMultilevel"/>
    <w:tmpl w:val="3A9CF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1E2FF8"/>
    <w:multiLevelType w:val="hybridMultilevel"/>
    <w:tmpl w:val="E650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836E6"/>
    <w:multiLevelType w:val="hybridMultilevel"/>
    <w:tmpl w:val="BDD6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14C7E"/>
    <w:multiLevelType w:val="hybridMultilevel"/>
    <w:tmpl w:val="A674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FC781A"/>
    <w:multiLevelType w:val="hybridMultilevel"/>
    <w:tmpl w:val="886AD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2933B5"/>
    <w:multiLevelType w:val="hybridMultilevel"/>
    <w:tmpl w:val="A8DED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701B70"/>
    <w:multiLevelType w:val="hybridMultilevel"/>
    <w:tmpl w:val="A3D6DD3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2655412"/>
    <w:multiLevelType w:val="hybridMultilevel"/>
    <w:tmpl w:val="0366E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E56F57"/>
    <w:multiLevelType w:val="hybridMultilevel"/>
    <w:tmpl w:val="62ACC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F470E5"/>
    <w:multiLevelType w:val="hybridMultilevel"/>
    <w:tmpl w:val="9FBEC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ED1643"/>
    <w:multiLevelType w:val="hybridMultilevel"/>
    <w:tmpl w:val="9A32F7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BAE19B9"/>
    <w:multiLevelType w:val="hybridMultilevel"/>
    <w:tmpl w:val="F49A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41"/>
  </w:num>
  <w:num w:numId="7">
    <w:abstractNumId w:val="19"/>
  </w:num>
  <w:num w:numId="8">
    <w:abstractNumId w:val="14"/>
  </w:num>
  <w:num w:numId="9">
    <w:abstractNumId w:val="32"/>
  </w:num>
  <w:num w:numId="10">
    <w:abstractNumId w:val="34"/>
  </w:num>
  <w:num w:numId="11">
    <w:abstractNumId w:val="18"/>
  </w:num>
  <w:num w:numId="12">
    <w:abstractNumId w:val="17"/>
  </w:num>
  <w:num w:numId="13">
    <w:abstractNumId w:val="38"/>
  </w:num>
  <w:num w:numId="14">
    <w:abstractNumId w:val="26"/>
  </w:num>
  <w:num w:numId="15">
    <w:abstractNumId w:val="35"/>
  </w:num>
  <w:num w:numId="16">
    <w:abstractNumId w:val="29"/>
  </w:num>
  <w:num w:numId="17">
    <w:abstractNumId w:val="31"/>
  </w:num>
  <w:num w:numId="18">
    <w:abstractNumId w:val="22"/>
  </w:num>
  <w:num w:numId="19">
    <w:abstractNumId w:val="24"/>
  </w:num>
  <w:num w:numId="20">
    <w:abstractNumId w:val="5"/>
  </w:num>
  <w:num w:numId="21">
    <w:abstractNumId w:val="15"/>
  </w:num>
  <w:num w:numId="22">
    <w:abstractNumId w:val="1"/>
  </w:num>
  <w:num w:numId="23">
    <w:abstractNumId w:val="0"/>
  </w:num>
  <w:num w:numId="24">
    <w:abstractNumId w:val="30"/>
  </w:num>
  <w:num w:numId="25">
    <w:abstractNumId w:val="10"/>
  </w:num>
  <w:num w:numId="26">
    <w:abstractNumId w:val="36"/>
  </w:num>
  <w:num w:numId="27">
    <w:abstractNumId w:val="2"/>
  </w:num>
  <w:num w:numId="28">
    <w:abstractNumId w:val="23"/>
  </w:num>
  <w:num w:numId="29">
    <w:abstractNumId w:val="16"/>
  </w:num>
  <w:num w:numId="30">
    <w:abstractNumId w:val="40"/>
  </w:num>
  <w:num w:numId="31">
    <w:abstractNumId w:val="8"/>
  </w:num>
  <w:num w:numId="32">
    <w:abstractNumId w:val="20"/>
  </w:num>
  <w:num w:numId="33">
    <w:abstractNumId w:val="33"/>
  </w:num>
  <w:num w:numId="34">
    <w:abstractNumId w:val="11"/>
  </w:num>
  <w:num w:numId="35">
    <w:abstractNumId w:val="21"/>
  </w:num>
  <w:num w:numId="36">
    <w:abstractNumId w:val="37"/>
  </w:num>
  <w:num w:numId="37">
    <w:abstractNumId w:val="9"/>
  </w:num>
  <w:num w:numId="38">
    <w:abstractNumId w:val="39"/>
  </w:num>
  <w:num w:numId="39">
    <w:abstractNumId w:val="28"/>
  </w:num>
  <w:num w:numId="40">
    <w:abstractNumId w:val="25"/>
  </w:num>
  <w:num w:numId="41">
    <w:abstractNumId w:val="4"/>
  </w:num>
  <w:num w:numId="42">
    <w:abstractNumId w:val="1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8953CE"/>
    <w:rsid w:val="00036F23"/>
    <w:rsid w:val="000379F5"/>
    <w:rsid w:val="000A2F65"/>
    <w:rsid w:val="00115235"/>
    <w:rsid w:val="00120AF0"/>
    <w:rsid w:val="001E058C"/>
    <w:rsid w:val="003E71AE"/>
    <w:rsid w:val="005119D1"/>
    <w:rsid w:val="00687A8D"/>
    <w:rsid w:val="006C5A02"/>
    <w:rsid w:val="007912CC"/>
    <w:rsid w:val="007D0C77"/>
    <w:rsid w:val="008953CE"/>
    <w:rsid w:val="008A5035"/>
    <w:rsid w:val="009A4029"/>
    <w:rsid w:val="00A60E32"/>
    <w:rsid w:val="00B15B8C"/>
    <w:rsid w:val="00BF01C6"/>
    <w:rsid w:val="00D94EEB"/>
    <w:rsid w:val="00DD5232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15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6F23"/>
    <w:pPr>
      <w:ind w:left="720"/>
      <w:contextualSpacing/>
    </w:pPr>
  </w:style>
  <w:style w:type="paragraph" w:customStyle="1" w:styleId="1">
    <w:name w:val="Стиль1"/>
    <w:basedOn w:val="a"/>
    <w:rsid w:val="00036F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paragraph">
    <w:name w:val="paragraph"/>
    <w:basedOn w:val="a"/>
    <w:rsid w:val="00DD5232"/>
    <w:pPr>
      <w:spacing w:after="294" w:line="240" w:lineRule="auto"/>
      <w:ind w:firstLine="7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овий Знак"/>
    <w:link w:val="a7"/>
    <w:locked/>
    <w:rsid w:val="00DD5232"/>
    <w:rPr>
      <w:sz w:val="28"/>
      <w:szCs w:val="28"/>
      <w:lang w:val="uk-UA" w:eastAsia="ar-SA"/>
    </w:rPr>
  </w:style>
  <w:style w:type="paragraph" w:customStyle="1" w:styleId="a7">
    <w:name w:val="Новий"/>
    <w:basedOn w:val="a"/>
    <w:link w:val="a6"/>
    <w:rsid w:val="00DD5232"/>
    <w:pPr>
      <w:suppressAutoHyphens/>
      <w:spacing w:after="0" w:line="360" w:lineRule="auto"/>
      <w:ind w:firstLine="709"/>
      <w:jc w:val="both"/>
    </w:pPr>
    <w:rPr>
      <w:sz w:val="28"/>
      <w:szCs w:val="28"/>
      <w:lang w:val="uk-UA" w:eastAsia="ar-SA"/>
    </w:rPr>
  </w:style>
  <w:style w:type="paragraph" w:customStyle="1" w:styleId="a8">
    <w:name w:val="Стиль по ширине"/>
    <w:basedOn w:val="a"/>
    <w:rsid w:val="00DD52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Стиль 14 пт"/>
    <w:rsid w:val="00DD5232"/>
    <w:rPr>
      <w:rFonts w:ascii="Times New Roman" w:hAnsi="Times New Roman" w:cs="Times New Roman" w:hint="default"/>
      <w:sz w:val="28"/>
      <w:szCs w:val="28"/>
    </w:rPr>
  </w:style>
  <w:style w:type="paragraph" w:styleId="a9">
    <w:name w:val="footnote text"/>
    <w:basedOn w:val="a"/>
    <w:link w:val="aa"/>
    <w:semiHidden/>
    <w:rsid w:val="00DD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иноски Знак"/>
    <w:basedOn w:val="a0"/>
    <w:link w:val="a9"/>
    <w:semiHidden/>
    <w:rsid w:val="00DD5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DD523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semiHidden/>
    <w:rsid w:val="00DD5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47</Pages>
  <Words>12589</Words>
  <Characters>71763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Svitluk</dc:creator>
  <cp:keywords/>
  <dc:description/>
  <cp:lastModifiedBy>Svitluk</cp:lastModifiedBy>
  <cp:revision>36</cp:revision>
  <dcterms:created xsi:type="dcterms:W3CDTF">2019-11-26T11:33:00Z</dcterms:created>
  <dcterms:modified xsi:type="dcterms:W3CDTF">2019-12-20T13:08:00Z</dcterms:modified>
</cp:coreProperties>
</file>