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7E" w:rsidRPr="009148D8" w:rsidRDefault="00D40CE6" w:rsidP="009148D8">
      <w:pPr>
        <w:jc w:val="center"/>
        <w:rPr>
          <w:b/>
        </w:rPr>
      </w:pPr>
      <w:r w:rsidRPr="009148D8">
        <w:rPr>
          <w:b/>
        </w:rPr>
        <w:t>ПРАВО НА СЕКСУАЛЬНУ ОРІЄНТАЦІЮ В КРИМІНАЛЬНІЙ СУДОВІЙ ПРАКТИЦІ УКРАЇНИ</w:t>
      </w:r>
    </w:p>
    <w:p w:rsidR="00D40CE6" w:rsidRPr="009148D8" w:rsidRDefault="00D40CE6" w:rsidP="009148D8">
      <w:pPr>
        <w:jc w:val="center"/>
        <w:rPr>
          <w:b/>
          <w:lang w:val="en-US"/>
        </w:rPr>
      </w:pPr>
      <w:r w:rsidRPr="009148D8">
        <w:rPr>
          <w:b/>
          <w:lang w:val="en-US"/>
        </w:rPr>
        <w:t xml:space="preserve">RIGHT TO SEXUAL ORIENTANTATION IN UKRAINIAN CRIMINAL </w:t>
      </w:r>
      <w:r w:rsidR="008E4D85">
        <w:rPr>
          <w:b/>
          <w:lang w:val="en-US"/>
        </w:rPr>
        <w:t xml:space="preserve">JUDICIAL </w:t>
      </w:r>
      <w:r w:rsidRPr="009148D8">
        <w:rPr>
          <w:b/>
          <w:lang w:val="en-US"/>
        </w:rPr>
        <w:t>PRACTICE</w:t>
      </w:r>
    </w:p>
    <w:p w:rsidR="00FB4673" w:rsidRPr="008C0631" w:rsidRDefault="00FB4673" w:rsidP="00FB4673">
      <w:pPr>
        <w:spacing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Вікторія </w:t>
      </w:r>
      <w:proofErr w:type="spellStart"/>
      <w:r>
        <w:rPr>
          <w:i/>
          <w:sz w:val="24"/>
          <w:szCs w:val="24"/>
        </w:rPr>
        <w:t>Гербут</w:t>
      </w:r>
      <w:proofErr w:type="spellEnd"/>
    </w:p>
    <w:p w:rsidR="00FB4673" w:rsidRDefault="00FB4673" w:rsidP="00FB4673">
      <w:pPr>
        <w:spacing w:line="240" w:lineRule="auto"/>
        <w:jc w:val="right"/>
        <w:rPr>
          <w:i/>
          <w:sz w:val="24"/>
          <w:szCs w:val="24"/>
        </w:rPr>
      </w:pPr>
      <w:r w:rsidRPr="008C0631">
        <w:rPr>
          <w:i/>
          <w:sz w:val="24"/>
          <w:szCs w:val="24"/>
        </w:rPr>
        <w:t xml:space="preserve">ст. </w:t>
      </w:r>
      <w:proofErr w:type="spellStart"/>
      <w:r w:rsidRPr="008C0631">
        <w:rPr>
          <w:i/>
          <w:sz w:val="24"/>
          <w:szCs w:val="24"/>
        </w:rPr>
        <w:t>викл</w:t>
      </w:r>
      <w:proofErr w:type="spellEnd"/>
      <w:r w:rsidRPr="008C0631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к</w:t>
      </w:r>
      <w:r w:rsidRPr="008C0631">
        <w:rPr>
          <w:i/>
          <w:sz w:val="24"/>
          <w:szCs w:val="24"/>
        </w:rPr>
        <w:t>афедри адміністративного,</w:t>
      </w:r>
    </w:p>
    <w:p w:rsidR="00FB4673" w:rsidRDefault="00FB4673" w:rsidP="00FB4673">
      <w:pPr>
        <w:spacing w:line="240" w:lineRule="auto"/>
        <w:jc w:val="right"/>
        <w:rPr>
          <w:i/>
          <w:sz w:val="24"/>
          <w:szCs w:val="24"/>
        </w:rPr>
      </w:pPr>
      <w:r w:rsidRPr="008C0631">
        <w:rPr>
          <w:i/>
          <w:sz w:val="24"/>
          <w:szCs w:val="24"/>
        </w:rPr>
        <w:t xml:space="preserve"> фінансового та інформаційного права ДВНЗ «УжНУ»</w:t>
      </w:r>
    </w:p>
    <w:p w:rsidR="00FB4673" w:rsidRPr="00FB4673" w:rsidRDefault="00FB4673">
      <w:pPr>
        <w:rPr>
          <w:b/>
        </w:rPr>
      </w:pPr>
    </w:p>
    <w:p w:rsidR="00D40CE6" w:rsidRPr="0090314B" w:rsidRDefault="00E64C31" w:rsidP="0090314B">
      <w:r w:rsidRPr="0090314B">
        <w:t xml:space="preserve">Статтю присвячено дослідженню вітчизняної судово-практичної діяльності в кримінальній формі, що стосувалася права на сексуальну орієнтацію. Вивчено тексти судових рішень у справах проти життя та </w:t>
      </w:r>
      <w:proofErr w:type="spellStart"/>
      <w:r w:rsidRPr="0090314B">
        <w:t>здоров</w:t>
      </w:r>
      <w:proofErr w:type="spellEnd"/>
      <w:r w:rsidRPr="0090314B">
        <w:rPr>
          <w:lang w:val="ru-RU"/>
        </w:rPr>
        <w:t>’</w:t>
      </w:r>
      <w:r w:rsidRPr="0090314B">
        <w:t>я особи, проти власності та деякі інші. Розглянуто необхідність введення в українське кримінальне законодавство складу злочину за мотивів нетерпимості до сексуальних меншин.</w:t>
      </w:r>
    </w:p>
    <w:p w:rsidR="00E64C31" w:rsidRPr="0090314B" w:rsidRDefault="00E64C31" w:rsidP="0090314B">
      <w:r w:rsidRPr="0090314B">
        <w:rPr>
          <w:b/>
        </w:rPr>
        <w:t xml:space="preserve">Ключові слова: </w:t>
      </w:r>
      <w:r w:rsidRPr="0090314B">
        <w:t xml:space="preserve">права людини, сексуальна орієнтація, злочин, </w:t>
      </w:r>
      <w:proofErr w:type="spellStart"/>
      <w:r w:rsidRPr="0090314B">
        <w:t>хейт</w:t>
      </w:r>
      <w:proofErr w:type="spellEnd"/>
      <w:r w:rsidRPr="0090314B">
        <w:t xml:space="preserve"> </w:t>
      </w:r>
      <w:proofErr w:type="spellStart"/>
      <w:r w:rsidRPr="0090314B">
        <w:t>крайм</w:t>
      </w:r>
      <w:proofErr w:type="spellEnd"/>
      <w:r w:rsidRPr="0090314B">
        <w:t>, судова практика.</w:t>
      </w:r>
    </w:p>
    <w:p w:rsidR="005C42CF" w:rsidRPr="0090314B" w:rsidRDefault="005C42CF" w:rsidP="0090314B">
      <w:proofErr w:type="spellStart"/>
      <w:r w:rsidRPr="0090314B">
        <w:t>Статья</w:t>
      </w:r>
      <w:proofErr w:type="spellEnd"/>
      <w:r w:rsidRPr="0090314B">
        <w:t xml:space="preserve"> </w:t>
      </w:r>
      <w:proofErr w:type="spellStart"/>
      <w:r w:rsidRPr="0090314B">
        <w:t>посвящена</w:t>
      </w:r>
      <w:proofErr w:type="spellEnd"/>
      <w:r w:rsidRPr="0090314B">
        <w:t xml:space="preserve"> </w:t>
      </w:r>
      <w:proofErr w:type="spellStart"/>
      <w:r w:rsidRPr="0090314B">
        <w:t>исследованию</w:t>
      </w:r>
      <w:proofErr w:type="spellEnd"/>
      <w:r w:rsidRPr="0090314B">
        <w:t xml:space="preserve"> </w:t>
      </w:r>
      <w:proofErr w:type="spellStart"/>
      <w:r w:rsidRPr="0090314B">
        <w:t>отечественной</w:t>
      </w:r>
      <w:proofErr w:type="spellEnd"/>
      <w:r w:rsidRPr="0090314B">
        <w:t xml:space="preserve"> </w:t>
      </w:r>
      <w:proofErr w:type="spellStart"/>
      <w:r w:rsidRPr="0090314B">
        <w:t>судебно-практической</w:t>
      </w:r>
      <w:proofErr w:type="spellEnd"/>
      <w:r w:rsidRPr="0090314B">
        <w:t xml:space="preserve"> </w:t>
      </w:r>
      <w:proofErr w:type="spellStart"/>
      <w:r w:rsidRPr="0090314B">
        <w:t>деятельности</w:t>
      </w:r>
      <w:proofErr w:type="spellEnd"/>
      <w:r w:rsidRPr="0090314B">
        <w:t xml:space="preserve"> в </w:t>
      </w:r>
      <w:proofErr w:type="spellStart"/>
      <w:r w:rsidRPr="0090314B">
        <w:t>уголовной</w:t>
      </w:r>
      <w:proofErr w:type="spellEnd"/>
      <w:r w:rsidRPr="0090314B">
        <w:t xml:space="preserve"> </w:t>
      </w:r>
      <w:proofErr w:type="spellStart"/>
      <w:r w:rsidRPr="0090314B">
        <w:t>форме</w:t>
      </w:r>
      <w:proofErr w:type="spellEnd"/>
      <w:r w:rsidRPr="0090314B">
        <w:t xml:space="preserve">, </w:t>
      </w:r>
      <w:proofErr w:type="spellStart"/>
      <w:r w:rsidRPr="0090314B">
        <w:t>которая</w:t>
      </w:r>
      <w:proofErr w:type="spellEnd"/>
      <w:r w:rsidRPr="0090314B">
        <w:t xml:space="preserve"> </w:t>
      </w:r>
      <w:proofErr w:type="spellStart"/>
      <w:r w:rsidRPr="0090314B">
        <w:t>касалась</w:t>
      </w:r>
      <w:proofErr w:type="spellEnd"/>
      <w:r w:rsidRPr="0090314B">
        <w:t xml:space="preserve"> права на </w:t>
      </w:r>
      <w:proofErr w:type="spellStart"/>
      <w:r w:rsidRPr="0090314B">
        <w:t>сексуальную</w:t>
      </w:r>
      <w:proofErr w:type="spellEnd"/>
      <w:r w:rsidRPr="0090314B">
        <w:t xml:space="preserve"> </w:t>
      </w:r>
      <w:proofErr w:type="spellStart"/>
      <w:r w:rsidRPr="0090314B">
        <w:t>ориентацию</w:t>
      </w:r>
      <w:proofErr w:type="spellEnd"/>
      <w:r w:rsidRPr="0090314B">
        <w:t xml:space="preserve">. </w:t>
      </w:r>
      <w:proofErr w:type="spellStart"/>
      <w:r w:rsidRPr="0090314B">
        <w:t>Изучено</w:t>
      </w:r>
      <w:proofErr w:type="spellEnd"/>
      <w:r w:rsidRPr="0090314B">
        <w:t xml:space="preserve"> </w:t>
      </w:r>
      <w:proofErr w:type="spellStart"/>
      <w:r w:rsidRPr="0090314B">
        <w:t>тексты</w:t>
      </w:r>
      <w:proofErr w:type="spellEnd"/>
      <w:r w:rsidRPr="0090314B">
        <w:t xml:space="preserve"> </w:t>
      </w:r>
      <w:proofErr w:type="spellStart"/>
      <w:r w:rsidRPr="0090314B">
        <w:t>судебных</w:t>
      </w:r>
      <w:proofErr w:type="spellEnd"/>
      <w:r w:rsidRPr="0090314B">
        <w:t xml:space="preserve"> </w:t>
      </w:r>
      <w:proofErr w:type="spellStart"/>
      <w:r w:rsidRPr="0090314B">
        <w:t>решений</w:t>
      </w:r>
      <w:proofErr w:type="spellEnd"/>
      <w:r w:rsidRPr="0090314B">
        <w:t xml:space="preserve"> по </w:t>
      </w:r>
      <w:proofErr w:type="spellStart"/>
      <w:r w:rsidRPr="0090314B">
        <w:t>делам</w:t>
      </w:r>
      <w:proofErr w:type="spellEnd"/>
      <w:r w:rsidRPr="0090314B">
        <w:t xml:space="preserve"> </w:t>
      </w:r>
      <w:proofErr w:type="spellStart"/>
      <w:r w:rsidRPr="0090314B">
        <w:t>против</w:t>
      </w:r>
      <w:proofErr w:type="spellEnd"/>
      <w:r w:rsidRPr="0090314B">
        <w:t xml:space="preserve"> </w:t>
      </w:r>
      <w:proofErr w:type="spellStart"/>
      <w:r w:rsidRPr="0090314B">
        <w:t>жизни</w:t>
      </w:r>
      <w:proofErr w:type="spellEnd"/>
      <w:r w:rsidRPr="0090314B">
        <w:t xml:space="preserve"> и </w:t>
      </w:r>
      <w:proofErr w:type="spellStart"/>
      <w:r w:rsidRPr="0090314B">
        <w:t>здоровья</w:t>
      </w:r>
      <w:proofErr w:type="spellEnd"/>
      <w:r w:rsidRPr="0090314B">
        <w:t xml:space="preserve"> </w:t>
      </w:r>
      <w:proofErr w:type="spellStart"/>
      <w:r w:rsidRPr="0090314B">
        <w:t>человека</w:t>
      </w:r>
      <w:proofErr w:type="spellEnd"/>
      <w:r w:rsidRPr="0090314B">
        <w:t xml:space="preserve">, </w:t>
      </w:r>
      <w:proofErr w:type="spellStart"/>
      <w:r w:rsidRPr="0090314B">
        <w:t>против</w:t>
      </w:r>
      <w:proofErr w:type="spellEnd"/>
      <w:r w:rsidRPr="0090314B">
        <w:t xml:space="preserve"> </w:t>
      </w:r>
      <w:proofErr w:type="spellStart"/>
      <w:r w:rsidRPr="0090314B">
        <w:t>собственности</w:t>
      </w:r>
      <w:proofErr w:type="spellEnd"/>
      <w:r w:rsidRPr="0090314B">
        <w:t xml:space="preserve"> и </w:t>
      </w:r>
      <w:proofErr w:type="spellStart"/>
      <w:r w:rsidRPr="0090314B">
        <w:t>некоторые</w:t>
      </w:r>
      <w:proofErr w:type="spellEnd"/>
      <w:r w:rsidRPr="0090314B">
        <w:t xml:space="preserve"> </w:t>
      </w:r>
      <w:proofErr w:type="spellStart"/>
      <w:r w:rsidRPr="0090314B">
        <w:t>другие</w:t>
      </w:r>
      <w:proofErr w:type="spellEnd"/>
      <w:r w:rsidRPr="0090314B">
        <w:t xml:space="preserve">. </w:t>
      </w:r>
      <w:proofErr w:type="spellStart"/>
      <w:r w:rsidRPr="0090314B">
        <w:t>Рассмотрена</w:t>
      </w:r>
      <w:proofErr w:type="spellEnd"/>
      <w:r w:rsidRPr="0090314B">
        <w:t xml:space="preserve"> </w:t>
      </w:r>
      <w:proofErr w:type="spellStart"/>
      <w:r w:rsidRPr="0090314B">
        <w:t>необходимость</w:t>
      </w:r>
      <w:proofErr w:type="spellEnd"/>
      <w:r w:rsidRPr="0090314B">
        <w:t xml:space="preserve"> </w:t>
      </w:r>
      <w:proofErr w:type="spellStart"/>
      <w:r w:rsidRPr="0090314B">
        <w:t>введения</w:t>
      </w:r>
      <w:proofErr w:type="spellEnd"/>
      <w:r w:rsidRPr="0090314B">
        <w:t xml:space="preserve"> в </w:t>
      </w:r>
      <w:proofErr w:type="spellStart"/>
      <w:r w:rsidRPr="0090314B">
        <w:t>украинское</w:t>
      </w:r>
      <w:proofErr w:type="spellEnd"/>
      <w:r w:rsidRPr="0090314B">
        <w:t xml:space="preserve"> </w:t>
      </w:r>
      <w:proofErr w:type="spellStart"/>
      <w:r w:rsidRPr="0090314B">
        <w:t>уголовное</w:t>
      </w:r>
      <w:proofErr w:type="spellEnd"/>
      <w:r w:rsidRPr="0090314B">
        <w:t xml:space="preserve"> </w:t>
      </w:r>
      <w:proofErr w:type="spellStart"/>
      <w:r w:rsidRPr="0090314B">
        <w:t>законодательство</w:t>
      </w:r>
      <w:proofErr w:type="spellEnd"/>
      <w:r w:rsidRPr="0090314B">
        <w:t xml:space="preserve"> состава </w:t>
      </w:r>
      <w:proofErr w:type="spellStart"/>
      <w:r w:rsidRPr="0090314B">
        <w:t>преступления</w:t>
      </w:r>
      <w:proofErr w:type="spellEnd"/>
      <w:r w:rsidRPr="0090314B">
        <w:t xml:space="preserve"> по мотивам </w:t>
      </w:r>
      <w:proofErr w:type="spellStart"/>
      <w:r w:rsidRPr="0090314B">
        <w:t>нетерпимости</w:t>
      </w:r>
      <w:proofErr w:type="spellEnd"/>
      <w:r w:rsidRPr="0090314B">
        <w:t xml:space="preserve"> к </w:t>
      </w:r>
      <w:proofErr w:type="spellStart"/>
      <w:r w:rsidRPr="0090314B">
        <w:t>сексуальным</w:t>
      </w:r>
      <w:proofErr w:type="spellEnd"/>
      <w:r w:rsidRPr="0090314B">
        <w:t xml:space="preserve"> </w:t>
      </w:r>
      <w:proofErr w:type="spellStart"/>
      <w:r w:rsidRPr="0090314B">
        <w:t>меньшинствам</w:t>
      </w:r>
      <w:proofErr w:type="spellEnd"/>
      <w:r w:rsidRPr="0090314B">
        <w:t>.</w:t>
      </w:r>
    </w:p>
    <w:p w:rsidR="005C42CF" w:rsidRPr="0090314B" w:rsidRDefault="005C42CF" w:rsidP="0090314B">
      <w:proofErr w:type="spellStart"/>
      <w:r w:rsidRPr="0090314B">
        <w:rPr>
          <w:b/>
        </w:rPr>
        <w:t>Ключевые</w:t>
      </w:r>
      <w:proofErr w:type="spellEnd"/>
      <w:r w:rsidRPr="0090314B">
        <w:rPr>
          <w:b/>
        </w:rPr>
        <w:t xml:space="preserve"> слова:</w:t>
      </w:r>
      <w:r w:rsidRPr="0090314B">
        <w:t xml:space="preserve"> права </w:t>
      </w:r>
      <w:proofErr w:type="spellStart"/>
      <w:r w:rsidRPr="0090314B">
        <w:t>человека</w:t>
      </w:r>
      <w:proofErr w:type="spellEnd"/>
      <w:r w:rsidRPr="0090314B">
        <w:t xml:space="preserve">, </w:t>
      </w:r>
      <w:proofErr w:type="spellStart"/>
      <w:r w:rsidRPr="0090314B">
        <w:t>сексуальная</w:t>
      </w:r>
      <w:proofErr w:type="spellEnd"/>
      <w:r w:rsidRPr="0090314B">
        <w:t xml:space="preserve"> </w:t>
      </w:r>
      <w:proofErr w:type="spellStart"/>
      <w:r w:rsidRPr="0090314B">
        <w:t>ориентация</w:t>
      </w:r>
      <w:proofErr w:type="spellEnd"/>
      <w:r w:rsidRPr="0090314B">
        <w:t xml:space="preserve">, </w:t>
      </w:r>
      <w:proofErr w:type="spellStart"/>
      <w:r w:rsidRPr="0090314B">
        <w:t>преступление</w:t>
      </w:r>
      <w:proofErr w:type="spellEnd"/>
      <w:r w:rsidRPr="0090314B">
        <w:t xml:space="preserve">, </w:t>
      </w:r>
      <w:proofErr w:type="spellStart"/>
      <w:r w:rsidRPr="0090314B">
        <w:t>хейт</w:t>
      </w:r>
      <w:proofErr w:type="spellEnd"/>
      <w:r w:rsidRPr="0090314B">
        <w:t xml:space="preserve"> </w:t>
      </w:r>
      <w:proofErr w:type="spellStart"/>
      <w:r w:rsidRPr="0090314B">
        <w:t>крайм</w:t>
      </w:r>
      <w:proofErr w:type="spellEnd"/>
      <w:r w:rsidRPr="0090314B">
        <w:t xml:space="preserve">, </w:t>
      </w:r>
      <w:proofErr w:type="spellStart"/>
      <w:r w:rsidRPr="0090314B">
        <w:t>судебная</w:t>
      </w:r>
      <w:proofErr w:type="spellEnd"/>
      <w:r w:rsidRPr="0090314B">
        <w:t xml:space="preserve"> практика.</w:t>
      </w:r>
    </w:p>
    <w:p w:rsidR="005C42CF" w:rsidRPr="0090314B" w:rsidRDefault="005C42CF" w:rsidP="0090314B">
      <w:proofErr w:type="spellStart"/>
      <w:r w:rsidRPr="0090314B">
        <w:t>The</w:t>
      </w:r>
      <w:proofErr w:type="spellEnd"/>
      <w:r w:rsidRPr="0090314B">
        <w:t xml:space="preserve"> </w:t>
      </w:r>
      <w:proofErr w:type="spellStart"/>
      <w:r w:rsidRPr="0090314B">
        <w:t>article</w:t>
      </w:r>
      <w:proofErr w:type="spellEnd"/>
      <w:r w:rsidRPr="0090314B">
        <w:t xml:space="preserve"> </w:t>
      </w:r>
      <w:proofErr w:type="spellStart"/>
      <w:r w:rsidRPr="0090314B">
        <w:t>is</w:t>
      </w:r>
      <w:proofErr w:type="spellEnd"/>
      <w:r w:rsidRPr="0090314B">
        <w:t xml:space="preserve"> </w:t>
      </w:r>
      <w:proofErr w:type="spellStart"/>
      <w:r w:rsidRPr="0090314B">
        <w:t>devoted</w:t>
      </w:r>
      <w:proofErr w:type="spellEnd"/>
      <w:r w:rsidRPr="0090314B">
        <w:t xml:space="preserve"> </w:t>
      </w:r>
      <w:proofErr w:type="spellStart"/>
      <w:r w:rsidRPr="0090314B">
        <w:t>to</w:t>
      </w:r>
      <w:proofErr w:type="spellEnd"/>
      <w:r w:rsidRPr="0090314B">
        <w:t xml:space="preserve"> </w:t>
      </w:r>
      <w:proofErr w:type="spellStart"/>
      <w:r w:rsidRPr="0090314B">
        <w:t>the</w:t>
      </w:r>
      <w:proofErr w:type="spellEnd"/>
      <w:r w:rsidRPr="0090314B">
        <w:t xml:space="preserve"> </w:t>
      </w:r>
      <w:proofErr w:type="spellStart"/>
      <w:r w:rsidRPr="0090314B">
        <w:t>study</w:t>
      </w:r>
      <w:proofErr w:type="spellEnd"/>
      <w:r w:rsidRPr="0090314B">
        <w:t xml:space="preserve"> </w:t>
      </w:r>
      <w:proofErr w:type="spellStart"/>
      <w:r w:rsidRPr="0090314B">
        <w:t>of</w:t>
      </w:r>
      <w:proofErr w:type="spellEnd"/>
      <w:r w:rsidRPr="0090314B">
        <w:t xml:space="preserve"> </w:t>
      </w:r>
      <w:proofErr w:type="spellStart"/>
      <w:r w:rsidRPr="0090314B">
        <w:t>domestic</w:t>
      </w:r>
      <w:proofErr w:type="spellEnd"/>
      <w:r w:rsidRPr="0090314B">
        <w:t xml:space="preserve"> </w:t>
      </w:r>
      <w:proofErr w:type="spellStart"/>
      <w:r w:rsidRPr="0090314B">
        <w:t>criminal</w:t>
      </w:r>
      <w:proofErr w:type="spellEnd"/>
      <w:r w:rsidRPr="0090314B">
        <w:t xml:space="preserve"> </w:t>
      </w:r>
      <w:proofErr w:type="spellStart"/>
      <w:r w:rsidRPr="0090314B">
        <w:t>justice</w:t>
      </w:r>
      <w:proofErr w:type="spellEnd"/>
      <w:r w:rsidRPr="0090314B">
        <w:t xml:space="preserve"> </w:t>
      </w:r>
      <w:proofErr w:type="spellStart"/>
      <w:r w:rsidRPr="0090314B">
        <w:t>concerning</w:t>
      </w:r>
      <w:proofErr w:type="spellEnd"/>
      <w:r w:rsidRPr="0090314B">
        <w:t xml:space="preserve"> </w:t>
      </w:r>
      <w:proofErr w:type="spellStart"/>
      <w:r w:rsidRPr="0090314B">
        <w:t>the</w:t>
      </w:r>
      <w:proofErr w:type="spellEnd"/>
      <w:r w:rsidRPr="0090314B">
        <w:t xml:space="preserve"> </w:t>
      </w:r>
      <w:proofErr w:type="spellStart"/>
      <w:r w:rsidRPr="0090314B">
        <w:t>right</w:t>
      </w:r>
      <w:proofErr w:type="spellEnd"/>
      <w:r w:rsidRPr="0090314B">
        <w:t xml:space="preserve"> </w:t>
      </w:r>
      <w:proofErr w:type="spellStart"/>
      <w:r w:rsidRPr="0090314B">
        <w:t>to</w:t>
      </w:r>
      <w:proofErr w:type="spellEnd"/>
      <w:r w:rsidRPr="0090314B">
        <w:t xml:space="preserve"> </w:t>
      </w:r>
      <w:proofErr w:type="spellStart"/>
      <w:r w:rsidRPr="0090314B">
        <w:t>sexual</w:t>
      </w:r>
      <w:proofErr w:type="spellEnd"/>
      <w:r w:rsidRPr="0090314B">
        <w:t xml:space="preserve"> </w:t>
      </w:r>
      <w:proofErr w:type="spellStart"/>
      <w:r w:rsidRPr="0090314B">
        <w:t>orientation</w:t>
      </w:r>
      <w:proofErr w:type="spellEnd"/>
      <w:r w:rsidRPr="0090314B">
        <w:t xml:space="preserve">. </w:t>
      </w:r>
      <w:proofErr w:type="spellStart"/>
      <w:r w:rsidRPr="0090314B">
        <w:t>The</w:t>
      </w:r>
      <w:proofErr w:type="spellEnd"/>
      <w:r w:rsidRPr="0090314B">
        <w:t xml:space="preserve"> </w:t>
      </w:r>
      <w:proofErr w:type="spellStart"/>
      <w:r w:rsidRPr="0090314B">
        <w:t>texts</w:t>
      </w:r>
      <w:proofErr w:type="spellEnd"/>
      <w:r w:rsidRPr="0090314B">
        <w:t xml:space="preserve"> </w:t>
      </w:r>
      <w:proofErr w:type="spellStart"/>
      <w:r w:rsidRPr="0090314B">
        <w:t>of</w:t>
      </w:r>
      <w:proofErr w:type="spellEnd"/>
      <w:r w:rsidRPr="0090314B">
        <w:t xml:space="preserve"> </w:t>
      </w:r>
      <w:proofErr w:type="spellStart"/>
      <w:r w:rsidRPr="0090314B">
        <w:t>court</w:t>
      </w:r>
      <w:proofErr w:type="spellEnd"/>
      <w:r w:rsidRPr="0090314B">
        <w:t xml:space="preserve"> </w:t>
      </w:r>
      <w:proofErr w:type="spellStart"/>
      <w:r w:rsidRPr="0090314B">
        <w:t>decisions</w:t>
      </w:r>
      <w:proofErr w:type="spellEnd"/>
      <w:r w:rsidRPr="0090314B">
        <w:t xml:space="preserve"> </w:t>
      </w:r>
      <w:proofErr w:type="spellStart"/>
      <w:r w:rsidRPr="0090314B">
        <w:t>are</w:t>
      </w:r>
      <w:proofErr w:type="spellEnd"/>
      <w:r w:rsidRPr="0090314B">
        <w:t xml:space="preserve"> </w:t>
      </w:r>
      <w:proofErr w:type="spellStart"/>
      <w:r w:rsidRPr="0090314B">
        <w:t>studied</w:t>
      </w:r>
      <w:proofErr w:type="spellEnd"/>
      <w:r w:rsidRPr="0090314B">
        <w:t xml:space="preserve"> </w:t>
      </w:r>
      <w:proofErr w:type="spellStart"/>
      <w:r w:rsidRPr="0090314B">
        <w:t>in</w:t>
      </w:r>
      <w:proofErr w:type="spellEnd"/>
      <w:r w:rsidRPr="0090314B">
        <w:t xml:space="preserve"> </w:t>
      </w:r>
      <w:proofErr w:type="spellStart"/>
      <w:r w:rsidRPr="0090314B">
        <w:t>cases</w:t>
      </w:r>
      <w:proofErr w:type="spellEnd"/>
      <w:r w:rsidRPr="0090314B">
        <w:t xml:space="preserve"> </w:t>
      </w:r>
      <w:proofErr w:type="spellStart"/>
      <w:r w:rsidRPr="0090314B">
        <w:t>against</w:t>
      </w:r>
      <w:proofErr w:type="spellEnd"/>
      <w:r w:rsidRPr="0090314B">
        <w:t xml:space="preserve"> </w:t>
      </w:r>
      <w:proofErr w:type="spellStart"/>
      <w:r w:rsidRPr="0090314B">
        <w:t>life</w:t>
      </w:r>
      <w:proofErr w:type="spellEnd"/>
      <w:r w:rsidRPr="0090314B">
        <w:t xml:space="preserve"> </w:t>
      </w:r>
      <w:proofErr w:type="spellStart"/>
      <w:r w:rsidRPr="0090314B">
        <w:t>and</w:t>
      </w:r>
      <w:proofErr w:type="spellEnd"/>
      <w:r w:rsidRPr="0090314B">
        <w:t xml:space="preserve"> </w:t>
      </w:r>
      <w:proofErr w:type="spellStart"/>
      <w:r w:rsidRPr="0090314B">
        <w:t>health</w:t>
      </w:r>
      <w:proofErr w:type="spellEnd"/>
      <w:r w:rsidRPr="0090314B">
        <w:t xml:space="preserve"> </w:t>
      </w:r>
      <w:proofErr w:type="spellStart"/>
      <w:r w:rsidRPr="0090314B">
        <w:t>of</w:t>
      </w:r>
      <w:proofErr w:type="spellEnd"/>
      <w:r w:rsidRPr="0090314B">
        <w:t xml:space="preserve"> a </w:t>
      </w:r>
      <w:proofErr w:type="spellStart"/>
      <w:r w:rsidRPr="0090314B">
        <w:t>person</w:t>
      </w:r>
      <w:proofErr w:type="spellEnd"/>
      <w:r w:rsidRPr="0090314B">
        <w:t xml:space="preserve">, </w:t>
      </w:r>
      <w:proofErr w:type="spellStart"/>
      <w:r w:rsidRPr="0090314B">
        <w:t>against</w:t>
      </w:r>
      <w:proofErr w:type="spellEnd"/>
      <w:r w:rsidRPr="0090314B">
        <w:t xml:space="preserve"> </w:t>
      </w:r>
      <w:proofErr w:type="spellStart"/>
      <w:r w:rsidRPr="0090314B">
        <w:t>property</w:t>
      </w:r>
      <w:proofErr w:type="spellEnd"/>
      <w:r w:rsidRPr="0090314B">
        <w:t xml:space="preserve"> </w:t>
      </w:r>
      <w:proofErr w:type="spellStart"/>
      <w:r w:rsidRPr="0090314B">
        <w:t>and</w:t>
      </w:r>
      <w:proofErr w:type="spellEnd"/>
      <w:r w:rsidRPr="0090314B">
        <w:t xml:space="preserve"> </w:t>
      </w:r>
      <w:proofErr w:type="spellStart"/>
      <w:r w:rsidRPr="0090314B">
        <w:t>some</w:t>
      </w:r>
      <w:proofErr w:type="spellEnd"/>
      <w:r w:rsidRPr="0090314B">
        <w:t xml:space="preserve"> </w:t>
      </w:r>
      <w:proofErr w:type="spellStart"/>
      <w:r w:rsidRPr="0090314B">
        <w:t>others</w:t>
      </w:r>
      <w:proofErr w:type="spellEnd"/>
      <w:r w:rsidRPr="0090314B">
        <w:t xml:space="preserve">. </w:t>
      </w:r>
      <w:proofErr w:type="spellStart"/>
      <w:r w:rsidRPr="0090314B">
        <w:t>The</w:t>
      </w:r>
      <w:proofErr w:type="spellEnd"/>
      <w:r w:rsidRPr="0090314B">
        <w:t xml:space="preserve"> </w:t>
      </w:r>
      <w:proofErr w:type="spellStart"/>
      <w:r w:rsidRPr="0090314B">
        <w:t>necessity</w:t>
      </w:r>
      <w:proofErr w:type="spellEnd"/>
      <w:r w:rsidRPr="0090314B">
        <w:t xml:space="preserve"> </w:t>
      </w:r>
      <w:proofErr w:type="spellStart"/>
      <w:r w:rsidRPr="0090314B">
        <w:t>of</w:t>
      </w:r>
      <w:proofErr w:type="spellEnd"/>
      <w:r w:rsidRPr="0090314B">
        <w:t xml:space="preserve"> </w:t>
      </w:r>
      <w:proofErr w:type="spellStart"/>
      <w:r w:rsidRPr="0090314B">
        <w:t>introducing</w:t>
      </w:r>
      <w:proofErr w:type="spellEnd"/>
      <w:r w:rsidRPr="0090314B">
        <w:t xml:space="preserve"> </w:t>
      </w:r>
      <w:proofErr w:type="spellStart"/>
      <w:r w:rsidRPr="0090314B">
        <w:t>into</w:t>
      </w:r>
      <w:proofErr w:type="spellEnd"/>
      <w:r w:rsidRPr="0090314B">
        <w:t xml:space="preserve"> </w:t>
      </w:r>
      <w:proofErr w:type="spellStart"/>
      <w:r w:rsidRPr="0090314B">
        <w:t>the</w:t>
      </w:r>
      <w:proofErr w:type="spellEnd"/>
      <w:r w:rsidRPr="0090314B">
        <w:t xml:space="preserve"> </w:t>
      </w:r>
      <w:proofErr w:type="spellStart"/>
      <w:r w:rsidRPr="0090314B">
        <w:t>Ukrainian</w:t>
      </w:r>
      <w:proofErr w:type="spellEnd"/>
      <w:r w:rsidRPr="0090314B">
        <w:t xml:space="preserve"> </w:t>
      </w:r>
      <w:proofErr w:type="spellStart"/>
      <w:r w:rsidRPr="0090314B">
        <w:t>criminal</w:t>
      </w:r>
      <w:proofErr w:type="spellEnd"/>
      <w:r w:rsidRPr="0090314B">
        <w:t xml:space="preserve"> </w:t>
      </w:r>
      <w:proofErr w:type="spellStart"/>
      <w:r w:rsidRPr="0090314B">
        <w:t>law</w:t>
      </w:r>
      <w:proofErr w:type="spellEnd"/>
      <w:r w:rsidRPr="0090314B">
        <w:t xml:space="preserve"> </w:t>
      </w:r>
      <w:r w:rsidR="009D3AFB" w:rsidRPr="0090314B">
        <w:rPr>
          <w:lang w:val="en-US"/>
        </w:rPr>
        <w:t xml:space="preserve">such composition as </w:t>
      </w:r>
      <w:r w:rsidRPr="0090314B">
        <w:rPr>
          <w:lang w:val="en-US"/>
        </w:rPr>
        <w:t xml:space="preserve">hate crime on the basis of sexual orientation </w:t>
      </w:r>
      <w:proofErr w:type="spellStart"/>
      <w:r w:rsidRPr="0090314B">
        <w:t>is</w:t>
      </w:r>
      <w:proofErr w:type="spellEnd"/>
      <w:r w:rsidRPr="0090314B">
        <w:t xml:space="preserve"> </w:t>
      </w:r>
      <w:proofErr w:type="spellStart"/>
      <w:r w:rsidRPr="0090314B">
        <w:t>considered</w:t>
      </w:r>
      <w:proofErr w:type="spellEnd"/>
      <w:r w:rsidRPr="0090314B">
        <w:t>.</w:t>
      </w:r>
    </w:p>
    <w:p w:rsidR="005C42CF" w:rsidRPr="0090314B" w:rsidRDefault="005C42CF" w:rsidP="0090314B">
      <w:proofErr w:type="spellStart"/>
      <w:r w:rsidRPr="0090314B">
        <w:rPr>
          <w:b/>
        </w:rPr>
        <w:t>Key</w:t>
      </w:r>
      <w:proofErr w:type="spellEnd"/>
      <w:r w:rsidRPr="0090314B">
        <w:rPr>
          <w:b/>
        </w:rPr>
        <w:t xml:space="preserve"> </w:t>
      </w:r>
      <w:proofErr w:type="spellStart"/>
      <w:r w:rsidRPr="0090314B">
        <w:rPr>
          <w:b/>
        </w:rPr>
        <w:t>words</w:t>
      </w:r>
      <w:proofErr w:type="spellEnd"/>
      <w:r w:rsidRPr="0090314B">
        <w:rPr>
          <w:b/>
        </w:rPr>
        <w:t>:</w:t>
      </w:r>
      <w:r w:rsidRPr="0090314B">
        <w:t xml:space="preserve"> </w:t>
      </w:r>
      <w:proofErr w:type="spellStart"/>
      <w:r w:rsidRPr="0090314B">
        <w:t>human</w:t>
      </w:r>
      <w:proofErr w:type="spellEnd"/>
      <w:r w:rsidRPr="0090314B">
        <w:t xml:space="preserve"> </w:t>
      </w:r>
      <w:proofErr w:type="spellStart"/>
      <w:r w:rsidRPr="0090314B">
        <w:t>rights</w:t>
      </w:r>
      <w:proofErr w:type="spellEnd"/>
      <w:r w:rsidRPr="0090314B">
        <w:t xml:space="preserve">, </w:t>
      </w:r>
      <w:proofErr w:type="spellStart"/>
      <w:r w:rsidRPr="0090314B">
        <w:t>sexual</w:t>
      </w:r>
      <w:proofErr w:type="spellEnd"/>
      <w:r w:rsidRPr="0090314B">
        <w:t xml:space="preserve"> </w:t>
      </w:r>
      <w:proofErr w:type="spellStart"/>
      <w:r w:rsidRPr="0090314B">
        <w:t>or</w:t>
      </w:r>
      <w:r w:rsidR="009D3AFB" w:rsidRPr="0090314B">
        <w:t>ientation</w:t>
      </w:r>
      <w:proofErr w:type="spellEnd"/>
      <w:r w:rsidR="009D3AFB" w:rsidRPr="0090314B">
        <w:t xml:space="preserve">, </w:t>
      </w:r>
      <w:proofErr w:type="spellStart"/>
      <w:r w:rsidR="009D3AFB" w:rsidRPr="0090314B">
        <w:t>crime</w:t>
      </w:r>
      <w:proofErr w:type="spellEnd"/>
      <w:r w:rsidR="009D3AFB" w:rsidRPr="0090314B">
        <w:t xml:space="preserve">, </w:t>
      </w:r>
      <w:proofErr w:type="spellStart"/>
      <w:r w:rsidR="009D3AFB" w:rsidRPr="0090314B">
        <w:t>hate</w:t>
      </w:r>
      <w:proofErr w:type="spellEnd"/>
      <w:r w:rsidR="009D3AFB" w:rsidRPr="0090314B">
        <w:t xml:space="preserve"> </w:t>
      </w:r>
      <w:proofErr w:type="spellStart"/>
      <w:r w:rsidR="009D3AFB" w:rsidRPr="0090314B">
        <w:t>crime</w:t>
      </w:r>
      <w:proofErr w:type="spellEnd"/>
      <w:r w:rsidRPr="0090314B">
        <w:t xml:space="preserve">, </w:t>
      </w:r>
      <w:proofErr w:type="spellStart"/>
      <w:r w:rsidRPr="0090314B">
        <w:t>judicial</w:t>
      </w:r>
      <w:proofErr w:type="spellEnd"/>
      <w:r w:rsidRPr="0090314B">
        <w:t xml:space="preserve"> </w:t>
      </w:r>
      <w:proofErr w:type="spellStart"/>
      <w:r w:rsidRPr="0090314B">
        <w:t>practice</w:t>
      </w:r>
      <w:proofErr w:type="spellEnd"/>
      <w:r w:rsidRPr="0090314B">
        <w:t>.</w:t>
      </w:r>
    </w:p>
    <w:p w:rsidR="008E4D85" w:rsidRPr="0090314B" w:rsidRDefault="008E4D85" w:rsidP="0090314B"/>
    <w:p w:rsidR="00AB269F" w:rsidRPr="0090314B" w:rsidRDefault="00A97B54" w:rsidP="0090314B">
      <w:r w:rsidRPr="0090314B">
        <w:rPr>
          <w:b/>
        </w:rPr>
        <w:lastRenderedPageBreak/>
        <w:t>Постановка проблеми.</w:t>
      </w:r>
      <w:r w:rsidRPr="0090314B">
        <w:t xml:space="preserve"> </w:t>
      </w:r>
      <w:r w:rsidR="00AB269F" w:rsidRPr="0090314B">
        <w:t xml:space="preserve">Щорічні звіти стосовно дотримання прав та свобод людини та громадянина в країнах Європи, а також внутрішньодержавні тематичні доповіді, рік за роком містять в собі дані, що свідчать про надзвичайно несприятливе становище для української ЛГБТІ-спільноти як в законодавстві, так і в соціумі. Поширені серед членів та інститутів суспільства </w:t>
      </w:r>
      <w:proofErr w:type="spellStart"/>
      <w:r w:rsidR="00AB269F" w:rsidRPr="0090314B">
        <w:t>гомофобія</w:t>
      </w:r>
      <w:proofErr w:type="spellEnd"/>
      <w:r w:rsidR="00AB269F" w:rsidRPr="0090314B">
        <w:t xml:space="preserve"> та </w:t>
      </w:r>
      <w:proofErr w:type="spellStart"/>
      <w:r w:rsidR="00AB269F" w:rsidRPr="0090314B">
        <w:t>трансфобія</w:t>
      </w:r>
      <w:proofErr w:type="spellEnd"/>
      <w:r w:rsidR="00AB269F" w:rsidRPr="0090314B">
        <w:t xml:space="preserve"> зумовлюють фіксування </w:t>
      </w:r>
      <w:r w:rsidR="009148D8" w:rsidRPr="0090314B">
        <w:t>правозахисними органами численних випадків</w:t>
      </w:r>
      <w:r w:rsidR="00AB269F" w:rsidRPr="0090314B">
        <w:t xml:space="preserve"> дискримінації, психічного та фізичного насильства стосовно </w:t>
      </w:r>
      <w:proofErr w:type="spellStart"/>
      <w:r w:rsidR="00AB269F" w:rsidRPr="0090314B">
        <w:t>гомосексуалів</w:t>
      </w:r>
      <w:proofErr w:type="spellEnd"/>
      <w:r w:rsidR="00AB269F" w:rsidRPr="0090314B">
        <w:t xml:space="preserve"> та </w:t>
      </w:r>
      <w:proofErr w:type="spellStart"/>
      <w:r w:rsidR="00AB269F" w:rsidRPr="0090314B">
        <w:t>трансгендерів</w:t>
      </w:r>
      <w:proofErr w:type="spellEnd"/>
      <w:r w:rsidR="00AB269F" w:rsidRPr="0090314B">
        <w:t>. Не дивлячись на це, така несприятлива ситуація не знаходить</w:t>
      </w:r>
      <w:r w:rsidRPr="0090314B">
        <w:t xml:space="preserve"> відповіді в формі букви закону та не містить </w:t>
      </w:r>
      <w:r w:rsidR="00AB269F" w:rsidRPr="0090314B">
        <w:t>в собі ніяких специфічних санкцій в кримі</w:t>
      </w:r>
      <w:r w:rsidRPr="0090314B">
        <w:t xml:space="preserve">нальному законодавстві, покликаних захистити сексуальні та гендерні меншини. Проаналізувати можливі шляхи вдосконалення кримінального законодавства в даній частині неможливо без вивчення судової практики щодо злочинів проти права на сексуальну орієнтацію. Тому тема, обрана для вивчення в даній науковій роботі є </w:t>
      </w:r>
      <w:r w:rsidRPr="00531A89">
        <w:rPr>
          <w:i/>
        </w:rPr>
        <w:t>актуальною</w:t>
      </w:r>
      <w:r w:rsidRPr="0090314B">
        <w:t>.</w:t>
      </w:r>
    </w:p>
    <w:p w:rsidR="00070C75" w:rsidRPr="0090314B" w:rsidRDefault="00A97B54" w:rsidP="0090314B">
      <w:r w:rsidRPr="0090314B">
        <w:rPr>
          <w:b/>
        </w:rPr>
        <w:t xml:space="preserve">Виклад основного матеріалу. </w:t>
      </w:r>
      <w:r w:rsidR="00DE7CC3" w:rsidRPr="0090314B">
        <w:t>Аналіз реєстру судових рішень України показує, що вітчизняна судова практика стикається зі скаргами щодо сексуальної орієнтації з 2007 року.</w:t>
      </w:r>
    </w:p>
    <w:p w:rsidR="00DE7CC3" w:rsidRPr="0090314B" w:rsidRDefault="00DE7CC3" w:rsidP="0090314B">
      <w:r w:rsidRPr="0090314B">
        <w:t>Загальною особливістю вітчизняного досвіду суддівської діяльності в сфері с</w:t>
      </w:r>
      <w:r w:rsidR="00531A89">
        <w:t>ексуальної орієнтації є те</w:t>
      </w:r>
      <w:r w:rsidRPr="0090314B">
        <w:t xml:space="preserve">, що не дивлячись на </w:t>
      </w:r>
      <w:r w:rsidR="00531A89">
        <w:t>наявність згадок такої характеристики в текстах рішень</w:t>
      </w:r>
      <w:r w:rsidRPr="0090314B">
        <w:t>, зазвичай вони не стосуються прав ЛГБТ. Часто вони використовуються в показах свідків, як ознака особистого життя особи, яка не впливає ні на предмет спору</w:t>
      </w:r>
      <w:r w:rsidR="009148D8" w:rsidRPr="0090314B">
        <w:t>,</w:t>
      </w:r>
      <w:r w:rsidRPr="0090314B">
        <w:t xml:space="preserve"> ні на сам хід судового процесу, і аж ніяк на саме судове рішення. </w:t>
      </w:r>
      <w:r w:rsidR="00531A89">
        <w:t>«</w:t>
      </w:r>
      <w:r w:rsidRPr="0090314B">
        <w:t>Сексуальна орієнтація</w:t>
      </w:r>
      <w:r w:rsidR="00531A89">
        <w:t>»</w:t>
      </w:r>
      <w:r w:rsidRPr="0090314B">
        <w:t>, окрім іншого, пошире</w:t>
      </w:r>
      <w:r w:rsidR="00531A89">
        <w:t>но застосовується, також,</w:t>
      </w:r>
      <w:r w:rsidRPr="0090314B">
        <w:t xml:space="preserve"> як цензурний спосіб сформулювати ті чи інші образи, що посилалися в адресу сторін спору або інших її учасників. </w:t>
      </w:r>
    </w:p>
    <w:p w:rsidR="002D5747" w:rsidRPr="0090314B" w:rsidRDefault="00DE7CC3" w:rsidP="0090314B">
      <w:r w:rsidRPr="0090314B">
        <w:t xml:space="preserve">Найбільш насиченою різноманітними предметами спорів, а також кількісно, є надбання кримінального судочинства в освітлюваному нами питанні. </w:t>
      </w:r>
    </w:p>
    <w:p w:rsidR="009C53E4" w:rsidRPr="0090314B" w:rsidRDefault="009C53E4" w:rsidP="0090314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314B">
        <w:rPr>
          <w:sz w:val="28"/>
          <w:szCs w:val="28"/>
        </w:rPr>
        <w:t>На основі аналіз</w:t>
      </w:r>
      <w:r w:rsidR="00D40CE6" w:rsidRPr="0090314B">
        <w:rPr>
          <w:sz w:val="28"/>
          <w:szCs w:val="28"/>
        </w:rPr>
        <w:t>у</w:t>
      </w:r>
      <w:r w:rsidR="009148D8" w:rsidRPr="0090314B">
        <w:rPr>
          <w:sz w:val="28"/>
          <w:szCs w:val="28"/>
        </w:rPr>
        <w:t xml:space="preserve"> кримінальної практики </w:t>
      </w:r>
      <w:r w:rsidRPr="0090314B">
        <w:rPr>
          <w:sz w:val="28"/>
          <w:szCs w:val="28"/>
        </w:rPr>
        <w:t xml:space="preserve">можна помітити, що </w:t>
      </w:r>
      <w:r w:rsidRPr="0090314B">
        <w:rPr>
          <w:color w:val="000000"/>
          <w:sz w:val="28"/>
          <w:szCs w:val="28"/>
        </w:rPr>
        <w:t xml:space="preserve">в них постійно вживається термін «нетрадиційна сексуальна орієнтація», інколи застосовуються словосполучення «ненормальна», або ж «нестандартна» сексуальна орієнтація на противагу «традиційній», «правильній» та </w:t>
      </w:r>
      <w:r w:rsidRPr="0090314B">
        <w:rPr>
          <w:color w:val="000000"/>
          <w:sz w:val="28"/>
          <w:szCs w:val="28"/>
        </w:rPr>
        <w:lastRenderedPageBreak/>
        <w:t xml:space="preserve">«нормальній» сексуальній орієнтації. А така термінологія вже давно і на загальноприйнятій основі визнана, як мінімум, некоректною до </w:t>
      </w:r>
      <w:proofErr w:type="spellStart"/>
      <w:r w:rsidRPr="0090314B">
        <w:rPr>
          <w:color w:val="000000"/>
          <w:sz w:val="28"/>
          <w:szCs w:val="28"/>
        </w:rPr>
        <w:t>геїв</w:t>
      </w:r>
      <w:proofErr w:type="spellEnd"/>
      <w:r w:rsidRPr="0090314B">
        <w:rPr>
          <w:color w:val="000000"/>
          <w:sz w:val="28"/>
          <w:szCs w:val="28"/>
        </w:rPr>
        <w:t xml:space="preserve">, лесбійок, </w:t>
      </w:r>
      <w:proofErr w:type="spellStart"/>
      <w:r w:rsidRPr="0090314B">
        <w:rPr>
          <w:color w:val="000000"/>
          <w:sz w:val="28"/>
          <w:szCs w:val="28"/>
        </w:rPr>
        <w:t>бісексуалів</w:t>
      </w:r>
      <w:proofErr w:type="spellEnd"/>
      <w:r w:rsidRPr="0090314B">
        <w:rPr>
          <w:color w:val="000000"/>
          <w:sz w:val="28"/>
          <w:szCs w:val="28"/>
        </w:rPr>
        <w:t xml:space="preserve">. </w:t>
      </w:r>
    </w:p>
    <w:p w:rsidR="008E2C04" w:rsidRPr="0090314B" w:rsidRDefault="008E2C04" w:rsidP="0090314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314B">
        <w:rPr>
          <w:color w:val="000000"/>
          <w:sz w:val="28"/>
          <w:szCs w:val="28"/>
        </w:rPr>
        <w:t xml:space="preserve">Існують прецеденти, де </w:t>
      </w:r>
      <w:proofErr w:type="spellStart"/>
      <w:r w:rsidRPr="0090314B">
        <w:rPr>
          <w:color w:val="000000"/>
          <w:sz w:val="28"/>
          <w:szCs w:val="28"/>
        </w:rPr>
        <w:t>гомосексуальність</w:t>
      </w:r>
      <w:proofErr w:type="spellEnd"/>
      <w:r w:rsidRPr="0090314B">
        <w:rPr>
          <w:color w:val="000000"/>
          <w:sz w:val="28"/>
          <w:szCs w:val="28"/>
        </w:rPr>
        <w:t xml:space="preserve"> взагалі пропонують використовувати як «пом’якшуючу обставину» і називають фізичною вадою, зокрема зі справи 2015 року: «…враховуючи те, що з моменту обрання даного запобіжного заходу (тримання під вартою) виникли нові обставини….досудовим слідством у справі допущені прояви упередженого відношення до його підзахисного, який в силу його фізичних вад (нетрадиційної сексуальної орієнтації) … має право користуватися додатковими гарантіями для захисту своїх прав та законних інтересів, повагою до людської гідності, тоді як поміщення його під варту в умовах сьогодення є ніщо інше як свідоме сприяння здійсненню над ним фізичної та психологічної напруги зі сторони інших </w:t>
      </w:r>
      <w:proofErr w:type="spellStart"/>
      <w:r w:rsidRPr="0090314B">
        <w:rPr>
          <w:color w:val="000000"/>
          <w:sz w:val="28"/>
          <w:szCs w:val="28"/>
        </w:rPr>
        <w:t>слідчоарештованих</w:t>
      </w:r>
      <w:proofErr w:type="spellEnd"/>
      <w:r w:rsidRPr="0090314B">
        <w:rPr>
          <w:color w:val="000000"/>
          <w:sz w:val="28"/>
          <w:szCs w:val="28"/>
        </w:rPr>
        <w:t xml:space="preserve"> (що постійно вчиняється за його словами) може призвести до психічного розладу здоров'я (чому вже є прояви), суїциду чи до інших непередбачуваних наслідків.»  У за</w:t>
      </w:r>
      <w:r w:rsidR="00295F3B" w:rsidRPr="0090314B">
        <w:rPr>
          <w:color w:val="000000"/>
          <w:sz w:val="28"/>
          <w:szCs w:val="28"/>
        </w:rPr>
        <w:t xml:space="preserve">доволенні, </w:t>
      </w:r>
      <w:proofErr w:type="spellStart"/>
      <w:r w:rsidR="00295F3B" w:rsidRPr="0090314B">
        <w:rPr>
          <w:color w:val="000000"/>
          <w:sz w:val="28"/>
          <w:szCs w:val="28"/>
        </w:rPr>
        <w:t>доречі</w:t>
      </w:r>
      <w:proofErr w:type="spellEnd"/>
      <w:r w:rsidR="00295F3B" w:rsidRPr="0090314B">
        <w:rPr>
          <w:color w:val="000000"/>
          <w:sz w:val="28"/>
          <w:szCs w:val="28"/>
        </w:rPr>
        <w:t>, відмовлено.</w:t>
      </w:r>
      <w:r w:rsidR="00295F3B" w:rsidRPr="0090314B">
        <w:rPr>
          <w:sz w:val="28"/>
          <w:szCs w:val="28"/>
        </w:rPr>
        <w:t xml:space="preserve"> [1]</w:t>
      </w:r>
      <w:r w:rsidR="00295F3B" w:rsidRPr="0090314B">
        <w:rPr>
          <w:color w:val="000000"/>
          <w:sz w:val="28"/>
          <w:szCs w:val="28"/>
        </w:rPr>
        <w:t xml:space="preserve"> </w:t>
      </w:r>
    </w:p>
    <w:p w:rsidR="008E2C04" w:rsidRPr="0090314B" w:rsidRDefault="008E2C04" w:rsidP="0090314B">
      <w:pPr>
        <w:rPr>
          <w:color w:val="000000"/>
        </w:rPr>
      </w:pPr>
      <w:r w:rsidRPr="0090314B">
        <w:rPr>
          <w:color w:val="000000"/>
        </w:rPr>
        <w:t xml:space="preserve">В додаток до цього, тексти судових спорів насичені найрізноманітнішими висловлюваннями, твердженнями та свідченнями, які сприяють формуванню висновку про низький рівень освіти населення та представників влади в частині сексуальної орієнтації та гендерної ідентичності. </w:t>
      </w:r>
    </w:p>
    <w:p w:rsidR="008E2C04" w:rsidRPr="0090314B" w:rsidRDefault="008E2C04" w:rsidP="0090314B">
      <w:pPr>
        <w:rPr>
          <w:color w:val="000000"/>
        </w:rPr>
      </w:pPr>
      <w:r w:rsidRPr="0090314B">
        <w:rPr>
          <w:color w:val="000000"/>
        </w:rPr>
        <w:t xml:space="preserve">Наприклад, у рішенні від 2011 року гомосексуальну орієнтацію </w:t>
      </w:r>
      <w:proofErr w:type="spellStart"/>
      <w:r w:rsidRPr="0090314B">
        <w:rPr>
          <w:color w:val="000000"/>
        </w:rPr>
        <w:t>прирівняно</w:t>
      </w:r>
      <w:proofErr w:type="spellEnd"/>
      <w:r w:rsidRPr="0090314B">
        <w:rPr>
          <w:color w:val="000000"/>
        </w:rPr>
        <w:t xml:space="preserve"> до педофілії</w:t>
      </w:r>
      <w:r w:rsidR="00531A89">
        <w:rPr>
          <w:color w:val="000000"/>
        </w:rPr>
        <w:t>:</w:t>
      </w:r>
      <w:r w:rsidRPr="0090314B">
        <w:rPr>
          <w:color w:val="000000"/>
        </w:rPr>
        <w:t xml:space="preserve"> «В процесі розмови вона запитала…, чи він дійсно особа нетрадиційної сексуальної орієнтації,… на що він їй відповів, що він дійсно любить і підлітків і дівчат».</w:t>
      </w:r>
      <w:r w:rsidR="00295F3B" w:rsidRPr="0090314B">
        <w:rPr>
          <w:color w:val="000000"/>
        </w:rPr>
        <w:t xml:space="preserve"> [2]</w:t>
      </w:r>
    </w:p>
    <w:p w:rsidR="00295F3B" w:rsidRPr="0090314B" w:rsidRDefault="008E2C04" w:rsidP="0090314B">
      <w:pPr>
        <w:rPr>
          <w:color w:val="000000"/>
        </w:rPr>
      </w:pPr>
      <w:r w:rsidRPr="0090314B">
        <w:rPr>
          <w:color w:val="000000"/>
        </w:rPr>
        <w:t xml:space="preserve">В іншому рішенні від 2012 року, садомазохізм припускається як атрибут «певних видів сексуальної орієнтації» «…знайшов річ, яка була схожа на плітку, що використовують для ігор особи із певною сексуальною </w:t>
      </w:r>
      <w:r w:rsidR="00295F3B" w:rsidRPr="0090314B">
        <w:rPr>
          <w:color w:val="000000"/>
        </w:rPr>
        <w:t>орієнтацією, і забрав її собі»</w:t>
      </w:r>
      <w:r w:rsidR="00295F3B" w:rsidRPr="0090314B">
        <w:t>. [3]</w:t>
      </w:r>
      <w:r w:rsidR="00295F3B" w:rsidRPr="0090314B">
        <w:rPr>
          <w:color w:val="000000"/>
        </w:rPr>
        <w:t xml:space="preserve"> </w:t>
      </w:r>
    </w:p>
    <w:p w:rsidR="008E2C04" w:rsidRPr="0090314B" w:rsidRDefault="00531A89" w:rsidP="0090314B">
      <w:pPr>
        <w:rPr>
          <w:color w:val="000000"/>
        </w:rPr>
      </w:pPr>
      <w:r>
        <w:rPr>
          <w:color w:val="000000"/>
        </w:rPr>
        <w:t>Зі справи 2015 року:</w:t>
      </w:r>
      <w:r w:rsidR="008E2C04" w:rsidRPr="0090314B">
        <w:rPr>
          <w:color w:val="000000"/>
        </w:rPr>
        <w:t xml:space="preserve"> «…веде аморальний спосіб життя та за сексуальною орієнтацією є лесбіянкою, через що вона не розуміє і не сприймає нормально чоловіків, ненавидить їх,  тому ненавидить і свого сина, ненависть до чоловіків </w:t>
      </w:r>
      <w:r w:rsidR="008E2C04" w:rsidRPr="0090314B">
        <w:rPr>
          <w:color w:val="000000"/>
        </w:rPr>
        <w:lastRenderedPageBreak/>
        <w:t xml:space="preserve">є сутністю її поведінки в сім'ї, замість проявів жіночості вони із сином мають від неї прояви грубості, агресії, фізичного і психологічного насильства, то суд вважає їх безпідставними та недоведеними, тому до уваги не приймає. </w:t>
      </w:r>
      <w:r w:rsidR="00295F3B" w:rsidRPr="0090314B">
        <w:rPr>
          <w:color w:val="000000"/>
        </w:rPr>
        <w:t>[4]</w:t>
      </w:r>
    </w:p>
    <w:p w:rsidR="008E2C04" w:rsidRPr="0090314B" w:rsidRDefault="008E2C04" w:rsidP="0090314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314B">
        <w:rPr>
          <w:color w:val="000000"/>
          <w:sz w:val="28"/>
          <w:szCs w:val="28"/>
        </w:rPr>
        <w:t>В ході аналізу права на свободу сексуальної орієнтації та гендерної ідентичності в Україні в частині кримінальних ситуацій, слід відмітити також значну кількісну різницю між випадками звернень до суду за захистом та випадками звернень до громадських правозахисних організацій з таких самих підстав. Остання цифра є зн</w:t>
      </w:r>
      <w:r w:rsidR="009148D8" w:rsidRPr="0090314B">
        <w:rPr>
          <w:color w:val="000000"/>
          <w:sz w:val="28"/>
          <w:szCs w:val="28"/>
        </w:rPr>
        <w:t>ачно більшою. Такого висновку можна дійти</w:t>
      </w:r>
      <w:r w:rsidRPr="0090314B">
        <w:rPr>
          <w:color w:val="000000"/>
          <w:sz w:val="28"/>
          <w:szCs w:val="28"/>
        </w:rPr>
        <w:t xml:space="preserve"> порівнявши статистичні дані в звітах за останні роки, що представлені правозахисною організацією «Наш </w:t>
      </w:r>
      <w:r w:rsidR="00D40CE6" w:rsidRPr="0090314B">
        <w:rPr>
          <w:color w:val="000000"/>
          <w:sz w:val="28"/>
          <w:szCs w:val="28"/>
        </w:rPr>
        <w:t>світ» та висвітлені в щорічних доповідях</w:t>
      </w:r>
      <w:r w:rsidRPr="0090314B">
        <w:rPr>
          <w:color w:val="000000"/>
          <w:sz w:val="28"/>
          <w:szCs w:val="28"/>
        </w:rPr>
        <w:t xml:space="preserve"> Національної Поліції України. Окрім неповної звітності стосовно таких випадків з боку Національної поліції, ще однією причиною вважаємо і той факт, що через високий рівень дискримінації (а такі випадки є зареєстрованими навіть з боку самих поліцейських), а також відсутності дієвого механізму їх захисту, представники ЛГБТ намагаються залишатися в тіні.</w:t>
      </w:r>
    </w:p>
    <w:p w:rsidR="008E2C04" w:rsidRPr="0090314B" w:rsidRDefault="00D40CE6" w:rsidP="009031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314B">
        <w:rPr>
          <w:color w:val="000000"/>
          <w:sz w:val="28"/>
          <w:szCs w:val="28"/>
        </w:rPr>
        <w:t>В</w:t>
      </w:r>
      <w:r w:rsidR="00250DBB" w:rsidRPr="0090314B">
        <w:rPr>
          <w:color w:val="000000"/>
          <w:sz w:val="28"/>
          <w:szCs w:val="28"/>
        </w:rPr>
        <w:t xml:space="preserve"> «Д</w:t>
      </w:r>
      <w:r w:rsidR="008E2C04" w:rsidRPr="0090314B">
        <w:rPr>
          <w:color w:val="000000"/>
          <w:sz w:val="28"/>
          <w:szCs w:val="28"/>
        </w:rPr>
        <w:t xml:space="preserve">оповіді про стан дотримання прав людини в країнах світу за 2017 рік», що виданий Державним департаментом США, щодо прав ЛГБТІ </w:t>
      </w:r>
      <w:r w:rsidR="00250DBB" w:rsidRPr="0090314B">
        <w:rPr>
          <w:color w:val="000000"/>
          <w:sz w:val="28"/>
          <w:szCs w:val="28"/>
        </w:rPr>
        <w:t xml:space="preserve">наголошується на факті численних випадків насильства </w:t>
      </w:r>
      <w:r w:rsidR="008E2C04" w:rsidRPr="0090314B">
        <w:rPr>
          <w:sz w:val="28"/>
          <w:szCs w:val="28"/>
        </w:rPr>
        <w:t xml:space="preserve">проти осіб ЛГБТІ, </w:t>
      </w:r>
      <w:r w:rsidR="00250DBB" w:rsidRPr="0090314B">
        <w:rPr>
          <w:sz w:val="28"/>
          <w:szCs w:val="28"/>
        </w:rPr>
        <w:t xml:space="preserve">які не розслідувалися </w:t>
      </w:r>
      <w:r w:rsidR="00455E20">
        <w:rPr>
          <w:sz w:val="28"/>
          <w:szCs w:val="28"/>
        </w:rPr>
        <w:t>належним чином органами влади, а</w:t>
      </w:r>
      <w:r w:rsidR="00250DBB" w:rsidRPr="0090314B">
        <w:rPr>
          <w:sz w:val="28"/>
          <w:szCs w:val="28"/>
        </w:rPr>
        <w:t xml:space="preserve"> винних </w:t>
      </w:r>
      <w:r w:rsidR="00455E20">
        <w:rPr>
          <w:sz w:val="28"/>
          <w:szCs w:val="28"/>
        </w:rPr>
        <w:t xml:space="preserve">у їх скоєнні </w:t>
      </w:r>
      <w:r w:rsidR="00250DBB" w:rsidRPr="0090314B">
        <w:rPr>
          <w:sz w:val="28"/>
          <w:szCs w:val="28"/>
        </w:rPr>
        <w:t xml:space="preserve">не було притягнуто до відповідальності. </w:t>
      </w:r>
      <w:r w:rsidR="008E2C04" w:rsidRPr="0090314B">
        <w:rPr>
          <w:sz w:val="28"/>
          <w:szCs w:val="28"/>
        </w:rPr>
        <w:t>Випадки злочинів і дискримінації проти осіб ЛГБТІ, як і раніше, часто замовчувались, і органи правопорядку відкрили тільки 17 сп</w:t>
      </w:r>
      <w:r w:rsidR="00455E20">
        <w:rPr>
          <w:sz w:val="28"/>
          <w:szCs w:val="28"/>
        </w:rPr>
        <w:t>рав, пов’язаних з такими актами.</w:t>
      </w:r>
      <w:r w:rsidR="008E2C04" w:rsidRPr="0090314B">
        <w:rPr>
          <w:sz w:val="28"/>
          <w:szCs w:val="28"/>
        </w:rPr>
        <w:t xml:space="preserve"> [</w:t>
      </w:r>
      <w:r w:rsidR="00295F3B" w:rsidRPr="00531A89">
        <w:rPr>
          <w:sz w:val="28"/>
          <w:szCs w:val="28"/>
        </w:rPr>
        <w:t>5]</w:t>
      </w:r>
    </w:p>
    <w:p w:rsidR="00DE7CC3" w:rsidRPr="0090314B" w:rsidRDefault="00DE7CC3" w:rsidP="0090314B">
      <w:r w:rsidRPr="0090314B">
        <w:rPr>
          <w:color w:val="000000"/>
        </w:rPr>
        <w:t xml:space="preserve">За останні 11 років, </w:t>
      </w:r>
      <w:r w:rsidRPr="0090314B">
        <w:t>судами</w:t>
      </w:r>
      <w:r w:rsidR="00E83B0B" w:rsidRPr="0090314B">
        <w:t xml:space="preserve"> в порядку кримінального судочинства</w:t>
      </w:r>
      <w:r w:rsidRPr="0090314B">
        <w:t xml:space="preserve"> розглядалися спори, що в більшій чи меншій мірі стосувалися прав сексуальних меншин стосовно вбивств, грабежу та розбою</w:t>
      </w:r>
      <w:r w:rsidR="002D5747" w:rsidRPr="0090314B">
        <w:t>, хуліганства, катування</w:t>
      </w:r>
      <w:r w:rsidR="00250DBB" w:rsidRPr="0090314B">
        <w:t xml:space="preserve"> та щодо деяких інших складів злочинів</w:t>
      </w:r>
      <w:r w:rsidRPr="0090314B">
        <w:t xml:space="preserve">. </w:t>
      </w:r>
      <w:r w:rsidR="005B11DE" w:rsidRPr="0090314B">
        <w:t>Умовно можна поділити всі такі випадки на наступні</w:t>
      </w:r>
      <w:r w:rsidR="00455E20">
        <w:t xml:space="preserve"> групи</w:t>
      </w:r>
      <w:r w:rsidR="005B11DE" w:rsidRPr="0090314B">
        <w:t>:</w:t>
      </w:r>
    </w:p>
    <w:p w:rsidR="005B11DE" w:rsidRPr="0090314B" w:rsidRDefault="00D40CE6" w:rsidP="0090314B">
      <w:pPr>
        <w:pStyle w:val="a3"/>
        <w:numPr>
          <w:ilvl w:val="0"/>
          <w:numId w:val="1"/>
        </w:numPr>
        <w:ind w:left="0" w:firstLine="709"/>
      </w:pPr>
      <w:r w:rsidRPr="0090314B">
        <w:t>т</w:t>
      </w:r>
      <w:r w:rsidR="005B11DE" w:rsidRPr="0090314B">
        <w:t>і, в яких нетерпимість до сексуальних меншин послужила причиною вчинення злочину;</w:t>
      </w:r>
    </w:p>
    <w:p w:rsidR="005B11DE" w:rsidRPr="0090314B" w:rsidRDefault="00D40CE6" w:rsidP="0090314B">
      <w:pPr>
        <w:pStyle w:val="a3"/>
        <w:numPr>
          <w:ilvl w:val="0"/>
          <w:numId w:val="1"/>
        </w:numPr>
        <w:ind w:left="0" w:firstLine="709"/>
      </w:pPr>
      <w:r w:rsidRPr="0090314B">
        <w:lastRenderedPageBreak/>
        <w:t>т</w:t>
      </w:r>
      <w:r w:rsidR="005B11DE" w:rsidRPr="0090314B">
        <w:t xml:space="preserve">акі, в яких обставина щодо </w:t>
      </w:r>
      <w:proofErr w:type="spellStart"/>
      <w:r w:rsidR="005B11DE" w:rsidRPr="0090314B">
        <w:t>негетеросексуальної</w:t>
      </w:r>
      <w:proofErr w:type="spellEnd"/>
      <w:r w:rsidR="005B11DE" w:rsidRPr="0090314B">
        <w:t xml:space="preserve"> орієнтації потерпілого стала відома в ході скоєння кримінально-караного діяння та вплинула на його хід та характер;</w:t>
      </w:r>
    </w:p>
    <w:p w:rsidR="005B11DE" w:rsidRPr="0090314B" w:rsidRDefault="00D40CE6" w:rsidP="0090314B">
      <w:pPr>
        <w:pStyle w:val="a3"/>
        <w:numPr>
          <w:ilvl w:val="0"/>
          <w:numId w:val="1"/>
        </w:numPr>
        <w:ind w:left="0" w:firstLine="709"/>
      </w:pPr>
      <w:r w:rsidRPr="0090314B">
        <w:t>с</w:t>
      </w:r>
      <w:r w:rsidR="005B11DE" w:rsidRPr="0090314B">
        <w:t xml:space="preserve">прави, в яких </w:t>
      </w:r>
      <w:proofErr w:type="spellStart"/>
      <w:r w:rsidR="005B11DE" w:rsidRPr="0090314B">
        <w:t>гомосексуальність</w:t>
      </w:r>
      <w:proofErr w:type="spellEnd"/>
      <w:r w:rsidR="005B11DE" w:rsidRPr="0090314B">
        <w:t xml:space="preserve"> потерпілого використовувалася як важіль тиску на нього.</w:t>
      </w:r>
    </w:p>
    <w:p w:rsidR="00D76DA4" w:rsidRPr="0090314B" w:rsidRDefault="005B11DE" w:rsidP="0090314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314B">
        <w:rPr>
          <w:sz w:val="28"/>
          <w:szCs w:val="28"/>
        </w:rPr>
        <w:t>Розглянемо кожну з категорій по черзі. Найпоширенішими видами злочинів в першій з виділених груп є хуліганство</w:t>
      </w:r>
      <w:r w:rsidR="00D76DA4" w:rsidRPr="0090314B">
        <w:rPr>
          <w:sz w:val="28"/>
          <w:szCs w:val="28"/>
        </w:rPr>
        <w:t xml:space="preserve">. Так, до прикладу, у 2015 році судом було засуджено групу осіб за вчинення хуліганства з </w:t>
      </w:r>
      <w:proofErr w:type="spellStart"/>
      <w:r w:rsidR="00D76DA4" w:rsidRPr="0090314B">
        <w:rPr>
          <w:sz w:val="28"/>
          <w:szCs w:val="28"/>
        </w:rPr>
        <w:t>гомофобних</w:t>
      </w:r>
      <w:proofErr w:type="spellEnd"/>
      <w:r w:rsidR="00D76DA4" w:rsidRPr="0090314B">
        <w:rPr>
          <w:sz w:val="28"/>
          <w:szCs w:val="28"/>
        </w:rPr>
        <w:t xml:space="preserve"> мотивів. </w:t>
      </w:r>
      <w:r w:rsidR="00D76DA4" w:rsidRPr="0090314B">
        <w:rPr>
          <w:color w:val="000000"/>
          <w:sz w:val="28"/>
          <w:szCs w:val="28"/>
        </w:rPr>
        <w:t>Справа стосується показу в кінотеатрі фільму, який включає сце</w:t>
      </w:r>
      <w:r w:rsidR="00455E20">
        <w:rPr>
          <w:color w:val="000000"/>
          <w:sz w:val="28"/>
          <w:szCs w:val="28"/>
        </w:rPr>
        <w:t>ни одностатевої любові. На цій підставі</w:t>
      </w:r>
      <w:r w:rsidR="00D76DA4" w:rsidRPr="0090314B">
        <w:rPr>
          <w:color w:val="000000"/>
          <w:sz w:val="28"/>
          <w:szCs w:val="28"/>
        </w:rPr>
        <w:t xml:space="preserve"> двоє осіб підірвали сеанс хуліганськими діями, використовуючи димові шашки та інші небезпечні засоби.</w:t>
      </w:r>
      <w:r w:rsidR="00250DBB" w:rsidRPr="0090314B">
        <w:rPr>
          <w:color w:val="000000"/>
          <w:sz w:val="28"/>
          <w:szCs w:val="28"/>
        </w:rPr>
        <w:t xml:space="preserve"> </w:t>
      </w:r>
      <w:r w:rsidR="00D76DA4" w:rsidRPr="0090314B">
        <w:rPr>
          <w:color w:val="000000"/>
          <w:sz w:val="28"/>
          <w:szCs w:val="28"/>
        </w:rPr>
        <w:t>Коментуючи свої дії,</w:t>
      </w:r>
      <w:r w:rsidR="00D40CE6" w:rsidRPr="0090314B">
        <w:rPr>
          <w:color w:val="000000"/>
          <w:sz w:val="28"/>
          <w:szCs w:val="28"/>
        </w:rPr>
        <w:t xml:space="preserve"> обвинувачені підтвердили, що</w:t>
      </w:r>
      <w:r w:rsidR="00455E20">
        <w:rPr>
          <w:color w:val="000000"/>
          <w:sz w:val="28"/>
          <w:szCs w:val="28"/>
        </w:rPr>
        <w:t xml:space="preserve"> скоїли їх </w:t>
      </w:r>
      <w:r w:rsidR="00D76DA4" w:rsidRPr="0090314B">
        <w:rPr>
          <w:color w:val="000000"/>
          <w:sz w:val="28"/>
          <w:szCs w:val="28"/>
        </w:rPr>
        <w:t>через те, що фільми стосовно одностатевої любові вони вважають неприпустимими в суспільстві</w:t>
      </w:r>
      <w:r w:rsidR="00295F3B" w:rsidRPr="0090314B">
        <w:rPr>
          <w:color w:val="000000"/>
          <w:sz w:val="28"/>
          <w:szCs w:val="28"/>
        </w:rPr>
        <w:t>. [6]</w:t>
      </w:r>
    </w:p>
    <w:p w:rsidR="00D76DA4" w:rsidRPr="0090314B" w:rsidRDefault="00D76DA4" w:rsidP="0090314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314B">
        <w:rPr>
          <w:color w:val="000000"/>
          <w:sz w:val="28"/>
          <w:szCs w:val="28"/>
        </w:rPr>
        <w:t xml:space="preserve">Були інші випадки хуліганських дій, що вчинялися з мотивів ненависті відносно представників </w:t>
      </w:r>
      <w:proofErr w:type="spellStart"/>
      <w:r w:rsidRPr="0090314B">
        <w:rPr>
          <w:color w:val="000000"/>
          <w:sz w:val="28"/>
          <w:szCs w:val="28"/>
        </w:rPr>
        <w:t>негетеросексуальної</w:t>
      </w:r>
      <w:proofErr w:type="spellEnd"/>
      <w:r w:rsidRPr="0090314B">
        <w:rPr>
          <w:color w:val="000000"/>
          <w:sz w:val="28"/>
          <w:szCs w:val="28"/>
        </w:rPr>
        <w:t xml:space="preserve"> орієнтації. Так в 2018 році судом було винесено обвинувальний вирок стосовно групи осіб, </w:t>
      </w:r>
      <w:r w:rsidR="00250DBB" w:rsidRPr="0090314B">
        <w:rPr>
          <w:color w:val="000000"/>
          <w:sz w:val="28"/>
          <w:szCs w:val="28"/>
        </w:rPr>
        <w:t xml:space="preserve">злочинний намір яких був направлений на грубе порушення громадського порядку за мотивом явної неповаги </w:t>
      </w:r>
      <w:r w:rsidRPr="0090314B">
        <w:rPr>
          <w:color w:val="000000"/>
          <w:sz w:val="28"/>
          <w:szCs w:val="28"/>
        </w:rPr>
        <w:t>до осіб нетрадиційної сексуаль</w:t>
      </w:r>
      <w:r w:rsidR="00250DBB" w:rsidRPr="0090314B">
        <w:rPr>
          <w:color w:val="000000"/>
          <w:sz w:val="28"/>
          <w:szCs w:val="28"/>
        </w:rPr>
        <w:t>ної орієнтації</w:t>
      </w:r>
      <w:r w:rsidR="00295F3B" w:rsidRPr="0090314B">
        <w:rPr>
          <w:color w:val="000000"/>
          <w:sz w:val="28"/>
          <w:szCs w:val="28"/>
        </w:rPr>
        <w:t>. [7]</w:t>
      </w:r>
    </w:p>
    <w:p w:rsidR="00D76DA4" w:rsidRPr="0090314B" w:rsidRDefault="00D76DA4" w:rsidP="0090314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0314B">
        <w:rPr>
          <w:color w:val="000000"/>
          <w:sz w:val="28"/>
          <w:szCs w:val="28"/>
        </w:rPr>
        <w:t xml:space="preserve">В іншому випадку, що мав місце також в 2018 році, </w:t>
      </w:r>
      <w:r w:rsidR="00250DBB" w:rsidRPr="0090314B">
        <w:rPr>
          <w:color w:val="000000"/>
          <w:sz w:val="28"/>
          <w:szCs w:val="28"/>
        </w:rPr>
        <w:t xml:space="preserve">група осіб нанесла фізичних ушкоджень та вигукувала лайливі слова стосовно потерпілої, яка була учасницею «Маршу рівності». </w:t>
      </w:r>
      <w:r w:rsidR="00295F3B" w:rsidRPr="0090314B">
        <w:rPr>
          <w:color w:val="000000"/>
          <w:sz w:val="28"/>
          <w:szCs w:val="28"/>
          <w:lang w:val="ru-RU"/>
        </w:rPr>
        <w:t>[8]</w:t>
      </w:r>
    </w:p>
    <w:p w:rsidR="00455E20" w:rsidRDefault="00D76DA4" w:rsidP="0090314B">
      <w:pPr>
        <w:rPr>
          <w:color w:val="000000"/>
          <w:lang w:val="ru-RU"/>
        </w:rPr>
      </w:pPr>
      <w:r w:rsidRPr="0090314B">
        <w:t xml:space="preserve">Друга з окреслених нами категорій справ стосовно права на сексуальну орієнтацію, здебільшого насичена злочинними діями проти </w:t>
      </w:r>
      <w:proofErr w:type="spellStart"/>
      <w:r w:rsidRPr="0090314B">
        <w:t>здоров</w:t>
      </w:r>
      <w:proofErr w:type="spellEnd"/>
      <w:r w:rsidRPr="0090314B">
        <w:rPr>
          <w:lang w:val="ru-RU"/>
        </w:rPr>
        <w:t>’</w:t>
      </w:r>
      <w:r w:rsidRPr="0090314B">
        <w:t xml:space="preserve">я особи. </w:t>
      </w:r>
      <w:r w:rsidRPr="0090314B">
        <w:rPr>
          <w:color w:val="000000"/>
        </w:rPr>
        <w:t>У 2009 році судом Черкаської області було винесено обвинувальний вирок стосовно двох осіб, які вчинили тяжке тілесне ушкодження, що призвело до смерті. Потерпілим був гомосексуаліст, і дізнавшись про це злочинці скоїли дії стосовно потерпілого, які обумовлені фактом його</w:t>
      </w:r>
      <w:r w:rsidR="00D40CE6" w:rsidRPr="0090314B">
        <w:rPr>
          <w:color w:val="000000"/>
        </w:rPr>
        <w:t xml:space="preserve"> </w:t>
      </w:r>
      <w:proofErr w:type="spellStart"/>
      <w:r w:rsidR="00D40CE6" w:rsidRPr="0090314B">
        <w:rPr>
          <w:color w:val="000000"/>
        </w:rPr>
        <w:t>негетеросексуальної</w:t>
      </w:r>
      <w:proofErr w:type="spellEnd"/>
      <w:r w:rsidR="00D40CE6" w:rsidRPr="0090314B">
        <w:rPr>
          <w:color w:val="000000"/>
        </w:rPr>
        <w:t xml:space="preserve"> орієнтації.</w:t>
      </w:r>
      <w:r w:rsidR="00295F3B" w:rsidRPr="0090314B">
        <w:rPr>
          <w:color w:val="000000"/>
        </w:rPr>
        <w:t xml:space="preserve"> </w:t>
      </w:r>
      <w:r w:rsidR="00295F3B" w:rsidRPr="0090314B">
        <w:rPr>
          <w:color w:val="000000"/>
          <w:lang w:val="ru-RU"/>
        </w:rPr>
        <w:t>[9]</w:t>
      </w:r>
      <w:r w:rsidR="00250DBB" w:rsidRPr="0090314B">
        <w:rPr>
          <w:color w:val="000000"/>
          <w:lang w:val="ru-RU"/>
        </w:rPr>
        <w:t xml:space="preserve"> </w:t>
      </w:r>
    </w:p>
    <w:p w:rsidR="00D76DA4" w:rsidRPr="0090314B" w:rsidRDefault="00D76DA4" w:rsidP="0090314B">
      <w:pPr>
        <w:rPr>
          <w:color w:val="000000"/>
          <w:lang w:val="ru-RU"/>
        </w:rPr>
      </w:pPr>
      <w:r w:rsidRPr="0090314B">
        <w:rPr>
          <w:color w:val="000000"/>
        </w:rPr>
        <w:t>В 2013 році, судова практика одразу трьома інстанціями кваліфікувала наявність ознак катування в злочині, потерп</w:t>
      </w:r>
      <w:r w:rsidR="00D40CE6" w:rsidRPr="0090314B">
        <w:rPr>
          <w:color w:val="000000"/>
        </w:rPr>
        <w:t>і</w:t>
      </w:r>
      <w:r w:rsidRPr="0090314B">
        <w:rPr>
          <w:color w:val="000000"/>
        </w:rPr>
        <w:t>лим в</w:t>
      </w:r>
      <w:r w:rsidR="00D40CE6" w:rsidRPr="0090314B">
        <w:rPr>
          <w:color w:val="000000"/>
        </w:rPr>
        <w:t xml:space="preserve">ід вчинення якого був </w:t>
      </w:r>
      <w:proofErr w:type="spellStart"/>
      <w:r w:rsidR="00D40CE6" w:rsidRPr="0090314B">
        <w:rPr>
          <w:color w:val="000000"/>
        </w:rPr>
        <w:t>гомосексуал</w:t>
      </w:r>
      <w:proofErr w:type="spellEnd"/>
      <w:r w:rsidR="00295F3B" w:rsidRPr="0090314B">
        <w:rPr>
          <w:color w:val="000000"/>
        </w:rPr>
        <w:t xml:space="preserve">. </w:t>
      </w:r>
      <w:r w:rsidR="00295F3B" w:rsidRPr="0090314B">
        <w:rPr>
          <w:color w:val="000000"/>
          <w:lang w:val="ru-RU"/>
        </w:rPr>
        <w:t>[10, 11, 12]</w:t>
      </w:r>
    </w:p>
    <w:p w:rsidR="00D76DA4" w:rsidRPr="0090314B" w:rsidRDefault="00D76DA4" w:rsidP="0090314B">
      <w:pPr>
        <w:rPr>
          <w:color w:val="000000"/>
        </w:rPr>
      </w:pPr>
      <w:r w:rsidRPr="0090314B">
        <w:rPr>
          <w:color w:val="000000"/>
        </w:rPr>
        <w:lastRenderedPageBreak/>
        <w:t>Окрім цього, численний масив результатів кримінального судочинс</w:t>
      </w:r>
      <w:r w:rsidR="005E6419" w:rsidRPr="0090314B">
        <w:rPr>
          <w:color w:val="000000"/>
        </w:rPr>
        <w:t>тва в досліджуваній проблематиці</w:t>
      </w:r>
      <w:r w:rsidR="00454F68" w:rsidRPr="0090314B">
        <w:rPr>
          <w:color w:val="000000"/>
        </w:rPr>
        <w:t xml:space="preserve"> складають</w:t>
      </w:r>
      <w:r w:rsidRPr="0090314B">
        <w:rPr>
          <w:color w:val="000000"/>
        </w:rPr>
        <w:t xml:space="preserve"> справи, в яких сексуальна орієнтація виступила причиною раптово</w:t>
      </w:r>
      <w:r w:rsidR="00454F68" w:rsidRPr="0090314B">
        <w:rPr>
          <w:color w:val="000000"/>
        </w:rPr>
        <w:t>го бажання завдати шк</w:t>
      </w:r>
      <w:r w:rsidR="00302282" w:rsidRPr="0090314B">
        <w:rPr>
          <w:color w:val="000000"/>
        </w:rPr>
        <w:t>оди особі, прикладів чого є чим</w:t>
      </w:r>
      <w:r w:rsidR="00454F68" w:rsidRPr="0090314B">
        <w:rPr>
          <w:color w:val="000000"/>
        </w:rPr>
        <w:t xml:space="preserve">ало. Так у 2011 році </w:t>
      </w:r>
      <w:r w:rsidR="00302282" w:rsidRPr="0090314B">
        <w:rPr>
          <w:color w:val="000000"/>
        </w:rPr>
        <w:t xml:space="preserve">було скоєно вбивство з необережності через те, що потерпілий почав проявляти свою </w:t>
      </w:r>
      <w:proofErr w:type="spellStart"/>
      <w:r w:rsidR="00302282" w:rsidRPr="0090314B">
        <w:rPr>
          <w:color w:val="000000"/>
        </w:rPr>
        <w:t>гомосексуальність</w:t>
      </w:r>
      <w:proofErr w:type="spellEnd"/>
      <w:r w:rsidR="00302282" w:rsidRPr="0090314B">
        <w:rPr>
          <w:color w:val="000000"/>
        </w:rPr>
        <w:t>. У обвинувачено</w:t>
      </w:r>
      <w:r w:rsidR="00455E20">
        <w:rPr>
          <w:color w:val="000000"/>
        </w:rPr>
        <w:t>го</w:t>
      </w:r>
      <w:r w:rsidR="00302282" w:rsidRPr="0090314B">
        <w:rPr>
          <w:color w:val="000000"/>
        </w:rPr>
        <w:t xml:space="preserve"> це викликало раптове «</w:t>
      </w:r>
      <w:r w:rsidRPr="0090314B">
        <w:rPr>
          <w:color w:val="000000"/>
        </w:rPr>
        <w:t>почутт</w:t>
      </w:r>
      <w:r w:rsidR="00302282" w:rsidRPr="0090314B">
        <w:rPr>
          <w:color w:val="000000"/>
        </w:rPr>
        <w:t>я особистої неприязні», після чого він</w:t>
      </w:r>
      <w:r w:rsidRPr="0090314B">
        <w:rPr>
          <w:color w:val="000000"/>
        </w:rPr>
        <w:t xml:space="preserve"> </w:t>
      </w:r>
      <w:r w:rsidR="00302282" w:rsidRPr="0090314B">
        <w:rPr>
          <w:color w:val="000000"/>
        </w:rPr>
        <w:t>«руками штовхнув його...</w:t>
      </w:r>
      <w:r w:rsidRPr="0090314B">
        <w:rPr>
          <w:color w:val="000000"/>
        </w:rPr>
        <w:t>на тумбі в кімнаті узяв кухонний ніж, і з метою вбивства останнього, на ґ</w:t>
      </w:r>
      <w:r w:rsidR="00455E20">
        <w:rPr>
          <w:color w:val="000000"/>
        </w:rPr>
        <w:t>рунті раптово виниклих неприяз</w:t>
      </w:r>
      <w:r w:rsidRPr="0090314B">
        <w:rPr>
          <w:color w:val="000000"/>
        </w:rPr>
        <w:t>них стосунків, діючи з прямим умислом… в результаті чого</w:t>
      </w:r>
      <w:r w:rsidR="00302282" w:rsidRPr="0090314B">
        <w:rPr>
          <w:color w:val="000000"/>
        </w:rPr>
        <w:t xml:space="preserve"> наступила смерть останнього</w:t>
      </w:r>
      <w:r w:rsidR="00295F3B" w:rsidRPr="0090314B">
        <w:rPr>
          <w:color w:val="000000"/>
        </w:rPr>
        <w:t>»</w:t>
      </w:r>
      <w:r w:rsidR="00302282" w:rsidRPr="0090314B">
        <w:rPr>
          <w:color w:val="000000"/>
        </w:rPr>
        <w:t>.</w:t>
      </w:r>
      <w:r w:rsidR="00295F3B" w:rsidRPr="0090314B">
        <w:rPr>
          <w:color w:val="000000"/>
        </w:rPr>
        <w:t xml:space="preserve"> [13]</w:t>
      </w:r>
    </w:p>
    <w:p w:rsidR="00D76DA4" w:rsidRPr="0090314B" w:rsidRDefault="00D76DA4" w:rsidP="0090314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314B">
        <w:rPr>
          <w:color w:val="000000"/>
          <w:sz w:val="28"/>
          <w:szCs w:val="28"/>
        </w:rPr>
        <w:t>А</w:t>
      </w:r>
      <w:r w:rsidR="00302282" w:rsidRPr="0090314B">
        <w:rPr>
          <w:color w:val="000000"/>
          <w:sz w:val="28"/>
          <w:szCs w:val="28"/>
        </w:rPr>
        <w:t>налогічний випадок мав місце і пізніше у 2015</w:t>
      </w:r>
      <w:r w:rsidR="00455E20">
        <w:rPr>
          <w:color w:val="000000"/>
          <w:sz w:val="28"/>
          <w:szCs w:val="28"/>
        </w:rPr>
        <w:t>-му</w:t>
      </w:r>
      <w:r w:rsidR="00302282" w:rsidRPr="0090314B">
        <w:rPr>
          <w:color w:val="000000"/>
          <w:sz w:val="28"/>
          <w:szCs w:val="28"/>
        </w:rPr>
        <w:t>, коли винний</w:t>
      </w:r>
      <w:r w:rsidRPr="0090314B">
        <w:rPr>
          <w:color w:val="000000"/>
          <w:sz w:val="28"/>
          <w:szCs w:val="28"/>
        </w:rPr>
        <w:t xml:space="preserve"> «…під час конфлікту з потерпілим, вчинив умисне вбивство в стані сильного душевного хвилювання, що раптово </w:t>
      </w:r>
      <w:proofErr w:type="spellStart"/>
      <w:r w:rsidRPr="0090314B">
        <w:rPr>
          <w:color w:val="000000"/>
          <w:sz w:val="28"/>
          <w:szCs w:val="28"/>
        </w:rPr>
        <w:t>виникло</w:t>
      </w:r>
      <w:proofErr w:type="spellEnd"/>
      <w:r w:rsidRPr="0090314B">
        <w:rPr>
          <w:color w:val="000000"/>
          <w:sz w:val="28"/>
          <w:szCs w:val="28"/>
        </w:rPr>
        <w:t xml:space="preserve"> внаслідок протиправної поведінки потерпілого, яка полягала у пропозиції вступити у сексуальні відносини, які підсудний сприйняв, як сильну о</w:t>
      </w:r>
      <w:r w:rsidR="00295F3B" w:rsidRPr="0090314B">
        <w:rPr>
          <w:color w:val="000000"/>
          <w:sz w:val="28"/>
          <w:szCs w:val="28"/>
        </w:rPr>
        <w:t>бразу його честі та гідності…» [</w:t>
      </w:r>
      <w:r w:rsidR="00295F3B" w:rsidRPr="0090314B">
        <w:rPr>
          <w:color w:val="000000"/>
          <w:sz w:val="28"/>
          <w:szCs w:val="28"/>
          <w:lang w:val="ru-RU"/>
        </w:rPr>
        <w:t>14</w:t>
      </w:r>
      <w:r w:rsidR="00295F3B" w:rsidRPr="0090314B">
        <w:rPr>
          <w:color w:val="000000"/>
          <w:sz w:val="28"/>
          <w:szCs w:val="28"/>
        </w:rPr>
        <w:t>]</w:t>
      </w:r>
    </w:p>
    <w:p w:rsidR="00D76DA4" w:rsidRPr="0090314B" w:rsidRDefault="00D76DA4" w:rsidP="0090314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0314B">
        <w:rPr>
          <w:color w:val="000000"/>
          <w:sz w:val="28"/>
          <w:szCs w:val="28"/>
        </w:rPr>
        <w:t>Ще в одній схожій за обставинами справі з практики наступного року: «Обвинувачений наполягав на тому, що наміру вбивати потерпілого він не мав, що його обурили непристойні розпусні дії, від яких від вимушений був захищатися, не усв</w:t>
      </w:r>
      <w:r w:rsidR="00295F3B" w:rsidRPr="0090314B">
        <w:rPr>
          <w:color w:val="000000"/>
          <w:sz w:val="28"/>
          <w:szCs w:val="28"/>
        </w:rPr>
        <w:t>ідомлюючи при цьому, що робить</w:t>
      </w:r>
      <w:r w:rsidR="00295F3B" w:rsidRPr="0090314B">
        <w:rPr>
          <w:color w:val="000000"/>
          <w:sz w:val="28"/>
          <w:szCs w:val="28"/>
          <w:lang w:val="ru-RU"/>
        </w:rPr>
        <w:t>». [15]</w:t>
      </w:r>
    </w:p>
    <w:p w:rsidR="00846D5C" w:rsidRPr="0090314B" w:rsidRDefault="005E6419" w:rsidP="0090314B">
      <w:pPr>
        <w:rPr>
          <w:color w:val="000000"/>
        </w:rPr>
      </w:pPr>
      <w:r w:rsidRPr="0090314B">
        <w:rPr>
          <w:color w:val="000000"/>
        </w:rPr>
        <w:t>Окрім вищезазначеного,</w:t>
      </w:r>
      <w:r w:rsidR="00846D5C" w:rsidRPr="0090314B">
        <w:rPr>
          <w:color w:val="000000"/>
        </w:rPr>
        <w:t xml:space="preserve"> особливістю кримінального судочинства в сфері сексуальної орієнтації є </w:t>
      </w:r>
      <w:r w:rsidRPr="0090314B">
        <w:rPr>
          <w:color w:val="000000"/>
        </w:rPr>
        <w:t>і те</w:t>
      </w:r>
      <w:r w:rsidR="00846D5C" w:rsidRPr="0090314B">
        <w:rPr>
          <w:color w:val="000000"/>
        </w:rPr>
        <w:t>, що окрім сприйняття її як фактор, що раптово викликає бажання вчинити вбивство, нетрадиційну сексуальну орієнтацію часто використовують як важіль тиску. Наявні десятки пов’язаних справ, зокр</w:t>
      </w:r>
      <w:r w:rsidRPr="0090314B">
        <w:rPr>
          <w:color w:val="000000"/>
        </w:rPr>
        <w:t xml:space="preserve">ема стосовно грабежу та розбою. </w:t>
      </w:r>
      <w:r w:rsidR="00846D5C" w:rsidRPr="0090314B">
        <w:rPr>
          <w:color w:val="000000"/>
        </w:rPr>
        <w:t>Наведемо як приклад буквально кілька з них.</w:t>
      </w:r>
    </w:p>
    <w:p w:rsidR="00846D5C" w:rsidRPr="0090314B" w:rsidRDefault="005E6419" w:rsidP="0090314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314B">
        <w:rPr>
          <w:color w:val="000000"/>
          <w:sz w:val="28"/>
          <w:szCs w:val="28"/>
        </w:rPr>
        <w:t xml:space="preserve">У 2015 році зловмисники </w:t>
      </w:r>
      <w:r w:rsidR="00302282" w:rsidRPr="0090314B">
        <w:rPr>
          <w:color w:val="000000"/>
          <w:sz w:val="28"/>
          <w:szCs w:val="28"/>
        </w:rPr>
        <w:t xml:space="preserve">здійснили відкрите викрадення чужого майна, </w:t>
      </w:r>
      <w:r w:rsidR="00846D5C" w:rsidRPr="0090314B">
        <w:rPr>
          <w:color w:val="000000"/>
          <w:sz w:val="28"/>
          <w:szCs w:val="28"/>
        </w:rPr>
        <w:t>розраховуючи, що потерпілий з приводу свого сорому відносно нетрадиційної сексуальної орієнтації не зверне</w:t>
      </w:r>
      <w:r w:rsidR="00302282" w:rsidRPr="0090314B">
        <w:rPr>
          <w:color w:val="000000"/>
          <w:sz w:val="28"/>
          <w:szCs w:val="28"/>
        </w:rPr>
        <w:t xml:space="preserve">ться до правоохоронних органів. </w:t>
      </w:r>
      <w:r w:rsidR="00295F3B" w:rsidRPr="0090314B">
        <w:rPr>
          <w:color w:val="000000"/>
          <w:sz w:val="28"/>
          <w:szCs w:val="28"/>
        </w:rPr>
        <w:t>[</w:t>
      </w:r>
      <w:r w:rsidR="00295F3B" w:rsidRPr="0090314B">
        <w:rPr>
          <w:color w:val="000000"/>
          <w:sz w:val="28"/>
          <w:szCs w:val="28"/>
          <w:lang w:val="ru-RU"/>
        </w:rPr>
        <w:t>16</w:t>
      </w:r>
      <w:r w:rsidR="00295F3B" w:rsidRPr="0090314B">
        <w:rPr>
          <w:color w:val="000000"/>
          <w:sz w:val="28"/>
          <w:szCs w:val="28"/>
        </w:rPr>
        <w:t>]</w:t>
      </w:r>
    </w:p>
    <w:p w:rsidR="00846D5C" w:rsidRPr="0090314B" w:rsidRDefault="00302282" w:rsidP="0090314B">
      <w:pPr>
        <w:rPr>
          <w:color w:val="000000"/>
          <w:lang w:val="ru-RU"/>
        </w:rPr>
      </w:pPr>
      <w:r w:rsidRPr="0090314B">
        <w:rPr>
          <w:color w:val="000000"/>
        </w:rPr>
        <w:t xml:space="preserve">Рік потому було скоєно розбійний напад </w:t>
      </w:r>
      <w:r w:rsidR="00846D5C" w:rsidRPr="0090314B">
        <w:rPr>
          <w:color w:val="000000"/>
        </w:rPr>
        <w:t>на особу нетрадиційної</w:t>
      </w:r>
      <w:r w:rsidRPr="0090314B">
        <w:rPr>
          <w:color w:val="000000"/>
        </w:rPr>
        <w:t xml:space="preserve"> сексуальної орієнтації, якому передував детальний план вчинення таких дій. Суть його полягала в тому, що </w:t>
      </w:r>
      <w:r w:rsidR="00846D5C" w:rsidRPr="0090314B">
        <w:rPr>
          <w:color w:val="000000"/>
        </w:rPr>
        <w:t>використовуючи всесвітню м</w:t>
      </w:r>
      <w:r w:rsidRPr="0090314B">
        <w:rPr>
          <w:color w:val="000000"/>
        </w:rPr>
        <w:t xml:space="preserve">ережу Інтернет група молодиків повинна була </w:t>
      </w:r>
      <w:r w:rsidR="00846D5C" w:rsidRPr="0090314B">
        <w:rPr>
          <w:color w:val="000000"/>
        </w:rPr>
        <w:t>знайомитись з особами нетрадиційної сексуальної орієнтації з метою под</w:t>
      </w:r>
      <w:r w:rsidRPr="0090314B">
        <w:rPr>
          <w:color w:val="000000"/>
        </w:rPr>
        <w:t xml:space="preserve">альших інтимних зустрічей. Під час вказаних побачень і </w:t>
      </w:r>
      <w:r w:rsidR="00455E20">
        <w:rPr>
          <w:color w:val="000000"/>
        </w:rPr>
        <w:lastRenderedPageBreak/>
        <w:t>передбачалось здійснення</w:t>
      </w:r>
      <w:r w:rsidRPr="0090314B">
        <w:rPr>
          <w:color w:val="000000"/>
        </w:rPr>
        <w:t xml:space="preserve"> розбійних нападів. </w:t>
      </w:r>
      <w:r w:rsidR="00846D5C" w:rsidRPr="0090314B">
        <w:rPr>
          <w:color w:val="000000"/>
        </w:rPr>
        <w:t>Йдучи на розб</w:t>
      </w:r>
      <w:r w:rsidR="00C62B0C" w:rsidRPr="0090314B">
        <w:rPr>
          <w:color w:val="000000"/>
        </w:rPr>
        <w:t>ій, злочинці</w:t>
      </w:r>
      <w:r w:rsidR="00846D5C" w:rsidRPr="0090314B">
        <w:rPr>
          <w:color w:val="000000"/>
        </w:rPr>
        <w:t xml:space="preserve"> розраховували на те, що особа нетрадиційної сексуальної орієнтації, запросивши до себе іншу особу для сексуальних розваг, не</w:t>
      </w:r>
      <w:r w:rsidR="00455E20">
        <w:rPr>
          <w:color w:val="000000"/>
        </w:rPr>
        <w:t xml:space="preserve"> буде про це нікому розказувати</w:t>
      </w:r>
      <w:r w:rsidR="00846D5C" w:rsidRPr="0090314B">
        <w:rPr>
          <w:color w:val="000000"/>
        </w:rPr>
        <w:t>.</w:t>
      </w:r>
      <w:r w:rsidR="00753BC4" w:rsidRPr="0090314B">
        <w:rPr>
          <w:color w:val="000000"/>
          <w:lang w:val="ru-RU"/>
        </w:rPr>
        <w:t xml:space="preserve"> [17]</w:t>
      </w:r>
    </w:p>
    <w:p w:rsidR="00846D5C" w:rsidRPr="0090314B" w:rsidRDefault="00846D5C" w:rsidP="0090314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314B">
        <w:rPr>
          <w:color w:val="000000"/>
          <w:sz w:val="28"/>
          <w:szCs w:val="28"/>
        </w:rPr>
        <w:t xml:space="preserve">Були також випадки, коли </w:t>
      </w:r>
      <w:proofErr w:type="spellStart"/>
      <w:r w:rsidRPr="0090314B">
        <w:rPr>
          <w:color w:val="000000"/>
          <w:sz w:val="28"/>
          <w:szCs w:val="28"/>
        </w:rPr>
        <w:t>негетеросексуальність</w:t>
      </w:r>
      <w:proofErr w:type="spellEnd"/>
      <w:r w:rsidRPr="0090314B">
        <w:rPr>
          <w:color w:val="000000"/>
          <w:sz w:val="28"/>
          <w:szCs w:val="28"/>
        </w:rPr>
        <w:t xml:space="preserve"> потерпілого використовувалася проти нього як шантаж.</w:t>
      </w:r>
      <w:r w:rsidR="00C62B0C" w:rsidRPr="0090314B">
        <w:rPr>
          <w:color w:val="000000"/>
          <w:sz w:val="28"/>
          <w:szCs w:val="28"/>
        </w:rPr>
        <w:t xml:space="preserve"> У 2015 році до суду надійшла справа зі схожими обставинами. Однак, замість вчинення розбійних нападів, під час зустрічей проводився відеозапис, чим в подальшому обвинувачений шантажував потерпілого</w:t>
      </w:r>
      <w:r w:rsidR="0024295E" w:rsidRPr="0090314B">
        <w:rPr>
          <w:color w:val="000000"/>
          <w:sz w:val="28"/>
          <w:szCs w:val="28"/>
        </w:rPr>
        <w:t>, погрожуючи розголосити подробиці</w:t>
      </w:r>
      <w:r w:rsidR="00C62B0C" w:rsidRPr="0090314B">
        <w:rPr>
          <w:color w:val="000000"/>
          <w:sz w:val="28"/>
          <w:szCs w:val="28"/>
        </w:rPr>
        <w:t xml:space="preserve"> його </w:t>
      </w:r>
      <w:r w:rsidRPr="0090314B">
        <w:rPr>
          <w:color w:val="000000"/>
          <w:sz w:val="28"/>
          <w:szCs w:val="28"/>
        </w:rPr>
        <w:t xml:space="preserve">сексуальних уподобань </w:t>
      </w:r>
      <w:r w:rsidR="0024295E" w:rsidRPr="0090314B">
        <w:rPr>
          <w:color w:val="000000"/>
          <w:sz w:val="28"/>
          <w:szCs w:val="28"/>
        </w:rPr>
        <w:t xml:space="preserve">і таким чином намагаючись незаконно заволодіти </w:t>
      </w:r>
      <w:r w:rsidRPr="0090314B">
        <w:rPr>
          <w:color w:val="000000"/>
          <w:sz w:val="28"/>
          <w:szCs w:val="28"/>
        </w:rPr>
        <w:t>майном, або інш</w:t>
      </w:r>
      <w:r w:rsidR="00455E20">
        <w:rPr>
          <w:color w:val="000000"/>
          <w:sz w:val="28"/>
          <w:szCs w:val="28"/>
        </w:rPr>
        <w:t>ими матеріальними цінностями</w:t>
      </w:r>
      <w:r w:rsidR="00753BC4" w:rsidRPr="0090314B">
        <w:rPr>
          <w:color w:val="000000"/>
          <w:sz w:val="28"/>
          <w:szCs w:val="28"/>
        </w:rPr>
        <w:t>» [</w:t>
      </w:r>
      <w:r w:rsidR="00753BC4" w:rsidRPr="0090314B">
        <w:rPr>
          <w:color w:val="000000"/>
          <w:sz w:val="28"/>
          <w:szCs w:val="28"/>
          <w:lang w:val="ru-RU"/>
        </w:rPr>
        <w:t>18</w:t>
      </w:r>
      <w:r w:rsidR="00753BC4" w:rsidRPr="0090314B">
        <w:rPr>
          <w:color w:val="000000"/>
          <w:sz w:val="28"/>
          <w:szCs w:val="28"/>
        </w:rPr>
        <w:t>]</w:t>
      </w:r>
    </w:p>
    <w:p w:rsidR="005E49E9" w:rsidRPr="0090314B" w:rsidRDefault="005E6419" w:rsidP="0090314B">
      <w:pPr>
        <w:rPr>
          <w:color w:val="000000"/>
        </w:rPr>
      </w:pPr>
      <w:r w:rsidRPr="0090314B">
        <w:rPr>
          <w:b/>
          <w:color w:val="000000"/>
        </w:rPr>
        <w:t>Висновки.</w:t>
      </w:r>
      <w:r w:rsidRPr="0090314B">
        <w:rPr>
          <w:color w:val="000000"/>
        </w:rPr>
        <w:t xml:space="preserve"> </w:t>
      </w:r>
      <w:r w:rsidRPr="0090314B">
        <w:t>На основі вищес</w:t>
      </w:r>
      <w:r w:rsidR="00D42CAC" w:rsidRPr="0090314B">
        <w:t>казаного, можна стверджувати</w:t>
      </w:r>
      <w:r w:rsidRPr="0090314B">
        <w:t xml:space="preserve"> </w:t>
      </w:r>
      <w:r w:rsidRPr="0090314B">
        <w:rPr>
          <w:color w:val="000000"/>
        </w:rPr>
        <w:t>негативне сприй</w:t>
      </w:r>
      <w:r w:rsidR="005E49E9" w:rsidRPr="0090314B">
        <w:rPr>
          <w:color w:val="000000"/>
        </w:rPr>
        <w:t xml:space="preserve">няття </w:t>
      </w:r>
      <w:proofErr w:type="spellStart"/>
      <w:r w:rsidR="005E49E9" w:rsidRPr="0090314B">
        <w:rPr>
          <w:color w:val="000000"/>
        </w:rPr>
        <w:t>гомосексуальності</w:t>
      </w:r>
      <w:proofErr w:type="spellEnd"/>
      <w:r w:rsidR="005E49E9" w:rsidRPr="0090314B">
        <w:rPr>
          <w:color w:val="000000"/>
        </w:rPr>
        <w:t>,</w:t>
      </w:r>
      <w:r w:rsidRPr="0090314B">
        <w:rPr>
          <w:color w:val="000000"/>
        </w:rPr>
        <w:t xml:space="preserve"> ни</w:t>
      </w:r>
      <w:r w:rsidR="005E49E9" w:rsidRPr="0090314B">
        <w:rPr>
          <w:color w:val="000000"/>
        </w:rPr>
        <w:t>зький рівень правової культури та освіти в частині як сексуальної орієнтації, так і</w:t>
      </w:r>
      <w:r w:rsidRPr="0090314B">
        <w:rPr>
          <w:color w:val="000000"/>
        </w:rPr>
        <w:t xml:space="preserve"> міжнародних стандартів п</w:t>
      </w:r>
      <w:r w:rsidR="00455E20">
        <w:rPr>
          <w:color w:val="000000"/>
        </w:rPr>
        <w:t xml:space="preserve">рав людини. </w:t>
      </w:r>
      <w:r w:rsidR="00D42CAC" w:rsidRPr="0090314B">
        <w:rPr>
          <w:color w:val="000000"/>
        </w:rPr>
        <w:t xml:space="preserve">При цьому, це </w:t>
      </w:r>
      <w:r w:rsidRPr="0090314B">
        <w:rPr>
          <w:color w:val="000000"/>
        </w:rPr>
        <w:t>стосується не лише населення, але і представників судової влади.</w:t>
      </w:r>
      <w:r w:rsidR="005E49E9" w:rsidRPr="0090314B">
        <w:rPr>
          <w:color w:val="000000"/>
        </w:rPr>
        <w:t xml:space="preserve"> Тому необхідно вжити дієвих заходів для </w:t>
      </w:r>
      <w:r w:rsidR="005E49E9" w:rsidRPr="0090314B">
        <w:t>підвищення рівня обізнаності населення та представників судової гілки влади у даній сфері.</w:t>
      </w:r>
    </w:p>
    <w:p w:rsidR="005E6419" w:rsidRPr="0090314B" w:rsidRDefault="008E2C04" w:rsidP="0090314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314B">
        <w:rPr>
          <w:color w:val="000000"/>
          <w:sz w:val="28"/>
          <w:szCs w:val="28"/>
        </w:rPr>
        <w:t>Дослід</w:t>
      </w:r>
      <w:r w:rsidR="0024295E" w:rsidRPr="0090314B">
        <w:rPr>
          <w:color w:val="000000"/>
          <w:sz w:val="28"/>
          <w:szCs w:val="28"/>
        </w:rPr>
        <w:t>ження судової практики щодо злочинних діянь</w:t>
      </w:r>
      <w:r w:rsidRPr="0090314B">
        <w:rPr>
          <w:color w:val="000000"/>
          <w:sz w:val="28"/>
          <w:szCs w:val="28"/>
        </w:rPr>
        <w:t>, викли</w:t>
      </w:r>
      <w:r w:rsidR="0024295E" w:rsidRPr="0090314B">
        <w:rPr>
          <w:color w:val="000000"/>
          <w:sz w:val="28"/>
          <w:szCs w:val="28"/>
        </w:rPr>
        <w:t>каних</w:t>
      </w:r>
      <w:r w:rsidRPr="0090314B">
        <w:rPr>
          <w:color w:val="000000"/>
          <w:sz w:val="28"/>
          <w:szCs w:val="28"/>
        </w:rPr>
        <w:t xml:space="preserve"> безпо</w:t>
      </w:r>
      <w:r w:rsidR="0024295E" w:rsidRPr="0090314B">
        <w:rPr>
          <w:color w:val="000000"/>
          <w:sz w:val="28"/>
          <w:szCs w:val="28"/>
        </w:rPr>
        <w:t xml:space="preserve">середньо мотивом нетерпимості за ознакою </w:t>
      </w:r>
      <w:proofErr w:type="spellStart"/>
      <w:r w:rsidR="0024295E" w:rsidRPr="0090314B">
        <w:rPr>
          <w:color w:val="000000"/>
          <w:sz w:val="28"/>
          <w:szCs w:val="28"/>
        </w:rPr>
        <w:t>негетеросексуальної</w:t>
      </w:r>
      <w:proofErr w:type="spellEnd"/>
      <w:r w:rsidR="0024295E" w:rsidRPr="0090314B">
        <w:rPr>
          <w:color w:val="000000"/>
          <w:sz w:val="28"/>
          <w:szCs w:val="28"/>
        </w:rPr>
        <w:t xml:space="preserve"> </w:t>
      </w:r>
      <w:r w:rsidRPr="0090314B">
        <w:rPr>
          <w:color w:val="000000"/>
          <w:sz w:val="28"/>
          <w:szCs w:val="28"/>
        </w:rPr>
        <w:t>орієнтаці</w:t>
      </w:r>
      <w:r w:rsidR="0024295E" w:rsidRPr="0090314B">
        <w:rPr>
          <w:color w:val="000000"/>
          <w:sz w:val="28"/>
          <w:szCs w:val="28"/>
        </w:rPr>
        <w:t>ї, дозволяє зробити висновок про нагальну необхідність введення в українську кримінально-правову систему поправок для ефективнішого захисту</w:t>
      </w:r>
      <w:r w:rsidR="00D42CAC" w:rsidRPr="0090314B">
        <w:rPr>
          <w:color w:val="000000"/>
          <w:sz w:val="28"/>
          <w:szCs w:val="28"/>
        </w:rPr>
        <w:t xml:space="preserve"> сексуальних меншин. Тому варто виділити</w:t>
      </w:r>
      <w:r w:rsidR="0024295E" w:rsidRPr="0090314B">
        <w:rPr>
          <w:color w:val="000000"/>
          <w:sz w:val="28"/>
          <w:szCs w:val="28"/>
        </w:rPr>
        <w:t xml:space="preserve"> окремою нормо</w:t>
      </w:r>
      <w:r w:rsidR="00D42CAC" w:rsidRPr="0090314B">
        <w:rPr>
          <w:color w:val="000000"/>
          <w:sz w:val="28"/>
          <w:szCs w:val="28"/>
        </w:rPr>
        <w:t>ю такий</w:t>
      </w:r>
      <w:r w:rsidRPr="0090314B">
        <w:rPr>
          <w:color w:val="000000"/>
          <w:sz w:val="28"/>
          <w:szCs w:val="28"/>
        </w:rPr>
        <w:t xml:space="preserve"> склад злочину, як </w:t>
      </w:r>
      <w:r w:rsidR="0024295E" w:rsidRPr="0090314B">
        <w:rPr>
          <w:color w:val="000000"/>
          <w:sz w:val="28"/>
          <w:szCs w:val="28"/>
        </w:rPr>
        <w:t>«</w:t>
      </w:r>
      <w:proofErr w:type="spellStart"/>
      <w:r w:rsidRPr="0090314B">
        <w:rPr>
          <w:color w:val="000000"/>
          <w:sz w:val="28"/>
          <w:szCs w:val="28"/>
        </w:rPr>
        <w:t>хейт</w:t>
      </w:r>
      <w:proofErr w:type="spellEnd"/>
      <w:r w:rsidRPr="0090314B">
        <w:rPr>
          <w:color w:val="000000"/>
          <w:sz w:val="28"/>
          <w:szCs w:val="28"/>
        </w:rPr>
        <w:t xml:space="preserve"> </w:t>
      </w:r>
      <w:proofErr w:type="spellStart"/>
      <w:r w:rsidRPr="0090314B">
        <w:rPr>
          <w:color w:val="000000"/>
          <w:sz w:val="28"/>
          <w:szCs w:val="28"/>
        </w:rPr>
        <w:t>крайм</w:t>
      </w:r>
      <w:proofErr w:type="spellEnd"/>
      <w:r w:rsidR="0024295E" w:rsidRPr="0090314B">
        <w:rPr>
          <w:color w:val="000000"/>
          <w:sz w:val="28"/>
          <w:szCs w:val="28"/>
        </w:rPr>
        <w:t xml:space="preserve">», який передбачає кримінальну відповідальність безпосередньо за вчинення злочинних дій на </w:t>
      </w:r>
      <w:r w:rsidR="00D42CAC" w:rsidRPr="0090314B">
        <w:rPr>
          <w:color w:val="000000"/>
          <w:sz w:val="28"/>
          <w:szCs w:val="28"/>
        </w:rPr>
        <w:t>ґрунті упередженого ставлення до</w:t>
      </w:r>
      <w:r w:rsidRPr="0090314B">
        <w:rPr>
          <w:color w:val="000000"/>
          <w:sz w:val="28"/>
          <w:szCs w:val="28"/>
        </w:rPr>
        <w:t xml:space="preserve"> жертви через її </w:t>
      </w:r>
      <w:r w:rsidR="005E49E9" w:rsidRPr="0090314B">
        <w:rPr>
          <w:color w:val="000000"/>
          <w:sz w:val="28"/>
          <w:szCs w:val="28"/>
        </w:rPr>
        <w:t>при</w:t>
      </w:r>
      <w:r w:rsidRPr="0090314B">
        <w:rPr>
          <w:color w:val="000000"/>
          <w:sz w:val="28"/>
          <w:szCs w:val="28"/>
        </w:rPr>
        <w:t xml:space="preserve">належність до певної вразливої групи. </w:t>
      </w:r>
      <w:r w:rsidR="00D42CAC" w:rsidRPr="0090314B">
        <w:rPr>
          <w:color w:val="000000"/>
          <w:sz w:val="28"/>
          <w:szCs w:val="28"/>
        </w:rPr>
        <w:t>Окрім ць</w:t>
      </w:r>
      <w:r w:rsidR="008E4D85" w:rsidRPr="0090314B">
        <w:rPr>
          <w:color w:val="000000"/>
          <w:sz w:val="28"/>
          <w:szCs w:val="28"/>
        </w:rPr>
        <w:t xml:space="preserve">ого, доцільно доповнити </w:t>
      </w:r>
      <w:r w:rsidR="00D42CAC" w:rsidRPr="0090314B">
        <w:rPr>
          <w:color w:val="000000"/>
          <w:sz w:val="28"/>
          <w:szCs w:val="28"/>
        </w:rPr>
        <w:t xml:space="preserve">безпосередні об’єкти </w:t>
      </w:r>
      <w:r w:rsidR="008E4D85" w:rsidRPr="0090314B">
        <w:rPr>
          <w:color w:val="000000"/>
          <w:sz w:val="28"/>
          <w:szCs w:val="28"/>
        </w:rPr>
        <w:t>злочинів проти життя та здоров’я, громадського порядку та власності, що є найбільш поширеними до ЛГБТІ,</w:t>
      </w:r>
      <w:r w:rsidR="00455E20">
        <w:rPr>
          <w:color w:val="000000"/>
          <w:sz w:val="28"/>
          <w:szCs w:val="28"/>
        </w:rPr>
        <w:t xml:space="preserve"> обтяжуючою обставиною</w:t>
      </w:r>
      <w:r w:rsidR="00D42CAC" w:rsidRPr="0090314B">
        <w:rPr>
          <w:color w:val="000000"/>
          <w:sz w:val="28"/>
          <w:szCs w:val="28"/>
        </w:rPr>
        <w:t xml:space="preserve"> </w:t>
      </w:r>
      <w:r w:rsidR="00455E20">
        <w:rPr>
          <w:color w:val="000000"/>
          <w:sz w:val="28"/>
          <w:szCs w:val="28"/>
        </w:rPr>
        <w:t>«</w:t>
      </w:r>
      <w:r w:rsidR="00D42CAC" w:rsidRPr="0090314B">
        <w:rPr>
          <w:color w:val="000000"/>
          <w:sz w:val="28"/>
          <w:szCs w:val="28"/>
        </w:rPr>
        <w:t>вчинення таких дій на підставі нетерпимості за ознакою сексуальної орієнтації</w:t>
      </w:r>
      <w:r w:rsidR="00455E20">
        <w:rPr>
          <w:color w:val="000000"/>
          <w:sz w:val="28"/>
          <w:szCs w:val="28"/>
        </w:rPr>
        <w:t>»</w:t>
      </w:r>
      <w:bookmarkStart w:id="0" w:name="_GoBack"/>
      <w:bookmarkEnd w:id="0"/>
      <w:r w:rsidR="00D42CAC" w:rsidRPr="0090314B">
        <w:rPr>
          <w:color w:val="000000"/>
          <w:sz w:val="28"/>
          <w:szCs w:val="28"/>
        </w:rPr>
        <w:t xml:space="preserve">. </w:t>
      </w:r>
    </w:p>
    <w:p w:rsidR="008E2C04" w:rsidRPr="0090314B" w:rsidRDefault="00A20B08" w:rsidP="0090314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314B">
        <w:rPr>
          <w:color w:val="000000"/>
          <w:sz w:val="28"/>
          <w:szCs w:val="28"/>
        </w:rPr>
        <w:t>СПИСОК ВИКОРИСТАНИХ ДЖЕРЕЛ:</w:t>
      </w:r>
    </w:p>
    <w:p w:rsidR="00A20B08" w:rsidRPr="0090314B" w:rsidRDefault="00D844FA" w:rsidP="0090314B">
      <w:pPr>
        <w:pStyle w:val="a3"/>
        <w:numPr>
          <w:ilvl w:val="0"/>
          <w:numId w:val="2"/>
        </w:numPr>
        <w:ind w:left="0" w:firstLine="709"/>
        <w:rPr>
          <w:rStyle w:val="a4"/>
          <w:color w:val="auto"/>
          <w:u w:val="none"/>
        </w:rPr>
      </w:pPr>
      <w:r>
        <w:lastRenderedPageBreak/>
        <w:t xml:space="preserve">Ухвала Вінницького міського Суду Вінницької області від 17 липня 2015 року по справі 127/16253/15-к </w:t>
      </w:r>
      <w:r w:rsidRPr="00D844FA">
        <w:rPr>
          <w:lang w:val="ru-RU"/>
        </w:rPr>
        <w:t>[</w:t>
      </w:r>
      <w:r>
        <w:t>Електронний ресурс</w:t>
      </w:r>
      <w:r w:rsidRPr="00D844FA">
        <w:rPr>
          <w:lang w:val="ru-RU"/>
        </w:rPr>
        <w:t xml:space="preserve">] </w:t>
      </w:r>
      <w:r>
        <w:rPr>
          <w:lang w:val="ru-RU"/>
        </w:rPr>
        <w:t xml:space="preserve">// </w:t>
      </w:r>
      <w:proofErr w:type="spellStart"/>
      <w:r>
        <w:rPr>
          <w:lang w:val="ru-RU"/>
        </w:rPr>
        <w:t>Єдиний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державний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реєстр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судових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рішень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. – Режим </w:t>
      </w:r>
      <w:proofErr w:type="gramStart"/>
      <w:r>
        <w:rPr>
          <w:lang w:val="ru-RU"/>
        </w:rPr>
        <w:t>доступу :</w:t>
      </w:r>
      <w:proofErr w:type="gramEnd"/>
      <w:r>
        <w:rPr>
          <w:lang w:val="ru-RU"/>
        </w:rPr>
        <w:t xml:space="preserve"> </w:t>
      </w:r>
      <w:hyperlink r:id="rId5" w:history="1">
        <w:r w:rsidR="00A20B08" w:rsidRPr="0090314B">
          <w:rPr>
            <w:rStyle w:val="a4"/>
          </w:rPr>
          <w:t>http://www.reyestr.court.gov.ua/Review/48165753</w:t>
        </w:r>
      </w:hyperlink>
    </w:p>
    <w:p w:rsidR="00A20B08" w:rsidRPr="0090314B" w:rsidRDefault="00A156C0" w:rsidP="0090314B">
      <w:pPr>
        <w:pStyle w:val="a3"/>
        <w:numPr>
          <w:ilvl w:val="0"/>
          <w:numId w:val="2"/>
        </w:numPr>
        <w:ind w:left="0" w:firstLine="709"/>
        <w:rPr>
          <w:color w:val="000000"/>
        </w:rPr>
      </w:pPr>
      <w:r>
        <w:t xml:space="preserve">Вирок Кіровського районного суду міста Кіровограда від 29.12.2010 року по справі № 1 19/10 </w:t>
      </w:r>
      <w:r w:rsidR="00151B66" w:rsidRPr="00D844FA">
        <w:rPr>
          <w:lang w:val="ru-RU"/>
        </w:rPr>
        <w:t>[</w:t>
      </w:r>
      <w:r w:rsidR="00151B66">
        <w:t>Електронний ресурс</w:t>
      </w:r>
      <w:r w:rsidR="00151B66" w:rsidRPr="00D844FA">
        <w:rPr>
          <w:lang w:val="ru-RU"/>
        </w:rPr>
        <w:t xml:space="preserve">] </w:t>
      </w:r>
      <w:r w:rsidR="00151B66">
        <w:rPr>
          <w:lang w:val="ru-RU"/>
        </w:rPr>
        <w:t xml:space="preserve">// </w:t>
      </w:r>
      <w:proofErr w:type="spellStart"/>
      <w:r w:rsidR="00151B66">
        <w:rPr>
          <w:lang w:val="ru-RU"/>
        </w:rPr>
        <w:t>Єдиний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державний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реєстр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судових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рішень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України</w:t>
      </w:r>
      <w:proofErr w:type="spellEnd"/>
      <w:r w:rsidR="00151B66">
        <w:rPr>
          <w:lang w:val="ru-RU"/>
        </w:rPr>
        <w:t xml:space="preserve">. – Режим </w:t>
      </w:r>
      <w:proofErr w:type="gramStart"/>
      <w:r w:rsidR="00151B66">
        <w:rPr>
          <w:lang w:val="ru-RU"/>
        </w:rPr>
        <w:t>доступу :</w:t>
      </w:r>
      <w:proofErr w:type="gramEnd"/>
      <w:r w:rsidR="00151B66">
        <w:rPr>
          <w:lang w:val="ru-RU"/>
        </w:rPr>
        <w:t xml:space="preserve"> </w:t>
      </w:r>
      <w:hyperlink r:id="rId6" w:history="1">
        <w:r w:rsidR="00A20B08" w:rsidRPr="0090314B">
          <w:rPr>
            <w:rStyle w:val="a4"/>
          </w:rPr>
          <w:t>http://www.reyestr.court.gov.ua/Review/13394216</w:t>
        </w:r>
      </w:hyperlink>
    </w:p>
    <w:p w:rsidR="00A20B08" w:rsidRPr="0090314B" w:rsidRDefault="00A156C0" w:rsidP="0090314B">
      <w:pPr>
        <w:pStyle w:val="a3"/>
        <w:numPr>
          <w:ilvl w:val="0"/>
          <w:numId w:val="2"/>
        </w:numPr>
        <w:ind w:left="0" w:firstLine="709"/>
        <w:rPr>
          <w:rStyle w:val="a4"/>
          <w:color w:val="auto"/>
          <w:u w:val="none"/>
        </w:rPr>
      </w:pPr>
      <w:r>
        <w:t xml:space="preserve">Вирок </w:t>
      </w:r>
      <w:proofErr w:type="spellStart"/>
      <w:r>
        <w:t>Гощанського</w:t>
      </w:r>
      <w:proofErr w:type="spellEnd"/>
      <w:r>
        <w:t xml:space="preserve"> районного суду Рівненської області від 20.02.2012 у справі № 1-3/11 </w:t>
      </w:r>
      <w:r w:rsidR="00151B66" w:rsidRPr="00D844FA">
        <w:rPr>
          <w:lang w:val="ru-RU"/>
        </w:rPr>
        <w:t>[</w:t>
      </w:r>
      <w:r w:rsidR="00151B66">
        <w:t>Електронний ресурс</w:t>
      </w:r>
      <w:r w:rsidR="00151B66" w:rsidRPr="00D844FA">
        <w:rPr>
          <w:lang w:val="ru-RU"/>
        </w:rPr>
        <w:t xml:space="preserve">] </w:t>
      </w:r>
      <w:r w:rsidR="00151B66">
        <w:rPr>
          <w:lang w:val="ru-RU"/>
        </w:rPr>
        <w:t xml:space="preserve">// </w:t>
      </w:r>
      <w:proofErr w:type="spellStart"/>
      <w:r w:rsidR="00151B66">
        <w:rPr>
          <w:lang w:val="ru-RU"/>
        </w:rPr>
        <w:t>Єдиний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державний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реєстр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судових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рішень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України</w:t>
      </w:r>
      <w:proofErr w:type="spellEnd"/>
      <w:r w:rsidR="00151B66">
        <w:rPr>
          <w:lang w:val="ru-RU"/>
        </w:rPr>
        <w:t xml:space="preserve">. – Режим </w:t>
      </w:r>
      <w:proofErr w:type="gramStart"/>
      <w:r w:rsidR="00151B66">
        <w:rPr>
          <w:lang w:val="ru-RU"/>
        </w:rPr>
        <w:t>доступу :</w:t>
      </w:r>
      <w:proofErr w:type="gramEnd"/>
      <w:r w:rsidR="00151B66">
        <w:rPr>
          <w:lang w:val="ru-RU"/>
        </w:rPr>
        <w:t xml:space="preserve"> </w:t>
      </w:r>
      <w:hyperlink r:id="rId7" w:history="1">
        <w:r w:rsidR="00A20B08" w:rsidRPr="0090314B">
          <w:rPr>
            <w:rStyle w:val="a4"/>
          </w:rPr>
          <w:t>http://www.reyestr.court.gov.ua/Review/21591244</w:t>
        </w:r>
      </w:hyperlink>
    </w:p>
    <w:p w:rsidR="00A20B08" w:rsidRPr="0090314B" w:rsidRDefault="00A156C0" w:rsidP="0090314B">
      <w:pPr>
        <w:pStyle w:val="a3"/>
        <w:numPr>
          <w:ilvl w:val="0"/>
          <w:numId w:val="2"/>
        </w:numPr>
        <w:ind w:left="0" w:firstLine="709"/>
      </w:pPr>
      <w:r>
        <w:t xml:space="preserve">Рішення Деснянського районного суду міста Києва від 29.10.2013 року по справі № </w:t>
      </w:r>
      <w:r>
        <w:rPr>
          <w:color w:val="000000"/>
          <w:sz w:val="27"/>
          <w:szCs w:val="27"/>
        </w:rPr>
        <w:t xml:space="preserve">754/7791/13-ц </w:t>
      </w:r>
      <w:r w:rsidR="00151B66" w:rsidRPr="00D844FA">
        <w:rPr>
          <w:lang w:val="ru-RU"/>
        </w:rPr>
        <w:t>[</w:t>
      </w:r>
      <w:r w:rsidR="00151B66">
        <w:t>Електронний ресурс</w:t>
      </w:r>
      <w:r w:rsidR="00151B66" w:rsidRPr="00D844FA">
        <w:rPr>
          <w:lang w:val="ru-RU"/>
        </w:rPr>
        <w:t xml:space="preserve">] </w:t>
      </w:r>
      <w:r w:rsidR="00151B66">
        <w:rPr>
          <w:lang w:val="ru-RU"/>
        </w:rPr>
        <w:t xml:space="preserve">// </w:t>
      </w:r>
      <w:proofErr w:type="spellStart"/>
      <w:r w:rsidR="00151B66">
        <w:rPr>
          <w:lang w:val="ru-RU"/>
        </w:rPr>
        <w:t>Єдиний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державний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реєстр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судових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рішень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України</w:t>
      </w:r>
      <w:proofErr w:type="spellEnd"/>
      <w:r w:rsidR="00151B66">
        <w:rPr>
          <w:lang w:val="ru-RU"/>
        </w:rPr>
        <w:t xml:space="preserve">. – Режим </w:t>
      </w:r>
      <w:proofErr w:type="gramStart"/>
      <w:r w:rsidR="00151B66">
        <w:rPr>
          <w:lang w:val="ru-RU"/>
        </w:rPr>
        <w:t>доступу :</w:t>
      </w:r>
      <w:proofErr w:type="gramEnd"/>
      <w:r w:rsidR="00151B66">
        <w:rPr>
          <w:lang w:val="ru-RU"/>
        </w:rPr>
        <w:t xml:space="preserve"> </w:t>
      </w:r>
      <w:hyperlink r:id="rId8" w:history="1">
        <w:r w:rsidR="00A20B08" w:rsidRPr="0090314B">
          <w:rPr>
            <w:rStyle w:val="a4"/>
          </w:rPr>
          <w:t>http://www.reyestr.court.gov.ua/Review/45314771</w:t>
        </w:r>
      </w:hyperlink>
    </w:p>
    <w:p w:rsidR="00A20B08" w:rsidRPr="0090314B" w:rsidRDefault="00BF4ACA" w:rsidP="0090314B">
      <w:pPr>
        <w:pStyle w:val="a3"/>
        <w:numPr>
          <w:ilvl w:val="0"/>
          <w:numId w:val="2"/>
        </w:numPr>
        <w:ind w:left="0" w:firstLine="709"/>
      </w:pPr>
      <w:r>
        <w:t xml:space="preserve">Про дотримання прав людини в Україні за 2017 рік : Звіт Бюро з питань демократії, прав людини і трудових відносин </w:t>
      </w:r>
      <w:r w:rsidRPr="00D844FA">
        <w:rPr>
          <w:lang w:val="ru-RU"/>
        </w:rPr>
        <w:t>[</w:t>
      </w:r>
      <w:r>
        <w:t>Електронний ресурс</w:t>
      </w:r>
      <w:r w:rsidRPr="00D844FA">
        <w:rPr>
          <w:lang w:val="ru-RU"/>
        </w:rPr>
        <w:t xml:space="preserve">] </w:t>
      </w:r>
      <w:r>
        <w:rPr>
          <w:lang w:val="ru-RU"/>
        </w:rPr>
        <w:t xml:space="preserve">// </w:t>
      </w:r>
      <w:proofErr w:type="spellStart"/>
      <w:r>
        <w:rPr>
          <w:lang w:val="ru-RU"/>
        </w:rPr>
        <w:t>Державний</w:t>
      </w:r>
      <w:proofErr w:type="spellEnd"/>
      <w:r>
        <w:rPr>
          <w:lang w:val="ru-RU"/>
        </w:rPr>
        <w:t xml:space="preserve"> Департамент США. – 2017 </w:t>
      </w:r>
      <w:proofErr w:type="spellStart"/>
      <w:r>
        <w:rPr>
          <w:lang w:val="ru-RU"/>
        </w:rPr>
        <w:t>рік</w:t>
      </w:r>
      <w:proofErr w:type="spellEnd"/>
      <w:r>
        <w:rPr>
          <w:lang w:val="ru-RU"/>
        </w:rPr>
        <w:t xml:space="preserve">. – Режим </w:t>
      </w:r>
      <w:proofErr w:type="gramStart"/>
      <w:r>
        <w:rPr>
          <w:lang w:val="ru-RU"/>
        </w:rPr>
        <w:t>доступу :</w:t>
      </w:r>
      <w:proofErr w:type="gramEnd"/>
      <w:r>
        <w:rPr>
          <w:lang w:val="ru-RU"/>
        </w:rPr>
        <w:t xml:space="preserve"> </w:t>
      </w:r>
      <w:hyperlink r:id="rId9" w:history="1">
        <w:r w:rsidR="00A20B08" w:rsidRPr="0090314B">
          <w:rPr>
            <w:rStyle w:val="a4"/>
            <w:lang w:val="en-US"/>
          </w:rPr>
          <w:t>https</w:t>
        </w:r>
        <w:r w:rsidR="00A20B08" w:rsidRPr="0090314B">
          <w:rPr>
            <w:rStyle w:val="a4"/>
          </w:rPr>
          <w:t>://</w:t>
        </w:r>
        <w:proofErr w:type="spellStart"/>
        <w:r w:rsidR="00A20B08" w:rsidRPr="0090314B">
          <w:rPr>
            <w:rStyle w:val="a4"/>
            <w:lang w:val="en-US"/>
          </w:rPr>
          <w:t>ua</w:t>
        </w:r>
        <w:proofErr w:type="spellEnd"/>
        <w:r w:rsidR="00A20B08" w:rsidRPr="0090314B">
          <w:rPr>
            <w:rStyle w:val="a4"/>
          </w:rPr>
          <w:t>.</w:t>
        </w:r>
        <w:proofErr w:type="spellStart"/>
        <w:r w:rsidR="00A20B08" w:rsidRPr="0090314B">
          <w:rPr>
            <w:rStyle w:val="a4"/>
            <w:lang w:val="en-US"/>
          </w:rPr>
          <w:t>usembassy</w:t>
        </w:r>
        <w:proofErr w:type="spellEnd"/>
        <w:r w:rsidR="00A20B08" w:rsidRPr="0090314B">
          <w:rPr>
            <w:rStyle w:val="a4"/>
          </w:rPr>
          <w:t>.</w:t>
        </w:r>
        <w:proofErr w:type="spellStart"/>
        <w:r w:rsidR="00A20B08" w:rsidRPr="0090314B">
          <w:rPr>
            <w:rStyle w:val="a4"/>
            <w:lang w:val="en-US"/>
          </w:rPr>
          <w:t>gov</w:t>
        </w:r>
        <w:proofErr w:type="spellEnd"/>
        <w:r w:rsidR="00A20B08" w:rsidRPr="0090314B">
          <w:rPr>
            <w:rStyle w:val="a4"/>
          </w:rPr>
          <w:t>/</w:t>
        </w:r>
        <w:proofErr w:type="spellStart"/>
        <w:r w:rsidR="00A20B08" w:rsidRPr="0090314B">
          <w:rPr>
            <w:rStyle w:val="a4"/>
            <w:lang w:val="en-US"/>
          </w:rPr>
          <w:t>wpcontent</w:t>
        </w:r>
        <w:proofErr w:type="spellEnd"/>
        <w:r w:rsidR="00A20B08" w:rsidRPr="0090314B">
          <w:rPr>
            <w:rStyle w:val="a4"/>
          </w:rPr>
          <w:t>/</w:t>
        </w:r>
        <w:r w:rsidR="00A20B08" w:rsidRPr="0090314B">
          <w:rPr>
            <w:rStyle w:val="a4"/>
            <w:lang w:val="en-US"/>
          </w:rPr>
          <w:t>uploads</w:t>
        </w:r>
        <w:r w:rsidR="00A20B08" w:rsidRPr="0090314B">
          <w:rPr>
            <w:rStyle w:val="a4"/>
          </w:rPr>
          <w:t>/</w:t>
        </w:r>
        <w:r w:rsidR="00A20B08" w:rsidRPr="0090314B">
          <w:rPr>
            <w:rStyle w:val="a4"/>
            <w:lang w:val="en-US"/>
          </w:rPr>
          <w:t>sites</w:t>
        </w:r>
        <w:r w:rsidR="00A20B08" w:rsidRPr="0090314B">
          <w:rPr>
            <w:rStyle w:val="a4"/>
          </w:rPr>
          <w:t>/151/</w:t>
        </w:r>
        <w:r w:rsidR="00A20B08" w:rsidRPr="0090314B">
          <w:rPr>
            <w:rStyle w:val="a4"/>
            <w:lang w:val="en-US"/>
          </w:rPr>
          <w:t>HHR</w:t>
        </w:r>
        <w:r w:rsidR="00A20B08" w:rsidRPr="0090314B">
          <w:rPr>
            <w:rStyle w:val="a4"/>
          </w:rPr>
          <w:t>_2017_</w:t>
        </w:r>
        <w:proofErr w:type="spellStart"/>
        <w:r w:rsidR="00A20B08" w:rsidRPr="0090314B">
          <w:rPr>
            <w:rStyle w:val="a4"/>
            <w:lang w:val="en-US"/>
          </w:rPr>
          <w:t>Ukr</w:t>
        </w:r>
        <w:proofErr w:type="spellEnd"/>
        <w:r w:rsidR="00A20B08" w:rsidRPr="0090314B">
          <w:rPr>
            <w:rStyle w:val="a4"/>
          </w:rPr>
          <w:t>.</w:t>
        </w:r>
        <w:r w:rsidR="00A20B08" w:rsidRPr="0090314B">
          <w:rPr>
            <w:rStyle w:val="a4"/>
            <w:lang w:val="en-US"/>
          </w:rPr>
          <w:t>pdf</w:t>
        </w:r>
      </w:hyperlink>
    </w:p>
    <w:p w:rsidR="00A20B08" w:rsidRPr="0090314B" w:rsidRDefault="00A156C0" w:rsidP="0090314B">
      <w:pPr>
        <w:pStyle w:val="a3"/>
        <w:numPr>
          <w:ilvl w:val="0"/>
          <w:numId w:val="2"/>
        </w:numPr>
        <w:ind w:left="0" w:firstLine="709"/>
        <w:rPr>
          <w:rStyle w:val="a4"/>
          <w:color w:val="auto"/>
          <w:u w:val="none"/>
        </w:rPr>
      </w:pPr>
      <w:r>
        <w:t xml:space="preserve">Вирок Голосіївського районного суду міста Києва від 05.10.2015 по справі № </w:t>
      </w:r>
      <w:r>
        <w:rPr>
          <w:color w:val="000000"/>
          <w:sz w:val="27"/>
          <w:szCs w:val="27"/>
        </w:rPr>
        <w:t>№ 752/1463/15-к</w:t>
      </w:r>
      <w:r w:rsidR="00151B66">
        <w:rPr>
          <w:color w:val="000000"/>
          <w:sz w:val="27"/>
          <w:szCs w:val="27"/>
        </w:rPr>
        <w:t xml:space="preserve"> </w:t>
      </w:r>
      <w:r w:rsidR="00151B66" w:rsidRPr="00D844FA">
        <w:rPr>
          <w:lang w:val="ru-RU"/>
        </w:rPr>
        <w:t>[</w:t>
      </w:r>
      <w:r w:rsidR="00151B66">
        <w:t>Електронний ресурс</w:t>
      </w:r>
      <w:r w:rsidR="00151B66" w:rsidRPr="00D844FA">
        <w:rPr>
          <w:lang w:val="ru-RU"/>
        </w:rPr>
        <w:t xml:space="preserve">] </w:t>
      </w:r>
      <w:r w:rsidR="00151B66">
        <w:rPr>
          <w:lang w:val="ru-RU"/>
        </w:rPr>
        <w:t xml:space="preserve">// </w:t>
      </w:r>
      <w:proofErr w:type="spellStart"/>
      <w:r w:rsidR="00151B66">
        <w:rPr>
          <w:lang w:val="ru-RU"/>
        </w:rPr>
        <w:t>Єдиний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державний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реєстр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судових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рішень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України</w:t>
      </w:r>
      <w:proofErr w:type="spellEnd"/>
      <w:r w:rsidR="00151B66">
        <w:rPr>
          <w:lang w:val="ru-RU"/>
        </w:rPr>
        <w:t xml:space="preserve">. – Режим </w:t>
      </w:r>
      <w:proofErr w:type="gramStart"/>
      <w:r w:rsidR="00151B66">
        <w:rPr>
          <w:lang w:val="ru-RU"/>
        </w:rPr>
        <w:t>доступу :</w:t>
      </w:r>
      <w:proofErr w:type="gramEnd"/>
      <w:r w:rsidR="00151B66">
        <w:rPr>
          <w:lang w:val="ru-RU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hyperlink r:id="rId10" w:history="1">
        <w:r w:rsidR="00A20B08" w:rsidRPr="0090314B">
          <w:rPr>
            <w:rStyle w:val="a4"/>
          </w:rPr>
          <w:t>http://www.reyestr.court.gov.ua/Review/52070109</w:t>
        </w:r>
      </w:hyperlink>
    </w:p>
    <w:p w:rsidR="00A20B08" w:rsidRPr="0090314B" w:rsidRDefault="00A156C0" w:rsidP="0090314B">
      <w:pPr>
        <w:pStyle w:val="a3"/>
        <w:numPr>
          <w:ilvl w:val="0"/>
          <w:numId w:val="2"/>
        </w:numPr>
        <w:ind w:left="0" w:firstLine="709"/>
        <w:rPr>
          <w:rStyle w:val="a4"/>
          <w:color w:val="auto"/>
          <w:u w:val="none"/>
        </w:rPr>
      </w:pPr>
      <w:r>
        <w:t xml:space="preserve">Вирок </w:t>
      </w:r>
      <w:proofErr w:type="spellStart"/>
      <w:r>
        <w:t>Малинівського</w:t>
      </w:r>
      <w:proofErr w:type="spellEnd"/>
      <w:r>
        <w:t xml:space="preserve"> районного суду міста Одеси від 16.01.2018 року по справі № </w:t>
      </w:r>
      <w:r>
        <w:rPr>
          <w:color w:val="000000"/>
          <w:sz w:val="27"/>
          <w:szCs w:val="27"/>
        </w:rPr>
        <w:t>522/521/18916/15-к</w:t>
      </w:r>
      <w:r w:rsidR="00151B66">
        <w:rPr>
          <w:color w:val="000000"/>
          <w:sz w:val="27"/>
          <w:szCs w:val="27"/>
        </w:rPr>
        <w:t xml:space="preserve"> </w:t>
      </w:r>
      <w:r w:rsidR="00151B66" w:rsidRPr="00D844FA">
        <w:rPr>
          <w:lang w:val="ru-RU"/>
        </w:rPr>
        <w:t>[</w:t>
      </w:r>
      <w:r w:rsidR="00151B66">
        <w:t>Електронний ресурс</w:t>
      </w:r>
      <w:r w:rsidR="00151B66" w:rsidRPr="00D844FA">
        <w:rPr>
          <w:lang w:val="ru-RU"/>
        </w:rPr>
        <w:t xml:space="preserve">] </w:t>
      </w:r>
      <w:r w:rsidR="00151B66">
        <w:rPr>
          <w:lang w:val="ru-RU"/>
        </w:rPr>
        <w:t xml:space="preserve">// </w:t>
      </w:r>
      <w:proofErr w:type="spellStart"/>
      <w:r w:rsidR="00151B66">
        <w:rPr>
          <w:lang w:val="ru-RU"/>
        </w:rPr>
        <w:t>Єдиний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державний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реєстр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судових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рішень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України</w:t>
      </w:r>
      <w:proofErr w:type="spellEnd"/>
      <w:r w:rsidR="00151B66">
        <w:rPr>
          <w:lang w:val="ru-RU"/>
        </w:rPr>
        <w:t xml:space="preserve">. – Режим </w:t>
      </w:r>
      <w:proofErr w:type="gramStart"/>
      <w:r w:rsidR="00151B66">
        <w:rPr>
          <w:lang w:val="ru-RU"/>
        </w:rPr>
        <w:t>доступу :</w:t>
      </w:r>
      <w:proofErr w:type="gramEnd"/>
      <w:r>
        <w:rPr>
          <w:color w:val="000000"/>
          <w:sz w:val="27"/>
          <w:szCs w:val="27"/>
        </w:rPr>
        <w:t> </w:t>
      </w:r>
      <w:hyperlink r:id="rId11" w:history="1">
        <w:r w:rsidR="00A20B08" w:rsidRPr="0090314B">
          <w:rPr>
            <w:rStyle w:val="a4"/>
          </w:rPr>
          <w:t>http://www.reyestr.court.gov.ua/Review/71821484</w:t>
        </w:r>
      </w:hyperlink>
    </w:p>
    <w:p w:rsidR="00A156C0" w:rsidRPr="00A156C0" w:rsidRDefault="00A156C0" w:rsidP="00A156C0">
      <w:pPr>
        <w:pStyle w:val="a3"/>
        <w:numPr>
          <w:ilvl w:val="0"/>
          <w:numId w:val="2"/>
        </w:numPr>
        <w:ind w:left="0" w:firstLine="709"/>
        <w:rPr>
          <w:rStyle w:val="a4"/>
          <w:color w:val="auto"/>
          <w:u w:val="none"/>
        </w:rPr>
      </w:pPr>
      <w:r w:rsidRPr="00A156C0">
        <w:t xml:space="preserve">Вирок </w:t>
      </w:r>
      <w:proofErr w:type="spellStart"/>
      <w:r w:rsidRPr="00A156C0">
        <w:t>Комунарського</w:t>
      </w:r>
      <w:proofErr w:type="spellEnd"/>
      <w:r w:rsidRPr="00A156C0">
        <w:t xml:space="preserve"> районного суду міста Запоріжжя від 27.07.2018 року по справі № </w:t>
      </w:r>
      <w:r w:rsidRPr="00A156C0">
        <w:rPr>
          <w:bCs/>
          <w:color w:val="000000"/>
          <w:sz w:val="27"/>
          <w:szCs w:val="27"/>
        </w:rPr>
        <w:t xml:space="preserve">333/7688/17 </w:t>
      </w:r>
      <w:r w:rsidR="00151B66" w:rsidRPr="00D844FA">
        <w:rPr>
          <w:lang w:val="ru-RU"/>
        </w:rPr>
        <w:t>[</w:t>
      </w:r>
      <w:r w:rsidR="00151B66">
        <w:t>Електронний ресурс</w:t>
      </w:r>
      <w:r w:rsidR="00151B66" w:rsidRPr="00D844FA">
        <w:rPr>
          <w:lang w:val="ru-RU"/>
        </w:rPr>
        <w:t xml:space="preserve">] </w:t>
      </w:r>
      <w:r w:rsidR="00151B66">
        <w:rPr>
          <w:lang w:val="ru-RU"/>
        </w:rPr>
        <w:t xml:space="preserve">// </w:t>
      </w:r>
      <w:proofErr w:type="spellStart"/>
      <w:r w:rsidR="00151B66">
        <w:rPr>
          <w:lang w:val="ru-RU"/>
        </w:rPr>
        <w:t>Єдиний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lastRenderedPageBreak/>
        <w:t>державний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реєстр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судових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рішень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України</w:t>
      </w:r>
      <w:proofErr w:type="spellEnd"/>
      <w:r w:rsidR="00151B66">
        <w:rPr>
          <w:lang w:val="ru-RU"/>
        </w:rPr>
        <w:t xml:space="preserve">. – Режим </w:t>
      </w:r>
      <w:proofErr w:type="gramStart"/>
      <w:r w:rsidR="00151B66">
        <w:rPr>
          <w:lang w:val="ru-RU"/>
        </w:rPr>
        <w:t>доступу :</w:t>
      </w:r>
      <w:proofErr w:type="gramEnd"/>
      <w:r w:rsidR="00151B66">
        <w:rPr>
          <w:lang w:val="ru-RU"/>
        </w:rPr>
        <w:t xml:space="preserve"> </w:t>
      </w:r>
      <w:hyperlink r:id="rId12" w:history="1">
        <w:r w:rsidR="00A20B08" w:rsidRPr="00A156C0">
          <w:rPr>
            <w:rStyle w:val="a4"/>
          </w:rPr>
          <w:t>http://www.reyestr.court.gov.ua/Review/75535145</w:t>
        </w:r>
      </w:hyperlink>
    </w:p>
    <w:p w:rsidR="00A20B08" w:rsidRPr="00A156C0" w:rsidRDefault="00A156C0" w:rsidP="00A156C0">
      <w:pPr>
        <w:pStyle w:val="a3"/>
        <w:numPr>
          <w:ilvl w:val="0"/>
          <w:numId w:val="2"/>
        </w:numPr>
        <w:ind w:left="0" w:firstLine="709"/>
      </w:pPr>
      <w:r>
        <w:t xml:space="preserve">Вирок </w:t>
      </w:r>
      <w:proofErr w:type="spellStart"/>
      <w:r>
        <w:t>Золотоніського</w:t>
      </w:r>
      <w:proofErr w:type="spellEnd"/>
      <w:r>
        <w:t xml:space="preserve"> міськрайонного суду Черкаської області від 23.11.2009 року по справі № </w:t>
      </w:r>
      <w:r>
        <w:rPr>
          <w:color w:val="000000"/>
          <w:sz w:val="27"/>
          <w:szCs w:val="27"/>
        </w:rPr>
        <w:t xml:space="preserve">1-5/2009 рік </w:t>
      </w:r>
      <w:r w:rsidR="00151B66" w:rsidRPr="00D844FA">
        <w:rPr>
          <w:lang w:val="ru-RU"/>
        </w:rPr>
        <w:t>[</w:t>
      </w:r>
      <w:r w:rsidR="00151B66">
        <w:t>Електронний ресурс</w:t>
      </w:r>
      <w:r w:rsidR="00151B66" w:rsidRPr="00D844FA">
        <w:rPr>
          <w:lang w:val="ru-RU"/>
        </w:rPr>
        <w:t xml:space="preserve">] </w:t>
      </w:r>
      <w:r w:rsidR="00151B66">
        <w:rPr>
          <w:lang w:val="ru-RU"/>
        </w:rPr>
        <w:t xml:space="preserve">// </w:t>
      </w:r>
      <w:proofErr w:type="spellStart"/>
      <w:r w:rsidR="00151B66">
        <w:rPr>
          <w:lang w:val="ru-RU"/>
        </w:rPr>
        <w:t>Єдиний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державний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реєстр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судових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рішень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України</w:t>
      </w:r>
      <w:proofErr w:type="spellEnd"/>
      <w:r w:rsidR="00151B66">
        <w:rPr>
          <w:lang w:val="ru-RU"/>
        </w:rPr>
        <w:t xml:space="preserve">. – Режим </w:t>
      </w:r>
      <w:proofErr w:type="gramStart"/>
      <w:r w:rsidR="00151B66">
        <w:rPr>
          <w:lang w:val="ru-RU"/>
        </w:rPr>
        <w:t>доступу :</w:t>
      </w:r>
      <w:proofErr w:type="gramEnd"/>
      <w:r w:rsidR="00151B66">
        <w:rPr>
          <w:lang w:val="ru-RU"/>
        </w:rPr>
        <w:t xml:space="preserve"> </w:t>
      </w:r>
      <w:hyperlink r:id="rId13" w:history="1">
        <w:r w:rsidR="00A20B08" w:rsidRPr="00A156C0">
          <w:rPr>
            <w:rStyle w:val="a4"/>
          </w:rPr>
          <w:t>http://www.reyestr.court.gov.ua/Review/7579988</w:t>
        </w:r>
      </w:hyperlink>
    </w:p>
    <w:p w:rsidR="00A20B08" w:rsidRPr="0090314B" w:rsidRDefault="00A156C0" w:rsidP="0090314B">
      <w:pPr>
        <w:pStyle w:val="a3"/>
        <w:numPr>
          <w:ilvl w:val="0"/>
          <w:numId w:val="2"/>
        </w:numPr>
        <w:ind w:left="0" w:firstLine="709"/>
        <w:rPr>
          <w:rStyle w:val="a4"/>
          <w:color w:val="auto"/>
          <w:u w:val="none"/>
        </w:rPr>
      </w:pPr>
      <w:r>
        <w:t xml:space="preserve">Вирок Решетилівського районного суду Полтавської області від 16.04.2003 року по справі № </w:t>
      </w:r>
      <w:r>
        <w:rPr>
          <w:color w:val="000000"/>
          <w:sz w:val="27"/>
          <w:szCs w:val="27"/>
        </w:rPr>
        <w:t xml:space="preserve">1/546/11/13 </w:t>
      </w:r>
      <w:r w:rsidR="00151B66" w:rsidRPr="00D844FA">
        <w:rPr>
          <w:lang w:val="ru-RU"/>
        </w:rPr>
        <w:t>[</w:t>
      </w:r>
      <w:r w:rsidR="00151B66">
        <w:t>Електронний ресурс</w:t>
      </w:r>
      <w:r w:rsidR="00151B66" w:rsidRPr="00D844FA">
        <w:rPr>
          <w:lang w:val="ru-RU"/>
        </w:rPr>
        <w:t xml:space="preserve">] </w:t>
      </w:r>
      <w:r w:rsidR="00151B66">
        <w:rPr>
          <w:lang w:val="ru-RU"/>
        </w:rPr>
        <w:t xml:space="preserve">// </w:t>
      </w:r>
      <w:proofErr w:type="spellStart"/>
      <w:r w:rsidR="00151B66">
        <w:rPr>
          <w:lang w:val="ru-RU"/>
        </w:rPr>
        <w:t>Єдиний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державний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реєстр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судових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рішень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України</w:t>
      </w:r>
      <w:proofErr w:type="spellEnd"/>
      <w:r w:rsidR="00151B66">
        <w:rPr>
          <w:lang w:val="ru-RU"/>
        </w:rPr>
        <w:t xml:space="preserve">. – Режим </w:t>
      </w:r>
      <w:proofErr w:type="gramStart"/>
      <w:r w:rsidR="00151B66">
        <w:rPr>
          <w:lang w:val="ru-RU"/>
        </w:rPr>
        <w:t>доступу :</w:t>
      </w:r>
      <w:proofErr w:type="gramEnd"/>
      <w:r w:rsidR="00151B66">
        <w:rPr>
          <w:lang w:val="ru-RU"/>
        </w:rPr>
        <w:t xml:space="preserve"> </w:t>
      </w:r>
      <w:hyperlink r:id="rId14" w:history="1">
        <w:r w:rsidR="00A20B08" w:rsidRPr="0090314B">
          <w:rPr>
            <w:rStyle w:val="a4"/>
          </w:rPr>
          <w:t>http://www.reyestr.court.gov.ua/Review/31259777</w:t>
        </w:r>
      </w:hyperlink>
    </w:p>
    <w:p w:rsidR="00A20B08" w:rsidRPr="0090314B" w:rsidRDefault="00A156C0" w:rsidP="0090314B">
      <w:pPr>
        <w:pStyle w:val="a3"/>
        <w:numPr>
          <w:ilvl w:val="0"/>
          <w:numId w:val="2"/>
        </w:numPr>
        <w:ind w:left="0" w:firstLine="709"/>
        <w:rPr>
          <w:rStyle w:val="a4"/>
          <w:color w:val="auto"/>
          <w:u w:val="none"/>
        </w:rPr>
      </w:pPr>
      <w:r>
        <w:t xml:space="preserve">Ухвала Колегії суддів судової палати з розгляду кримінальних справ Апеляційного суду Полтавської області від 08.08.2013 року по справі </w:t>
      </w:r>
      <w:r>
        <w:rPr>
          <w:color w:val="000000"/>
          <w:sz w:val="27"/>
          <w:szCs w:val="27"/>
        </w:rPr>
        <w:t xml:space="preserve">№ 1626/1229/12 </w:t>
      </w:r>
      <w:r w:rsidR="00151B66" w:rsidRPr="00151B66">
        <w:t>[</w:t>
      </w:r>
      <w:r w:rsidR="00151B66">
        <w:t>Електронний ресурс</w:t>
      </w:r>
      <w:r w:rsidR="00151B66" w:rsidRPr="00151B66">
        <w:t xml:space="preserve">] // Єдиний державний реєстр судових рішень України. – Режим доступу : </w:t>
      </w:r>
      <w:hyperlink r:id="rId15" w:history="1">
        <w:r w:rsidR="00A20B08" w:rsidRPr="0090314B">
          <w:rPr>
            <w:rStyle w:val="a4"/>
          </w:rPr>
          <w:t>http://www.reyestr.court.gov.ua/Review/35399533</w:t>
        </w:r>
      </w:hyperlink>
    </w:p>
    <w:p w:rsidR="00A20B08" w:rsidRPr="0090314B" w:rsidRDefault="00A156C0" w:rsidP="0090314B">
      <w:pPr>
        <w:pStyle w:val="a3"/>
        <w:numPr>
          <w:ilvl w:val="0"/>
          <w:numId w:val="2"/>
        </w:numPr>
        <w:ind w:left="0" w:firstLine="709"/>
        <w:rPr>
          <w:rStyle w:val="a4"/>
          <w:color w:val="auto"/>
          <w:u w:val="none"/>
        </w:rPr>
      </w:pPr>
      <w:r>
        <w:t xml:space="preserve">Ухвала Колегії суддів судової палати у кримінальних справах Вищого спеціалізованого суду України з розгляду цивільних і кримінальних справ від 06.03.2014 </w:t>
      </w:r>
      <w:r w:rsidR="00151B66" w:rsidRPr="00151B66">
        <w:t>[</w:t>
      </w:r>
      <w:r w:rsidR="00151B66">
        <w:t>Електронний ресурс</w:t>
      </w:r>
      <w:r w:rsidR="00151B66" w:rsidRPr="00151B66">
        <w:t xml:space="preserve">] // Єдиний державний реєстр судових рішень України. – Режим доступу : </w:t>
      </w:r>
      <w:hyperlink r:id="rId16" w:history="1">
        <w:r w:rsidR="00A20B08" w:rsidRPr="0090314B">
          <w:rPr>
            <w:rStyle w:val="a4"/>
          </w:rPr>
          <w:t>http://www.reyestr.court.gov.ua/Review/38166230</w:t>
        </w:r>
      </w:hyperlink>
    </w:p>
    <w:p w:rsidR="00A20B08" w:rsidRPr="0090314B" w:rsidRDefault="002D700C" w:rsidP="0090314B">
      <w:pPr>
        <w:pStyle w:val="a3"/>
        <w:numPr>
          <w:ilvl w:val="0"/>
          <w:numId w:val="2"/>
        </w:numPr>
        <w:ind w:left="0" w:firstLine="709"/>
        <w:rPr>
          <w:rStyle w:val="a4"/>
          <w:color w:val="auto"/>
          <w:u w:val="none"/>
        </w:rPr>
      </w:pPr>
      <w:r>
        <w:t xml:space="preserve">Вирок Дніпровського районного суду міста Києва від 14.01.2011 року по справі № </w:t>
      </w:r>
      <w:r>
        <w:rPr>
          <w:color w:val="000000"/>
          <w:sz w:val="27"/>
          <w:szCs w:val="27"/>
        </w:rPr>
        <w:t xml:space="preserve">1-130/2011 </w:t>
      </w:r>
      <w:r w:rsidR="00151B66" w:rsidRPr="00D844FA">
        <w:rPr>
          <w:lang w:val="ru-RU"/>
        </w:rPr>
        <w:t>[</w:t>
      </w:r>
      <w:r w:rsidR="00151B66">
        <w:t>Електронний ресурс</w:t>
      </w:r>
      <w:r w:rsidR="00151B66" w:rsidRPr="00D844FA">
        <w:rPr>
          <w:lang w:val="ru-RU"/>
        </w:rPr>
        <w:t xml:space="preserve">] </w:t>
      </w:r>
      <w:r w:rsidR="00151B66">
        <w:rPr>
          <w:lang w:val="ru-RU"/>
        </w:rPr>
        <w:t xml:space="preserve">// </w:t>
      </w:r>
      <w:proofErr w:type="spellStart"/>
      <w:r w:rsidR="00151B66">
        <w:rPr>
          <w:lang w:val="ru-RU"/>
        </w:rPr>
        <w:t>Єдиний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державний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реєстр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судових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рішень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України</w:t>
      </w:r>
      <w:proofErr w:type="spellEnd"/>
      <w:r w:rsidR="00151B66">
        <w:rPr>
          <w:lang w:val="ru-RU"/>
        </w:rPr>
        <w:t xml:space="preserve">. – Режим </w:t>
      </w:r>
      <w:proofErr w:type="gramStart"/>
      <w:r w:rsidR="00151B66">
        <w:rPr>
          <w:lang w:val="ru-RU"/>
        </w:rPr>
        <w:t>доступу :</w:t>
      </w:r>
      <w:proofErr w:type="gramEnd"/>
      <w:r w:rsidR="00151B66">
        <w:rPr>
          <w:lang w:val="ru-RU"/>
        </w:rPr>
        <w:t xml:space="preserve"> </w:t>
      </w:r>
      <w:hyperlink r:id="rId17" w:history="1">
        <w:r w:rsidR="00A20B08" w:rsidRPr="0090314B">
          <w:rPr>
            <w:rStyle w:val="a4"/>
          </w:rPr>
          <w:t>http://www.reyestr.court.gov.ua/Review/15850039</w:t>
        </w:r>
      </w:hyperlink>
    </w:p>
    <w:p w:rsidR="00A20B08" w:rsidRPr="0090314B" w:rsidRDefault="002D700C" w:rsidP="0090314B">
      <w:pPr>
        <w:pStyle w:val="a3"/>
        <w:numPr>
          <w:ilvl w:val="0"/>
          <w:numId w:val="2"/>
        </w:numPr>
        <w:ind w:left="0" w:firstLine="709"/>
        <w:rPr>
          <w:rStyle w:val="a4"/>
          <w:color w:val="auto"/>
          <w:u w:val="none"/>
        </w:rPr>
      </w:pPr>
      <w:r>
        <w:t xml:space="preserve">Вирок Личаківського районного суду міста Львова від 13.05.2015 року по справі </w:t>
      </w:r>
      <w:r>
        <w:rPr>
          <w:color w:val="000000"/>
          <w:sz w:val="27"/>
          <w:szCs w:val="27"/>
        </w:rPr>
        <w:t>№ 463/827/14-к</w:t>
      </w:r>
      <w:r w:rsidR="00151B66">
        <w:rPr>
          <w:color w:val="000000"/>
          <w:sz w:val="27"/>
          <w:szCs w:val="27"/>
        </w:rPr>
        <w:t xml:space="preserve"> </w:t>
      </w:r>
      <w:r w:rsidR="00151B66" w:rsidRPr="00D844FA">
        <w:rPr>
          <w:lang w:val="ru-RU"/>
        </w:rPr>
        <w:t>[</w:t>
      </w:r>
      <w:r w:rsidR="00151B66">
        <w:t>Електронний ресурс</w:t>
      </w:r>
      <w:r w:rsidR="00151B66" w:rsidRPr="00D844FA">
        <w:rPr>
          <w:lang w:val="ru-RU"/>
        </w:rPr>
        <w:t xml:space="preserve">] </w:t>
      </w:r>
      <w:r w:rsidR="00151B66">
        <w:rPr>
          <w:lang w:val="ru-RU"/>
        </w:rPr>
        <w:t xml:space="preserve">// </w:t>
      </w:r>
      <w:proofErr w:type="spellStart"/>
      <w:r w:rsidR="00151B66">
        <w:rPr>
          <w:lang w:val="ru-RU"/>
        </w:rPr>
        <w:t>Єдиний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державний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реєстр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судових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рішень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України</w:t>
      </w:r>
      <w:proofErr w:type="spellEnd"/>
      <w:r w:rsidR="00151B66">
        <w:rPr>
          <w:lang w:val="ru-RU"/>
        </w:rPr>
        <w:t xml:space="preserve">. – Режим </w:t>
      </w:r>
      <w:proofErr w:type="gramStart"/>
      <w:r w:rsidR="00151B66">
        <w:rPr>
          <w:lang w:val="ru-RU"/>
        </w:rPr>
        <w:t>доступу :</w:t>
      </w:r>
      <w:proofErr w:type="gramEnd"/>
      <w:r w:rsidR="00151B66">
        <w:rPr>
          <w:lang w:val="ru-RU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hyperlink r:id="rId18" w:history="1">
        <w:r w:rsidR="00A20B08" w:rsidRPr="0090314B">
          <w:rPr>
            <w:rStyle w:val="a4"/>
          </w:rPr>
          <w:t>http://www.reyestr.court.gov.ua/Review/44114118</w:t>
        </w:r>
      </w:hyperlink>
    </w:p>
    <w:p w:rsidR="00A20B08" w:rsidRPr="0090314B" w:rsidRDefault="002D700C" w:rsidP="0090314B">
      <w:pPr>
        <w:pStyle w:val="a3"/>
        <w:numPr>
          <w:ilvl w:val="0"/>
          <w:numId w:val="2"/>
        </w:numPr>
        <w:ind w:left="0" w:firstLine="709"/>
        <w:rPr>
          <w:rStyle w:val="a4"/>
          <w:color w:val="auto"/>
          <w:u w:val="none"/>
        </w:rPr>
      </w:pPr>
      <w:r>
        <w:t xml:space="preserve">Вирок Корабельного районного суду міста Миколаєва від 14.06.2016 року по справі </w:t>
      </w:r>
      <w:r>
        <w:rPr>
          <w:color w:val="000000"/>
          <w:sz w:val="27"/>
          <w:szCs w:val="27"/>
        </w:rPr>
        <w:t xml:space="preserve">№ 488/5236/15-к </w:t>
      </w:r>
      <w:r w:rsidR="00151B66">
        <w:rPr>
          <w:color w:val="000000"/>
          <w:sz w:val="27"/>
          <w:szCs w:val="27"/>
        </w:rPr>
        <w:t xml:space="preserve"> </w:t>
      </w:r>
      <w:r w:rsidR="00151B66" w:rsidRPr="00D844FA">
        <w:rPr>
          <w:lang w:val="ru-RU"/>
        </w:rPr>
        <w:t>[</w:t>
      </w:r>
      <w:r w:rsidR="00151B66">
        <w:t>Електронний ресурс</w:t>
      </w:r>
      <w:r w:rsidR="00151B66" w:rsidRPr="00D844FA">
        <w:rPr>
          <w:lang w:val="ru-RU"/>
        </w:rPr>
        <w:t xml:space="preserve">] </w:t>
      </w:r>
      <w:r w:rsidR="00151B66">
        <w:rPr>
          <w:lang w:val="ru-RU"/>
        </w:rPr>
        <w:t xml:space="preserve">// </w:t>
      </w:r>
      <w:proofErr w:type="spellStart"/>
      <w:r w:rsidR="00151B66">
        <w:rPr>
          <w:lang w:val="ru-RU"/>
        </w:rPr>
        <w:t>Єдиний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державний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реєстр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судових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рішень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України</w:t>
      </w:r>
      <w:proofErr w:type="spellEnd"/>
      <w:r w:rsidR="00151B66">
        <w:rPr>
          <w:lang w:val="ru-RU"/>
        </w:rPr>
        <w:t xml:space="preserve">. – Режим </w:t>
      </w:r>
      <w:proofErr w:type="gramStart"/>
      <w:r w:rsidR="00151B66">
        <w:rPr>
          <w:lang w:val="ru-RU"/>
        </w:rPr>
        <w:t>доступу :</w:t>
      </w:r>
      <w:proofErr w:type="gramEnd"/>
      <w:r w:rsidR="00151B66">
        <w:rPr>
          <w:lang w:val="ru-RU"/>
        </w:rPr>
        <w:t xml:space="preserve"> </w:t>
      </w:r>
      <w:hyperlink r:id="rId19" w:history="1">
        <w:r w:rsidR="00A20B08" w:rsidRPr="0090314B">
          <w:rPr>
            <w:rStyle w:val="a4"/>
          </w:rPr>
          <w:t>http://www.reyestr.court.gov.ua/Review/58321564</w:t>
        </w:r>
      </w:hyperlink>
    </w:p>
    <w:p w:rsidR="00A20B08" w:rsidRPr="0090314B" w:rsidRDefault="00782B60" w:rsidP="0090314B">
      <w:pPr>
        <w:pStyle w:val="a3"/>
        <w:numPr>
          <w:ilvl w:val="0"/>
          <w:numId w:val="2"/>
        </w:numPr>
        <w:ind w:left="0" w:firstLine="709"/>
        <w:rPr>
          <w:rStyle w:val="a4"/>
          <w:color w:val="auto"/>
          <w:u w:val="none"/>
        </w:rPr>
      </w:pPr>
      <w:r>
        <w:lastRenderedPageBreak/>
        <w:t xml:space="preserve">Вирок Амур-Нижньодніпровського районного суду міста Дніпропетровськ від 21.10.2015 року по справі № </w:t>
      </w:r>
      <w:r>
        <w:rPr>
          <w:color w:val="000000"/>
          <w:sz w:val="27"/>
          <w:szCs w:val="27"/>
        </w:rPr>
        <w:t xml:space="preserve">199/3106/15-к </w:t>
      </w:r>
      <w:r w:rsidR="00151B66" w:rsidRPr="00D844FA">
        <w:rPr>
          <w:lang w:val="ru-RU"/>
        </w:rPr>
        <w:t>[</w:t>
      </w:r>
      <w:r w:rsidR="00151B66">
        <w:t>Електронний ресурс</w:t>
      </w:r>
      <w:r w:rsidR="00151B66" w:rsidRPr="00D844FA">
        <w:rPr>
          <w:lang w:val="ru-RU"/>
        </w:rPr>
        <w:t xml:space="preserve">] </w:t>
      </w:r>
      <w:r w:rsidR="00151B66">
        <w:rPr>
          <w:lang w:val="ru-RU"/>
        </w:rPr>
        <w:t xml:space="preserve">// </w:t>
      </w:r>
      <w:proofErr w:type="spellStart"/>
      <w:r w:rsidR="00151B66">
        <w:rPr>
          <w:lang w:val="ru-RU"/>
        </w:rPr>
        <w:t>Єдиний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державний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реєстр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судових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рішень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України</w:t>
      </w:r>
      <w:proofErr w:type="spellEnd"/>
      <w:r w:rsidR="00151B66">
        <w:rPr>
          <w:lang w:val="ru-RU"/>
        </w:rPr>
        <w:t xml:space="preserve">. – Режим </w:t>
      </w:r>
      <w:proofErr w:type="gramStart"/>
      <w:r w:rsidR="00151B66">
        <w:rPr>
          <w:lang w:val="ru-RU"/>
        </w:rPr>
        <w:t>доступу :</w:t>
      </w:r>
      <w:proofErr w:type="gramEnd"/>
      <w:r w:rsidR="00151B66">
        <w:rPr>
          <w:lang w:val="ru-RU"/>
        </w:rPr>
        <w:t xml:space="preserve"> </w:t>
      </w:r>
      <w:hyperlink r:id="rId20" w:history="1">
        <w:r w:rsidR="00A20B08" w:rsidRPr="0090314B">
          <w:rPr>
            <w:rStyle w:val="a4"/>
          </w:rPr>
          <w:t>http://www.reyestr.court.gov.ua/Review/52628353</w:t>
        </w:r>
      </w:hyperlink>
    </w:p>
    <w:p w:rsidR="00A20B08" w:rsidRPr="0090314B" w:rsidRDefault="00782B60" w:rsidP="0090314B">
      <w:pPr>
        <w:pStyle w:val="a3"/>
        <w:numPr>
          <w:ilvl w:val="0"/>
          <w:numId w:val="2"/>
        </w:numPr>
        <w:ind w:left="0" w:firstLine="709"/>
        <w:rPr>
          <w:rStyle w:val="a4"/>
          <w:color w:val="auto"/>
          <w:u w:val="none"/>
        </w:rPr>
      </w:pPr>
      <w:r>
        <w:t xml:space="preserve">Вирок Святошинського районного суду мста Києва від 25.07.2016 року по справі № </w:t>
      </w:r>
      <w:r>
        <w:rPr>
          <w:color w:val="000000"/>
          <w:sz w:val="27"/>
          <w:szCs w:val="27"/>
        </w:rPr>
        <w:t xml:space="preserve">№ 759/6076/15-к </w:t>
      </w:r>
      <w:r w:rsidR="00151B66" w:rsidRPr="00D844FA">
        <w:rPr>
          <w:lang w:val="ru-RU"/>
        </w:rPr>
        <w:t>[</w:t>
      </w:r>
      <w:r w:rsidR="00151B66">
        <w:t>Електронний ресурс</w:t>
      </w:r>
      <w:r w:rsidR="00151B66" w:rsidRPr="00D844FA">
        <w:rPr>
          <w:lang w:val="ru-RU"/>
        </w:rPr>
        <w:t xml:space="preserve">] </w:t>
      </w:r>
      <w:r w:rsidR="00151B66">
        <w:rPr>
          <w:lang w:val="ru-RU"/>
        </w:rPr>
        <w:t xml:space="preserve">// </w:t>
      </w:r>
      <w:proofErr w:type="spellStart"/>
      <w:r w:rsidR="00151B66">
        <w:rPr>
          <w:lang w:val="ru-RU"/>
        </w:rPr>
        <w:t>Єдиний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державний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реєстр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судових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рішень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України</w:t>
      </w:r>
      <w:proofErr w:type="spellEnd"/>
      <w:r w:rsidR="00151B66">
        <w:rPr>
          <w:lang w:val="ru-RU"/>
        </w:rPr>
        <w:t xml:space="preserve">. – Режим </w:t>
      </w:r>
      <w:proofErr w:type="gramStart"/>
      <w:r w:rsidR="00151B66">
        <w:rPr>
          <w:lang w:val="ru-RU"/>
        </w:rPr>
        <w:t>доступу :</w:t>
      </w:r>
      <w:proofErr w:type="gramEnd"/>
      <w:r w:rsidR="00151B66">
        <w:rPr>
          <w:lang w:val="ru-RU"/>
        </w:rPr>
        <w:t xml:space="preserve"> </w:t>
      </w:r>
      <w:hyperlink r:id="rId21" w:history="1">
        <w:r w:rsidR="00A20B08" w:rsidRPr="0090314B">
          <w:rPr>
            <w:rStyle w:val="a4"/>
          </w:rPr>
          <w:t>http://www.reyestr.court.gov.ua/Review/59402086</w:t>
        </w:r>
      </w:hyperlink>
    </w:p>
    <w:p w:rsidR="00A20B08" w:rsidRPr="0090314B" w:rsidRDefault="00782B60" w:rsidP="0090314B">
      <w:pPr>
        <w:pStyle w:val="a3"/>
        <w:numPr>
          <w:ilvl w:val="0"/>
          <w:numId w:val="2"/>
        </w:numPr>
        <w:ind w:left="0" w:firstLine="709"/>
        <w:rPr>
          <w:rStyle w:val="a4"/>
          <w:color w:val="auto"/>
          <w:u w:val="none"/>
        </w:rPr>
      </w:pPr>
      <w:r>
        <w:t xml:space="preserve">Вирок Київського районного суду міста Одеси від 20.05.2015 року по справі </w:t>
      </w:r>
      <w:r>
        <w:rPr>
          <w:color w:val="000000"/>
          <w:sz w:val="27"/>
          <w:szCs w:val="27"/>
        </w:rPr>
        <w:t>№ 520/11276/14-к</w:t>
      </w:r>
      <w:r w:rsidR="00151B66">
        <w:rPr>
          <w:color w:val="000000"/>
          <w:sz w:val="27"/>
          <w:szCs w:val="27"/>
        </w:rPr>
        <w:t xml:space="preserve"> </w:t>
      </w:r>
      <w:r w:rsidR="00151B66" w:rsidRPr="00D844FA">
        <w:rPr>
          <w:lang w:val="ru-RU"/>
        </w:rPr>
        <w:t>[</w:t>
      </w:r>
      <w:r w:rsidR="00151B66">
        <w:t>Електронний ресурс</w:t>
      </w:r>
      <w:r w:rsidR="00151B66" w:rsidRPr="00D844FA">
        <w:rPr>
          <w:lang w:val="ru-RU"/>
        </w:rPr>
        <w:t xml:space="preserve">] </w:t>
      </w:r>
      <w:r w:rsidR="00151B66">
        <w:rPr>
          <w:lang w:val="ru-RU"/>
        </w:rPr>
        <w:t xml:space="preserve">// </w:t>
      </w:r>
      <w:proofErr w:type="spellStart"/>
      <w:r w:rsidR="00151B66">
        <w:rPr>
          <w:lang w:val="ru-RU"/>
        </w:rPr>
        <w:t>Єдиний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державний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реєстр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судових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рішень</w:t>
      </w:r>
      <w:proofErr w:type="spellEnd"/>
      <w:r w:rsidR="00151B66">
        <w:rPr>
          <w:lang w:val="ru-RU"/>
        </w:rPr>
        <w:t xml:space="preserve"> </w:t>
      </w:r>
      <w:proofErr w:type="spellStart"/>
      <w:r w:rsidR="00151B66">
        <w:rPr>
          <w:lang w:val="ru-RU"/>
        </w:rPr>
        <w:t>України</w:t>
      </w:r>
      <w:proofErr w:type="spellEnd"/>
      <w:r w:rsidR="00151B66">
        <w:rPr>
          <w:lang w:val="ru-RU"/>
        </w:rPr>
        <w:t xml:space="preserve">. – Режим </w:t>
      </w:r>
      <w:proofErr w:type="gramStart"/>
      <w:r w:rsidR="00151B66">
        <w:rPr>
          <w:lang w:val="ru-RU"/>
        </w:rPr>
        <w:t>доступу :</w:t>
      </w:r>
      <w:proofErr w:type="gramEnd"/>
      <w:r w:rsidR="00151B66">
        <w:rPr>
          <w:lang w:val="ru-RU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hyperlink r:id="rId22" w:history="1">
        <w:r w:rsidR="00A20B08" w:rsidRPr="0090314B">
          <w:rPr>
            <w:rStyle w:val="a4"/>
          </w:rPr>
          <w:t>http://www.reyestr.court.gov.ua/Review/44438213</w:t>
        </w:r>
      </w:hyperlink>
    </w:p>
    <w:p w:rsidR="00A20B08" w:rsidRPr="00A20B08" w:rsidRDefault="00A20B08" w:rsidP="008E2C0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46D5C" w:rsidRPr="00D76DA4" w:rsidRDefault="00846D5C" w:rsidP="005B11DE"/>
    <w:sectPr w:rsidR="00846D5C" w:rsidRPr="00D76D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44E30"/>
    <w:multiLevelType w:val="hybridMultilevel"/>
    <w:tmpl w:val="6AA4773C"/>
    <w:lvl w:ilvl="0" w:tplc="2AE883B0">
      <w:numFmt w:val="bullet"/>
      <w:lvlText w:val="-"/>
      <w:lvlJc w:val="left"/>
      <w:pPr>
        <w:ind w:left="114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36A04D9E"/>
    <w:multiLevelType w:val="hybridMultilevel"/>
    <w:tmpl w:val="ACACF440"/>
    <w:lvl w:ilvl="0" w:tplc="9CB8A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80"/>
    <w:rsid w:val="00070C75"/>
    <w:rsid w:val="0008757E"/>
    <w:rsid w:val="00151B66"/>
    <w:rsid w:val="0024295E"/>
    <w:rsid w:val="00250DBB"/>
    <w:rsid w:val="00295F3B"/>
    <w:rsid w:val="002D5747"/>
    <w:rsid w:val="002D700C"/>
    <w:rsid w:val="00302282"/>
    <w:rsid w:val="00454F68"/>
    <w:rsid w:val="00455E20"/>
    <w:rsid w:val="004B6C80"/>
    <w:rsid w:val="00531A89"/>
    <w:rsid w:val="005B11DE"/>
    <w:rsid w:val="005C42CF"/>
    <w:rsid w:val="005E49E9"/>
    <w:rsid w:val="005E6419"/>
    <w:rsid w:val="00753BC4"/>
    <w:rsid w:val="00782B60"/>
    <w:rsid w:val="007876D8"/>
    <w:rsid w:val="00846D5C"/>
    <w:rsid w:val="008E2C04"/>
    <w:rsid w:val="008E4D85"/>
    <w:rsid w:val="009004E6"/>
    <w:rsid w:val="0090314B"/>
    <w:rsid w:val="009148D8"/>
    <w:rsid w:val="009C53E4"/>
    <w:rsid w:val="009D3AFB"/>
    <w:rsid w:val="00A156C0"/>
    <w:rsid w:val="00A20B08"/>
    <w:rsid w:val="00A97B54"/>
    <w:rsid w:val="00AB269F"/>
    <w:rsid w:val="00BF4ACA"/>
    <w:rsid w:val="00C62B0C"/>
    <w:rsid w:val="00D40CE6"/>
    <w:rsid w:val="00D42CAC"/>
    <w:rsid w:val="00D76DA4"/>
    <w:rsid w:val="00D844FA"/>
    <w:rsid w:val="00DD33E1"/>
    <w:rsid w:val="00DE7CC3"/>
    <w:rsid w:val="00E64C31"/>
    <w:rsid w:val="00E83B0B"/>
    <w:rsid w:val="00F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A9AC3-D9D8-4272-9406-3C8A0847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6DA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76DA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yestr.court.gov.ua/Review/45314771" TargetMode="External"/><Relationship Id="rId13" Type="http://schemas.openxmlformats.org/officeDocument/2006/relationships/hyperlink" Target="http://www.reyestr.court.gov.ua/Review/7579988" TargetMode="External"/><Relationship Id="rId18" Type="http://schemas.openxmlformats.org/officeDocument/2006/relationships/hyperlink" Target="http://www.reyestr.court.gov.ua/Review/441141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yestr.court.gov.ua/Review/59402086" TargetMode="External"/><Relationship Id="rId7" Type="http://schemas.openxmlformats.org/officeDocument/2006/relationships/hyperlink" Target="http://www.reyestr.court.gov.ua/Review/21591244" TargetMode="External"/><Relationship Id="rId12" Type="http://schemas.openxmlformats.org/officeDocument/2006/relationships/hyperlink" Target="http://www.reyestr.court.gov.ua/Review/75535145" TargetMode="External"/><Relationship Id="rId17" Type="http://schemas.openxmlformats.org/officeDocument/2006/relationships/hyperlink" Target="http://www.reyestr.court.gov.ua/Review/1585003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yestr.court.gov.ua/Review/38166230" TargetMode="External"/><Relationship Id="rId20" Type="http://schemas.openxmlformats.org/officeDocument/2006/relationships/hyperlink" Target="http://www.reyestr.court.gov.ua/Review/526283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yestr.court.gov.ua/Review/13394216" TargetMode="External"/><Relationship Id="rId11" Type="http://schemas.openxmlformats.org/officeDocument/2006/relationships/hyperlink" Target="http://www.reyestr.court.gov.ua/Review/7182148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eyestr.court.gov.ua/Review/48165753" TargetMode="External"/><Relationship Id="rId15" Type="http://schemas.openxmlformats.org/officeDocument/2006/relationships/hyperlink" Target="http://www.reyestr.court.gov.ua/Review/3539953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yestr.court.gov.ua/Review/52070109" TargetMode="External"/><Relationship Id="rId19" Type="http://schemas.openxmlformats.org/officeDocument/2006/relationships/hyperlink" Target="http://www.reyestr.court.gov.ua/Review/583215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.usembassy.gov/wpcontent/uploads/sites/151/HHR_2017_Ukr.pdf" TargetMode="External"/><Relationship Id="rId14" Type="http://schemas.openxmlformats.org/officeDocument/2006/relationships/hyperlink" Target="http://www.reyestr.court.gov.ua/Review/31259777" TargetMode="External"/><Relationship Id="rId22" Type="http://schemas.openxmlformats.org/officeDocument/2006/relationships/hyperlink" Target="http://www.reyestr.court.gov.ua/Review/44438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10</Pages>
  <Words>12456</Words>
  <Characters>7101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</dc:creator>
  <cp:keywords/>
  <dc:description/>
  <cp:lastModifiedBy>victo</cp:lastModifiedBy>
  <cp:revision>34</cp:revision>
  <dcterms:created xsi:type="dcterms:W3CDTF">2018-10-02T10:59:00Z</dcterms:created>
  <dcterms:modified xsi:type="dcterms:W3CDTF">2018-10-08T07:14:00Z</dcterms:modified>
</cp:coreProperties>
</file>