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83B" w:rsidRPr="001D605A" w:rsidRDefault="0015283B" w:rsidP="0015283B">
      <w:pPr>
        <w:spacing w:after="0" w:line="360" w:lineRule="auto"/>
        <w:ind w:firstLine="709"/>
        <w:jc w:val="center"/>
        <w:rPr>
          <w:rFonts w:ascii="Times New Roman" w:hAnsi="Times New Roman" w:cs="Times New Roman"/>
          <w:b/>
          <w:sz w:val="28"/>
          <w:szCs w:val="28"/>
        </w:rPr>
      </w:pPr>
      <w:r w:rsidRPr="001D605A">
        <w:rPr>
          <w:rFonts w:ascii="Times New Roman" w:hAnsi="Times New Roman" w:cs="Times New Roman"/>
          <w:b/>
          <w:sz w:val="28"/>
          <w:szCs w:val="28"/>
        </w:rPr>
        <w:t>КІЛЬКІСТЬ ЯК О</w:t>
      </w:r>
      <w:r w:rsidR="00060E4B">
        <w:rPr>
          <w:rFonts w:ascii="Times New Roman" w:hAnsi="Times New Roman" w:cs="Times New Roman"/>
          <w:b/>
          <w:sz w:val="28"/>
          <w:szCs w:val="28"/>
        </w:rPr>
        <w:t>ЗНАКА ПРИНАЛЕЖНОСТІ ДО ГРУПИ МЕНШИН</w:t>
      </w:r>
      <w:r w:rsidRPr="001D605A">
        <w:rPr>
          <w:rFonts w:ascii="Times New Roman" w:hAnsi="Times New Roman" w:cs="Times New Roman"/>
          <w:b/>
          <w:sz w:val="28"/>
          <w:szCs w:val="28"/>
        </w:rPr>
        <w:t xml:space="preserve"> В СУЧАСНОМУ ПРАВІ</w:t>
      </w:r>
      <w:r w:rsidRPr="001D605A">
        <w:rPr>
          <w:rFonts w:ascii="Times New Roman" w:hAnsi="Times New Roman" w:cs="Times New Roman"/>
          <w:b/>
          <w:sz w:val="28"/>
          <w:szCs w:val="28"/>
        </w:rPr>
        <w:br/>
      </w:r>
      <w:r w:rsidRPr="001D605A">
        <w:rPr>
          <w:rFonts w:ascii="Times New Roman" w:hAnsi="Times New Roman" w:cs="Times New Roman"/>
          <w:b/>
          <w:color w:val="212121"/>
          <w:sz w:val="28"/>
          <w:szCs w:val="28"/>
          <w:shd w:val="clear" w:color="auto" w:fill="FFFFFF"/>
        </w:rPr>
        <w:t>QUANTITY AS A</w:t>
      </w:r>
      <w:r w:rsidRPr="001D605A">
        <w:rPr>
          <w:rFonts w:ascii="Times New Roman" w:hAnsi="Times New Roman" w:cs="Times New Roman"/>
          <w:b/>
          <w:color w:val="212121"/>
          <w:sz w:val="28"/>
          <w:szCs w:val="28"/>
          <w:shd w:val="clear" w:color="auto" w:fill="FFFFFF"/>
          <w:lang w:val="en-US"/>
        </w:rPr>
        <w:t>N</w:t>
      </w:r>
      <w:r w:rsidRPr="001D605A">
        <w:rPr>
          <w:rFonts w:ascii="Times New Roman" w:hAnsi="Times New Roman" w:cs="Times New Roman"/>
          <w:b/>
          <w:color w:val="212121"/>
          <w:sz w:val="28"/>
          <w:szCs w:val="28"/>
          <w:shd w:val="clear" w:color="auto" w:fill="FFFFFF"/>
        </w:rPr>
        <w:t xml:space="preserve"> INDICATION</w:t>
      </w:r>
      <w:r w:rsidRPr="001D605A">
        <w:rPr>
          <w:rFonts w:ascii="Times New Roman" w:hAnsi="Times New Roman" w:cs="Times New Roman"/>
          <w:b/>
          <w:color w:val="212121"/>
          <w:sz w:val="28"/>
          <w:szCs w:val="28"/>
          <w:shd w:val="clear" w:color="auto" w:fill="FFFFFF"/>
          <w:lang w:val="en-US"/>
        </w:rPr>
        <w:t>AL FEATURE</w:t>
      </w:r>
      <w:r w:rsidRPr="001D605A">
        <w:rPr>
          <w:rFonts w:ascii="Times New Roman" w:hAnsi="Times New Roman" w:cs="Times New Roman"/>
          <w:b/>
          <w:color w:val="212121"/>
          <w:sz w:val="28"/>
          <w:szCs w:val="28"/>
          <w:shd w:val="clear" w:color="auto" w:fill="FFFFFF"/>
        </w:rPr>
        <w:t xml:space="preserve"> OF </w:t>
      </w:r>
      <w:r w:rsidRPr="001D605A">
        <w:rPr>
          <w:rFonts w:ascii="Times New Roman" w:hAnsi="Times New Roman" w:cs="Times New Roman"/>
          <w:b/>
          <w:color w:val="212121"/>
          <w:sz w:val="28"/>
          <w:szCs w:val="28"/>
          <w:shd w:val="clear" w:color="auto" w:fill="FFFFFF"/>
          <w:lang w:val="en-US"/>
        </w:rPr>
        <w:t>THE ACCURACY</w:t>
      </w:r>
      <w:r w:rsidR="00060E4B">
        <w:rPr>
          <w:rFonts w:ascii="Times New Roman" w:hAnsi="Times New Roman" w:cs="Times New Roman"/>
          <w:b/>
          <w:color w:val="212121"/>
          <w:sz w:val="28"/>
          <w:szCs w:val="28"/>
          <w:shd w:val="clear" w:color="auto" w:fill="FFFFFF"/>
        </w:rPr>
        <w:t xml:space="preserve"> TO </w:t>
      </w:r>
      <w:r w:rsidRPr="001D605A">
        <w:rPr>
          <w:rFonts w:ascii="Times New Roman" w:hAnsi="Times New Roman" w:cs="Times New Roman"/>
          <w:b/>
          <w:color w:val="212121"/>
          <w:sz w:val="28"/>
          <w:szCs w:val="28"/>
          <w:shd w:val="clear" w:color="auto" w:fill="FFFFFF"/>
        </w:rPr>
        <w:t>MINOR</w:t>
      </w:r>
      <w:r w:rsidRPr="001D605A">
        <w:rPr>
          <w:rFonts w:ascii="Times New Roman" w:hAnsi="Times New Roman" w:cs="Times New Roman"/>
          <w:b/>
          <w:color w:val="212121"/>
          <w:sz w:val="28"/>
          <w:szCs w:val="28"/>
          <w:shd w:val="clear" w:color="auto" w:fill="FFFFFF"/>
          <w:lang w:val="en-US"/>
        </w:rPr>
        <w:t>ITY</w:t>
      </w:r>
      <w:r w:rsidR="00060E4B">
        <w:rPr>
          <w:rFonts w:ascii="Times New Roman" w:hAnsi="Times New Roman" w:cs="Times New Roman"/>
          <w:b/>
          <w:color w:val="212121"/>
          <w:sz w:val="28"/>
          <w:szCs w:val="28"/>
          <w:shd w:val="clear" w:color="auto" w:fill="FFFFFF"/>
          <w:lang w:val="en-US"/>
        </w:rPr>
        <w:t xml:space="preserve"> GROUP </w:t>
      </w:r>
      <w:r w:rsidRPr="001D605A">
        <w:rPr>
          <w:rFonts w:ascii="Times New Roman" w:hAnsi="Times New Roman" w:cs="Times New Roman"/>
          <w:b/>
          <w:color w:val="212121"/>
          <w:sz w:val="28"/>
          <w:szCs w:val="28"/>
          <w:shd w:val="clear" w:color="auto" w:fill="FFFFFF"/>
        </w:rPr>
        <w:t xml:space="preserve">IN THE CURRENT </w:t>
      </w:r>
      <w:r w:rsidRPr="001D605A">
        <w:rPr>
          <w:rFonts w:ascii="Times New Roman" w:hAnsi="Times New Roman" w:cs="Times New Roman"/>
          <w:b/>
          <w:color w:val="212121"/>
          <w:sz w:val="28"/>
          <w:szCs w:val="28"/>
          <w:shd w:val="clear" w:color="auto" w:fill="FFFFFF"/>
          <w:lang w:val="en-US"/>
        </w:rPr>
        <w:t>LAW</w:t>
      </w:r>
    </w:p>
    <w:p w:rsidR="0015283B" w:rsidRPr="008C0631" w:rsidRDefault="0015283B" w:rsidP="0015283B">
      <w:pPr>
        <w:spacing w:after="0" w:line="240" w:lineRule="auto"/>
        <w:ind w:firstLine="709"/>
        <w:jc w:val="right"/>
        <w:rPr>
          <w:rFonts w:ascii="Times New Roman" w:hAnsi="Times New Roman" w:cs="Times New Roman"/>
          <w:i/>
          <w:sz w:val="24"/>
          <w:szCs w:val="24"/>
        </w:rPr>
      </w:pPr>
      <w:r>
        <w:rPr>
          <w:rFonts w:ascii="Times New Roman" w:hAnsi="Times New Roman" w:cs="Times New Roman"/>
          <w:i/>
          <w:sz w:val="24"/>
          <w:szCs w:val="24"/>
        </w:rPr>
        <w:t xml:space="preserve">Вікторія </w:t>
      </w:r>
      <w:proofErr w:type="spellStart"/>
      <w:r>
        <w:rPr>
          <w:rFonts w:ascii="Times New Roman" w:hAnsi="Times New Roman" w:cs="Times New Roman"/>
          <w:i/>
          <w:sz w:val="24"/>
          <w:szCs w:val="24"/>
        </w:rPr>
        <w:t>Гербут</w:t>
      </w:r>
      <w:proofErr w:type="spellEnd"/>
    </w:p>
    <w:p w:rsidR="0015283B" w:rsidRDefault="0015283B" w:rsidP="0015283B">
      <w:pPr>
        <w:spacing w:after="0" w:line="240" w:lineRule="auto"/>
        <w:ind w:firstLine="709"/>
        <w:jc w:val="right"/>
        <w:rPr>
          <w:rFonts w:ascii="Times New Roman" w:hAnsi="Times New Roman" w:cs="Times New Roman"/>
          <w:i/>
          <w:sz w:val="24"/>
          <w:szCs w:val="24"/>
        </w:rPr>
      </w:pPr>
      <w:r w:rsidRPr="008C0631">
        <w:rPr>
          <w:rFonts w:ascii="Times New Roman" w:hAnsi="Times New Roman" w:cs="Times New Roman"/>
          <w:i/>
          <w:sz w:val="24"/>
          <w:szCs w:val="24"/>
        </w:rPr>
        <w:t xml:space="preserve">ст. </w:t>
      </w:r>
      <w:proofErr w:type="spellStart"/>
      <w:r w:rsidRPr="008C0631">
        <w:rPr>
          <w:rFonts w:ascii="Times New Roman" w:hAnsi="Times New Roman" w:cs="Times New Roman"/>
          <w:i/>
          <w:sz w:val="24"/>
          <w:szCs w:val="24"/>
        </w:rPr>
        <w:t>викл</w:t>
      </w:r>
      <w:proofErr w:type="spellEnd"/>
      <w:r w:rsidRPr="008C0631">
        <w:rPr>
          <w:rFonts w:ascii="Times New Roman" w:hAnsi="Times New Roman" w:cs="Times New Roman"/>
          <w:i/>
          <w:sz w:val="24"/>
          <w:szCs w:val="24"/>
        </w:rPr>
        <w:t xml:space="preserve">. </w:t>
      </w:r>
      <w:r>
        <w:rPr>
          <w:rFonts w:ascii="Times New Roman" w:hAnsi="Times New Roman" w:cs="Times New Roman"/>
          <w:i/>
          <w:sz w:val="24"/>
          <w:szCs w:val="24"/>
        </w:rPr>
        <w:t>к</w:t>
      </w:r>
      <w:r w:rsidRPr="008C0631">
        <w:rPr>
          <w:rFonts w:ascii="Times New Roman" w:hAnsi="Times New Roman" w:cs="Times New Roman"/>
          <w:i/>
          <w:sz w:val="24"/>
          <w:szCs w:val="24"/>
        </w:rPr>
        <w:t>афедри адміністративного,</w:t>
      </w:r>
    </w:p>
    <w:p w:rsidR="0015283B" w:rsidRDefault="0015283B" w:rsidP="0015283B">
      <w:pPr>
        <w:spacing w:after="0" w:line="240" w:lineRule="auto"/>
        <w:ind w:firstLine="709"/>
        <w:jc w:val="right"/>
        <w:rPr>
          <w:rFonts w:ascii="Times New Roman" w:hAnsi="Times New Roman" w:cs="Times New Roman"/>
          <w:i/>
          <w:sz w:val="24"/>
          <w:szCs w:val="24"/>
        </w:rPr>
      </w:pPr>
      <w:r w:rsidRPr="008C0631">
        <w:rPr>
          <w:rFonts w:ascii="Times New Roman" w:hAnsi="Times New Roman" w:cs="Times New Roman"/>
          <w:i/>
          <w:sz w:val="24"/>
          <w:szCs w:val="24"/>
        </w:rPr>
        <w:t xml:space="preserve"> фінансового та інформаційного права ДВНЗ «УжНУ»</w:t>
      </w:r>
    </w:p>
    <w:p w:rsidR="0015283B" w:rsidRDefault="0015283B" w:rsidP="0015283B">
      <w:pPr>
        <w:spacing w:after="0" w:line="240" w:lineRule="auto"/>
        <w:ind w:firstLine="709"/>
        <w:jc w:val="right"/>
        <w:rPr>
          <w:rFonts w:ascii="Times New Roman" w:hAnsi="Times New Roman" w:cs="Times New Roman"/>
          <w:i/>
          <w:sz w:val="24"/>
          <w:szCs w:val="24"/>
        </w:rPr>
      </w:pPr>
    </w:p>
    <w:p w:rsidR="0015283B" w:rsidRPr="001D605A" w:rsidRDefault="0015283B" w:rsidP="0015283B">
      <w:pPr>
        <w:spacing w:after="0" w:line="360" w:lineRule="auto"/>
        <w:ind w:firstLine="709"/>
        <w:jc w:val="both"/>
        <w:rPr>
          <w:rFonts w:ascii="Times New Roman" w:hAnsi="Times New Roman" w:cs="Times New Roman"/>
          <w:sz w:val="28"/>
          <w:szCs w:val="28"/>
        </w:rPr>
      </w:pPr>
      <w:r w:rsidRPr="001D605A">
        <w:rPr>
          <w:rFonts w:ascii="Times New Roman" w:hAnsi="Times New Roman" w:cs="Times New Roman"/>
          <w:sz w:val="28"/>
          <w:szCs w:val="28"/>
        </w:rPr>
        <w:t>Стаття присвячена дослідже</w:t>
      </w:r>
      <w:r w:rsidR="00060E4B">
        <w:rPr>
          <w:rFonts w:ascii="Times New Roman" w:hAnsi="Times New Roman" w:cs="Times New Roman"/>
          <w:sz w:val="28"/>
          <w:szCs w:val="28"/>
        </w:rPr>
        <w:t xml:space="preserve">нню загального поняття категорії меншин в праві </w:t>
      </w:r>
      <w:r w:rsidRPr="001D605A">
        <w:rPr>
          <w:rFonts w:ascii="Times New Roman" w:hAnsi="Times New Roman" w:cs="Times New Roman"/>
          <w:sz w:val="28"/>
          <w:szCs w:val="28"/>
        </w:rPr>
        <w:t>та її основних характеристик. Проаналізовано еволюцію теорії меншини в нормативній та науковій правовій думці. Розглянуто характеристику кількості, як ознаку</w:t>
      </w:r>
      <w:r w:rsidR="00060E4B">
        <w:rPr>
          <w:rFonts w:ascii="Times New Roman" w:hAnsi="Times New Roman" w:cs="Times New Roman"/>
          <w:sz w:val="28"/>
          <w:szCs w:val="28"/>
        </w:rPr>
        <w:t xml:space="preserve"> приналежності до групи меншин</w:t>
      </w:r>
      <w:r w:rsidRPr="001D605A">
        <w:rPr>
          <w:rFonts w:ascii="Times New Roman" w:hAnsi="Times New Roman" w:cs="Times New Roman"/>
          <w:sz w:val="28"/>
          <w:szCs w:val="28"/>
        </w:rPr>
        <w:t>.</w:t>
      </w:r>
    </w:p>
    <w:p w:rsidR="0015283B" w:rsidRPr="001D605A" w:rsidRDefault="0015283B" w:rsidP="0015283B">
      <w:pPr>
        <w:spacing w:after="0" w:line="360" w:lineRule="auto"/>
        <w:ind w:firstLine="709"/>
        <w:jc w:val="both"/>
        <w:rPr>
          <w:rFonts w:ascii="Times New Roman" w:hAnsi="Times New Roman" w:cs="Times New Roman"/>
          <w:sz w:val="28"/>
          <w:szCs w:val="28"/>
        </w:rPr>
      </w:pPr>
      <w:r w:rsidRPr="001D605A">
        <w:rPr>
          <w:rFonts w:ascii="Times New Roman" w:hAnsi="Times New Roman" w:cs="Times New Roman"/>
          <w:b/>
          <w:sz w:val="28"/>
          <w:szCs w:val="28"/>
        </w:rPr>
        <w:t>Ключові слова:</w:t>
      </w:r>
      <w:r w:rsidRPr="001D605A">
        <w:rPr>
          <w:rFonts w:ascii="Times New Roman" w:hAnsi="Times New Roman" w:cs="Times New Roman"/>
          <w:sz w:val="28"/>
          <w:szCs w:val="28"/>
        </w:rPr>
        <w:t xml:space="preserve"> права людини, меншина, національна меншина, кількісна характеристика, ООН.</w:t>
      </w:r>
    </w:p>
    <w:p w:rsidR="0015283B" w:rsidRPr="001D605A" w:rsidRDefault="0015283B" w:rsidP="0015283B">
      <w:pPr>
        <w:pStyle w:val="HTML"/>
        <w:shd w:val="clear" w:color="auto" w:fill="FFFFFF"/>
        <w:spacing w:line="360" w:lineRule="auto"/>
        <w:ind w:firstLine="709"/>
        <w:jc w:val="both"/>
        <w:rPr>
          <w:rFonts w:ascii="Times New Roman" w:hAnsi="Times New Roman" w:cs="Times New Roman"/>
          <w:color w:val="212121"/>
          <w:sz w:val="28"/>
          <w:szCs w:val="28"/>
          <w:lang w:val="ru-RU"/>
        </w:rPr>
      </w:pPr>
      <w:r w:rsidRPr="001D605A">
        <w:rPr>
          <w:rFonts w:ascii="Times New Roman" w:hAnsi="Times New Roman" w:cs="Times New Roman"/>
          <w:color w:val="212121"/>
          <w:sz w:val="28"/>
          <w:szCs w:val="28"/>
          <w:lang w:val="ru-RU"/>
        </w:rPr>
        <w:t>Статья посвящена исслед</w:t>
      </w:r>
      <w:r w:rsidR="00060E4B">
        <w:rPr>
          <w:rFonts w:ascii="Times New Roman" w:hAnsi="Times New Roman" w:cs="Times New Roman"/>
          <w:color w:val="212121"/>
          <w:sz w:val="28"/>
          <w:szCs w:val="28"/>
          <w:lang w:val="ru-RU"/>
        </w:rPr>
        <w:t>ованию общего понятия группы меньшинств и ее</w:t>
      </w:r>
      <w:r w:rsidRPr="001D605A">
        <w:rPr>
          <w:rFonts w:ascii="Times New Roman" w:hAnsi="Times New Roman" w:cs="Times New Roman"/>
          <w:color w:val="212121"/>
          <w:sz w:val="28"/>
          <w:szCs w:val="28"/>
          <w:lang w:val="ru-RU"/>
        </w:rPr>
        <w:t xml:space="preserve"> основных характеристик. Проанализирована эволюция теории меньшинства в нормативной и научной правовой мысли. Рассмотрена количественная характеристика, как признак п</w:t>
      </w:r>
      <w:r w:rsidR="00060E4B">
        <w:rPr>
          <w:rFonts w:ascii="Times New Roman" w:hAnsi="Times New Roman" w:cs="Times New Roman"/>
          <w:color w:val="212121"/>
          <w:sz w:val="28"/>
          <w:szCs w:val="28"/>
          <w:lang w:val="ru-RU"/>
        </w:rPr>
        <w:t>ринадлежности к группе меньшинств</w:t>
      </w:r>
      <w:r w:rsidRPr="001D605A">
        <w:rPr>
          <w:rFonts w:ascii="Times New Roman" w:hAnsi="Times New Roman" w:cs="Times New Roman"/>
          <w:color w:val="212121"/>
          <w:sz w:val="28"/>
          <w:szCs w:val="28"/>
          <w:lang w:val="ru-RU"/>
        </w:rPr>
        <w:t>.</w:t>
      </w:r>
    </w:p>
    <w:p w:rsidR="0015283B" w:rsidRPr="001D605A" w:rsidRDefault="0015283B" w:rsidP="0015283B">
      <w:pPr>
        <w:pStyle w:val="HTML"/>
        <w:shd w:val="clear" w:color="auto" w:fill="FFFFFF"/>
        <w:spacing w:line="360" w:lineRule="auto"/>
        <w:ind w:firstLine="709"/>
        <w:jc w:val="both"/>
        <w:rPr>
          <w:rFonts w:ascii="Times New Roman" w:hAnsi="Times New Roman" w:cs="Times New Roman"/>
          <w:color w:val="212121"/>
          <w:sz w:val="28"/>
          <w:szCs w:val="28"/>
        </w:rPr>
      </w:pPr>
      <w:r w:rsidRPr="001D605A">
        <w:rPr>
          <w:rFonts w:ascii="Times New Roman" w:hAnsi="Times New Roman" w:cs="Times New Roman"/>
          <w:b/>
          <w:color w:val="212121"/>
          <w:sz w:val="28"/>
          <w:szCs w:val="28"/>
          <w:lang w:val="ru-RU"/>
        </w:rPr>
        <w:t>Ключевые слова:</w:t>
      </w:r>
      <w:r w:rsidRPr="001D605A">
        <w:rPr>
          <w:rFonts w:ascii="Times New Roman" w:hAnsi="Times New Roman" w:cs="Times New Roman"/>
          <w:color w:val="212121"/>
          <w:sz w:val="28"/>
          <w:szCs w:val="28"/>
          <w:lang w:val="ru-RU"/>
        </w:rPr>
        <w:t xml:space="preserve"> права человека, меньшинство, национальное меньшинство, количественная характеристика, ООН.</w:t>
      </w:r>
    </w:p>
    <w:p w:rsidR="0015283B" w:rsidRPr="001D605A" w:rsidRDefault="0015283B" w:rsidP="001528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212121"/>
          <w:sz w:val="28"/>
          <w:szCs w:val="28"/>
          <w:lang w:val="en" w:eastAsia="uk-UA"/>
        </w:rPr>
      </w:pPr>
      <w:r w:rsidRPr="001D605A">
        <w:rPr>
          <w:rFonts w:ascii="Times New Roman" w:eastAsia="Times New Roman" w:hAnsi="Times New Roman" w:cs="Times New Roman"/>
          <w:color w:val="212121"/>
          <w:sz w:val="28"/>
          <w:szCs w:val="28"/>
          <w:lang w:val="en" w:eastAsia="uk-UA"/>
        </w:rPr>
        <w:t>The article is de</w:t>
      </w:r>
      <w:r w:rsidR="00060E4B">
        <w:rPr>
          <w:rFonts w:ascii="Times New Roman" w:eastAsia="Times New Roman" w:hAnsi="Times New Roman" w:cs="Times New Roman"/>
          <w:color w:val="212121"/>
          <w:sz w:val="28"/>
          <w:szCs w:val="28"/>
          <w:lang w:val="en" w:eastAsia="uk-UA"/>
        </w:rPr>
        <w:t xml:space="preserve">voted to the study of the </w:t>
      </w:r>
      <w:r w:rsidRPr="001D605A">
        <w:rPr>
          <w:rFonts w:ascii="Times New Roman" w:eastAsia="Times New Roman" w:hAnsi="Times New Roman" w:cs="Times New Roman"/>
          <w:color w:val="212121"/>
          <w:sz w:val="28"/>
          <w:szCs w:val="28"/>
          <w:lang w:val="en" w:eastAsia="uk-UA"/>
        </w:rPr>
        <w:t xml:space="preserve">minority general concept and its main characteristics. The evolution of the minority theory </w:t>
      </w:r>
      <w:proofErr w:type="gramStart"/>
      <w:r w:rsidRPr="001D605A">
        <w:rPr>
          <w:rFonts w:ascii="Times New Roman" w:eastAsia="Times New Roman" w:hAnsi="Times New Roman" w:cs="Times New Roman"/>
          <w:color w:val="212121"/>
          <w:sz w:val="28"/>
          <w:szCs w:val="28"/>
          <w:lang w:val="en" w:eastAsia="uk-UA"/>
        </w:rPr>
        <w:t>is analyzed</w:t>
      </w:r>
      <w:proofErr w:type="gramEnd"/>
      <w:r w:rsidRPr="001D605A">
        <w:rPr>
          <w:rFonts w:ascii="Times New Roman" w:eastAsia="Times New Roman" w:hAnsi="Times New Roman" w:cs="Times New Roman"/>
          <w:color w:val="212121"/>
          <w:sz w:val="28"/>
          <w:szCs w:val="28"/>
          <w:lang w:val="en" w:eastAsia="uk-UA"/>
        </w:rPr>
        <w:t xml:space="preserve"> in normative and scientific legal thought. The description of the quantity as an attribute of </w:t>
      </w:r>
      <w:r w:rsidR="00060E4B">
        <w:rPr>
          <w:rFonts w:ascii="Times New Roman" w:eastAsia="Times New Roman" w:hAnsi="Times New Roman" w:cs="Times New Roman"/>
          <w:color w:val="212121"/>
          <w:sz w:val="28"/>
          <w:szCs w:val="28"/>
          <w:lang w:val="en" w:eastAsia="uk-UA"/>
        </w:rPr>
        <w:t xml:space="preserve">belonging to a </w:t>
      </w:r>
      <w:r w:rsidRPr="001D605A">
        <w:rPr>
          <w:rFonts w:ascii="Times New Roman" w:eastAsia="Times New Roman" w:hAnsi="Times New Roman" w:cs="Times New Roman"/>
          <w:color w:val="212121"/>
          <w:sz w:val="28"/>
          <w:szCs w:val="28"/>
          <w:lang w:val="en" w:eastAsia="uk-UA"/>
        </w:rPr>
        <w:t>minority</w:t>
      </w:r>
      <w:r w:rsidR="00060E4B">
        <w:rPr>
          <w:rFonts w:ascii="Times New Roman" w:eastAsia="Times New Roman" w:hAnsi="Times New Roman" w:cs="Times New Roman"/>
          <w:color w:val="212121"/>
          <w:sz w:val="28"/>
          <w:szCs w:val="28"/>
          <w:lang w:val="en" w:eastAsia="uk-UA"/>
        </w:rPr>
        <w:t xml:space="preserve"> group</w:t>
      </w:r>
      <w:r w:rsidRPr="001D605A">
        <w:rPr>
          <w:rFonts w:ascii="Times New Roman" w:eastAsia="Times New Roman" w:hAnsi="Times New Roman" w:cs="Times New Roman"/>
          <w:color w:val="212121"/>
          <w:sz w:val="28"/>
          <w:szCs w:val="28"/>
          <w:lang w:val="en" w:eastAsia="uk-UA"/>
        </w:rPr>
        <w:t xml:space="preserve"> is considered.</w:t>
      </w:r>
    </w:p>
    <w:p w:rsidR="0015283B" w:rsidRPr="0015283B" w:rsidRDefault="0015283B" w:rsidP="001528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212121"/>
          <w:sz w:val="28"/>
          <w:szCs w:val="28"/>
          <w:lang w:eastAsia="uk-UA"/>
        </w:rPr>
      </w:pPr>
      <w:r w:rsidRPr="001D605A">
        <w:rPr>
          <w:rFonts w:ascii="Times New Roman" w:eastAsia="Times New Roman" w:hAnsi="Times New Roman" w:cs="Times New Roman"/>
          <w:b/>
          <w:color w:val="212121"/>
          <w:sz w:val="28"/>
          <w:szCs w:val="28"/>
          <w:lang w:val="en" w:eastAsia="uk-UA"/>
        </w:rPr>
        <w:t>Key words:</w:t>
      </w:r>
      <w:r w:rsidRPr="001D605A">
        <w:rPr>
          <w:rFonts w:ascii="Times New Roman" w:eastAsia="Times New Roman" w:hAnsi="Times New Roman" w:cs="Times New Roman"/>
          <w:color w:val="212121"/>
          <w:sz w:val="28"/>
          <w:szCs w:val="28"/>
          <w:lang w:val="en" w:eastAsia="uk-UA"/>
        </w:rPr>
        <w:t xml:space="preserve"> human rights, minority, national minority, quantitative characteristic, UN.</w:t>
      </w:r>
    </w:p>
    <w:p w:rsidR="0015283B" w:rsidRPr="00CA6221" w:rsidRDefault="0015283B" w:rsidP="0015283B">
      <w:pPr>
        <w:spacing w:after="0" w:line="360" w:lineRule="auto"/>
        <w:ind w:firstLine="709"/>
        <w:jc w:val="both"/>
        <w:rPr>
          <w:rFonts w:ascii="Times New Roman" w:hAnsi="Times New Roman" w:cs="Times New Roman"/>
          <w:sz w:val="28"/>
          <w:szCs w:val="28"/>
        </w:rPr>
      </w:pPr>
      <w:r w:rsidRPr="00E00958">
        <w:rPr>
          <w:rFonts w:ascii="Times New Roman" w:hAnsi="Times New Roman" w:cs="Times New Roman"/>
          <w:b/>
          <w:sz w:val="28"/>
          <w:szCs w:val="28"/>
        </w:rPr>
        <w:t>Постановка проблеми</w:t>
      </w:r>
      <w:r>
        <w:rPr>
          <w:rFonts w:ascii="Times New Roman" w:hAnsi="Times New Roman" w:cs="Times New Roman"/>
          <w:sz w:val="28"/>
          <w:szCs w:val="28"/>
        </w:rPr>
        <w:t>. Світове співтовариство ще з часів створення ООН приділяло значну у</w:t>
      </w:r>
      <w:r w:rsidR="00060E4B">
        <w:rPr>
          <w:rFonts w:ascii="Times New Roman" w:hAnsi="Times New Roman" w:cs="Times New Roman"/>
          <w:sz w:val="28"/>
          <w:szCs w:val="28"/>
        </w:rPr>
        <w:t xml:space="preserve">вагу забезпеченню прав </w:t>
      </w:r>
      <w:r>
        <w:rPr>
          <w:rFonts w:ascii="Times New Roman" w:hAnsi="Times New Roman" w:cs="Times New Roman"/>
          <w:sz w:val="28"/>
          <w:szCs w:val="28"/>
        </w:rPr>
        <w:t xml:space="preserve">меншин – національних расових, </w:t>
      </w:r>
      <w:proofErr w:type="spellStart"/>
      <w:r>
        <w:rPr>
          <w:rFonts w:ascii="Times New Roman" w:hAnsi="Times New Roman" w:cs="Times New Roman"/>
          <w:sz w:val="28"/>
          <w:szCs w:val="28"/>
        </w:rPr>
        <w:t>мовних</w:t>
      </w:r>
      <w:proofErr w:type="spellEnd"/>
      <w:r>
        <w:rPr>
          <w:rFonts w:ascii="Times New Roman" w:hAnsi="Times New Roman" w:cs="Times New Roman"/>
          <w:sz w:val="28"/>
          <w:szCs w:val="28"/>
        </w:rPr>
        <w:t xml:space="preserve">, релігійних та інших. Однак в умовах сьогодення, в силу модернізації розуміння демократії та розширення переліку прав людини, на перший план все більш явно виходять особисті права людини, а не колективні права народу. Така ситуація спричинила виникнення нових вразливих груп в соціумі, які раніше не розглядалися як </w:t>
      </w:r>
      <w:proofErr w:type="spellStart"/>
      <w:r>
        <w:rPr>
          <w:rFonts w:ascii="Times New Roman" w:hAnsi="Times New Roman" w:cs="Times New Roman"/>
          <w:sz w:val="28"/>
          <w:szCs w:val="28"/>
        </w:rPr>
        <w:t>суб</w:t>
      </w:r>
      <w:proofErr w:type="spellEnd"/>
      <w:r w:rsidRPr="00E21707">
        <w:rPr>
          <w:rFonts w:ascii="Times New Roman" w:hAnsi="Times New Roman" w:cs="Times New Roman"/>
          <w:sz w:val="28"/>
          <w:szCs w:val="28"/>
          <w:lang w:val="ru-RU"/>
        </w:rPr>
        <w:t>’</w:t>
      </w:r>
      <w:proofErr w:type="spellStart"/>
      <w:r w:rsidR="00060E4B">
        <w:rPr>
          <w:rFonts w:ascii="Times New Roman" w:hAnsi="Times New Roman" w:cs="Times New Roman"/>
          <w:sz w:val="28"/>
          <w:szCs w:val="28"/>
        </w:rPr>
        <w:t>єкти</w:t>
      </w:r>
      <w:proofErr w:type="spellEnd"/>
      <w:r w:rsidR="00060E4B">
        <w:rPr>
          <w:rFonts w:ascii="Times New Roman" w:hAnsi="Times New Roman" w:cs="Times New Roman"/>
          <w:sz w:val="28"/>
          <w:szCs w:val="28"/>
        </w:rPr>
        <w:t xml:space="preserve"> </w:t>
      </w:r>
      <w:proofErr w:type="spellStart"/>
      <w:r>
        <w:rPr>
          <w:rFonts w:ascii="Times New Roman" w:hAnsi="Times New Roman" w:cs="Times New Roman"/>
          <w:sz w:val="28"/>
          <w:szCs w:val="28"/>
        </w:rPr>
        <w:t>меншин</w:t>
      </w:r>
      <w:r w:rsidR="00060E4B">
        <w:rPr>
          <w:rFonts w:ascii="Times New Roman" w:hAnsi="Times New Roman" w:cs="Times New Roman"/>
          <w:sz w:val="28"/>
          <w:szCs w:val="28"/>
        </w:rPr>
        <w:t>ної</w:t>
      </w:r>
      <w:proofErr w:type="spellEnd"/>
      <w:r w:rsidR="00060E4B">
        <w:rPr>
          <w:rFonts w:ascii="Times New Roman" w:hAnsi="Times New Roman" w:cs="Times New Roman"/>
          <w:sz w:val="28"/>
          <w:szCs w:val="28"/>
        </w:rPr>
        <w:t xml:space="preserve"> групи</w:t>
      </w:r>
      <w:r>
        <w:rPr>
          <w:rFonts w:ascii="Times New Roman" w:hAnsi="Times New Roman" w:cs="Times New Roman"/>
          <w:sz w:val="28"/>
          <w:szCs w:val="28"/>
        </w:rPr>
        <w:t xml:space="preserve">, однак на </w:t>
      </w:r>
      <w:r w:rsidRPr="00CA6221">
        <w:rPr>
          <w:rFonts w:ascii="Times New Roman" w:hAnsi="Times New Roman" w:cs="Times New Roman"/>
          <w:sz w:val="28"/>
          <w:szCs w:val="28"/>
        </w:rPr>
        <w:t xml:space="preserve">практиці потребують </w:t>
      </w:r>
      <w:r w:rsidRPr="00CA6221">
        <w:rPr>
          <w:rFonts w:ascii="Times New Roman" w:hAnsi="Times New Roman" w:cs="Times New Roman"/>
          <w:sz w:val="28"/>
          <w:szCs w:val="28"/>
        </w:rPr>
        <w:lastRenderedPageBreak/>
        <w:t>захисту. Не дивлячись на це, дана проблема не знаходить свого відображення ні в національному, ні в міжнародному праві. А наука, зосереджуючись, здебільшого, на окремих категоріях меншин, не приділяє належної уваги загальній теорії, яка б до</w:t>
      </w:r>
      <w:r w:rsidR="00BD5FF1">
        <w:rPr>
          <w:rFonts w:ascii="Times New Roman" w:hAnsi="Times New Roman" w:cs="Times New Roman"/>
          <w:sz w:val="28"/>
          <w:szCs w:val="28"/>
        </w:rPr>
        <w:t xml:space="preserve">зволила виділити ряд ознак, за якими </w:t>
      </w:r>
      <w:r w:rsidRPr="00CA6221">
        <w:rPr>
          <w:rFonts w:ascii="Times New Roman" w:hAnsi="Times New Roman" w:cs="Times New Roman"/>
          <w:sz w:val="28"/>
          <w:szCs w:val="28"/>
        </w:rPr>
        <w:t xml:space="preserve">впізнавали б у вразливій групі </w:t>
      </w:r>
      <w:r w:rsidR="00060E4B">
        <w:rPr>
          <w:rFonts w:ascii="Times New Roman" w:hAnsi="Times New Roman" w:cs="Times New Roman"/>
          <w:sz w:val="28"/>
          <w:szCs w:val="28"/>
        </w:rPr>
        <w:t xml:space="preserve">саме </w:t>
      </w:r>
      <w:proofErr w:type="spellStart"/>
      <w:r w:rsidRPr="00CA6221">
        <w:rPr>
          <w:rFonts w:ascii="Times New Roman" w:hAnsi="Times New Roman" w:cs="Times New Roman"/>
          <w:sz w:val="28"/>
          <w:szCs w:val="28"/>
        </w:rPr>
        <w:t>меншин</w:t>
      </w:r>
      <w:r w:rsidR="00060E4B">
        <w:rPr>
          <w:rFonts w:ascii="Times New Roman" w:hAnsi="Times New Roman" w:cs="Times New Roman"/>
          <w:sz w:val="28"/>
          <w:szCs w:val="28"/>
        </w:rPr>
        <w:t>ну</w:t>
      </w:r>
      <w:proofErr w:type="spellEnd"/>
      <w:r w:rsidR="00060E4B">
        <w:rPr>
          <w:rFonts w:ascii="Times New Roman" w:hAnsi="Times New Roman" w:cs="Times New Roman"/>
          <w:sz w:val="28"/>
          <w:szCs w:val="28"/>
        </w:rPr>
        <w:t>. Т</w:t>
      </w:r>
      <w:r w:rsidRPr="00CA6221">
        <w:rPr>
          <w:rFonts w:ascii="Times New Roman" w:hAnsi="Times New Roman" w:cs="Times New Roman"/>
          <w:sz w:val="28"/>
          <w:szCs w:val="28"/>
        </w:rPr>
        <w:t xml:space="preserve">ому такого роду наукові праці, на нашу думку, є </w:t>
      </w:r>
      <w:r w:rsidRPr="00E00958">
        <w:rPr>
          <w:rFonts w:ascii="Times New Roman" w:hAnsi="Times New Roman" w:cs="Times New Roman"/>
          <w:i/>
          <w:sz w:val="28"/>
          <w:szCs w:val="28"/>
        </w:rPr>
        <w:t>актуальними</w:t>
      </w:r>
      <w:r w:rsidRPr="00CA6221">
        <w:rPr>
          <w:rFonts w:ascii="Times New Roman" w:hAnsi="Times New Roman" w:cs="Times New Roman"/>
          <w:sz w:val="28"/>
          <w:szCs w:val="28"/>
        </w:rPr>
        <w:t>.</w:t>
      </w:r>
    </w:p>
    <w:p w:rsidR="0015283B" w:rsidRPr="00CA6221" w:rsidRDefault="0015283B" w:rsidP="0015283B">
      <w:pPr>
        <w:spacing w:after="0" w:line="360" w:lineRule="auto"/>
        <w:ind w:firstLine="709"/>
        <w:jc w:val="both"/>
        <w:rPr>
          <w:rFonts w:ascii="Times New Roman" w:hAnsi="Times New Roman" w:cs="Times New Roman"/>
          <w:sz w:val="28"/>
          <w:szCs w:val="28"/>
        </w:rPr>
      </w:pPr>
      <w:r w:rsidRPr="00E00958">
        <w:rPr>
          <w:rFonts w:ascii="Times New Roman" w:hAnsi="Times New Roman" w:cs="Times New Roman"/>
          <w:b/>
          <w:sz w:val="28"/>
          <w:szCs w:val="28"/>
        </w:rPr>
        <w:t>Стан дослідження.</w:t>
      </w:r>
      <w:r w:rsidRPr="00CA6221">
        <w:rPr>
          <w:rFonts w:ascii="Times New Roman" w:hAnsi="Times New Roman" w:cs="Times New Roman"/>
          <w:sz w:val="28"/>
          <w:szCs w:val="28"/>
        </w:rPr>
        <w:t xml:space="preserve"> </w:t>
      </w:r>
      <w:r w:rsidRPr="00CA6221">
        <w:rPr>
          <w:rFonts w:ascii="Times New Roman" w:hAnsi="Times New Roman" w:cs="Times New Roman"/>
          <w:sz w:val="28"/>
          <w:szCs w:val="28"/>
          <w:lang w:val="ru-RU"/>
        </w:rPr>
        <w:t>П</w:t>
      </w:r>
      <w:proofErr w:type="spellStart"/>
      <w:r w:rsidR="00060E4B">
        <w:rPr>
          <w:rFonts w:ascii="Times New Roman" w:hAnsi="Times New Roman" w:cs="Times New Roman"/>
          <w:sz w:val="28"/>
          <w:szCs w:val="28"/>
        </w:rPr>
        <w:t>роблематика</w:t>
      </w:r>
      <w:proofErr w:type="spellEnd"/>
      <w:r w:rsidR="00060E4B">
        <w:rPr>
          <w:rFonts w:ascii="Times New Roman" w:hAnsi="Times New Roman" w:cs="Times New Roman"/>
          <w:sz w:val="28"/>
          <w:szCs w:val="28"/>
        </w:rPr>
        <w:t xml:space="preserve"> </w:t>
      </w:r>
      <w:r w:rsidRPr="00CA6221">
        <w:rPr>
          <w:rFonts w:ascii="Times New Roman" w:hAnsi="Times New Roman" w:cs="Times New Roman"/>
          <w:sz w:val="28"/>
          <w:szCs w:val="28"/>
        </w:rPr>
        <w:t>меншин</w:t>
      </w:r>
      <w:r w:rsidR="00060E4B">
        <w:rPr>
          <w:rFonts w:ascii="Times New Roman" w:hAnsi="Times New Roman" w:cs="Times New Roman"/>
          <w:sz w:val="28"/>
          <w:szCs w:val="28"/>
        </w:rPr>
        <w:t xml:space="preserve"> в праві</w:t>
      </w:r>
      <w:r w:rsidRPr="00CA6221">
        <w:rPr>
          <w:rFonts w:ascii="Times New Roman" w:hAnsi="Times New Roman" w:cs="Times New Roman"/>
          <w:sz w:val="28"/>
          <w:szCs w:val="28"/>
        </w:rPr>
        <w:t xml:space="preserve"> вже давно посіла щільне місце у віт</w:t>
      </w:r>
      <w:r w:rsidR="00060E4B">
        <w:rPr>
          <w:rFonts w:ascii="Times New Roman" w:hAnsi="Times New Roman" w:cs="Times New Roman"/>
          <w:sz w:val="28"/>
          <w:szCs w:val="28"/>
        </w:rPr>
        <w:t xml:space="preserve">чизняній та зарубіжній науковій </w:t>
      </w:r>
      <w:r w:rsidRPr="00CA6221">
        <w:rPr>
          <w:rFonts w:ascii="Times New Roman" w:hAnsi="Times New Roman" w:cs="Times New Roman"/>
          <w:sz w:val="28"/>
          <w:szCs w:val="28"/>
        </w:rPr>
        <w:t>думці. Зокрема, з</w:t>
      </w:r>
      <w:r w:rsidR="00060E4B">
        <w:rPr>
          <w:rFonts w:ascii="Times New Roman" w:hAnsi="Times New Roman" w:cs="Times New Roman"/>
          <w:sz w:val="28"/>
          <w:szCs w:val="28"/>
        </w:rPr>
        <w:t xml:space="preserve">агальна теорія меншин та окремі їх </w:t>
      </w:r>
      <w:r w:rsidRPr="00CA6221">
        <w:rPr>
          <w:rFonts w:ascii="Times New Roman" w:hAnsi="Times New Roman" w:cs="Times New Roman"/>
          <w:sz w:val="28"/>
          <w:szCs w:val="28"/>
        </w:rPr>
        <w:t>види</w:t>
      </w:r>
      <w:r w:rsidR="00060E4B">
        <w:rPr>
          <w:rFonts w:ascii="Times New Roman" w:hAnsi="Times New Roman" w:cs="Times New Roman"/>
          <w:sz w:val="28"/>
          <w:szCs w:val="28"/>
        </w:rPr>
        <w:t xml:space="preserve"> </w:t>
      </w:r>
      <w:r w:rsidRPr="00CA6221">
        <w:rPr>
          <w:rFonts w:ascii="Times New Roman" w:hAnsi="Times New Roman" w:cs="Times New Roman"/>
          <w:sz w:val="28"/>
          <w:szCs w:val="28"/>
        </w:rPr>
        <w:t xml:space="preserve">досліджувалися такими вченими, як: </w:t>
      </w:r>
      <w:proofErr w:type="spellStart"/>
      <w:r w:rsidRPr="00CA6221">
        <w:rPr>
          <w:rFonts w:ascii="Times New Roman" w:hAnsi="Times New Roman" w:cs="Times New Roman"/>
          <w:sz w:val="28"/>
          <w:szCs w:val="28"/>
        </w:rPr>
        <w:t>Батанов</w:t>
      </w:r>
      <w:proofErr w:type="spellEnd"/>
      <w:r w:rsidRPr="00CA6221">
        <w:rPr>
          <w:rFonts w:ascii="Times New Roman" w:hAnsi="Times New Roman" w:cs="Times New Roman"/>
          <w:sz w:val="28"/>
          <w:szCs w:val="28"/>
        </w:rPr>
        <w:t xml:space="preserve"> О. В., Биков О. М., </w:t>
      </w:r>
      <w:proofErr w:type="spellStart"/>
      <w:r w:rsidRPr="00CA6221">
        <w:rPr>
          <w:rFonts w:ascii="Times New Roman" w:hAnsi="Times New Roman" w:cs="Times New Roman"/>
          <w:sz w:val="28"/>
          <w:szCs w:val="28"/>
        </w:rPr>
        <w:t>Дубровін</w:t>
      </w:r>
      <w:proofErr w:type="spellEnd"/>
      <w:r w:rsidRPr="00CA6221">
        <w:rPr>
          <w:rFonts w:ascii="Times New Roman" w:hAnsi="Times New Roman" w:cs="Times New Roman"/>
          <w:sz w:val="28"/>
          <w:szCs w:val="28"/>
        </w:rPr>
        <w:t xml:space="preserve"> Ю.А., </w:t>
      </w:r>
      <w:proofErr w:type="spellStart"/>
      <w:r w:rsidRPr="00CA6221">
        <w:rPr>
          <w:rFonts w:ascii="Times New Roman" w:hAnsi="Times New Roman" w:cs="Times New Roman"/>
          <w:sz w:val="28"/>
          <w:szCs w:val="28"/>
        </w:rPr>
        <w:t>Мьодова</w:t>
      </w:r>
      <w:proofErr w:type="spellEnd"/>
      <w:r w:rsidRPr="00CA6221">
        <w:rPr>
          <w:rFonts w:ascii="Times New Roman" w:hAnsi="Times New Roman" w:cs="Times New Roman"/>
          <w:sz w:val="28"/>
          <w:szCs w:val="28"/>
        </w:rPr>
        <w:t xml:space="preserve"> Ю.А., </w:t>
      </w:r>
      <w:proofErr w:type="spellStart"/>
      <w:r w:rsidRPr="00CA6221">
        <w:rPr>
          <w:rFonts w:ascii="Times New Roman" w:hAnsi="Times New Roman" w:cs="Times New Roman"/>
          <w:sz w:val="28"/>
          <w:szCs w:val="28"/>
        </w:rPr>
        <w:t>Шатава</w:t>
      </w:r>
      <w:proofErr w:type="spellEnd"/>
      <w:r w:rsidRPr="00CA6221">
        <w:rPr>
          <w:rFonts w:ascii="Times New Roman" w:hAnsi="Times New Roman" w:cs="Times New Roman"/>
          <w:sz w:val="28"/>
          <w:szCs w:val="28"/>
        </w:rPr>
        <w:t xml:space="preserve"> Л., </w:t>
      </w:r>
      <w:proofErr w:type="spellStart"/>
      <w:r w:rsidRPr="00CA6221">
        <w:rPr>
          <w:rFonts w:ascii="Times New Roman" w:hAnsi="Times New Roman" w:cs="Times New Roman"/>
          <w:sz w:val="28"/>
          <w:szCs w:val="28"/>
        </w:rPr>
        <w:t>Овчинніков</w:t>
      </w:r>
      <w:proofErr w:type="spellEnd"/>
      <w:r w:rsidRPr="00CA6221">
        <w:rPr>
          <w:rFonts w:ascii="Times New Roman" w:hAnsi="Times New Roman" w:cs="Times New Roman"/>
          <w:sz w:val="28"/>
          <w:szCs w:val="28"/>
        </w:rPr>
        <w:t xml:space="preserve"> В.О., Прудникова М.М., </w:t>
      </w:r>
      <w:proofErr w:type="spellStart"/>
      <w:r w:rsidRPr="00CA6221">
        <w:rPr>
          <w:rFonts w:ascii="Times New Roman" w:hAnsi="Times New Roman" w:cs="Times New Roman"/>
          <w:sz w:val="28"/>
          <w:szCs w:val="28"/>
        </w:rPr>
        <w:t>Скатуліна</w:t>
      </w:r>
      <w:proofErr w:type="spellEnd"/>
      <w:r w:rsidRPr="00CA6221">
        <w:rPr>
          <w:rFonts w:ascii="Times New Roman" w:hAnsi="Times New Roman" w:cs="Times New Roman"/>
          <w:sz w:val="28"/>
          <w:szCs w:val="28"/>
        </w:rPr>
        <w:t xml:space="preserve"> О.В., Соколовський С.В. та інші. Однак комплексного дос</w:t>
      </w:r>
      <w:r w:rsidR="00060E4B">
        <w:rPr>
          <w:rFonts w:ascii="Times New Roman" w:hAnsi="Times New Roman" w:cs="Times New Roman"/>
          <w:sz w:val="28"/>
          <w:szCs w:val="28"/>
        </w:rPr>
        <w:t>лідження універсальних ознак</w:t>
      </w:r>
      <w:r w:rsidRPr="00CA6221">
        <w:rPr>
          <w:rFonts w:ascii="Times New Roman" w:hAnsi="Times New Roman" w:cs="Times New Roman"/>
          <w:sz w:val="28"/>
          <w:szCs w:val="28"/>
        </w:rPr>
        <w:t xml:space="preserve"> меншини</w:t>
      </w:r>
      <w:r w:rsidR="00060E4B">
        <w:rPr>
          <w:rFonts w:ascii="Times New Roman" w:hAnsi="Times New Roman" w:cs="Times New Roman"/>
          <w:sz w:val="28"/>
          <w:szCs w:val="28"/>
        </w:rPr>
        <w:t xml:space="preserve"> в праві, в </w:t>
      </w:r>
      <w:r w:rsidRPr="00CA6221">
        <w:rPr>
          <w:rFonts w:ascii="Times New Roman" w:hAnsi="Times New Roman" w:cs="Times New Roman"/>
          <w:sz w:val="28"/>
          <w:szCs w:val="28"/>
        </w:rPr>
        <w:t xml:space="preserve">загальному здійснено не було. Тому </w:t>
      </w:r>
      <w:r w:rsidRPr="00E00958">
        <w:rPr>
          <w:rFonts w:ascii="Times New Roman" w:hAnsi="Times New Roman" w:cs="Times New Roman"/>
          <w:b/>
          <w:sz w:val="28"/>
          <w:szCs w:val="28"/>
        </w:rPr>
        <w:t>метою</w:t>
      </w:r>
      <w:r w:rsidRPr="00CA6221">
        <w:rPr>
          <w:rFonts w:ascii="Times New Roman" w:hAnsi="Times New Roman" w:cs="Times New Roman"/>
          <w:sz w:val="28"/>
          <w:szCs w:val="28"/>
        </w:rPr>
        <w:t xml:space="preserve"> даної наукової статті є аналіз ролі кількісної характеристики у розумінні кваліфікації приналежності до групи меншин.</w:t>
      </w:r>
    </w:p>
    <w:p w:rsidR="0015283B" w:rsidRPr="00CA6221" w:rsidRDefault="0015283B" w:rsidP="0015283B">
      <w:pPr>
        <w:spacing w:after="0" w:line="360" w:lineRule="auto"/>
        <w:ind w:firstLine="709"/>
        <w:jc w:val="both"/>
        <w:rPr>
          <w:rFonts w:ascii="Times New Roman" w:hAnsi="Times New Roman" w:cs="Times New Roman"/>
          <w:sz w:val="28"/>
          <w:szCs w:val="28"/>
        </w:rPr>
      </w:pPr>
      <w:r w:rsidRPr="00E00958">
        <w:rPr>
          <w:rFonts w:ascii="Times New Roman" w:hAnsi="Times New Roman" w:cs="Times New Roman"/>
          <w:b/>
          <w:sz w:val="28"/>
          <w:szCs w:val="28"/>
        </w:rPr>
        <w:t>Виклад основного матеріалу.</w:t>
      </w:r>
      <w:r w:rsidRPr="00CA6221">
        <w:rPr>
          <w:rFonts w:ascii="Times New Roman" w:hAnsi="Times New Roman" w:cs="Times New Roman"/>
          <w:sz w:val="28"/>
          <w:szCs w:val="28"/>
        </w:rPr>
        <w:t xml:space="preserve"> Досліджуючи поняття меншини та його розуміння в правовій думці можна констатувати, що не дивлячись на розповсюдженість цієї теми в правовій літературі, чі</w:t>
      </w:r>
      <w:r w:rsidR="00060E4B">
        <w:rPr>
          <w:rFonts w:ascii="Times New Roman" w:hAnsi="Times New Roman" w:cs="Times New Roman"/>
          <w:sz w:val="28"/>
          <w:szCs w:val="28"/>
        </w:rPr>
        <w:t>ткого розуміння даної категорії</w:t>
      </w:r>
      <w:r w:rsidRPr="00CA6221">
        <w:rPr>
          <w:rFonts w:ascii="Times New Roman" w:hAnsi="Times New Roman" w:cs="Times New Roman"/>
          <w:sz w:val="28"/>
          <w:szCs w:val="28"/>
        </w:rPr>
        <w:t xml:space="preserve"> так і нема. Окрім того, здебільшого в літер</w:t>
      </w:r>
      <w:bookmarkStart w:id="0" w:name="_GoBack"/>
      <w:bookmarkEnd w:id="0"/>
      <w:r w:rsidRPr="00CA6221">
        <w:rPr>
          <w:rFonts w:ascii="Times New Roman" w:hAnsi="Times New Roman" w:cs="Times New Roman"/>
          <w:sz w:val="28"/>
          <w:szCs w:val="28"/>
        </w:rPr>
        <w:t>атурі вивчаються різні категорії меншин (</w:t>
      </w:r>
      <w:proofErr w:type="spellStart"/>
      <w:r w:rsidRPr="00CA6221">
        <w:rPr>
          <w:rFonts w:ascii="Times New Roman" w:hAnsi="Times New Roman" w:cs="Times New Roman"/>
          <w:sz w:val="28"/>
          <w:szCs w:val="28"/>
        </w:rPr>
        <w:t>мовні</w:t>
      </w:r>
      <w:proofErr w:type="spellEnd"/>
      <w:r w:rsidRPr="00CA6221">
        <w:rPr>
          <w:rFonts w:ascii="Times New Roman" w:hAnsi="Times New Roman" w:cs="Times New Roman"/>
          <w:sz w:val="28"/>
          <w:szCs w:val="28"/>
        </w:rPr>
        <w:t xml:space="preserve">, етнічні, національні тощо), в той час як загальній концепції меншини присвячено дуже мало уваги. </w:t>
      </w:r>
    </w:p>
    <w:p w:rsidR="0015283B" w:rsidRPr="000A320A" w:rsidRDefault="0015283B" w:rsidP="0015283B">
      <w:pPr>
        <w:spacing w:after="0" w:line="360" w:lineRule="auto"/>
        <w:ind w:firstLine="709"/>
        <w:jc w:val="both"/>
        <w:rPr>
          <w:rFonts w:ascii="Times New Roman" w:hAnsi="Times New Roman" w:cs="Times New Roman"/>
          <w:sz w:val="28"/>
          <w:szCs w:val="28"/>
        </w:rPr>
      </w:pPr>
      <w:r w:rsidRPr="00CA6221">
        <w:rPr>
          <w:rFonts w:ascii="Times New Roman" w:hAnsi="Times New Roman" w:cs="Times New Roman"/>
          <w:sz w:val="28"/>
          <w:szCs w:val="28"/>
        </w:rPr>
        <w:t xml:space="preserve">Так, </w:t>
      </w:r>
      <w:proofErr w:type="spellStart"/>
      <w:r w:rsidRPr="00CA6221">
        <w:rPr>
          <w:rFonts w:ascii="Times New Roman" w:hAnsi="Times New Roman" w:cs="Times New Roman"/>
          <w:sz w:val="28"/>
          <w:szCs w:val="28"/>
        </w:rPr>
        <w:t>Батанов</w:t>
      </w:r>
      <w:proofErr w:type="spellEnd"/>
      <w:r w:rsidRPr="00CA6221">
        <w:rPr>
          <w:rFonts w:ascii="Times New Roman" w:hAnsi="Times New Roman" w:cs="Times New Roman"/>
          <w:sz w:val="28"/>
          <w:szCs w:val="28"/>
        </w:rPr>
        <w:t xml:space="preserve"> О В. пише, що: «Можна навести доволі ґрунтовний перелік наукових джерел, присвячених соціокультурному досвіду перерахованих спільнот, у яких наводяться різноманітні визначення меншин, розглядаються їх ознаки та здійснюються відповідні класифікації. Як правило, практичний та науковий інтерес являють проблеми становлення, визнання, конституційно-правового закріплення, реалізації та захисту</w:t>
      </w:r>
      <w:r w:rsidRPr="000A320A">
        <w:rPr>
          <w:rFonts w:ascii="Times New Roman" w:hAnsi="Times New Roman" w:cs="Times New Roman"/>
          <w:sz w:val="28"/>
          <w:szCs w:val="28"/>
        </w:rPr>
        <w:t xml:space="preserve"> таких категорій меншин – етнічних, релігійних, </w:t>
      </w:r>
      <w:proofErr w:type="spellStart"/>
      <w:r w:rsidRPr="000A320A">
        <w:rPr>
          <w:rFonts w:ascii="Times New Roman" w:hAnsi="Times New Roman" w:cs="Times New Roman"/>
          <w:sz w:val="28"/>
          <w:szCs w:val="28"/>
        </w:rPr>
        <w:t>мовних</w:t>
      </w:r>
      <w:proofErr w:type="spellEnd"/>
      <w:r w:rsidRPr="000A320A">
        <w:rPr>
          <w:rFonts w:ascii="Times New Roman" w:hAnsi="Times New Roman" w:cs="Times New Roman"/>
          <w:sz w:val="28"/>
          <w:szCs w:val="28"/>
        </w:rPr>
        <w:t xml:space="preserve">, гендерних та сексуальних. Враховуючи це, більшість сучасних досліджень, представлених в академічному дискурсі, як правило, присвячені окремим групам меншин – етнонаціональним, </w:t>
      </w:r>
      <w:proofErr w:type="spellStart"/>
      <w:r w:rsidRPr="000A320A">
        <w:rPr>
          <w:rFonts w:ascii="Times New Roman" w:hAnsi="Times New Roman" w:cs="Times New Roman"/>
          <w:sz w:val="28"/>
          <w:szCs w:val="28"/>
        </w:rPr>
        <w:t>мовним</w:t>
      </w:r>
      <w:proofErr w:type="spellEnd"/>
      <w:r w:rsidRPr="000A320A">
        <w:rPr>
          <w:rFonts w:ascii="Times New Roman" w:hAnsi="Times New Roman" w:cs="Times New Roman"/>
          <w:sz w:val="28"/>
          <w:szCs w:val="28"/>
        </w:rPr>
        <w:t xml:space="preserve">, значно меншою мірою – гендерним та, особливо, сексуальним. В той же час, у сучасній науковій традиції меншини розглядаються у вузькому аспекті, що концентрує </w:t>
      </w:r>
      <w:r w:rsidRPr="000A320A">
        <w:rPr>
          <w:rFonts w:ascii="Times New Roman" w:hAnsi="Times New Roman" w:cs="Times New Roman"/>
          <w:sz w:val="28"/>
          <w:szCs w:val="28"/>
        </w:rPr>
        <w:lastRenderedPageBreak/>
        <w:t xml:space="preserve">увагу на одному вимірі: наприклад, жінки у феміністських дослідженнях, представники іншої раси в </w:t>
      </w:r>
      <w:proofErr w:type="spellStart"/>
      <w:r w:rsidRPr="000A320A">
        <w:rPr>
          <w:rFonts w:ascii="Times New Roman" w:hAnsi="Times New Roman" w:cs="Times New Roman"/>
          <w:sz w:val="28"/>
          <w:szCs w:val="28"/>
        </w:rPr>
        <w:t>етнополітологічних</w:t>
      </w:r>
      <w:proofErr w:type="spellEnd"/>
      <w:r w:rsidRPr="000A320A">
        <w:rPr>
          <w:rFonts w:ascii="Times New Roman" w:hAnsi="Times New Roman" w:cs="Times New Roman"/>
          <w:sz w:val="28"/>
          <w:szCs w:val="28"/>
        </w:rPr>
        <w:t xml:space="preserve"> лабораторіях або </w:t>
      </w:r>
      <w:proofErr w:type="spellStart"/>
      <w:r w:rsidR="00A95638">
        <w:rPr>
          <w:rFonts w:ascii="Times New Roman" w:hAnsi="Times New Roman" w:cs="Times New Roman"/>
          <w:sz w:val="28"/>
          <w:szCs w:val="28"/>
        </w:rPr>
        <w:t>гомосексуали</w:t>
      </w:r>
      <w:proofErr w:type="spellEnd"/>
      <w:r w:rsidR="00A95638">
        <w:rPr>
          <w:rFonts w:ascii="Times New Roman" w:hAnsi="Times New Roman" w:cs="Times New Roman"/>
          <w:sz w:val="28"/>
          <w:szCs w:val="28"/>
        </w:rPr>
        <w:t xml:space="preserve"> у </w:t>
      </w:r>
      <w:proofErr w:type="spellStart"/>
      <w:r w:rsidR="00A95638">
        <w:rPr>
          <w:rFonts w:ascii="Times New Roman" w:hAnsi="Times New Roman" w:cs="Times New Roman"/>
          <w:sz w:val="28"/>
          <w:szCs w:val="28"/>
        </w:rPr>
        <w:t>квір</w:t>
      </w:r>
      <w:proofErr w:type="spellEnd"/>
      <w:r w:rsidR="00A95638">
        <w:rPr>
          <w:rFonts w:ascii="Times New Roman" w:hAnsi="Times New Roman" w:cs="Times New Roman"/>
          <w:sz w:val="28"/>
          <w:szCs w:val="28"/>
        </w:rPr>
        <w:t>-студіях». [1</w:t>
      </w:r>
      <w:r w:rsidRPr="000A320A">
        <w:rPr>
          <w:rFonts w:ascii="Times New Roman" w:hAnsi="Times New Roman" w:cs="Times New Roman"/>
          <w:sz w:val="28"/>
          <w:szCs w:val="28"/>
        </w:rPr>
        <w:t>]</w:t>
      </w:r>
    </w:p>
    <w:p w:rsidR="0015283B" w:rsidRPr="000A320A" w:rsidRDefault="0015283B" w:rsidP="0015283B">
      <w:pPr>
        <w:spacing w:after="0" w:line="360" w:lineRule="auto"/>
        <w:ind w:firstLine="709"/>
        <w:jc w:val="both"/>
        <w:rPr>
          <w:rFonts w:ascii="Times New Roman" w:hAnsi="Times New Roman" w:cs="Times New Roman"/>
          <w:sz w:val="28"/>
          <w:szCs w:val="28"/>
        </w:rPr>
      </w:pPr>
      <w:r w:rsidRPr="000A320A">
        <w:rPr>
          <w:rFonts w:ascii="Times New Roman" w:hAnsi="Times New Roman" w:cs="Times New Roman"/>
          <w:sz w:val="28"/>
          <w:szCs w:val="28"/>
        </w:rPr>
        <w:t>З іншого боку, багато авторів схильні вважати, що важко визначити меншину в загальному. Так, на думку Бикова О. В., необх</w:t>
      </w:r>
      <w:r w:rsidR="00060E4B">
        <w:rPr>
          <w:rFonts w:ascii="Times New Roman" w:hAnsi="Times New Roman" w:cs="Times New Roman"/>
          <w:sz w:val="28"/>
          <w:szCs w:val="28"/>
        </w:rPr>
        <w:t>ідно підкреслити, що дефініція «меншина»</w:t>
      </w:r>
      <w:r w:rsidRPr="000A320A">
        <w:rPr>
          <w:rFonts w:ascii="Times New Roman" w:hAnsi="Times New Roman" w:cs="Times New Roman"/>
          <w:sz w:val="28"/>
          <w:szCs w:val="28"/>
        </w:rPr>
        <w:t xml:space="preserve"> не є однозначною. Наявність різноманітних соціальних груп – етнічних, </w:t>
      </w:r>
      <w:proofErr w:type="spellStart"/>
      <w:r w:rsidRPr="000A320A">
        <w:rPr>
          <w:rFonts w:ascii="Times New Roman" w:hAnsi="Times New Roman" w:cs="Times New Roman"/>
          <w:sz w:val="28"/>
          <w:szCs w:val="28"/>
        </w:rPr>
        <w:t>мовних</w:t>
      </w:r>
      <w:proofErr w:type="spellEnd"/>
      <w:r w:rsidRPr="000A320A">
        <w:rPr>
          <w:rFonts w:ascii="Times New Roman" w:hAnsi="Times New Roman" w:cs="Times New Roman"/>
          <w:sz w:val="28"/>
          <w:szCs w:val="28"/>
        </w:rPr>
        <w:t xml:space="preserve">, автохтонних (корінних), релігійних та ін. не дає можливості шаблонно підходити до кожної з них чи застосовувати тут якісь однотипні методи і критерії. </w:t>
      </w:r>
      <w:r w:rsidR="00060E4B">
        <w:rPr>
          <w:rFonts w:ascii="Times New Roman" w:hAnsi="Times New Roman" w:cs="Times New Roman"/>
          <w:sz w:val="28"/>
          <w:szCs w:val="28"/>
        </w:rPr>
        <w:t>Адже всі ці «меншини»</w:t>
      </w:r>
      <w:r w:rsidRPr="00F67AF2">
        <w:rPr>
          <w:rFonts w:ascii="Times New Roman" w:hAnsi="Times New Roman" w:cs="Times New Roman"/>
          <w:sz w:val="28"/>
          <w:szCs w:val="28"/>
        </w:rPr>
        <w:t xml:space="preserve"> мають різний ступінь своєї внутрішньої організації та розпорошення серед націй однієї чи багатьох держав, з різним історичним періодом розвитку, з різними рівнями претензій стосовно визнання та правового розв’язання своїх проблем. </w:t>
      </w:r>
      <w:r w:rsidRPr="000A320A">
        <w:rPr>
          <w:rFonts w:ascii="Times New Roman" w:hAnsi="Times New Roman" w:cs="Times New Roman"/>
          <w:sz w:val="28"/>
          <w:szCs w:val="28"/>
        </w:rPr>
        <w:t xml:space="preserve">Крім того, різні меншини мають на сьогодні і різний ступінь ідентифікації. Назви одних меншин чи </w:t>
      </w:r>
      <w:proofErr w:type="spellStart"/>
      <w:r w:rsidRPr="000A320A">
        <w:rPr>
          <w:rFonts w:ascii="Times New Roman" w:hAnsi="Times New Roman" w:cs="Times New Roman"/>
          <w:sz w:val="28"/>
          <w:szCs w:val="28"/>
        </w:rPr>
        <w:t>меншинних</w:t>
      </w:r>
      <w:proofErr w:type="spellEnd"/>
      <w:r w:rsidRPr="000A320A">
        <w:rPr>
          <w:rFonts w:ascii="Times New Roman" w:hAnsi="Times New Roman" w:cs="Times New Roman"/>
          <w:sz w:val="28"/>
          <w:szCs w:val="28"/>
        </w:rPr>
        <w:t xml:space="preserve"> груп послуговуються тільки у спеціальному науковому обігу, інші циркулюють як суто робочий варіант у діяльності офіційних органів і організацій, треті одержують офіційне визначення у внутрішньому законодавстві окремих держав, проте не мають такого визнання у міжнародному праві. Є й такі, що офіційно залишаються не визнаними, однак визнаються і у своєму вітчизняному, і у міжнародному праві (етнічні, національн</w:t>
      </w:r>
      <w:r w:rsidR="00A95638">
        <w:rPr>
          <w:rFonts w:ascii="Times New Roman" w:hAnsi="Times New Roman" w:cs="Times New Roman"/>
          <w:sz w:val="28"/>
          <w:szCs w:val="28"/>
        </w:rPr>
        <w:t xml:space="preserve">і, </w:t>
      </w:r>
      <w:proofErr w:type="spellStart"/>
      <w:r w:rsidR="00A95638">
        <w:rPr>
          <w:rFonts w:ascii="Times New Roman" w:hAnsi="Times New Roman" w:cs="Times New Roman"/>
          <w:sz w:val="28"/>
          <w:szCs w:val="28"/>
        </w:rPr>
        <w:t>мовні</w:t>
      </w:r>
      <w:proofErr w:type="spellEnd"/>
      <w:r w:rsidR="00A95638">
        <w:rPr>
          <w:rFonts w:ascii="Times New Roman" w:hAnsi="Times New Roman" w:cs="Times New Roman"/>
          <w:sz w:val="28"/>
          <w:szCs w:val="28"/>
        </w:rPr>
        <w:t>, релігійні меншини). [2, с. 168</w:t>
      </w:r>
      <w:r w:rsidRPr="000A320A">
        <w:rPr>
          <w:rFonts w:ascii="Times New Roman" w:hAnsi="Times New Roman" w:cs="Times New Roman"/>
          <w:sz w:val="28"/>
          <w:szCs w:val="28"/>
        </w:rPr>
        <w:t>]</w:t>
      </w:r>
    </w:p>
    <w:p w:rsidR="0015283B" w:rsidRPr="000A320A" w:rsidRDefault="0015283B" w:rsidP="0015283B">
      <w:pPr>
        <w:spacing w:after="0" w:line="360" w:lineRule="auto"/>
        <w:ind w:firstLine="709"/>
        <w:jc w:val="both"/>
        <w:rPr>
          <w:rFonts w:ascii="Times New Roman" w:hAnsi="Times New Roman" w:cs="Times New Roman"/>
          <w:sz w:val="28"/>
          <w:szCs w:val="28"/>
        </w:rPr>
      </w:pPr>
      <w:r w:rsidRPr="000A320A">
        <w:rPr>
          <w:rFonts w:ascii="Times New Roman" w:hAnsi="Times New Roman" w:cs="Times New Roman"/>
          <w:sz w:val="28"/>
          <w:szCs w:val="28"/>
        </w:rPr>
        <w:t xml:space="preserve">Вперше питання про права меншин було </w:t>
      </w:r>
      <w:proofErr w:type="spellStart"/>
      <w:r w:rsidRPr="000A320A">
        <w:rPr>
          <w:rFonts w:ascii="Times New Roman" w:hAnsi="Times New Roman" w:cs="Times New Roman"/>
          <w:sz w:val="28"/>
          <w:szCs w:val="28"/>
        </w:rPr>
        <w:t>піднято</w:t>
      </w:r>
      <w:proofErr w:type="spellEnd"/>
      <w:r w:rsidRPr="000A320A">
        <w:rPr>
          <w:rFonts w:ascii="Times New Roman" w:hAnsi="Times New Roman" w:cs="Times New Roman"/>
          <w:sz w:val="28"/>
          <w:szCs w:val="28"/>
        </w:rPr>
        <w:t xml:space="preserve"> в 1814 році під час Віденського конгресу, в контексті долі німецьких євреїв, а також поляків, яких в черговий раз розділили. В ході Конгресу висловлювалася надія на те, що Пруссія, Росія та Австрія виражатимуть терплячість та будуть захищати свої меншини. У 1856 році в ході Паризького конгресу обговорювався статус євреїв та християн в Османській імперії. У Об’єднаному Королівстві висловлювалося обурення з приводу серйозної проблеми масових вбивств болгар Османською імперією, що повинно було привернути увагу міжнародної спільноти. Тематика дискримінації осіб окремих віросповідань та національностей продовжувала залишатися актуальною і в 1878 році на Берлінському конгресі, коли особливо гостро постало питання становища євреїв у Румунії, Болгарії та Сербії.</w:t>
      </w:r>
    </w:p>
    <w:p w:rsidR="0015283B" w:rsidRDefault="0015283B" w:rsidP="0015283B">
      <w:pPr>
        <w:pStyle w:val="a3"/>
        <w:shd w:val="clear" w:color="auto" w:fill="FFFFFF"/>
        <w:spacing w:before="0" w:beforeAutospacing="0" w:after="0" w:afterAutospacing="0" w:line="360" w:lineRule="auto"/>
        <w:ind w:firstLine="709"/>
        <w:jc w:val="both"/>
        <w:rPr>
          <w:sz w:val="28"/>
          <w:szCs w:val="28"/>
        </w:rPr>
      </w:pPr>
      <w:r>
        <w:rPr>
          <w:sz w:val="28"/>
          <w:szCs w:val="28"/>
        </w:rPr>
        <w:lastRenderedPageBreak/>
        <w:t xml:space="preserve">Хоча в цілому </w:t>
      </w:r>
      <w:r w:rsidRPr="000A320A">
        <w:rPr>
          <w:sz w:val="28"/>
          <w:szCs w:val="28"/>
        </w:rPr>
        <w:t>конгресам ХІХ століття не вдалося домогтися зн</w:t>
      </w:r>
      <w:r>
        <w:rPr>
          <w:sz w:val="28"/>
          <w:szCs w:val="28"/>
        </w:rPr>
        <w:t>ачних реформ, п</w:t>
      </w:r>
      <w:r w:rsidRPr="000A320A">
        <w:rPr>
          <w:sz w:val="28"/>
          <w:szCs w:val="28"/>
        </w:rPr>
        <w:t>ереслідування або дискримін</w:t>
      </w:r>
      <w:r>
        <w:rPr>
          <w:sz w:val="28"/>
          <w:szCs w:val="28"/>
        </w:rPr>
        <w:t>ація конкретних меншин все частіше</w:t>
      </w:r>
      <w:r w:rsidRPr="000A320A">
        <w:rPr>
          <w:sz w:val="28"/>
          <w:szCs w:val="28"/>
        </w:rPr>
        <w:t xml:space="preserve"> ставала предметом уваги засобів масової інформації. Євреї почали організовувати протест проти погромів у Росі</w:t>
      </w:r>
      <w:r>
        <w:rPr>
          <w:sz w:val="28"/>
          <w:szCs w:val="28"/>
        </w:rPr>
        <w:t xml:space="preserve">ї. </w:t>
      </w:r>
    </w:p>
    <w:p w:rsidR="0015283B" w:rsidRPr="000A320A" w:rsidRDefault="0015283B" w:rsidP="0015283B">
      <w:pPr>
        <w:pStyle w:val="a3"/>
        <w:shd w:val="clear" w:color="auto" w:fill="FFFFFF"/>
        <w:spacing w:before="0" w:beforeAutospacing="0" w:after="0" w:afterAutospacing="0" w:line="360" w:lineRule="auto"/>
        <w:ind w:firstLine="709"/>
        <w:jc w:val="both"/>
        <w:rPr>
          <w:sz w:val="28"/>
          <w:szCs w:val="28"/>
        </w:rPr>
      </w:pPr>
      <w:r>
        <w:rPr>
          <w:sz w:val="28"/>
          <w:szCs w:val="28"/>
        </w:rPr>
        <w:t xml:space="preserve">В той же час, на рівні міжнародного права </w:t>
      </w:r>
      <w:r w:rsidRPr="000A320A">
        <w:rPr>
          <w:sz w:val="28"/>
          <w:szCs w:val="28"/>
        </w:rPr>
        <w:t xml:space="preserve">не відбулося позитивної динаміки в контексті становища меншин. Наприклад, залишалася яскраво вираженою дискримінація афро-американців у США, належної уваги не приділялося переслідуванням </w:t>
      </w:r>
      <w:proofErr w:type="spellStart"/>
      <w:r w:rsidRPr="000A320A">
        <w:rPr>
          <w:sz w:val="28"/>
          <w:szCs w:val="28"/>
        </w:rPr>
        <w:t>вірменів</w:t>
      </w:r>
      <w:proofErr w:type="spellEnd"/>
      <w:r w:rsidRPr="000A320A">
        <w:rPr>
          <w:sz w:val="28"/>
          <w:szCs w:val="28"/>
        </w:rPr>
        <w:t>, аж поки вони не стали геноцидом у 1915 році тощо.</w:t>
      </w:r>
    </w:p>
    <w:p w:rsidR="0015283B" w:rsidRPr="000A320A" w:rsidRDefault="0015283B" w:rsidP="0015283B">
      <w:pPr>
        <w:pStyle w:val="a3"/>
        <w:shd w:val="clear" w:color="auto" w:fill="FFFFFF"/>
        <w:spacing w:before="0" w:beforeAutospacing="0" w:after="0" w:afterAutospacing="0" w:line="360" w:lineRule="auto"/>
        <w:ind w:firstLine="709"/>
        <w:jc w:val="both"/>
        <w:rPr>
          <w:sz w:val="28"/>
          <w:szCs w:val="28"/>
        </w:rPr>
      </w:pPr>
      <w:r w:rsidRPr="000A320A">
        <w:rPr>
          <w:sz w:val="28"/>
          <w:szCs w:val="28"/>
        </w:rPr>
        <w:t xml:space="preserve">Вперше на </w:t>
      </w:r>
      <w:r>
        <w:rPr>
          <w:sz w:val="28"/>
          <w:szCs w:val="28"/>
        </w:rPr>
        <w:t xml:space="preserve">національному </w:t>
      </w:r>
      <w:r w:rsidRPr="000A320A">
        <w:rPr>
          <w:sz w:val="28"/>
          <w:szCs w:val="28"/>
        </w:rPr>
        <w:t>правовому рівні, права меншин було проголош</w:t>
      </w:r>
      <w:r>
        <w:rPr>
          <w:sz w:val="28"/>
          <w:szCs w:val="28"/>
        </w:rPr>
        <w:t>ено в Угорщині у 1849 році.</w:t>
      </w:r>
      <w:r w:rsidRPr="000A320A">
        <w:rPr>
          <w:sz w:val="28"/>
          <w:szCs w:val="28"/>
        </w:rPr>
        <w:t xml:space="preserve"> А потім, у 1867 році – в австрійському законодавстві.</w:t>
      </w:r>
    </w:p>
    <w:p w:rsidR="0015283B" w:rsidRPr="000A320A" w:rsidRDefault="0015283B" w:rsidP="0015283B">
      <w:pPr>
        <w:pStyle w:val="a3"/>
        <w:shd w:val="clear" w:color="auto" w:fill="FFFFFF"/>
        <w:spacing w:before="0" w:beforeAutospacing="0" w:after="0" w:afterAutospacing="0" w:line="360" w:lineRule="auto"/>
        <w:ind w:firstLine="709"/>
        <w:jc w:val="both"/>
        <w:rPr>
          <w:sz w:val="28"/>
          <w:szCs w:val="28"/>
        </w:rPr>
      </w:pPr>
      <w:r w:rsidRPr="000A320A">
        <w:rPr>
          <w:sz w:val="28"/>
          <w:szCs w:val="28"/>
        </w:rPr>
        <w:t>Найпершим серйозним кроком у правовому закріпленні прав меншин на міжнародному рівні було створення після 1 світової у 1919-1920 роках Ліги Націй</w:t>
      </w:r>
      <w:r>
        <w:rPr>
          <w:sz w:val="28"/>
          <w:szCs w:val="28"/>
        </w:rPr>
        <w:t>.</w:t>
      </w:r>
      <w:r w:rsidRPr="000A320A">
        <w:rPr>
          <w:sz w:val="28"/>
          <w:szCs w:val="28"/>
        </w:rPr>
        <w:t xml:space="preserve"> На той час виділялися лише національні меншини і мова йшла про них у контексті прав народів. Основною метою Ліги Націй, окрім вирішення міждержавних конфліктів, була оборона прав національних меншин, визначених міжнародними договорами. </w:t>
      </w:r>
    </w:p>
    <w:p w:rsidR="0015283B" w:rsidRPr="000A320A" w:rsidRDefault="0015283B" w:rsidP="0015283B">
      <w:pPr>
        <w:spacing w:after="0" w:line="360" w:lineRule="auto"/>
        <w:ind w:firstLine="709"/>
        <w:jc w:val="both"/>
        <w:rPr>
          <w:rFonts w:ascii="Times New Roman" w:hAnsi="Times New Roman" w:cs="Times New Roman"/>
          <w:sz w:val="28"/>
          <w:szCs w:val="28"/>
        </w:rPr>
      </w:pPr>
      <w:r w:rsidRPr="000A320A">
        <w:rPr>
          <w:rFonts w:ascii="Times New Roman" w:hAnsi="Times New Roman" w:cs="Times New Roman"/>
          <w:sz w:val="28"/>
          <w:szCs w:val="28"/>
        </w:rPr>
        <w:t>З часом, після 2 Світової війни, завдання Ліги Націй були перейняті Організацією Об’єднаних Націй (1945). І вже з 1948 року ООН починає приймати правові акти, якими розширюється їх поняття від</w:t>
      </w:r>
      <w:r>
        <w:rPr>
          <w:rFonts w:ascii="Times New Roman" w:hAnsi="Times New Roman" w:cs="Times New Roman"/>
          <w:sz w:val="28"/>
          <w:szCs w:val="28"/>
        </w:rPr>
        <w:t xml:space="preserve"> виключно національних меншин до тих, </w:t>
      </w:r>
      <w:r w:rsidRPr="000A320A">
        <w:rPr>
          <w:rFonts w:ascii="Times New Roman" w:hAnsi="Times New Roman" w:cs="Times New Roman"/>
          <w:sz w:val="28"/>
          <w:szCs w:val="28"/>
        </w:rPr>
        <w:t>які покликані захищати права і інших видів меншин. Так, Конвенція ООН про запобігання та покарання за злочини геноциду (1948) містить в собі визначення останнього, як переліку дій, що покликані повністю знищити національн</w:t>
      </w:r>
      <w:r w:rsidR="005B21B4">
        <w:rPr>
          <w:rFonts w:ascii="Times New Roman" w:hAnsi="Times New Roman" w:cs="Times New Roman"/>
          <w:sz w:val="28"/>
          <w:szCs w:val="28"/>
        </w:rPr>
        <w:t>у, етнічну або расову групу. [3</w:t>
      </w:r>
      <w:r w:rsidRPr="000A320A">
        <w:rPr>
          <w:rFonts w:ascii="Times New Roman" w:hAnsi="Times New Roman" w:cs="Times New Roman"/>
          <w:sz w:val="28"/>
          <w:szCs w:val="28"/>
        </w:rPr>
        <w:t>]</w:t>
      </w:r>
    </w:p>
    <w:p w:rsidR="0015283B" w:rsidRPr="000A320A" w:rsidRDefault="0015283B" w:rsidP="0015283B">
      <w:pPr>
        <w:pStyle w:val="a3"/>
        <w:shd w:val="clear" w:color="auto" w:fill="FFFFFF"/>
        <w:spacing w:before="0" w:beforeAutospacing="0" w:after="0" w:afterAutospacing="0" w:line="360" w:lineRule="auto"/>
        <w:ind w:firstLine="709"/>
        <w:jc w:val="both"/>
        <w:rPr>
          <w:sz w:val="28"/>
          <w:szCs w:val="28"/>
        </w:rPr>
      </w:pPr>
      <w:r w:rsidRPr="000A320A">
        <w:rPr>
          <w:sz w:val="28"/>
          <w:szCs w:val="28"/>
        </w:rPr>
        <w:t>Наступні стандарти в області прав людини, які систематизували права меншин включають: </w:t>
      </w:r>
      <w:hyperlink r:id="rId5" w:tooltip="Міжнародний пакт про громадянські та політичні права" w:history="1">
        <w:r w:rsidRPr="000A320A">
          <w:rPr>
            <w:rStyle w:val="a4"/>
            <w:color w:val="auto"/>
            <w:sz w:val="28"/>
            <w:szCs w:val="28"/>
            <w:u w:val="none"/>
          </w:rPr>
          <w:t>Міжнародний пакт про громадянські та політичні права</w:t>
        </w:r>
      </w:hyperlink>
      <w:r w:rsidRPr="000A320A">
        <w:rPr>
          <w:sz w:val="28"/>
          <w:szCs w:val="28"/>
        </w:rPr>
        <w:t xml:space="preserve"> (стаття 27), Декларація Організації Об’єднаних Націй про права осіб, що належать до національних або етнічних, релігійних і </w:t>
      </w:r>
      <w:proofErr w:type="spellStart"/>
      <w:r w:rsidRPr="000A320A">
        <w:rPr>
          <w:sz w:val="28"/>
          <w:szCs w:val="28"/>
        </w:rPr>
        <w:t>мовних</w:t>
      </w:r>
      <w:proofErr w:type="spellEnd"/>
      <w:r w:rsidRPr="000A320A">
        <w:rPr>
          <w:sz w:val="28"/>
          <w:szCs w:val="28"/>
        </w:rPr>
        <w:t xml:space="preserve"> меншин, два договори Ради Європи (</w:t>
      </w:r>
      <w:hyperlink r:id="rId6" w:tooltip="Рамкова конвенція про захист національних меншин" w:history="1">
        <w:r w:rsidRPr="000A320A">
          <w:rPr>
            <w:rStyle w:val="a4"/>
            <w:color w:val="auto"/>
            <w:sz w:val="28"/>
            <w:szCs w:val="28"/>
            <w:u w:val="none"/>
          </w:rPr>
          <w:t>Рамкову конвенцію про захист національних меншин</w:t>
        </w:r>
      </w:hyperlink>
      <w:r w:rsidRPr="000A320A">
        <w:rPr>
          <w:sz w:val="28"/>
          <w:szCs w:val="28"/>
        </w:rPr>
        <w:t> та </w:t>
      </w:r>
      <w:hyperlink r:id="rId7" w:tooltip="Європейська хартія регіональних мов" w:history="1">
        <w:r w:rsidRPr="000A320A">
          <w:rPr>
            <w:rStyle w:val="a4"/>
            <w:color w:val="auto"/>
            <w:sz w:val="28"/>
            <w:szCs w:val="28"/>
            <w:u w:val="none"/>
          </w:rPr>
          <w:t>Європейську хартію регіональних мов або мов меншин</w:t>
        </w:r>
      </w:hyperlink>
      <w:r w:rsidRPr="000A320A">
        <w:rPr>
          <w:sz w:val="28"/>
          <w:szCs w:val="28"/>
        </w:rPr>
        <w:t xml:space="preserve">) та </w:t>
      </w:r>
      <w:r w:rsidRPr="000A320A">
        <w:rPr>
          <w:sz w:val="28"/>
          <w:szCs w:val="28"/>
        </w:rPr>
        <w:lastRenderedPageBreak/>
        <w:t>Копенгагенський документ 1990 р. </w:t>
      </w:r>
      <w:hyperlink r:id="rId8" w:tooltip="ОБСЄ" w:history="1">
        <w:r w:rsidRPr="000A320A">
          <w:rPr>
            <w:rStyle w:val="a4"/>
            <w:color w:val="auto"/>
            <w:sz w:val="28"/>
            <w:szCs w:val="28"/>
            <w:u w:val="none"/>
          </w:rPr>
          <w:t>Організації з безпеки і співробітництва в Європі</w:t>
        </w:r>
      </w:hyperlink>
      <w:r w:rsidRPr="000A320A">
        <w:rPr>
          <w:sz w:val="28"/>
          <w:szCs w:val="28"/>
        </w:rPr>
        <w:t> (ОБСЄ), а також деякі інші</w:t>
      </w:r>
      <w:r w:rsidR="005B21B4" w:rsidRPr="00E21707">
        <w:rPr>
          <w:sz w:val="28"/>
          <w:szCs w:val="28"/>
        </w:rPr>
        <w:t xml:space="preserve"> [4, 5, 6, 7, 8]</w:t>
      </w:r>
      <w:r w:rsidRPr="000A320A">
        <w:rPr>
          <w:sz w:val="28"/>
          <w:szCs w:val="28"/>
        </w:rPr>
        <w:t>.</w:t>
      </w:r>
    </w:p>
    <w:p w:rsidR="0015283B" w:rsidRPr="000A320A" w:rsidRDefault="0015283B" w:rsidP="0015283B">
      <w:pPr>
        <w:spacing w:after="0" w:line="360" w:lineRule="auto"/>
        <w:ind w:firstLine="709"/>
        <w:jc w:val="both"/>
        <w:rPr>
          <w:rFonts w:ascii="Times New Roman" w:hAnsi="Times New Roman" w:cs="Times New Roman"/>
          <w:sz w:val="28"/>
          <w:szCs w:val="28"/>
        </w:rPr>
      </w:pPr>
      <w:r w:rsidRPr="000A320A">
        <w:rPr>
          <w:rFonts w:ascii="Times New Roman" w:hAnsi="Times New Roman" w:cs="Times New Roman"/>
          <w:sz w:val="28"/>
          <w:szCs w:val="28"/>
        </w:rPr>
        <w:t>На початку формування теорії меншин та боротьби за права народів після двох світових воєн, в правовій науці меншина в загальному розумінні визначалася і з точки зору кількості. Тобто меншина – це завжди меншість від основного населення.</w:t>
      </w:r>
    </w:p>
    <w:p w:rsidR="0015283B" w:rsidRPr="000A320A" w:rsidRDefault="0015283B" w:rsidP="0015283B">
      <w:pPr>
        <w:spacing w:after="0" w:line="360" w:lineRule="auto"/>
        <w:ind w:firstLine="709"/>
        <w:jc w:val="both"/>
        <w:rPr>
          <w:rFonts w:ascii="Times New Roman" w:hAnsi="Times New Roman" w:cs="Times New Roman"/>
          <w:sz w:val="28"/>
          <w:szCs w:val="28"/>
        </w:rPr>
      </w:pPr>
      <w:r w:rsidRPr="000A320A">
        <w:rPr>
          <w:rFonts w:ascii="Times New Roman" w:hAnsi="Times New Roman" w:cs="Times New Roman"/>
          <w:sz w:val="28"/>
          <w:szCs w:val="28"/>
        </w:rPr>
        <w:t>В міжнародній правовій науці стержневим у царині права меншин вже багато років залишається визначення, запропоноване  спеці</w:t>
      </w:r>
      <w:r w:rsidR="00787616">
        <w:rPr>
          <w:rFonts w:ascii="Times New Roman" w:hAnsi="Times New Roman" w:cs="Times New Roman"/>
          <w:sz w:val="28"/>
          <w:szCs w:val="28"/>
        </w:rPr>
        <w:t>а</w:t>
      </w:r>
      <w:r w:rsidRPr="000A320A">
        <w:rPr>
          <w:rFonts w:ascii="Times New Roman" w:hAnsi="Times New Roman" w:cs="Times New Roman"/>
          <w:sz w:val="28"/>
          <w:szCs w:val="28"/>
        </w:rPr>
        <w:t xml:space="preserve">льним репортером Комісії по запобіганню дискримінації та захисту меншин ООН </w:t>
      </w:r>
      <w:proofErr w:type="spellStart"/>
      <w:r w:rsidRPr="000A320A">
        <w:rPr>
          <w:rFonts w:ascii="Times New Roman" w:hAnsi="Times New Roman" w:cs="Times New Roman"/>
          <w:sz w:val="28"/>
          <w:szCs w:val="28"/>
        </w:rPr>
        <w:t>Франческо</w:t>
      </w:r>
      <w:proofErr w:type="spellEnd"/>
      <w:r w:rsidRPr="000A320A">
        <w:rPr>
          <w:rFonts w:ascii="Times New Roman" w:hAnsi="Times New Roman" w:cs="Times New Roman"/>
          <w:sz w:val="28"/>
          <w:szCs w:val="28"/>
        </w:rPr>
        <w:t xml:space="preserve"> </w:t>
      </w:r>
      <w:proofErr w:type="spellStart"/>
      <w:r w:rsidRPr="000A320A">
        <w:rPr>
          <w:rFonts w:ascii="Times New Roman" w:hAnsi="Times New Roman" w:cs="Times New Roman"/>
          <w:sz w:val="28"/>
          <w:szCs w:val="28"/>
        </w:rPr>
        <w:t>Капоторті</w:t>
      </w:r>
      <w:proofErr w:type="spellEnd"/>
      <w:r w:rsidRPr="000A320A">
        <w:rPr>
          <w:rFonts w:ascii="Times New Roman" w:hAnsi="Times New Roman" w:cs="Times New Roman"/>
          <w:sz w:val="28"/>
          <w:szCs w:val="28"/>
        </w:rPr>
        <w:t xml:space="preserve"> у 1977 році. Відповідно до цього визначення, меншина – це група, яка є кількісно меншою від решти населення в державі, перебуває в не домінантному становищі, члени якої, будучи національностями держави, мають якісь етнічні, релігійні або </w:t>
      </w:r>
      <w:proofErr w:type="spellStart"/>
      <w:r w:rsidRPr="000A320A">
        <w:rPr>
          <w:rFonts w:ascii="Times New Roman" w:hAnsi="Times New Roman" w:cs="Times New Roman"/>
          <w:sz w:val="28"/>
          <w:szCs w:val="28"/>
        </w:rPr>
        <w:t>мовні</w:t>
      </w:r>
      <w:proofErr w:type="spellEnd"/>
      <w:r w:rsidRPr="000A320A">
        <w:rPr>
          <w:rFonts w:ascii="Times New Roman" w:hAnsi="Times New Roman" w:cs="Times New Roman"/>
          <w:sz w:val="28"/>
          <w:szCs w:val="28"/>
        </w:rPr>
        <w:t xml:space="preserve"> характеристики, які відрізняються від таких у решти населення і виражають, навіть неявно, солідарність щодо збереження їхньої культури, традицій, релігії та мови. [</w:t>
      </w:r>
      <w:r w:rsidR="005B21B4">
        <w:rPr>
          <w:rFonts w:ascii="Times New Roman" w:hAnsi="Times New Roman" w:cs="Times New Roman"/>
          <w:sz w:val="28"/>
          <w:szCs w:val="28"/>
        </w:rPr>
        <w:t>9</w:t>
      </w:r>
      <w:r w:rsidRPr="000A320A">
        <w:rPr>
          <w:rFonts w:ascii="Times New Roman" w:hAnsi="Times New Roman" w:cs="Times New Roman"/>
          <w:sz w:val="28"/>
          <w:szCs w:val="28"/>
        </w:rPr>
        <w:t>]</w:t>
      </w:r>
    </w:p>
    <w:p w:rsidR="0015283B" w:rsidRPr="000A320A" w:rsidRDefault="0015283B" w:rsidP="0015283B">
      <w:pPr>
        <w:spacing w:after="0" w:line="360" w:lineRule="auto"/>
        <w:ind w:firstLine="709"/>
        <w:jc w:val="both"/>
        <w:rPr>
          <w:rFonts w:ascii="Times New Roman" w:hAnsi="Times New Roman" w:cs="Times New Roman"/>
          <w:sz w:val="28"/>
          <w:szCs w:val="28"/>
        </w:rPr>
      </w:pPr>
      <w:r w:rsidRPr="000A320A">
        <w:rPr>
          <w:rFonts w:ascii="Times New Roman" w:hAnsi="Times New Roman" w:cs="Times New Roman"/>
          <w:sz w:val="28"/>
          <w:szCs w:val="28"/>
        </w:rPr>
        <w:t xml:space="preserve">Слідуючи за Ф. </w:t>
      </w:r>
      <w:proofErr w:type="spellStart"/>
      <w:r w:rsidRPr="000A320A">
        <w:rPr>
          <w:rFonts w:ascii="Times New Roman" w:hAnsi="Times New Roman" w:cs="Times New Roman"/>
          <w:sz w:val="28"/>
          <w:szCs w:val="28"/>
        </w:rPr>
        <w:t>Капоторті</w:t>
      </w:r>
      <w:proofErr w:type="spellEnd"/>
      <w:r w:rsidRPr="000A320A">
        <w:rPr>
          <w:rFonts w:ascii="Times New Roman" w:hAnsi="Times New Roman" w:cs="Times New Roman"/>
          <w:sz w:val="28"/>
          <w:szCs w:val="28"/>
        </w:rPr>
        <w:t xml:space="preserve">, у 1985 році </w:t>
      </w:r>
      <w:proofErr w:type="spellStart"/>
      <w:r w:rsidRPr="000A320A">
        <w:rPr>
          <w:rFonts w:ascii="Times New Roman" w:hAnsi="Times New Roman" w:cs="Times New Roman"/>
          <w:sz w:val="28"/>
          <w:szCs w:val="28"/>
        </w:rPr>
        <w:t>Джулз</w:t>
      </w:r>
      <w:proofErr w:type="spellEnd"/>
      <w:r w:rsidRPr="000A320A">
        <w:rPr>
          <w:rFonts w:ascii="Times New Roman" w:hAnsi="Times New Roman" w:cs="Times New Roman"/>
          <w:sz w:val="28"/>
          <w:szCs w:val="28"/>
        </w:rPr>
        <w:t xml:space="preserve"> </w:t>
      </w:r>
      <w:proofErr w:type="spellStart"/>
      <w:r w:rsidRPr="000A320A">
        <w:rPr>
          <w:rFonts w:ascii="Times New Roman" w:hAnsi="Times New Roman" w:cs="Times New Roman"/>
          <w:sz w:val="28"/>
          <w:szCs w:val="28"/>
        </w:rPr>
        <w:t>Дехенз</w:t>
      </w:r>
      <w:proofErr w:type="spellEnd"/>
      <w:r w:rsidRPr="000A320A">
        <w:rPr>
          <w:rFonts w:ascii="Times New Roman" w:hAnsi="Times New Roman" w:cs="Times New Roman"/>
          <w:sz w:val="28"/>
          <w:szCs w:val="28"/>
        </w:rPr>
        <w:t xml:space="preserve"> почав власне дослідження теорії меншин за запитом вищезгаданої Комісії ООН. </w:t>
      </w:r>
      <w:proofErr w:type="spellStart"/>
      <w:r w:rsidRPr="000A320A">
        <w:rPr>
          <w:rFonts w:ascii="Times New Roman" w:hAnsi="Times New Roman" w:cs="Times New Roman"/>
          <w:sz w:val="28"/>
          <w:szCs w:val="28"/>
        </w:rPr>
        <w:t>Дехенз</w:t>
      </w:r>
      <w:proofErr w:type="spellEnd"/>
      <w:r w:rsidRPr="000A320A">
        <w:rPr>
          <w:rFonts w:ascii="Times New Roman" w:hAnsi="Times New Roman" w:cs="Times New Roman"/>
          <w:sz w:val="28"/>
          <w:szCs w:val="28"/>
        </w:rPr>
        <w:t xml:space="preserve"> розглядав концепцію меншин як «соціальну групу з недомінуючим статусом в кількісному розумінні стосовно решти населення держави, яка історично заселяє певні частини території такої держави, члени якої є її громадянами та характеризуються відмінними етнічними, релігійними, </w:t>
      </w:r>
      <w:proofErr w:type="spellStart"/>
      <w:r w:rsidRPr="000A320A">
        <w:rPr>
          <w:rFonts w:ascii="Times New Roman" w:hAnsi="Times New Roman" w:cs="Times New Roman"/>
          <w:sz w:val="28"/>
          <w:szCs w:val="28"/>
        </w:rPr>
        <w:t>мовними</w:t>
      </w:r>
      <w:proofErr w:type="spellEnd"/>
      <w:r w:rsidRPr="000A320A">
        <w:rPr>
          <w:rFonts w:ascii="Times New Roman" w:hAnsi="Times New Roman" w:cs="Times New Roman"/>
          <w:sz w:val="28"/>
          <w:szCs w:val="28"/>
        </w:rPr>
        <w:t xml:space="preserve"> чи культурними ознаками порівняно з рештою населення та виражають приховану чи явну солідарність у захисті їх власної культури, традицій, релігі</w:t>
      </w:r>
      <w:r w:rsidR="005B21B4">
        <w:rPr>
          <w:rFonts w:ascii="Times New Roman" w:hAnsi="Times New Roman" w:cs="Times New Roman"/>
          <w:sz w:val="28"/>
          <w:szCs w:val="28"/>
        </w:rPr>
        <w:t>ї та мови. (</w:t>
      </w:r>
      <w:proofErr w:type="spellStart"/>
      <w:r w:rsidR="005B21B4">
        <w:rPr>
          <w:rFonts w:ascii="Times New Roman" w:hAnsi="Times New Roman" w:cs="Times New Roman"/>
          <w:sz w:val="28"/>
          <w:szCs w:val="28"/>
        </w:rPr>
        <w:t>Preece</w:t>
      </w:r>
      <w:proofErr w:type="spellEnd"/>
      <w:r w:rsidR="005B21B4">
        <w:rPr>
          <w:rFonts w:ascii="Times New Roman" w:hAnsi="Times New Roman" w:cs="Times New Roman"/>
          <w:sz w:val="28"/>
          <w:szCs w:val="28"/>
        </w:rPr>
        <w:t>, 2001:39) [9</w:t>
      </w:r>
      <w:r w:rsidRPr="000A320A">
        <w:rPr>
          <w:rFonts w:ascii="Times New Roman" w:hAnsi="Times New Roman" w:cs="Times New Roman"/>
          <w:sz w:val="28"/>
          <w:szCs w:val="28"/>
        </w:rPr>
        <w:t>]</w:t>
      </w:r>
    </w:p>
    <w:p w:rsidR="0015283B" w:rsidRPr="000A320A" w:rsidRDefault="008874C3" w:rsidP="001528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Отже, теорія</w:t>
      </w:r>
      <w:r w:rsidR="0015283B" w:rsidRPr="000A320A">
        <w:rPr>
          <w:rFonts w:ascii="Times New Roman" w:hAnsi="Times New Roman" w:cs="Times New Roman"/>
          <w:sz w:val="28"/>
          <w:szCs w:val="28"/>
        </w:rPr>
        <w:t xml:space="preserve"> меншин почала формуватися завдяки створенню та нормативній роботі ООН після Першої та Другої Світових воєн та розвивалася виключно як поняття, яке стосувалося національності та пов’язаних з нею особливостей, типу релігії, мови, раси тощо. Це відобразилося і в науці юриспруденції, де більшість вчених ще у 80х роках 20 століття визначали меншину як соціальну групу, об’єднану певною національністю та пов’язаними з нею </w:t>
      </w:r>
      <w:proofErr w:type="spellStart"/>
      <w:r w:rsidR="0015283B" w:rsidRPr="000A320A">
        <w:rPr>
          <w:rFonts w:ascii="Times New Roman" w:hAnsi="Times New Roman" w:cs="Times New Roman"/>
          <w:sz w:val="28"/>
          <w:szCs w:val="28"/>
        </w:rPr>
        <w:t>мовними</w:t>
      </w:r>
      <w:proofErr w:type="spellEnd"/>
      <w:r w:rsidR="0015283B" w:rsidRPr="000A320A">
        <w:rPr>
          <w:rFonts w:ascii="Times New Roman" w:hAnsi="Times New Roman" w:cs="Times New Roman"/>
          <w:sz w:val="28"/>
          <w:szCs w:val="28"/>
        </w:rPr>
        <w:t xml:space="preserve">, культурними, релігійними та іншими особливостями, що складає </w:t>
      </w:r>
      <w:r w:rsidR="0015283B" w:rsidRPr="000A320A">
        <w:rPr>
          <w:rFonts w:ascii="Times New Roman" w:hAnsi="Times New Roman" w:cs="Times New Roman"/>
          <w:sz w:val="28"/>
          <w:szCs w:val="28"/>
        </w:rPr>
        <w:lastRenderedPageBreak/>
        <w:t xml:space="preserve">кількісну меншість у відповідній державі. Дослідивши наукову літературу по даній темі, можна констатувати, що значна частина як зарубіжних, так і вітчизняних правників продовжує використовувати запропоноване </w:t>
      </w:r>
      <w:proofErr w:type="spellStart"/>
      <w:r w:rsidR="0015283B" w:rsidRPr="000A320A">
        <w:rPr>
          <w:rFonts w:ascii="Times New Roman" w:hAnsi="Times New Roman" w:cs="Times New Roman"/>
          <w:sz w:val="28"/>
          <w:szCs w:val="28"/>
        </w:rPr>
        <w:t>Капоторті</w:t>
      </w:r>
      <w:proofErr w:type="spellEnd"/>
      <w:r w:rsidR="0015283B" w:rsidRPr="000A320A">
        <w:rPr>
          <w:rFonts w:ascii="Times New Roman" w:hAnsi="Times New Roman" w:cs="Times New Roman"/>
          <w:sz w:val="28"/>
          <w:szCs w:val="28"/>
        </w:rPr>
        <w:t xml:space="preserve"> визначення за основ</w:t>
      </w:r>
      <w:r>
        <w:rPr>
          <w:rFonts w:ascii="Times New Roman" w:hAnsi="Times New Roman" w:cs="Times New Roman"/>
          <w:sz w:val="28"/>
          <w:szCs w:val="28"/>
        </w:rPr>
        <w:t xml:space="preserve">у у своїх дослідженнях </w:t>
      </w:r>
      <w:r w:rsidR="0015283B" w:rsidRPr="000A320A">
        <w:rPr>
          <w:rFonts w:ascii="Times New Roman" w:hAnsi="Times New Roman" w:cs="Times New Roman"/>
          <w:sz w:val="28"/>
          <w:szCs w:val="28"/>
        </w:rPr>
        <w:t>меншин</w:t>
      </w:r>
      <w:r>
        <w:rPr>
          <w:rFonts w:ascii="Times New Roman" w:hAnsi="Times New Roman" w:cs="Times New Roman"/>
          <w:sz w:val="28"/>
          <w:szCs w:val="28"/>
        </w:rPr>
        <w:t>и в праві</w:t>
      </w:r>
      <w:r w:rsidR="0015283B" w:rsidRPr="000A320A">
        <w:rPr>
          <w:rFonts w:ascii="Times New Roman" w:hAnsi="Times New Roman" w:cs="Times New Roman"/>
          <w:sz w:val="28"/>
          <w:szCs w:val="28"/>
        </w:rPr>
        <w:t xml:space="preserve"> і сьогодні.</w:t>
      </w:r>
    </w:p>
    <w:p w:rsidR="0015283B" w:rsidRPr="000A320A" w:rsidRDefault="0015283B" w:rsidP="0015283B">
      <w:pPr>
        <w:spacing w:after="0" w:line="360" w:lineRule="auto"/>
        <w:ind w:firstLine="709"/>
        <w:jc w:val="both"/>
        <w:rPr>
          <w:rFonts w:ascii="Times New Roman" w:hAnsi="Times New Roman" w:cs="Times New Roman"/>
          <w:sz w:val="28"/>
          <w:szCs w:val="28"/>
        </w:rPr>
      </w:pPr>
      <w:r w:rsidRPr="000A320A">
        <w:rPr>
          <w:rFonts w:ascii="Times New Roman" w:hAnsi="Times New Roman" w:cs="Times New Roman"/>
          <w:sz w:val="28"/>
          <w:szCs w:val="28"/>
        </w:rPr>
        <w:t xml:space="preserve">Однак, ми вважаємо, що </w:t>
      </w:r>
      <w:r>
        <w:rPr>
          <w:rFonts w:ascii="Times New Roman" w:hAnsi="Times New Roman" w:cs="Times New Roman"/>
          <w:sz w:val="28"/>
          <w:szCs w:val="28"/>
        </w:rPr>
        <w:t>за останні 60-70 років понят</w:t>
      </w:r>
      <w:r w:rsidRPr="000A320A">
        <w:rPr>
          <w:rFonts w:ascii="Times New Roman" w:hAnsi="Times New Roman" w:cs="Times New Roman"/>
          <w:sz w:val="28"/>
          <w:szCs w:val="28"/>
        </w:rPr>
        <w:t xml:space="preserve">тя меншин є більш широким, ніж представлене вище. </w:t>
      </w:r>
    </w:p>
    <w:p w:rsidR="0015283B" w:rsidRPr="000A320A" w:rsidRDefault="0015283B" w:rsidP="0015283B">
      <w:pPr>
        <w:spacing w:after="0" w:line="360" w:lineRule="auto"/>
        <w:ind w:firstLine="709"/>
        <w:jc w:val="both"/>
        <w:rPr>
          <w:rFonts w:ascii="Times New Roman" w:hAnsi="Times New Roman" w:cs="Times New Roman"/>
          <w:sz w:val="28"/>
          <w:szCs w:val="28"/>
        </w:rPr>
      </w:pPr>
      <w:r w:rsidRPr="000A320A">
        <w:rPr>
          <w:rFonts w:ascii="Times New Roman" w:hAnsi="Times New Roman" w:cs="Times New Roman"/>
          <w:sz w:val="28"/>
          <w:szCs w:val="28"/>
        </w:rPr>
        <w:t xml:space="preserve">Коли виникала теорія меншин та поняття меншин було введено в правовий обіг, мова йшла про права націй та народів. Аналіз західної політико-правової та наукової думки останніх десятиліть, нових норм сучасного міжнародного права засвідчує про дедалі більше поширення і утвердження тези, що з прав народів та націй, основний епіцентр переноситься саме у царину особистих прав людини, де людина сприймається не  лише як частина нації, або якоїсь народності, а як самостійний індивід, який має право на самобутність, </w:t>
      </w:r>
      <w:proofErr w:type="spellStart"/>
      <w:r w:rsidRPr="000A320A">
        <w:rPr>
          <w:rFonts w:ascii="Times New Roman" w:hAnsi="Times New Roman" w:cs="Times New Roman"/>
          <w:sz w:val="28"/>
          <w:szCs w:val="28"/>
        </w:rPr>
        <w:t>самовираженість</w:t>
      </w:r>
      <w:proofErr w:type="spellEnd"/>
      <w:r w:rsidRPr="000A320A">
        <w:rPr>
          <w:rFonts w:ascii="Times New Roman" w:hAnsi="Times New Roman" w:cs="Times New Roman"/>
          <w:sz w:val="28"/>
          <w:szCs w:val="28"/>
        </w:rPr>
        <w:t xml:space="preserve"> та індивідуальність, при цьому з забезпеченням принципу рівності, що має гарантуватися законом на державному рівні в сучасному демократичному суспільстві. </w:t>
      </w:r>
    </w:p>
    <w:p w:rsidR="0015283B" w:rsidRPr="000A320A" w:rsidRDefault="0015283B" w:rsidP="0015283B">
      <w:pPr>
        <w:spacing w:after="0" w:line="360" w:lineRule="auto"/>
        <w:ind w:firstLine="709"/>
        <w:jc w:val="both"/>
        <w:rPr>
          <w:rFonts w:ascii="Times New Roman" w:hAnsi="Times New Roman" w:cs="Times New Roman"/>
          <w:sz w:val="28"/>
          <w:szCs w:val="28"/>
          <w:shd w:val="clear" w:color="auto" w:fill="FFFFFF"/>
        </w:rPr>
      </w:pPr>
      <w:r w:rsidRPr="000A320A">
        <w:rPr>
          <w:rFonts w:ascii="Times New Roman" w:hAnsi="Times New Roman" w:cs="Times New Roman"/>
          <w:sz w:val="28"/>
          <w:szCs w:val="28"/>
          <w:shd w:val="clear" w:color="auto" w:fill="FFFFFF"/>
        </w:rPr>
        <w:t>Це віддзеркалене і в нормах міжнародного права. У ст. 27 Міжнародного пакту про громадянські та політичні права, права меншин віднесено до особистих. Акцент на особисті права зроблено в Європейській конвенці</w:t>
      </w:r>
      <w:r w:rsidR="008874C3">
        <w:rPr>
          <w:rFonts w:ascii="Times New Roman" w:hAnsi="Times New Roman" w:cs="Times New Roman"/>
          <w:sz w:val="28"/>
          <w:szCs w:val="28"/>
          <w:shd w:val="clear" w:color="auto" w:fill="FFFFFF"/>
        </w:rPr>
        <w:t>ї про права меншин 1994 р., як «</w:t>
      </w:r>
      <w:r w:rsidRPr="000A320A">
        <w:rPr>
          <w:rFonts w:ascii="Times New Roman" w:hAnsi="Times New Roman" w:cs="Times New Roman"/>
          <w:sz w:val="28"/>
          <w:szCs w:val="28"/>
          <w:shd w:val="clear" w:color="auto" w:fill="FFFFFF"/>
        </w:rPr>
        <w:t>права чл</w:t>
      </w:r>
      <w:r w:rsidR="008874C3">
        <w:rPr>
          <w:rFonts w:ascii="Times New Roman" w:hAnsi="Times New Roman" w:cs="Times New Roman"/>
          <w:sz w:val="28"/>
          <w:szCs w:val="28"/>
          <w:shd w:val="clear" w:color="auto" w:fill="FFFFFF"/>
        </w:rPr>
        <w:t>енів національної меншини»</w:t>
      </w:r>
      <w:r w:rsidRPr="000A320A">
        <w:rPr>
          <w:rFonts w:ascii="Times New Roman" w:hAnsi="Times New Roman" w:cs="Times New Roman"/>
          <w:sz w:val="28"/>
          <w:szCs w:val="28"/>
          <w:shd w:val="clear" w:color="auto" w:fill="FFFFFF"/>
        </w:rPr>
        <w:t xml:space="preserve"> сформульовані положення ст. 5 Конвенції ЮНЕСКО про боротьбу проти дискримінації в галузі освіти. Це не означає, що колективні права меншин ігноруються – дійсно, в меншин існують такі права, які можуть бути не тільки здійснені колективно, але й порушені виключно щодо групи осіб (наприклад, у разі дій, що загрожують існуванню меншини як групи. Причому це може бути загроза не тільки фізичному існуванню групи, а й асиміляції, що, у свою чергу, порушує “колективне” право на збереження та розвиток самобутності національної меншини). А це означає, що обов’язок держави щодо прав меншин зводиться до того, щоб забезпечувати особам, належним до меншин, можливість здійснювати свої спеціальні права як індивідуально, так і колективно</w:t>
      </w:r>
      <w:r w:rsidR="004D067E">
        <w:rPr>
          <w:rFonts w:ascii="Times New Roman" w:hAnsi="Times New Roman" w:cs="Times New Roman"/>
          <w:sz w:val="28"/>
          <w:szCs w:val="28"/>
          <w:shd w:val="clear" w:color="auto" w:fill="FFFFFF"/>
        </w:rPr>
        <w:t xml:space="preserve"> </w:t>
      </w:r>
      <w:r w:rsidR="004D067E" w:rsidRPr="00E21707">
        <w:rPr>
          <w:rFonts w:ascii="Times New Roman" w:hAnsi="Times New Roman" w:cs="Times New Roman"/>
          <w:sz w:val="28"/>
          <w:szCs w:val="28"/>
          <w:shd w:val="clear" w:color="auto" w:fill="FFFFFF"/>
          <w:lang w:val="ru-RU"/>
        </w:rPr>
        <w:t xml:space="preserve">[2, </w:t>
      </w:r>
      <w:r w:rsidR="004D067E">
        <w:rPr>
          <w:rFonts w:ascii="Times New Roman" w:hAnsi="Times New Roman" w:cs="Times New Roman"/>
          <w:sz w:val="28"/>
          <w:szCs w:val="28"/>
          <w:shd w:val="clear" w:color="auto" w:fill="FFFFFF"/>
          <w:lang w:val="en-US"/>
        </w:rPr>
        <w:t>c</w:t>
      </w:r>
      <w:r w:rsidR="004D067E" w:rsidRPr="00E21707">
        <w:rPr>
          <w:rFonts w:ascii="Times New Roman" w:hAnsi="Times New Roman" w:cs="Times New Roman"/>
          <w:sz w:val="28"/>
          <w:szCs w:val="28"/>
          <w:shd w:val="clear" w:color="auto" w:fill="FFFFFF"/>
          <w:lang w:val="ru-RU"/>
        </w:rPr>
        <w:t>. 171]</w:t>
      </w:r>
      <w:r w:rsidRPr="000A320A">
        <w:rPr>
          <w:rFonts w:ascii="Times New Roman" w:hAnsi="Times New Roman" w:cs="Times New Roman"/>
          <w:sz w:val="28"/>
          <w:szCs w:val="28"/>
          <w:shd w:val="clear" w:color="auto" w:fill="FFFFFF"/>
        </w:rPr>
        <w:t>.</w:t>
      </w:r>
    </w:p>
    <w:p w:rsidR="0015283B" w:rsidRPr="000A320A" w:rsidRDefault="0015283B" w:rsidP="0015283B">
      <w:pPr>
        <w:spacing w:after="0" w:line="360" w:lineRule="auto"/>
        <w:ind w:firstLine="709"/>
        <w:jc w:val="both"/>
        <w:rPr>
          <w:rFonts w:ascii="Times New Roman" w:hAnsi="Times New Roman" w:cs="Times New Roman"/>
          <w:sz w:val="28"/>
          <w:szCs w:val="28"/>
        </w:rPr>
      </w:pPr>
      <w:r w:rsidRPr="000A320A">
        <w:rPr>
          <w:rFonts w:ascii="Times New Roman" w:hAnsi="Times New Roman" w:cs="Times New Roman"/>
          <w:sz w:val="28"/>
          <w:szCs w:val="28"/>
          <w:shd w:val="clear" w:color="auto" w:fill="FFFFFF"/>
        </w:rPr>
        <w:lastRenderedPageBreak/>
        <w:t xml:space="preserve"> З іншого боку, в другій половині ХХ століття по всьому світу розгорнувся активний рух за права людини, що спричинило розвиток теорії прав людини, його модернізацію та розширення. Зокрема, змінене було відношення до прав жінок, прав сексуальних меншин, прославлялися свобода та рівність тощо. В ХХІ столітті, в силу невпинного науково-технічного прогресу, з</w:t>
      </w:r>
      <w:r w:rsidRPr="000A320A">
        <w:rPr>
          <w:rFonts w:ascii="Times New Roman" w:hAnsi="Times New Roman" w:cs="Times New Roman"/>
          <w:sz w:val="28"/>
          <w:szCs w:val="28"/>
          <w:shd w:val="clear" w:color="auto" w:fill="FFFFFF"/>
          <w:lang w:val="ru-RU"/>
        </w:rPr>
        <w:t>’</w:t>
      </w:r>
      <w:r w:rsidRPr="000A320A">
        <w:rPr>
          <w:rFonts w:ascii="Times New Roman" w:hAnsi="Times New Roman" w:cs="Times New Roman"/>
          <w:sz w:val="28"/>
          <w:szCs w:val="28"/>
          <w:shd w:val="clear" w:color="auto" w:fill="FFFFFF"/>
        </w:rPr>
        <w:t>явилися нові загрози для людини, що в свою чергу розширило перелік прав людини новими, раніше неактуальними правами. Почало стрімко розвиватися четверте</w:t>
      </w:r>
      <w:r w:rsidR="008874C3">
        <w:rPr>
          <w:rFonts w:ascii="Times New Roman" w:hAnsi="Times New Roman" w:cs="Times New Roman"/>
          <w:sz w:val="28"/>
          <w:szCs w:val="28"/>
          <w:shd w:val="clear" w:color="auto" w:fill="FFFFFF"/>
        </w:rPr>
        <w:t xml:space="preserve"> покоління пав людини.</w:t>
      </w:r>
    </w:p>
    <w:p w:rsidR="0015283B" w:rsidRPr="000A320A" w:rsidRDefault="0015283B" w:rsidP="0015283B">
      <w:pPr>
        <w:spacing w:after="0" w:line="360" w:lineRule="auto"/>
        <w:ind w:firstLine="709"/>
        <w:jc w:val="both"/>
        <w:rPr>
          <w:rFonts w:ascii="Times New Roman" w:hAnsi="Times New Roman" w:cs="Times New Roman"/>
          <w:sz w:val="28"/>
          <w:szCs w:val="28"/>
        </w:rPr>
      </w:pPr>
      <w:r w:rsidRPr="000A320A">
        <w:rPr>
          <w:rFonts w:ascii="Times New Roman" w:hAnsi="Times New Roman" w:cs="Times New Roman"/>
          <w:sz w:val="28"/>
          <w:szCs w:val="28"/>
        </w:rPr>
        <w:t>На фоні всіх цих обставин починають формуватися нові групи меншин, що відобразилося у широкому переліку правових документів ООН, якими б</w:t>
      </w:r>
      <w:r w:rsidR="008874C3">
        <w:rPr>
          <w:rFonts w:ascii="Times New Roman" w:hAnsi="Times New Roman" w:cs="Times New Roman"/>
          <w:sz w:val="28"/>
          <w:szCs w:val="28"/>
        </w:rPr>
        <w:t>уло розширено дане поняття</w:t>
      </w:r>
      <w:r w:rsidRPr="000A320A">
        <w:rPr>
          <w:rFonts w:ascii="Times New Roman" w:hAnsi="Times New Roman" w:cs="Times New Roman"/>
          <w:sz w:val="28"/>
          <w:szCs w:val="28"/>
        </w:rPr>
        <w:t xml:space="preserve">. Так, поряд з меншиною за ознакою національності, почали з’являтися окремо </w:t>
      </w:r>
      <w:proofErr w:type="spellStart"/>
      <w:r w:rsidRPr="000A320A">
        <w:rPr>
          <w:rFonts w:ascii="Times New Roman" w:hAnsi="Times New Roman" w:cs="Times New Roman"/>
          <w:sz w:val="28"/>
          <w:szCs w:val="28"/>
        </w:rPr>
        <w:t>мовні</w:t>
      </w:r>
      <w:proofErr w:type="spellEnd"/>
      <w:r w:rsidRPr="000A320A">
        <w:rPr>
          <w:rFonts w:ascii="Times New Roman" w:hAnsi="Times New Roman" w:cs="Times New Roman"/>
          <w:sz w:val="28"/>
          <w:szCs w:val="28"/>
        </w:rPr>
        <w:t xml:space="preserve"> меншини, релігійні, расові меншини, з часом – сексуальні меншини та гендерні меншини. Було окремо виділено такі вразливі групи, як інваліди, діти, мігранти тощо.</w:t>
      </w:r>
    </w:p>
    <w:p w:rsidR="0015283B" w:rsidRPr="000A320A" w:rsidRDefault="0015283B" w:rsidP="0015283B">
      <w:pPr>
        <w:spacing w:after="0" w:line="360" w:lineRule="auto"/>
        <w:ind w:firstLine="709"/>
        <w:jc w:val="both"/>
        <w:rPr>
          <w:rFonts w:ascii="Times New Roman" w:hAnsi="Times New Roman" w:cs="Times New Roman"/>
          <w:sz w:val="28"/>
          <w:szCs w:val="28"/>
        </w:rPr>
      </w:pPr>
      <w:r w:rsidRPr="000A320A">
        <w:rPr>
          <w:rFonts w:ascii="Times New Roman" w:hAnsi="Times New Roman" w:cs="Times New Roman"/>
          <w:sz w:val="28"/>
          <w:szCs w:val="28"/>
        </w:rPr>
        <w:t>За таких умов критерій кіль</w:t>
      </w:r>
      <w:r w:rsidR="008874C3">
        <w:rPr>
          <w:rFonts w:ascii="Times New Roman" w:hAnsi="Times New Roman" w:cs="Times New Roman"/>
          <w:sz w:val="28"/>
          <w:szCs w:val="28"/>
        </w:rPr>
        <w:t>кісного визначення для групи меншин</w:t>
      </w:r>
      <w:r w:rsidRPr="000A320A">
        <w:rPr>
          <w:rFonts w:ascii="Times New Roman" w:hAnsi="Times New Roman" w:cs="Times New Roman"/>
          <w:sz w:val="28"/>
          <w:szCs w:val="28"/>
        </w:rPr>
        <w:t xml:space="preserve"> почав втрачати своє значення, оскільки не у всіх випадках він був критерієм, за яким особу</w:t>
      </w:r>
      <w:r w:rsidR="008874C3">
        <w:rPr>
          <w:rFonts w:ascii="Times New Roman" w:hAnsi="Times New Roman" w:cs="Times New Roman"/>
          <w:sz w:val="28"/>
          <w:szCs w:val="28"/>
        </w:rPr>
        <w:t xml:space="preserve"> можна до неї віднести.</w:t>
      </w:r>
      <w:r w:rsidRPr="000A320A">
        <w:rPr>
          <w:rFonts w:ascii="Times New Roman" w:hAnsi="Times New Roman" w:cs="Times New Roman"/>
          <w:sz w:val="28"/>
          <w:szCs w:val="28"/>
        </w:rPr>
        <w:t xml:space="preserve"> Так, коли мова йде про національні меншини, кількість дійсно є визначальною ознакою. Так само, як і у випадку </w:t>
      </w:r>
      <w:proofErr w:type="spellStart"/>
      <w:r w:rsidRPr="000A320A">
        <w:rPr>
          <w:rFonts w:ascii="Times New Roman" w:hAnsi="Times New Roman" w:cs="Times New Roman"/>
          <w:sz w:val="28"/>
          <w:szCs w:val="28"/>
        </w:rPr>
        <w:t>мовних</w:t>
      </w:r>
      <w:proofErr w:type="spellEnd"/>
      <w:r w:rsidRPr="000A320A">
        <w:rPr>
          <w:rFonts w:ascii="Times New Roman" w:hAnsi="Times New Roman" w:cs="Times New Roman"/>
          <w:sz w:val="28"/>
          <w:szCs w:val="28"/>
        </w:rPr>
        <w:t xml:space="preserve"> меншин – якщо їх стане більше, то вони перестануть бути меншиною. </w:t>
      </w:r>
    </w:p>
    <w:p w:rsidR="0015283B" w:rsidRPr="000A320A" w:rsidRDefault="0015283B" w:rsidP="0015283B">
      <w:pPr>
        <w:spacing w:after="0" w:line="360" w:lineRule="auto"/>
        <w:ind w:firstLine="709"/>
        <w:jc w:val="both"/>
        <w:rPr>
          <w:rFonts w:ascii="Times New Roman" w:hAnsi="Times New Roman" w:cs="Times New Roman"/>
          <w:sz w:val="28"/>
          <w:szCs w:val="28"/>
        </w:rPr>
      </w:pPr>
      <w:r w:rsidRPr="000A320A">
        <w:rPr>
          <w:rFonts w:ascii="Times New Roman" w:hAnsi="Times New Roman" w:cs="Times New Roman"/>
          <w:sz w:val="28"/>
          <w:szCs w:val="28"/>
        </w:rPr>
        <w:t>До слова, в угорському законодавстві є певна кількісна квота, яка встановлена для громадян певної національності для того, щоб вони згідно закону, могли вважатися національною меншиною. Цікавим є той факт, що встановлено і нижчу, і вищу кількісну межу. Наприклад, якщо особа, скажімо, арабської національності, проживає в Угорщині і разом з іншими такими сами</w:t>
      </w:r>
      <w:r w:rsidR="008874C3">
        <w:rPr>
          <w:rFonts w:ascii="Times New Roman" w:hAnsi="Times New Roman" w:cs="Times New Roman"/>
          <w:sz w:val="28"/>
          <w:szCs w:val="28"/>
        </w:rPr>
        <w:t>ми арабами хоче створити</w:t>
      </w:r>
      <w:r w:rsidRPr="000A320A">
        <w:rPr>
          <w:rFonts w:ascii="Times New Roman" w:hAnsi="Times New Roman" w:cs="Times New Roman"/>
          <w:sz w:val="28"/>
          <w:szCs w:val="28"/>
        </w:rPr>
        <w:t xml:space="preserve"> </w:t>
      </w:r>
      <w:proofErr w:type="spellStart"/>
      <w:r w:rsidRPr="000A320A">
        <w:rPr>
          <w:rFonts w:ascii="Times New Roman" w:hAnsi="Times New Roman" w:cs="Times New Roman"/>
          <w:sz w:val="28"/>
          <w:szCs w:val="28"/>
        </w:rPr>
        <w:t>меншин</w:t>
      </w:r>
      <w:r w:rsidR="008874C3">
        <w:rPr>
          <w:rFonts w:ascii="Times New Roman" w:hAnsi="Times New Roman" w:cs="Times New Roman"/>
          <w:sz w:val="28"/>
          <w:szCs w:val="28"/>
        </w:rPr>
        <w:t>н</w:t>
      </w:r>
      <w:r w:rsidRPr="000A320A">
        <w:rPr>
          <w:rFonts w:ascii="Times New Roman" w:hAnsi="Times New Roman" w:cs="Times New Roman"/>
          <w:sz w:val="28"/>
          <w:szCs w:val="28"/>
        </w:rPr>
        <w:t>у</w:t>
      </w:r>
      <w:proofErr w:type="spellEnd"/>
      <w:r w:rsidR="008874C3">
        <w:rPr>
          <w:rFonts w:ascii="Times New Roman" w:hAnsi="Times New Roman" w:cs="Times New Roman"/>
          <w:sz w:val="28"/>
          <w:szCs w:val="28"/>
        </w:rPr>
        <w:t xml:space="preserve"> групу</w:t>
      </w:r>
      <w:r w:rsidRPr="000A320A">
        <w:rPr>
          <w:rFonts w:ascii="Times New Roman" w:hAnsi="Times New Roman" w:cs="Times New Roman"/>
          <w:sz w:val="28"/>
          <w:szCs w:val="28"/>
        </w:rPr>
        <w:t>, однією з обов’язкових ознак буде національність, іншою – кількість. В той же час, якщо взяти інвалідів, то кількість значення вже не буде мати, враховуватиметься лише наявність фізичної вади. Так само і у випадку сексуальних чи гендерних меншин.</w:t>
      </w:r>
    </w:p>
    <w:p w:rsidR="0015283B" w:rsidRPr="000A320A" w:rsidRDefault="0015283B" w:rsidP="0015283B">
      <w:pPr>
        <w:spacing w:after="0" w:line="360" w:lineRule="auto"/>
        <w:ind w:firstLine="709"/>
        <w:jc w:val="both"/>
        <w:rPr>
          <w:rFonts w:ascii="Times New Roman" w:hAnsi="Times New Roman" w:cs="Times New Roman"/>
          <w:sz w:val="28"/>
          <w:szCs w:val="28"/>
        </w:rPr>
      </w:pPr>
      <w:r w:rsidRPr="000A320A">
        <w:rPr>
          <w:rFonts w:ascii="Times New Roman" w:hAnsi="Times New Roman" w:cs="Times New Roman"/>
          <w:sz w:val="28"/>
          <w:szCs w:val="28"/>
        </w:rPr>
        <w:t xml:space="preserve">Також слід відмітити, що сама по собі, а не в сукупності з якоюсь іншою характеристикою, типу національності, кількісна меншість не може бути характеристикою того, що особа належить до меншини. Наприклад, міського </w:t>
      </w:r>
      <w:r w:rsidRPr="000A320A">
        <w:rPr>
          <w:rFonts w:ascii="Times New Roman" w:hAnsi="Times New Roman" w:cs="Times New Roman"/>
          <w:sz w:val="28"/>
          <w:szCs w:val="28"/>
        </w:rPr>
        <w:lastRenderedPageBreak/>
        <w:t>населення в Україні є менше за кільк</w:t>
      </w:r>
      <w:r w:rsidR="008874C3">
        <w:rPr>
          <w:rFonts w:ascii="Times New Roman" w:hAnsi="Times New Roman" w:cs="Times New Roman"/>
          <w:sz w:val="28"/>
          <w:szCs w:val="28"/>
        </w:rPr>
        <w:t>істю, ніж сільського, однак, перші не характеризуються як меншина</w:t>
      </w:r>
      <w:r w:rsidRPr="000A320A">
        <w:rPr>
          <w:rFonts w:ascii="Times New Roman" w:hAnsi="Times New Roman" w:cs="Times New Roman"/>
          <w:sz w:val="28"/>
          <w:szCs w:val="28"/>
        </w:rPr>
        <w:t>.</w:t>
      </w:r>
    </w:p>
    <w:p w:rsidR="0015283B" w:rsidRPr="000A320A" w:rsidRDefault="0015283B" w:rsidP="0015283B">
      <w:pPr>
        <w:spacing w:after="0" w:line="360" w:lineRule="auto"/>
        <w:ind w:firstLine="709"/>
        <w:jc w:val="both"/>
        <w:rPr>
          <w:rFonts w:ascii="Times New Roman" w:hAnsi="Times New Roman" w:cs="Times New Roman"/>
          <w:sz w:val="28"/>
          <w:szCs w:val="28"/>
        </w:rPr>
      </w:pPr>
      <w:r w:rsidRPr="000A320A">
        <w:rPr>
          <w:rFonts w:ascii="Times New Roman" w:hAnsi="Times New Roman" w:cs="Times New Roman"/>
          <w:sz w:val="28"/>
          <w:szCs w:val="28"/>
        </w:rPr>
        <w:t>І нарешті, сьогодні багато груп меншин створюють свої спільноти на міжнародному рівні, тому інколи загальна кількість представників такої інтернаціональної спільн</w:t>
      </w:r>
      <w:r>
        <w:rPr>
          <w:rFonts w:ascii="Times New Roman" w:hAnsi="Times New Roman" w:cs="Times New Roman"/>
          <w:sz w:val="28"/>
          <w:szCs w:val="28"/>
        </w:rPr>
        <w:t xml:space="preserve">оти може бути </w:t>
      </w:r>
      <w:proofErr w:type="spellStart"/>
      <w:r>
        <w:rPr>
          <w:rFonts w:ascii="Times New Roman" w:hAnsi="Times New Roman" w:cs="Times New Roman"/>
          <w:sz w:val="28"/>
          <w:szCs w:val="28"/>
        </w:rPr>
        <w:t>чисельно</w:t>
      </w:r>
      <w:proofErr w:type="spellEnd"/>
      <w:r w:rsidRPr="000A320A">
        <w:rPr>
          <w:rFonts w:ascii="Times New Roman" w:hAnsi="Times New Roman" w:cs="Times New Roman"/>
          <w:sz w:val="28"/>
          <w:szCs w:val="28"/>
        </w:rPr>
        <w:t xml:space="preserve"> більшою, ніж населення тієї чи іншої держави.</w:t>
      </w:r>
    </w:p>
    <w:p w:rsidR="0015283B" w:rsidRDefault="0015283B" w:rsidP="0015283B">
      <w:pPr>
        <w:spacing w:after="0" w:line="360" w:lineRule="auto"/>
        <w:ind w:firstLine="709"/>
        <w:jc w:val="both"/>
        <w:rPr>
          <w:rFonts w:ascii="Times New Roman" w:hAnsi="Times New Roman" w:cs="Times New Roman"/>
          <w:sz w:val="28"/>
          <w:szCs w:val="28"/>
        </w:rPr>
      </w:pPr>
      <w:r w:rsidRPr="000A320A">
        <w:rPr>
          <w:rFonts w:ascii="Times New Roman" w:hAnsi="Times New Roman" w:cs="Times New Roman"/>
          <w:sz w:val="28"/>
          <w:szCs w:val="28"/>
        </w:rPr>
        <w:t>І дійсно, якщо звернутися до сучасних світлин правової науки багато дослідників, роботи яких присвячено теорії меншин, погоджуються з тим, що в у</w:t>
      </w:r>
      <w:r w:rsidR="008874C3">
        <w:rPr>
          <w:rFonts w:ascii="Times New Roman" w:hAnsi="Times New Roman" w:cs="Times New Roman"/>
          <w:sz w:val="28"/>
          <w:szCs w:val="28"/>
        </w:rPr>
        <w:t xml:space="preserve">мовах сьогодення </w:t>
      </w:r>
      <w:proofErr w:type="spellStart"/>
      <w:r w:rsidR="008874C3">
        <w:rPr>
          <w:rFonts w:ascii="Times New Roman" w:hAnsi="Times New Roman" w:cs="Times New Roman"/>
          <w:sz w:val="28"/>
          <w:szCs w:val="28"/>
        </w:rPr>
        <w:t>меншинна</w:t>
      </w:r>
      <w:proofErr w:type="spellEnd"/>
      <w:r w:rsidR="008874C3">
        <w:rPr>
          <w:rFonts w:ascii="Times New Roman" w:hAnsi="Times New Roman" w:cs="Times New Roman"/>
          <w:sz w:val="28"/>
          <w:szCs w:val="28"/>
        </w:rPr>
        <w:t xml:space="preserve"> група</w:t>
      </w:r>
      <w:r w:rsidRPr="000A320A">
        <w:rPr>
          <w:rFonts w:ascii="Times New Roman" w:hAnsi="Times New Roman" w:cs="Times New Roman"/>
          <w:sz w:val="28"/>
          <w:szCs w:val="28"/>
        </w:rPr>
        <w:t xml:space="preserve"> теоретично може становити кількісну більшість і при цьому все одно залишатися меншиною. </w:t>
      </w:r>
    </w:p>
    <w:p w:rsidR="0015283B" w:rsidRDefault="0015283B" w:rsidP="0015283B">
      <w:pPr>
        <w:spacing w:after="0" w:line="360" w:lineRule="auto"/>
        <w:ind w:firstLine="709"/>
        <w:jc w:val="both"/>
        <w:rPr>
          <w:rFonts w:ascii="Times New Roman" w:hAnsi="Times New Roman" w:cs="Times New Roman"/>
          <w:sz w:val="28"/>
          <w:szCs w:val="28"/>
        </w:rPr>
      </w:pPr>
      <w:r w:rsidRPr="000A320A">
        <w:rPr>
          <w:rFonts w:ascii="Times New Roman" w:hAnsi="Times New Roman" w:cs="Times New Roman"/>
          <w:sz w:val="28"/>
          <w:szCs w:val="28"/>
        </w:rPr>
        <w:t xml:space="preserve">Вітчизняний вчений-правник </w:t>
      </w:r>
      <w:proofErr w:type="spellStart"/>
      <w:r w:rsidRPr="000A320A">
        <w:rPr>
          <w:rFonts w:ascii="Times New Roman" w:hAnsi="Times New Roman" w:cs="Times New Roman"/>
          <w:sz w:val="28"/>
          <w:szCs w:val="28"/>
        </w:rPr>
        <w:t>Батанов</w:t>
      </w:r>
      <w:proofErr w:type="spellEnd"/>
      <w:r w:rsidRPr="000A320A">
        <w:rPr>
          <w:rFonts w:ascii="Times New Roman" w:hAnsi="Times New Roman" w:cs="Times New Roman"/>
          <w:sz w:val="28"/>
          <w:szCs w:val="28"/>
        </w:rPr>
        <w:t xml:space="preserve"> також вважає, що соціологічна меншина зовсім не обов’язково має бути меншиною у кількісному відношенні. [</w:t>
      </w:r>
      <w:r w:rsidR="004D067E" w:rsidRPr="00E21707">
        <w:rPr>
          <w:rFonts w:ascii="Times New Roman" w:hAnsi="Times New Roman" w:cs="Times New Roman"/>
          <w:sz w:val="28"/>
          <w:szCs w:val="28"/>
        </w:rPr>
        <w:t xml:space="preserve">1, </w:t>
      </w:r>
      <w:r w:rsidR="004D067E">
        <w:rPr>
          <w:rFonts w:ascii="Times New Roman" w:hAnsi="Times New Roman" w:cs="Times New Roman"/>
          <w:sz w:val="28"/>
          <w:szCs w:val="28"/>
          <w:lang w:val="en-US"/>
        </w:rPr>
        <w:t>c</w:t>
      </w:r>
      <w:r w:rsidR="004D067E" w:rsidRPr="00E21707">
        <w:rPr>
          <w:rFonts w:ascii="Times New Roman" w:hAnsi="Times New Roman" w:cs="Times New Roman"/>
          <w:sz w:val="28"/>
          <w:szCs w:val="28"/>
        </w:rPr>
        <w:t>. 9</w:t>
      </w:r>
      <w:r w:rsidRPr="000A320A">
        <w:rPr>
          <w:rFonts w:ascii="Times New Roman" w:hAnsi="Times New Roman" w:cs="Times New Roman"/>
          <w:sz w:val="28"/>
          <w:szCs w:val="28"/>
        </w:rPr>
        <w:t>]</w:t>
      </w:r>
    </w:p>
    <w:p w:rsidR="0015283B" w:rsidRPr="000A320A" w:rsidRDefault="0015283B" w:rsidP="0015283B">
      <w:pPr>
        <w:spacing w:after="0" w:line="360" w:lineRule="auto"/>
        <w:ind w:firstLine="709"/>
        <w:jc w:val="both"/>
        <w:rPr>
          <w:rFonts w:ascii="Times New Roman" w:hAnsi="Times New Roman" w:cs="Times New Roman"/>
          <w:sz w:val="28"/>
          <w:szCs w:val="28"/>
        </w:rPr>
      </w:pPr>
      <w:r w:rsidRPr="000A320A">
        <w:rPr>
          <w:rFonts w:ascii="Times New Roman" w:hAnsi="Times New Roman" w:cs="Times New Roman"/>
          <w:sz w:val="28"/>
          <w:szCs w:val="28"/>
        </w:rPr>
        <w:t>В українській соціології також відмічається, що соціологічна меншість не обов'язково є чисельною меншістю — до неї може належати будь-яка група, що зазнає утисків у порівнянні з домінуючою групою в сенсі </w:t>
      </w:r>
      <w:hyperlink r:id="rId9" w:tooltip="Статус соціальний" w:history="1">
        <w:r w:rsidRPr="000A320A">
          <w:rPr>
            <w:rStyle w:val="a4"/>
            <w:rFonts w:ascii="Times New Roman" w:hAnsi="Times New Roman" w:cs="Times New Roman"/>
            <w:color w:val="auto"/>
            <w:sz w:val="28"/>
            <w:szCs w:val="28"/>
            <w:u w:val="none"/>
          </w:rPr>
          <w:t>соціального статусу</w:t>
        </w:r>
      </w:hyperlink>
      <w:r w:rsidRPr="000A320A">
        <w:rPr>
          <w:rFonts w:ascii="Times New Roman" w:hAnsi="Times New Roman" w:cs="Times New Roman"/>
          <w:sz w:val="28"/>
          <w:szCs w:val="28"/>
        </w:rPr>
        <w:t>, </w:t>
      </w:r>
      <w:hyperlink r:id="rId10" w:tooltip="Освіта" w:history="1">
        <w:r w:rsidRPr="000A320A">
          <w:rPr>
            <w:rStyle w:val="a4"/>
            <w:rFonts w:ascii="Times New Roman" w:hAnsi="Times New Roman" w:cs="Times New Roman"/>
            <w:color w:val="auto"/>
            <w:sz w:val="28"/>
            <w:szCs w:val="28"/>
            <w:u w:val="none"/>
          </w:rPr>
          <w:t>освіти</w:t>
        </w:r>
      </w:hyperlink>
      <w:r w:rsidRPr="000A320A">
        <w:rPr>
          <w:rFonts w:ascii="Times New Roman" w:hAnsi="Times New Roman" w:cs="Times New Roman"/>
          <w:sz w:val="28"/>
          <w:szCs w:val="28"/>
        </w:rPr>
        <w:t>, </w:t>
      </w:r>
      <w:hyperlink r:id="rId11" w:tooltip="Робота" w:history="1">
        <w:r w:rsidRPr="000A320A">
          <w:rPr>
            <w:rStyle w:val="a4"/>
            <w:rFonts w:ascii="Times New Roman" w:hAnsi="Times New Roman" w:cs="Times New Roman"/>
            <w:color w:val="auto"/>
            <w:sz w:val="28"/>
            <w:szCs w:val="28"/>
            <w:u w:val="none"/>
          </w:rPr>
          <w:t>роботи</w:t>
        </w:r>
      </w:hyperlink>
      <w:r w:rsidRPr="000A320A">
        <w:rPr>
          <w:rFonts w:ascii="Times New Roman" w:hAnsi="Times New Roman" w:cs="Times New Roman"/>
          <w:sz w:val="28"/>
          <w:szCs w:val="28"/>
        </w:rPr>
        <w:t>, </w:t>
      </w:r>
      <w:hyperlink r:id="rId12" w:tooltip="Статок (ще не написана)" w:history="1">
        <w:r w:rsidRPr="000A320A">
          <w:rPr>
            <w:rStyle w:val="a4"/>
            <w:rFonts w:ascii="Times New Roman" w:hAnsi="Times New Roman" w:cs="Times New Roman"/>
            <w:color w:val="auto"/>
            <w:sz w:val="28"/>
            <w:szCs w:val="28"/>
            <w:u w:val="none"/>
          </w:rPr>
          <w:t>статку</w:t>
        </w:r>
      </w:hyperlink>
      <w:r w:rsidRPr="000A320A">
        <w:rPr>
          <w:rFonts w:ascii="Times New Roman" w:hAnsi="Times New Roman" w:cs="Times New Roman"/>
          <w:sz w:val="28"/>
          <w:szCs w:val="28"/>
        </w:rPr>
        <w:t> та </w:t>
      </w:r>
      <w:hyperlink r:id="rId13" w:tooltip="Політична сила (ще не написана)" w:history="1">
        <w:r w:rsidRPr="000A320A">
          <w:rPr>
            <w:rStyle w:val="a4"/>
            <w:rFonts w:ascii="Times New Roman" w:hAnsi="Times New Roman" w:cs="Times New Roman"/>
            <w:color w:val="auto"/>
            <w:sz w:val="28"/>
            <w:szCs w:val="28"/>
            <w:u w:val="none"/>
          </w:rPr>
          <w:t>політичної сили</w:t>
        </w:r>
      </w:hyperlink>
      <w:r w:rsidRPr="000A320A">
        <w:rPr>
          <w:rFonts w:ascii="Times New Roman" w:hAnsi="Times New Roman" w:cs="Times New Roman"/>
          <w:sz w:val="28"/>
          <w:szCs w:val="28"/>
        </w:rPr>
        <w:t>. Для уникнення непорозумінь, деякі автори використовують назву «підпорядкована група» та «домінуюча група» замість «меншість», «більшість».</w:t>
      </w:r>
      <w:r w:rsidRPr="000A320A">
        <w:rPr>
          <w:rFonts w:ascii="Times New Roman" w:hAnsi="Times New Roman" w:cs="Times New Roman"/>
          <w:sz w:val="28"/>
          <w:szCs w:val="28"/>
          <w:lang w:val="ru-RU"/>
        </w:rPr>
        <w:t xml:space="preserve"> [</w:t>
      </w:r>
      <w:r w:rsidR="004D067E">
        <w:rPr>
          <w:rFonts w:ascii="Times New Roman" w:hAnsi="Times New Roman" w:cs="Times New Roman"/>
          <w:sz w:val="28"/>
          <w:szCs w:val="28"/>
          <w:lang w:val="ru-RU"/>
        </w:rPr>
        <w:t>10, с. 208</w:t>
      </w:r>
      <w:r w:rsidRPr="00E21707">
        <w:rPr>
          <w:rFonts w:ascii="Times New Roman" w:hAnsi="Times New Roman" w:cs="Times New Roman"/>
          <w:sz w:val="28"/>
          <w:szCs w:val="28"/>
          <w:lang w:val="ru-RU"/>
        </w:rPr>
        <w:t>]</w:t>
      </w:r>
    </w:p>
    <w:p w:rsidR="0015283B" w:rsidRPr="00643730" w:rsidRDefault="0015283B" w:rsidP="0015283B">
      <w:pPr>
        <w:spacing w:after="0" w:line="360" w:lineRule="auto"/>
        <w:ind w:firstLine="709"/>
        <w:jc w:val="both"/>
        <w:rPr>
          <w:rFonts w:ascii="Times New Roman" w:hAnsi="Times New Roman" w:cs="Times New Roman"/>
          <w:sz w:val="28"/>
          <w:szCs w:val="28"/>
        </w:rPr>
      </w:pPr>
      <w:r w:rsidRPr="000A320A">
        <w:rPr>
          <w:rFonts w:ascii="Times New Roman" w:hAnsi="Times New Roman" w:cs="Times New Roman"/>
          <w:sz w:val="28"/>
          <w:szCs w:val="28"/>
        </w:rPr>
        <w:t xml:space="preserve">Критикуючи визначення все того ж </w:t>
      </w:r>
      <w:proofErr w:type="spellStart"/>
      <w:r w:rsidRPr="000A320A">
        <w:rPr>
          <w:rFonts w:ascii="Times New Roman" w:hAnsi="Times New Roman" w:cs="Times New Roman"/>
          <w:sz w:val="28"/>
          <w:szCs w:val="28"/>
        </w:rPr>
        <w:t>Капото</w:t>
      </w:r>
      <w:r>
        <w:rPr>
          <w:rFonts w:ascii="Times New Roman" w:hAnsi="Times New Roman" w:cs="Times New Roman"/>
          <w:sz w:val="28"/>
          <w:szCs w:val="28"/>
        </w:rPr>
        <w:t>рті</w:t>
      </w:r>
      <w:proofErr w:type="spellEnd"/>
      <w:r>
        <w:rPr>
          <w:rFonts w:ascii="Times New Roman" w:hAnsi="Times New Roman" w:cs="Times New Roman"/>
          <w:sz w:val="28"/>
          <w:szCs w:val="28"/>
        </w:rPr>
        <w:t xml:space="preserve">,  авторами зазначається, що в </w:t>
      </w:r>
      <w:r w:rsidRPr="000A320A">
        <w:rPr>
          <w:rFonts w:ascii="Times New Roman" w:hAnsi="Times New Roman" w:cs="Times New Roman"/>
          <w:sz w:val="28"/>
          <w:szCs w:val="28"/>
        </w:rPr>
        <w:t>більшості випадків меншина дійсно являє собою кількісну меншість, однак в інших випадках кількісна більшість також може потрапити у «</w:t>
      </w:r>
      <w:proofErr w:type="spellStart"/>
      <w:r w:rsidRPr="000A320A">
        <w:rPr>
          <w:rFonts w:ascii="Times New Roman" w:hAnsi="Times New Roman" w:cs="Times New Roman"/>
          <w:sz w:val="28"/>
          <w:szCs w:val="28"/>
        </w:rPr>
        <w:t>менши</w:t>
      </w:r>
      <w:r>
        <w:rPr>
          <w:rFonts w:ascii="Times New Roman" w:hAnsi="Times New Roman" w:cs="Times New Roman"/>
          <w:sz w:val="28"/>
          <w:szCs w:val="28"/>
        </w:rPr>
        <w:t>нне</w:t>
      </w:r>
      <w:proofErr w:type="spellEnd"/>
      <w:r>
        <w:rPr>
          <w:rFonts w:ascii="Times New Roman" w:hAnsi="Times New Roman" w:cs="Times New Roman"/>
          <w:sz w:val="28"/>
          <w:szCs w:val="28"/>
        </w:rPr>
        <w:t>» або недомінантне становище, так як афро-американці</w:t>
      </w:r>
      <w:r w:rsidRPr="000A320A">
        <w:rPr>
          <w:rFonts w:ascii="Times New Roman" w:hAnsi="Times New Roman" w:cs="Times New Roman"/>
          <w:sz w:val="28"/>
          <w:szCs w:val="28"/>
        </w:rPr>
        <w:t xml:space="preserve"> під час режиму апартеїду в Східній Африці. В деяких ситуаціях, група, що </w:t>
      </w:r>
      <w:proofErr w:type="spellStart"/>
      <w:r w:rsidRPr="000A320A">
        <w:rPr>
          <w:rFonts w:ascii="Times New Roman" w:hAnsi="Times New Roman" w:cs="Times New Roman"/>
          <w:sz w:val="28"/>
          <w:szCs w:val="28"/>
        </w:rPr>
        <w:t>детермінується</w:t>
      </w:r>
      <w:proofErr w:type="spellEnd"/>
      <w:r w:rsidRPr="000A320A">
        <w:rPr>
          <w:rFonts w:ascii="Times New Roman" w:hAnsi="Times New Roman" w:cs="Times New Roman"/>
          <w:sz w:val="28"/>
          <w:szCs w:val="28"/>
        </w:rPr>
        <w:t xml:space="preserve"> як більшість в державі в загальному, може бути в недомінантному становищі в окремих регіонах держави. </w:t>
      </w:r>
      <w:r w:rsidR="004D067E">
        <w:rPr>
          <w:rFonts w:ascii="Times New Roman" w:hAnsi="Times New Roman" w:cs="Times New Roman"/>
          <w:sz w:val="28"/>
          <w:szCs w:val="28"/>
          <w:lang w:val="ru-RU"/>
        </w:rPr>
        <w:t>[11</w:t>
      </w:r>
      <w:r w:rsidRPr="000A320A">
        <w:rPr>
          <w:rFonts w:ascii="Times New Roman" w:hAnsi="Times New Roman" w:cs="Times New Roman"/>
          <w:sz w:val="28"/>
          <w:szCs w:val="28"/>
          <w:lang w:val="ru-RU"/>
        </w:rPr>
        <w:t xml:space="preserve">] </w:t>
      </w:r>
    </w:p>
    <w:p w:rsidR="0015283B" w:rsidRPr="00187BAE" w:rsidRDefault="0015283B" w:rsidP="0015283B">
      <w:pPr>
        <w:pStyle w:val="a3"/>
        <w:shd w:val="clear" w:color="auto" w:fill="FFFFFF"/>
        <w:spacing w:before="0" w:beforeAutospacing="0" w:after="0" w:afterAutospacing="0" w:line="360" w:lineRule="auto"/>
        <w:ind w:firstLine="709"/>
        <w:jc w:val="both"/>
        <w:rPr>
          <w:sz w:val="28"/>
          <w:szCs w:val="28"/>
          <w:lang w:val="ru-RU"/>
        </w:rPr>
      </w:pPr>
      <w:r w:rsidRPr="000A320A">
        <w:rPr>
          <w:sz w:val="28"/>
          <w:szCs w:val="28"/>
        </w:rPr>
        <w:t>Меншини, безумовно, повинні поступатися в кіль</w:t>
      </w:r>
      <w:r w:rsidR="008874C3">
        <w:rPr>
          <w:sz w:val="28"/>
          <w:szCs w:val="28"/>
        </w:rPr>
        <w:t>кісному відношенні решті</w:t>
      </w:r>
      <w:r w:rsidRPr="000A320A">
        <w:rPr>
          <w:sz w:val="28"/>
          <w:szCs w:val="28"/>
        </w:rPr>
        <w:t xml:space="preserve"> населення, яке складає більшість. Однак можуть бути ситуації, коли жодна з груп не має більшості, і меншини, щоб розвинути свої характерні риси, по</w:t>
      </w:r>
      <w:r>
        <w:rPr>
          <w:sz w:val="28"/>
          <w:szCs w:val="28"/>
        </w:rPr>
        <w:t>винні бути достатньо багато</w:t>
      </w:r>
      <w:r w:rsidRPr="000A320A">
        <w:rPr>
          <w:sz w:val="28"/>
          <w:szCs w:val="28"/>
        </w:rPr>
        <w:t xml:space="preserve">чисельними. Само собою зрозуміло, що жодна з меншин навіть найнезначніша не повинна страждати від брутального поводження або </w:t>
      </w:r>
      <w:r w:rsidRPr="000A320A">
        <w:rPr>
          <w:sz w:val="28"/>
          <w:szCs w:val="28"/>
        </w:rPr>
        <w:lastRenderedPageBreak/>
        <w:t xml:space="preserve">будь-якого роду дискримінації, а її представники повинні знаходитися під охороною загальних законоположень про права людини. </w:t>
      </w:r>
      <w:r w:rsidR="00F97C3D">
        <w:rPr>
          <w:sz w:val="28"/>
          <w:szCs w:val="28"/>
          <w:lang w:val="ru-RU"/>
        </w:rPr>
        <w:t>[12</w:t>
      </w:r>
      <w:r w:rsidRPr="000A320A">
        <w:rPr>
          <w:sz w:val="28"/>
          <w:szCs w:val="28"/>
          <w:lang w:val="ru-RU"/>
        </w:rPr>
        <w:t>]</w:t>
      </w:r>
    </w:p>
    <w:p w:rsidR="007B59A8" w:rsidRDefault="0015283B" w:rsidP="00E21707">
      <w:pPr>
        <w:spacing w:after="0" w:line="360" w:lineRule="auto"/>
        <w:ind w:firstLine="709"/>
        <w:jc w:val="both"/>
        <w:rPr>
          <w:rFonts w:ascii="Times New Roman" w:hAnsi="Times New Roman" w:cs="Times New Roman"/>
          <w:sz w:val="28"/>
          <w:szCs w:val="28"/>
        </w:rPr>
      </w:pPr>
      <w:r w:rsidRPr="000A320A">
        <w:rPr>
          <w:rFonts w:ascii="Times New Roman" w:hAnsi="Times New Roman" w:cs="Times New Roman"/>
          <w:sz w:val="28"/>
          <w:szCs w:val="28"/>
        </w:rPr>
        <w:t xml:space="preserve">Таким чином, можна зробити </w:t>
      </w:r>
      <w:r w:rsidRPr="00CA6221">
        <w:rPr>
          <w:rFonts w:ascii="Times New Roman" w:hAnsi="Times New Roman" w:cs="Times New Roman"/>
          <w:b/>
          <w:i/>
          <w:sz w:val="28"/>
          <w:szCs w:val="28"/>
        </w:rPr>
        <w:t>висновок</w:t>
      </w:r>
      <w:r w:rsidRPr="000A320A">
        <w:rPr>
          <w:rFonts w:ascii="Times New Roman" w:hAnsi="Times New Roman" w:cs="Times New Roman"/>
          <w:sz w:val="28"/>
          <w:szCs w:val="28"/>
        </w:rPr>
        <w:t>, що приналежність до кількісної меншості є лише факультативною ознакою приналежності до групи меншини, яка може мати значення лише в сукупності з іншою характеристикою відповідної соціальної групи, за якою вона прет</w:t>
      </w:r>
      <w:r w:rsidR="00E21707">
        <w:rPr>
          <w:rFonts w:ascii="Times New Roman" w:hAnsi="Times New Roman" w:cs="Times New Roman"/>
          <w:sz w:val="28"/>
          <w:szCs w:val="28"/>
        </w:rPr>
        <w:t>ендує на статус члену певної меншини в праві</w:t>
      </w:r>
      <w:r w:rsidRPr="000A320A">
        <w:rPr>
          <w:rFonts w:ascii="Times New Roman" w:hAnsi="Times New Roman" w:cs="Times New Roman"/>
          <w:sz w:val="28"/>
          <w:szCs w:val="28"/>
        </w:rPr>
        <w:t xml:space="preserve">. </w:t>
      </w:r>
    </w:p>
    <w:p w:rsidR="0074204C" w:rsidRDefault="0074204C" w:rsidP="0074204C">
      <w:pPr>
        <w:spacing w:after="0" w:line="360" w:lineRule="auto"/>
        <w:ind w:firstLine="709"/>
        <w:jc w:val="both"/>
        <w:rPr>
          <w:rFonts w:ascii="Times New Roman" w:hAnsi="Times New Roman" w:cs="Times New Roman"/>
          <w:sz w:val="28"/>
          <w:szCs w:val="28"/>
        </w:rPr>
      </w:pPr>
    </w:p>
    <w:p w:rsidR="0074204C" w:rsidRPr="000B7594" w:rsidRDefault="0074204C" w:rsidP="0074204C">
      <w:pPr>
        <w:spacing w:after="0" w:line="360" w:lineRule="auto"/>
        <w:ind w:firstLine="709"/>
        <w:jc w:val="both"/>
        <w:rPr>
          <w:rFonts w:ascii="Times New Roman" w:hAnsi="Times New Roman" w:cs="Times New Roman"/>
          <w:sz w:val="28"/>
          <w:szCs w:val="28"/>
        </w:rPr>
      </w:pPr>
      <w:r w:rsidRPr="000B7594">
        <w:rPr>
          <w:rFonts w:ascii="Times New Roman" w:hAnsi="Times New Roman" w:cs="Times New Roman"/>
          <w:sz w:val="28"/>
          <w:szCs w:val="28"/>
        </w:rPr>
        <w:t>СПИСОК ВИКОРИСТАНИХ ДЖЕРЕЛ:</w:t>
      </w:r>
    </w:p>
    <w:p w:rsidR="0074204C" w:rsidRPr="000B7594" w:rsidRDefault="0074204C" w:rsidP="0074204C">
      <w:pPr>
        <w:pStyle w:val="a5"/>
        <w:numPr>
          <w:ilvl w:val="0"/>
          <w:numId w:val="1"/>
        </w:numPr>
        <w:spacing w:after="0" w:line="360" w:lineRule="auto"/>
        <w:ind w:left="0" w:firstLine="709"/>
        <w:jc w:val="both"/>
        <w:rPr>
          <w:rFonts w:ascii="Times New Roman" w:hAnsi="Times New Roman" w:cs="Times New Roman"/>
          <w:sz w:val="28"/>
          <w:szCs w:val="28"/>
        </w:rPr>
      </w:pPr>
      <w:proofErr w:type="spellStart"/>
      <w:r w:rsidRPr="000B7594">
        <w:rPr>
          <w:rFonts w:ascii="Times New Roman" w:hAnsi="Times New Roman" w:cs="Times New Roman"/>
          <w:sz w:val="28"/>
          <w:szCs w:val="28"/>
        </w:rPr>
        <w:t>Батанов</w:t>
      </w:r>
      <w:proofErr w:type="spellEnd"/>
      <w:r w:rsidRPr="000B7594">
        <w:rPr>
          <w:rFonts w:ascii="Times New Roman" w:hAnsi="Times New Roman" w:cs="Times New Roman"/>
          <w:sz w:val="28"/>
          <w:szCs w:val="28"/>
        </w:rPr>
        <w:t xml:space="preserve"> О. В. Права меншин в умовах глобалізації: проблеми становлення та реалізації. / Часопис Київського Університету права, О. В. Биков. – К.:2013. - №4. – С. 7-12</w:t>
      </w:r>
    </w:p>
    <w:p w:rsidR="0074204C" w:rsidRPr="000B7594" w:rsidRDefault="0074204C" w:rsidP="0074204C">
      <w:pPr>
        <w:pStyle w:val="a5"/>
        <w:numPr>
          <w:ilvl w:val="0"/>
          <w:numId w:val="1"/>
        </w:numPr>
        <w:spacing w:after="0" w:line="360" w:lineRule="auto"/>
        <w:ind w:left="0" w:firstLine="709"/>
        <w:jc w:val="both"/>
        <w:rPr>
          <w:rFonts w:ascii="Times New Roman" w:hAnsi="Times New Roman" w:cs="Times New Roman"/>
          <w:sz w:val="28"/>
          <w:szCs w:val="28"/>
        </w:rPr>
      </w:pPr>
      <w:r w:rsidRPr="000B7594">
        <w:rPr>
          <w:rFonts w:ascii="Times New Roman" w:hAnsi="Times New Roman" w:cs="Times New Roman"/>
          <w:sz w:val="28"/>
          <w:szCs w:val="28"/>
        </w:rPr>
        <w:t xml:space="preserve">Биков О. М. Конституційно-правовий статус національних меншин в Україні : Монографія / Інститут держави і права ім. Корецького НАН України // за </w:t>
      </w:r>
      <w:proofErr w:type="spellStart"/>
      <w:r w:rsidRPr="000B7594">
        <w:rPr>
          <w:rFonts w:ascii="Times New Roman" w:hAnsi="Times New Roman" w:cs="Times New Roman"/>
          <w:sz w:val="28"/>
          <w:szCs w:val="28"/>
        </w:rPr>
        <w:t>заг</w:t>
      </w:r>
      <w:proofErr w:type="spellEnd"/>
      <w:r w:rsidRPr="000B7594">
        <w:rPr>
          <w:rFonts w:ascii="Times New Roman" w:hAnsi="Times New Roman" w:cs="Times New Roman"/>
          <w:sz w:val="28"/>
          <w:szCs w:val="28"/>
        </w:rPr>
        <w:t xml:space="preserve">. ред. В. Ф. </w:t>
      </w:r>
      <w:proofErr w:type="spellStart"/>
      <w:r w:rsidRPr="000B7594">
        <w:rPr>
          <w:rFonts w:ascii="Times New Roman" w:hAnsi="Times New Roman" w:cs="Times New Roman"/>
          <w:sz w:val="28"/>
          <w:szCs w:val="28"/>
        </w:rPr>
        <w:t>Погорілко</w:t>
      </w:r>
      <w:proofErr w:type="spellEnd"/>
      <w:r w:rsidRPr="000B7594">
        <w:rPr>
          <w:rFonts w:ascii="Times New Roman" w:hAnsi="Times New Roman" w:cs="Times New Roman"/>
          <w:sz w:val="28"/>
          <w:szCs w:val="28"/>
        </w:rPr>
        <w:t xml:space="preserve">. – К.:2001. – 354с. </w:t>
      </w:r>
    </w:p>
    <w:p w:rsidR="0074204C" w:rsidRPr="000B7594" w:rsidRDefault="0074204C" w:rsidP="0074204C">
      <w:pPr>
        <w:pStyle w:val="a5"/>
        <w:numPr>
          <w:ilvl w:val="0"/>
          <w:numId w:val="1"/>
        </w:numPr>
        <w:spacing w:after="0" w:line="360" w:lineRule="auto"/>
        <w:ind w:left="0" w:firstLine="709"/>
        <w:jc w:val="both"/>
        <w:rPr>
          <w:rFonts w:ascii="Times New Roman" w:hAnsi="Times New Roman" w:cs="Times New Roman"/>
          <w:sz w:val="28"/>
          <w:szCs w:val="28"/>
        </w:rPr>
      </w:pPr>
      <w:r w:rsidRPr="000B7594">
        <w:rPr>
          <w:rFonts w:ascii="Times New Roman" w:hAnsi="Times New Roman" w:cs="Times New Roman"/>
          <w:sz w:val="28"/>
          <w:szCs w:val="28"/>
          <w:lang w:val="ru-RU"/>
        </w:rPr>
        <w:t xml:space="preserve">Конвенция по предупреждению и наказанию преступления геноцида, 9 декабря 1948 года. </w:t>
      </w:r>
      <w:r w:rsidRPr="000B7594">
        <w:rPr>
          <w:rFonts w:ascii="Times New Roman" w:hAnsi="Times New Roman" w:cs="Times New Roman"/>
          <w:sz w:val="28"/>
          <w:szCs w:val="28"/>
          <w:lang w:val="en-US"/>
        </w:rPr>
        <w:t>A</w:t>
      </w:r>
      <w:r w:rsidRPr="00114F5B">
        <w:rPr>
          <w:rFonts w:ascii="Times New Roman" w:hAnsi="Times New Roman" w:cs="Times New Roman"/>
          <w:sz w:val="28"/>
          <w:szCs w:val="28"/>
          <w:lang w:val="ru-RU"/>
        </w:rPr>
        <w:t>/</w:t>
      </w:r>
      <w:r w:rsidRPr="000B7594">
        <w:rPr>
          <w:rFonts w:ascii="Times New Roman" w:hAnsi="Times New Roman" w:cs="Times New Roman"/>
          <w:sz w:val="28"/>
          <w:szCs w:val="28"/>
          <w:lang w:val="en-US"/>
        </w:rPr>
        <w:t>RES</w:t>
      </w:r>
      <w:r w:rsidRPr="00114F5B">
        <w:rPr>
          <w:rFonts w:ascii="Times New Roman" w:hAnsi="Times New Roman" w:cs="Times New Roman"/>
          <w:sz w:val="28"/>
          <w:szCs w:val="28"/>
          <w:lang w:val="ru-RU"/>
        </w:rPr>
        <w:t xml:space="preserve">/260 </w:t>
      </w:r>
      <w:proofErr w:type="gramStart"/>
      <w:r w:rsidRPr="000B7594">
        <w:rPr>
          <w:rFonts w:ascii="Times New Roman" w:hAnsi="Times New Roman" w:cs="Times New Roman"/>
          <w:sz w:val="28"/>
          <w:szCs w:val="28"/>
          <w:lang w:val="en-US"/>
        </w:rPr>
        <w:t>A</w:t>
      </w:r>
      <w:proofErr w:type="gramEnd"/>
      <w:r w:rsidRPr="00114F5B">
        <w:rPr>
          <w:rFonts w:ascii="Times New Roman" w:hAnsi="Times New Roman" w:cs="Times New Roman"/>
          <w:sz w:val="28"/>
          <w:szCs w:val="28"/>
          <w:lang w:val="ru-RU"/>
        </w:rPr>
        <w:t xml:space="preserve"> (</w:t>
      </w:r>
      <w:r w:rsidRPr="000B7594">
        <w:rPr>
          <w:rFonts w:ascii="Times New Roman" w:hAnsi="Times New Roman" w:cs="Times New Roman"/>
          <w:sz w:val="28"/>
          <w:szCs w:val="28"/>
          <w:lang w:val="en-US"/>
        </w:rPr>
        <w:t>III</w:t>
      </w:r>
      <w:r w:rsidRPr="00114F5B">
        <w:rPr>
          <w:rFonts w:ascii="Times New Roman" w:hAnsi="Times New Roman" w:cs="Times New Roman"/>
          <w:sz w:val="28"/>
          <w:szCs w:val="28"/>
          <w:lang w:val="ru-RU"/>
        </w:rPr>
        <w:t>) [</w:t>
      </w:r>
      <w:r w:rsidRPr="000B7594">
        <w:rPr>
          <w:rFonts w:ascii="Times New Roman" w:hAnsi="Times New Roman" w:cs="Times New Roman"/>
          <w:sz w:val="28"/>
          <w:szCs w:val="28"/>
        </w:rPr>
        <w:t>Електронний ресурс</w:t>
      </w:r>
      <w:r w:rsidRPr="00114F5B">
        <w:rPr>
          <w:rFonts w:ascii="Times New Roman" w:hAnsi="Times New Roman" w:cs="Times New Roman"/>
          <w:sz w:val="28"/>
          <w:szCs w:val="28"/>
          <w:lang w:val="ru-RU"/>
        </w:rPr>
        <w:t>]</w:t>
      </w:r>
      <w:r w:rsidRPr="000B7594">
        <w:rPr>
          <w:rFonts w:ascii="Times New Roman" w:hAnsi="Times New Roman" w:cs="Times New Roman"/>
          <w:sz w:val="28"/>
          <w:szCs w:val="28"/>
        </w:rPr>
        <w:t xml:space="preserve"> // О</w:t>
      </w:r>
      <w:r w:rsidRPr="000B7594">
        <w:rPr>
          <w:rFonts w:ascii="Times New Roman" w:hAnsi="Times New Roman" w:cs="Times New Roman"/>
          <w:sz w:val="28"/>
          <w:szCs w:val="28"/>
          <w:lang w:val="ru-RU"/>
        </w:rPr>
        <w:t xml:space="preserve">официальный сайт ООН. – Режим </w:t>
      </w:r>
      <w:proofErr w:type="gramStart"/>
      <w:r w:rsidRPr="000B7594">
        <w:rPr>
          <w:rFonts w:ascii="Times New Roman" w:hAnsi="Times New Roman" w:cs="Times New Roman"/>
          <w:sz w:val="28"/>
          <w:szCs w:val="28"/>
          <w:lang w:val="ru-RU"/>
        </w:rPr>
        <w:t>доступа :</w:t>
      </w:r>
      <w:proofErr w:type="gramEnd"/>
      <w:r w:rsidRPr="000B7594">
        <w:rPr>
          <w:rFonts w:ascii="Times New Roman" w:hAnsi="Times New Roman" w:cs="Times New Roman"/>
          <w:sz w:val="28"/>
          <w:szCs w:val="28"/>
          <w:lang w:val="ru-RU"/>
        </w:rPr>
        <w:t xml:space="preserve"> </w:t>
      </w:r>
      <w:hyperlink r:id="rId14" w:history="1">
        <w:r w:rsidRPr="000B7594">
          <w:rPr>
            <w:rStyle w:val="a4"/>
            <w:rFonts w:ascii="Times New Roman" w:hAnsi="Times New Roman" w:cs="Times New Roman"/>
            <w:color w:val="auto"/>
            <w:sz w:val="28"/>
            <w:szCs w:val="28"/>
            <w:lang w:val="ru-RU"/>
          </w:rPr>
          <w:t>https://treaties.un.org/doc/publication/unts/volume%2078/volume-78-i-1021-english.pdf</w:t>
        </w:r>
      </w:hyperlink>
    </w:p>
    <w:p w:rsidR="0074204C" w:rsidRPr="000B7594" w:rsidRDefault="0074204C" w:rsidP="0074204C">
      <w:pPr>
        <w:pStyle w:val="a5"/>
        <w:numPr>
          <w:ilvl w:val="0"/>
          <w:numId w:val="1"/>
        </w:numPr>
        <w:spacing w:after="0" w:line="360" w:lineRule="auto"/>
        <w:ind w:left="0" w:firstLine="709"/>
        <w:jc w:val="both"/>
        <w:rPr>
          <w:rStyle w:val="a4"/>
          <w:rFonts w:ascii="Times New Roman" w:hAnsi="Times New Roman" w:cs="Times New Roman"/>
          <w:color w:val="auto"/>
          <w:sz w:val="28"/>
          <w:szCs w:val="28"/>
          <w:u w:val="none"/>
        </w:rPr>
      </w:pPr>
      <w:r>
        <w:rPr>
          <w:rFonts w:ascii="Times New Roman" w:hAnsi="Times New Roman" w:cs="Times New Roman"/>
          <w:sz w:val="28"/>
          <w:szCs w:val="28"/>
        </w:rPr>
        <w:t>П</w:t>
      </w:r>
      <w:hyperlink r:id="rId15" w:tooltip="Міжнародний пакт про громадянські та політичні права" w:history="1">
        <w:r w:rsidRPr="000B7594">
          <w:rPr>
            <w:rStyle w:val="a4"/>
            <w:rFonts w:ascii="Times New Roman" w:hAnsi="Times New Roman" w:cs="Times New Roman"/>
            <w:color w:val="auto"/>
            <w:sz w:val="28"/>
            <w:szCs w:val="28"/>
            <w:u w:val="none"/>
          </w:rPr>
          <w:t>ро громадянські та політичні права</w:t>
        </w:r>
      </w:hyperlink>
      <w:r>
        <w:rPr>
          <w:rStyle w:val="a4"/>
          <w:rFonts w:ascii="Times New Roman" w:hAnsi="Times New Roman" w:cs="Times New Roman"/>
          <w:color w:val="auto"/>
          <w:sz w:val="28"/>
          <w:szCs w:val="28"/>
          <w:u w:val="none"/>
        </w:rPr>
        <w:t xml:space="preserve"> : Міжнародний пакт від 16.12.1966 / Організація Об</w:t>
      </w:r>
      <w:r w:rsidRPr="00E21707">
        <w:rPr>
          <w:rStyle w:val="a4"/>
          <w:rFonts w:ascii="Times New Roman" w:hAnsi="Times New Roman" w:cs="Times New Roman"/>
          <w:color w:val="auto"/>
          <w:sz w:val="28"/>
          <w:szCs w:val="28"/>
          <w:u w:val="none"/>
          <w:lang w:val="ru-RU"/>
        </w:rPr>
        <w:t>’</w:t>
      </w:r>
      <w:proofErr w:type="spellStart"/>
      <w:r>
        <w:rPr>
          <w:rStyle w:val="a4"/>
          <w:rFonts w:ascii="Times New Roman" w:hAnsi="Times New Roman" w:cs="Times New Roman"/>
          <w:color w:val="auto"/>
          <w:sz w:val="28"/>
          <w:szCs w:val="28"/>
          <w:u w:val="none"/>
        </w:rPr>
        <w:t>єднаних</w:t>
      </w:r>
      <w:proofErr w:type="spellEnd"/>
      <w:r>
        <w:rPr>
          <w:rStyle w:val="a4"/>
          <w:rFonts w:ascii="Times New Roman" w:hAnsi="Times New Roman" w:cs="Times New Roman"/>
          <w:color w:val="auto"/>
          <w:sz w:val="28"/>
          <w:szCs w:val="28"/>
          <w:u w:val="none"/>
        </w:rPr>
        <w:t xml:space="preserve"> Націй </w:t>
      </w:r>
      <w:r w:rsidRPr="00E21707">
        <w:rPr>
          <w:rFonts w:ascii="Times New Roman" w:hAnsi="Times New Roman" w:cs="Times New Roman"/>
          <w:sz w:val="28"/>
          <w:szCs w:val="28"/>
          <w:lang w:val="ru-RU"/>
        </w:rPr>
        <w:t>[</w:t>
      </w:r>
      <w:r w:rsidRPr="000B7594">
        <w:rPr>
          <w:rFonts w:ascii="Times New Roman" w:hAnsi="Times New Roman" w:cs="Times New Roman"/>
          <w:sz w:val="28"/>
          <w:szCs w:val="28"/>
        </w:rPr>
        <w:t>Електронний ресурс</w:t>
      </w:r>
      <w:r w:rsidRPr="00E21707">
        <w:rPr>
          <w:rFonts w:ascii="Times New Roman" w:hAnsi="Times New Roman" w:cs="Times New Roman"/>
          <w:sz w:val="28"/>
          <w:szCs w:val="28"/>
          <w:lang w:val="ru-RU"/>
        </w:rPr>
        <w:t>]</w:t>
      </w:r>
      <w:r w:rsidRPr="000B759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B7594">
        <w:rPr>
          <w:rFonts w:ascii="Times New Roman" w:hAnsi="Times New Roman" w:cs="Times New Roman"/>
          <w:sz w:val="28"/>
          <w:szCs w:val="28"/>
          <w:lang w:val="ru-RU"/>
        </w:rPr>
        <w:t>Режим доступа :</w:t>
      </w:r>
      <w:r>
        <w:rPr>
          <w:rFonts w:ascii="Times New Roman" w:hAnsi="Times New Roman" w:cs="Times New Roman"/>
          <w:sz w:val="28"/>
          <w:szCs w:val="28"/>
          <w:lang w:val="ru-RU"/>
        </w:rPr>
        <w:t xml:space="preserve"> </w:t>
      </w:r>
      <w:r w:rsidRPr="004447CC">
        <w:rPr>
          <w:rFonts w:ascii="Times New Roman" w:hAnsi="Times New Roman" w:cs="Times New Roman"/>
          <w:sz w:val="28"/>
          <w:szCs w:val="28"/>
          <w:lang w:val="ru-RU"/>
        </w:rPr>
        <w:t>http://zakon3.rada.gov.ua/laws/show/995_043</w:t>
      </w:r>
    </w:p>
    <w:p w:rsidR="0074204C" w:rsidRPr="000B7594" w:rsidRDefault="0074204C" w:rsidP="0074204C">
      <w:pPr>
        <w:pStyle w:val="a5"/>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0B7594">
        <w:rPr>
          <w:rFonts w:ascii="Times New Roman" w:hAnsi="Times New Roman" w:cs="Times New Roman"/>
          <w:sz w:val="28"/>
          <w:szCs w:val="28"/>
        </w:rPr>
        <w:t xml:space="preserve">ро права осіб, що належать до національних або етнічних, релігійних і </w:t>
      </w:r>
      <w:proofErr w:type="spellStart"/>
      <w:r w:rsidRPr="000B7594">
        <w:rPr>
          <w:rFonts w:ascii="Times New Roman" w:hAnsi="Times New Roman" w:cs="Times New Roman"/>
          <w:sz w:val="28"/>
          <w:szCs w:val="28"/>
        </w:rPr>
        <w:t>мовних</w:t>
      </w:r>
      <w:proofErr w:type="spellEnd"/>
      <w:r w:rsidRPr="000B7594">
        <w:rPr>
          <w:rFonts w:ascii="Times New Roman" w:hAnsi="Times New Roman" w:cs="Times New Roman"/>
          <w:sz w:val="28"/>
          <w:szCs w:val="28"/>
        </w:rPr>
        <w:t xml:space="preserve"> меншин</w:t>
      </w:r>
      <w:r>
        <w:rPr>
          <w:rFonts w:ascii="Times New Roman" w:hAnsi="Times New Roman" w:cs="Times New Roman"/>
          <w:sz w:val="28"/>
          <w:szCs w:val="28"/>
        </w:rPr>
        <w:t xml:space="preserve"> : </w:t>
      </w:r>
      <w:r w:rsidRPr="000B7594">
        <w:rPr>
          <w:rFonts w:ascii="Times New Roman" w:hAnsi="Times New Roman" w:cs="Times New Roman"/>
          <w:sz w:val="28"/>
          <w:szCs w:val="28"/>
        </w:rPr>
        <w:t>Декларація Організації Об’єднаних Націй</w:t>
      </w:r>
      <w:r>
        <w:rPr>
          <w:rFonts w:ascii="Times New Roman" w:hAnsi="Times New Roman" w:cs="Times New Roman"/>
          <w:sz w:val="28"/>
          <w:szCs w:val="28"/>
        </w:rPr>
        <w:t xml:space="preserve"> від 18.12.1992 / </w:t>
      </w:r>
      <w:r>
        <w:rPr>
          <w:rStyle w:val="a4"/>
          <w:rFonts w:ascii="Times New Roman" w:hAnsi="Times New Roman" w:cs="Times New Roman"/>
          <w:color w:val="auto"/>
          <w:sz w:val="28"/>
          <w:szCs w:val="28"/>
          <w:u w:val="none"/>
        </w:rPr>
        <w:t>Організація Об</w:t>
      </w:r>
      <w:r w:rsidRPr="00E21707">
        <w:rPr>
          <w:rStyle w:val="a4"/>
          <w:rFonts w:ascii="Times New Roman" w:hAnsi="Times New Roman" w:cs="Times New Roman"/>
          <w:color w:val="auto"/>
          <w:sz w:val="28"/>
          <w:szCs w:val="28"/>
          <w:u w:val="none"/>
        </w:rPr>
        <w:t>’</w:t>
      </w:r>
      <w:r>
        <w:rPr>
          <w:rStyle w:val="a4"/>
          <w:rFonts w:ascii="Times New Roman" w:hAnsi="Times New Roman" w:cs="Times New Roman"/>
          <w:color w:val="auto"/>
          <w:sz w:val="28"/>
          <w:szCs w:val="28"/>
          <w:u w:val="none"/>
        </w:rPr>
        <w:t xml:space="preserve">єднаних Націй </w:t>
      </w:r>
      <w:r w:rsidRPr="00E21707">
        <w:rPr>
          <w:rFonts w:ascii="Times New Roman" w:hAnsi="Times New Roman" w:cs="Times New Roman"/>
          <w:sz w:val="28"/>
          <w:szCs w:val="28"/>
        </w:rPr>
        <w:t>[</w:t>
      </w:r>
      <w:r w:rsidRPr="000B7594">
        <w:rPr>
          <w:rFonts w:ascii="Times New Roman" w:hAnsi="Times New Roman" w:cs="Times New Roman"/>
          <w:sz w:val="28"/>
          <w:szCs w:val="28"/>
        </w:rPr>
        <w:t>Електронний ресурс</w:t>
      </w:r>
      <w:r w:rsidRPr="00E21707">
        <w:rPr>
          <w:rFonts w:ascii="Times New Roman" w:hAnsi="Times New Roman" w:cs="Times New Roman"/>
          <w:sz w:val="28"/>
          <w:szCs w:val="28"/>
        </w:rPr>
        <w:t>]</w:t>
      </w:r>
      <w:r w:rsidRPr="000B759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21707">
        <w:rPr>
          <w:rFonts w:ascii="Times New Roman" w:hAnsi="Times New Roman" w:cs="Times New Roman"/>
          <w:sz w:val="28"/>
          <w:szCs w:val="28"/>
        </w:rPr>
        <w:t xml:space="preserve">Режим </w:t>
      </w:r>
      <w:proofErr w:type="spellStart"/>
      <w:r w:rsidRPr="00E21707">
        <w:rPr>
          <w:rFonts w:ascii="Times New Roman" w:hAnsi="Times New Roman" w:cs="Times New Roman"/>
          <w:sz w:val="28"/>
          <w:szCs w:val="28"/>
        </w:rPr>
        <w:t>доступа</w:t>
      </w:r>
      <w:proofErr w:type="spellEnd"/>
      <w:r w:rsidRPr="00E21707">
        <w:rPr>
          <w:rFonts w:ascii="Times New Roman" w:hAnsi="Times New Roman" w:cs="Times New Roman"/>
          <w:sz w:val="28"/>
          <w:szCs w:val="28"/>
        </w:rPr>
        <w:t xml:space="preserve"> : </w:t>
      </w:r>
      <w:proofErr w:type="spellStart"/>
      <w:r w:rsidRPr="004447CC">
        <w:rPr>
          <w:rFonts w:ascii="Times New Roman" w:hAnsi="Times New Roman" w:cs="Times New Roman"/>
          <w:sz w:val="28"/>
          <w:szCs w:val="28"/>
          <w:lang w:val="ru-RU"/>
        </w:rPr>
        <w:t>http</w:t>
      </w:r>
      <w:proofErr w:type="spellEnd"/>
      <w:r w:rsidRPr="00E21707">
        <w:rPr>
          <w:rFonts w:ascii="Times New Roman" w:hAnsi="Times New Roman" w:cs="Times New Roman"/>
          <w:sz w:val="28"/>
          <w:szCs w:val="28"/>
        </w:rPr>
        <w:t>://</w:t>
      </w:r>
      <w:proofErr w:type="spellStart"/>
      <w:r w:rsidRPr="004447CC">
        <w:rPr>
          <w:rFonts w:ascii="Times New Roman" w:hAnsi="Times New Roman" w:cs="Times New Roman"/>
          <w:sz w:val="28"/>
          <w:szCs w:val="28"/>
          <w:lang w:val="ru-RU"/>
        </w:rPr>
        <w:t>zakon</w:t>
      </w:r>
      <w:proofErr w:type="spellEnd"/>
      <w:r w:rsidRPr="00E21707">
        <w:rPr>
          <w:rFonts w:ascii="Times New Roman" w:hAnsi="Times New Roman" w:cs="Times New Roman"/>
          <w:sz w:val="28"/>
          <w:szCs w:val="28"/>
        </w:rPr>
        <w:t>2.</w:t>
      </w:r>
      <w:proofErr w:type="spellStart"/>
      <w:r w:rsidRPr="004447CC">
        <w:rPr>
          <w:rFonts w:ascii="Times New Roman" w:hAnsi="Times New Roman" w:cs="Times New Roman"/>
          <w:sz w:val="28"/>
          <w:szCs w:val="28"/>
          <w:lang w:val="ru-RU"/>
        </w:rPr>
        <w:t>rada</w:t>
      </w:r>
      <w:proofErr w:type="spellEnd"/>
      <w:r w:rsidRPr="00E21707">
        <w:rPr>
          <w:rFonts w:ascii="Times New Roman" w:hAnsi="Times New Roman" w:cs="Times New Roman"/>
          <w:sz w:val="28"/>
          <w:szCs w:val="28"/>
        </w:rPr>
        <w:t>.</w:t>
      </w:r>
      <w:proofErr w:type="spellStart"/>
      <w:r w:rsidRPr="004447CC">
        <w:rPr>
          <w:rFonts w:ascii="Times New Roman" w:hAnsi="Times New Roman" w:cs="Times New Roman"/>
          <w:sz w:val="28"/>
          <w:szCs w:val="28"/>
          <w:lang w:val="ru-RU"/>
        </w:rPr>
        <w:t>gov</w:t>
      </w:r>
      <w:proofErr w:type="spellEnd"/>
      <w:r w:rsidRPr="00E21707">
        <w:rPr>
          <w:rFonts w:ascii="Times New Roman" w:hAnsi="Times New Roman" w:cs="Times New Roman"/>
          <w:sz w:val="28"/>
          <w:szCs w:val="28"/>
        </w:rPr>
        <w:t>.</w:t>
      </w:r>
      <w:proofErr w:type="spellStart"/>
      <w:r w:rsidRPr="004447CC">
        <w:rPr>
          <w:rFonts w:ascii="Times New Roman" w:hAnsi="Times New Roman" w:cs="Times New Roman"/>
          <w:sz w:val="28"/>
          <w:szCs w:val="28"/>
          <w:lang w:val="ru-RU"/>
        </w:rPr>
        <w:t>ua</w:t>
      </w:r>
      <w:proofErr w:type="spellEnd"/>
      <w:r w:rsidRPr="00E21707">
        <w:rPr>
          <w:rFonts w:ascii="Times New Roman" w:hAnsi="Times New Roman" w:cs="Times New Roman"/>
          <w:sz w:val="28"/>
          <w:szCs w:val="28"/>
        </w:rPr>
        <w:t>/</w:t>
      </w:r>
      <w:proofErr w:type="spellStart"/>
      <w:r w:rsidRPr="004447CC">
        <w:rPr>
          <w:rFonts w:ascii="Times New Roman" w:hAnsi="Times New Roman" w:cs="Times New Roman"/>
          <w:sz w:val="28"/>
          <w:szCs w:val="28"/>
          <w:lang w:val="ru-RU"/>
        </w:rPr>
        <w:t>laws</w:t>
      </w:r>
      <w:proofErr w:type="spellEnd"/>
      <w:r w:rsidRPr="00E21707">
        <w:rPr>
          <w:rFonts w:ascii="Times New Roman" w:hAnsi="Times New Roman" w:cs="Times New Roman"/>
          <w:sz w:val="28"/>
          <w:szCs w:val="28"/>
        </w:rPr>
        <w:t>/</w:t>
      </w:r>
      <w:proofErr w:type="spellStart"/>
      <w:r w:rsidRPr="004447CC">
        <w:rPr>
          <w:rFonts w:ascii="Times New Roman" w:hAnsi="Times New Roman" w:cs="Times New Roman"/>
          <w:sz w:val="28"/>
          <w:szCs w:val="28"/>
          <w:lang w:val="ru-RU"/>
        </w:rPr>
        <w:t>show</w:t>
      </w:r>
      <w:proofErr w:type="spellEnd"/>
      <w:r w:rsidRPr="00E21707">
        <w:rPr>
          <w:rFonts w:ascii="Times New Roman" w:hAnsi="Times New Roman" w:cs="Times New Roman"/>
          <w:sz w:val="28"/>
          <w:szCs w:val="28"/>
        </w:rPr>
        <w:t>/995_318</w:t>
      </w:r>
    </w:p>
    <w:p w:rsidR="0074204C" w:rsidRPr="000B7594" w:rsidRDefault="00BD5FF1" w:rsidP="0074204C">
      <w:pPr>
        <w:pStyle w:val="a5"/>
        <w:numPr>
          <w:ilvl w:val="0"/>
          <w:numId w:val="1"/>
        </w:numPr>
        <w:spacing w:after="0" w:line="360" w:lineRule="auto"/>
        <w:ind w:left="0" w:firstLine="709"/>
        <w:jc w:val="both"/>
        <w:rPr>
          <w:rStyle w:val="a4"/>
          <w:rFonts w:ascii="Times New Roman" w:hAnsi="Times New Roman" w:cs="Times New Roman"/>
          <w:color w:val="auto"/>
          <w:sz w:val="28"/>
          <w:szCs w:val="28"/>
          <w:u w:val="none"/>
        </w:rPr>
      </w:pPr>
      <w:hyperlink r:id="rId16" w:tooltip="Рамкова конвенція про захист національних меншин" w:history="1">
        <w:r w:rsidR="0074204C">
          <w:rPr>
            <w:rStyle w:val="a4"/>
            <w:rFonts w:ascii="Times New Roman" w:hAnsi="Times New Roman" w:cs="Times New Roman"/>
            <w:color w:val="auto"/>
            <w:sz w:val="28"/>
            <w:szCs w:val="28"/>
            <w:u w:val="none"/>
          </w:rPr>
          <w:t>П</w:t>
        </w:r>
        <w:r w:rsidR="0074204C" w:rsidRPr="000B7594">
          <w:rPr>
            <w:rStyle w:val="a4"/>
            <w:rFonts w:ascii="Times New Roman" w:hAnsi="Times New Roman" w:cs="Times New Roman"/>
            <w:color w:val="auto"/>
            <w:sz w:val="28"/>
            <w:szCs w:val="28"/>
            <w:u w:val="none"/>
          </w:rPr>
          <w:t>ро захист національних меншин</w:t>
        </w:r>
      </w:hyperlink>
      <w:r w:rsidR="0074204C">
        <w:rPr>
          <w:rStyle w:val="a4"/>
          <w:rFonts w:ascii="Times New Roman" w:hAnsi="Times New Roman" w:cs="Times New Roman"/>
          <w:color w:val="auto"/>
          <w:sz w:val="28"/>
          <w:szCs w:val="28"/>
          <w:u w:val="none"/>
        </w:rPr>
        <w:t xml:space="preserve"> : Рамкова конвенція від 01.02.1995 / Рада Європи </w:t>
      </w:r>
      <w:r w:rsidR="0074204C" w:rsidRPr="00E21707">
        <w:rPr>
          <w:rFonts w:ascii="Times New Roman" w:hAnsi="Times New Roman" w:cs="Times New Roman"/>
          <w:sz w:val="28"/>
          <w:szCs w:val="28"/>
          <w:lang w:val="ru-RU"/>
        </w:rPr>
        <w:t>[</w:t>
      </w:r>
      <w:r w:rsidR="0074204C" w:rsidRPr="000B7594">
        <w:rPr>
          <w:rFonts w:ascii="Times New Roman" w:hAnsi="Times New Roman" w:cs="Times New Roman"/>
          <w:sz w:val="28"/>
          <w:szCs w:val="28"/>
        </w:rPr>
        <w:t>Електронний ресурс</w:t>
      </w:r>
      <w:r w:rsidR="0074204C" w:rsidRPr="00E21707">
        <w:rPr>
          <w:rFonts w:ascii="Times New Roman" w:hAnsi="Times New Roman" w:cs="Times New Roman"/>
          <w:sz w:val="28"/>
          <w:szCs w:val="28"/>
          <w:lang w:val="ru-RU"/>
        </w:rPr>
        <w:t>]</w:t>
      </w:r>
      <w:r w:rsidR="0074204C" w:rsidRPr="000B7594">
        <w:rPr>
          <w:rFonts w:ascii="Times New Roman" w:hAnsi="Times New Roman" w:cs="Times New Roman"/>
          <w:sz w:val="28"/>
          <w:szCs w:val="28"/>
        </w:rPr>
        <w:t xml:space="preserve"> //</w:t>
      </w:r>
      <w:r w:rsidR="0074204C">
        <w:rPr>
          <w:rFonts w:ascii="Times New Roman" w:hAnsi="Times New Roman" w:cs="Times New Roman"/>
          <w:sz w:val="28"/>
          <w:szCs w:val="28"/>
        </w:rPr>
        <w:t xml:space="preserve"> Страсбург. - </w:t>
      </w:r>
      <w:r w:rsidR="0074204C" w:rsidRPr="000B7594">
        <w:rPr>
          <w:rFonts w:ascii="Times New Roman" w:hAnsi="Times New Roman" w:cs="Times New Roman"/>
          <w:sz w:val="28"/>
          <w:szCs w:val="28"/>
          <w:lang w:val="ru-RU"/>
        </w:rPr>
        <w:t>Режим доступа :</w:t>
      </w:r>
      <w:r w:rsidR="0074204C">
        <w:rPr>
          <w:rFonts w:ascii="Times New Roman" w:hAnsi="Times New Roman" w:cs="Times New Roman"/>
          <w:sz w:val="28"/>
          <w:szCs w:val="28"/>
          <w:lang w:val="ru-RU"/>
        </w:rPr>
        <w:t xml:space="preserve"> </w:t>
      </w:r>
      <w:r w:rsidR="0074204C" w:rsidRPr="00FA74C9">
        <w:rPr>
          <w:rFonts w:ascii="Times New Roman" w:hAnsi="Times New Roman" w:cs="Times New Roman"/>
          <w:sz w:val="28"/>
          <w:szCs w:val="28"/>
          <w:lang w:val="ru-RU"/>
        </w:rPr>
        <w:t>http://zakon5.rada.gov.ua/laws/show/995_055</w:t>
      </w:r>
    </w:p>
    <w:p w:rsidR="0074204C" w:rsidRPr="000B7594" w:rsidRDefault="00BD5FF1" w:rsidP="0074204C">
      <w:pPr>
        <w:pStyle w:val="a5"/>
        <w:numPr>
          <w:ilvl w:val="0"/>
          <w:numId w:val="1"/>
        </w:numPr>
        <w:spacing w:after="0" w:line="360" w:lineRule="auto"/>
        <w:ind w:left="0" w:firstLine="709"/>
        <w:jc w:val="both"/>
        <w:rPr>
          <w:rStyle w:val="a4"/>
          <w:rFonts w:ascii="Times New Roman" w:hAnsi="Times New Roman" w:cs="Times New Roman"/>
          <w:color w:val="auto"/>
          <w:sz w:val="28"/>
          <w:szCs w:val="28"/>
          <w:u w:val="none"/>
        </w:rPr>
      </w:pPr>
      <w:hyperlink r:id="rId17" w:tooltip="Європейська хартія регіональних мов" w:history="1">
        <w:r w:rsidR="0074204C">
          <w:rPr>
            <w:rStyle w:val="a4"/>
            <w:rFonts w:ascii="Times New Roman" w:hAnsi="Times New Roman" w:cs="Times New Roman"/>
            <w:color w:val="auto"/>
            <w:sz w:val="28"/>
            <w:szCs w:val="28"/>
            <w:u w:val="none"/>
          </w:rPr>
          <w:t>Європейська хартія</w:t>
        </w:r>
        <w:r w:rsidR="0074204C" w:rsidRPr="000B7594">
          <w:rPr>
            <w:rStyle w:val="a4"/>
            <w:rFonts w:ascii="Times New Roman" w:hAnsi="Times New Roman" w:cs="Times New Roman"/>
            <w:color w:val="auto"/>
            <w:sz w:val="28"/>
            <w:szCs w:val="28"/>
            <w:u w:val="none"/>
          </w:rPr>
          <w:t xml:space="preserve"> регіональних мов або мов меншин</w:t>
        </w:r>
      </w:hyperlink>
      <w:r w:rsidR="0074204C">
        <w:rPr>
          <w:rStyle w:val="a4"/>
          <w:rFonts w:ascii="Times New Roman" w:hAnsi="Times New Roman" w:cs="Times New Roman"/>
          <w:color w:val="auto"/>
          <w:sz w:val="28"/>
          <w:szCs w:val="28"/>
          <w:u w:val="none"/>
        </w:rPr>
        <w:t xml:space="preserve"> : Хартія від 05.11.1992 / Рада Європи </w:t>
      </w:r>
      <w:r w:rsidR="0074204C" w:rsidRPr="00E21707">
        <w:rPr>
          <w:rFonts w:ascii="Times New Roman" w:hAnsi="Times New Roman" w:cs="Times New Roman"/>
          <w:sz w:val="28"/>
          <w:szCs w:val="28"/>
          <w:lang w:val="ru-RU"/>
        </w:rPr>
        <w:t>[</w:t>
      </w:r>
      <w:r w:rsidR="0074204C" w:rsidRPr="000B7594">
        <w:rPr>
          <w:rFonts w:ascii="Times New Roman" w:hAnsi="Times New Roman" w:cs="Times New Roman"/>
          <w:sz w:val="28"/>
          <w:szCs w:val="28"/>
        </w:rPr>
        <w:t>Електронний ресурс</w:t>
      </w:r>
      <w:r w:rsidR="0074204C" w:rsidRPr="00E21707">
        <w:rPr>
          <w:rFonts w:ascii="Times New Roman" w:hAnsi="Times New Roman" w:cs="Times New Roman"/>
          <w:sz w:val="28"/>
          <w:szCs w:val="28"/>
          <w:lang w:val="ru-RU"/>
        </w:rPr>
        <w:t>]</w:t>
      </w:r>
      <w:r w:rsidR="0074204C" w:rsidRPr="000B7594">
        <w:rPr>
          <w:rFonts w:ascii="Times New Roman" w:hAnsi="Times New Roman" w:cs="Times New Roman"/>
          <w:sz w:val="28"/>
          <w:szCs w:val="28"/>
        </w:rPr>
        <w:t xml:space="preserve"> //</w:t>
      </w:r>
      <w:r w:rsidR="0074204C">
        <w:rPr>
          <w:rFonts w:ascii="Times New Roman" w:hAnsi="Times New Roman" w:cs="Times New Roman"/>
          <w:sz w:val="28"/>
          <w:szCs w:val="28"/>
        </w:rPr>
        <w:t xml:space="preserve"> Страсбург. - </w:t>
      </w:r>
      <w:r w:rsidR="0074204C" w:rsidRPr="000B7594">
        <w:rPr>
          <w:rFonts w:ascii="Times New Roman" w:hAnsi="Times New Roman" w:cs="Times New Roman"/>
          <w:sz w:val="28"/>
          <w:szCs w:val="28"/>
          <w:lang w:val="ru-RU"/>
        </w:rPr>
        <w:t>Режим доступа :</w:t>
      </w:r>
      <w:r w:rsidR="0074204C">
        <w:rPr>
          <w:rFonts w:ascii="Times New Roman" w:hAnsi="Times New Roman" w:cs="Times New Roman"/>
          <w:sz w:val="28"/>
          <w:szCs w:val="28"/>
          <w:lang w:val="ru-RU"/>
        </w:rPr>
        <w:t xml:space="preserve"> </w:t>
      </w:r>
      <w:r w:rsidR="0074204C" w:rsidRPr="00FA74C9">
        <w:rPr>
          <w:rFonts w:ascii="Times New Roman" w:hAnsi="Times New Roman" w:cs="Times New Roman"/>
          <w:sz w:val="28"/>
          <w:szCs w:val="28"/>
          <w:lang w:val="ru-RU"/>
        </w:rPr>
        <w:t>http://zakon3.rada.gov.ua/laws/show/994_014</w:t>
      </w:r>
    </w:p>
    <w:p w:rsidR="0074204C" w:rsidRPr="000B7594" w:rsidRDefault="0074204C" w:rsidP="0074204C">
      <w:pPr>
        <w:pStyle w:val="a5"/>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 Копенгагенської ради Конференції з людського виміру ОБСЄ : Витяг від 29ю06ю1990 / Організація безпеки та співробітництва Європи </w:t>
      </w:r>
      <w:r w:rsidRPr="00E21707">
        <w:rPr>
          <w:rFonts w:ascii="Times New Roman" w:hAnsi="Times New Roman" w:cs="Times New Roman"/>
          <w:sz w:val="28"/>
          <w:szCs w:val="28"/>
        </w:rPr>
        <w:t>[</w:t>
      </w:r>
      <w:r w:rsidRPr="000B7594">
        <w:rPr>
          <w:rFonts w:ascii="Times New Roman" w:hAnsi="Times New Roman" w:cs="Times New Roman"/>
          <w:sz w:val="28"/>
          <w:szCs w:val="28"/>
        </w:rPr>
        <w:t>Електронний ресурс</w:t>
      </w:r>
      <w:r w:rsidRPr="00E21707">
        <w:rPr>
          <w:rFonts w:ascii="Times New Roman" w:hAnsi="Times New Roman" w:cs="Times New Roman"/>
          <w:sz w:val="28"/>
          <w:szCs w:val="28"/>
        </w:rPr>
        <w:t>]</w:t>
      </w:r>
      <w:r w:rsidRPr="000B7594">
        <w:rPr>
          <w:rFonts w:ascii="Times New Roman" w:hAnsi="Times New Roman" w:cs="Times New Roman"/>
          <w:sz w:val="28"/>
          <w:szCs w:val="28"/>
        </w:rPr>
        <w:t xml:space="preserve"> //</w:t>
      </w:r>
      <w:r>
        <w:rPr>
          <w:rFonts w:ascii="Times New Roman" w:hAnsi="Times New Roman" w:cs="Times New Roman"/>
          <w:sz w:val="28"/>
          <w:szCs w:val="28"/>
        </w:rPr>
        <w:t xml:space="preserve"> Копенгаген. - </w:t>
      </w:r>
      <w:r w:rsidRPr="00E21707">
        <w:rPr>
          <w:rFonts w:ascii="Times New Roman" w:hAnsi="Times New Roman" w:cs="Times New Roman"/>
          <w:sz w:val="28"/>
          <w:szCs w:val="28"/>
        </w:rPr>
        <w:t xml:space="preserve">Режим </w:t>
      </w:r>
      <w:proofErr w:type="spellStart"/>
      <w:r w:rsidRPr="00E21707">
        <w:rPr>
          <w:rFonts w:ascii="Times New Roman" w:hAnsi="Times New Roman" w:cs="Times New Roman"/>
          <w:sz w:val="28"/>
          <w:szCs w:val="28"/>
        </w:rPr>
        <w:t>доступа</w:t>
      </w:r>
      <w:proofErr w:type="spellEnd"/>
      <w:r w:rsidRPr="00E21707">
        <w:rPr>
          <w:rFonts w:ascii="Times New Roman" w:hAnsi="Times New Roman" w:cs="Times New Roman"/>
          <w:sz w:val="28"/>
          <w:szCs w:val="28"/>
        </w:rPr>
        <w:t xml:space="preserve"> : </w:t>
      </w:r>
      <w:proofErr w:type="spellStart"/>
      <w:r w:rsidRPr="00FA74C9">
        <w:rPr>
          <w:rFonts w:ascii="Times New Roman" w:hAnsi="Times New Roman" w:cs="Times New Roman"/>
          <w:sz w:val="28"/>
          <w:szCs w:val="28"/>
          <w:lang w:val="ru-RU"/>
        </w:rPr>
        <w:t>http</w:t>
      </w:r>
      <w:proofErr w:type="spellEnd"/>
      <w:r w:rsidRPr="00E21707">
        <w:rPr>
          <w:rFonts w:ascii="Times New Roman" w:hAnsi="Times New Roman" w:cs="Times New Roman"/>
          <w:sz w:val="28"/>
          <w:szCs w:val="28"/>
        </w:rPr>
        <w:t>://</w:t>
      </w:r>
      <w:proofErr w:type="spellStart"/>
      <w:r w:rsidRPr="00FA74C9">
        <w:rPr>
          <w:rFonts w:ascii="Times New Roman" w:hAnsi="Times New Roman" w:cs="Times New Roman"/>
          <w:sz w:val="28"/>
          <w:szCs w:val="28"/>
          <w:lang w:val="ru-RU"/>
        </w:rPr>
        <w:t>zakon</w:t>
      </w:r>
      <w:proofErr w:type="spellEnd"/>
      <w:r w:rsidRPr="00E21707">
        <w:rPr>
          <w:rFonts w:ascii="Times New Roman" w:hAnsi="Times New Roman" w:cs="Times New Roman"/>
          <w:sz w:val="28"/>
          <w:szCs w:val="28"/>
        </w:rPr>
        <w:t>2.</w:t>
      </w:r>
      <w:proofErr w:type="spellStart"/>
      <w:r w:rsidRPr="00FA74C9">
        <w:rPr>
          <w:rFonts w:ascii="Times New Roman" w:hAnsi="Times New Roman" w:cs="Times New Roman"/>
          <w:sz w:val="28"/>
          <w:szCs w:val="28"/>
          <w:lang w:val="ru-RU"/>
        </w:rPr>
        <w:t>rada</w:t>
      </w:r>
      <w:proofErr w:type="spellEnd"/>
      <w:r w:rsidRPr="00E21707">
        <w:rPr>
          <w:rFonts w:ascii="Times New Roman" w:hAnsi="Times New Roman" w:cs="Times New Roman"/>
          <w:sz w:val="28"/>
          <w:szCs w:val="28"/>
        </w:rPr>
        <w:t>.</w:t>
      </w:r>
      <w:proofErr w:type="spellStart"/>
      <w:r w:rsidRPr="00FA74C9">
        <w:rPr>
          <w:rFonts w:ascii="Times New Roman" w:hAnsi="Times New Roman" w:cs="Times New Roman"/>
          <w:sz w:val="28"/>
          <w:szCs w:val="28"/>
          <w:lang w:val="ru-RU"/>
        </w:rPr>
        <w:t>gov</w:t>
      </w:r>
      <w:proofErr w:type="spellEnd"/>
      <w:r w:rsidRPr="00E21707">
        <w:rPr>
          <w:rFonts w:ascii="Times New Roman" w:hAnsi="Times New Roman" w:cs="Times New Roman"/>
          <w:sz w:val="28"/>
          <w:szCs w:val="28"/>
        </w:rPr>
        <w:t>.</w:t>
      </w:r>
      <w:proofErr w:type="spellStart"/>
      <w:r w:rsidRPr="00FA74C9">
        <w:rPr>
          <w:rFonts w:ascii="Times New Roman" w:hAnsi="Times New Roman" w:cs="Times New Roman"/>
          <w:sz w:val="28"/>
          <w:szCs w:val="28"/>
          <w:lang w:val="ru-RU"/>
        </w:rPr>
        <w:t>ua</w:t>
      </w:r>
      <w:proofErr w:type="spellEnd"/>
      <w:r w:rsidRPr="00E21707">
        <w:rPr>
          <w:rFonts w:ascii="Times New Roman" w:hAnsi="Times New Roman" w:cs="Times New Roman"/>
          <w:sz w:val="28"/>
          <w:szCs w:val="28"/>
        </w:rPr>
        <w:t>/</w:t>
      </w:r>
      <w:proofErr w:type="spellStart"/>
      <w:r w:rsidRPr="00FA74C9">
        <w:rPr>
          <w:rFonts w:ascii="Times New Roman" w:hAnsi="Times New Roman" w:cs="Times New Roman"/>
          <w:sz w:val="28"/>
          <w:szCs w:val="28"/>
          <w:lang w:val="ru-RU"/>
        </w:rPr>
        <w:t>laws</w:t>
      </w:r>
      <w:proofErr w:type="spellEnd"/>
      <w:r w:rsidRPr="00E21707">
        <w:rPr>
          <w:rFonts w:ascii="Times New Roman" w:hAnsi="Times New Roman" w:cs="Times New Roman"/>
          <w:sz w:val="28"/>
          <w:szCs w:val="28"/>
        </w:rPr>
        <w:t>/</w:t>
      </w:r>
      <w:proofErr w:type="spellStart"/>
      <w:r w:rsidRPr="00FA74C9">
        <w:rPr>
          <w:rFonts w:ascii="Times New Roman" w:hAnsi="Times New Roman" w:cs="Times New Roman"/>
          <w:sz w:val="28"/>
          <w:szCs w:val="28"/>
          <w:lang w:val="ru-RU"/>
        </w:rPr>
        <w:t>show</w:t>
      </w:r>
      <w:proofErr w:type="spellEnd"/>
      <w:r w:rsidRPr="00E21707">
        <w:rPr>
          <w:rFonts w:ascii="Times New Roman" w:hAnsi="Times New Roman" w:cs="Times New Roman"/>
          <w:sz w:val="28"/>
          <w:szCs w:val="28"/>
        </w:rPr>
        <w:t>/994_082</w:t>
      </w:r>
    </w:p>
    <w:p w:rsidR="0074204C" w:rsidRPr="000B7594" w:rsidRDefault="0074204C" w:rsidP="0074204C">
      <w:pPr>
        <w:pStyle w:val="a5"/>
        <w:numPr>
          <w:ilvl w:val="0"/>
          <w:numId w:val="1"/>
        </w:numPr>
        <w:spacing w:after="0" w:line="360" w:lineRule="auto"/>
        <w:ind w:left="0" w:firstLine="709"/>
        <w:jc w:val="both"/>
        <w:rPr>
          <w:rFonts w:ascii="Times New Roman" w:hAnsi="Times New Roman" w:cs="Times New Roman"/>
          <w:sz w:val="28"/>
          <w:szCs w:val="28"/>
        </w:rPr>
      </w:pPr>
      <w:proofErr w:type="spellStart"/>
      <w:r w:rsidRPr="000B7594">
        <w:rPr>
          <w:rFonts w:ascii="Times New Roman" w:hAnsi="Times New Roman" w:cs="Times New Roman"/>
          <w:sz w:val="28"/>
          <w:szCs w:val="28"/>
        </w:rPr>
        <w:t>Marginalized</w:t>
      </w:r>
      <w:proofErr w:type="spellEnd"/>
      <w:r w:rsidRPr="000B7594">
        <w:rPr>
          <w:rFonts w:ascii="Times New Roman" w:hAnsi="Times New Roman" w:cs="Times New Roman"/>
          <w:sz w:val="28"/>
          <w:szCs w:val="28"/>
        </w:rPr>
        <w:t xml:space="preserve"> </w:t>
      </w:r>
      <w:proofErr w:type="spellStart"/>
      <w:r w:rsidRPr="000B7594">
        <w:rPr>
          <w:rFonts w:ascii="Times New Roman" w:hAnsi="Times New Roman" w:cs="Times New Roman"/>
          <w:sz w:val="28"/>
          <w:szCs w:val="28"/>
        </w:rPr>
        <w:t>Minority</w:t>
      </w:r>
      <w:proofErr w:type="spellEnd"/>
      <w:r w:rsidRPr="000B7594">
        <w:rPr>
          <w:rFonts w:ascii="Times New Roman" w:hAnsi="Times New Roman" w:cs="Times New Roman"/>
          <w:sz w:val="28"/>
          <w:szCs w:val="28"/>
        </w:rPr>
        <w:t xml:space="preserve"> </w:t>
      </w:r>
      <w:proofErr w:type="spellStart"/>
      <w:r w:rsidRPr="000B7594">
        <w:rPr>
          <w:rFonts w:ascii="Times New Roman" w:hAnsi="Times New Roman" w:cs="Times New Roman"/>
          <w:sz w:val="28"/>
          <w:szCs w:val="28"/>
        </w:rPr>
        <w:t>Groups</w:t>
      </w:r>
      <w:proofErr w:type="spellEnd"/>
      <w:r w:rsidRPr="000B7594">
        <w:rPr>
          <w:rFonts w:ascii="Times New Roman" w:hAnsi="Times New Roman" w:cs="Times New Roman"/>
          <w:sz w:val="28"/>
          <w:szCs w:val="28"/>
        </w:rPr>
        <w:t xml:space="preserve"> </w:t>
      </w:r>
      <w:proofErr w:type="spellStart"/>
      <w:r w:rsidRPr="000B7594">
        <w:rPr>
          <w:rFonts w:ascii="Times New Roman" w:hAnsi="Times New Roman" w:cs="Times New Roman"/>
          <w:sz w:val="28"/>
          <w:szCs w:val="28"/>
        </w:rPr>
        <w:t>In</w:t>
      </w:r>
      <w:proofErr w:type="spellEnd"/>
      <w:r w:rsidRPr="000B7594">
        <w:rPr>
          <w:rFonts w:ascii="Times New Roman" w:hAnsi="Times New Roman" w:cs="Times New Roman"/>
          <w:sz w:val="28"/>
          <w:szCs w:val="28"/>
        </w:rPr>
        <w:t xml:space="preserve"> </w:t>
      </w:r>
      <w:proofErr w:type="spellStart"/>
      <w:r w:rsidRPr="000B7594">
        <w:rPr>
          <w:rFonts w:ascii="Times New Roman" w:hAnsi="Times New Roman" w:cs="Times New Roman"/>
          <w:sz w:val="28"/>
          <w:szCs w:val="28"/>
        </w:rPr>
        <w:t>Europe</w:t>
      </w:r>
      <w:proofErr w:type="spellEnd"/>
      <w:r w:rsidRPr="000B7594">
        <w:rPr>
          <w:rFonts w:ascii="Times New Roman" w:hAnsi="Times New Roman" w:cs="Times New Roman"/>
          <w:sz w:val="28"/>
          <w:szCs w:val="28"/>
        </w:rPr>
        <w:t xml:space="preserve"> </w:t>
      </w:r>
      <w:proofErr w:type="spellStart"/>
      <w:r w:rsidRPr="000B7594">
        <w:rPr>
          <w:rFonts w:ascii="Times New Roman" w:hAnsi="Times New Roman" w:cs="Times New Roman"/>
          <w:sz w:val="28"/>
          <w:szCs w:val="28"/>
        </w:rPr>
        <w:t>In</w:t>
      </w:r>
      <w:proofErr w:type="spellEnd"/>
      <w:r w:rsidRPr="000B7594">
        <w:rPr>
          <w:rFonts w:ascii="Times New Roman" w:hAnsi="Times New Roman" w:cs="Times New Roman"/>
          <w:sz w:val="28"/>
          <w:szCs w:val="28"/>
        </w:rPr>
        <w:t xml:space="preserve"> </w:t>
      </w:r>
      <w:proofErr w:type="spellStart"/>
      <w:r w:rsidRPr="000B7594">
        <w:rPr>
          <w:rFonts w:ascii="Times New Roman" w:hAnsi="Times New Roman" w:cs="Times New Roman"/>
          <w:sz w:val="28"/>
          <w:szCs w:val="28"/>
        </w:rPr>
        <w:t>The</w:t>
      </w:r>
      <w:proofErr w:type="spellEnd"/>
      <w:r w:rsidRPr="000B7594">
        <w:rPr>
          <w:rFonts w:ascii="Times New Roman" w:hAnsi="Times New Roman" w:cs="Times New Roman"/>
          <w:sz w:val="28"/>
          <w:szCs w:val="28"/>
        </w:rPr>
        <w:t xml:space="preserve"> </w:t>
      </w:r>
      <w:proofErr w:type="spellStart"/>
      <w:r w:rsidRPr="000B7594">
        <w:rPr>
          <w:rFonts w:ascii="Times New Roman" w:hAnsi="Times New Roman" w:cs="Times New Roman"/>
          <w:sz w:val="28"/>
          <w:szCs w:val="28"/>
        </w:rPr>
        <w:t>Context</w:t>
      </w:r>
      <w:proofErr w:type="spellEnd"/>
      <w:r w:rsidRPr="000B7594">
        <w:rPr>
          <w:rFonts w:ascii="Times New Roman" w:hAnsi="Times New Roman" w:cs="Times New Roman"/>
          <w:sz w:val="28"/>
          <w:szCs w:val="28"/>
        </w:rPr>
        <w:t xml:space="preserve"> </w:t>
      </w:r>
      <w:proofErr w:type="spellStart"/>
      <w:r w:rsidRPr="000B7594">
        <w:rPr>
          <w:rFonts w:ascii="Times New Roman" w:hAnsi="Times New Roman" w:cs="Times New Roman"/>
          <w:sz w:val="28"/>
          <w:szCs w:val="28"/>
        </w:rPr>
        <w:t>Of</w:t>
      </w:r>
      <w:proofErr w:type="spellEnd"/>
      <w:r w:rsidRPr="000B7594">
        <w:rPr>
          <w:rFonts w:ascii="Times New Roman" w:hAnsi="Times New Roman" w:cs="Times New Roman"/>
          <w:sz w:val="28"/>
          <w:szCs w:val="28"/>
        </w:rPr>
        <w:t xml:space="preserve"> </w:t>
      </w:r>
      <w:proofErr w:type="spellStart"/>
      <w:r w:rsidRPr="000B7594">
        <w:rPr>
          <w:rFonts w:ascii="Times New Roman" w:hAnsi="Times New Roman" w:cs="Times New Roman"/>
          <w:sz w:val="28"/>
          <w:szCs w:val="28"/>
        </w:rPr>
        <w:t>The</w:t>
      </w:r>
      <w:proofErr w:type="spellEnd"/>
      <w:r w:rsidRPr="000B7594">
        <w:rPr>
          <w:rFonts w:ascii="Times New Roman" w:hAnsi="Times New Roman" w:cs="Times New Roman"/>
          <w:sz w:val="28"/>
          <w:szCs w:val="28"/>
        </w:rPr>
        <w:t xml:space="preserve"> </w:t>
      </w:r>
      <w:proofErr w:type="spellStart"/>
      <w:r w:rsidRPr="000B7594">
        <w:rPr>
          <w:rFonts w:ascii="Times New Roman" w:hAnsi="Times New Roman" w:cs="Times New Roman"/>
          <w:sz w:val="28"/>
          <w:szCs w:val="28"/>
        </w:rPr>
        <w:t>Clash</w:t>
      </w:r>
      <w:proofErr w:type="spellEnd"/>
      <w:r w:rsidRPr="000B7594">
        <w:rPr>
          <w:rFonts w:ascii="Times New Roman" w:hAnsi="Times New Roman" w:cs="Times New Roman"/>
          <w:sz w:val="28"/>
          <w:szCs w:val="28"/>
        </w:rPr>
        <w:t xml:space="preserve"> </w:t>
      </w:r>
      <w:proofErr w:type="spellStart"/>
      <w:r w:rsidRPr="000B7594">
        <w:rPr>
          <w:rFonts w:ascii="Times New Roman" w:hAnsi="Times New Roman" w:cs="Times New Roman"/>
          <w:sz w:val="28"/>
          <w:szCs w:val="28"/>
        </w:rPr>
        <w:t>Of</w:t>
      </w:r>
      <w:proofErr w:type="spellEnd"/>
      <w:r w:rsidRPr="000B7594">
        <w:rPr>
          <w:rFonts w:ascii="Times New Roman" w:hAnsi="Times New Roman" w:cs="Times New Roman"/>
          <w:sz w:val="28"/>
          <w:szCs w:val="28"/>
        </w:rPr>
        <w:t xml:space="preserve"> </w:t>
      </w:r>
      <w:proofErr w:type="spellStart"/>
      <w:r w:rsidRPr="000B7594">
        <w:rPr>
          <w:rFonts w:ascii="Times New Roman" w:hAnsi="Times New Roman" w:cs="Times New Roman"/>
          <w:sz w:val="28"/>
          <w:szCs w:val="28"/>
        </w:rPr>
        <w:t>Civilisations</w:t>
      </w:r>
      <w:proofErr w:type="spellEnd"/>
      <w:r w:rsidRPr="000B7594">
        <w:rPr>
          <w:rFonts w:ascii="Times New Roman" w:hAnsi="Times New Roman" w:cs="Times New Roman"/>
          <w:sz w:val="28"/>
          <w:szCs w:val="28"/>
        </w:rPr>
        <w:t xml:space="preserve">: </w:t>
      </w:r>
      <w:proofErr w:type="spellStart"/>
      <w:r w:rsidRPr="000B7594">
        <w:rPr>
          <w:rFonts w:ascii="Times New Roman" w:hAnsi="Times New Roman" w:cs="Times New Roman"/>
          <w:sz w:val="28"/>
          <w:szCs w:val="28"/>
        </w:rPr>
        <w:t>The</w:t>
      </w:r>
      <w:proofErr w:type="spellEnd"/>
      <w:r w:rsidRPr="000B7594">
        <w:rPr>
          <w:rFonts w:ascii="Times New Roman" w:hAnsi="Times New Roman" w:cs="Times New Roman"/>
          <w:sz w:val="28"/>
          <w:szCs w:val="28"/>
        </w:rPr>
        <w:t xml:space="preserve"> </w:t>
      </w:r>
      <w:proofErr w:type="spellStart"/>
      <w:r w:rsidRPr="000B7594">
        <w:rPr>
          <w:rFonts w:ascii="Times New Roman" w:hAnsi="Times New Roman" w:cs="Times New Roman"/>
          <w:sz w:val="28"/>
          <w:szCs w:val="28"/>
        </w:rPr>
        <w:t>Case</w:t>
      </w:r>
      <w:proofErr w:type="spellEnd"/>
      <w:r w:rsidRPr="000B7594">
        <w:rPr>
          <w:rFonts w:ascii="Times New Roman" w:hAnsi="Times New Roman" w:cs="Times New Roman"/>
          <w:sz w:val="28"/>
          <w:szCs w:val="28"/>
        </w:rPr>
        <w:t xml:space="preserve"> </w:t>
      </w:r>
      <w:proofErr w:type="spellStart"/>
      <w:r w:rsidRPr="000B7594">
        <w:rPr>
          <w:rFonts w:ascii="Times New Roman" w:hAnsi="Times New Roman" w:cs="Times New Roman"/>
          <w:sz w:val="28"/>
          <w:szCs w:val="28"/>
        </w:rPr>
        <w:t>Of</w:t>
      </w:r>
      <w:proofErr w:type="spellEnd"/>
      <w:r w:rsidRPr="000B7594">
        <w:rPr>
          <w:rFonts w:ascii="Times New Roman" w:hAnsi="Times New Roman" w:cs="Times New Roman"/>
          <w:sz w:val="28"/>
          <w:szCs w:val="28"/>
        </w:rPr>
        <w:t xml:space="preserve"> </w:t>
      </w:r>
      <w:proofErr w:type="spellStart"/>
      <w:r w:rsidRPr="000B7594">
        <w:rPr>
          <w:rFonts w:ascii="Times New Roman" w:hAnsi="Times New Roman" w:cs="Times New Roman"/>
          <w:sz w:val="28"/>
          <w:szCs w:val="28"/>
        </w:rPr>
        <w:t>Muslims</w:t>
      </w:r>
      <w:proofErr w:type="spellEnd"/>
      <w:r w:rsidRPr="000B7594">
        <w:rPr>
          <w:rFonts w:ascii="Times New Roman" w:hAnsi="Times New Roman" w:cs="Times New Roman"/>
          <w:sz w:val="28"/>
          <w:szCs w:val="28"/>
          <w:lang w:val="en-US"/>
        </w:rPr>
        <w:t xml:space="preserve">, </w:t>
      </w:r>
      <w:proofErr w:type="spellStart"/>
      <w:r w:rsidRPr="000B7594">
        <w:rPr>
          <w:rFonts w:ascii="Times New Roman" w:hAnsi="Times New Roman" w:cs="Times New Roman"/>
          <w:sz w:val="28"/>
          <w:szCs w:val="28"/>
        </w:rPr>
        <w:t>Muserref</w:t>
      </w:r>
      <w:proofErr w:type="spellEnd"/>
      <w:r w:rsidRPr="000B7594">
        <w:rPr>
          <w:rFonts w:ascii="Times New Roman" w:hAnsi="Times New Roman" w:cs="Times New Roman"/>
          <w:sz w:val="28"/>
          <w:szCs w:val="28"/>
        </w:rPr>
        <w:t xml:space="preserve"> </w:t>
      </w:r>
      <w:proofErr w:type="spellStart"/>
      <w:r w:rsidRPr="000B7594">
        <w:rPr>
          <w:rFonts w:ascii="Times New Roman" w:hAnsi="Times New Roman" w:cs="Times New Roman"/>
          <w:sz w:val="28"/>
          <w:szCs w:val="28"/>
        </w:rPr>
        <w:t>Yardim</w:t>
      </w:r>
      <w:proofErr w:type="spellEnd"/>
      <w:r w:rsidRPr="000B7594">
        <w:rPr>
          <w:rFonts w:ascii="Times New Roman" w:hAnsi="Times New Roman" w:cs="Times New Roman"/>
          <w:sz w:val="28"/>
          <w:szCs w:val="28"/>
        </w:rPr>
        <w:t xml:space="preserve">, </w:t>
      </w:r>
      <w:proofErr w:type="spellStart"/>
      <w:r w:rsidRPr="000B7594">
        <w:rPr>
          <w:rFonts w:ascii="Times New Roman" w:hAnsi="Times New Roman" w:cs="Times New Roman"/>
          <w:sz w:val="28"/>
          <w:szCs w:val="28"/>
        </w:rPr>
        <w:t>Assistant</w:t>
      </w:r>
      <w:proofErr w:type="spellEnd"/>
      <w:r w:rsidRPr="000B7594">
        <w:rPr>
          <w:rFonts w:ascii="Times New Roman" w:hAnsi="Times New Roman" w:cs="Times New Roman"/>
          <w:sz w:val="28"/>
          <w:szCs w:val="28"/>
        </w:rPr>
        <w:t xml:space="preserve"> </w:t>
      </w:r>
      <w:proofErr w:type="spellStart"/>
      <w:r w:rsidRPr="000B7594">
        <w:rPr>
          <w:rFonts w:ascii="Times New Roman" w:hAnsi="Times New Roman" w:cs="Times New Roman"/>
          <w:sz w:val="28"/>
          <w:szCs w:val="28"/>
        </w:rPr>
        <w:t>Prof</w:t>
      </w:r>
      <w:proofErr w:type="spellEnd"/>
      <w:r w:rsidRPr="000B7594">
        <w:rPr>
          <w:rFonts w:ascii="Times New Roman" w:hAnsi="Times New Roman" w:cs="Times New Roman"/>
          <w:sz w:val="28"/>
          <w:szCs w:val="28"/>
        </w:rPr>
        <w:t xml:space="preserve">. </w:t>
      </w:r>
      <w:proofErr w:type="spellStart"/>
      <w:r w:rsidRPr="000B7594">
        <w:rPr>
          <w:rFonts w:ascii="Times New Roman" w:hAnsi="Times New Roman" w:cs="Times New Roman"/>
          <w:sz w:val="28"/>
          <w:szCs w:val="28"/>
        </w:rPr>
        <w:t>Erhan</w:t>
      </w:r>
      <w:proofErr w:type="spellEnd"/>
      <w:r w:rsidRPr="000B7594">
        <w:rPr>
          <w:rFonts w:ascii="Times New Roman" w:hAnsi="Times New Roman" w:cs="Times New Roman"/>
          <w:sz w:val="28"/>
          <w:szCs w:val="28"/>
        </w:rPr>
        <w:t xml:space="preserve"> </w:t>
      </w:r>
      <w:proofErr w:type="spellStart"/>
      <w:r w:rsidRPr="000B7594">
        <w:rPr>
          <w:rFonts w:ascii="Times New Roman" w:hAnsi="Times New Roman" w:cs="Times New Roman"/>
          <w:sz w:val="28"/>
          <w:szCs w:val="28"/>
        </w:rPr>
        <w:t>Tecim</w:t>
      </w:r>
      <w:proofErr w:type="spellEnd"/>
      <w:r w:rsidRPr="000B7594">
        <w:rPr>
          <w:rFonts w:ascii="Times New Roman" w:hAnsi="Times New Roman" w:cs="Times New Roman"/>
          <w:sz w:val="28"/>
          <w:szCs w:val="28"/>
        </w:rPr>
        <w:t xml:space="preserve">, </w:t>
      </w:r>
      <w:proofErr w:type="spellStart"/>
      <w:r w:rsidRPr="000B7594">
        <w:rPr>
          <w:rFonts w:ascii="Times New Roman" w:hAnsi="Times New Roman" w:cs="Times New Roman"/>
          <w:sz w:val="28"/>
          <w:szCs w:val="28"/>
        </w:rPr>
        <w:t>Assistant</w:t>
      </w:r>
      <w:proofErr w:type="spellEnd"/>
      <w:r w:rsidRPr="000B7594">
        <w:rPr>
          <w:rFonts w:ascii="Times New Roman" w:hAnsi="Times New Roman" w:cs="Times New Roman"/>
          <w:sz w:val="28"/>
          <w:szCs w:val="28"/>
        </w:rPr>
        <w:t xml:space="preserve"> </w:t>
      </w:r>
      <w:proofErr w:type="spellStart"/>
      <w:r w:rsidRPr="000B7594">
        <w:rPr>
          <w:rFonts w:ascii="Times New Roman" w:hAnsi="Times New Roman" w:cs="Times New Roman"/>
          <w:sz w:val="28"/>
          <w:szCs w:val="28"/>
        </w:rPr>
        <w:t>Prof</w:t>
      </w:r>
      <w:proofErr w:type="spellEnd"/>
      <w:r w:rsidRPr="000B7594">
        <w:rPr>
          <w:rFonts w:ascii="Times New Roman" w:hAnsi="Times New Roman" w:cs="Times New Roman"/>
          <w:sz w:val="28"/>
          <w:szCs w:val="28"/>
        </w:rPr>
        <w:t>.</w:t>
      </w:r>
      <w:r w:rsidRPr="000B7594">
        <w:rPr>
          <w:rFonts w:ascii="Times New Roman" w:hAnsi="Times New Roman" w:cs="Times New Roman"/>
          <w:sz w:val="28"/>
          <w:szCs w:val="28"/>
          <w:lang w:val="en-US"/>
        </w:rPr>
        <w:t xml:space="preserve"> [</w:t>
      </w:r>
      <w:r w:rsidRPr="000B7594">
        <w:rPr>
          <w:rFonts w:ascii="Times New Roman" w:hAnsi="Times New Roman" w:cs="Times New Roman"/>
          <w:sz w:val="28"/>
          <w:szCs w:val="28"/>
        </w:rPr>
        <w:t>Електронний ресурс</w:t>
      </w:r>
      <w:r w:rsidRPr="000B7594">
        <w:rPr>
          <w:rFonts w:ascii="Times New Roman" w:hAnsi="Times New Roman" w:cs="Times New Roman"/>
          <w:sz w:val="28"/>
          <w:szCs w:val="28"/>
          <w:lang w:val="en-US"/>
        </w:rPr>
        <w:t xml:space="preserve">]. - </w:t>
      </w:r>
      <w:proofErr w:type="spellStart"/>
      <w:r w:rsidRPr="000B7594">
        <w:rPr>
          <w:rFonts w:ascii="Times New Roman" w:hAnsi="Times New Roman" w:cs="Times New Roman"/>
          <w:sz w:val="28"/>
          <w:szCs w:val="28"/>
        </w:rPr>
        <w:t>Necmettin</w:t>
      </w:r>
      <w:proofErr w:type="spellEnd"/>
      <w:r w:rsidRPr="000B7594">
        <w:rPr>
          <w:rFonts w:ascii="Times New Roman" w:hAnsi="Times New Roman" w:cs="Times New Roman"/>
          <w:sz w:val="28"/>
          <w:szCs w:val="28"/>
        </w:rPr>
        <w:t xml:space="preserve"> </w:t>
      </w:r>
      <w:proofErr w:type="spellStart"/>
      <w:r w:rsidRPr="000B7594">
        <w:rPr>
          <w:rFonts w:ascii="Times New Roman" w:hAnsi="Times New Roman" w:cs="Times New Roman"/>
          <w:sz w:val="28"/>
          <w:szCs w:val="28"/>
        </w:rPr>
        <w:t>Erbakan</w:t>
      </w:r>
      <w:proofErr w:type="spellEnd"/>
      <w:r w:rsidRPr="000B7594">
        <w:rPr>
          <w:rFonts w:ascii="Times New Roman" w:hAnsi="Times New Roman" w:cs="Times New Roman"/>
          <w:sz w:val="28"/>
          <w:szCs w:val="28"/>
        </w:rPr>
        <w:t xml:space="preserve"> </w:t>
      </w:r>
      <w:proofErr w:type="spellStart"/>
      <w:r w:rsidRPr="000B7594">
        <w:rPr>
          <w:rFonts w:ascii="Times New Roman" w:hAnsi="Times New Roman" w:cs="Times New Roman"/>
          <w:sz w:val="28"/>
          <w:szCs w:val="28"/>
        </w:rPr>
        <w:t>University</w:t>
      </w:r>
      <w:proofErr w:type="spellEnd"/>
      <w:r w:rsidRPr="000B7594">
        <w:rPr>
          <w:rFonts w:ascii="Times New Roman" w:hAnsi="Times New Roman" w:cs="Times New Roman"/>
          <w:sz w:val="28"/>
          <w:szCs w:val="28"/>
          <w:lang w:val="en-US"/>
        </w:rPr>
        <w:t xml:space="preserve">. – </w:t>
      </w:r>
      <w:r w:rsidRPr="000B7594">
        <w:rPr>
          <w:rFonts w:ascii="Times New Roman" w:hAnsi="Times New Roman" w:cs="Times New Roman"/>
          <w:sz w:val="28"/>
          <w:szCs w:val="28"/>
        </w:rPr>
        <w:t xml:space="preserve">Режим доступу : </w:t>
      </w:r>
      <w:hyperlink r:id="rId18" w:history="1">
        <w:r w:rsidRPr="000B7594">
          <w:rPr>
            <w:rStyle w:val="a4"/>
            <w:rFonts w:ascii="Times New Roman" w:hAnsi="Times New Roman" w:cs="Times New Roman"/>
            <w:color w:val="auto"/>
            <w:sz w:val="28"/>
            <w:szCs w:val="28"/>
          </w:rPr>
          <w:t>URL:http://dx.doi.org/10.19044/esj.2016.v12n11p265</w:t>
        </w:r>
      </w:hyperlink>
    </w:p>
    <w:p w:rsidR="0074204C" w:rsidRPr="000B7594" w:rsidRDefault="0074204C" w:rsidP="0074204C">
      <w:pPr>
        <w:pStyle w:val="a5"/>
        <w:numPr>
          <w:ilvl w:val="0"/>
          <w:numId w:val="1"/>
        </w:numPr>
        <w:spacing w:after="0" w:line="360" w:lineRule="auto"/>
        <w:ind w:left="0" w:firstLine="709"/>
        <w:jc w:val="both"/>
        <w:rPr>
          <w:rFonts w:ascii="Times New Roman" w:hAnsi="Times New Roman" w:cs="Times New Roman"/>
          <w:sz w:val="28"/>
          <w:szCs w:val="28"/>
        </w:rPr>
      </w:pPr>
      <w:proofErr w:type="spellStart"/>
      <w:r w:rsidRPr="000B7594">
        <w:rPr>
          <w:rFonts w:ascii="Times New Roman" w:hAnsi="Times New Roman" w:cs="Times New Roman"/>
          <w:sz w:val="28"/>
          <w:szCs w:val="28"/>
        </w:rPr>
        <w:t>Воднік</w:t>
      </w:r>
      <w:proofErr w:type="spellEnd"/>
      <w:r w:rsidRPr="000B7594">
        <w:rPr>
          <w:rFonts w:ascii="Times New Roman" w:hAnsi="Times New Roman" w:cs="Times New Roman"/>
          <w:sz w:val="28"/>
          <w:szCs w:val="28"/>
        </w:rPr>
        <w:t xml:space="preserve"> В. Д., Золотарьова Ю. І., Клімова Г. П., Осипова Н. П., Сердюк О. В. Соціологія права: </w:t>
      </w:r>
      <w:proofErr w:type="spellStart"/>
      <w:r w:rsidRPr="000B7594">
        <w:rPr>
          <w:rFonts w:ascii="Times New Roman" w:hAnsi="Times New Roman" w:cs="Times New Roman"/>
          <w:sz w:val="28"/>
          <w:szCs w:val="28"/>
        </w:rPr>
        <w:t>навч</w:t>
      </w:r>
      <w:proofErr w:type="spellEnd"/>
      <w:r w:rsidRPr="000B7594">
        <w:rPr>
          <w:rFonts w:ascii="Times New Roman" w:hAnsi="Times New Roman" w:cs="Times New Roman"/>
          <w:sz w:val="28"/>
          <w:szCs w:val="28"/>
        </w:rPr>
        <w:t>. посібник / Н.П. Осипова (ред.). — Х. : Право, 2007. — 234c.</w:t>
      </w:r>
    </w:p>
    <w:p w:rsidR="0074204C" w:rsidRPr="000B7594" w:rsidRDefault="0074204C" w:rsidP="0074204C">
      <w:pPr>
        <w:pStyle w:val="a5"/>
        <w:numPr>
          <w:ilvl w:val="0"/>
          <w:numId w:val="1"/>
        </w:numPr>
        <w:spacing w:after="0" w:line="360" w:lineRule="auto"/>
        <w:ind w:left="0" w:firstLine="709"/>
        <w:jc w:val="both"/>
        <w:rPr>
          <w:rFonts w:ascii="Times New Roman" w:hAnsi="Times New Roman" w:cs="Times New Roman"/>
          <w:sz w:val="28"/>
          <w:szCs w:val="28"/>
        </w:rPr>
      </w:pPr>
      <w:r w:rsidRPr="00E21707">
        <w:rPr>
          <w:rFonts w:ascii="Times New Roman" w:hAnsi="Times New Roman" w:cs="Times New Roman"/>
          <w:sz w:val="28"/>
          <w:szCs w:val="28"/>
          <w:lang w:val="ru-RU"/>
        </w:rPr>
        <w:t xml:space="preserve"> </w:t>
      </w:r>
      <w:r w:rsidRPr="000B7594">
        <w:rPr>
          <w:rFonts w:ascii="Times New Roman" w:hAnsi="Times New Roman" w:cs="Times New Roman"/>
          <w:sz w:val="28"/>
          <w:szCs w:val="28"/>
          <w:lang w:val="en-US"/>
        </w:rPr>
        <w:t xml:space="preserve">Minority </w:t>
      </w:r>
      <w:proofErr w:type="gramStart"/>
      <w:r w:rsidRPr="000B7594">
        <w:rPr>
          <w:rFonts w:ascii="Times New Roman" w:hAnsi="Times New Roman" w:cs="Times New Roman"/>
          <w:sz w:val="28"/>
          <w:szCs w:val="28"/>
          <w:lang w:val="en-US"/>
        </w:rPr>
        <w:t>Rights :</w:t>
      </w:r>
      <w:proofErr w:type="gramEnd"/>
      <w:r w:rsidRPr="000B7594">
        <w:rPr>
          <w:rFonts w:ascii="Times New Roman" w:hAnsi="Times New Roman" w:cs="Times New Roman"/>
          <w:sz w:val="28"/>
          <w:szCs w:val="28"/>
          <w:lang w:val="en-US"/>
        </w:rPr>
        <w:t xml:space="preserve"> International </w:t>
      </w:r>
      <w:proofErr w:type="spellStart"/>
      <w:r w:rsidRPr="000B7594">
        <w:rPr>
          <w:rFonts w:ascii="Times New Roman" w:hAnsi="Times New Roman" w:cs="Times New Roman"/>
          <w:sz w:val="28"/>
          <w:szCs w:val="28"/>
          <w:lang w:val="en-US"/>
        </w:rPr>
        <w:t>Standarts</w:t>
      </w:r>
      <w:proofErr w:type="spellEnd"/>
      <w:r w:rsidRPr="000B7594">
        <w:rPr>
          <w:rFonts w:ascii="Times New Roman" w:hAnsi="Times New Roman" w:cs="Times New Roman"/>
          <w:sz w:val="28"/>
          <w:szCs w:val="28"/>
          <w:lang w:val="en-US"/>
        </w:rPr>
        <w:t xml:space="preserve"> and Guidance for Implementation / UN Human Rights Office of the High Commissioner HR/PUB/10/3 [</w:t>
      </w:r>
      <w:r w:rsidRPr="000B7594">
        <w:rPr>
          <w:rFonts w:ascii="Times New Roman" w:hAnsi="Times New Roman" w:cs="Times New Roman"/>
          <w:sz w:val="28"/>
          <w:szCs w:val="28"/>
        </w:rPr>
        <w:t>Електронний ресурс</w:t>
      </w:r>
      <w:r w:rsidRPr="000B7594">
        <w:rPr>
          <w:rFonts w:ascii="Times New Roman" w:hAnsi="Times New Roman" w:cs="Times New Roman"/>
          <w:sz w:val="28"/>
          <w:szCs w:val="28"/>
          <w:lang w:val="en-US"/>
        </w:rPr>
        <w:t xml:space="preserve">] // United Nations, New York and Geneva, 2010. - </w:t>
      </w:r>
      <w:r w:rsidRPr="000B7594">
        <w:rPr>
          <w:rFonts w:ascii="Times New Roman" w:hAnsi="Times New Roman" w:cs="Times New Roman"/>
          <w:sz w:val="28"/>
          <w:szCs w:val="28"/>
          <w:lang w:val="ru-RU"/>
        </w:rPr>
        <w:t>Режим</w:t>
      </w:r>
      <w:r w:rsidRPr="00114F5B">
        <w:rPr>
          <w:rFonts w:ascii="Times New Roman" w:hAnsi="Times New Roman" w:cs="Times New Roman"/>
          <w:sz w:val="28"/>
          <w:szCs w:val="28"/>
          <w:lang w:val="en-US"/>
        </w:rPr>
        <w:t xml:space="preserve"> </w:t>
      </w:r>
      <w:r w:rsidRPr="000B7594">
        <w:rPr>
          <w:rFonts w:ascii="Times New Roman" w:hAnsi="Times New Roman" w:cs="Times New Roman"/>
          <w:sz w:val="28"/>
          <w:szCs w:val="28"/>
          <w:lang w:val="ru-RU"/>
        </w:rPr>
        <w:t>доступа</w:t>
      </w:r>
      <w:r w:rsidRPr="00114F5B">
        <w:rPr>
          <w:rFonts w:ascii="Times New Roman" w:hAnsi="Times New Roman" w:cs="Times New Roman"/>
          <w:sz w:val="28"/>
          <w:szCs w:val="28"/>
          <w:lang w:val="en-US"/>
        </w:rPr>
        <w:t xml:space="preserve"> :</w:t>
      </w:r>
      <w:r w:rsidRPr="000B7594">
        <w:rPr>
          <w:rFonts w:ascii="Times New Roman" w:hAnsi="Times New Roman" w:cs="Times New Roman"/>
          <w:sz w:val="28"/>
          <w:szCs w:val="28"/>
        </w:rPr>
        <w:t xml:space="preserve"> </w:t>
      </w:r>
      <w:hyperlink r:id="rId19" w:history="1">
        <w:r w:rsidRPr="00114F5B">
          <w:rPr>
            <w:rStyle w:val="a4"/>
            <w:rFonts w:ascii="Times New Roman" w:hAnsi="Times New Roman" w:cs="Times New Roman"/>
            <w:color w:val="auto"/>
            <w:sz w:val="28"/>
            <w:szCs w:val="28"/>
            <w:lang w:val="en-US"/>
          </w:rPr>
          <w:t>http://www.ohchr.org/Documents/Publications/MinorityRights_en.pdf</w:t>
        </w:r>
      </w:hyperlink>
    </w:p>
    <w:p w:rsidR="0074204C" w:rsidRPr="000B7594" w:rsidRDefault="0074204C" w:rsidP="0074204C">
      <w:pPr>
        <w:pStyle w:val="a5"/>
        <w:numPr>
          <w:ilvl w:val="0"/>
          <w:numId w:val="1"/>
        </w:numPr>
        <w:spacing w:after="0" w:line="360" w:lineRule="auto"/>
        <w:ind w:left="0" w:firstLine="709"/>
        <w:jc w:val="both"/>
        <w:rPr>
          <w:rFonts w:ascii="Times New Roman" w:hAnsi="Times New Roman" w:cs="Times New Roman"/>
          <w:sz w:val="28"/>
          <w:szCs w:val="28"/>
        </w:rPr>
      </w:pPr>
      <w:r w:rsidRPr="000B7594">
        <w:rPr>
          <w:rFonts w:ascii="Times New Roman" w:hAnsi="Times New Roman" w:cs="Times New Roman"/>
          <w:sz w:val="28"/>
          <w:szCs w:val="28"/>
        </w:rPr>
        <w:t>Права меншин. Виклад фактів / Харківська правозахисна група. –</w:t>
      </w:r>
      <w:r w:rsidRPr="00E21707">
        <w:rPr>
          <w:rFonts w:ascii="Times New Roman" w:hAnsi="Times New Roman" w:cs="Times New Roman"/>
          <w:sz w:val="28"/>
          <w:szCs w:val="28"/>
          <w:lang w:val="ru-RU"/>
        </w:rPr>
        <w:t>[</w:t>
      </w:r>
      <w:r w:rsidRPr="000B7594">
        <w:rPr>
          <w:rFonts w:ascii="Times New Roman" w:hAnsi="Times New Roman" w:cs="Times New Roman"/>
          <w:sz w:val="28"/>
          <w:szCs w:val="28"/>
        </w:rPr>
        <w:t>Електронний ресурс</w:t>
      </w:r>
      <w:r w:rsidRPr="00E21707">
        <w:rPr>
          <w:rFonts w:ascii="Times New Roman" w:hAnsi="Times New Roman" w:cs="Times New Roman"/>
          <w:sz w:val="28"/>
          <w:szCs w:val="28"/>
          <w:lang w:val="ru-RU"/>
        </w:rPr>
        <w:t xml:space="preserve">] // </w:t>
      </w:r>
      <w:r w:rsidRPr="000B7594">
        <w:rPr>
          <w:rFonts w:ascii="Times New Roman" w:hAnsi="Times New Roman" w:cs="Times New Roman"/>
          <w:sz w:val="28"/>
          <w:szCs w:val="28"/>
        </w:rPr>
        <w:t xml:space="preserve"> Харків: Фоліо, 2004. – </w:t>
      </w:r>
      <w:r w:rsidRPr="000B7594">
        <w:rPr>
          <w:rFonts w:ascii="Times New Roman" w:hAnsi="Times New Roman" w:cs="Times New Roman"/>
          <w:sz w:val="28"/>
          <w:szCs w:val="28"/>
          <w:lang w:val="ru-RU"/>
        </w:rPr>
        <w:t>Режим доступа :</w:t>
      </w:r>
      <w:r w:rsidRPr="00E21707">
        <w:rPr>
          <w:rFonts w:ascii="Times New Roman" w:hAnsi="Times New Roman" w:cs="Times New Roman"/>
          <w:sz w:val="28"/>
          <w:szCs w:val="28"/>
          <w:lang w:val="ru-RU"/>
        </w:rPr>
        <w:t xml:space="preserve"> </w:t>
      </w:r>
      <w:hyperlink r:id="rId20" w:history="1">
        <w:r w:rsidRPr="000B7594">
          <w:rPr>
            <w:rStyle w:val="a4"/>
            <w:rFonts w:ascii="Times New Roman" w:hAnsi="Times New Roman" w:cs="Times New Roman"/>
            <w:color w:val="auto"/>
            <w:sz w:val="28"/>
            <w:szCs w:val="28"/>
            <w:lang w:val="en-US"/>
          </w:rPr>
          <w:t>http</w:t>
        </w:r>
        <w:r w:rsidRPr="00E21707">
          <w:rPr>
            <w:rStyle w:val="a4"/>
            <w:rFonts w:ascii="Times New Roman" w:hAnsi="Times New Roman" w:cs="Times New Roman"/>
            <w:color w:val="auto"/>
            <w:sz w:val="28"/>
            <w:szCs w:val="28"/>
            <w:lang w:val="ru-RU"/>
          </w:rPr>
          <w:t>://</w:t>
        </w:r>
        <w:r w:rsidRPr="000B7594">
          <w:rPr>
            <w:rStyle w:val="a4"/>
            <w:rFonts w:ascii="Times New Roman" w:hAnsi="Times New Roman" w:cs="Times New Roman"/>
            <w:color w:val="auto"/>
            <w:sz w:val="28"/>
            <w:szCs w:val="28"/>
            <w:lang w:val="en-US"/>
          </w:rPr>
          <w:t>library</w:t>
        </w:r>
        <w:r w:rsidRPr="00E21707">
          <w:rPr>
            <w:rStyle w:val="a4"/>
            <w:rFonts w:ascii="Times New Roman" w:hAnsi="Times New Roman" w:cs="Times New Roman"/>
            <w:color w:val="auto"/>
            <w:sz w:val="28"/>
            <w:szCs w:val="28"/>
            <w:lang w:val="ru-RU"/>
          </w:rPr>
          <w:t>.</w:t>
        </w:r>
        <w:proofErr w:type="spellStart"/>
        <w:r w:rsidRPr="000B7594">
          <w:rPr>
            <w:rStyle w:val="a4"/>
            <w:rFonts w:ascii="Times New Roman" w:hAnsi="Times New Roman" w:cs="Times New Roman"/>
            <w:color w:val="auto"/>
            <w:sz w:val="28"/>
            <w:szCs w:val="28"/>
            <w:lang w:val="en-US"/>
          </w:rPr>
          <w:t>khpg</w:t>
        </w:r>
        <w:proofErr w:type="spellEnd"/>
        <w:r w:rsidRPr="00E21707">
          <w:rPr>
            <w:rStyle w:val="a4"/>
            <w:rFonts w:ascii="Times New Roman" w:hAnsi="Times New Roman" w:cs="Times New Roman"/>
            <w:color w:val="auto"/>
            <w:sz w:val="28"/>
            <w:szCs w:val="28"/>
            <w:lang w:val="ru-RU"/>
          </w:rPr>
          <w:t>.</w:t>
        </w:r>
        <w:r w:rsidRPr="000B7594">
          <w:rPr>
            <w:rStyle w:val="a4"/>
            <w:rFonts w:ascii="Times New Roman" w:hAnsi="Times New Roman" w:cs="Times New Roman"/>
            <w:color w:val="auto"/>
            <w:sz w:val="28"/>
            <w:szCs w:val="28"/>
            <w:lang w:val="en-US"/>
          </w:rPr>
          <w:t>org</w:t>
        </w:r>
        <w:r w:rsidRPr="00E21707">
          <w:rPr>
            <w:rStyle w:val="a4"/>
            <w:rFonts w:ascii="Times New Roman" w:hAnsi="Times New Roman" w:cs="Times New Roman"/>
            <w:color w:val="auto"/>
            <w:sz w:val="28"/>
            <w:szCs w:val="28"/>
            <w:lang w:val="ru-RU"/>
          </w:rPr>
          <w:t>/</w:t>
        </w:r>
        <w:r w:rsidRPr="000B7594">
          <w:rPr>
            <w:rStyle w:val="a4"/>
            <w:rFonts w:ascii="Times New Roman" w:hAnsi="Times New Roman" w:cs="Times New Roman"/>
            <w:color w:val="auto"/>
            <w:sz w:val="28"/>
            <w:szCs w:val="28"/>
            <w:lang w:val="en-US"/>
          </w:rPr>
          <w:t>files</w:t>
        </w:r>
        <w:r w:rsidRPr="00E21707">
          <w:rPr>
            <w:rStyle w:val="a4"/>
            <w:rFonts w:ascii="Times New Roman" w:hAnsi="Times New Roman" w:cs="Times New Roman"/>
            <w:color w:val="auto"/>
            <w:sz w:val="28"/>
            <w:szCs w:val="28"/>
            <w:lang w:val="ru-RU"/>
          </w:rPr>
          <w:t>/</w:t>
        </w:r>
        <w:r w:rsidRPr="000B7594">
          <w:rPr>
            <w:rStyle w:val="a4"/>
            <w:rFonts w:ascii="Times New Roman" w:hAnsi="Times New Roman" w:cs="Times New Roman"/>
            <w:color w:val="auto"/>
            <w:sz w:val="28"/>
            <w:szCs w:val="28"/>
            <w:lang w:val="en-US"/>
          </w:rPr>
          <w:t>docs</w:t>
        </w:r>
        <w:r w:rsidRPr="00E21707">
          <w:rPr>
            <w:rStyle w:val="a4"/>
            <w:rFonts w:ascii="Times New Roman" w:hAnsi="Times New Roman" w:cs="Times New Roman"/>
            <w:color w:val="auto"/>
            <w:sz w:val="28"/>
            <w:szCs w:val="28"/>
            <w:lang w:val="ru-RU"/>
          </w:rPr>
          <w:t>/</w:t>
        </w:r>
        <w:r w:rsidRPr="000B7594">
          <w:rPr>
            <w:rStyle w:val="a4"/>
            <w:rFonts w:ascii="Times New Roman" w:hAnsi="Times New Roman" w:cs="Times New Roman"/>
            <w:color w:val="auto"/>
            <w:sz w:val="28"/>
            <w:szCs w:val="28"/>
            <w:lang w:val="en-US"/>
          </w:rPr>
          <w:t>N</w:t>
        </w:r>
        <w:r w:rsidRPr="00E21707">
          <w:rPr>
            <w:rStyle w:val="a4"/>
            <w:rFonts w:ascii="Times New Roman" w:hAnsi="Times New Roman" w:cs="Times New Roman"/>
            <w:color w:val="auto"/>
            <w:sz w:val="28"/>
            <w:szCs w:val="28"/>
            <w:lang w:val="ru-RU"/>
          </w:rPr>
          <w:t>18.</w:t>
        </w:r>
        <w:r w:rsidRPr="000B7594">
          <w:rPr>
            <w:rStyle w:val="a4"/>
            <w:rFonts w:ascii="Times New Roman" w:hAnsi="Times New Roman" w:cs="Times New Roman"/>
            <w:color w:val="auto"/>
            <w:sz w:val="28"/>
            <w:szCs w:val="28"/>
            <w:lang w:val="en-US"/>
          </w:rPr>
          <w:t>pdf</w:t>
        </w:r>
      </w:hyperlink>
    </w:p>
    <w:p w:rsidR="0074204C" w:rsidRPr="0074204C" w:rsidRDefault="0074204C" w:rsidP="0074204C">
      <w:pPr>
        <w:spacing w:after="0" w:line="360" w:lineRule="auto"/>
        <w:ind w:firstLine="709"/>
        <w:jc w:val="both"/>
        <w:rPr>
          <w:rFonts w:ascii="Times New Roman" w:hAnsi="Times New Roman" w:cs="Times New Roman"/>
          <w:sz w:val="28"/>
          <w:szCs w:val="28"/>
        </w:rPr>
      </w:pPr>
    </w:p>
    <w:sectPr w:rsidR="0074204C" w:rsidRPr="0074204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914E0F"/>
    <w:multiLevelType w:val="hybridMultilevel"/>
    <w:tmpl w:val="D3B2FB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174"/>
    <w:rsid w:val="00060E4B"/>
    <w:rsid w:val="00114F5B"/>
    <w:rsid w:val="0015283B"/>
    <w:rsid w:val="004D067E"/>
    <w:rsid w:val="005B21B4"/>
    <w:rsid w:val="0074204C"/>
    <w:rsid w:val="00787616"/>
    <w:rsid w:val="007B59A8"/>
    <w:rsid w:val="008874C3"/>
    <w:rsid w:val="00893174"/>
    <w:rsid w:val="00A72314"/>
    <w:rsid w:val="00A95459"/>
    <w:rsid w:val="00A95638"/>
    <w:rsid w:val="00BD5FF1"/>
    <w:rsid w:val="00C1105E"/>
    <w:rsid w:val="00E21707"/>
    <w:rsid w:val="00F97C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B04096-5257-427F-97FE-F459911EF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28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7231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A72314"/>
    <w:rPr>
      <w:color w:val="0000FF"/>
      <w:u w:val="single"/>
    </w:rPr>
  </w:style>
  <w:style w:type="paragraph" w:styleId="HTML">
    <w:name w:val="HTML Preformatted"/>
    <w:basedOn w:val="a"/>
    <w:link w:val="HTML0"/>
    <w:uiPriority w:val="99"/>
    <w:unhideWhenUsed/>
    <w:rsid w:val="00152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15283B"/>
    <w:rPr>
      <w:rFonts w:ascii="Courier New" w:eastAsia="Times New Roman" w:hAnsi="Courier New" w:cs="Courier New"/>
      <w:sz w:val="20"/>
      <w:szCs w:val="20"/>
      <w:lang w:eastAsia="uk-UA"/>
    </w:rPr>
  </w:style>
  <w:style w:type="paragraph" w:styleId="a5">
    <w:name w:val="List Paragraph"/>
    <w:basedOn w:val="a"/>
    <w:uiPriority w:val="34"/>
    <w:qFormat/>
    <w:rsid w:val="007420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E%D0%91%D0%A1%D0%84" TargetMode="External"/><Relationship Id="rId13" Type="http://schemas.openxmlformats.org/officeDocument/2006/relationships/hyperlink" Target="https://uk.wikipedia.org/w/index.php?title=%D0%9F%D0%BE%D0%BB%D1%96%D1%82%D0%B8%D1%87%D0%BD%D0%B0_%D1%81%D0%B8%D0%BB%D0%B0&amp;action=edit&amp;redlink=1" TargetMode="External"/><Relationship Id="rId18" Type="http://schemas.openxmlformats.org/officeDocument/2006/relationships/hyperlink" Target="URL:http://dx.doi.org/10.19044/esj.2016.v12n11p265"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uk.wikipedia.org/wiki/%D0%84%D0%B2%D1%80%D0%BE%D0%BF%D0%B5%D0%B9%D1%81%D1%8C%D0%BA%D0%B0_%D1%85%D0%B0%D1%80%D1%82%D1%96%D1%8F_%D1%80%D0%B5%D0%B3%D1%96%D0%BE%D0%BD%D0%B0%D0%BB%D1%8C%D0%BD%D0%B8%D1%85_%D0%BC%D0%BE%D0%B2" TargetMode="External"/><Relationship Id="rId12" Type="http://schemas.openxmlformats.org/officeDocument/2006/relationships/hyperlink" Target="https://uk.wikipedia.org/w/index.php?title=%D0%A1%D1%82%D0%B0%D1%82%D0%BE%D0%BA&amp;action=edit&amp;redlink=1" TargetMode="External"/><Relationship Id="rId17" Type="http://schemas.openxmlformats.org/officeDocument/2006/relationships/hyperlink" Target="https://uk.wikipedia.org/wiki/%D0%84%D0%B2%D1%80%D0%BE%D0%BF%D0%B5%D0%B9%D1%81%D1%8C%D0%BA%D0%B0_%D1%85%D0%B0%D1%80%D1%82%D1%96%D1%8F_%D1%80%D0%B5%D0%B3%D1%96%D0%BE%D0%BD%D0%B0%D0%BB%D1%8C%D0%BD%D0%B8%D1%85_%D0%BC%D0%BE%D0%B2" TargetMode="External"/><Relationship Id="rId2" Type="http://schemas.openxmlformats.org/officeDocument/2006/relationships/styles" Target="styles.xml"/><Relationship Id="rId16" Type="http://schemas.openxmlformats.org/officeDocument/2006/relationships/hyperlink" Target="https://uk.wikipedia.org/wiki/%D0%A0%D0%B0%D0%BC%D0%BA%D0%BE%D0%B2%D0%B0_%D0%BA%D0%BE%D0%BD%D0%B2%D0%B5%D0%BD%D1%86%D1%96%D1%8F_%D0%BF%D1%80%D0%BE_%D0%B7%D0%B0%D1%85%D0%B8%D1%81%D1%82_%D0%BD%D0%B0%D1%86%D1%96%D0%BE%D0%BD%D0%B0%D0%BB%D1%8C%D0%BD%D0%B8%D1%85_%D0%BC%D0%B5%D0%BD%D1%88%D0%B8%D0%BD" TargetMode="External"/><Relationship Id="rId20" Type="http://schemas.openxmlformats.org/officeDocument/2006/relationships/hyperlink" Target="http://library.khpg.org/files/docs/N18.pdf" TargetMode="External"/><Relationship Id="rId1" Type="http://schemas.openxmlformats.org/officeDocument/2006/relationships/numbering" Target="numbering.xml"/><Relationship Id="rId6" Type="http://schemas.openxmlformats.org/officeDocument/2006/relationships/hyperlink" Target="https://uk.wikipedia.org/wiki/%D0%A0%D0%B0%D0%BC%D0%BA%D0%BE%D0%B2%D0%B0_%D0%BA%D0%BE%D0%BD%D0%B2%D0%B5%D0%BD%D1%86%D1%96%D1%8F_%D0%BF%D1%80%D0%BE_%D0%B7%D0%B0%D1%85%D0%B8%D1%81%D1%82_%D0%BD%D0%B0%D1%86%D1%96%D0%BE%D0%BD%D0%B0%D0%BB%D1%8C%D0%BD%D0%B8%D1%85_%D0%BC%D0%B5%D0%BD%D1%88%D0%B8%D0%BD" TargetMode="External"/><Relationship Id="rId11" Type="http://schemas.openxmlformats.org/officeDocument/2006/relationships/hyperlink" Target="https://uk.wikipedia.org/wiki/%D0%A0%D0%BE%D0%B1%D0%BE%D1%82%D0%B0" TargetMode="External"/><Relationship Id="rId5" Type="http://schemas.openxmlformats.org/officeDocument/2006/relationships/hyperlink" Target="https://uk.wikipedia.org/wiki/%D0%9C%D1%96%D0%B6%D0%BD%D0%B0%D1%80%D0%BE%D0%B4%D0%BD%D0%B8%D0%B9_%D0%BF%D0%B0%D0%BA%D1%82_%D0%BF%D1%80%D0%BE_%D0%B3%D1%80%D0%BE%D0%BC%D0%B0%D0%B4%D1%8F%D0%BD%D1%81%D1%8C%D0%BA%D1%96_%D1%82%D0%B0_%D0%BF%D0%BE%D0%BB%D1%96%D1%82%D0%B8%D1%87%D0%BD%D1%96_%D0%BF%D1%80%D0%B0%D0%B2%D0%B0" TargetMode="External"/><Relationship Id="rId15" Type="http://schemas.openxmlformats.org/officeDocument/2006/relationships/hyperlink" Target="https://uk.wikipedia.org/wiki/%D0%9C%D1%96%D0%B6%D0%BD%D0%B0%D1%80%D0%BE%D0%B4%D0%BD%D0%B8%D0%B9_%D0%BF%D0%B0%D0%BA%D1%82_%D0%BF%D1%80%D0%BE_%D0%B3%D1%80%D0%BE%D0%BC%D0%B0%D0%B4%D1%8F%D0%BD%D1%81%D1%8C%D0%BA%D1%96_%D1%82%D0%B0_%D0%BF%D0%BE%D0%BB%D1%96%D1%82%D0%B8%D1%87%D0%BD%D1%96_%D0%BF%D1%80%D0%B0%D0%B2%D0%B0" TargetMode="External"/><Relationship Id="rId10" Type="http://schemas.openxmlformats.org/officeDocument/2006/relationships/hyperlink" Target="https://uk.wikipedia.org/wiki/%D0%9E%D1%81%D0%B2%D1%96%D1%82%D0%B0" TargetMode="External"/><Relationship Id="rId19" Type="http://schemas.openxmlformats.org/officeDocument/2006/relationships/hyperlink" Target="http://www.ohchr.org/Documents/Publications/MinorityRights_en.pdf" TargetMode="External"/><Relationship Id="rId4" Type="http://schemas.openxmlformats.org/officeDocument/2006/relationships/webSettings" Target="webSettings.xml"/><Relationship Id="rId9" Type="http://schemas.openxmlformats.org/officeDocument/2006/relationships/hyperlink" Target="https://uk.wikipedia.org/wiki/%D0%A1%D1%82%D0%B0%D1%82%D1%83%D1%81_%D1%81%D0%BE%D1%86%D1%96%D0%B0%D0%BB%D1%8C%D0%BD%D0%B8%D0%B9" TargetMode="External"/><Relationship Id="rId14" Type="http://schemas.openxmlformats.org/officeDocument/2006/relationships/hyperlink" Target="https://treaties.un.org/doc/publication/unts/volume%2078/volume-78-i-1021-english.pd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14470</Words>
  <Characters>8248</Characters>
  <Application>Microsoft Office Word</Application>
  <DocSecurity>0</DocSecurity>
  <Lines>68</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dc:creator>
  <cp:keywords/>
  <dc:description/>
  <cp:lastModifiedBy>victo</cp:lastModifiedBy>
  <cp:revision>11</cp:revision>
  <dcterms:created xsi:type="dcterms:W3CDTF">2018-04-11T08:10:00Z</dcterms:created>
  <dcterms:modified xsi:type="dcterms:W3CDTF">2018-10-08T06:57:00Z</dcterms:modified>
</cp:coreProperties>
</file>