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2E" w:rsidRPr="00BD7E93" w:rsidRDefault="00224B2E" w:rsidP="004713B3">
      <w:pPr>
        <w:spacing w:after="0" w:line="240" w:lineRule="auto"/>
        <w:rPr>
          <w:rFonts w:ascii="Times New Roman" w:eastAsia="Times New Roman" w:hAnsi="Times New Roman" w:cs="Times New Roman"/>
          <w:b/>
          <w:sz w:val="24"/>
          <w:szCs w:val="24"/>
          <w:lang w:eastAsia="ru-RU"/>
        </w:rPr>
      </w:pPr>
      <w:r w:rsidRPr="00BD7E93">
        <w:rPr>
          <w:rFonts w:ascii="Times New Roman" w:eastAsia="Times New Roman" w:hAnsi="Times New Roman" w:cs="Times New Roman"/>
          <w:b/>
          <w:sz w:val="24"/>
          <w:szCs w:val="24"/>
          <w:lang w:eastAsia="ru-RU"/>
        </w:rPr>
        <w:t>УДК 528.4:322.3</w:t>
      </w:r>
    </w:p>
    <w:p w:rsidR="00224B2E" w:rsidRPr="00BD7E93" w:rsidRDefault="00224B2E" w:rsidP="004713B3">
      <w:pPr>
        <w:spacing w:after="0" w:line="240" w:lineRule="auto"/>
        <w:rPr>
          <w:rFonts w:ascii="Times New Roman" w:eastAsia="Times New Roman" w:hAnsi="Times New Roman" w:cs="Times New Roman"/>
          <w:b/>
          <w:sz w:val="24"/>
          <w:szCs w:val="24"/>
          <w:lang w:eastAsia="ru-RU"/>
        </w:rPr>
      </w:pPr>
      <w:r w:rsidRPr="00BD7E93">
        <w:rPr>
          <w:rFonts w:ascii="Times New Roman" w:eastAsia="Times New Roman" w:hAnsi="Times New Roman" w:cs="Times New Roman"/>
          <w:b/>
          <w:sz w:val="24"/>
          <w:szCs w:val="24"/>
          <w:lang w:eastAsia="ru-RU"/>
        </w:rPr>
        <w:t xml:space="preserve">В.В. </w:t>
      </w:r>
      <w:proofErr w:type="spellStart"/>
      <w:r w:rsidRPr="00BD7E93">
        <w:rPr>
          <w:rFonts w:ascii="Times New Roman" w:eastAsia="Times New Roman" w:hAnsi="Times New Roman" w:cs="Times New Roman"/>
          <w:b/>
          <w:sz w:val="24"/>
          <w:szCs w:val="24"/>
          <w:lang w:eastAsia="ru-RU"/>
        </w:rPr>
        <w:t>Савчак</w:t>
      </w:r>
      <w:proofErr w:type="spellEnd"/>
    </w:p>
    <w:p w:rsidR="00224B2E" w:rsidRPr="00BD7E93" w:rsidRDefault="00224B2E" w:rsidP="004713B3">
      <w:pPr>
        <w:spacing w:after="0" w:line="240" w:lineRule="auto"/>
        <w:rPr>
          <w:rFonts w:ascii="Times New Roman" w:eastAsia="Times New Roman" w:hAnsi="Times New Roman" w:cs="Times New Roman"/>
          <w:sz w:val="24"/>
          <w:szCs w:val="24"/>
          <w:lang w:eastAsia="ru-RU"/>
        </w:rPr>
      </w:pPr>
      <w:r w:rsidRPr="00BD7E93">
        <w:rPr>
          <w:rFonts w:ascii="Times New Roman" w:eastAsia="Times New Roman" w:hAnsi="Times New Roman" w:cs="Times New Roman"/>
          <w:sz w:val="24"/>
          <w:szCs w:val="24"/>
          <w:lang w:eastAsia="ru-RU"/>
        </w:rPr>
        <w:t xml:space="preserve">Ужгородський національний університет </w:t>
      </w:r>
    </w:p>
    <w:p w:rsidR="00224B2E" w:rsidRPr="00BD7E93" w:rsidRDefault="00224B2E" w:rsidP="004713B3">
      <w:pPr>
        <w:spacing w:after="0" w:line="240" w:lineRule="auto"/>
        <w:rPr>
          <w:rFonts w:ascii="Times New Roman" w:eastAsia="Times New Roman" w:hAnsi="Times New Roman" w:cs="Times New Roman"/>
          <w:sz w:val="24"/>
          <w:szCs w:val="24"/>
          <w:lang w:eastAsia="ru-RU"/>
        </w:rPr>
      </w:pPr>
      <w:r w:rsidRPr="00BD7E93">
        <w:rPr>
          <w:rFonts w:ascii="Times New Roman" w:eastAsia="Times New Roman" w:hAnsi="Times New Roman" w:cs="Times New Roman"/>
          <w:sz w:val="24"/>
          <w:szCs w:val="24"/>
          <w:lang w:eastAsia="ru-RU"/>
        </w:rPr>
        <w:t>88000</w:t>
      </w:r>
      <w:r w:rsidRPr="00BD7E93">
        <w:rPr>
          <w:rFonts w:ascii="Times New Roman" w:eastAsia="Times New Roman" w:hAnsi="Times New Roman" w:cs="Times New Roman"/>
          <w:sz w:val="24"/>
          <w:szCs w:val="24"/>
          <w:lang w:val="ru-RU" w:eastAsia="ru-RU"/>
        </w:rPr>
        <w:t>,</w:t>
      </w:r>
      <w:r w:rsidRPr="00BD7E93">
        <w:rPr>
          <w:rFonts w:ascii="Times New Roman" w:eastAsia="Times New Roman" w:hAnsi="Times New Roman" w:cs="Times New Roman"/>
          <w:sz w:val="24"/>
          <w:szCs w:val="24"/>
          <w:lang w:eastAsia="ru-RU"/>
        </w:rPr>
        <w:t xml:space="preserve"> м.</w:t>
      </w:r>
      <w:r w:rsidRPr="00BD7E93">
        <w:rPr>
          <w:rFonts w:ascii="Times New Roman" w:eastAsia="Times New Roman" w:hAnsi="Times New Roman" w:cs="Times New Roman"/>
          <w:sz w:val="24"/>
          <w:szCs w:val="24"/>
          <w:lang w:val="ru-RU" w:eastAsia="ru-RU"/>
        </w:rPr>
        <w:t xml:space="preserve"> </w:t>
      </w:r>
      <w:r w:rsidRPr="00BD7E93">
        <w:rPr>
          <w:rFonts w:ascii="Times New Roman" w:eastAsia="Times New Roman" w:hAnsi="Times New Roman" w:cs="Times New Roman"/>
          <w:sz w:val="24"/>
          <w:szCs w:val="24"/>
          <w:lang w:eastAsia="ru-RU"/>
        </w:rPr>
        <w:t>Ужгород, вул. Університетська, 14, Україна</w:t>
      </w:r>
    </w:p>
    <w:p w:rsidR="00224B2E" w:rsidRPr="00BD7E93" w:rsidRDefault="00C14A8D" w:rsidP="004713B3">
      <w:pPr>
        <w:spacing w:after="0" w:line="240" w:lineRule="auto"/>
        <w:rPr>
          <w:rFonts w:ascii="Times New Roman" w:eastAsia="Times New Roman" w:hAnsi="Times New Roman" w:cs="Times New Roman"/>
          <w:sz w:val="24"/>
          <w:szCs w:val="24"/>
          <w:lang w:eastAsia="ru-RU"/>
        </w:rPr>
      </w:pPr>
      <w:hyperlink r:id="rId6" w:history="1">
        <w:r w:rsidR="00D44A18" w:rsidRPr="00BD7E93">
          <w:rPr>
            <w:rStyle w:val="a3"/>
            <w:rFonts w:ascii="Times New Roman" w:eastAsia="Times New Roman" w:hAnsi="Times New Roman" w:cs="Times New Roman"/>
            <w:sz w:val="24"/>
            <w:szCs w:val="24"/>
            <w:lang w:val="en-US" w:eastAsia="ru-RU"/>
          </w:rPr>
          <w:t>vikisavchak</w:t>
        </w:r>
        <w:r w:rsidR="00D44A18" w:rsidRPr="00BD7E93">
          <w:rPr>
            <w:rStyle w:val="a3"/>
            <w:rFonts w:ascii="Times New Roman" w:eastAsia="Times New Roman" w:hAnsi="Times New Roman" w:cs="Times New Roman"/>
            <w:sz w:val="24"/>
            <w:szCs w:val="24"/>
            <w:lang w:val="ru-RU" w:eastAsia="ru-RU"/>
          </w:rPr>
          <w:t>@</w:t>
        </w:r>
        <w:r w:rsidR="00D44A18" w:rsidRPr="00BD7E93">
          <w:rPr>
            <w:rStyle w:val="a3"/>
            <w:rFonts w:ascii="Times New Roman" w:eastAsia="Times New Roman" w:hAnsi="Times New Roman" w:cs="Times New Roman"/>
            <w:sz w:val="24"/>
            <w:szCs w:val="24"/>
            <w:lang w:val="en-US" w:eastAsia="ru-RU"/>
          </w:rPr>
          <w:t>gmail</w:t>
        </w:r>
        <w:r w:rsidR="00D44A18" w:rsidRPr="00BD7E93">
          <w:rPr>
            <w:rStyle w:val="a3"/>
            <w:rFonts w:ascii="Times New Roman" w:eastAsia="Times New Roman" w:hAnsi="Times New Roman" w:cs="Times New Roman"/>
            <w:sz w:val="24"/>
            <w:szCs w:val="24"/>
            <w:lang w:val="ru-RU" w:eastAsia="ru-RU"/>
          </w:rPr>
          <w:t>.</w:t>
        </w:r>
        <w:r w:rsidR="00D44A18" w:rsidRPr="00BD7E93">
          <w:rPr>
            <w:rStyle w:val="a3"/>
            <w:rFonts w:ascii="Times New Roman" w:eastAsia="Times New Roman" w:hAnsi="Times New Roman" w:cs="Times New Roman"/>
            <w:sz w:val="24"/>
            <w:szCs w:val="24"/>
            <w:lang w:val="en-US" w:eastAsia="ru-RU"/>
          </w:rPr>
          <w:t>com</w:t>
        </w:r>
      </w:hyperlink>
    </w:p>
    <w:p w:rsidR="00D44A18" w:rsidRPr="00BD7E93" w:rsidRDefault="00D44A18" w:rsidP="004713B3">
      <w:pPr>
        <w:spacing w:after="0" w:line="240" w:lineRule="auto"/>
        <w:rPr>
          <w:rFonts w:ascii="Times New Roman" w:eastAsia="Times New Roman" w:hAnsi="Times New Roman" w:cs="Times New Roman"/>
          <w:sz w:val="24"/>
          <w:szCs w:val="24"/>
          <w:lang w:eastAsia="ru-RU"/>
        </w:rPr>
      </w:pPr>
    </w:p>
    <w:p w:rsidR="00D44A18" w:rsidRPr="00BD7E93" w:rsidRDefault="00D44A18" w:rsidP="004713B3">
      <w:pPr>
        <w:spacing w:after="0" w:line="240" w:lineRule="auto"/>
        <w:jc w:val="center"/>
        <w:rPr>
          <w:rFonts w:ascii="Times New Roman" w:eastAsia="Times New Roman" w:hAnsi="Times New Roman" w:cs="Times New Roman"/>
          <w:b/>
          <w:sz w:val="24"/>
          <w:szCs w:val="24"/>
          <w:lang w:eastAsia="ru-RU"/>
        </w:rPr>
      </w:pPr>
      <w:r w:rsidRPr="00BD7E93">
        <w:rPr>
          <w:rFonts w:ascii="Times New Roman" w:hAnsi="Times New Roman" w:cs="Times New Roman"/>
          <w:b/>
          <w:sz w:val="24"/>
          <w:szCs w:val="24"/>
        </w:rPr>
        <w:t>ОСОБЛИВОСТІ ПОДІЛУ ЗЕМЕЛЬНОЇ ДІЛЯНКИ</w:t>
      </w:r>
    </w:p>
    <w:p w:rsidR="00D44A18" w:rsidRPr="00BD7E93" w:rsidRDefault="00D44A18" w:rsidP="004713B3">
      <w:pPr>
        <w:spacing w:after="0" w:line="240" w:lineRule="auto"/>
        <w:jc w:val="center"/>
        <w:rPr>
          <w:rFonts w:ascii="Times New Roman" w:hAnsi="Times New Roman" w:cs="Times New Roman"/>
          <w:sz w:val="20"/>
          <w:szCs w:val="20"/>
        </w:rPr>
      </w:pPr>
    </w:p>
    <w:p w:rsidR="00544F19" w:rsidRPr="004433A9" w:rsidRDefault="00544F19" w:rsidP="004433A9">
      <w:pPr>
        <w:spacing w:after="0" w:line="240" w:lineRule="auto"/>
        <w:ind w:firstLine="567"/>
        <w:jc w:val="center"/>
        <w:rPr>
          <w:rFonts w:ascii="Times New Roman" w:eastAsia="Times New Roman" w:hAnsi="Times New Roman" w:cs="Times New Roman"/>
          <w:color w:val="000000"/>
          <w:sz w:val="20"/>
          <w:szCs w:val="20"/>
          <w:lang w:eastAsia="uk-UA"/>
        </w:rPr>
      </w:pPr>
      <w:r w:rsidRPr="004433A9">
        <w:rPr>
          <w:rFonts w:ascii="Times New Roman" w:eastAsia="Times New Roman" w:hAnsi="Times New Roman" w:cs="Times New Roman"/>
          <w:color w:val="000000"/>
          <w:sz w:val="20"/>
          <w:szCs w:val="20"/>
          <w:lang w:eastAsia="uk-UA"/>
        </w:rPr>
        <w:t>Поділ земельної ділянки повинен відбуватися у відповідності до чинних норм, стандартів і правил, передусім – Державних будівельних норм. У разі неможливості поділу земельної ділянки, такий процес не слід трактувати як обмеження реалізації права приватної власності на землю, оскільки це узгоджується із принципом раціонального використання землі.</w:t>
      </w:r>
    </w:p>
    <w:p w:rsidR="00544F19" w:rsidRPr="004433A9" w:rsidRDefault="00544F19" w:rsidP="004433A9">
      <w:pPr>
        <w:spacing w:after="0" w:line="240" w:lineRule="auto"/>
        <w:ind w:firstLine="567"/>
        <w:jc w:val="center"/>
        <w:rPr>
          <w:rFonts w:ascii="Times New Roman" w:eastAsia="Times New Roman" w:hAnsi="Times New Roman" w:cs="Times New Roman"/>
          <w:color w:val="000000"/>
          <w:sz w:val="20"/>
          <w:szCs w:val="20"/>
          <w:lang w:eastAsia="uk-UA"/>
        </w:rPr>
      </w:pPr>
      <w:r w:rsidRPr="004433A9">
        <w:rPr>
          <w:rFonts w:ascii="Times New Roman" w:eastAsia="Times New Roman" w:hAnsi="Times New Roman" w:cs="Times New Roman"/>
          <w:color w:val="000000"/>
          <w:sz w:val="20"/>
          <w:szCs w:val="20"/>
          <w:lang w:eastAsia="uk-UA"/>
        </w:rPr>
        <w:t xml:space="preserve">В даному випадку автором виділено такі обставини, що можуть унеможливити поділ земельної ділянки, як </w:t>
      </w:r>
      <w:r w:rsidR="004433A9" w:rsidRPr="004433A9">
        <w:rPr>
          <w:rFonts w:ascii="Times New Roman" w:eastAsia="Times New Roman" w:hAnsi="Times New Roman" w:cs="Times New Roman"/>
          <w:color w:val="000000"/>
          <w:sz w:val="20"/>
          <w:szCs w:val="20"/>
          <w:lang w:eastAsia="uk-UA"/>
        </w:rPr>
        <w:t>н</w:t>
      </w:r>
      <w:r w:rsidRPr="004433A9">
        <w:rPr>
          <w:rFonts w:ascii="Times New Roman" w:eastAsia="Times New Roman" w:hAnsi="Times New Roman" w:cs="Times New Roman"/>
          <w:color w:val="000000"/>
          <w:sz w:val="20"/>
          <w:szCs w:val="20"/>
          <w:lang w:eastAsia="uk-UA"/>
        </w:rPr>
        <w:t>едостатній розмір земельної ділянки</w:t>
      </w:r>
      <w:r w:rsidR="004433A9" w:rsidRPr="004433A9">
        <w:rPr>
          <w:rFonts w:ascii="Times New Roman" w:eastAsia="Times New Roman" w:hAnsi="Times New Roman" w:cs="Times New Roman"/>
          <w:color w:val="000000"/>
          <w:sz w:val="20"/>
          <w:szCs w:val="20"/>
          <w:lang w:eastAsia="uk-UA"/>
        </w:rPr>
        <w:t>, в</w:t>
      </w:r>
      <w:r w:rsidRPr="004433A9">
        <w:rPr>
          <w:rFonts w:ascii="Times New Roman" w:eastAsia="Times New Roman" w:hAnsi="Times New Roman" w:cs="Times New Roman"/>
          <w:color w:val="000000"/>
          <w:sz w:val="20"/>
          <w:szCs w:val="20"/>
          <w:lang w:eastAsia="uk-UA"/>
        </w:rPr>
        <w:t>ідсутність під’їзду до земельної ділянки</w:t>
      </w:r>
      <w:r w:rsidR="004433A9" w:rsidRPr="004433A9">
        <w:rPr>
          <w:rFonts w:ascii="Times New Roman" w:eastAsia="Times New Roman" w:hAnsi="Times New Roman" w:cs="Times New Roman"/>
          <w:color w:val="000000"/>
          <w:sz w:val="20"/>
          <w:szCs w:val="20"/>
          <w:lang w:eastAsia="uk-UA"/>
        </w:rPr>
        <w:t>, н</w:t>
      </w:r>
      <w:r w:rsidRPr="004433A9">
        <w:rPr>
          <w:rFonts w:ascii="Times New Roman" w:eastAsia="Times New Roman" w:hAnsi="Times New Roman" w:cs="Times New Roman"/>
          <w:color w:val="000000"/>
          <w:sz w:val="20"/>
          <w:szCs w:val="20"/>
          <w:lang w:eastAsia="uk-UA"/>
        </w:rPr>
        <w:t>еможливість поділу житлового будинку, розташованого на ділянці</w:t>
      </w:r>
      <w:r w:rsidR="004433A9">
        <w:rPr>
          <w:rFonts w:ascii="Times New Roman" w:eastAsia="Times New Roman" w:hAnsi="Times New Roman" w:cs="Times New Roman"/>
          <w:color w:val="000000"/>
          <w:sz w:val="20"/>
          <w:szCs w:val="20"/>
          <w:lang w:eastAsia="uk-UA"/>
        </w:rPr>
        <w:t>.</w:t>
      </w:r>
    </w:p>
    <w:p w:rsidR="00544F19" w:rsidRPr="004433A9" w:rsidRDefault="00544F19" w:rsidP="00544F19">
      <w:pPr>
        <w:spacing w:after="0" w:line="240" w:lineRule="auto"/>
        <w:ind w:firstLine="567"/>
        <w:jc w:val="both"/>
        <w:rPr>
          <w:rFonts w:ascii="Times New Roman" w:eastAsia="Times New Roman" w:hAnsi="Times New Roman" w:cs="Times New Roman"/>
          <w:color w:val="000000"/>
          <w:sz w:val="20"/>
          <w:szCs w:val="20"/>
          <w:lang w:eastAsia="uk-UA"/>
        </w:rPr>
      </w:pPr>
    </w:p>
    <w:p w:rsidR="00D44A18" w:rsidRPr="00BD7E93" w:rsidRDefault="00D44A18" w:rsidP="004713B3">
      <w:pPr>
        <w:spacing w:after="0" w:line="240" w:lineRule="auto"/>
        <w:jc w:val="center"/>
        <w:rPr>
          <w:rFonts w:ascii="Times New Roman" w:hAnsi="Times New Roman" w:cs="Times New Roman"/>
          <w:sz w:val="20"/>
          <w:szCs w:val="20"/>
        </w:rPr>
      </w:pPr>
      <w:r w:rsidRPr="00BD7E93">
        <w:rPr>
          <w:rFonts w:ascii="Times New Roman" w:hAnsi="Times New Roman" w:cs="Times New Roman"/>
          <w:b/>
          <w:sz w:val="20"/>
          <w:szCs w:val="20"/>
        </w:rPr>
        <w:t>Ключові слова:</w:t>
      </w:r>
      <w:r w:rsidRPr="00BD7E93">
        <w:rPr>
          <w:rFonts w:ascii="Times New Roman" w:hAnsi="Times New Roman" w:cs="Times New Roman"/>
          <w:sz w:val="20"/>
          <w:szCs w:val="20"/>
        </w:rPr>
        <w:t xml:space="preserve"> </w:t>
      </w:r>
      <w:r w:rsidR="00735109" w:rsidRPr="00BD7E93">
        <w:rPr>
          <w:rFonts w:ascii="Times New Roman" w:hAnsi="Times New Roman" w:cs="Times New Roman"/>
          <w:sz w:val="20"/>
          <w:szCs w:val="20"/>
        </w:rPr>
        <w:t>поділ земельної ділянки</w:t>
      </w:r>
      <w:r w:rsidR="00C14A8D">
        <w:rPr>
          <w:rFonts w:ascii="Times New Roman" w:hAnsi="Times New Roman" w:cs="Times New Roman"/>
          <w:sz w:val="20"/>
          <w:szCs w:val="20"/>
        </w:rPr>
        <w:t>,</w:t>
      </w:r>
      <w:r w:rsidR="00735109" w:rsidRPr="00BD7E93">
        <w:rPr>
          <w:rFonts w:ascii="Times New Roman" w:hAnsi="Times New Roman" w:cs="Times New Roman"/>
          <w:sz w:val="20"/>
          <w:szCs w:val="20"/>
        </w:rPr>
        <w:t xml:space="preserve"> державна реєстрація земельної ділянки</w:t>
      </w:r>
      <w:r w:rsidRPr="00BD7E93">
        <w:rPr>
          <w:rFonts w:ascii="Times New Roman" w:hAnsi="Times New Roman" w:cs="Times New Roman"/>
          <w:sz w:val="20"/>
          <w:szCs w:val="20"/>
        </w:rPr>
        <w:t xml:space="preserve">, </w:t>
      </w:r>
      <w:r w:rsidR="003404D3" w:rsidRPr="00BD7E93">
        <w:rPr>
          <w:rFonts w:ascii="Times New Roman" w:hAnsi="Times New Roman" w:cs="Times New Roman"/>
          <w:sz w:val="20"/>
          <w:szCs w:val="20"/>
        </w:rPr>
        <w:t xml:space="preserve">розмір земельної ділянки, під’їзд до </w:t>
      </w:r>
      <w:r w:rsidRPr="00BD7E93">
        <w:rPr>
          <w:rFonts w:ascii="Times New Roman" w:hAnsi="Times New Roman" w:cs="Times New Roman"/>
          <w:sz w:val="20"/>
          <w:szCs w:val="20"/>
        </w:rPr>
        <w:t>земельно</w:t>
      </w:r>
      <w:r w:rsidR="003404D3" w:rsidRPr="00BD7E93">
        <w:rPr>
          <w:rFonts w:ascii="Times New Roman" w:hAnsi="Times New Roman" w:cs="Times New Roman"/>
          <w:sz w:val="20"/>
          <w:szCs w:val="20"/>
        </w:rPr>
        <w:t xml:space="preserve">ї ділянки, поділ житлового будинку  </w:t>
      </w:r>
    </w:p>
    <w:p w:rsidR="00D44A18" w:rsidRPr="00BD7E93" w:rsidRDefault="00D44A18" w:rsidP="004713B3">
      <w:pPr>
        <w:spacing w:after="0" w:line="240" w:lineRule="auto"/>
        <w:jc w:val="center"/>
        <w:rPr>
          <w:rFonts w:ascii="Times New Roman" w:hAnsi="Times New Roman" w:cs="Times New Roman"/>
          <w:sz w:val="20"/>
          <w:szCs w:val="20"/>
        </w:rPr>
      </w:pPr>
    </w:p>
    <w:p w:rsidR="002C727F" w:rsidRPr="00BD7E93" w:rsidRDefault="00375335" w:rsidP="004713B3">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hAnsi="Times New Roman" w:cs="Times New Roman"/>
          <w:b/>
          <w:bCs/>
          <w:sz w:val="24"/>
          <w:szCs w:val="24"/>
        </w:rPr>
        <w:t>Постановка проблеми.</w:t>
      </w:r>
      <w:r w:rsidR="00D44A18" w:rsidRPr="00BD7E93">
        <w:rPr>
          <w:rFonts w:ascii="Times New Roman" w:eastAsia="Times New Roman" w:hAnsi="Times New Roman" w:cs="Times New Roman"/>
          <w:sz w:val="24"/>
          <w:szCs w:val="24"/>
          <w:lang w:eastAsia="uk-UA"/>
        </w:rPr>
        <w:t xml:space="preserve"> </w:t>
      </w:r>
      <w:bookmarkStart w:id="0" w:name="_GoBack"/>
      <w:r w:rsidR="00A0124E" w:rsidRPr="00BD7E93">
        <w:rPr>
          <w:rFonts w:ascii="Times New Roman" w:eastAsia="Times New Roman" w:hAnsi="Times New Roman" w:cs="Times New Roman"/>
          <w:sz w:val="24"/>
          <w:szCs w:val="24"/>
          <w:lang w:eastAsia="uk-UA"/>
        </w:rPr>
        <w:t>У 2009 році серед існуючого переліку видів документацій із землеустрою з’явилася технічна документація, в результаті розробки якої стало можливим поділити земельну ділянку, що перебуває у власності чи користуванні.</w:t>
      </w:r>
    </w:p>
    <w:p w:rsidR="001D436E" w:rsidRPr="00BD7E93" w:rsidRDefault="00E01BA4" w:rsidP="007C4137">
      <w:pPr>
        <w:spacing w:after="0" w:line="240" w:lineRule="auto"/>
        <w:ind w:firstLine="567"/>
        <w:jc w:val="both"/>
        <w:rPr>
          <w:rFonts w:ascii="Times New Roman" w:eastAsia="Times New Roman" w:hAnsi="Times New Roman" w:cs="Times New Roman"/>
          <w:sz w:val="24"/>
          <w:szCs w:val="24"/>
          <w:lang w:eastAsia="uk-UA"/>
        </w:rPr>
      </w:pPr>
      <w:r w:rsidRPr="00E01BA4">
        <w:rPr>
          <w:rFonts w:ascii="Times New Roman" w:eastAsia="Times New Roman" w:hAnsi="Times New Roman" w:cs="Times New Roman"/>
          <w:sz w:val="24"/>
          <w:szCs w:val="24"/>
          <w:lang w:eastAsia="uk-UA"/>
        </w:rPr>
        <w:t xml:space="preserve">За </w:t>
      </w:r>
      <w:r>
        <w:rPr>
          <w:rFonts w:ascii="Times New Roman" w:eastAsia="Times New Roman" w:hAnsi="Times New Roman" w:cs="Times New Roman"/>
          <w:sz w:val="24"/>
          <w:szCs w:val="24"/>
          <w:lang w:eastAsia="uk-UA"/>
        </w:rPr>
        <w:t>наслі</w:t>
      </w:r>
      <w:r w:rsidRPr="00E01BA4">
        <w:rPr>
          <w:rFonts w:ascii="Times New Roman" w:eastAsia="Times New Roman" w:hAnsi="Times New Roman" w:cs="Times New Roman"/>
          <w:sz w:val="24"/>
          <w:szCs w:val="24"/>
          <w:lang w:eastAsia="uk-UA"/>
        </w:rPr>
        <w:t>дком</w:t>
      </w:r>
      <w:r w:rsidR="002C727F" w:rsidRPr="00BD7E93">
        <w:rPr>
          <w:rFonts w:ascii="Times New Roman" w:eastAsia="Times New Roman" w:hAnsi="Times New Roman" w:cs="Times New Roman"/>
          <w:sz w:val="24"/>
          <w:szCs w:val="24"/>
          <w:lang w:eastAsia="uk-UA"/>
        </w:rPr>
        <w:t xml:space="preserve"> кількаразових змін, внесених до земель</w:t>
      </w:r>
      <w:r>
        <w:rPr>
          <w:rFonts w:ascii="Times New Roman" w:eastAsia="Times New Roman" w:hAnsi="Times New Roman" w:cs="Times New Roman"/>
          <w:sz w:val="24"/>
          <w:szCs w:val="24"/>
          <w:lang w:eastAsia="uk-UA"/>
        </w:rPr>
        <w:t xml:space="preserve">ного законодавства з 2009 року </w:t>
      </w:r>
      <w:r w:rsidRPr="00E01BA4">
        <w:rPr>
          <w:rFonts w:ascii="Times New Roman" w:eastAsia="Times New Roman" w:hAnsi="Times New Roman" w:cs="Times New Roman"/>
          <w:sz w:val="24"/>
          <w:szCs w:val="24"/>
          <w:lang w:eastAsia="uk-UA"/>
        </w:rPr>
        <w:t>п</w:t>
      </w:r>
      <w:r w:rsidR="002C727F" w:rsidRPr="00BD7E93">
        <w:rPr>
          <w:rFonts w:ascii="Times New Roman" w:eastAsia="Times New Roman" w:hAnsi="Times New Roman" w:cs="Times New Roman"/>
          <w:sz w:val="24"/>
          <w:szCs w:val="24"/>
          <w:lang w:eastAsia="uk-UA"/>
        </w:rPr>
        <w:t xml:space="preserve">о сьогодні, поділ земельної </w:t>
      </w:r>
      <w:r w:rsidR="001D436E" w:rsidRPr="00BD7E93">
        <w:rPr>
          <w:rFonts w:ascii="Times New Roman" w:eastAsia="Times New Roman" w:hAnsi="Times New Roman" w:cs="Times New Roman"/>
          <w:sz w:val="24"/>
          <w:szCs w:val="24"/>
          <w:lang w:eastAsia="uk-UA"/>
        </w:rPr>
        <w:t xml:space="preserve">ділянки </w:t>
      </w:r>
      <w:r w:rsidR="002C727F" w:rsidRPr="00BD7E93">
        <w:rPr>
          <w:rFonts w:ascii="Times New Roman" w:eastAsia="Times New Roman" w:hAnsi="Times New Roman" w:cs="Times New Roman"/>
          <w:sz w:val="24"/>
          <w:szCs w:val="24"/>
          <w:lang w:eastAsia="uk-UA"/>
        </w:rPr>
        <w:t>набув характер</w:t>
      </w:r>
      <w:r w:rsidR="007C4137" w:rsidRPr="00BD7E93">
        <w:rPr>
          <w:rFonts w:ascii="Times New Roman" w:eastAsia="Times New Roman" w:hAnsi="Times New Roman" w:cs="Times New Roman"/>
          <w:sz w:val="24"/>
          <w:szCs w:val="24"/>
          <w:lang w:eastAsia="uk-UA"/>
        </w:rPr>
        <w:t>у простої і прозорої процедури, де шляхом розробки т</w:t>
      </w:r>
      <w:r w:rsidR="001D436E" w:rsidRPr="00BD7E93">
        <w:rPr>
          <w:rFonts w:ascii="Times New Roman" w:eastAsia="Times New Roman" w:hAnsi="Times New Roman" w:cs="Times New Roman"/>
          <w:sz w:val="24"/>
          <w:szCs w:val="24"/>
          <w:lang w:eastAsia="uk-UA"/>
        </w:rPr>
        <w:t xml:space="preserve">ехнічної </w:t>
      </w:r>
      <w:r w:rsidR="007C4137" w:rsidRPr="00BD7E93">
        <w:rPr>
          <w:rFonts w:ascii="Times New Roman" w:eastAsia="Times New Roman" w:hAnsi="Times New Roman" w:cs="Times New Roman"/>
          <w:sz w:val="24"/>
          <w:szCs w:val="24"/>
          <w:lang w:eastAsia="uk-UA"/>
        </w:rPr>
        <w:t>документації</w:t>
      </w:r>
      <w:r w:rsidR="00EF2516" w:rsidRPr="00BD7E93">
        <w:rPr>
          <w:rFonts w:ascii="Times New Roman" w:eastAsia="Times New Roman" w:hAnsi="Times New Roman" w:cs="Times New Roman"/>
          <w:sz w:val="24"/>
          <w:szCs w:val="24"/>
          <w:lang w:eastAsia="uk-UA"/>
        </w:rPr>
        <w:t xml:space="preserve"> із </w:t>
      </w:r>
      <w:r w:rsidR="001D436E" w:rsidRPr="00BD7E93">
        <w:rPr>
          <w:rFonts w:ascii="Times New Roman" w:eastAsia="Times New Roman" w:hAnsi="Times New Roman" w:cs="Times New Roman"/>
          <w:sz w:val="24"/>
          <w:szCs w:val="24"/>
          <w:lang w:eastAsia="uk-UA"/>
        </w:rPr>
        <w:t>землеустрою</w:t>
      </w:r>
      <w:r w:rsidR="007C4137" w:rsidRPr="00BD7E93">
        <w:rPr>
          <w:rFonts w:ascii="Times New Roman" w:eastAsia="Times New Roman" w:hAnsi="Times New Roman" w:cs="Times New Roman"/>
          <w:sz w:val="24"/>
          <w:szCs w:val="24"/>
          <w:lang w:eastAsia="uk-UA"/>
        </w:rPr>
        <w:t xml:space="preserve"> щодо поділу та об'єднання земельних ділянок</w:t>
      </w:r>
      <w:r w:rsidR="001D436E" w:rsidRPr="00BD7E93">
        <w:rPr>
          <w:rFonts w:ascii="Times New Roman" w:eastAsia="Times New Roman" w:hAnsi="Times New Roman" w:cs="Times New Roman"/>
          <w:sz w:val="24"/>
          <w:szCs w:val="24"/>
          <w:lang w:eastAsia="uk-UA"/>
        </w:rPr>
        <w:t xml:space="preserve"> та за наявності письмової згоди власника земельної ділянки</w:t>
      </w:r>
      <w:r w:rsidR="00DE2069" w:rsidRPr="00BD7E93">
        <w:rPr>
          <w:rFonts w:ascii="Times New Roman" w:eastAsia="Times New Roman" w:hAnsi="Times New Roman" w:cs="Times New Roman"/>
          <w:sz w:val="24"/>
          <w:szCs w:val="24"/>
          <w:lang w:eastAsia="uk-UA"/>
        </w:rPr>
        <w:t xml:space="preserve"> [1] [2]</w:t>
      </w:r>
      <w:r w:rsidR="001D436E" w:rsidRPr="00BD7E93">
        <w:rPr>
          <w:rFonts w:ascii="Times New Roman" w:eastAsia="Times New Roman" w:hAnsi="Times New Roman" w:cs="Times New Roman"/>
          <w:sz w:val="24"/>
          <w:szCs w:val="24"/>
          <w:lang w:eastAsia="uk-UA"/>
        </w:rPr>
        <w:t>, форму</w:t>
      </w:r>
      <w:r w:rsidR="00DE2069" w:rsidRPr="00BD7E93">
        <w:rPr>
          <w:rFonts w:ascii="Times New Roman" w:eastAsia="Times New Roman" w:hAnsi="Times New Roman" w:cs="Times New Roman"/>
          <w:sz w:val="24"/>
          <w:szCs w:val="24"/>
          <w:lang w:eastAsia="uk-UA"/>
        </w:rPr>
        <w:t>ю</w:t>
      </w:r>
      <w:r w:rsidR="001D436E" w:rsidRPr="00BD7E93">
        <w:rPr>
          <w:rFonts w:ascii="Times New Roman" w:eastAsia="Times New Roman" w:hAnsi="Times New Roman" w:cs="Times New Roman"/>
          <w:sz w:val="24"/>
          <w:szCs w:val="24"/>
          <w:lang w:eastAsia="uk-UA"/>
        </w:rPr>
        <w:t>ться нові земельні ділянки з відповідно новими кадастровими номерами.</w:t>
      </w:r>
    </w:p>
    <w:p w:rsidR="00DE2069" w:rsidRPr="00BD7E93" w:rsidRDefault="00DE1E98" w:rsidP="007C4137">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При цьому, нормативно врегульована процедура не завжди означає технічну можливість поділу земельної ділянки відповідного цільового призначення. Зокрема, йдеться про забудовані земельні ділянки або такі, забудова яких визначена цільовим призначенням.</w:t>
      </w:r>
    </w:p>
    <w:bookmarkEnd w:id="0"/>
    <w:p w:rsidR="00CE171D" w:rsidRPr="00BD7E93" w:rsidRDefault="00362F0D" w:rsidP="00BE4D78">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Статтею 38 Земельного кодексу України (далі – ЗК України) визначено, що д</w:t>
      </w:r>
      <w:r w:rsidR="00CE171D" w:rsidRPr="00BD7E93">
        <w:rPr>
          <w:rFonts w:ascii="Times New Roman" w:eastAsia="Times New Roman" w:hAnsi="Times New Roman" w:cs="Times New Roman"/>
          <w:sz w:val="24"/>
          <w:szCs w:val="24"/>
          <w:lang w:eastAsia="uk-UA"/>
        </w:rPr>
        <w:t>о земель житлової та громадської забудови належать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rsidR="00CE171D" w:rsidRPr="00BD7E93" w:rsidRDefault="00362F0D" w:rsidP="00BE4D78">
      <w:pPr>
        <w:pStyle w:val="rvps2"/>
        <w:spacing w:before="0" w:beforeAutospacing="0" w:after="0" w:afterAutospacing="0"/>
        <w:ind w:firstLine="567"/>
        <w:jc w:val="both"/>
        <w:textAlignment w:val="baseline"/>
      </w:pPr>
      <w:bookmarkStart w:id="1" w:name="n392"/>
      <w:bookmarkEnd w:id="1"/>
      <w:r w:rsidRPr="00BD7E93">
        <w:t xml:space="preserve">В порядку ст. 39 ЗК України, </w:t>
      </w:r>
      <w:bookmarkStart w:id="2" w:name="n393"/>
      <w:bookmarkEnd w:id="2"/>
      <w:r w:rsidRPr="00BD7E93">
        <w:t>в</w:t>
      </w:r>
      <w:r w:rsidR="00CE171D" w:rsidRPr="00BD7E93">
        <w:t>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 державних стандартів і норм</w:t>
      </w:r>
      <w:r w:rsidRPr="00BD7E93">
        <w:t xml:space="preserve"> [1]</w:t>
      </w:r>
      <w:r w:rsidR="00CE171D" w:rsidRPr="00BD7E93">
        <w:t>.</w:t>
      </w:r>
    </w:p>
    <w:p w:rsidR="00A20A4D" w:rsidRPr="00BD7E93" w:rsidRDefault="00BE4D78" w:rsidP="00B1657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В свою чергу, </w:t>
      </w:r>
      <w:r w:rsidR="00A20A4D" w:rsidRPr="00BD7E93">
        <w:rPr>
          <w:rFonts w:ascii="Times New Roman" w:eastAsia="Times New Roman" w:hAnsi="Times New Roman" w:cs="Times New Roman"/>
          <w:sz w:val="24"/>
          <w:szCs w:val="24"/>
          <w:lang w:eastAsia="uk-UA"/>
        </w:rPr>
        <w:t>за вимогами п. 3.8 Державних будівельних норм ДБН 360-92**, мінімальна розрахункова площа ділянки для індивідуального житлового будинку становить не менше як 23,3 м</w:t>
      </w:r>
      <w:r w:rsidR="00A20A4D" w:rsidRPr="00BD7E93">
        <w:rPr>
          <w:rFonts w:ascii="Times New Roman" w:eastAsia="Times New Roman" w:hAnsi="Times New Roman" w:cs="Times New Roman"/>
          <w:sz w:val="24"/>
          <w:szCs w:val="24"/>
          <w:vertAlign w:val="superscript"/>
          <w:lang w:eastAsia="uk-UA"/>
        </w:rPr>
        <w:t>2</w:t>
      </w:r>
      <w:r w:rsidR="00A20A4D" w:rsidRPr="00BD7E93">
        <w:rPr>
          <w:rFonts w:ascii="Times New Roman" w:eastAsia="Times New Roman" w:hAnsi="Times New Roman" w:cs="Times New Roman"/>
          <w:sz w:val="24"/>
          <w:szCs w:val="24"/>
          <w:lang w:eastAsia="uk-UA"/>
        </w:rPr>
        <w:t xml:space="preserve"> на одну людину [3]. Тобто, якщо сім’я складається з чотирьох чоловік, то мінімальна площа земельної ділянки для </w:t>
      </w:r>
      <w:r w:rsidR="00610B8C" w:rsidRPr="00BD7E93">
        <w:rPr>
          <w:rFonts w:ascii="Times New Roman" w:eastAsia="Times New Roman" w:hAnsi="Times New Roman" w:cs="Times New Roman"/>
          <w:sz w:val="24"/>
          <w:szCs w:val="24"/>
          <w:lang w:eastAsia="uk-UA"/>
        </w:rPr>
        <w:t>сім</w:t>
      </w:r>
      <w:r w:rsidR="006718ED" w:rsidRPr="00BD7E93">
        <w:rPr>
          <w:rFonts w:ascii="Times New Roman" w:eastAsia="Times New Roman" w:hAnsi="Times New Roman" w:cs="Times New Roman"/>
          <w:sz w:val="24"/>
          <w:szCs w:val="24"/>
          <w:lang w:eastAsia="uk-UA"/>
        </w:rPr>
        <w:t>’</w:t>
      </w:r>
      <w:r w:rsidR="00610B8C" w:rsidRPr="00BD7E93">
        <w:rPr>
          <w:rFonts w:ascii="Times New Roman" w:eastAsia="Times New Roman" w:hAnsi="Times New Roman" w:cs="Times New Roman"/>
          <w:sz w:val="24"/>
          <w:szCs w:val="24"/>
          <w:lang w:eastAsia="uk-UA"/>
        </w:rPr>
        <w:t xml:space="preserve">ї </w:t>
      </w:r>
      <w:r w:rsidR="00A20A4D" w:rsidRPr="00BD7E93">
        <w:rPr>
          <w:rFonts w:ascii="Times New Roman" w:eastAsia="Times New Roman" w:hAnsi="Times New Roman" w:cs="Times New Roman"/>
          <w:sz w:val="24"/>
          <w:szCs w:val="24"/>
          <w:lang w:eastAsia="uk-UA"/>
        </w:rPr>
        <w:t>становить 93,2 м</w:t>
      </w:r>
      <w:r w:rsidR="00A20A4D" w:rsidRPr="00BD7E93">
        <w:rPr>
          <w:rFonts w:ascii="Times New Roman" w:eastAsia="Times New Roman" w:hAnsi="Times New Roman" w:cs="Times New Roman"/>
          <w:sz w:val="24"/>
          <w:szCs w:val="24"/>
          <w:vertAlign w:val="superscript"/>
          <w:lang w:eastAsia="uk-UA"/>
        </w:rPr>
        <w:t>2</w:t>
      </w:r>
      <w:r w:rsidR="000F7774" w:rsidRPr="00BD7E93">
        <w:rPr>
          <w:rFonts w:ascii="Times New Roman" w:eastAsia="Times New Roman" w:hAnsi="Times New Roman" w:cs="Times New Roman"/>
          <w:sz w:val="24"/>
          <w:szCs w:val="24"/>
          <w:lang w:eastAsia="uk-UA"/>
        </w:rPr>
        <w:t xml:space="preserve"> або 0,0093 га</w:t>
      </w:r>
      <w:r w:rsidR="00A20A4D" w:rsidRPr="00BD7E93">
        <w:rPr>
          <w:rFonts w:ascii="Times New Roman" w:eastAsia="Times New Roman" w:hAnsi="Times New Roman" w:cs="Times New Roman"/>
          <w:sz w:val="24"/>
          <w:szCs w:val="24"/>
          <w:lang w:eastAsia="uk-UA"/>
        </w:rPr>
        <w:t xml:space="preserve">. </w:t>
      </w:r>
    </w:p>
    <w:p w:rsidR="00A20A4D" w:rsidRPr="00BD7E93" w:rsidRDefault="00665AF3" w:rsidP="00B1657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Керуючись п. 3.22 Державних будівельних норм ДБН 360-92**, до житлових і громадських будинків слід передбачати проїзди завширшки 3,5 м на відстані не ближче 5 м від стін, придатні для проїзду пожежних машин.</w:t>
      </w:r>
    </w:p>
    <w:p w:rsidR="00DE2069" w:rsidRPr="00BD7E93" w:rsidRDefault="00610B8C" w:rsidP="00B1657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В тому випадку, якщо земельна ділянка є забудованою, як правило здійснюється поділ і будівлі, розташованої на земельній ділянці. При цьому, згідно п. 1.2 Інструкції щодо проведення поділу, виділу та розрахунку часток об’єктів нерухомого майна, затвердженої </w:t>
      </w:r>
      <w:r w:rsidR="00101B3D" w:rsidRPr="00BD7E93">
        <w:rPr>
          <w:rFonts w:ascii="Times New Roman" w:eastAsia="Times New Roman" w:hAnsi="Times New Roman" w:cs="Times New Roman"/>
          <w:sz w:val="24"/>
          <w:szCs w:val="24"/>
          <w:lang w:eastAsia="uk-UA"/>
        </w:rPr>
        <w:t>Наказом Міністерства з питань житлово-комунального господарства від 18.06.2007 № 55</w:t>
      </w:r>
      <w:r w:rsidR="003F08C2" w:rsidRPr="00BD7E93">
        <w:rPr>
          <w:rFonts w:ascii="Times New Roman" w:eastAsia="Times New Roman" w:hAnsi="Times New Roman" w:cs="Times New Roman"/>
          <w:sz w:val="24"/>
          <w:szCs w:val="24"/>
          <w:lang w:eastAsia="uk-UA"/>
        </w:rPr>
        <w:t xml:space="preserve"> [4]</w:t>
      </w:r>
      <w:r w:rsidR="00101B3D" w:rsidRPr="00BD7E93">
        <w:rPr>
          <w:rFonts w:ascii="Times New Roman" w:eastAsia="Times New Roman" w:hAnsi="Times New Roman" w:cs="Times New Roman"/>
          <w:sz w:val="24"/>
          <w:szCs w:val="24"/>
          <w:lang w:eastAsia="uk-UA"/>
        </w:rPr>
        <w:t xml:space="preserve">, </w:t>
      </w:r>
      <w:r w:rsidR="00E979C6" w:rsidRPr="00BD7E93">
        <w:rPr>
          <w:rFonts w:ascii="Times New Roman" w:eastAsia="Times New Roman" w:hAnsi="Times New Roman" w:cs="Times New Roman"/>
          <w:sz w:val="24"/>
          <w:szCs w:val="24"/>
          <w:lang w:eastAsia="uk-UA"/>
        </w:rPr>
        <w:t>поділ та виділ частки в натурі здійснюється відповідно до законодавства з наданням Висновку щодо технічної можливості поділу об’єкта нерухомого майна.</w:t>
      </w:r>
      <w:r w:rsidR="00CC6AF5" w:rsidRPr="00BD7E93">
        <w:rPr>
          <w:rFonts w:ascii="Times New Roman" w:eastAsia="Times New Roman" w:hAnsi="Times New Roman" w:cs="Times New Roman"/>
          <w:sz w:val="24"/>
          <w:szCs w:val="24"/>
          <w:lang w:eastAsia="uk-UA"/>
        </w:rPr>
        <w:t xml:space="preserve"> Тобто, якщо буде досягнуто висновку про неможливість поділу будинку, поділ земельної ділянки також не відбудеться.</w:t>
      </w:r>
    </w:p>
    <w:p w:rsidR="00EA63E8" w:rsidRPr="00BD7E93" w:rsidRDefault="00322281" w:rsidP="00B1657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Всі вищеназвані чинники </w:t>
      </w:r>
      <w:r w:rsidR="001F239C" w:rsidRPr="00BD7E93">
        <w:rPr>
          <w:rFonts w:ascii="Times New Roman" w:eastAsia="Times New Roman" w:hAnsi="Times New Roman" w:cs="Times New Roman"/>
          <w:sz w:val="24"/>
          <w:szCs w:val="24"/>
          <w:lang w:eastAsia="uk-UA"/>
        </w:rPr>
        <w:t>змушу</w:t>
      </w:r>
      <w:r w:rsidR="00EA63E8" w:rsidRPr="00BD7E93">
        <w:rPr>
          <w:rFonts w:ascii="Times New Roman" w:eastAsia="Times New Roman" w:hAnsi="Times New Roman" w:cs="Times New Roman"/>
          <w:sz w:val="24"/>
          <w:szCs w:val="24"/>
          <w:lang w:eastAsia="uk-UA"/>
        </w:rPr>
        <w:t>ють земельні ділянки, що формуються в результаті поділу, відповідати певним критеріям.</w:t>
      </w:r>
      <w:r w:rsidR="00257F93" w:rsidRPr="00BD7E93">
        <w:rPr>
          <w:rFonts w:ascii="Times New Roman" w:eastAsia="Times New Roman" w:hAnsi="Times New Roman" w:cs="Times New Roman"/>
          <w:sz w:val="24"/>
          <w:szCs w:val="24"/>
          <w:lang w:eastAsia="uk-UA"/>
        </w:rPr>
        <w:t xml:space="preserve"> В протилежному випадку поділ земельної ділянки може виявитися неможливим.</w:t>
      </w:r>
    </w:p>
    <w:p w:rsidR="009B3BDE" w:rsidRPr="00BD7E93" w:rsidRDefault="009B3BDE" w:rsidP="00B1657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b/>
          <w:sz w:val="24"/>
          <w:szCs w:val="24"/>
          <w:lang w:eastAsia="uk-UA"/>
        </w:rPr>
        <w:lastRenderedPageBreak/>
        <w:t>Постановка завдання.</w:t>
      </w:r>
      <w:r w:rsidR="002D1CCD" w:rsidRPr="00BD7E93">
        <w:rPr>
          <w:rFonts w:ascii="Times New Roman" w:eastAsia="Times New Roman" w:hAnsi="Times New Roman" w:cs="Times New Roman"/>
          <w:b/>
          <w:sz w:val="24"/>
          <w:szCs w:val="24"/>
          <w:lang w:eastAsia="uk-UA"/>
        </w:rPr>
        <w:t xml:space="preserve"> </w:t>
      </w:r>
      <w:r w:rsidR="00C91CA5" w:rsidRPr="00BD7E93">
        <w:rPr>
          <w:rFonts w:ascii="Times New Roman" w:eastAsia="Times New Roman" w:hAnsi="Times New Roman" w:cs="Times New Roman"/>
          <w:sz w:val="24"/>
          <w:szCs w:val="24"/>
          <w:lang w:eastAsia="uk-UA"/>
        </w:rPr>
        <w:t>Мет</w:t>
      </w:r>
      <w:r w:rsidR="00E95620" w:rsidRPr="00BD7E93">
        <w:rPr>
          <w:rFonts w:ascii="Times New Roman" w:eastAsia="Times New Roman" w:hAnsi="Times New Roman" w:cs="Times New Roman"/>
          <w:sz w:val="24"/>
          <w:szCs w:val="24"/>
          <w:lang w:eastAsia="uk-UA"/>
        </w:rPr>
        <w:t xml:space="preserve">ою даного </w:t>
      </w:r>
      <w:r w:rsidR="00C91CA5" w:rsidRPr="00BD7E93">
        <w:rPr>
          <w:rFonts w:ascii="Times New Roman" w:eastAsia="Times New Roman" w:hAnsi="Times New Roman" w:cs="Times New Roman"/>
          <w:sz w:val="24"/>
          <w:szCs w:val="24"/>
          <w:lang w:eastAsia="uk-UA"/>
        </w:rPr>
        <w:t>дослідження</w:t>
      </w:r>
      <w:r w:rsidR="00E95620" w:rsidRPr="00BD7E93">
        <w:rPr>
          <w:rFonts w:ascii="Times New Roman" w:eastAsia="Times New Roman" w:hAnsi="Times New Roman" w:cs="Times New Roman"/>
          <w:sz w:val="24"/>
          <w:szCs w:val="24"/>
          <w:lang w:eastAsia="uk-UA"/>
        </w:rPr>
        <w:t xml:space="preserve"> є </w:t>
      </w:r>
      <w:r w:rsidR="00137942" w:rsidRPr="00BD7E93">
        <w:rPr>
          <w:rFonts w:ascii="Times New Roman" w:eastAsia="Times New Roman" w:hAnsi="Times New Roman" w:cs="Times New Roman"/>
          <w:sz w:val="24"/>
          <w:szCs w:val="24"/>
          <w:lang w:eastAsia="uk-UA"/>
        </w:rPr>
        <w:t>визначення чинників, що можуть унемож</w:t>
      </w:r>
      <w:r w:rsidR="006A49CB" w:rsidRPr="00BD7E93">
        <w:rPr>
          <w:rFonts w:ascii="Times New Roman" w:eastAsia="Times New Roman" w:hAnsi="Times New Roman" w:cs="Times New Roman"/>
          <w:sz w:val="24"/>
          <w:szCs w:val="24"/>
          <w:lang w:eastAsia="uk-UA"/>
        </w:rPr>
        <w:t>ливити поділ земельної ділянки</w:t>
      </w:r>
      <w:r w:rsidR="00375619" w:rsidRPr="00BD7E93">
        <w:rPr>
          <w:rFonts w:ascii="Times New Roman" w:eastAsia="Times New Roman" w:hAnsi="Times New Roman" w:cs="Times New Roman"/>
          <w:sz w:val="24"/>
          <w:szCs w:val="24"/>
          <w:lang w:eastAsia="uk-UA"/>
        </w:rPr>
        <w:t>,</w:t>
      </w:r>
      <w:r w:rsidR="006A49CB" w:rsidRPr="00BD7E93">
        <w:rPr>
          <w:rFonts w:ascii="Times New Roman" w:eastAsia="Times New Roman" w:hAnsi="Times New Roman" w:cs="Times New Roman"/>
          <w:sz w:val="24"/>
          <w:szCs w:val="24"/>
          <w:lang w:eastAsia="uk-UA"/>
        </w:rPr>
        <w:t xml:space="preserve"> та </w:t>
      </w:r>
      <w:r w:rsidR="00375619" w:rsidRPr="00BD7E93">
        <w:rPr>
          <w:rFonts w:ascii="Times New Roman" w:eastAsia="Times New Roman" w:hAnsi="Times New Roman" w:cs="Times New Roman"/>
          <w:sz w:val="24"/>
          <w:szCs w:val="24"/>
          <w:lang w:eastAsia="uk-UA"/>
        </w:rPr>
        <w:t xml:space="preserve">окрім того – </w:t>
      </w:r>
      <w:r w:rsidR="006A49CB" w:rsidRPr="00BD7E93">
        <w:rPr>
          <w:rFonts w:ascii="Times New Roman" w:eastAsia="Times New Roman" w:hAnsi="Times New Roman" w:cs="Times New Roman"/>
          <w:sz w:val="24"/>
          <w:szCs w:val="24"/>
          <w:lang w:eastAsia="uk-UA"/>
        </w:rPr>
        <w:t>формування к</w:t>
      </w:r>
      <w:r w:rsidR="00AB3F48" w:rsidRPr="00BD7E93">
        <w:rPr>
          <w:rFonts w:ascii="Times New Roman" w:eastAsia="Times New Roman" w:hAnsi="Times New Roman" w:cs="Times New Roman"/>
          <w:sz w:val="24"/>
          <w:szCs w:val="24"/>
          <w:lang w:eastAsia="uk-UA"/>
        </w:rPr>
        <w:t>омплекс</w:t>
      </w:r>
      <w:r w:rsidR="002C2592" w:rsidRPr="00BD7E93">
        <w:rPr>
          <w:rFonts w:ascii="Times New Roman" w:eastAsia="Times New Roman" w:hAnsi="Times New Roman" w:cs="Times New Roman"/>
          <w:sz w:val="24"/>
          <w:szCs w:val="24"/>
          <w:lang w:eastAsia="uk-UA"/>
        </w:rPr>
        <w:t>н</w:t>
      </w:r>
      <w:r w:rsidR="006A49CB" w:rsidRPr="00BD7E93">
        <w:rPr>
          <w:rFonts w:ascii="Times New Roman" w:eastAsia="Times New Roman" w:hAnsi="Times New Roman" w:cs="Times New Roman"/>
          <w:sz w:val="24"/>
          <w:szCs w:val="24"/>
          <w:lang w:eastAsia="uk-UA"/>
        </w:rPr>
        <w:t>ого підхо</w:t>
      </w:r>
      <w:r w:rsidR="002C2592" w:rsidRPr="00BD7E93">
        <w:rPr>
          <w:rFonts w:ascii="Times New Roman" w:eastAsia="Times New Roman" w:hAnsi="Times New Roman" w:cs="Times New Roman"/>
          <w:sz w:val="24"/>
          <w:szCs w:val="24"/>
          <w:lang w:eastAsia="uk-UA"/>
        </w:rPr>
        <w:t>д</w:t>
      </w:r>
      <w:r w:rsidR="006A49CB" w:rsidRPr="00BD7E93">
        <w:rPr>
          <w:rFonts w:ascii="Times New Roman" w:eastAsia="Times New Roman" w:hAnsi="Times New Roman" w:cs="Times New Roman"/>
          <w:sz w:val="24"/>
          <w:szCs w:val="24"/>
          <w:lang w:eastAsia="uk-UA"/>
        </w:rPr>
        <w:t>у</w:t>
      </w:r>
      <w:r w:rsidR="002C2592" w:rsidRPr="00BD7E93">
        <w:rPr>
          <w:rFonts w:ascii="Times New Roman" w:eastAsia="Times New Roman" w:hAnsi="Times New Roman" w:cs="Times New Roman"/>
          <w:sz w:val="24"/>
          <w:szCs w:val="24"/>
          <w:lang w:eastAsia="uk-UA"/>
        </w:rPr>
        <w:t xml:space="preserve"> до процедури поділу земельних ділянок з метою раціонального використання земель у відповідності до встановленого цільового призначення</w:t>
      </w:r>
      <w:r w:rsidR="00E74F63" w:rsidRPr="00BD7E93">
        <w:rPr>
          <w:rFonts w:ascii="Times New Roman" w:eastAsia="Times New Roman" w:hAnsi="Times New Roman" w:cs="Times New Roman"/>
          <w:sz w:val="24"/>
          <w:szCs w:val="24"/>
          <w:lang w:eastAsia="uk-UA"/>
        </w:rPr>
        <w:t>.</w:t>
      </w:r>
    </w:p>
    <w:p w:rsidR="001B0F37" w:rsidRPr="00BD7E93" w:rsidRDefault="00322281" w:rsidP="001B0F37">
      <w:pPr>
        <w:pStyle w:val="rvps2"/>
        <w:spacing w:before="0" w:beforeAutospacing="0" w:after="0" w:afterAutospacing="0"/>
        <w:ind w:firstLine="450"/>
        <w:jc w:val="both"/>
        <w:textAlignment w:val="baseline"/>
      </w:pPr>
      <w:r w:rsidRPr="00BD7E93">
        <w:rPr>
          <w:b/>
        </w:rPr>
        <w:t>Виклад основного матеріалу.</w:t>
      </w:r>
      <w:r w:rsidR="00A73AE4" w:rsidRPr="00BD7E93">
        <w:rPr>
          <w:b/>
        </w:rPr>
        <w:t xml:space="preserve"> </w:t>
      </w:r>
      <w:r w:rsidR="00A73AE4" w:rsidRPr="00BD7E93">
        <w:t>На реалізацію конституційних гарантій вільно розпоряджатися своєю власністю [5]</w:t>
      </w:r>
      <w:r w:rsidR="00355FED" w:rsidRPr="00BD7E93">
        <w:t>,</w:t>
      </w:r>
      <w:r w:rsidR="00A73AE4" w:rsidRPr="00BD7E93">
        <w:t xml:space="preserve"> кожен вправі поділити власну земельну ділянку незалеж</w:t>
      </w:r>
      <w:r w:rsidR="001B0F37" w:rsidRPr="00BD7E93">
        <w:t xml:space="preserve">но від підстави такого рішення. </w:t>
      </w:r>
    </w:p>
    <w:p w:rsidR="001B0F37" w:rsidRPr="00BD7E93" w:rsidRDefault="001B0F37" w:rsidP="001B0F37">
      <w:pPr>
        <w:pStyle w:val="rvps2"/>
        <w:spacing w:before="0" w:beforeAutospacing="0" w:after="0" w:afterAutospacing="0"/>
        <w:ind w:firstLine="450"/>
        <w:jc w:val="both"/>
        <w:textAlignment w:val="baseline"/>
        <w:rPr>
          <w:color w:val="000000"/>
        </w:rPr>
      </w:pPr>
      <w:r w:rsidRPr="00BD7E93">
        <w:t>Ч. 6 с</w:t>
      </w:r>
      <w:r w:rsidR="00A73AE4" w:rsidRPr="00BD7E93">
        <w:t>т. 79</w:t>
      </w:r>
      <w:r w:rsidRPr="00BD7E93">
        <w:rPr>
          <w:vertAlign w:val="superscript"/>
        </w:rPr>
        <w:t>1</w:t>
      </w:r>
      <w:r w:rsidR="00A73AE4" w:rsidRPr="00BD7E93">
        <w:t xml:space="preserve"> ЗК України </w:t>
      </w:r>
      <w:r w:rsidRPr="00BD7E93">
        <w:t xml:space="preserve">врегульовує, що </w:t>
      </w:r>
      <w:r w:rsidRPr="00BD7E93">
        <w:rPr>
          <w:color w:val="000000"/>
        </w:rPr>
        <w:t xml:space="preserve">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 </w:t>
      </w:r>
      <w:r w:rsidRPr="00BD7E93">
        <w:t>[1]</w:t>
      </w:r>
      <w:r w:rsidRPr="00BD7E93">
        <w:rPr>
          <w:color w:val="000000"/>
        </w:rPr>
        <w:t>.</w:t>
      </w:r>
    </w:p>
    <w:p w:rsidR="001B0F37" w:rsidRPr="00BD7E93" w:rsidRDefault="001B0F37" w:rsidP="001B0F37">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sz w:val="24"/>
          <w:szCs w:val="24"/>
          <w:lang w:eastAsia="uk-UA"/>
        </w:rPr>
        <w:t xml:space="preserve">З даного приводу у ст. 56 Закону України «Про землеустрій» визначено, </w:t>
      </w:r>
      <w:r w:rsidRPr="00BD7E93">
        <w:rPr>
          <w:rFonts w:ascii="Times New Roman" w:eastAsia="Times New Roman" w:hAnsi="Times New Roman" w:cs="Times New Roman"/>
          <w:color w:val="000000"/>
          <w:sz w:val="24"/>
          <w:szCs w:val="24"/>
          <w:lang w:eastAsia="uk-UA"/>
        </w:rPr>
        <w:t xml:space="preserve">що технічна документація із землеустрою щодо поділу та об'єднання земельних ділянок повинна включати: </w:t>
      </w:r>
      <w:bookmarkStart w:id="3" w:name="o460"/>
      <w:bookmarkEnd w:id="3"/>
      <w:r w:rsidRPr="00BD7E93">
        <w:rPr>
          <w:rFonts w:ascii="Times New Roman" w:eastAsia="Times New Roman" w:hAnsi="Times New Roman" w:cs="Times New Roman"/>
          <w:color w:val="000000"/>
          <w:sz w:val="24"/>
          <w:szCs w:val="24"/>
          <w:lang w:eastAsia="uk-UA"/>
        </w:rPr>
        <w:t xml:space="preserve">пояснювальну записку; </w:t>
      </w:r>
      <w:bookmarkStart w:id="4" w:name="o461"/>
      <w:bookmarkEnd w:id="4"/>
      <w:r w:rsidRPr="00BD7E93">
        <w:rPr>
          <w:rFonts w:ascii="Times New Roman" w:eastAsia="Times New Roman" w:hAnsi="Times New Roman" w:cs="Times New Roman"/>
          <w:color w:val="000000"/>
          <w:sz w:val="24"/>
          <w:szCs w:val="24"/>
          <w:lang w:eastAsia="uk-UA"/>
        </w:rPr>
        <w:t xml:space="preserve">технічне завдання на складання документації, затверджене замовником документації; </w:t>
      </w:r>
      <w:bookmarkStart w:id="5" w:name="o462"/>
      <w:bookmarkEnd w:id="5"/>
      <w:r w:rsidRPr="00BD7E93">
        <w:rPr>
          <w:rFonts w:ascii="Times New Roman" w:eastAsia="Times New Roman" w:hAnsi="Times New Roman" w:cs="Times New Roman"/>
          <w:color w:val="000000"/>
          <w:sz w:val="24"/>
          <w:szCs w:val="24"/>
          <w:lang w:eastAsia="uk-UA"/>
        </w:rPr>
        <w:t>кадастрові плани земельних ділянок, які об'єднуються в одну земельну ділянку, або частини земельної ділянки, яка виділяється в окрему земельну ділянку;</w:t>
      </w:r>
      <w:bookmarkStart w:id="6" w:name="o463"/>
      <w:bookmarkEnd w:id="6"/>
      <w:r w:rsidRPr="00BD7E93">
        <w:rPr>
          <w:rFonts w:ascii="Times New Roman" w:eastAsia="Times New Roman" w:hAnsi="Times New Roman" w:cs="Times New Roman"/>
          <w:color w:val="000000"/>
          <w:sz w:val="24"/>
          <w:szCs w:val="24"/>
          <w:lang w:eastAsia="uk-UA"/>
        </w:rPr>
        <w:t xml:space="preserve"> матеріали польових геодезичних робіт; </w:t>
      </w:r>
      <w:bookmarkStart w:id="7" w:name="o464"/>
      <w:bookmarkEnd w:id="7"/>
      <w:r w:rsidRPr="00BD7E93">
        <w:rPr>
          <w:rFonts w:ascii="Times New Roman" w:eastAsia="Times New Roman" w:hAnsi="Times New Roman" w:cs="Times New Roman"/>
          <w:color w:val="000000"/>
          <w:sz w:val="24"/>
          <w:szCs w:val="24"/>
          <w:lang w:eastAsia="uk-UA"/>
        </w:rPr>
        <w:t xml:space="preserve">акт приймання-передачі межових знаків на зберігання при поділі земельної ділянки по межі поділу; </w:t>
      </w:r>
      <w:bookmarkStart w:id="8" w:name="o465"/>
      <w:bookmarkEnd w:id="8"/>
      <w:r w:rsidRPr="00BD7E93">
        <w:rPr>
          <w:rFonts w:ascii="Times New Roman" w:eastAsia="Times New Roman" w:hAnsi="Times New Roman" w:cs="Times New Roman"/>
          <w:color w:val="000000"/>
          <w:sz w:val="24"/>
          <w:szCs w:val="24"/>
          <w:lang w:eastAsia="uk-UA"/>
        </w:rPr>
        <w:t xml:space="preserve">перелік обтяжень прав на земельну ділянку, обмежень на її використання та наявні земельні сервітути; </w:t>
      </w:r>
      <w:bookmarkStart w:id="9" w:name="o466"/>
      <w:bookmarkEnd w:id="9"/>
      <w:r w:rsidRPr="00BD7E93">
        <w:rPr>
          <w:rFonts w:ascii="Times New Roman" w:eastAsia="Times New Roman" w:hAnsi="Times New Roman" w:cs="Times New Roman"/>
          <w:color w:val="000000"/>
          <w:sz w:val="24"/>
          <w:szCs w:val="24"/>
          <w:lang w:eastAsia="uk-UA"/>
        </w:rPr>
        <w:t xml:space="preserve">нотаріально посвідчена згода на поділ  чи об'єднання земельної ділянки  заставодержателів, користувачів земельної ділянки (у разі перебування земельної ділянки в заставі, користуванні); </w:t>
      </w:r>
      <w:bookmarkStart w:id="10" w:name="o467"/>
      <w:bookmarkEnd w:id="10"/>
      <w:r w:rsidRPr="00BD7E93">
        <w:rPr>
          <w:rFonts w:ascii="Times New Roman" w:eastAsia="Times New Roman" w:hAnsi="Times New Roman" w:cs="Times New Roman"/>
          <w:color w:val="000000"/>
          <w:sz w:val="24"/>
          <w:szCs w:val="24"/>
          <w:lang w:eastAsia="uk-UA"/>
        </w:rPr>
        <w:t>згоду власника земельної ділянки, для земель державної власності - органу, уповноваженого здійснювати розпорядження земельною ділянкою, на поділ чи об'єднання земельних ділянок користувачем</w:t>
      </w:r>
      <w:r w:rsidR="00D5663E" w:rsidRPr="00BD7E93">
        <w:rPr>
          <w:rFonts w:ascii="Times New Roman" w:eastAsia="Times New Roman" w:hAnsi="Times New Roman" w:cs="Times New Roman"/>
          <w:color w:val="000000"/>
          <w:sz w:val="24"/>
          <w:szCs w:val="24"/>
          <w:lang w:eastAsia="uk-UA"/>
        </w:rPr>
        <w:t xml:space="preserve"> (крім </w:t>
      </w:r>
      <w:r w:rsidRPr="00BD7E93">
        <w:rPr>
          <w:rFonts w:ascii="Times New Roman" w:eastAsia="Times New Roman" w:hAnsi="Times New Roman" w:cs="Times New Roman"/>
          <w:color w:val="000000"/>
          <w:sz w:val="24"/>
          <w:szCs w:val="24"/>
          <w:lang w:eastAsia="uk-UA"/>
        </w:rPr>
        <w:t>випадків поділу земельної ділянки у зв'язку з набуттям права власності на житловий будинок,</w:t>
      </w:r>
      <w:r w:rsidR="00355FED" w:rsidRPr="00BD7E93">
        <w:rPr>
          <w:rFonts w:ascii="Times New Roman" w:eastAsia="Times New Roman" w:hAnsi="Times New Roman" w:cs="Times New Roman"/>
          <w:color w:val="000000"/>
          <w:sz w:val="24"/>
          <w:szCs w:val="24"/>
          <w:lang w:eastAsia="uk-UA"/>
        </w:rPr>
        <w:t xml:space="preserve"> розташований </w:t>
      </w:r>
      <w:r w:rsidRPr="00BD7E93">
        <w:rPr>
          <w:rFonts w:ascii="Times New Roman" w:eastAsia="Times New Roman" w:hAnsi="Times New Roman" w:cs="Times New Roman"/>
          <w:color w:val="000000"/>
          <w:sz w:val="24"/>
          <w:szCs w:val="24"/>
          <w:lang w:eastAsia="uk-UA"/>
        </w:rPr>
        <w:t>на ній)</w:t>
      </w:r>
      <w:r w:rsidR="00D5663E" w:rsidRPr="00BD7E93">
        <w:rPr>
          <w:rFonts w:ascii="Times New Roman" w:eastAsia="Times New Roman" w:hAnsi="Times New Roman" w:cs="Times New Roman"/>
          <w:sz w:val="24"/>
          <w:szCs w:val="24"/>
          <w:lang w:eastAsia="uk-UA"/>
        </w:rPr>
        <w:t xml:space="preserve"> [2]</w:t>
      </w:r>
      <w:r w:rsidRPr="00BD7E93">
        <w:rPr>
          <w:rFonts w:ascii="Times New Roman" w:eastAsia="Times New Roman" w:hAnsi="Times New Roman" w:cs="Times New Roman"/>
          <w:color w:val="000000"/>
          <w:sz w:val="24"/>
          <w:szCs w:val="24"/>
          <w:lang w:eastAsia="uk-UA"/>
        </w:rPr>
        <w:t>.</w:t>
      </w:r>
    </w:p>
    <w:p w:rsidR="00355FED" w:rsidRPr="00BD7E93" w:rsidRDefault="00355FED" w:rsidP="00355FED">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 xml:space="preserve">В наступному, як передбачено ч. 2 ст. 27 Закону України «Про Державний земельний кадастр», у Поземельній книзі на земельні ділянки, сформовані в результаті поділу або об'єднання земельних ділянок, здійснюється запис про такий поділ чи об'єднання із </w:t>
      </w:r>
      <w:r w:rsidR="007F4298" w:rsidRPr="00BD7E93">
        <w:rPr>
          <w:rFonts w:ascii="Times New Roman" w:eastAsia="Times New Roman" w:hAnsi="Times New Roman" w:cs="Times New Roman"/>
          <w:color w:val="000000"/>
          <w:sz w:val="24"/>
          <w:szCs w:val="24"/>
          <w:lang w:eastAsia="uk-UA"/>
        </w:rPr>
        <w:t>зазначенням</w:t>
      </w:r>
      <w:r w:rsidRPr="00BD7E93">
        <w:rPr>
          <w:rFonts w:ascii="Times New Roman" w:eastAsia="Times New Roman" w:hAnsi="Times New Roman" w:cs="Times New Roman"/>
          <w:color w:val="000000"/>
          <w:sz w:val="24"/>
          <w:szCs w:val="24"/>
          <w:lang w:eastAsia="uk-UA"/>
        </w:rPr>
        <w:t xml:space="preserve"> скасованих кадастрових номерів земельних ділянок. </w:t>
      </w:r>
    </w:p>
    <w:p w:rsidR="00F31294" w:rsidRPr="00BD7E93" w:rsidRDefault="007F4298" w:rsidP="00F31294">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Згідно ч. 8 ст. 24 названого Закону, на</w:t>
      </w:r>
      <w:r w:rsidRPr="00BD7E93">
        <w:rPr>
          <w:rFonts w:ascii="Times New Roman" w:hAnsi="Times New Roman" w:cs="Times New Roman"/>
          <w:color w:val="000000"/>
        </w:rPr>
        <w:t xml:space="preserve"> </w:t>
      </w:r>
      <w:r w:rsidRPr="00BD7E93">
        <w:rPr>
          <w:rFonts w:ascii="Times New Roman" w:eastAsia="Times New Roman" w:hAnsi="Times New Roman" w:cs="Times New Roman"/>
          <w:color w:val="000000"/>
          <w:sz w:val="24"/>
          <w:szCs w:val="24"/>
          <w:lang w:eastAsia="uk-UA"/>
        </w:rPr>
        <w:t xml:space="preserve">підтвердження </w:t>
      </w:r>
      <w:r w:rsidR="00F26B6D">
        <w:rPr>
          <w:rFonts w:ascii="Times New Roman" w:eastAsia="Times New Roman" w:hAnsi="Times New Roman" w:cs="Times New Roman"/>
          <w:color w:val="000000"/>
          <w:sz w:val="24"/>
          <w:szCs w:val="24"/>
          <w:lang w:eastAsia="uk-UA"/>
        </w:rPr>
        <w:t xml:space="preserve">державної </w:t>
      </w:r>
      <w:r w:rsidRPr="00BD7E93">
        <w:rPr>
          <w:rFonts w:ascii="Times New Roman" w:eastAsia="Times New Roman" w:hAnsi="Times New Roman" w:cs="Times New Roman"/>
          <w:color w:val="000000"/>
          <w:sz w:val="24"/>
          <w:szCs w:val="24"/>
          <w:lang w:eastAsia="uk-UA"/>
        </w:rPr>
        <w:t>реєст</w:t>
      </w:r>
      <w:r w:rsidR="00F26B6D">
        <w:rPr>
          <w:rFonts w:ascii="Times New Roman" w:eastAsia="Times New Roman" w:hAnsi="Times New Roman" w:cs="Times New Roman"/>
          <w:color w:val="000000"/>
          <w:sz w:val="24"/>
          <w:szCs w:val="24"/>
          <w:lang w:eastAsia="uk-UA"/>
        </w:rPr>
        <w:t>рації</w:t>
      </w:r>
      <w:r w:rsidRPr="00BD7E93">
        <w:rPr>
          <w:rFonts w:ascii="Times New Roman" w:eastAsia="Times New Roman" w:hAnsi="Times New Roman" w:cs="Times New Roman"/>
          <w:color w:val="000000"/>
          <w:sz w:val="24"/>
          <w:szCs w:val="24"/>
          <w:lang w:eastAsia="uk-UA"/>
        </w:rPr>
        <w:t xml:space="preserve"> земельної ділянки </w:t>
      </w:r>
      <w:r w:rsidRPr="00BD7E93">
        <w:rPr>
          <w:rFonts w:ascii="Times New Roman" w:hAnsi="Times New Roman" w:cs="Times New Roman"/>
          <w:color w:val="000000"/>
          <w:sz w:val="24"/>
          <w:szCs w:val="24"/>
        </w:rPr>
        <w:t>заявнику безоплатно видається витяг з Державного земельного кадастру про земельну ділянку</w:t>
      </w:r>
      <w:r w:rsidR="008B3067" w:rsidRPr="00BD7E93">
        <w:rPr>
          <w:rFonts w:ascii="Times New Roman" w:hAnsi="Times New Roman" w:cs="Times New Roman"/>
          <w:color w:val="000000"/>
          <w:sz w:val="24"/>
          <w:szCs w:val="24"/>
        </w:rPr>
        <w:t xml:space="preserve"> </w:t>
      </w:r>
      <w:r w:rsidR="008B3067" w:rsidRPr="00BD7E93">
        <w:rPr>
          <w:rFonts w:ascii="Times New Roman" w:eastAsia="Times New Roman" w:hAnsi="Times New Roman" w:cs="Times New Roman"/>
          <w:sz w:val="24"/>
          <w:szCs w:val="24"/>
          <w:lang w:eastAsia="uk-UA"/>
        </w:rPr>
        <w:t>[6]</w:t>
      </w:r>
      <w:r w:rsidRPr="00BD7E93">
        <w:rPr>
          <w:rFonts w:ascii="Times New Roman" w:hAnsi="Times New Roman" w:cs="Times New Roman"/>
          <w:color w:val="000000"/>
          <w:sz w:val="24"/>
          <w:szCs w:val="24"/>
        </w:rPr>
        <w:t xml:space="preserve">.  </w:t>
      </w:r>
    </w:p>
    <w:p w:rsidR="00F75E06" w:rsidRPr="00BD7E93" w:rsidRDefault="003067BD" w:rsidP="00F31294">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 xml:space="preserve">Необхідно зауважити, </w:t>
      </w:r>
      <w:r w:rsidR="00355FED" w:rsidRPr="00BD7E93">
        <w:rPr>
          <w:rFonts w:ascii="Times New Roman" w:eastAsia="Times New Roman" w:hAnsi="Times New Roman" w:cs="Times New Roman"/>
          <w:color w:val="000000"/>
          <w:sz w:val="24"/>
          <w:szCs w:val="24"/>
          <w:lang w:eastAsia="uk-UA"/>
        </w:rPr>
        <w:t>що спосіб</w:t>
      </w:r>
      <w:r w:rsidRPr="00BD7E93">
        <w:rPr>
          <w:rFonts w:ascii="Times New Roman" w:eastAsia="Times New Roman" w:hAnsi="Times New Roman" w:cs="Times New Roman"/>
          <w:color w:val="000000"/>
          <w:sz w:val="24"/>
          <w:szCs w:val="24"/>
          <w:lang w:eastAsia="uk-UA"/>
        </w:rPr>
        <w:t>, приведений вище,</w:t>
      </w:r>
      <w:r w:rsidR="00355FED" w:rsidRPr="00BD7E93">
        <w:rPr>
          <w:rFonts w:ascii="Times New Roman" w:eastAsia="Times New Roman" w:hAnsi="Times New Roman" w:cs="Times New Roman"/>
          <w:color w:val="000000"/>
          <w:sz w:val="24"/>
          <w:szCs w:val="24"/>
          <w:lang w:eastAsia="uk-UA"/>
        </w:rPr>
        <w:t xml:space="preserve"> вико</w:t>
      </w:r>
      <w:r w:rsidR="001D3626" w:rsidRPr="00BD7E93">
        <w:rPr>
          <w:rFonts w:ascii="Times New Roman" w:eastAsia="Times New Roman" w:hAnsi="Times New Roman" w:cs="Times New Roman"/>
          <w:color w:val="000000"/>
          <w:sz w:val="24"/>
          <w:szCs w:val="24"/>
          <w:lang w:eastAsia="uk-UA"/>
        </w:rPr>
        <w:t>ристовує</w:t>
      </w:r>
      <w:r w:rsidR="00355FED" w:rsidRPr="00BD7E93">
        <w:rPr>
          <w:rFonts w:ascii="Times New Roman" w:eastAsia="Times New Roman" w:hAnsi="Times New Roman" w:cs="Times New Roman"/>
          <w:color w:val="000000"/>
          <w:sz w:val="24"/>
          <w:szCs w:val="24"/>
          <w:lang w:eastAsia="uk-UA"/>
        </w:rPr>
        <w:t xml:space="preserve">ться </w:t>
      </w:r>
      <w:r w:rsidR="001D3626" w:rsidRPr="00BD7E93">
        <w:rPr>
          <w:rFonts w:ascii="Times New Roman" w:eastAsia="Times New Roman" w:hAnsi="Times New Roman" w:cs="Times New Roman"/>
          <w:color w:val="000000"/>
          <w:sz w:val="24"/>
          <w:szCs w:val="24"/>
          <w:lang w:eastAsia="uk-UA"/>
        </w:rPr>
        <w:t xml:space="preserve">в тому разі, коли поділ земельної ділянки </w:t>
      </w:r>
      <w:r w:rsidR="00FB1289" w:rsidRPr="00BD7E93">
        <w:rPr>
          <w:rFonts w:ascii="Times New Roman" w:eastAsia="Times New Roman" w:hAnsi="Times New Roman" w:cs="Times New Roman"/>
          <w:color w:val="000000"/>
          <w:sz w:val="24"/>
          <w:szCs w:val="24"/>
          <w:lang w:eastAsia="uk-UA"/>
        </w:rPr>
        <w:t xml:space="preserve">є </w:t>
      </w:r>
      <w:r w:rsidR="00355FED" w:rsidRPr="00BD7E93">
        <w:rPr>
          <w:rFonts w:ascii="Times New Roman" w:eastAsia="Times New Roman" w:hAnsi="Times New Roman" w:cs="Times New Roman"/>
          <w:color w:val="000000"/>
          <w:sz w:val="24"/>
          <w:szCs w:val="24"/>
          <w:lang w:eastAsia="uk-UA"/>
        </w:rPr>
        <w:t>добровільни</w:t>
      </w:r>
      <w:r w:rsidR="00FB1289" w:rsidRPr="00BD7E93">
        <w:rPr>
          <w:rFonts w:ascii="Times New Roman" w:eastAsia="Times New Roman" w:hAnsi="Times New Roman" w:cs="Times New Roman"/>
          <w:color w:val="000000"/>
          <w:sz w:val="24"/>
          <w:szCs w:val="24"/>
          <w:lang w:eastAsia="uk-UA"/>
        </w:rPr>
        <w:t>м</w:t>
      </w:r>
      <w:r w:rsidRPr="00BD7E93">
        <w:rPr>
          <w:rFonts w:ascii="Times New Roman" w:eastAsia="Times New Roman" w:hAnsi="Times New Roman" w:cs="Times New Roman"/>
          <w:color w:val="000000"/>
          <w:sz w:val="24"/>
          <w:szCs w:val="24"/>
          <w:lang w:eastAsia="uk-UA"/>
        </w:rPr>
        <w:t>.</w:t>
      </w:r>
      <w:r w:rsidR="00355FED" w:rsidRPr="00BD7E93">
        <w:rPr>
          <w:rFonts w:ascii="Times New Roman" w:eastAsia="Times New Roman" w:hAnsi="Times New Roman" w:cs="Times New Roman"/>
          <w:color w:val="000000"/>
          <w:sz w:val="24"/>
          <w:szCs w:val="24"/>
          <w:lang w:eastAsia="uk-UA"/>
        </w:rPr>
        <w:t xml:space="preserve"> </w:t>
      </w:r>
      <w:r w:rsidRPr="00BD7E93">
        <w:rPr>
          <w:rFonts w:ascii="Times New Roman" w:eastAsia="Times New Roman" w:hAnsi="Times New Roman" w:cs="Times New Roman"/>
          <w:color w:val="000000"/>
          <w:sz w:val="24"/>
          <w:szCs w:val="24"/>
          <w:lang w:eastAsia="uk-UA"/>
        </w:rPr>
        <w:t xml:space="preserve">При цьому, поза </w:t>
      </w:r>
      <w:r w:rsidR="00CA1751" w:rsidRPr="00BD7E93">
        <w:rPr>
          <w:rFonts w:ascii="Times New Roman" w:eastAsia="Times New Roman" w:hAnsi="Times New Roman" w:cs="Times New Roman"/>
          <w:color w:val="000000"/>
          <w:sz w:val="24"/>
          <w:szCs w:val="24"/>
          <w:lang w:eastAsia="uk-UA"/>
        </w:rPr>
        <w:t xml:space="preserve">приведеним </w:t>
      </w:r>
      <w:r w:rsidRPr="00BD7E93">
        <w:rPr>
          <w:rFonts w:ascii="Times New Roman" w:eastAsia="Times New Roman" w:hAnsi="Times New Roman" w:cs="Times New Roman"/>
          <w:color w:val="000000"/>
          <w:sz w:val="24"/>
          <w:szCs w:val="24"/>
          <w:lang w:eastAsia="uk-UA"/>
        </w:rPr>
        <w:t>нормативним врегулюванням залиш</w:t>
      </w:r>
      <w:r w:rsidR="009364F9" w:rsidRPr="00BD7E93">
        <w:rPr>
          <w:rFonts w:ascii="Times New Roman" w:eastAsia="Times New Roman" w:hAnsi="Times New Roman" w:cs="Times New Roman"/>
          <w:color w:val="000000"/>
          <w:sz w:val="24"/>
          <w:szCs w:val="24"/>
          <w:lang w:eastAsia="uk-UA"/>
        </w:rPr>
        <w:t>аються</w:t>
      </w:r>
      <w:r w:rsidRPr="00BD7E93">
        <w:rPr>
          <w:rFonts w:ascii="Times New Roman" w:eastAsia="Times New Roman" w:hAnsi="Times New Roman" w:cs="Times New Roman"/>
          <w:color w:val="000000"/>
          <w:sz w:val="24"/>
          <w:szCs w:val="24"/>
          <w:lang w:eastAsia="uk-UA"/>
        </w:rPr>
        <w:t xml:space="preserve"> випадки, коли поділ земельної ділянки проводиться </w:t>
      </w:r>
      <w:r w:rsidR="00CA1751" w:rsidRPr="00BD7E93">
        <w:rPr>
          <w:rFonts w:ascii="Times New Roman" w:eastAsia="Times New Roman" w:hAnsi="Times New Roman" w:cs="Times New Roman"/>
          <w:color w:val="000000"/>
          <w:sz w:val="24"/>
          <w:szCs w:val="24"/>
          <w:lang w:eastAsia="uk-UA"/>
        </w:rPr>
        <w:t xml:space="preserve">в судовому порядку </w:t>
      </w:r>
      <w:r w:rsidRPr="00BD7E93">
        <w:rPr>
          <w:rFonts w:ascii="Times New Roman" w:eastAsia="Times New Roman" w:hAnsi="Times New Roman" w:cs="Times New Roman"/>
          <w:color w:val="000000"/>
          <w:sz w:val="24"/>
          <w:szCs w:val="24"/>
          <w:lang w:eastAsia="uk-UA"/>
        </w:rPr>
        <w:t>в результаті поділу майна подружжя внаслідок розірвання шлюбу</w:t>
      </w:r>
      <w:r w:rsidR="00CA1751" w:rsidRPr="00BD7E93">
        <w:rPr>
          <w:rFonts w:ascii="Times New Roman" w:eastAsia="Times New Roman" w:hAnsi="Times New Roman" w:cs="Times New Roman"/>
          <w:color w:val="000000"/>
          <w:sz w:val="24"/>
          <w:szCs w:val="24"/>
          <w:lang w:eastAsia="uk-UA"/>
        </w:rPr>
        <w:t xml:space="preserve">, за наслідками майнових претензій спадкоємців </w:t>
      </w:r>
      <w:r w:rsidR="00F31294" w:rsidRPr="00BD7E93">
        <w:rPr>
          <w:rFonts w:ascii="Times New Roman" w:eastAsia="Times New Roman" w:hAnsi="Times New Roman" w:cs="Times New Roman"/>
          <w:color w:val="000000"/>
          <w:sz w:val="24"/>
          <w:szCs w:val="24"/>
          <w:lang w:eastAsia="uk-UA"/>
        </w:rPr>
        <w:t>нерухомого майна</w:t>
      </w:r>
      <w:r w:rsidR="00F75E06" w:rsidRPr="00BD7E93">
        <w:rPr>
          <w:rFonts w:ascii="Times New Roman" w:eastAsia="Times New Roman" w:hAnsi="Times New Roman" w:cs="Times New Roman"/>
          <w:color w:val="000000"/>
          <w:sz w:val="24"/>
          <w:szCs w:val="24"/>
          <w:lang w:eastAsia="uk-UA"/>
        </w:rPr>
        <w:t>, звернення стягнення на частку майна, що є у спільній сумісній власності</w:t>
      </w:r>
      <w:r w:rsidR="00F31294" w:rsidRPr="00BD7E93">
        <w:rPr>
          <w:rFonts w:ascii="Times New Roman" w:eastAsia="Times New Roman" w:hAnsi="Times New Roman" w:cs="Times New Roman"/>
          <w:color w:val="000000"/>
          <w:sz w:val="24"/>
          <w:szCs w:val="24"/>
          <w:lang w:eastAsia="uk-UA"/>
        </w:rPr>
        <w:t xml:space="preserve"> </w:t>
      </w:r>
      <w:r w:rsidR="00CA1751" w:rsidRPr="00BD7E93">
        <w:rPr>
          <w:rFonts w:ascii="Times New Roman" w:eastAsia="Times New Roman" w:hAnsi="Times New Roman" w:cs="Times New Roman"/>
          <w:color w:val="000000"/>
          <w:sz w:val="24"/>
          <w:szCs w:val="24"/>
          <w:lang w:eastAsia="uk-UA"/>
        </w:rPr>
        <w:t>одне до одного тощо.</w:t>
      </w:r>
      <w:r w:rsidR="00925969" w:rsidRPr="00BD7E93">
        <w:rPr>
          <w:rFonts w:ascii="Times New Roman" w:eastAsia="Times New Roman" w:hAnsi="Times New Roman" w:cs="Times New Roman"/>
          <w:color w:val="000000"/>
          <w:sz w:val="24"/>
          <w:szCs w:val="24"/>
          <w:lang w:eastAsia="uk-UA"/>
        </w:rPr>
        <w:t xml:space="preserve"> </w:t>
      </w:r>
    </w:p>
    <w:p w:rsidR="00F31294" w:rsidRPr="00BD7E93" w:rsidRDefault="00925969" w:rsidP="00F31294">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 xml:space="preserve">В такому випадку документація із землеустрою не розробляється, а всі розрахунки розробляються </w:t>
      </w:r>
      <w:r w:rsidR="00F31294" w:rsidRPr="00BD7E93">
        <w:rPr>
          <w:rFonts w:ascii="Times New Roman" w:eastAsia="Times New Roman" w:hAnsi="Times New Roman" w:cs="Times New Roman"/>
          <w:color w:val="000000"/>
          <w:sz w:val="24"/>
          <w:szCs w:val="24"/>
          <w:lang w:eastAsia="uk-UA"/>
        </w:rPr>
        <w:t xml:space="preserve">судовим експертом за експертною спеціальністю «розподіл земель та визначення порядку користування земельними ділянками», що є </w:t>
      </w:r>
      <w:r w:rsidR="00F26B6D">
        <w:rPr>
          <w:rFonts w:ascii="Times New Roman" w:eastAsia="Times New Roman" w:hAnsi="Times New Roman" w:cs="Times New Roman"/>
          <w:color w:val="000000"/>
          <w:sz w:val="24"/>
          <w:szCs w:val="24"/>
          <w:lang w:eastAsia="uk-UA"/>
        </w:rPr>
        <w:t>особою, яка має</w:t>
      </w:r>
      <w:r w:rsidR="00C34A1A" w:rsidRPr="00BD7E93">
        <w:rPr>
          <w:rFonts w:ascii="Times New Roman" w:eastAsia="Times New Roman" w:hAnsi="Times New Roman" w:cs="Times New Roman"/>
          <w:color w:val="000000"/>
          <w:sz w:val="24"/>
          <w:szCs w:val="24"/>
          <w:lang w:eastAsia="uk-UA"/>
        </w:rPr>
        <w:t xml:space="preserve"> </w:t>
      </w:r>
      <w:r w:rsidR="00F31294" w:rsidRPr="00BD7E93">
        <w:rPr>
          <w:rFonts w:ascii="Times New Roman" w:eastAsia="Times New Roman" w:hAnsi="Times New Roman" w:cs="Times New Roman"/>
          <w:color w:val="000000"/>
          <w:sz w:val="24"/>
          <w:szCs w:val="24"/>
          <w:lang w:eastAsia="uk-UA"/>
        </w:rPr>
        <w:t>необхідні знання для надання висновку з досліджуваних питань [7].</w:t>
      </w:r>
      <w:r w:rsidR="00C34A1A" w:rsidRPr="00BD7E93">
        <w:rPr>
          <w:rFonts w:ascii="Times New Roman" w:eastAsia="Times New Roman" w:hAnsi="Times New Roman" w:cs="Times New Roman"/>
          <w:color w:val="000000"/>
          <w:sz w:val="24"/>
          <w:szCs w:val="24"/>
          <w:lang w:eastAsia="uk-UA"/>
        </w:rPr>
        <w:t xml:space="preserve"> Однак даний аспект </w:t>
      </w:r>
      <w:r w:rsidR="00827EF3" w:rsidRPr="00BD7E93">
        <w:rPr>
          <w:rFonts w:ascii="Times New Roman" w:eastAsia="Times New Roman" w:hAnsi="Times New Roman" w:cs="Times New Roman"/>
          <w:color w:val="000000"/>
          <w:sz w:val="24"/>
          <w:szCs w:val="24"/>
          <w:lang w:eastAsia="uk-UA"/>
        </w:rPr>
        <w:t>землеустрою</w:t>
      </w:r>
      <w:r w:rsidR="00C34A1A" w:rsidRPr="00BD7E93">
        <w:rPr>
          <w:rFonts w:ascii="Times New Roman" w:eastAsia="Times New Roman" w:hAnsi="Times New Roman" w:cs="Times New Roman"/>
          <w:color w:val="000000"/>
          <w:sz w:val="24"/>
          <w:szCs w:val="24"/>
          <w:lang w:eastAsia="uk-UA"/>
        </w:rPr>
        <w:t xml:space="preserve"> </w:t>
      </w:r>
      <w:r w:rsidR="00C264ED" w:rsidRPr="00BD7E93">
        <w:rPr>
          <w:rFonts w:ascii="Times New Roman" w:eastAsia="Times New Roman" w:hAnsi="Times New Roman" w:cs="Times New Roman"/>
          <w:color w:val="000000"/>
          <w:sz w:val="24"/>
          <w:szCs w:val="24"/>
          <w:lang w:eastAsia="uk-UA"/>
        </w:rPr>
        <w:t>с</w:t>
      </w:r>
      <w:r w:rsidR="00C34A1A" w:rsidRPr="00BD7E93">
        <w:rPr>
          <w:rFonts w:ascii="Times New Roman" w:eastAsia="Times New Roman" w:hAnsi="Times New Roman" w:cs="Times New Roman"/>
          <w:color w:val="000000"/>
          <w:sz w:val="24"/>
          <w:szCs w:val="24"/>
          <w:lang w:eastAsia="uk-UA"/>
        </w:rPr>
        <w:t>тане предметом нашого наступного дослідження.</w:t>
      </w:r>
    </w:p>
    <w:p w:rsidR="00F31294" w:rsidRPr="00BD7E93" w:rsidRDefault="00F75E06" w:rsidP="00F31294">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 xml:space="preserve">Отже, нами встановлено, що </w:t>
      </w:r>
      <w:r w:rsidRPr="00DE22B0">
        <w:rPr>
          <w:rFonts w:ascii="Times New Roman" w:eastAsia="Times New Roman" w:hAnsi="Times New Roman" w:cs="Times New Roman"/>
          <w:b/>
          <w:i/>
          <w:color w:val="000000"/>
          <w:sz w:val="24"/>
          <w:szCs w:val="24"/>
          <w:lang w:eastAsia="uk-UA"/>
        </w:rPr>
        <w:t xml:space="preserve">поділ земельної ділянки можливий </w:t>
      </w:r>
      <w:r w:rsidR="00467784" w:rsidRPr="00DE22B0">
        <w:rPr>
          <w:rFonts w:ascii="Times New Roman" w:eastAsia="Times New Roman" w:hAnsi="Times New Roman" w:cs="Times New Roman"/>
          <w:b/>
          <w:i/>
          <w:color w:val="000000"/>
          <w:sz w:val="24"/>
          <w:szCs w:val="24"/>
          <w:lang w:eastAsia="uk-UA"/>
        </w:rPr>
        <w:t>як за ініціативою власника такої земельної ділянки так і в судовому порядку.</w:t>
      </w:r>
      <w:r w:rsidR="00467784" w:rsidRPr="00BD7E93">
        <w:rPr>
          <w:rFonts w:ascii="Times New Roman" w:eastAsia="Times New Roman" w:hAnsi="Times New Roman" w:cs="Times New Roman"/>
          <w:color w:val="000000"/>
          <w:sz w:val="24"/>
          <w:szCs w:val="24"/>
          <w:lang w:eastAsia="uk-UA"/>
        </w:rPr>
        <w:t xml:space="preserve"> </w:t>
      </w:r>
    </w:p>
    <w:p w:rsidR="00467784" w:rsidRPr="00BD7E93" w:rsidRDefault="00467784" w:rsidP="00F31294">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При цьому, в будь-якому ви</w:t>
      </w:r>
      <w:r w:rsidR="006549D4" w:rsidRPr="00BD7E93">
        <w:rPr>
          <w:rFonts w:ascii="Times New Roman" w:eastAsia="Times New Roman" w:hAnsi="Times New Roman" w:cs="Times New Roman"/>
          <w:color w:val="000000"/>
          <w:sz w:val="24"/>
          <w:szCs w:val="24"/>
          <w:lang w:eastAsia="uk-UA"/>
        </w:rPr>
        <w:t>падку поділ земельної ділянки повинен відбуватися у</w:t>
      </w:r>
      <w:r w:rsidR="003D3BEF" w:rsidRPr="00BD7E93">
        <w:rPr>
          <w:rFonts w:ascii="Times New Roman" w:eastAsia="Times New Roman" w:hAnsi="Times New Roman" w:cs="Times New Roman"/>
          <w:color w:val="000000"/>
          <w:sz w:val="24"/>
          <w:szCs w:val="24"/>
          <w:lang w:eastAsia="uk-UA"/>
        </w:rPr>
        <w:t xml:space="preserve"> відповідності до чинних норм, </w:t>
      </w:r>
      <w:r w:rsidR="006549D4" w:rsidRPr="00BD7E93">
        <w:rPr>
          <w:rFonts w:ascii="Times New Roman" w:eastAsia="Times New Roman" w:hAnsi="Times New Roman" w:cs="Times New Roman"/>
          <w:color w:val="000000"/>
          <w:sz w:val="24"/>
          <w:szCs w:val="24"/>
          <w:lang w:eastAsia="uk-UA"/>
        </w:rPr>
        <w:t>стандартів</w:t>
      </w:r>
      <w:r w:rsidR="003D3BEF" w:rsidRPr="00BD7E93">
        <w:rPr>
          <w:rFonts w:ascii="Times New Roman" w:eastAsia="Times New Roman" w:hAnsi="Times New Roman" w:cs="Times New Roman"/>
          <w:color w:val="000000"/>
          <w:sz w:val="24"/>
          <w:szCs w:val="24"/>
          <w:lang w:eastAsia="uk-UA"/>
        </w:rPr>
        <w:t xml:space="preserve"> і правил</w:t>
      </w:r>
      <w:r w:rsidR="006549D4" w:rsidRPr="00BD7E93">
        <w:rPr>
          <w:rFonts w:ascii="Times New Roman" w:eastAsia="Times New Roman" w:hAnsi="Times New Roman" w:cs="Times New Roman"/>
          <w:color w:val="000000"/>
          <w:sz w:val="24"/>
          <w:szCs w:val="24"/>
          <w:lang w:eastAsia="uk-UA"/>
        </w:rPr>
        <w:t>.</w:t>
      </w:r>
    </w:p>
    <w:p w:rsidR="003D3BEF" w:rsidRPr="00BD7E93" w:rsidRDefault="00DE22B0" w:rsidP="00F31294">
      <w:pPr>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 даного приводу п</w:t>
      </w:r>
      <w:r w:rsidR="003D3BEF" w:rsidRPr="00BD7E93">
        <w:rPr>
          <w:rFonts w:ascii="Times New Roman" w:eastAsia="Times New Roman" w:hAnsi="Times New Roman" w:cs="Times New Roman"/>
          <w:color w:val="000000"/>
          <w:sz w:val="24"/>
          <w:szCs w:val="24"/>
          <w:lang w:eastAsia="uk-UA"/>
        </w:rPr>
        <w:t xml:space="preserve">ропонуємо дослідити </w:t>
      </w:r>
      <w:proofErr w:type="spellStart"/>
      <w:r w:rsidR="003D3BEF" w:rsidRPr="00BD7E93">
        <w:rPr>
          <w:rFonts w:ascii="Times New Roman" w:eastAsia="Times New Roman" w:hAnsi="Times New Roman" w:cs="Times New Roman"/>
          <w:color w:val="000000"/>
          <w:sz w:val="24"/>
          <w:szCs w:val="24"/>
          <w:lang w:eastAsia="uk-UA"/>
        </w:rPr>
        <w:t>слідуючі</w:t>
      </w:r>
      <w:proofErr w:type="spellEnd"/>
      <w:r w:rsidR="003D3BEF" w:rsidRPr="00BD7E93">
        <w:rPr>
          <w:rFonts w:ascii="Times New Roman" w:eastAsia="Times New Roman" w:hAnsi="Times New Roman" w:cs="Times New Roman"/>
          <w:color w:val="000000"/>
          <w:sz w:val="24"/>
          <w:szCs w:val="24"/>
          <w:lang w:eastAsia="uk-UA"/>
        </w:rPr>
        <w:t xml:space="preserve"> обставини, що </w:t>
      </w:r>
      <w:r>
        <w:rPr>
          <w:rFonts w:ascii="Times New Roman" w:eastAsia="Times New Roman" w:hAnsi="Times New Roman" w:cs="Times New Roman"/>
          <w:color w:val="000000"/>
          <w:sz w:val="24"/>
          <w:szCs w:val="24"/>
          <w:lang w:eastAsia="uk-UA"/>
        </w:rPr>
        <w:t xml:space="preserve">можуть </w:t>
      </w:r>
      <w:r w:rsidR="003D3BEF" w:rsidRPr="00BD7E93">
        <w:rPr>
          <w:rFonts w:ascii="Times New Roman" w:eastAsia="Times New Roman" w:hAnsi="Times New Roman" w:cs="Times New Roman"/>
          <w:color w:val="000000"/>
          <w:sz w:val="24"/>
          <w:szCs w:val="24"/>
          <w:lang w:eastAsia="uk-UA"/>
        </w:rPr>
        <w:t>унеможлив</w:t>
      </w:r>
      <w:r>
        <w:rPr>
          <w:rFonts w:ascii="Times New Roman" w:eastAsia="Times New Roman" w:hAnsi="Times New Roman" w:cs="Times New Roman"/>
          <w:color w:val="000000"/>
          <w:sz w:val="24"/>
          <w:szCs w:val="24"/>
          <w:lang w:eastAsia="uk-UA"/>
        </w:rPr>
        <w:t>ити</w:t>
      </w:r>
      <w:r w:rsidR="003D3BEF" w:rsidRPr="00BD7E93">
        <w:rPr>
          <w:rFonts w:ascii="Times New Roman" w:eastAsia="Times New Roman" w:hAnsi="Times New Roman" w:cs="Times New Roman"/>
          <w:color w:val="000000"/>
          <w:sz w:val="24"/>
          <w:szCs w:val="24"/>
          <w:lang w:eastAsia="uk-UA"/>
        </w:rPr>
        <w:t xml:space="preserve"> поділ земельної ділянки.</w:t>
      </w:r>
    </w:p>
    <w:p w:rsidR="003D3BEF" w:rsidRPr="00BD7E93" w:rsidRDefault="00F0720D" w:rsidP="009A2D46">
      <w:pPr>
        <w:pStyle w:val="a4"/>
        <w:numPr>
          <w:ilvl w:val="0"/>
          <w:numId w:val="2"/>
        </w:numPr>
        <w:spacing w:after="0" w:line="240" w:lineRule="auto"/>
        <w:jc w:val="both"/>
        <w:rPr>
          <w:rFonts w:ascii="Times New Roman" w:eastAsia="Times New Roman" w:hAnsi="Times New Roman" w:cs="Times New Roman"/>
          <w:i/>
          <w:color w:val="000000"/>
          <w:sz w:val="24"/>
          <w:szCs w:val="24"/>
          <w:u w:val="single"/>
          <w:lang w:eastAsia="uk-UA"/>
        </w:rPr>
      </w:pPr>
      <w:r w:rsidRPr="00BD7E93">
        <w:rPr>
          <w:rFonts w:ascii="Times New Roman" w:eastAsia="Times New Roman" w:hAnsi="Times New Roman" w:cs="Times New Roman"/>
          <w:i/>
          <w:color w:val="000000"/>
          <w:sz w:val="24"/>
          <w:szCs w:val="24"/>
          <w:u w:val="single"/>
          <w:lang w:eastAsia="uk-UA"/>
        </w:rPr>
        <w:t>Недостатній розмір</w:t>
      </w:r>
      <w:r w:rsidR="003D3BEF" w:rsidRPr="00BD7E93">
        <w:rPr>
          <w:rFonts w:ascii="Times New Roman" w:eastAsia="Times New Roman" w:hAnsi="Times New Roman" w:cs="Times New Roman"/>
          <w:i/>
          <w:color w:val="000000"/>
          <w:sz w:val="24"/>
          <w:szCs w:val="24"/>
          <w:u w:val="single"/>
          <w:lang w:eastAsia="uk-UA"/>
        </w:rPr>
        <w:t xml:space="preserve"> земельної ділянки</w:t>
      </w:r>
    </w:p>
    <w:p w:rsidR="004F60E7" w:rsidRPr="00BD7E93" w:rsidRDefault="009A2D46" w:rsidP="009A2D46">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color w:val="000000"/>
          <w:sz w:val="24"/>
          <w:szCs w:val="24"/>
          <w:lang w:eastAsia="uk-UA"/>
        </w:rPr>
        <w:t>В порядку п. «а» ч. 1 ст. 90 ЗК України власники земельних ділянок зобов’язані забезпечувати використання земельних ділянок за їх цільовим призначенням [1], та як вже зазначено вище – з дотриманням будівельних норм, державних стандартів</w:t>
      </w:r>
      <w:r w:rsidRPr="00BD7E93">
        <w:rPr>
          <w:rFonts w:ascii="Times New Roman" w:hAnsi="Times New Roman" w:cs="Times New Roman"/>
        </w:rPr>
        <w:t xml:space="preserve"> </w:t>
      </w:r>
      <w:r w:rsidRPr="00BD7E93">
        <w:rPr>
          <w:rFonts w:ascii="Times New Roman" w:eastAsia="Times New Roman" w:hAnsi="Times New Roman" w:cs="Times New Roman"/>
          <w:color w:val="000000"/>
          <w:sz w:val="24"/>
          <w:szCs w:val="24"/>
          <w:lang w:eastAsia="uk-UA"/>
        </w:rPr>
        <w:t>і норм.</w:t>
      </w:r>
      <w:r w:rsidR="009E53B9" w:rsidRPr="00BD7E93">
        <w:rPr>
          <w:rFonts w:ascii="Times New Roman" w:eastAsia="Times New Roman" w:hAnsi="Times New Roman" w:cs="Times New Roman"/>
          <w:color w:val="000000"/>
          <w:sz w:val="24"/>
          <w:szCs w:val="24"/>
          <w:lang w:eastAsia="uk-UA"/>
        </w:rPr>
        <w:t xml:space="preserve"> </w:t>
      </w:r>
    </w:p>
    <w:p w:rsidR="009A2D46" w:rsidRPr="00BD7E93" w:rsidRDefault="009E53B9" w:rsidP="009A2D46">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lastRenderedPageBreak/>
        <w:t>П 3.8 Державних будівельних норм ДБН 360-92** визначає, що мінімальна розрахункова площа ділянки для індивідуального житлового будинку становить не менше як 23,3 м</w:t>
      </w:r>
      <w:r w:rsidRPr="00BD7E93">
        <w:rPr>
          <w:rFonts w:ascii="Times New Roman" w:eastAsia="Times New Roman" w:hAnsi="Times New Roman" w:cs="Times New Roman"/>
          <w:sz w:val="24"/>
          <w:szCs w:val="24"/>
          <w:vertAlign w:val="superscript"/>
          <w:lang w:eastAsia="uk-UA"/>
        </w:rPr>
        <w:t>2</w:t>
      </w:r>
      <w:r w:rsidRPr="00BD7E93">
        <w:rPr>
          <w:rFonts w:ascii="Times New Roman" w:eastAsia="Times New Roman" w:hAnsi="Times New Roman" w:cs="Times New Roman"/>
          <w:sz w:val="24"/>
          <w:szCs w:val="24"/>
          <w:lang w:eastAsia="uk-UA"/>
        </w:rPr>
        <w:t xml:space="preserve"> на одну людину, що в розрахунку на сім</w:t>
      </w:r>
      <w:r w:rsidRPr="00BD7E93">
        <w:rPr>
          <w:rFonts w:ascii="Times New Roman" w:eastAsia="Times New Roman" w:hAnsi="Times New Roman" w:cs="Times New Roman"/>
          <w:sz w:val="24"/>
          <w:szCs w:val="24"/>
          <w:lang w:val="ru-RU" w:eastAsia="uk-UA"/>
        </w:rPr>
        <w:t>’</w:t>
      </w:r>
      <w:r w:rsidRPr="00BD7E93">
        <w:rPr>
          <w:rFonts w:ascii="Times New Roman" w:eastAsia="Times New Roman" w:hAnsi="Times New Roman" w:cs="Times New Roman"/>
          <w:sz w:val="24"/>
          <w:szCs w:val="24"/>
          <w:lang w:eastAsia="uk-UA"/>
        </w:rPr>
        <w:t xml:space="preserve">ю становить </w:t>
      </w:r>
      <w:r w:rsidR="002858B1" w:rsidRPr="00BD7E93">
        <w:rPr>
          <w:rFonts w:ascii="Times New Roman" w:eastAsia="Times New Roman" w:hAnsi="Times New Roman" w:cs="Times New Roman"/>
          <w:sz w:val="24"/>
          <w:szCs w:val="24"/>
          <w:lang w:eastAsia="uk-UA"/>
        </w:rPr>
        <w:t>близько</w:t>
      </w:r>
      <w:r w:rsidR="002858B1" w:rsidRPr="00BD7E93">
        <w:rPr>
          <w:rFonts w:ascii="Times New Roman" w:eastAsia="Times New Roman" w:hAnsi="Times New Roman" w:cs="Times New Roman"/>
          <w:sz w:val="24"/>
          <w:szCs w:val="24"/>
          <w:lang w:val="ru-RU" w:eastAsia="uk-UA"/>
        </w:rPr>
        <w:t xml:space="preserve"> </w:t>
      </w:r>
      <w:r w:rsidRPr="00BD7E93">
        <w:rPr>
          <w:rFonts w:ascii="Times New Roman" w:eastAsia="Times New Roman" w:hAnsi="Times New Roman" w:cs="Times New Roman"/>
          <w:sz w:val="24"/>
          <w:szCs w:val="24"/>
          <w:lang w:eastAsia="uk-UA"/>
        </w:rPr>
        <w:t>93,2 м</w:t>
      </w:r>
      <w:r w:rsidRPr="00BD7E93">
        <w:rPr>
          <w:rFonts w:ascii="Times New Roman" w:eastAsia="Times New Roman" w:hAnsi="Times New Roman" w:cs="Times New Roman"/>
          <w:sz w:val="24"/>
          <w:szCs w:val="24"/>
          <w:vertAlign w:val="superscript"/>
          <w:lang w:eastAsia="uk-UA"/>
        </w:rPr>
        <w:t>2</w:t>
      </w:r>
      <w:r w:rsidRPr="00BD7E93">
        <w:rPr>
          <w:rFonts w:ascii="Times New Roman" w:eastAsia="Times New Roman" w:hAnsi="Times New Roman" w:cs="Times New Roman"/>
          <w:sz w:val="24"/>
          <w:szCs w:val="24"/>
          <w:lang w:eastAsia="uk-UA"/>
        </w:rPr>
        <w:t xml:space="preserve"> або 0,0093 га.</w:t>
      </w:r>
    </w:p>
    <w:p w:rsidR="00F06A64" w:rsidRPr="00BD7E93" w:rsidRDefault="00B9182B" w:rsidP="00F06A6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При цьому, слід враховувати, що згідно </w:t>
      </w:r>
      <w:r w:rsidR="003E4478" w:rsidRPr="00BD7E93">
        <w:rPr>
          <w:rFonts w:ascii="Times New Roman" w:eastAsia="Times New Roman" w:hAnsi="Times New Roman" w:cs="Times New Roman"/>
          <w:sz w:val="24"/>
          <w:szCs w:val="24"/>
          <w:lang w:eastAsia="uk-UA"/>
        </w:rPr>
        <w:t>п. 3.25* п. 3.8 Державних будівельних норм ДБН 360-92**</w:t>
      </w:r>
      <w:r w:rsidR="00954FA6" w:rsidRPr="00BD7E93">
        <w:rPr>
          <w:rFonts w:ascii="Times New Roman" w:eastAsia="Times New Roman" w:hAnsi="Times New Roman" w:cs="Times New Roman"/>
          <w:color w:val="000000"/>
          <w:sz w:val="24"/>
          <w:szCs w:val="24"/>
          <w:lang w:eastAsia="uk-UA"/>
        </w:rPr>
        <w:t xml:space="preserve"> [3]</w:t>
      </w:r>
      <w:r w:rsidR="003E4478" w:rsidRPr="00BD7E93">
        <w:rPr>
          <w:rFonts w:ascii="Times New Roman" w:eastAsia="Times New Roman" w:hAnsi="Times New Roman" w:cs="Times New Roman"/>
          <w:sz w:val="24"/>
          <w:szCs w:val="24"/>
          <w:lang w:eastAsia="uk-UA"/>
        </w:rPr>
        <w:t xml:space="preserve">, </w:t>
      </w:r>
      <w:r w:rsidR="00F06A64" w:rsidRPr="00BD7E93">
        <w:rPr>
          <w:rFonts w:ascii="Times New Roman" w:eastAsia="Times New Roman" w:hAnsi="Times New Roman" w:cs="Times New Roman"/>
          <w:sz w:val="24"/>
          <w:szCs w:val="24"/>
          <w:lang w:eastAsia="uk-UA"/>
        </w:rPr>
        <w:t>д</w:t>
      </w:r>
      <w:r w:rsidR="003E4478" w:rsidRPr="00BD7E93">
        <w:rPr>
          <w:rFonts w:ascii="Times New Roman" w:eastAsia="Times New Roman" w:hAnsi="Times New Roman" w:cs="Times New Roman"/>
          <w:sz w:val="24"/>
          <w:szCs w:val="24"/>
          <w:lang w:eastAsia="uk-UA"/>
        </w:rPr>
        <w:t xml:space="preserve">ля догляду за будівлями і здійснення їх поточного ремонту відстань до межі сусідньої ділянки від найбільш </w:t>
      </w:r>
      <w:proofErr w:type="spellStart"/>
      <w:r w:rsidR="003E4478" w:rsidRPr="00BD7E93">
        <w:rPr>
          <w:rFonts w:ascii="Times New Roman" w:eastAsia="Times New Roman" w:hAnsi="Times New Roman" w:cs="Times New Roman"/>
          <w:sz w:val="24"/>
          <w:szCs w:val="24"/>
          <w:lang w:eastAsia="uk-UA"/>
        </w:rPr>
        <w:t>виступної</w:t>
      </w:r>
      <w:proofErr w:type="spellEnd"/>
      <w:r w:rsidR="003E4478" w:rsidRPr="00BD7E93">
        <w:rPr>
          <w:rFonts w:ascii="Times New Roman" w:eastAsia="Times New Roman" w:hAnsi="Times New Roman" w:cs="Times New Roman"/>
          <w:sz w:val="24"/>
          <w:szCs w:val="24"/>
          <w:lang w:eastAsia="uk-UA"/>
        </w:rPr>
        <w:t xml:space="preserve"> конструкції стіни треба приймати не менше 1,0 м. </w:t>
      </w:r>
    </w:p>
    <w:p w:rsidR="00F06A64" w:rsidRPr="00BD7E93" w:rsidRDefault="00F06A64" w:rsidP="00F06A6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Згідно п. 1⃰ Додатку 3.1 Державних будівельних норм ДБН 360-92**, протипожежна відстань між житловими будинками не може бути менше 6 метрів </w:t>
      </w:r>
    </w:p>
    <w:p w:rsidR="00223ABD" w:rsidRPr="00BD7E93" w:rsidRDefault="00D1653D" w:rsidP="00223ABD">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Згідно п. 2⃰ Додатку 3.1 Державних будівельних норм ДБН 360-92** при проектуванні проїздів і пішохідних шляхів необхідно забезпечувати можливість проїзду пожежних машин до житлових будинків. Ширина проїз</w:t>
      </w:r>
      <w:r w:rsidR="00377113" w:rsidRPr="00BD7E93">
        <w:rPr>
          <w:rFonts w:ascii="Times New Roman" w:eastAsia="Times New Roman" w:hAnsi="Times New Roman" w:cs="Times New Roman"/>
          <w:sz w:val="24"/>
          <w:szCs w:val="24"/>
          <w:lang w:eastAsia="uk-UA"/>
        </w:rPr>
        <w:t>ду повинна бути не менше 3,5 м</w:t>
      </w:r>
      <w:r w:rsidR="00223ABD" w:rsidRPr="00BD7E93">
        <w:rPr>
          <w:rFonts w:ascii="Times New Roman" w:eastAsia="Times New Roman" w:hAnsi="Times New Roman" w:cs="Times New Roman"/>
          <w:sz w:val="24"/>
          <w:szCs w:val="24"/>
          <w:lang w:eastAsia="uk-UA"/>
        </w:rPr>
        <w:t xml:space="preserve">. </w:t>
      </w:r>
    </w:p>
    <w:p w:rsidR="00577863" w:rsidRPr="00BD7E93" w:rsidRDefault="00377113" w:rsidP="00D1653D">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Згідно п. 3.32 Державних будівельних норм ДБН 360-92** ж</w:t>
      </w:r>
      <w:r w:rsidR="00577863" w:rsidRPr="00BD7E93">
        <w:rPr>
          <w:rFonts w:ascii="Times New Roman" w:eastAsia="Times New Roman" w:hAnsi="Times New Roman" w:cs="Times New Roman"/>
          <w:sz w:val="24"/>
          <w:szCs w:val="24"/>
          <w:lang w:eastAsia="uk-UA"/>
        </w:rPr>
        <w:t xml:space="preserve">итлові будинки слід розміщувати з відступом від червоних ліній вулиць: магістральних - не менше 6 м, житлових - не менше 3 м. </w:t>
      </w:r>
    </w:p>
    <w:p w:rsidR="007A65F7" w:rsidRPr="006C6654" w:rsidRDefault="00954FA6" w:rsidP="00D1653D">
      <w:pPr>
        <w:spacing w:after="0" w:line="240" w:lineRule="auto"/>
        <w:ind w:firstLine="567"/>
        <w:jc w:val="both"/>
        <w:rPr>
          <w:rFonts w:ascii="Times New Roman" w:eastAsia="Times New Roman" w:hAnsi="Times New Roman" w:cs="Times New Roman"/>
          <w:b/>
          <w:i/>
          <w:sz w:val="24"/>
          <w:szCs w:val="24"/>
          <w:lang w:eastAsia="uk-UA"/>
        </w:rPr>
      </w:pPr>
      <w:r w:rsidRPr="006C6654">
        <w:rPr>
          <w:rFonts w:ascii="Times New Roman" w:eastAsia="Times New Roman" w:hAnsi="Times New Roman" w:cs="Times New Roman"/>
          <w:b/>
          <w:i/>
          <w:sz w:val="24"/>
          <w:szCs w:val="24"/>
          <w:lang w:eastAsia="uk-UA"/>
        </w:rPr>
        <w:t>Таким чином, навіть при найменшому розмірі земельної ділянки житлової забудови, у такої повинен бути під’їзд шириною у 3,5 метри</w:t>
      </w:r>
      <w:r w:rsidR="00223ABD" w:rsidRPr="006C6654">
        <w:rPr>
          <w:rFonts w:ascii="Times New Roman" w:eastAsia="Times New Roman" w:hAnsi="Times New Roman" w:cs="Times New Roman"/>
          <w:b/>
          <w:i/>
          <w:sz w:val="24"/>
          <w:szCs w:val="24"/>
          <w:lang w:eastAsia="uk-UA"/>
        </w:rPr>
        <w:t xml:space="preserve">, </w:t>
      </w:r>
      <w:r w:rsidRPr="006C6654">
        <w:rPr>
          <w:rFonts w:ascii="Times New Roman" w:eastAsia="Times New Roman" w:hAnsi="Times New Roman" w:cs="Times New Roman"/>
          <w:b/>
          <w:i/>
          <w:sz w:val="24"/>
          <w:szCs w:val="24"/>
          <w:lang w:eastAsia="uk-UA"/>
        </w:rPr>
        <w:t xml:space="preserve">відстань від огорожі до житлового будинку </w:t>
      </w:r>
      <w:r w:rsidR="007A65F7" w:rsidRPr="006C6654">
        <w:rPr>
          <w:rFonts w:ascii="Times New Roman" w:eastAsia="Times New Roman" w:hAnsi="Times New Roman" w:cs="Times New Roman"/>
          <w:b/>
          <w:i/>
          <w:sz w:val="24"/>
          <w:szCs w:val="24"/>
          <w:lang w:eastAsia="uk-UA"/>
        </w:rPr>
        <w:t xml:space="preserve">повинна становити </w:t>
      </w:r>
      <w:r w:rsidRPr="006C6654">
        <w:rPr>
          <w:rFonts w:ascii="Times New Roman" w:eastAsia="Times New Roman" w:hAnsi="Times New Roman" w:cs="Times New Roman"/>
          <w:b/>
          <w:i/>
          <w:sz w:val="24"/>
          <w:szCs w:val="24"/>
          <w:lang w:eastAsia="uk-UA"/>
        </w:rPr>
        <w:t xml:space="preserve">не менше 1 метра, а відстань до сусіднього житлового будинку – не </w:t>
      </w:r>
      <w:r w:rsidR="00847592" w:rsidRPr="006C6654">
        <w:rPr>
          <w:rFonts w:ascii="Times New Roman" w:eastAsia="Times New Roman" w:hAnsi="Times New Roman" w:cs="Times New Roman"/>
          <w:b/>
          <w:i/>
          <w:sz w:val="24"/>
          <w:szCs w:val="24"/>
          <w:lang w:eastAsia="uk-UA"/>
        </w:rPr>
        <w:t xml:space="preserve">менше 6 метрів, </w:t>
      </w:r>
      <w:r w:rsidR="007A65F7" w:rsidRPr="006C6654">
        <w:rPr>
          <w:rFonts w:ascii="Times New Roman" w:eastAsia="Times New Roman" w:hAnsi="Times New Roman" w:cs="Times New Roman"/>
          <w:b/>
          <w:i/>
          <w:sz w:val="24"/>
          <w:szCs w:val="24"/>
          <w:lang w:eastAsia="uk-UA"/>
        </w:rPr>
        <w:t>окрім того необхідно виконати відступ від червоної лінії забудови.</w:t>
      </w:r>
    </w:p>
    <w:p w:rsidR="00952BE0" w:rsidRPr="00BD7E93" w:rsidRDefault="007A65F7" w:rsidP="00D1653D">
      <w:pPr>
        <w:spacing w:after="0" w:line="240" w:lineRule="auto"/>
        <w:ind w:firstLine="567"/>
        <w:jc w:val="both"/>
        <w:rPr>
          <w:rFonts w:ascii="Times New Roman" w:eastAsia="Times New Roman" w:hAnsi="Times New Roman" w:cs="Times New Roman"/>
          <w:sz w:val="24"/>
          <w:szCs w:val="24"/>
          <w:lang w:val="ru-RU" w:eastAsia="uk-UA"/>
        </w:rPr>
      </w:pPr>
      <w:r w:rsidRPr="00BD7E93">
        <w:rPr>
          <w:rFonts w:ascii="Times New Roman" w:eastAsia="Times New Roman" w:hAnsi="Times New Roman" w:cs="Times New Roman"/>
          <w:sz w:val="24"/>
          <w:szCs w:val="24"/>
          <w:lang w:eastAsia="uk-UA"/>
        </w:rPr>
        <w:t xml:space="preserve">Враховуючи всі </w:t>
      </w:r>
      <w:r w:rsidR="001F6EB0" w:rsidRPr="00BD7E93">
        <w:rPr>
          <w:rFonts w:ascii="Times New Roman" w:eastAsia="Times New Roman" w:hAnsi="Times New Roman" w:cs="Times New Roman"/>
          <w:sz w:val="24"/>
          <w:szCs w:val="24"/>
          <w:lang w:eastAsia="uk-UA"/>
        </w:rPr>
        <w:t xml:space="preserve">приведені </w:t>
      </w:r>
      <w:r w:rsidRPr="00BD7E93">
        <w:rPr>
          <w:rFonts w:ascii="Times New Roman" w:eastAsia="Times New Roman" w:hAnsi="Times New Roman" w:cs="Times New Roman"/>
          <w:sz w:val="24"/>
          <w:szCs w:val="24"/>
          <w:lang w:eastAsia="uk-UA"/>
        </w:rPr>
        <w:t xml:space="preserve">вимоги, автором даного дослідження </w:t>
      </w:r>
      <w:r w:rsidR="00952BE0" w:rsidRPr="00BD7E93">
        <w:rPr>
          <w:rFonts w:ascii="Times New Roman" w:eastAsia="Times New Roman" w:hAnsi="Times New Roman" w:cs="Times New Roman"/>
          <w:sz w:val="24"/>
          <w:szCs w:val="24"/>
          <w:lang w:eastAsia="uk-UA"/>
        </w:rPr>
        <w:t>з</w:t>
      </w:r>
      <w:r w:rsidR="001F6EB0" w:rsidRPr="00BD7E93">
        <w:rPr>
          <w:rFonts w:ascii="Times New Roman" w:eastAsia="Times New Roman" w:hAnsi="Times New Roman" w:cs="Times New Roman"/>
          <w:sz w:val="24"/>
          <w:szCs w:val="24"/>
          <w:lang w:eastAsia="uk-UA"/>
        </w:rPr>
        <w:t>а</w:t>
      </w:r>
      <w:r w:rsidR="00952BE0" w:rsidRPr="00BD7E93">
        <w:rPr>
          <w:rFonts w:ascii="Times New Roman" w:eastAsia="Times New Roman" w:hAnsi="Times New Roman" w:cs="Times New Roman"/>
          <w:sz w:val="24"/>
          <w:szCs w:val="24"/>
          <w:lang w:eastAsia="uk-UA"/>
        </w:rPr>
        <w:t>проектовано земельну ділянку площею 0,0093 га,</w:t>
      </w:r>
      <w:r w:rsidR="00E84C0C">
        <w:rPr>
          <w:rFonts w:ascii="Times New Roman" w:eastAsia="Times New Roman" w:hAnsi="Times New Roman" w:cs="Times New Roman"/>
          <w:sz w:val="24"/>
          <w:szCs w:val="24"/>
          <w:lang w:eastAsia="uk-UA"/>
        </w:rPr>
        <w:t xml:space="preserve"> умовно</w:t>
      </w:r>
      <w:r w:rsidR="00952BE0" w:rsidRPr="00BD7E93">
        <w:rPr>
          <w:rFonts w:ascii="Times New Roman" w:eastAsia="Times New Roman" w:hAnsi="Times New Roman" w:cs="Times New Roman"/>
          <w:sz w:val="24"/>
          <w:szCs w:val="24"/>
          <w:lang w:eastAsia="uk-UA"/>
        </w:rPr>
        <w:t xml:space="preserve"> сформовану внаслідок поділу, та зображено можливий розмір житлового будинку з дотриманням існуючих норм і правил.</w:t>
      </w:r>
      <w:r w:rsidR="001F6EB0" w:rsidRPr="00BD7E93">
        <w:rPr>
          <w:rFonts w:ascii="Times New Roman" w:eastAsia="Times New Roman" w:hAnsi="Times New Roman" w:cs="Times New Roman"/>
          <w:sz w:val="24"/>
          <w:szCs w:val="24"/>
          <w:lang w:eastAsia="uk-UA"/>
        </w:rPr>
        <w:t xml:space="preserve"> Як наслідок, на такій земельній ділянці</w:t>
      </w:r>
      <w:r w:rsidR="00E84C0C">
        <w:rPr>
          <w:rFonts w:ascii="Times New Roman" w:eastAsia="Times New Roman" w:hAnsi="Times New Roman" w:cs="Times New Roman"/>
          <w:sz w:val="24"/>
          <w:szCs w:val="24"/>
          <w:lang w:eastAsia="uk-UA"/>
        </w:rPr>
        <w:t xml:space="preserve"> можливо розмістити</w:t>
      </w:r>
      <w:r w:rsidR="001F6EB0" w:rsidRPr="00BD7E93">
        <w:rPr>
          <w:rFonts w:ascii="Times New Roman" w:eastAsia="Times New Roman" w:hAnsi="Times New Roman" w:cs="Times New Roman"/>
          <w:sz w:val="24"/>
          <w:szCs w:val="24"/>
          <w:lang w:eastAsia="uk-UA"/>
        </w:rPr>
        <w:t xml:space="preserve"> будинок </w:t>
      </w:r>
      <w:r w:rsidR="00547252" w:rsidRPr="00BD7E93">
        <w:rPr>
          <w:rFonts w:ascii="Times New Roman" w:eastAsia="Times New Roman" w:hAnsi="Times New Roman" w:cs="Times New Roman"/>
          <w:sz w:val="24"/>
          <w:szCs w:val="24"/>
          <w:lang w:eastAsia="uk-UA"/>
        </w:rPr>
        <w:t xml:space="preserve">загальною </w:t>
      </w:r>
      <w:r w:rsidR="001F6EB0" w:rsidRPr="00BD7E93">
        <w:rPr>
          <w:rFonts w:ascii="Times New Roman" w:eastAsia="Times New Roman" w:hAnsi="Times New Roman" w:cs="Times New Roman"/>
          <w:sz w:val="24"/>
          <w:szCs w:val="24"/>
          <w:lang w:eastAsia="uk-UA"/>
        </w:rPr>
        <w:t>площею до 29 м</w:t>
      </w:r>
      <w:r w:rsidR="001F6EB0" w:rsidRPr="00BD7E93">
        <w:rPr>
          <w:rFonts w:ascii="Times New Roman" w:eastAsia="Times New Roman" w:hAnsi="Times New Roman" w:cs="Times New Roman"/>
          <w:sz w:val="24"/>
          <w:szCs w:val="24"/>
          <w:vertAlign w:val="superscript"/>
          <w:lang w:eastAsia="uk-UA"/>
        </w:rPr>
        <w:t>2</w:t>
      </w:r>
      <w:r w:rsidR="00547252" w:rsidRPr="00BD7E93">
        <w:rPr>
          <w:rFonts w:ascii="Times New Roman" w:eastAsia="Times New Roman" w:hAnsi="Times New Roman" w:cs="Times New Roman"/>
          <w:sz w:val="24"/>
          <w:szCs w:val="24"/>
          <w:lang w:eastAsia="uk-UA"/>
        </w:rPr>
        <w:t>, що в розрахунку на одного члена сім</w:t>
      </w:r>
      <w:r w:rsidR="00547252" w:rsidRPr="00BD7E93">
        <w:rPr>
          <w:rFonts w:ascii="Times New Roman" w:eastAsia="Times New Roman" w:hAnsi="Times New Roman" w:cs="Times New Roman"/>
          <w:sz w:val="24"/>
          <w:szCs w:val="24"/>
          <w:lang w:val="ru-RU" w:eastAsia="uk-UA"/>
        </w:rPr>
        <w:t>’</w:t>
      </w:r>
      <w:r w:rsidR="00547252" w:rsidRPr="00BD7E93">
        <w:rPr>
          <w:rFonts w:ascii="Times New Roman" w:eastAsia="Times New Roman" w:hAnsi="Times New Roman" w:cs="Times New Roman"/>
          <w:sz w:val="24"/>
          <w:szCs w:val="24"/>
          <w:lang w:eastAsia="uk-UA"/>
        </w:rPr>
        <w:t>ї становить 7,25 м</w:t>
      </w:r>
      <w:r w:rsidR="00547252" w:rsidRPr="00BD7E93">
        <w:rPr>
          <w:rFonts w:ascii="Times New Roman" w:eastAsia="Times New Roman" w:hAnsi="Times New Roman" w:cs="Times New Roman"/>
          <w:sz w:val="24"/>
          <w:szCs w:val="24"/>
          <w:vertAlign w:val="superscript"/>
          <w:lang w:eastAsia="uk-UA"/>
        </w:rPr>
        <w:t>2</w:t>
      </w:r>
      <w:r w:rsidR="00547252" w:rsidRPr="00BD7E93">
        <w:rPr>
          <w:rFonts w:ascii="Times New Roman" w:eastAsia="Times New Roman" w:hAnsi="Times New Roman" w:cs="Times New Roman"/>
          <w:sz w:val="24"/>
          <w:szCs w:val="24"/>
          <w:lang w:eastAsia="uk-UA"/>
        </w:rPr>
        <w:t xml:space="preserve"> загальної площі</w:t>
      </w:r>
      <w:r w:rsidR="0095134D" w:rsidRPr="00BD7E93">
        <w:rPr>
          <w:rFonts w:ascii="Times New Roman" w:eastAsia="Times New Roman" w:hAnsi="Times New Roman" w:cs="Times New Roman"/>
          <w:sz w:val="24"/>
          <w:szCs w:val="24"/>
          <w:lang w:eastAsia="uk-UA"/>
        </w:rPr>
        <w:t xml:space="preserve"> (див. Рис. 1)</w:t>
      </w:r>
      <w:r w:rsidR="00547252" w:rsidRPr="00BD7E93">
        <w:rPr>
          <w:rFonts w:ascii="Times New Roman" w:eastAsia="Times New Roman" w:hAnsi="Times New Roman" w:cs="Times New Roman"/>
          <w:sz w:val="24"/>
          <w:szCs w:val="24"/>
          <w:lang w:eastAsia="uk-UA"/>
        </w:rPr>
        <w:t xml:space="preserve">. </w:t>
      </w:r>
    </w:p>
    <w:p w:rsidR="00547252" w:rsidRPr="00BD7E93" w:rsidRDefault="00547252" w:rsidP="00D1653D">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При цьому, </w:t>
      </w:r>
      <w:r w:rsidR="00CC4BD9">
        <w:rPr>
          <w:rFonts w:ascii="Times New Roman" w:eastAsia="Times New Roman" w:hAnsi="Times New Roman" w:cs="Times New Roman"/>
          <w:sz w:val="24"/>
          <w:szCs w:val="24"/>
          <w:lang w:eastAsia="uk-UA"/>
        </w:rPr>
        <w:t>з метою проведення аналогії зазначимо</w:t>
      </w:r>
      <w:r w:rsidRPr="00BD7E93">
        <w:rPr>
          <w:rFonts w:ascii="Times New Roman" w:eastAsia="Times New Roman" w:hAnsi="Times New Roman" w:cs="Times New Roman"/>
          <w:sz w:val="24"/>
          <w:szCs w:val="24"/>
          <w:lang w:eastAsia="uk-UA"/>
        </w:rPr>
        <w:t>, в місті Ужгород мінімальний розмір жилої квартирної площі для однієї особи становить 6 м</w:t>
      </w:r>
      <w:r w:rsidRPr="00BD7E93">
        <w:rPr>
          <w:rFonts w:ascii="Times New Roman" w:eastAsia="Times New Roman" w:hAnsi="Times New Roman" w:cs="Times New Roman"/>
          <w:sz w:val="24"/>
          <w:szCs w:val="24"/>
          <w:vertAlign w:val="superscript"/>
          <w:lang w:eastAsia="uk-UA"/>
        </w:rPr>
        <w:t xml:space="preserve">2 </w:t>
      </w:r>
      <w:r w:rsidRPr="00BD7E93">
        <w:rPr>
          <w:rFonts w:ascii="Times New Roman" w:eastAsia="Times New Roman" w:hAnsi="Times New Roman" w:cs="Times New Roman"/>
          <w:color w:val="000000"/>
          <w:sz w:val="24"/>
          <w:szCs w:val="24"/>
          <w:lang w:eastAsia="uk-UA"/>
        </w:rPr>
        <w:t>[8]</w:t>
      </w:r>
      <w:r w:rsidRPr="00BD7E93">
        <w:rPr>
          <w:rFonts w:ascii="Times New Roman" w:eastAsia="Times New Roman" w:hAnsi="Times New Roman" w:cs="Times New Roman"/>
          <w:sz w:val="24"/>
          <w:szCs w:val="24"/>
          <w:lang w:eastAsia="uk-UA"/>
        </w:rPr>
        <w:t xml:space="preserve">. Враховуючи, що </w:t>
      </w:r>
      <w:r w:rsidR="00CD7A92" w:rsidRPr="00BD7E93">
        <w:rPr>
          <w:rFonts w:ascii="Times New Roman" w:eastAsia="Times New Roman" w:hAnsi="Times New Roman" w:cs="Times New Roman"/>
          <w:sz w:val="24"/>
          <w:szCs w:val="24"/>
          <w:lang w:eastAsia="uk-UA"/>
        </w:rPr>
        <w:t>із загальної площі житлового будинку необхідно вирахувати нежитлову, житлова площа у такому дорівнюватиме мінімальній жи</w:t>
      </w:r>
      <w:r w:rsidR="00CC4BD9">
        <w:rPr>
          <w:rFonts w:ascii="Times New Roman" w:eastAsia="Times New Roman" w:hAnsi="Times New Roman" w:cs="Times New Roman"/>
          <w:sz w:val="24"/>
          <w:szCs w:val="24"/>
          <w:lang w:eastAsia="uk-UA"/>
        </w:rPr>
        <w:t>тлов</w:t>
      </w:r>
      <w:r w:rsidR="00B8145A" w:rsidRPr="00BD7E93">
        <w:rPr>
          <w:rFonts w:ascii="Times New Roman" w:eastAsia="Times New Roman" w:hAnsi="Times New Roman" w:cs="Times New Roman"/>
          <w:sz w:val="24"/>
          <w:szCs w:val="24"/>
          <w:lang w:eastAsia="uk-UA"/>
        </w:rPr>
        <w:t>ій</w:t>
      </w:r>
      <w:r w:rsidR="00CD7A92" w:rsidRPr="00BD7E93">
        <w:rPr>
          <w:rFonts w:ascii="Times New Roman" w:eastAsia="Times New Roman" w:hAnsi="Times New Roman" w:cs="Times New Roman"/>
          <w:sz w:val="24"/>
          <w:szCs w:val="24"/>
          <w:lang w:eastAsia="uk-UA"/>
        </w:rPr>
        <w:t xml:space="preserve"> квартирн</w:t>
      </w:r>
      <w:r w:rsidR="00B8145A" w:rsidRPr="00BD7E93">
        <w:rPr>
          <w:rFonts w:ascii="Times New Roman" w:eastAsia="Times New Roman" w:hAnsi="Times New Roman" w:cs="Times New Roman"/>
          <w:sz w:val="24"/>
          <w:szCs w:val="24"/>
          <w:lang w:eastAsia="uk-UA"/>
        </w:rPr>
        <w:t>ій</w:t>
      </w:r>
      <w:r w:rsidR="00CD7A92" w:rsidRPr="00BD7E93">
        <w:rPr>
          <w:rFonts w:ascii="Times New Roman" w:eastAsia="Times New Roman" w:hAnsi="Times New Roman" w:cs="Times New Roman"/>
          <w:sz w:val="24"/>
          <w:szCs w:val="24"/>
          <w:lang w:eastAsia="uk-UA"/>
        </w:rPr>
        <w:t xml:space="preserve"> площі в місті Ужгород або ж буде ще меншою.</w:t>
      </w:r>
    </w:p>
    <w:p w:rsidR="00577863" w:rsidRPr="00BD7E93" w:rsidRDefault="00577863" w:rsidP="004F60E7">
      <w:pPr>
        <w:spacing w:after="0" w:line="240" w:lineRule="auto"/>
        <w:ind w:firstLine="567"/>
        <w:jc w:val="both"/>
        <w:rPr>
          <w:rFonts w:ascii="Times New Roman" w:eastAsia="Times New Roman" w:hAnsi="Times New Roman" w:cs="Times New Roman"/>
          <w:b/>
          <w:sz w:val="24"/>
          <w:szCs w:val="24"/>
          <w:highlight w:val="yellow"/>
          <w:lang w:eastAsia="uk-UA"/>
        </w:rPr>
      </w:pPr>
    </w:p>
    <w:p w:rsidR="00577863" w:rsidRPr="00BD7E93" w:rsidRDefault="00377113" w:rsidP="00AB475E">
      <w:pPr>
        <w:spacing w:after="0" w:line="240" w:lineRule="auto"/>
        <w:jc w:val="center"/>
        <w:rPr>
          <w:rFonts w:ascii="Times New Roman" w:eastAsia="Times New Roman" w:hAnsi="Times New Roman" w:cs="Times New Roman"/>
          <w:b/>
          <w:sz w:val="24"/>
          <w:szCs w:val="24"/>
          <w:highlight w:val="yellow"/>
          <w:lang w:eastAsia="uk-UA"/>
        </w:rPr>
      </w:pPr>
      <w:r w:rsidRPr="00BD7E93">
        <w:rPr>
          <w:rFonts w:ascii="Times New Roman" w:eastAsia="Times New Roman" w:hAnsi="Times New Roman" w:cs="Times New Roman"/>
          <w:b/>
          <w:noProof/>
          <w:sz w:val="24"/>
          <w:szCs w:val="24"/>
          <w:lang w:eastAsia="uk-UA"/>
        </w:rPr>
        <w:drawing>
          <wp:inline distT="0" distB="0" distL="0" distR="0" wp14:anchorId="095E3F0A" wp14:editId="7FA51176">
            <wp:extent cx="3914775" cy="2125652"/>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0585" cy="2128807"/>
                    </a:xfrm>
                    <a:prstGeom prst="rect">
                      <a:avLst/>
                    </a:prstGeom>
                    <a:noFill/>
                    <a:ln>
                      <a:noFill/>
                    </a:ln>
                  </pic:spPr>
                </pic:pic>
              </a:graphicData>
            </a:graphic>
          </wp:inline>
        </w:drawing>
      </w:r>
    </w:p>
    <w:p w:rsidR="009A2D46" w:rsidRPr="00BD7E93" w:rsidRDefault="00847592" w:rsidP="00AB475E">
      <w:pPr>
        <w:spacing w:after="0" w:line="240" w:lineRule="auto"/>
        <w:ind w:firstLine="567"/>
        <w:jc w:val="center"/>
        <w:rPr>
          <w:rFonts w:ascii="Times New Roman" w:eastAsia="Times New Roman" w:hAnsi="Times New Roman" w:cs="Times New Roman"/>
          <w:i/>
          <w:sz w:val="24"/>
          <w:szCs w:val="24"/>
          <w:lang w:eastAsia="uk-UA"/>
        </w:rPr>
      </w:pPr>
      <w:r w:rsidRPr="00BD7E93">
        <w:rPr>
          <w:rFonts w:ascii="Times New Roman" w:eastAsia="Times New Roman" w:hAnsi="Times New Roman" w:cs="Times New Roman"/>
          <w:i/>
          <w:sz w:val="24"/>
          <w:szCs w:val="24"/>
          <w:lang w:eastAsia="uk-UA"/>
        </w:rPr>
        <w:t>Рис.</w:t>
      </w:r>
      <w:r w:rsidR="00B05730" w:rsidRPr="00BD7E93">
        <w:rPr>
          <w:rFonts w:ascii="Times New Roman" w:eastAsia="Times New Roman" w:hAnsi="Times New Roman" w:cs="Times New Roman"/>
          <w:i/>
          <w:sz w:val="24"/>
          <w:szCs w:val="24"/>
          <w:lang w:eastAsia="uk-UA"/>
        </w:rPr>
        <w:t>1. Зображення земельної ділянки житлової забудови мінімального розміру з дотриманням норм ДБН 360-92**</w:t>
      </w:r>
    </w:p>
    <w:p w:rsidR="00B05730" w:rsidRPr="00BD7E93" w:rsidRDefault="00B05730" w:rsidP="004F60E7">
      <w:pPr>
        <w:spacing w:after="0" w:line="240" w:lineRule="auto"/>
        <w:ind w:firstLine="567"/>
        <w:jc w:val="both"/>
        <w:rPr>
          <w:rFonts w:ascii="Times New Roman" w:eastAsia="Times New Roman" w:hAnsi="Times New Roman" w:cs="Times New Roman"/>
          <w:i/>
          <w:sz w:val="24"/>
          <w:szCs w:val="24"/>
          <w:lang w:eastAsia="uk-UA"/>
        </w:rPr>
      </w:pPr>
    </w:p>
    <w:p w:rsidR="004F60E7" w:rsidRPr="00EA22CB" w:rsidRDefault="00722AF1" w:rsidP="00722AF1">
      <w:pPr>
        <w:spacing w:after="0" w:line="240" w:lineRule="auto"/>
        <w:ind w:firstLine="567"/>
        <w:jc w:val="both"/>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При цьому, у разі отримання в результаті поділу земельної ділянки нової ділянки площею</w:t>
      </w:r>
      <w:r w:rsidRPr="00722AF1">
        <w:rPr>
          <w:rFonts w:ascii="Times New Roman" w:eastAsia="Times New Roman" w:hAnsi="Times New Roman" w:cs="Times New Roman"/>
          <w:b/>
          <w:i/>
          <w:sz w:val="24"/>
          <w:szCs w:val="24"/>
          <w:lang w:eastAsia="uk-UA"/>
        </w:rPr>
        <w:t xml:space="preserve"> </w:t>
      </w:r>
      <w:r>
        <w:rPr>
          <w:rFonts w:ascii="Times New Roman" w:eastAsia="Times New Roman" w:hAnsi="Times New Roman" w:cs="Times New Roman"/>
          <w:b/>
          <w:i/>
          <w:sz w:val="24"/>
          <w:szCs w:val="24"/>
          <w:lang w:eastAsia="uk-UA"/>
        </w:rPr>
        <w:t xml:space="preserve">меншою, аніж 0,0023 га в розрахунку на одну людину, або ж неможливості дотримання зазначених будівельних норм, </w:t>
      </w:r>
      <w:r w:rsidR="004F60E7" w:rsidRPr="00EA22CB">
        <w:rPr>
          <w:rFonts w:ascii="Times New Roman" w:eastAsia="Times New Roman" w:hAnsi="Times New Roman" w:cs="Times New Roman"/>
          <w:b/>
          <w:i/>
          <w:sz w:val="24"/>
          <w:szCs w:val="24"/>
          <w:lang w:eastAsia="uk-UA"/>
        </w:rPr>
        <w:t xml:space="preserve">виділення такої земельної ділянки внаслідок поділу іншої </w:t>
      </w:r>
      <w:r w:rsidR="00627E6C" w:rsidRPr="00EA22CB">
        <w:rPr>
          <w:rFonts w:ascii="Times New Roman" w:eastAsia="Times New Roman" w:hAnsi="Times New Roman" w:cs="Times New Roman"/>
          <w:b/>
          <w:i/>
          <w:sz w:val="24"/>
          <w:szCs w:val="24"/>
          <w:lang w:eastAsia="uk-UA"/>
        </w:rPr>
        <w:t xml:space="preserve">буде </w:t>
      </w:r>
      <w:r>
        <w:rPr>
          <w:rFonts w:ascii="Times New Roman" w:eastAsia="Times New Roman" w:hAnsi="Times New Roman" w:cs="Times New Roman"/>
          <w:b/>
          <w:i/>
          <w:sz w:val="24"/>
          <w:szCs w:val="24"/>
          <w:lang w:eastAsia="uk-UA"/>
        </w:rPr>
        <w:t xml:space="preserve">технічно неможливим та не дозволить </w:t>
      </w:r>
      <w:r w:rsidR="004F60E7" w:rsidRPr="00EA22CB">
        <w:rPr>
          <w:rFonts w:ascii="Times New Roman" w:eastAsia="Times New Roman" w:hAnsi="Times New Roman" w:cs="Times New Roman"/>
          <w:b/>
          <w:i/>
          <w:sz w:val="24"/>
          <w:szCs w:val="24"/>
          <w:lang w:eastAsia="uk-UA"/>
        </w:rPr>
        <w:t>використ</w:t>
      </w:r>
      <w:r>
        <w:rPr>
          <w:rFonts w:ascii="Times New Roman" w:eastAsia="Times New Roman" w:hAnsi="Times New Roman" w:cs="Times New Roman"/>
          <w:b/>
          <w:i/>
          <w:sz w:val="24"/>
          <w:szCs w:val="24"/>
          <w:lang w:eastAsia="uk-UA"/>
        </w:rPr>
        <w:t>овувати земельну</w:t>
      </w:r>
      <w:r w:rsidR="004F60E7" w:rsidRPr="00EA22CB">
        <w:rPr>
          <w:rFonts w:ascii="Times New Roman" w:eastAsia="Times New Roman" w:hAnsi="Times New Roman" w:cs="Times New Roman"/>
          <w:b/>
          <w:i/>
          <w:sz w:val="24"/>
          <w:szCs w:val="24"/>
          <w:lang w:eastAsia="uk-UA"/>
        </w:rPr>
        <w:t xml:space="preserve"> ділянк</w:t>
      </w:r>
      <w:r>
        <w:rPr>
          <w:rFonts w:ascii="Times New Roman" w:eastAsia="Times New Roman" w:hAnsi="Times New Roman" w:cs="Times New Roman"/>
          <w:b/>
          <w:i/>
          <w:sz w:val="24"/>
          <w:szCs w:val="24"/>
          <w:lang w:eastAsia="uk-UA"/>
        </w:rPr>
        <w:t>у</w:t>
      </w:r>
      <w:r w:rsidR="004F60E7" w:rsidRPr="00EA22CB">
        <w:rPr>
          <w:rFonts w:ascii="Times New Roman" w:eastAsia="Times New Roman" w:hAnsi="Times New Roman" w:cs="Times New Roman"/>
          <w:b/>
          <w:i/>
          <w:sz w:val="24"/>
          <w:szCs w:val="24"/>
          <w:lang w:eastAsia="uk-UA"/>
        </w:rPr>
        <w:t xml:space="preserve"> за цільовим призначенням.</w:t>
      </w:r>
    </w:p>
    <w:p w:rsidR="003D3BEF" w:rsidRPr="00BD7E93" w:rsidRDefault="000272F8" w:rsidP="003D3BEF">
      <w:pPr>
        <w:pStyle w:val="a4"/>
        <w:numPr>
          <w:ilvl w:val="0"/>
          <w:numId w:val="2"/>
        </w:numPr>
        <w:spacing w:after="0" w:line="240" w:lineRule="auto"/>
        <w:jc w:val="both"/>
        <w:rPr>
          <w:rFonts w:ascii="Times New Roman" w:eastAsia="Times New Roman" w:hAnsi="Times New Roman" w:cs="Times New Roman"/>
          <w:i/>
          <w:color w:val="000000"/>
          <w:sz w:val="24"/>
          <w:szCs w:val="24"/>
          <w:u w:val="single"/>
          <w:lang w:eastAsia="uk-UA"/>
        </w:rPr>
      </w:pPr>
      <w:r w:rsidRPr="00BD7E93">
        <w:rPr>
          <w:rFonts w:ascii="Times New Roman" w:eastAsia="Times New Roman" w:hAnsi="Times New Roman" w:cs="Times New Roman"/>
          <w:i/>
          <w:color w:val="000000"/>
          <w:sz w:val="24"/>
          <w:szCs w:val="24"/>
          <w:u w:val="single"/>
          <w:lang w:eastAsia="uk-UA"/>
        </w:rPr>
        <w:t xml:space="preserve">Відсутність </w:t>
      </w:r>
      <w:r w:rsidR="00796910" w:rsidRPr="00BD7E93">
        <w:rPr>
          <w:rFonts w:ascii="Times New Roman" w:eastAsia="Times New Roman" w:hAnsi="Times New Roman" w:cs="Times New Roman"/>
          <w:i/>
          <w:color w:val="000000"/>
          <w:sz w:val="24"/>
          <w:szCs w:val="24"/>
          <w:u w:val="single"/>
          <w:lang w:eastAsia="uk-UA"/>
        </w:rPr>
        <w:t xml:space="preserve">під’їзду </w:t>
      </w:r>
      <w:r w:rsidRPr="00BD7E93">
        <w:rPr>
          <w:rFonts w:ascii="Times New Roman" w:eastAsia="Times New Roman" w:hAnsi="Times New Roman" w:cs="Times New Roman"/>
          <w:i/>
          <w:color w:val="000000"/>
          <w:sz w:val="24"/>
          <w:szCs w:val="24"/>
          <w:u w:val="single"/>
          <w:lang w:eastAsia="uk-UA"/>
        </w:rPr>
        <w:t>до земельної ділянки</w:t>
      </w:r>
    </w:p>
    <w:p w:rsidR="00375335" w:rsidRPr="00BD7E93" w:rsidRDefault="006B2077" w:rsidP="00375335">
      <w:pPr>
        <w:pStyle w:val="rvps2"/>
        <w:spacing w:before="0" w:beforeAutospacing="0" w:after="0" w:afterAutospacing="0"/>
        <w:ind w:firstLine="567"/>
        <w:jc w:val="both"/>
        <w:textAlignment w:val="baseline"/>
        <w:rPr>
          <w:color w:val="000000"/>
        </w:rPr>
      </w:pPr>
      <w:r w:rsidRPr="00BD7E93">
        <w:rPr>
          <w:color w:val="000000"/>
        </w:rPr>
        <w:lastRenderedPageBreak/>
        <w:t>Окрім установлених меж</w:t>
      </w:r>
      <w:r w:rsidR="00375335" w:rsidRPr="00BD7E93">
        <w:rPr>
          <w:color w:val="000000"/>
        </w:rPr>
        <w:t xml:space="preserve">, </w:t>
      </w:r>
      <w:r w:rsidR="004662CE">
        <w:rPr>
          <w:color w:val="000000"/>
        </w:rPr>
        <w:t>присвоєного кадастрового номера</w:t>
      </w:r>
      <w:r w:rsidR="00375335" w:rsidRPr="00BD7E93">
        <w:rPr>
          <w:color w:val="000000"/>
        </w:rPr>
        <w:t xml:space="preserve"> та</w:t>
      </w:r>
      <w:r w:rsidR="004662CE">
        <w:rPr>
          <w:color w:val="000000"/>
        </w:rPr>
        <w:t xml:space="preserve"> наявності</w:t>
      </w:r>
      <w:r w:rsidR="00375335" w:rsidRPr="00BD7E93">
        <w:rPr>
          <w:color w:val="000000"/>
        </w:rPr>
        <w:t xml:space="preserve"> прав</w:t>
      </w:r>
      <w:r w:rsidRPr="00BD7E93">
        <w:rPr>
          <w:color w:val="000000"/>
        </w:rPr>
        <w:t>ового</w:t>
      </w:r>
      <w:r w:rsidR="00375335" w:rsidRPr="00BD7E93">
        <w:rPr>
          <w:color w:val="000000"/>
        </w:rPr>
        <w:t xml:space="preserve"> статус</w:t>
      </w:r>
      <w:r w:rsidRPr="00BD7E93">
        <w:rPr>
          <w:color w:val="000000"/>
        </w:rPr>
        <w:t xml:space="preserve">у, </w:t>
      </w:r>
      <w:r w:rsidR="007C3E00" w:rsidRPr="00BD7E93">
        <w:rPr>
          <w:color w:val="000000"/>
        </w:rPr>
        <w:t xml:space="preserve">земельна ділянка повинна бути забезпечена доступом до </w:t>
      </w:r>
      <w:r w:rsidR="00011BE3" w:rsidRPr="00BD7E93">
        <w:rPr>
          <w:color w:val="000000"/>
        </w:rPr>
        <w:t>вулиці, проїзду, іншого під’їзного шляху.</w:t>
      </w:r>
    </w:p>
    <w:p w:rsidR="00011076" w:rsidRPr="00BD7E93" w:rsidRDefault="00011076" w:rsidP="00011076">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color w:val="000000"/>
          <w:sz w:val="24"/>
          <w:szCs w:val="24"/>
          <w:lang w:eastAsia="uk-UA"/>
        </w:rPr>
        <w:t>Про необхідність забезпечення земельної ділянки під’їздом йдеться у п. 3.22 та згадуваному</w:t>
      </w:r>
      <w:r w:rsidRPr="00BD7E93">
        <w:rPr>
          <w:rFonts w:ascii="Times New Roman" w:eastAsia="Times New Roman" w:hAnsi="Times New Roman" w:cs="Times New Roman"/>
          <w:sz w:val="24"/>
          <w:szCs w:val="24"/>
          <w:lang w:eastAsia="uk-UA"/>
        </w:rPr>
        <w:t xml:space="preserve"> п. 2⃰ Додатку 3.1 Державних будівельних норм ДБН 360-92**.</w:t>
      </w:r>
    </w:p>
    <w:p w:rsidR="00BB2B6D" w:rsidRPr="00BD7E93" w:rsidRDefault="00011BE3" w:rsidP="00BB2B6D">
      <w:pPr>
        <w:pStyle w:val="rvps2"/>
        <w:spacing w:before="0" w:beforeAutospacing="0" w:after="0" w:afterAutospacing="0"/>
        <w:ind w:firstLine="567"/>
        <w:jc w:val="both"/>
        <w:textAlignment w:val="baseline"/>
        <w:rPr>
          <w:color w:val="000000"/>
        </w:rPr>
      </w:pPr>
      <w:r w:rsidRPr="00BD7E93">
        <w:rPr>
          <w:color w:val="000000"/>
        </w:rPr>
        <w:t>На наш погляд, відсутність під’їзду до земельної ділянки є допустимим лише в тому разі, якщо власником такої земельної ділянки і суміжної земельної ділянки, яка забезпечена доступом до під’їзду, є одна і та ж особа.</w:t>
      </w:r>
    </w:p>
    <w:p w:rsidR="00811A65" w:rsidRPr="00853DBE" w:rsidRDefault="0099601A" w:rsidP="00AB475E">
      <w:pPr>
        <w:spacing w:after="0" w:line="240" w:lineRule="auto"/>
        <w:ind w:firstLine="567"/>
        <w:jc w:val="both"/>
        <w:rPr>
          <w:rFonts w:ascii="Times New Roman" w:eastAsia="Times New Roman" w:hAnsi="Times New Roman" w:cs="Times New Roman"/>
          <w:b/>
          <w:i/>
          <w:sz w:val="24"/>
          <w:szCs w:val="24"/>
          <w:lang w:eastAsia="uk-UA"/>
        </w:rPr>
      </w:pPr>
      <w:r w:rsidRPr="00BD7E93">
        <w:rPr>
          <w:rFonts w:ascii="Times New Roman" w:eastAsia="Times New Roman" w:hAnsi="Times New Roman" w:cs="Times New Roman"/>
          <w:sz w:val="24"/>
          <w:szCs w:val="24"/>
          <w:lang w:eastAsia="uk-UA"/>
        </w:rPr>
        <w:t xml:space="preserve">Отже, при поділі земельної ділянки, кожна її частина (новосформована земельна ділянка) повинна бути забезпечена </w:t>
      </w:r>
      <w:r w:rsidR="00984BD3">
        <w:rPr>
          <w:rFonts w:ascii="Times New Roman" w:eastAsia="Times New Roman" w:hAnsi="Times New Roman" w:cs="Times New Roman"/>
          <w:sz w:val="24"/>
          <w:szCs w:val="24"/>
          <w:lang w:eastAsia="uk-UA"/>
        </w:rPr>
        <w:t>проїздом</w:t>
      </w:r>
      <w:r w:rsidR="00867CC5" w:rsidRPr="00BD7E93">
        <w:rPr>
          <w:rFonts w:ascii="Times New Roman" w:eastAsia="Times New Roman" w:hAnsi="Times New Roman" w:cs="Times New Roman"/>
          <w:sz w:val="24"/>
          <w:szCs w:val="24"/>
          <w:lang w:eastAsia="uk-UA"/>
        </w:rPr>
        <w:t>, в т.ч. можливістю проїзду пожежних машин</w:t>
      </w:r>
      <w:r w:rsidR="00BB2B6D" w:rsidRPr="00BD7E93">
        <w:rPr>
          <w:rFonts w:ascii="Times New Roman" w:eastAsia="Times New Roman" w:hAnsi="Times New Roman" w:cs="Times New Roman"/>
          <w:sz w:val="24"/>
          <w:szCs w:val="24"/>
          <w:lang w:eastAsia="uk-UA"/>
        </w:rPr>
        <w:t xml:space="preserve">. </w:t>
      </w:r>
      <w:r w:rsidR="00011076" w:rsidRPr="00BD7E93">
        <w:rPr>
          <w:rFonts w:ascii="Times New Roman" w:eastAsia="Times New Roman" w:hAnsi="Times New Roman" w:cs="Times New Roman"/>
          <w:sz w:val="24"/>
          <w:szCs w:val="24"/>
          <w:lang w:eastAsia="uk-UA"/>
        </w:rPr>
        <w:t xml:space="preserve">Тобто, </w:t>
      </w:r>
      <w:r w:rsidR="004F7D0B" w:rsidRPr="00853DBE">
        <w:rPr>
          <w:rFonts w:ascii="Times New Roman" w:eastAsia="Times New Roman" w:hAnsi="Times New Roman" w:cs="Times New Roman"/>
          <w:b/>
          <w:i/>
          <w:sz w:val="24"/>
          <w:szCs w:val="24"/>
          <w:lang w:eastAsia="uk-UA"/>
        </w:rPr>
        <w:t xml:space="preserve">поділ земельної ділянки необхідно виконати таким чином, щоб вулиця (проїзд) примикала до </w:t>
      </w:r>
      <w:r w:rsidR="00011076" w:rsidRPr="00853DBE">
        <w:rPr>
          <w:rFonts w:ascii="Times New Roman" w:eastAsia="Times New Roman" w:hAnsi="Times New Roman" w:cs="Times New Roman"/>
          <w:b/>
          <w:i/>
          <w:sz w:val="24"/>
          <w:szCs w:val="24"/>
          <w:lang w:eastAsia="uk-UA"/>
        </w:rPr>
        <w:t>кожн</w:t>
      </w:r>
      <w:r w:rsidR="004F7D0B" w:rsidRPr="00853DBE">
        <w:rPr>
          <w:rFonts w:ascii="Times New Roman" w:eastAsia="Times New Roman" w:hAnsi="Times New Roman" w:cs="Times New Roman"/>
          <w:b/>
          <w:i/>
          <w:sz w:val="24"/>
          <w:szCs w:val="24"/>
          <w:lang w:eastAsia="uk-UA"/>
        </w:rPr>
        <w:t>ої</w:t>
      </w:r>
      <w:r w:rsidR="00011076" w:rsidRPr="00853DBE">
        <w:rPr>
          <w:rFonts w:ascii="Times New Roman" w:eastAsia="Times New Roman" w:hAnsi="Times New Roman" w:cs="Times New Roman"/>
          <w:b/>
          <w:i/>
          <w:sz w:val="24"/>
          <w:szCs w:val="24"/>
          <w:lang w:eastAsia="uk-UA"/>
        </w:rPr>
        <w:t xml:space="preserve"> із новосформованих земельних ділянок</w:t>
      </w:r>
      <w:r w:rsidR="004F7D0B" w:rsidRPr="00853DBE">
        <w:rPr>
          <w:rFonts w:ascii="Times New Roman" w:eastAsia="Times New Roman" w:hAnsi="Times New Roman" w:cs="Times New Roman"/>
          <w:b/>
          <w:i/>
          <w:sz w:val="24"/>
          <w:szCs w:val="24"/>
          <w:lang w:eastAsia="uk-UA"/>
        </w:rPr>
        <w:t>, а ши</w:t>
      </w:r>
      <w:r w:rsidR="008A463B" w:rsidRPr="00853DBE">
        <w:rPr>
          <w:rFonts w:ascii="Times New Roman" w:eastAsia="Times New Roman" w:hAnsi="Times New Roman" w:cs="Times New Roman"/>
          <w:b/>
          <w:i/>
          <w:sz w:val="24"/>
          <w:szCs w:val="24"/>
          <w:lang w:eastAsia="uk-UA"/>
        </w:rPr>
        <w:t>рина кожної із таких земельних</w:t>
      </w:r>
      <w:r w:rsidR="004F7D0B" w:rsidRPr="00853DBE">
        <w:rPr>
          <w:rFonts w:ascii="Times New Roman" w:eastAsia="Times New Roman" w:hAnsi="Times New Roman" w:cs="Times New Roman"/>
          <w:b/>
          <w:i/>
          <w:sz w:val="24"/>
          <w:szCs w:val="24"/>
          <w:lang w:eastAsia="uk-UA"/>
        </w:rPr>
        <w:t xml:space="preserve"> ділянок не була меншою, аніж 3,5 метри (для проїзду пожежної машини)</w:t>
      </w:r>
      <w:r w:rsidR="00811A65" w:rsidRPr="00853DBE">
        <w:rPr>
          <w:rFonts w:ascii="Times New Roman" w:eastAsia="Times New Roman" w:hAnsi="Times New Roman" w:cs="Times New Roman"/>
          <w:b/>
          <w:i/>
          <w:sz w:val="24"/>
          <w:szCs w:val="24"/>
          <w:lang w:eastAsia="uk-UA"/>
        </w:rPr>
        <w:t xml:space="preserve"> (див. Рис. 2)</w:t>
      </w:r>
      <w:r w:rsidR="004F7D0B" w:rsidRPr="00853DBE">
        <w:rPr>
          <w:rFonts w:ascii="Times New Roman" w:eastAsia="Times New Roman" w:hAnsi="Times New Roman" w:cs="Times New Roman"/>
          <w:b/>
          <w:i/>
          <w:sz w:val="24"/>
          <w:szCs w:val="24"/>
          <w:lang w:eastAsia="uk-UA"/>
        </w:rPr>
        <w:t>.</w:t>
      </w:r>
    </w:p>
    <w:p w:rsidR="00811A65" w:rsidRPr="00BD7E93" w:rsidRDefault="00142216" w:rsidP="00142216">
      <w:pPr>
        <w:pStyle w:val="rvps2"/>
        <w:spacing w:before="0" w:beforeAutospacing="0" w:after="0" w:afterAutospacing="0"/>
        <w:jc w:val="center"/>
        <w:textAlignment w:val="baseline"/>
        <w:rPr>
          <w:color w:val="000000"/>
        </w:rPr>
      </w:pPr>
      <w:r w:rsidRPr="00BD7E93">
        <w:rPr>
          <w:noProof/>
          <w:color w:val="000000"/>
        </w:rPr>
        <w:drawing>
          <wp:inline distT="0" distB="0" distL="0" distR="0" wp14:anchorId="7A9BC9DC" wp14:editId="459BEFA3">
            <wp:extent cx="2847975" cy="2451261"/>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487" cy="2467194"/>
                    </a:xfrm>
                    <a:prstGeom prst="rect">
                      <a:avLst/>
                    </a:prstGeom>
                    <a:noFill/>
                    <a:ln>
                      <a:noFill/>
                    </a:ln>
                  </pic:spPr>
                </pic:pic>
              </a:graphicData>
            </a:graphic>
          </wp:inline>
        </w:drawing>
      </w:r>
    </w:p>
    <w:p w:rsidR="00800F0D" w:rsidRPr="00BD7E93" w:rsidRDefault="00800F0D" w:rsidP="00142216">
      <w:pPr>
        <w:spacing w:after="0" w:line="240" w:lineRule="auto"/>
        <w:jc w:val="center"/>
        <w:rPr>
          <w:rFonts w:ascii="Times New Roman" w:eastAsia="Times New Roman" w:hAnsi="Times New Roman" w:cs="Times New Roman"/>
          <w:i/>
          <w:sz w:val="24"/>
          <w:szCs w:val="24"/>
          <w:lang w:eastAsia="uk-UA"/>
        </w:rPr>
      </w:pPr>
      <w:r w:rsidRPr="00BD7E93">
        <w:rPr>
          <w:rFonts w:ascii="Times New Roman" w:eastAsia="Times New Roman" w:hAnsi="Times New Roman" w:cs="Times New Roman"/>
          <w:i/>
          <w:sz w:val="24"/>
          <w:szCs w:val="24"/>
          <w:lang w:eastAsia="uk-UA"/>
        </w:rPr>
        <w:t>Рис.2. Варіант поділу земельної ділянки</w:t>
      </w:r>
      <w:r w:rsidR="00142216" w:rsidRPr="00BD7E93">
        <w:rPr>
          <w:rFonts w:ascii="Times New Roman" w:eastAsia="Times New Roman" w:hAnsi="Times New Roman" w:cs="Times New Roman"/>
          <w:i/>
          <w:sz w:val="24"/>
          <w:szCs w:val="24"/>
          <w:lang w:eastAsia="uk-UA"/>
        </w:rPr>
        <w:t xml:space="preserve"> на чотири окремі ділянки</w:t>
      </w:r>
    </w:p>
    <w:p w:rsidR="00142216" w:rsidRPr="00BD7E93" w:rsidRDefault="00142216" w:rsidP="00800F0D">
      <w:pPr>
        <w:spacing w:after="0" w:line="240" w:lineRule="auto"/>
        <w:ind w:firstLine="567"/>
        <w:jc w:val="both"/>
        <w:rPr>
          <w:rFonts w:ascii="Times New Roman" w:eastAsia="Times New Roman" w:hAnsi="Times New Roman" w:cs="Times New Roman"/>
          <w:sz w:val="24"/>
          <w:szCs w:val="24"/>
          <w:lang w:eastAsia="uk-UA"/>
        </w:rPr>
      </w:pPr>
    </w:p>
    <w:p w:rsidR="00C71DA2" w:rsidRPr="00853DBE" w:rsidRDefault="00142216" w:rsidP="00800F0D">
      <w:pPr>
        <w:spacing w:after="0" w:line="240" w:lineRule="auto"/>
        <w:ind w:firstLine="567"/>
        <w:jc w:val="both"/>
        <w:rPr>
          <w:rFonts w:ascii="Times New Roman" w:eastAsia="Times New Roman" w:hAnsi="Times New Roman" w:cs="Times New Roman"/>
          <w:b/>
          <w:i/>
          <w:sz w:val="24"/>
          <w:szCs w:val="24"/>
          <w:lang w:eastAsia="uk-UA"/>
        </w:rPr>
      </w:pPr>
      <w:r w:rsidRPr="00BD7E93">
        <w:rPr>
          <w:rFonts w:ascii="Times New Roman" w:eastAsia="Times New Roman" w:hAnsi="Times New Roman" w:cs="Times New Roman"/>
          <w:sz w:val="24"/>
          <w:szCs w:val="24"/>
          <w:lang w:eastAsia="uk-UA"/>
        </w:rPr>
        <w:t xml:space="preserve">Якщо </w:t>
      </w:r>
      <w:r w:rsidR="00C71DA2" w:rsidRPr="00BD7E93">
        <w:rPr>
          <w:rFonts w:ascii="Times New Roman" w:eastAsia="Times New Roman" w:hAnsi="Times New Roman" w:cs="Times New Roman"/>
          <w:sz w:val="24"/>
          <w:szCs w:val="24"/>
          <w:lang w:eastAsia="uk-UA"/>
        </w:rPr>
        <w:t>з урахуванням існуючої</w:t>
      </w:r>
      <w:r w:rsidRPr="00BD7E93">
        <w:rPr>
          <w:rFonts w:ascii="Times New Roman" w:eastAsia="Times New Roman" w:hAnsi="Times New Roman" w:cs="Times New Roman"/>
          <w:sz w:val="24"/>
          <w:szCs w:val="24"/>
          <w:lang w:eastAsia="uk-UA"/>
        </w:rPr>
        <w:t xml:space="preserve"> забудови кварталу, технічних причин тощо здійснити поділ земельної ділянки із забезпеченням усіх новосформованих земельних ділянок доступом до земель загального користування (вулиці, проїзду) неможливо, </w:t>
      </w:r>
      <w:r w:rsidR="00F950E0" w:rsidRPr="00853DBE">
        <w:rPr>
          <w:rFonts w:ascii="Times New Roman" w:eastAsia="Times New Roman" w:hAnsi="Times New Roman" w:cs="Times New Roman"/>
          <w:b/>
          <w:i/>
          <w:sz w:val="24"/>
          <w:szCs w:val="24"/>
          <w:lang w:eastAsia="uk-UA"/>
        </w:rPr>
        <w:t xml:space="preserve">поділ земельної </w:t>
      </w:r>
      <w:r w:rsidR="00C71DA2" w:rsidRPr="00853DBE">
        <w:rPr>
          <w:rFonts w:ascii="Times New Roman" w:eastAsia="Times New Roman" w:hAnsi="Times New Roman" w:cs="Times New Roman"/>
          <w:b/>
          <w:i/>
          <w:sz w:val="24"/>
          <w:szCs w:val="24"/>
          <w:lang w:eastAsia="uk-UA"/>
        </w:rPr>
        <w:t>доцільно провести із виділенням части</w:t>
      </w:r>
      <w:r w:rsidR="00AB475E" w:rsidRPr="00853DBE">
        <w:rPr>
          <w:rFonts w:ascii="Times New Roman" w:eastAsia="Times New Roman" w:hAnsi="Times New Roman" w:cs="Times New Roman"/>
          <w:b/>
          <w:i/>
          <w:sz w:val="24"/>
          <w:szCs w:val="24"/>
          <w:lang w:eastAsia="uk-UA"/>
        </w:rPr>
        <w:t>ни земельної ділянки під проїзд (див. Рис. 3).</w:t>
      </w:r>
    </w:p>
    <w:p w:rsidR="00F6053A" w:rsidRPr="00BD7E93" w:rsidRDefault="004A1C6E" w:rsidP="00800F0D">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Про це зокрема йдеться у Методиці проведення судової інженерно-технічної експертизи № 10.6.02 «Організація проведення судових будівельно-технічних експертиз по цивільних справах»</w:t>
      </w:r>
      <w:r w:rsidR="00D23E72" w:rsidRPr="00BD7E93">
        <w:rPr>
          <w:rFonts w:ascii="Times New Roman" w:eastAsia="Times New Roman" w:hAnsi="Times New Roman" w:cs="Times New Roman"/>
          <w:sz w:val="24"/>
          <w:szCs w:val="24"/>
          <w:lang w:eastAsia="uk-UA"/>
        </w:rPr>
        <w:t>. У п.5.7.3 Методики зазначено, що в разі необхідності для утримання проходів і проїздів, судовим експертом передбачається ділянка загального користування</w:t>
      </w:r>
      <w:r w:rsidR="008F5AC7" w:rsidRPr="00BD7E93">
        <w:rPr>
          <w:rFonts w:ascii="Times New Roman" w:eastAsia="Times New Roman" w:hAnsi="Times New Roman" w:cs="Times New Roman"/>
          <w:sz w:val="24"/>
          <w:szCs w:val="24"/>
          <w:lang w:eastAsia="uk-UA"/>
        </w:rPr>
        <w:t xml:space="preserve"> </w:t>
      </w:r>
      <w:r w:rsidR="008F5AC7" w:rsidRPr="00BD7E93">
        <w:rPr>
          <w:rFonts w:ascii="Times New Roman" w:eastAsia="Times New Roman" w:hAnsi="Times New Roman" w:cs="Times New Roman"/>
          <w:color w:val="000000"/>
          <w:sz w:val="24"/>
          <w:szCs w:val="24"/>
          <w:lang w:eastAsia="uk-UA"/>
        </w:rPr>
        <w:t>[9]</w:t>
      </w:r>
      <w:r w:rsidR="00D23E72" w:rsidRPr="00BD7E93">
        <w:rPr>
          <w:rFonts w:ascii="Times New Roman" w:eastAsia="Times New Roman" w:hAnsi="Times New Roman" w:cs="Times New Roman"/>
          <w:sz w:val="24"/>
          <w:szCs w:val="24"/>
          <w:lang w:eastAsia="uk-UA"/>
        </w:rPr>
        <w:t xml:space="preserve">. </w:t>
      </w:r>
    </w:p>
    <w:p w:rsidR="00800F0D" w:rsidRPr="00BD7E93" w:rsidRDefault="00331045" w:rsidP="002030BA">
      <w:pPr>
        <w:spacing w:after="0" w:line="240" w:lineRule="auto"/>
        <w:ind w:firstLine="567"/>
        <w:jc w:val="center"/>
        <w:rPr>
          <w:rFonts w:ascii="Times New Roman" w:eastAsia="Times New Roman" w:hAnsi="Times New Roman" w:cs="Times New Roman"/>
          <w:sz w:val="24"/>
          <w:szCs w:val="24"/>
          <w:lang w:eastAsia="uk-UA"/>
        </w:rPr>
      </w:pPr>
      <w:r w:rsidRPr="00BD7E93">
        <w:rPr>
          <w:rFonts w:ascii="Times New Roman" w:eastAsia="Times New Roman" w:hAnsi="Times New Roman" w:cs="Times New Roman"/>
          <w:noProof/>
          <w:sz w:val="24"/>
          <w:szCs w:val="24"/>
          <w:lang w:eastAsia="uk-UA"/>
        </w:rPr>
        <w:drawing>
          <wp:inline distT="0" distB="0" distL="0" distR="0" wp14:anchorId="0A451DA7" wp14:editId="188F568E">
            <wp:extent cx="2924175" cy="2456673"/>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917" cy="2464857"/>
                    </a:xfrm>
                    <a:prstGeom prst="rect">
                      <a:avLst/>
                    </a:prstGeom>
                    <a:noFill/>
                    <a:ln>
                      <a:noFill/>
                    </a:ln>
                  </pic:spPr>
                </pic:pic>
              </a:graphicData>
            </a:graphic>
          </wp:inline>
        </w:drawing>
      </w:r>
    </w:p>
    <w:p w:rsidR="007C65E8" w:rsidRPr="00BD7E93" w:rsidRDefault="002030BA" w:rsidP="002030BA">
      <w:pPr>
        <w:spacing w:after="0" w:line="240" w:lineRule="auto"/>
        <w:jc w:val="center"/>
        <w:rPr>
          <w:rFonts w:ascii="Times New Roman" w:eastAsia="Times New Roman" w:hAnsi="Times New Roman" w:cs="Times New Roman"/>
          <w:i/>
          <w:sz w:val="24"/>
          <w:szCs w:val="24"/>
          <w:lang w:eastAsia="uk-UA"/>
        </w:rPr>
      </w:pPr>
      <w:r w:rsidRPr="00BD7E93">
        <w:rPr>
          <w:rFonts w:ascii="Times New Roman" w:eastAsia="Times New Roman" w:hAnsi="Times New Roman" w:cs="Times New Roman"/>
          <w:i/>
          <w:sz w:val="24"/>
          <w:szCs w:val="24"/>
          <w:lang w:eastAsia="uk-UA"/>
        </w:rPr>
        <w:t>Рис.3. Варіант поділу земельної ділянки на чотири окремі ділянки</w:t>
      </w:r>
      <w:r w:rsidR="007C65E8" w:rsidRPr="00BD7E93">
        <w:rPr>
          <w:rFonts w:ascii="Times New Roman" w:eastAsia="Times New Roman" w:hAnsi="Times New Roman" w:cs="Times New Roman"/>
          <w:i/>
          <w:sz w:val="24"/>
          <w:szCs w:val="24"/>
          <w:lang w:eastAsia="uk-UA"/>
        </w:rPr>
        <w:t xml:space="preserve"> із </w:t>
      </w:r>
    </w:p>
    <w:p w:rsidR="002030BA" w:rsidRPr="00BD7E93" w:rsidRDefault="007C65E8" w:rsidP="002030BA">
      <w:pPr>
        <w:spacing w:after="0" w:line="240" w:lineRule="auto"/>
        <w:jc w:val="center"/>
        <w:rPr>
          <w:rFonts w:ascii="Times New Roman" w:eastAsia="Times New Roman" w:hAnsi="Times New Roman" w:cs="Times New Roman"/>
          <w:i/>
          <w:sz w:val="24"/>
          <w:szCs w:val="24"/>
          <w:lang w:eastAsia="uk-UA"/>
        </w:rPr>
      </w:pPr>
      <w:r w:rsidRPr="00BD7E93">
        <w:rPr>
          <w:rFonts w:ascii="Times New Roman" w:eastAsia="Times New Roman" w:hAnsi="Times New Roman" w:cs="Times New Roman"/>
          <w:i/>
          <w:sz w:val="24"/>
          <w:szCs w:val="24"/>
          <w:lang w:eastAsia="uk-UA"/>
        </w:rPr>
        <w:t>влаштуванням території спільного користування</w:t>
      </w:r>
    </w:p>
    <w:p w:rsidR="002030BA" w:rsidRPr="00BD7E93" w:rsidRDefault="002030BA" w:rsidP="00800F0D">
      <w:pPr>
        <w:pStyle w:val="rvps2"/>
        <w:spacing w:before="0" w:beforeAutospacing="0" w:after="0" w:afterAutospacing="0"/>
        <w:ind w:firstLine="567"/>
        <w:jc w:val="both"/>
        <w:textAlignment w:val="baseline"/>
        <w:rPr>
          <w:color w:val="000000"/>
          <w:highlight w:val="yellow"/>
        </w:rPr>
      </w:pPr>
    </w:p>
    <w:p w:rsidR="00A7755A" w:rsidRPr="00747C23" w:rsidRDefault="00A7755A" w:rsidP="00800F0D">
      <w:pPr>
        <w:pStyle w:val="rvps2"/>
        <w:spacing w:before="0" w:beforeAutospacing="0" w:after="0" w:afterAutospacing="0"/>
        <w:ind w:firstLine="567"/>
        <w:jc w:val="both"/>
        <w:textAlignment w:val="baseline"/>
        <w:rPr>
          <w:i/>
          <w:color w:val="000000"/>
          <w:highlight w:val="yellow"/>
        </w:rPr>
      </w:pPr>
      <w:r w:rsidRPr="00747C23">
        <w:rPr>
          <w:b/>
          <w:i/>
        </w:rPr>
        <w:t>У разі неможливості по</w:t>
      </w:r>
      <w:r w:rsidR="00F85F44" w:rsidRPr="00747C23">
        <w:rPr>
          <w:b/>
          <w:i/>
        </w:rPr>
        <w:t>діл</w:t>
      </w:r>
      <w:r w:rsidRPr="00747C23">
        <w:rPr>
          <w:b/>
          <w:i/>
        </w:rPr>
        <w:t xml:space="preserve">у земельної ділянки </w:t>
      </w:r>
      <w:r w:rsidR="00F85F44" w:rsidRPr="00747C23">
        <w:rPr>
          <w:b/>
          <w:i/>
        </w:rPr>
        <w:t xml:space="preserve">у спосіб, щоб вулиця (проїзд) примикала до кожної із новосформованих земельних ділянок, або ж шляхом влаштування території спільного користування, поділ земельної ділянки не </w:t>
      </w:r>
      <w:r w:rsidR="00747C23">
        <w:rPr>
          <w:b/>
          <w:i/>
        </w:rPr>
        <w:t>може мати місця</w:t>
      </w:r>
      <w:r w:rsidR="00F85F44" w:rsidRPr="00747C23">
        <w:rPr>
          <w:b/>
          <w:i/>
        </w:rPr>
        <w:t>.</w:t>
      </w:r>
    </w:p>
    <w:p w:rsidR="000272F8" w:rsidRPr="00F3520A" w:rsidRDefault="000272F8" w:rsidP="003D3BEF">
      <w:pPr>
        <w:pStyle w:val="a4"/>
        <w:numPr>
          <w:ilvl w:val="0"/>
          <w:numId w:val="2"/>
        </w:numPr>
        <w:spacing w:after="0" w:line="240" w:lineRule="auto"/>
        <w:jc w:val="both"/>
        <w:rPr>
          <w:rFonts w:ascii="Times New Roman" w:eastAsia="Times New Roman" w:hAnsi="Times New Roman" w:cs="Times New Roman"/>
          <w:i/>
          <w:color w:val="000000"/>
          <w:sz w:val="24"/>
          <w:szCs w:val="24"/>
          <w:u w:val="single"/>
          <w:lang w:eastAsia="uk-UA"/>
        </w:rPr>
      </w:pPr>
      <w:r w:rsidRPr="00F3520A">
        <w:rPr>
          <w:rFonts w:ascii="Times New Roman" w:eastAsia="Times New Roman" w:hAnsi="Times New Roman" w:cs="Times New Roman"/>
          <w:i/>
          <w:color w:val="000000"/>
          <w:sz w:val="24"/>
          <w:szCs w:val="24"/>
          <w:u w:val="single"/>
          <w:lang w:eastAsia="uk-UA"/>
        </w:rPr>
        <w:t>Неможливість поділу житлового будинку, розташованого на ділянці</w:t>
      </w:r>
    </w:p>
    <w:p w:rsidR="00CF6F2D" w:rsidRPr="00BD7E93" w:rsidRDefault="00B654E3" w:rsidP="00CF6F2D">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За нормою ч. 4 ст. 120 ЗК України у разі набуття права власності на жилий будинок, будівлю або споруду кількома особами право на земельну ділянку визначається пропорційно до часток осіб у праві власності жилого будинку, будівлі або споруди </w:t>
      </w:r>
      <w:r w:rsidRPr="00BD7E93">
        <w:rPr>
          <w:rFonts w:ascii="Times New Roman" w:eastAsia="Times New Roman" w:hAnsi="Times New Roman" w:cs="Times New Roman"/>
          <w:color w:val="000000"/>
          <w:sz w:val="24"/>
          <w:szCs w:val="24"/>
          <w:lang w:eastAsia="uk-UA"/>
        </w:rPr>
        <w:t>[1]</w:t>
      </w:r>
      <w:r w:rsidRPr="00BD7E93">
        <w:rPr>
          <w:rFonts w:ascii="Times New Roman" w:eastAsia="Times New Roman" w:hAnsi="Times New Roman" w:cs="Times New Roman"/>
          <w:sz w:val="24"/>
          <w:szCs w:val="24"/>
          <w:lang w:eastAsia="uk-UA"/>
        </w:rPr>
        <w:t>.</w:t>
      </w:r>
    </w:p>
    <w:p w:rsidR="00CF6F2D" w:rsidRPr="00BD7E93" w:rsidRDefault="00CF6F2D" w:rsidP="00CF6F2D">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Згідно ч. 2 ст. 372 Цивільного кодексу України у разі поділу майна, що є у спільній сумісній власності, вважається, що частки співвласників у праві спільної сумісної власності є рівними, якщо інше не встановлено домовленістю між ними або законом</w:t>
      </w:r>
      <w:r w:rsidR="008F5AC7" w:rsidRPr="00BD7E93">
        <w:rPr>
          <w:rFonts w:ascii="Times New Roman" w:eastAsia="Times New Roman" w:hAnsi="Times New Roman" w:cs="Times New Roman"/>
          <w:sz w:val="24"/>
          <w:szCs w:val="24"/>
          <w:lang w:eastAsia="uk-UA"/>
        </w:rPr>
        <w:t xml:space="preserve"> [10</w:t>
      </w:r>
      <w:r w:rsidRPr="00BD7E93">
        <w:rPr>
          <w:rFonts w:ascii="Times New Roman" w:eastAsia="Times New Roman" w:hAnsi="Times New Roman" w:cs="Times New Roman"/>
          <w:sz w:val="24"/>
          <w:szCs w:val="24"/>
          <w:lang w:eastAsia="uk-UA"/>
        </w:rPr>
        <w:t>].</w:t>
      </w:r>
    </w:p>
    <w:p w:rsidR="00CF6F2D" w:rsidRPr="00BD7E93" w:rsidRDefault="00F74339" w:rsidP="009C7114">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Таким чином, </w:t>
      </w:r>
      <w:r w:rsidRPr="00796F7E">
        <w:rPr>
          <w:rFonts w:ascii="Times New Roman" w:eastAsia="Times New Roman" w:hAnsi="Times New Roman" w:cs="Times New Roman"/>
          <w:b/>
          <w:i/>
          <w:sz w:val="24"/>
          <w:szCs w:val="24"/>
          <w:lang w:eastAsia="uk-UA"/>
        </w:rPr>
        <w:t xml:space="preserve">враховуючи цільове призначення та вид використання земельної ділянки, при її поділі в обов’язковому порядку поділу підлягає і житловий будинок, розташований на ній. </w:t>
      </w:r>
      <w:r w:rsidR="00796F7E" w:rsidRPr="00796F7E">
        <w:rPr>
          <w:rFonts w:ascii="Times New Roman" w:eastAsia="Times New Roman" w:hAnsi="Times New Roman" w:cs="Times New Roman"/>
          <w:sz w:val="24"/>
          <w:szCs w:val="24"/>
          <w:lang w:eastAsia="uk-UA"/>
        </w:rPr>
        <w:t>Де-факто</w:t>
      </w:r>
      <w:r w:rsidRPr="00BD7E93">
        <w:rPr>
          <w:rFonts w:ascii="Times New Roman" w:eastAsia="Times New Roman" w:hAnsi="Times New Roman" w:cs="Times New Roman"/>
          <w:sz w:val="24"/>
          <w:szCs w:val="24"/>
          <w:lang w:eastAsia="uk-UA"/>
        </w:rPr>
        <w:t>, мотиви поділу земельної ділянки виникають у зв’язку із поділом житлового будинку.</w:t>
      </w:r>
    </w:p>
    <w:p w:rsidR="000F7774" w:rsidRPr="00BD7E93" w:rsidRDefault="00F74339" w:rsidP="00B16574">
      <w:pPr>
        <w:spacing w:after="0" w:line="240" w:lineRule="auto"/>
        <w:ind w:firstLine="567"/>
        <w:jc w:val="both"/>
        <w:rPr>
          <w:rFonts w:ascii="Times New Roman" w:eastAsia="Times New Roman" w:hAnsi="Times New Roman" w:cs="Times New Roman"/>
          <w:color w:val="000000"/>
          <w:sz w:val="24"/>
          <w:szCs w:val="24"/>
          <w:lang w:eastAsia="uk-UA"/>
        </w:rPr>
      </w:pPr>
      <w:r w:rsidRPr="00BD7E93">
        <w:rPr>
          <w:rFonts w:ascii="Times New Roman" w:eastAsia="Times New Roman" w:hAnsi="Times New Roman" w:cs="Times New Roman"/>
          <w:sz w:val="24"/>
          <w:szCs w:val="24"/>
          <w:lang w:eastAsia="uk-UA"/>
        </w:rPr>
        <w:t>Керуючись п. 1.2 Інструкції щодо проведення поділу, виділу та розрахунку часток об’єктів нерухомого майна, затвердженої Наказом Міністерства з питань житлово-комунального господарства від 18.06.2007 № 55, поділ та</w:t>
      </w:r>
      <w:r w:rsidR="00B654E3" w:rsidRPr="00BD7E93">
        <w:rPr>
          <w:rFonts w:ascii="Times New Roman" w:eastAsia="Times New Roman" w:hAnsi="Times New Roman" w:cs="Times New Roman"/>
          <w:sz w:val="24"/>
          <w:szCs w:val="24"/>
          <w:lang w:eastAsia="uk-UA"/>
        </w:rPr>
        <w:t xml:space="preserve"> виділ частки </w:t>
      </w:r>
      <w:r w:rsidR="00C05131" w:rsidRPr="00BD7E93">
        <w:rPr>
          <w:rFonts w:ascii="Times New Roman" w:eastAsia="Times New Roman" w:hAnsi="Times New Roman" w:cs="Times New Roman"/>
          <w:sz w:val="24"/>
          <w:szCs w:val="24"/>
          <w:lang w:eastAsia="uk-UA"/>
        </w:rPr>
        <w:t xml:space="preserve">об’єкту </w:t>
      </w:r>
      <w:r w:rsidR="008F5AC7" w:rsidRPr="00BD7E93">
        <w:rPr>
          <w:rFonts w:ascii="Times New Roman" w:eastAsia="Times New Roman" w:hAnsi="Times New Roman" w:cs="Times New Roman"/>
          <w:sz w:val="24"/>
          <w:szCs w:val="24"/>
          <w:lang w:eastAsia="uk-UA"/>
        </w:rPr>
        <w:t xml:space="preserve">нерухомого майна </w:t>
      </w:r>
      <w:r w:rsidR="00B654E3" w:rsidRPr="00BD7E93">
        <w:rPr>
          <w:rFonts w:ascii="Times New Roman" w:eastAsia="Times New Roman" w:hAnsi="Times New Roman" w:cs="Times New Roman"/>
          <w:sz w:val="24"/>
          <w:szCs w:val="24"/>
          <w:lang w:eastAsia="uk-UA"/>
        </w:rPr>
        <w:t xml:space="preserve">в натурі здійснюється відповідно </w:t>
      </w:r>
      <w:r w:rsidR="00DF793E" w:rsidRPr="00BD7E93">
        <w:rPr>
          <w:rFonts w:ascii="Times New Roman" w:eastAsia="Times New Roman" w:hAnsi="Times New Roman" w:cs="Times New Roman"/>
          <w:sz w:val="24"/>
          <w:szCs w:val="24"/>
          <w:lang w:eastAsia="uk-UA"/>
        </w:rPr>
        <w:t xml:space="preserve">до законодавства з наданням </w:t>
      </w:r>
      <w:r w:rsidR="00B654E3" w:rsidRPr="00BD7E93">
        <w:rPr>
          <w:rFonts w:ascii="Times New Roman" w:eastAsia="Times New Roman" w:hAnsi="Times New Roman" w:cs="Times New Roman"/>
          <w:sz w:val="24"/>
          <w:szCs w:val="24"/>
          <w:lang w:eastAsia="uk-UA"/>
        </w:rPr>
        <w:t>Висновк</w:t>
      </w:r>
      <w:r w:rsidR="00DF793E" w:rsidRPr="00BD7E93">
        <w:rPr>
          <w:rFonts w:ascii="Times New Roman" w:eastAsia="Times New Roman" w:hAnsi="Times New Roman" w:cs="Times New Roman"/>
          <w:sz w:val="24"/>
          <w:szCs w:val="24"/>
          <w:lang w:eastAsia="uk-UA"/>
        </w:rPr>
        <w:t xml:space="preserve">у щодо технічної можливості поділу </w:t>
      </w:r>
      <w:r w:rsidR="00C05131" w:rsidRPr="00BD7E93">
        <w:rPr>
          <w:rFonts w:ascii="Times New Roman" w:eastAsia="Times New Roman" w:hAnsi="Times New Roman" w:cs="Times New Roman"/>
          <w:sz w:val="24"/>
          <w:szCs w:val="24"/>
          <w:lang w:eastAsia="uk-UA"/>
        </w:rPr>
        <w:t>об'єкта</w:t>
      </w:r>
      <w:r w:rsidR="00DF793E" w:rsidRPr="00BD7E93">
        <w:rPr>
          <w:rFonts w:ascii="Times New Roman" w:eastAsia="Times New Roman" w:hAnsi="Times New Roman" w:cs="Times New Roman"/>
          <w:sz w:val="24"/>
          <w:szCs w:val="24"/>
          <w:lang w:eastAsia="uk-UA"/>
        </w:rPr>
        <w:t xml:space="preserve"> нерухомого</w:t>
      </w:r>
      <w:r w:rsidR="00B654E3" w:rsidRPr="00BD7E93">
        <w:rPr>
          <w:rFonts w:ascii="Times New Roman" w:eastAsia="Times New Roman" w:hAnsi="Times New Roman" w:cs="Times New Roman"/>
          <w:sz w:val="24"/>
          <w:szCs w:val="24"/>
          <w:lang w:eastAsia="uk-UA"/>
        </w:rPr>
        <w:t xml:space="preserve"> </w:t>
      </w:r>
      <w:r w:rsidR="00DF793E" w:rsidRPr="00BD7E93">
        <w:rPr>
          <w:rFonts w:ascii="Times New Roman" w:eastAsia="Times New Roman" w:hAnsi="Times New Roman" w:cs="Times New Roman"/>
          <w:sz w:val="24"/>
          <w:szCs w:val="24"/>
          <w:lang w:eastAsia="uk-UA"/>
        </w:rPr>
        <w:t xml:space="preserve">майна, в якому зазначається можливо чи ні поділити той чи інший об’єкт нерухомості </w:t>
      </w:r>
      <w:r w:rsidR="00DF793E" w:rsidRPr="00BD7E93">
        <w:rPr>
          <w:rFonts w:ascii="Times New Roman" w:eastAsia="Times New Roman" w:hAnsi="Times New Roman" w:cs="Times New Roman"/>
          <w:color w:val="000000"/>
          <w:sz w:val="24"/>
          <w:szCs w:val="24"/>
          <w:lang w:eastAsia="uk-UA"/>
        </w:rPr>
        <w:t>[4]</w:t>
      </w:r>
      <w:r w:rsidR="00B654E3" w:rsidRPr="00BD7E93">
        <w:rPr>
          <w:rFonts w:ascii="Times New Roman" w:eastAsia="Times New Roman" w:hAnsi="Times New Roman" w:cs="Times New Roman"/>
          <w:sz w:val="24"/>
          <w:szCs w:val="24"/>
          <w:lang w:eastAsia="uk-UA"/>
        </w:rPr>
        <w:t xml:space="preserve">. </w:t>
      </w:r>
    </w:p>
    <w:p w:rsidR="008F5AC7" w:rsidRPr="00796F7E" w:rsidRDefault="008F5AC7" w:rsidP="00B16574">
      <w:pPr>
        <w:spacing w:after="0" w:line="240" w:lineRule="auto"/>
        <w:ind w:firstLine="567"/>
        <w:jc w:val="both"/>
        <w:rPr>
          <w:rFonts w:ascii="Times New Roman" w:eastAsia="Times New Roman" w:hAnsi="Times New Roman" w:cs="Times New Roman"/>
          <w:b/>
          <w:i/>
          <w:sz w:val="24"/>
          <w:szCs w:val="24"/>
          <w:lang w:eastAsia="uk-UA"/>
        </w:rPr>
      </w:pPr>
      <w:r w:rsidRPr="00796F7E">
        <w:rPr>
          <w:rFonts w:ascii="Times New Roman" w:eastAsia="Times New Roman" w:hAnsi="Times New Roman" w:cs="Times New Roman"/>
          <w:b/>
          <w:i/>
          <w:sz w:val="24"/>
          <w:szCs w:val="24"/>
          <w:lang w:eastAsia="uk-UA"/>
        </w:rPr>
        <w:t>Отже, при одержанні висновку про технічну неможливість поділу житлового будинку, поділити земельну ділянку також не буде можливим.</w:t>
      </w:r>
    </w:p>
    <w:p w:rsidR="00FB3CB5" w:rsidRPr="00BD7E93" w:rsidRDefault="00C1552D" w:rsidP="00FB3CB5">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При цьому, у разі технічної можливості поділу житлового будинку, поділ земельної ділянки проводиться наступним чином.</w:t>
      </w:r>
      <w:r w:rsidR="00FB3CB5" w:rsidRPr="00BD7E93">
        <w:rPr>
          <w:rFonts w:ascii="Times New Roman" w:eastAsia="Times New Roman" w:hAnsi="Times New Roman" w:cs="Times New Roman"/>
          <w:sz w:val="24"/>
          <w:szCs w:val="24"/>
          <w:lang w:eastAsia="uk-UA"/>
        </w:rPr>
        <w:t xml:space="preserve"> </w:t>
      </w:r>
      <w:r w:rsidR="003908B4" w:rsidRPr="00BD7E93">
        <w:rPr>
          <w:rFonts w:ascii="Times New Roman" w:eastAsia="Times New Roman" w:hAnsi="Times New Roman" w:cs="Times New Roman"/>
          <w:sz w:val="24"/>
          <w:szCs w:val="24"/>
          <w:lang w:eastAsia="uk-UA"/>
        </w:rPr>
        <w:t xml:space="preserve">Методика проведення судової інженерно-технічної експертизи № 10.6.02 «Організація проведення судових будівельно-технічних експертиз по цивільних справах» у п. </w:t>
      </w:r>
      <w:r w:rsidR="00FB3CB5" w:rsidRPr="00BD7E93">
        <w:rPr>
          <w:rFonts w:ascii="Times New Roman" w:eastAsia="Times New Roman" w:hAnsi="Times New Roman" w:cs="Times New Roman"/>
          <w:sz w:val="24"/>
          <w:szCs w:val="24"/>
          <w:lang w:eastAsia="uk-UA"/>
        </w:rPr>
        <w:t>5.7.3 передбачає, що площа земельної ділянки, що припадає на ідеальну частку співвласника визначається за формулою:</w:t>
      </w:r>
    </w:p>
    <w:p w:rsidR="00FB3CB5" w:rsidRPr="00BD7E93" w:rsidRDefault="00FB3CB5" w:rsidP="00FB3CB5">
      <w:pPr>
        <w:spacing w:after="0" w:line="240" w:lineRule="auto"/>
        <w:ind w:firstLine="567"/>
        <w:jc w:val="both"/>
        <w:rPr>
          <w:rFonts w:ascii="Times New Roman" w:eastAsia="Times New Roman" w:hAnsi="Times New Roman" w:cs="Times New Roman"/>
          <w:sz w:val="14"/>
          <w:szCs w:val="14"/>
          <w:lang w:eastAsia="uk-UA"/>
        </w:rPr>
      </w:pPr>
    </w:p>
    <w:p w:rsidR="00FB3CB5" w:rsidRPr="00BD7E93" w:rsidRDefault="00FB3CB5" w:rsidP="00FB3CB5">
      <w:pPr>
        <w:shd w:val="clear" w:color="auto" w:fill="FFFFFF"/>
        <w:spacing w:line="254" w:lineRule="exact"/>
        <w:ind w:right="29"/>
        <w:jc w:val="center"/>
        <w:rPr>
          <w:rFonts w:ascii="Times New Roman" w:eastAsia="Times New Roman" w:hAnsi="Times New Roman" w:cs="Times New Roman"/>
          <w:b/>
          <w:sz w:val="24"/>
          <w:szCs w:val="24"/>
          <w:lang w:eastAsia="uk-UA"/>
        </w:rPr>
      </w:pPr>
      <w:proofErr w:type="spellStart"/>
      <w:r w:rsidRPr="00BD7E93">
        <w:rPr>
          <w:rFonts w:ascii="Times New Roman" w:eastAsia="Times New Roman" w:hAnsi="Times New Roman" w:cs="Times New Roman"/>
          <w:b/>
          <w:sz w:val="24"/>
          <w:szCs w:val="24"/>
          <w:lang w:eastAsia="uk-UA"/>
        </w:rPr>
        <w:t>Пд</w:t>
      </w:r>
      <w:proofErr w:type="spellEnd"/>
      <w:r w:rsidRPr="00BD7E93">
        <w:rPr>
          <w:rFonts w:ascii="Times New Roman" w:eastAsia="Times New Roman" w:hAnsi="Times New Roman" w:cs="Times New Roman"/>
          <w:b/>
          <w:sz w:val="24"/>
          <w:szCs w:val="24"/>
          <w:lang w:eastAsia="uk-UA"/>
        </w:rPr>
        <w:t xml:space="preserve"> = П х Д, </w:t>
      </w:r>
    </w:p>
    <w:p w:rsidR="00FB3CB5" w:rsidRPr="00BD7E93" w:rsidRDefault="00FB3CB5" w:rsidP="00FB3CB5">
      <w:pPr>
        <w:shd w:val="clear" w:color="auto" w:fill="FFFFFF"/>
        <w:spacing w:after="0" w:line="240" w:lineRule="auto"/>
        <w:ind w:right="28"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де </w:t>
      </w:r>
      <w:proofErr w:type="spellStart"/>
      <w:r w:rsidRPr="00BD7E93">
        <w:rPr>
          <w:rFonts w:ascii="Times New Roman" w:eastAsia="Times New Roman" w:hAnsi="Times New Roman" w:cs="Times New Roman"/>
          <w:sz w:val="24"/>
          <w:szCs w:val="24"/>
          <w:lang w:eastAsia="uk-UA"/>
        </w:rPr>
        <w:t>Пд</w:t>
      </w:r>
      <w:proofErr w:type="spellEnd"/>
      <w:r w:rsidRPr="00BD7E93">
        <w:rPr>
          <w:rFonts w:ascii="Times New Roman" w:eastAsia="Times New Roman" w:hAnsi="Times New Roman" w:cs="Times New Roman"/>
          <w:sz w:val="24"/>
          <w:szCs w:val="24"/>
          <w:lang w:eastAsia="uk-UA"/>
        </w:rPr>
        <w:t xml:space="preserve"> – площа земельної ділянки, що припадає на ідеальну частку співвласника, включаючи площу забудови;</w:t>
      </w:r>
    </w:p>
    <w:p w:rsidR="00FB3CB5" w:rsidRPr="00BD7E93" w:rsidRDefault="00FB3CB5" w:rsidP="00FB3CB5">
      <w:pPr>
        <w:shd w:val="clear" w:color="auto" w:fill="FFFFFF"/>
        <w:spacing w:after="0" w:line="240" w:lineRule="auto"/>
        <w:ind w:right="28"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П – загальна площа земельної ділянки;</w:t>
      </w:r>
    </w:p>
    <w:p w:rsidR="00FB3CB5" w:rsidRPr="00BD7E93" w:rsidRDefault="00FB3CB5" w:rsidP="00FB3CB5">
      <w:pPr>
        <w:shd w:val="clear" w:color="auto" w:fill="FFFFFF"/>
        <w:spacing w:after="0" w:line="240" w:lineRule="auto"/>
        <w:ind w:right="28"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Д – ідеальна частка співвласника;</w:t>
      </w:r>
    </w:p>
    <w:p w:rsidR="00FB3CB5" w:rsidRPr="00BD7E93" w:rsidRDefault="00FB3CB5" w:rsidP="00FB3CB5">
      <w:pPr>
        <w:spacing w:after="0" w:line="240" w:lineRule="auto"/>
        <w:ind w:firstLine="567"/>
        <w:jc w:val="both"/>
        <w:rPr>
          <w:rFonts w:ascii="Times New Roman" w:eastAsia="Times New Roman" w:hAnsi="Times New Roman" w:cs="Times New Roman"/>
          <w:sz w:val="24"/>
          <w:szCs w:val="24"/>
          <w:lang w:eastAsia="uk-UA"/>
        </w:rPr>
      </w:pPr>
    </w:p>
    <w:p w:rsidR="00FE073A" w:rsidRPr="00BD7E93" w:rsidRDefault="00FE073A" w:rsidP="00FB3CB5">
      <w:pPr>
        <w:spacing w:after="0" w:line="240" w:lineRule="auto"/>
        <w:ind w:firstLine="567"/>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До прикладу, на Рис. 4 зображено поділ земельної ділянки з ідеальними частками двох співвласників житлового будинку – по ½ у кожного.</w:t>
      </w:r>
    </w:p>
    <w:p w:rsidR="00FE073A" w:rsidRPr="00BD7E93" w:rsidRDefault="006E3B7B" w:rsidP="006E3B7B">
      <w:pPr>
        <w:spacing w:after="0" w:line="240" w:lineRule="auto"/>
        <w:jc w:val="center"/>
        <w:rPr>
          <w:rFonts w:ascii="Times New Roman" w:eastAsia="Times New Roman" w:hAnsi="Times New Roman" w:cs="Times New Roman"/>
          <w:sz w:val="24"/>
          <w:szCs w:val="24"/>
          <w:lang w:eastAsia="uk-UA"/>
        </w:rPr>
      </w:pPr>
      <w:r w:rsidRPr="00BD7E93">
        <w:rPr>
          <w:rFonts w:ascii="Times New Roman" w:eastAsia="Times New Roman" w:hAnsi="Times New Roman" w:cs="Times New Roman"/>
          <w:noProof/>
          <w:sz w:val="24"/>
          <w:szCs w:val="24"/>
          <w:lang w:eastAsia="uk-UA"/>
        </w:rPr>
        <w:drawing>
          <wp:inline distT="0" distB="0" distL="0" distR="0" wp14:anchorId="4DF8329E" wp14:editId="45BAB79B">
            <wp:extent cx="2826327" cy="25991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0495" cy="2602973"/>
                    </a:xfrm>
                    <a:prstGeom prst="rect">
                      <a:avLst/>
                    </a:prstGeom>
                    <a:noFill/>
                    <a:ln>
                      <a:noFill/>
                    </a:ln>
                  </pic:spPr>
                </pic:pic>
              </a:graphicData>
            </a:graphic>
          </wp:inline>
        </w:drawing>
      </w:r>
    </w:p>
    <w:p w:rsidR="006E3B7B" w:rsidRPr="00BD7E93" w:rsidRDefault="006E3B7B" w:rsidP="006E3B7B">
      <w:pPr>
        <w:spacing w:after="0" w:line="240" w:lineRule="auto"/>
        <w:jc w:val="center"/>
        <w:rPr>
          <w:rFonts w:ascii="Times New Roman" w:eastAsia="Times New Roman" w:hAnsi="Times New Roman" w:cs="Times New Roman"/>
          <w:b/>
          <w:sz w:val="24"/>
          <w:szCs w:val="24"/>
          <w:lang w:eastAsia="uk-UA"/>
        </w:rPr>
      </w:pPr>
      <w:r w:rsidRPr="00BD7E93">
        <w:rPr>
          <w:rFonts w:ascii="Times New Roman" w:eastAsia="Times New Roman" w:hAnsi="Times New Roman" w:cs="Times New Roman"/>
          <w:i/>
          <w:sz w:val="24"/>
          <w:szCs w:val="24"/>
          <w:lang w:eastAsia="uk-UA"/>
        </w:rPr>
        <w:t>Рис.4. Варіант поділу земельної ділянки з двома співвласниками</w:t>
      </w:r>
    </w:p>
    <w:p w:rsidR="001602B0" w:rsidRDefault="00796F7E" w:rsidP="001602B0">
      <w:pPr>
        <w:spacing w:after="0" w:line="240" w:lineRule="auto"/>
        <w:ind w:firstLine="567"/>
        <w:jc w:val="both"/>
        <w:rPr>
          <w:rFonts w:ascii="Times New Roman" w:eastAsia="Times New Roman" w:hAnsi="Times New Roman" w:cs="Times New Roman"/>
          <w:b/>
          <w:i/>
          <w:sz w:val="24"/>
          <w:szCs w:val="24"/>
          <w:lang w:eastAsia="uk-UA"/>
        </w:rPr>
      </w:pPr>
      <w:r w:rsidRPr="00796F7E">
        <w:rPr>
          <w:rFonts w:ascii="Times New Roman" w:eastAsia="Times New Roman" w:hAnsi="Times New Roman" w:cs="Times New Roman"/>
          <w:b/>
          <w:i/>
          <w:sz w:val="24"/>
          <w:szCs w:val="24"/>
          <w:lang w:eastAsia="uk-UA"/>
        </w:rPr>
        <w:lastRenderedPageBreak/>
        <w:t>Отже, поділ земельної ділянки, на якій розташований житловий будинок можливий лише у тому разі, якщо житловий будинок технічно можливо поділити.</w:t>
      </w:r>
    </w:p>
    <w:p w:rsidR="001602B0" w:rsidRDefault="00322281" w:rsidP="001602B0">
      <w:pPr>
        <w:spacing w:after="0" w:line="240" w:lineRule="auto"/>
        <w:ind w:firstLine="567"/>
        <w:jc w:val="both"/>
        <w:rPr>
          <w:rFonts w:ascii="Times New Roman" w:hAnsi="Times New Roman" w:cs="Times New Roman"/>
          <w:sz w:val="24"/>
          <w:szCs w:val="24"/>
        </w:rPr>
      </w:pPr>
      <w:proofErr w:type="spellStart"/>
      <w:r w:rsidRPr="001602B0">
        <w:rPr>
          <w:rFonts w:ascii="Times New Roman" w:hAnsi="Times New Roman" w:cs="Times New Roman"/>
          <w:b/>
          <w:sz w:val="24"/>
          <w:szCs w:val="24"/>
        </w:rPr>
        <w:t>Висновк</w:t>
      </w:r>
      <w:proofErr w:type="spellEnd"/>
      <w:r w:rsidRPr="001602B0">
        <w:rPr>
          <w:rFonts w:ascii="Times New Roman" w:hAnsi="Times New Roman" w:cs="Times New Roman"/>
          <w:b/>
          <w:sz w:val="24"/>
          <w:szCs w:val="24"/>
          <w:lang w:val="ru-RU"/>
        </w:rPr>
        <w:t xml:space="preserve">и та </w:t>
      </w:r>
      <w:proofErr w:type="spellStart"/>
      <w:r w:rsidRPr="001602B0">
        <w:rPr>
          <w:rFonts w:ascii="Times New Roman" w:hAnsi="Times New Roman" w:cs="Times New Roman"/>
          <w:b/>
          <w:sz w:val="24"/>
          <w:szCs w:val="24"/>
          <w:lang w:val="ru-RU"/>
        </w:rPr>
        <w:t>пропозиц</w:t>
      </w:r>
      <w:r w:rsidRPr="001602B0">
        <w:rPr>
          <w:rFonts w:ascii="Times New Roman" w:hAnsi="Times New Roman" w:cs="Times New Roman"/>
          <w:b/>
          <w:sz w:val="24"/>
          <w:szCs w:val="24"/>
        </w:rPr>
        <w:t>ії</w:t>
      </w:r>
      <w:proofErr w:type="spellEnd"/>
      <w:r w:rsidRPr="001602B0">
        <w:rPr>
          <w:rFonts w:ascii="Times New Roman" w:hAnsi="Times New Roman" w:cs="Times New Roman"/>
          <w:b/>
          <w:sz w:val="24"/>
          <w:szCs w:val="24"/>
        </w:rPr>
        <w:t>.</w:t>
      </w:r>
      <w:r w:rsidR="001602B0" w:rsidRPr="001602B0">
        <w:rPr>
          <w:rFonts w:ascii="Times New Roman" w:hAnsi="Times New Roman" w:cs="Times New Roman"/>
          <w:b/>
          <w:sz w:val="24"/>
          <w:szCs w:val="24"/>
        </w:rPr>
        <w:t xml:space="preserve"> </w:t>
      </w:r>
      <w:r w:rsidR="001602B0" w:rsidRPr="001602B0">
        <w:rPr>
          <w:rFonts w:ascii="Times New Roman" w:hAnsi="Times New Roman" w:cs="Times New Roman"/>
          <w:sz w:val="24"/>
          <w:szCs w:val="24"/>
        </w:rPr>
        <w:t>Таким чином</w:t>
      </w:r>
      <w:r w:rsidR="001602B0">
        <w:rPr>
          <w:rFonts w:ascii="Times New Roman" w:hAnsi="Times New Roman" w:cs="Times New Roman"/>
          <w:sz w:val="24"/>
          <w:szCs w:val="24"/>
        </w:rPr>
        <w:t>,</w:t>
      </w:r>
      <w:r w:rsidR="001602B0" w:rsidRPr="001602B0">
        <w:rPr>
          <w:rFonts w:ascii="Times New Roman" w:hAnsi="Times New Roman" w:cs="Times New Roman"/>
          <w:sz w:val="24"/>
          <w:szCs w:val="24"/>
        </w:rPr>
        <w:t xml:space="preserve"> поділ земельної ділянки відбувається за ініціативою власника такої ділянки або в судовому порядку. При кожному із назв</w:t>
      </w:r>
      <w:r w:rsidR="001602B0">
        <w:rPr>
          <w:rFonts w:ascii="Times New Roman" w:hAnsi="Times New Roman" w:cs="Times New Roman"/>
          <w:sz w:val="24"/>
          <w:szCs w:val="24"/>
        </w:rPr>
        <w:t xml:space="preserve">аних способів поділу земельних </w:t>
      </w:r>
      <w:r w:rsidR="001602B0" w:rsidRPr="001602B0">
        <w:rPr>
          <w:rFonts w:ascii="Times New Roman" w:hAnsi="Times New Roman" w:cs="Times New Roman"/>
          <w:sz w:val="24"/>
          <w:szCs w:val="24"/>
        </w:rPr>
        <w:t>д</w:t>
      </w:r>
      <w:r w:rsidR="001602B0">
        <w:rPr>
          <w:rFonts w:ascii="Times New Roman" w:hAnsi="Times New Roman" w:cs="Times New Roman"/>
          <w:sz w:val="24"/>
          <w:szCs w:val="24"/>
        </w:rPr>
        <w:t>і</w:t>
      </w:r>
      <w:r w:rsidR="001602B0" w:rsidRPr="001602B0">
        <w:rPr>
          <w:rFonts w:ascii="Times New Roman" w:hAnsi="Times New Roman" w:cs="Times New Roman"/>
          <w:sz w:val="24"/>
          <w:szCs w:val="24"/>
        </w:rPr>
        <w:t xml:space="preserve">лянок, такий повинен відповідати державним будівельним нормам і стандартам, </w:t>
      </w:r>
      <w:r w:rsidR="001602B0">
        <w:rPr>
          <w:rFonts w:ascii="Times New Roman" w:hAnsi="Times New Roman" w:cs="Times New Roman"/>
          <w:sz w:val="24"/>
          <w:szCs w:val="24"/>
        </w:rPr>
        <w:t>та окрім того, не порушувати можливість використання земельної ділянки за цільовим призначенням.</w:t>
      </w:r>
    </w:p>
    <w:p w:rsidR="001602B0" w:rsidRDefault="001602B0" w:rsidP="00B16574">
      <w:pPr>
        <w:spacing w:after="0" w:line="240" w:lineRule="auto"/>
        <w:ind w:firstLine="567"/>
        <w:jc w:val="both"/>
        <w:rPr>
          <w:rFonts w:ascii="Times New Roman" w:hAnsi="Times New Roman" w:cs="Times New Roman"/>
          <w:sz w:val="24"/>
          <w:szCs w:val="24"/>
        </w:rPr>
      </w:pPr>
      <w:r w:rsidRPr="001602B0">
        <w:rPr>
          <w:rFonts w:ascii="Times New Roman" w:eastAsia="Times New Roman" w:hAnsi="Times New Roman" w:cs="Times New Roman"/>
          <w:color w:val="000000"/>
          <w:sz w:val="24"/>
          <w:szCs w:val="24"/>
          <w:lang w:eastAsia="uk-UA"/>
        </w:rPr>
        <w:t xml:space="preserve">Нами виділено такі обставини, що можуть унеможливити поділ земельної ділянки: </w:t>
      </w:r>
      <w:r w:rsidRPr="001602B0">
        <w:rPr>
          <w:rFonts w:ascii="Times New Roman" w:hAnsi="Times New Roman" w:cs="Times New Roman"/>
          <w:sz w:val="24"/>
          <w:szCs w:val="24"/>
        </w:rPr>
        <w:t>недостатній розмір земельної ділянки; відсутність під’їзду до земельної ділянки; неможливість поділу житлового будинку, розташованого на ділянці</w:t>
      </w:r>
      <w:r w:rsidR="00DB56C3">
        <w:rPr>
          <w:rFonts w:ascii="Times New Roman" w:hAnsi="Times New Roman" w:cs="Times New Roman"/>
          <w:sz w:val="24"/>
          <w:szCs w:val="24"/>
        </w:rPr>
        <w:t>.</w:t>
      </w:r>
    </w:p>
    <w:p w:rsidR="008D2B7F" w:rsidRPr="001602B0" w:rsidRDefault="008D2B7F" w:rsidP="00B16574">
      <w:pPr>
        <w:spacing w:after="0" w:line="240" w:lineRule="auto"/>
        <w:ind w:firstLine="567"/>
        <w:jc w:val="both"/>
        <w:rPr>
          <w:rFonts w:ascii="Times New Roman" w:eastAsia="Times New Roman" w:hAnsi="Times New Roman" w:cs="Times New Roman"/>
          <w:sz w:val="24"/>
          <w:szCs w:val="24"/>
          <w:lang w:eastAsia="uk-UA"/>
        </w:rPr>
      </w:pPr>
      <w:r>
        <w:rPr>
          <w:rFonts w:ascii="Times New Roman" w:hAnsi="Times New Roman" w:cs="Times New Roman"/>
          <w:sz w:val="24"/>
          <w:szCs w:val="24"/>
        </w:rPr>
        <w:t>Вважаємо доцільним взяти до уваги приведені обставини неможливості поділу земельної ділянки не лише у практиці роботи судових експертів, але й інженерів-землевпорядників. Зокрема, визначити досліджений аспект поділу земельних ділянок у відповідній інструкції уповноваженого органу влади.</w:t>
      </w:r>
    </w:p>
    <w:p w:rsidR="00DE2069" w:rsidRPr="00BD7E93" w:rsidRDefault="00DE2069" w:rsidP="00DE2069">
      <w:pPr>
        <w:rPr>
          <w:rFonts w:ascii="Times New Roman" w:eastAsia="Times New Roman" w:hAnsi="Times New Roman" w:cs="Times New Roman"/>
          <w:sz w:val="24"/>
          <w:szCs w:val="24"/>
          <w:lang w:eastAsia="uk-UA"/>
        </w:rPr>
      </w:pPr>
    </w:p>
    <w:p w:rsidR="00DE2069" w:rsidRPr="00BD7E93" w:rsidRDefault="00DE2069" w:rsidP="00DE2069">
      <w:pPr>
        <w:jc w:val="center"/>
        <w:rPr>
          <w:rFonts w:ascii="Times New Roman" w:hAnsi="Times New Roman" w:cs="Times New Roman"/>
          <w:sz w:val="24"/>
          <w:szCs w:val="24"/>
        </w:rPr>
      </w:pPr>
      <w:r w:rsidRPr="00BD7E93">
        <w:rPr>
          <w:rFonts w:ascii="Times New Roman" w:hAnsi="Times New Roman" w:cs="Times New Roman"/>
          <w:sz w:val="24"/>
          <w:szCs w:val="24"/>
        </w:rPr>
        <w:t>СПИСОК ВИКОРИСТАНИХ ДЖЕРЕЛ:</w:t>
      </w:r>
    </w:p>
    <w:p w:rsidR="00665045" w:rsidRPr="00BD7E93" w:rsidRDefault="006E6603" w:rsidP="00665045">
      <w:pPr>
        <w:pStyle w:val="a4"/>
        <w:numPr>
          <w:ilvl w:val="0"/>
          <w:numId w:val="1"/>
        </w:numPr>
        <w:spacing w:after="0" w:line="240" w:lineRule="auto"/>
        <w:jc w:val="both"/>
        <w:rPr>
          <w:rFonts w:ascii="Times New Roman" w:hAnsi="Times New Roman" w:cs="Times New Roman"/>
          <w:sz w:val="24"/>
          <w:szCs w:val="24"/>
        </w:rPr>
      </w:pPr>
      <w:r w:rsidRPr="00BD7E93">
        <w:rPr>
          <w:rFonts w:ascii="Times New Roman" w:hAnsi="Times New Roman" w:cs="Times New Roman"/>
          <w:sz w:val="24"/>
          <w:szCs w:val="24"/>
        </w:rPr>
        <w:t xml:space="preserve">Земельний кодекс України: за станом на 07 листопада 2012 року [Електронний ресурс]/ Верховна Рада України. – </w:t>
      </w:r>
      <w:proofErr w:type="spellStart"/>
      <w:r w:rsidRPr="00BD7E93">
        <w:rPr>
          <w:rFonts w:ascii="Times New Roman" w:hAnsi="Times New Roman" w:cs="Times New Roman"/>
          <w:sz w:val="24"/>
          <w:szCs w:val="24"/>
        </w:rPr>
        <w:t>Офіц.вид</w:t>
      </w:r>
      <w:proofErr w:type="spellEnd"/>
      <w:r w:rsidRPr="00BD7E93">
        <w:rPr>
          <w:rFonts w:ascii="Times New Roman" w:hAnsi="Times New Roman" w:cs="Times New Roman"/>
          <w:sz w:val="24"/>
          <w:szCs w:val="24"/>
        </w:rPr>
        <w:t xml:space="preserve">. – К.: Відомості Верховної Ради України, 2002. - № 3. – </w:t>
      </w:r>
      <w:proofErr w:type="spellStart"/>
      <w:r w:rsidRPr="00BD7E93">
        <w:rPr>
          <w:rFonts w:ascii="Times New Roman" w:hAnsi="Times New Roman" w:cs="Times New Roman"/>
          <w:sz w:val="24"/>
          <w:szCs w:val="24"/>
        </w:rPr>
        <w:t>Ст</w:t>
      </w:r>
      <w:proofErr w:type="spellEnd"/>
      <w:r w:rsidRPr="00BD7E93">
        <w:rPr>
          <w:rFonts w:ascii="Times New Roman" w:hAnsi="Times New Roman" w:cs="Times New Roman"/>
          <w:sz w:val="24"/>
          <w:szCs w:val="24"/>
        </w:rPr>
        <w:t xml:space="preserve"> 27. – Режим доступу до тексту: </w:t>
      </w:r>
      <w:hyperlink r:id="rId11" w:history="1">
        <w:r w:rsidRPr="00BD7E93">
          <w:rPr>
            <w:rFonts w:ascii="Times New Roman" w:hAnsi="Times New Roman" w:cs="Times New Roman"/>
            <w:sz w:val="24"/>
            <w:szCs w:val="24"/>
          </w:rPr>
          <w:t>http://zakon2.rada.gov.ua/laws/show/2768-14</w:t>
        </w:r>
      </w:hyperlink>
      <w:r w:rsidR="00665045" w:rsidRPr="00BD7E93">
        <w:rPr>
          <w:rFonts w:ascii="Times New Roman" w:hAnsi="Times New Roman" w:cs="Times New Roman"/>
          <w:sz w:val="24"/>
          <w:szCs w:val="24"/>
        </w:rPr>
        <w:t>.</w:t>
      </w:r>
    </w:p>
    <w:p w:rsidR="00665045" w:rsidRPr="00BD7E93" w:rsidRDefault="00DE2069" w:rsidP="00E167C5">
      <w:pPr>
        <w:pStyle w:val="a4"/>
        <w:numPr>
          <w:ilvl w:val="0"/>
          <w:numId w:val="1"/>
        </w:numPr>
        <w:spacing w:after="0" w:line="240" w:lineRule="auto"/>
        <w:jc w:val="both"/>
        <w:rPr>
          <w:rFonts w:ascii="Times New Roman" w:hAnsi="Times New Roman" w:cs="Times New Roman"/>
          <w:sz w:val="24"/>
          <w:szCs w:val="24"/>
        </w:rPr>
      </w:pPr>
      <w:r w:rsidRPr="00BD7E93">
        <w:rPr>
          <w:rFonts w:ascii="Times New Roman" w:hAnsi="Times New Roman" w:cs="Times New Roman"/>
          <w:sz w:val="24"/>
          <w:szCs w:val="24"/>
        </w:rPr>
        <w:t>З</w:t>
      </w:r>
      <w:r w:rsidR="00665045" w:rsidRPr="00BD7E93">
        <w:rPr>
          <w:rFonts w:ascii="Times New Roman" w:hAnsi="Times New Roman" w:cs="Times New Roman"/>
          <w:sz w:val="24"/>
          <w:szCs w:val="24"/>
        </w:rPr>
        <w:t>акон України «П</w:t>
      </w:r>
      <w:r w:rsidRPr="00BD7E93">
        <w:rPr>
          <w:rFonts w:ascii="Times New Roman" w:hAnsi="Times New Roman" w:cs="Times New Roman"/>
          <w:sz w:val="24"/>
          <w:szCs w:val="24"/>
        </w:rPr>
        <w:t>ро землеустрій</w:t>
      </w:r>
      <w:r w:rsidR="00665045" w:rsidRPr="00BD7E93">
        <w:rPr>
          <w:rFonts w:ascii="Times New Roman" w:hAnsi="Times New Roman" w:cs="Times New Roman"/>
          <w:sz w:val="24"/>
          <w:szCs w:val="24"/>
        </w:rPr>
        <w:t xml:space="preserve">» від від 22.05.2003 № 858-IV[Електронний ресурс]/ Верховна Рада України. – </w:t>
      </w:r>
      <w:proofErr w:type="spellStart"/>
      <w:r w:rsidR="00665045" w:rsidRPr="00BD7E93">
        <w:rPr>
          <w:rFonts w:ascii="Times New Roman" w:hAnsi="Times New Roman" w:cs="Times New Roman"/>
          <w:sz w:val="24"/>
          <w:szCs w:val="24"/>
        </w:rPr>
        <w:t>Офіц.вид</w:t>
      </w:r>
      <w:proofErr w:type="spellEnd"/>
      <w:r w:rsidR="00665045" w:rsidRPr="00BD7E93">
        <w:rPr>
          <w:rFonts w:ascii="Times New Roman" w:hAnsi="Times New Roman" w:cs="Times New Roman"/>
          <w:sz w:val="24"/>
          <w:szCs w:val="24"/>
        </w:rPr>
        <w:t xml:space="preserve">. – К.: Відомості Верховної Ради України, 2003. - № 36. – Ст. 282. – Режим доступу до тексту: </w:t>
      </w:r>
      <w:hyperlink r:id="rId12" w:history="1">
        <w:r w:rsidR="00665045" w:rsidRPr="00BD7E93">
          <w:rPr>
            <w:rFonts w:ascii="Times New Roman" w:hAnsi="Times New Roman" w:cs="Times New Roman"/>
            <w:sz w:val="24"/>
            <w:szCs w:val="24"/>
          </w:rPr>
          <w:t>http://zakon4.rada.gov.ua/laws/show/858-15</w:t>
        </w:r>
      </w:hyperlink>
    </w:p>
    <w:p w:rsidR="00A20A4D" w:rsidRPr="00BD7E93" w:rsidRDefault="00A20A4D" w:rsidP="00082782">
      <w:pPr>
        <w:pStyle w:val="a4"/>
        <w:numPr>
          <w:ilvl w:val="0"/>
          <w:numId w:val="1"/>
        </w:numPr>
        <w:spacing w:after="0" w:line="240" w:lineRule="auto"/>
        <w:jc w:val="both"/>
        <w:rPr>
          <w:rFonts w:ascii="Times New Roman" w:hAnsi="Times New Roman" w:cs="Times New Roman"/>
          <w:sz w:val="24"/>
          <w:szCs w:val="24"/>
        </w:rPr>
      </w:pPr>
      <w:r w:rsidRPr="00BD7E93">
        <w:rPr>
          <w:rFonts w:ascii="Times New Roman" w:hAnsi="Times New Roman" w:cs="Times New Roman"/>
          <w:sz w:val="24"/>
          <w:szCs w:val="24"/>
        </w:rPr>
        <w:t>Містобудування. Планування і забудова міських і сільських поселень: Державні будівельні норми України: ДБН 360-92**. – [чинні від 2002-03-19]. – К.: Держбуд України,  2002. – 128 с. – (Державні будівельні норми України).</w:t>
      </w:r>
    </w:p>
    <w:p w:rsidR="003F08C2" w:rsidRPr="00BD7E93" w:rsidRDefault="00E167C5" w:rsidP="00082782">
      <w:pPr>
        <w:pStyle w:val="a4"/>
        <w:numPr>
          <w:ilvl w:val="0"/>
          <w:numId w:val="1"/>
        </w:numPr>
        <w:spacing w:after="0" w:line="240" w:lineRule="auto"/>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Наказ Міністерства з питань житлово-комунального господарства «Про затвердження </w:t>
      </w:r>
      <w:r w:rsidR="003F08C2" w:rsidRPr="00BD7E93">
        <w:rPr>
          <w:rFonts w:ascii="Times New Roman" w:eastAsia="Times New Roman" w:hAnsi="Times New Roman" w:cs="Times New Roman"/>
          <w:sz w:val="24"/>
          <w:szCs w:val="24"/>
          <w:lang w:eastAsia="uk-UA"/>
        </w:rPr>
        <w:t>Інструкції щодо проведення поділу, виділу та розрахунку часток об’єктів нерухомого майна</w:t>
      </w:r>
      <w:r w:rsidRPr="00BD7E93">
        <w:rPr>
          <w:rFonts w:ascii="Times New Roman" w:eastAsia="Times New Roman" w:hAnsi="Times New Roman" w:cs="Times New Roman"/>
          <w:sz w:val="24"/>
          <w:szCs w:val="24"/>
          <w:lang w:eastAsia="uk-UA"/>
        </w:rPr>
        <w:t>»</w:t>
      </w:r>
      <w:r w:rsidR="003F08C2" w:rsidRPr="00BD7E93">
        <w:rPr>
          <w:rFonts w:ascii="Times New Roman" w:eastAsia="Times New Roman" w:hAnsi="Times New Roman" w:cs="Times New Roman"/>
          <w:sz w:val="24"/>
          <w:szCs w:val="24"/>
          <w:lang w:eastAsia="uk-UA"/>
        </w:rPr>
        <w:t xml:space="preserve"> від 18.06.2007 № 55</w:t>
      </w:r>
      <w:r w:rsidRPr="00BD7E93">
        <w:rPr>
          <w:rFonts w:ascii="Times New Roman" w:eastAsia="Times New Roman" w:hAnsi="Times New Roman" w:cs="Times New Roman"/>
          <w:sz w:val="24"/>
          <w:szCs w:val="24"/>
          <w:lang w:eastAsia="uk-UA"/>
        </w:rPr>
        <w:t xml:space="preserve"> [Електронний ресурс]/ Міністерства з питань житлово-комунального господарства. – </w:t>
      </w:r>
      <w:proofErr w:type="spellStart"/>
      <w:r w:rsidRPr="00BD7E93">
        <w:rPr>
          <w:rFonts w:ascii="Times New Roman" w:eastAsia="Times New Roman" w:hAnsi="Times New Roman" w:cs="Times New Roman"/>
          <w:sz w:val="24"/>
          <w:szCs w:val="24"/>
          <w:lang w:eastAsia="uk-UA"/>
        </w:rPr>
        <w:t>Офіц.вид</w:t>
      </w:r>
      <w:proofErr w:type="spellEnd"/>
      <w:r w:rsidRPr="00BD7E93">
        <w:rPr>
          <w:rFonts w:ascii="Times New Roman" w:eastAsia="Times New Roman" w:hAnsi="Times New Roman" w:cs="Times New Roman"/>
          <w:sz w:val="24"/>
          <w:szCs w:val="24"/>
          <w:lang w:eastAsia="uk-UA"/>
        </w:rPr>
        <w:t xml:space="preserve">. – К.: Офіційний вісник України, 2007. - № 51. – С. 28. – Режим доступу до тексту: </w:t>
      </w:r>
      <w:hyperlink r:id="rId13" w:history="1">
        <w:r w:rsidRPr="00BD7E93">
          <w:rPr>
            <w:rFonts w:ascii="Times New Roman" w:eastAsia="Times New Roman" w:hAnsi="Times New Roman" w:cs="Times New Roman"/>
            <w:sz w:val="24"/>
            <w:szCs w:val="24"/>
            <w:lang w:eastAsia="uk-UA"/>
          </w:rPr>
          <w:t>http://zakon4.rada.gov.ua/laws/show/z0774-07</w:t>
        </w:r>
      </w:hyperlink>
      <w:r w:rsidRPr="00BD7E93">
        <w:rPr>
          <w:rFonts w:ascii="Times New Roman" w:eastAsia="Times New Roman" w:hAnsi="Times New Roman" w:cs="Times New Roman"/>
          <w:sz w:val="24"/>
          <w:szCs w:val="24"/>
          <w:lang w:eastAsia="uk-UA"/>
        </w:rPr>
        <w:t>.</w:t>
      </w:r>
    </w:p>
    <w:p w:rsidR="00E167C5" w:rsidRPr="00BD7E93" w:rsidRDefault="00E167C5" w:rsidP="00082782">
      <w:pPr>
        <w:pStyle w:val="a4"/>
        <w:numPr>
          <w:ilvl w:val="0"/>
          <w:numId w:val="1"/>
        </w:numPr>
        <w:spacing w:after="0" w:line="240" w:lineRule="auto"/>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Конституція України: за станом на 12 квітня 2012 року [Електронний ресурс]/ Верховна Рада України. – </w:t>
      </w:r>
      <w:proofErr w:type="spellStart"/>
      <w:r w:rsidRPr="00BD7E93">
        <w:rPr>
          <w:rFonts w:ascii="Times New Roman" w:eastAsia="Times New Roman" w:hAnsi="Times New Roman" w:cs="Times New Roman"/>
          <w:sz w:val="24"/>
          <w:szCs w:val="24"/>
          <w:lang w:eastAsia="uk-UA"/>
        </w:rPr>
        <w:t>Офіц.вид</w:t>
      </w:r>
      <w:proofErr w:type="spellEnd"/>
      <w:r w:rsidRPr="00BD7E93">
        <w:rPr>
          <w:rFonts w:ascii="Times New Roman" w:eastAsia="Times New Roman" w:hAnsi="Times New Roman" w:cs="Times New Roman"/>
          <w:sz w:val="24"/>
          <w:szCs w:val="24"/>
          <w:lang w:eastAsia="uk-UA"/>
        </w:rPr>
        <w:t xml:space="preserve">. – К.: Офіційний вісник України, 2010. - № 72/1. – С. 15. – Режим доступу до тексту: </w:t>
      </w:r>
      <w:hyperlink r:id="rId14" w:history="1">
        <w:r w:rsidRPr="00BD7E93">
          <w:rPr>
            <w:rFonts w:ascii="Times New Roman" w:eastAsia="Times New Roman" w:hAnsi="Times New Roman" w:cs="Times New Roman"/>
            <w:sz w:val="24"/>
            <w:szCs w:val="24"/>
            <w:lang w:eastAsia="uk-UA"/>
          </w:rPr>
          <w:t>http://zakon3.rada.gov.ua/laws/show/254%D0%BA/96-%D0%B2%D1%80</w:t>
        </w:r>
      </w:hyperlink>
      <w:r w:rsidRPr="00BD7E93">
        <w:rPr>
          <w:rFonts w:ascii="Times New Roman" w:eastAsia="Times New Roman" w:hAnsi="Times New Roman" w:cs="Times New Roman"/>
          <w:sz w:val="24"/>
          <w:szCs w:val="24"/>
          <w:lang w:eastAsia="uk-UA"/>
        </w:rPr>
        <w:t>.</w:t>
      </w:r>
    </w:p>
    <w:p w:rsidR="00E167C5" w:rsidRPr="00BD7E93" w:rsidRDefault="00E167C5" w:rsidP="00CD7A92">
      <w:pPr>
        <w:pStyle w:val="a4"/>
        <w:numPr>
          <w:ilvl w:val="0"/>
          <w:numId w:val="1"/>
        </w:numPr>
        <w:spacing w:after="0" w:line="240" w:lineRule="auto"/>
        <w:jc w:val="both"/>
        <w:rPr>
          <w:rFonts w:ascii="Times New Roman" w:eastAsia="Times New Roman" w:hAnsi="Times New Roman" w:cs="Times New Roman"/>
          <w:lang w:eastAsia="uk-UA"/>
        </w:rPr>
      </w:pPr>
      <w:r w:rsidRPr="00BD7E93">
        <w:rPr>
          <w:rFonts w:ascii="Times New Roman" w:eastAsia="Times New Roman" w:hAnsi="Times New Roman" w:cs="Times New Roman"/>
          <w:sz w:val="24"/>
          <w:szCs w:val="24"/>
          <w:lang w:eastAsia="uk-UA"/>
        </w:rPr>
        <w:t xml:space="preserve">Закон України «Про Державний земельний кадастр» від 07.07.2011 № 3613- VI: за станом на 08 серпня 2012 року [Електронний ресурс]/ Верховна Рада України. – </w:t>
      </w:r>
      <w:proofErr w:type="spellStart"/>
      <w:r w:rsidRPr="00BD7E93">
        <w:rPr>
          <w:rFonts w:ascii="Times New Roman" w:eastAsia="Times New Roman" w:hAnsi="Times New Roman" w:cs="Times New Roman"/>
          <w:sz w:val="24"/>
          <w:szCs w:val="24"/>
          <w:lang w:eastAsia="uk-UA"/>
        </w:rPr>
        <w:t>Офіц.вид</w:t>
      </w:r>
      <w:proofErr w:type="spellEnd"/>
      <w:r w:rsidRPr="00BD7E93">
        <w:rPr>
          <w:rFonts w:ascii="Times New Roman" w:eastAsia="Times New Roman" w:hAnsi="Times New Roman" w:cs="Times New Roman"/>
          <w:sz w:val="24"/>
          <w:szCs w:val="24"/>
          <w:lang w:eastAsia="uk-UA"/>
        </w:rPr>
        <w:t xml:space="preserve">. – К.: Відомості Верховної Ради України, 2012. - № 8. – Ст. 61. – Режим доступу до тексту: </w:t>
      </w:r>
      <w:hyperlink r:id="rId15" w:history="1">
        <w:r w:rsidRPr="00BD7E93">
          <w:rPr>
            <w:rFonts w:ascii="Times New Roman" w:eastAsia="Times New Roman" w:hAnsi="Times New Roman" w:cs="Times New Roman"/>
            <w:sz w:val="24"/>
            <w:szCs w:val="24"/>
            <w:lang w:eastAsia="uk-UA"/>
          </w:rPr>
          <w:t>http://zakon.rada.gov.ua/cgi-bin/laws/main.cgi?nreg=3613-17</w:t>
        </w:r>
      </w:hyperlink>
      <w:r w:rsidR="00153909" w:rsidRPr="00BD7E93">
        <w:rPr>
          <w:rFonts w:ascii="Times New Roman" w:eastAsia="Times New Roman" w:hAnsi="Times New Roman" w:cs="Times New Roman"/>
          <w:sz w:val="24"/>
          <w:szCs w:val="24"/>
          <w:lang w:eastAsia="uk-UA"/>
        </w:rPr>
        <w:t>.</w:t>
      </w:r>
    </w:p>
    <w:p w:rsidR="00CD7A92" w:rsidRPr="00BD7E93" w:rsidRDefault="00F84FCF" w:rsidP="00CD7A92">
      <w:pPr>
        <w:pStyle w:val="a4"/>
        <w:numPr>
          <w:ilvl w:val="0"/>
          <w:numId w:val="1"/>
        </w:numPr>
        <w:spacing w:after="0" w:line="240" w:lineRule="auto"/>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Закону України «</w:t>
      </w:r>
      <w:r w:rsidR="00F31294" w:rsidRPr="00BD7E93">
        <w:rPr>
          <w:rFonts w:ascii="Times New Roman" w:eastAsia="Times New Roman" w:hAnsi="Times New Roman" w:cs="Times New Roman"/>
          <w:sz w:val="24"/>
          <w:szCs w:val="24"/>
          <w:lang w:eastAsia="uk-UA"/>
        </w:rPr>
        <w:t>Про судову експертизу</w:t>
      </w:r>
      <w:r w:rsidRPr="00BD7E93">
        <w:rPr>
          <w:rFonts w:ascii="Times New Roman" w:eastAsia="Times New Roman" w:hAnsi="Times New Roman" w:cs="Times New Roman"/>
          <w:sz w:val="24"/>
          <w:szCs w:val="24"/>
          <w:lang w:eastAsia="uk-UA"/>
        </w:rPr>
        <w:t xml:space="preserve">» від </w:t>
      </w:r>
      <w:r w:rsidR="00153909" w:rsidRPr="00BD7E93">
        <w:rPr>
          <w:rFonts w:ascii="Times New Roman" w:eastAsia="Times New Roman" w:hAnsi="Times New Roman" w:cs="Times New Roman"/>
          <w:sz w:val="24"/>
          <w:szCs w:val="24"/>
          <w:lang w:eastAsia="uk-UA"/>
        </w:rPr>
        <w:t xml:space="preserve">від 25.02.1994 № 4038-XII [Електронний ресурс]/ Верховна Рада України. – </w:t>
      </w:r>
      <w:proofErr w:type="spellStart"/>
      <w:r w:rsidR="00153909" w:rsidRPr="00BD7E93">
        <w:rPr>
          <w:rFonts w:ascii="Times New Roman" w:eastAsia="Times New Roman" w:hAnsi="Times New Roman" w:cs="Times New Roman"/>
          <w:sz w:val="24"/>
          <w:szCs w:val="24"/>
          <w:lang w:eastAsia="uk-UA"/>
        </w:rPr>
        <w:t>Офіц.вид</w:t>
      </w:r>
      <w:proofErr w:type="spellEnd"/>
      <w:r w:rsidR="00153909" w:rsidRPr="00BD7E93">
        <w:rPr>
          <w:rFonts w:ascii="Times New Roman" w:eastAsia="Times New Roman" w:hAnsi="Times New Roman" w:cs="Times New Roman"/>
          <w:sz w:val="24"/>
          <w:szCs w:val="24"/>
          <w:lang w:eastAsia="uk-UA"/>
        </w:rPr>
        <w:t xml:space="preserve">. – К.: Відомості Верховної Ради України, 1994. - № 28. – С. 232. – Режим доступу до тексту: </w:t>
      </w:r>
      <w:hyperlink r:id="rId16" w:history="1">
        <w:r w:rsidR="00153909" w:rsidRPr="00BD7E93">
          <w:rPr>
            <w:rFonts w:ascii="Times New Roman" w:eastAsia="Times New Roman" w:hAnsi="Times New Roman" w:cs="Times New Roman"/>
            <w:sz w:val="24"/>
            <w:szCs w:val="24"/>
            <w:lang w:eastAsia="uk-UA"/>
          </w:rPr>
          <w:t>http://zakon2.rada.gov.ua/laws/show/4038-12</w:t>
        </w:r>
      </w:hyperlink>
      <w:r w:rsidR="00153909" w:rsidRPr="00BD7E93">
        <w:rPr>
          <w:rFonts w:ascii="Times New Roman" w:eastAsia="Times New Roman" w:hAnsi="Times New Roman" w:cs="Times New Roman"/>
          <w:sz w:val="24"/>
          <w:szCs w:val="24"/>
          <w:lang w:eastAsia="uk-UA"/>
        </w:rPr>
        <w:t>.</w:t>
      </w:r>
    </w:p>
    <w:p w:rsidR="00FA61ED" w:rsidRPr="00BD7E93" w:rsidRDefault="00CD7A92" w:rsidP="00FA61ED">
      <w:pPr>
        <w:pStyle w:val="a4"/>
        <w:numPr>
          <w:ilvl w:val="0"/>
          <w:numId w:val="1"/>
        </w:numPr>
        <w:spacing w:after="0" w:line="240" w:lineRule="auto"/>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Будуємо Ужгород/ Анна Семенюк// Газета «Ужгород». – </w:t>
      </w:r>
      <w:hyperlink r:id="rId17" w:history="1">
        <w:r w:rsidRPr="00BD7E93">
          <w:rPr>
            <w:rFonts w:ascii="Times New Roman" w:eastAsia="Times New Roman" w:hAnsi="Times New Roman" w:cs="Times New Roman"/>
            <w:sz w:val="24"/>
            <w:szCs w:val="24"/>
            <w:lang w:eastAsia="uk-UA"/>
          </w:rPr>
          <w:t xml:space="preserve">№ 24 (698). – 2014. </w:t>
        </w:r>
      </w:hyperlink>
      <w:r w:rsidR="00FA61ED" w:rsidRPr="00BD7E93">
        <w:rPr>
          <w:rFonts w:ascii="Times New Roman" w:eastAsia="Times New Roman" w:hAnsi="Times New Roman" w:cs="Times New Roman"/>
          <w:sz w:val="24"/>
          <w:szCs w:val="24"/>
          <w:lang w:eastAsia="uk-UA"/>
        </w:rPr>
        <w:t xml:space="preserve"> – Режим доступу до тексту: </w:t>
      </w:r>
      <w:hyperlink r:id="rId18" w:history="1">
        <w:r w:rsidR="00FA61ED" w:rsidRPr="00BD7E93">
          <w:rPr>
            <w:rFonts w:ascii="Times New Roman" w:eastAsia="Times New Roman" w:hAnsi="Times New Roman" w:cs="Times New Roman"/>
            <w:sz w:val="24"/>
            <w:szCs w:val="24"/>
            <w:lang w:eastAsia="uk-UA"/>
          </w:rPr>
          <w:t>http://gazeta-uzhgorod.com/?p=2297</w:t>
        </w:r>
      </w:hyperlink>
      <w:r w:rsidR="00E167C5" w:rsidRPr="00BD7E93">
        <w:rPr>
          <w:rFonts w:ascii="Times New Roman" w:eastAsia="Times New Roman" w:hAnsi="Times New Roman" w:cs="Times New Roman"/>
          <w:sz w:val="24"/>
          <w:szCs w:val="24"/>
          <w:lang w:eastAsia="uk-UA"/>
        </w:rPr>
        <w:t>.</w:t>
      </w:r>
    </w:p>
    <w:p w:rsidR="00094651" w:rsidRPr="00BD7E93" w:rsidRDefault="00153909" w:rsidP="00094651">
      <w:pPr>
        <w:pStyle w:val="a4"/>
        <w:numPr>
          <w:ilvl w:val="0"/>
          <w:numId w:val="1"/>
        </w:numPr>
        <w:spacing w:after="0" w:line="240" w:lineRule="auto"/>
        <w:jc w:val="both"/>
        <w:rPr>
          <w:rFonts w:ascii="Times New Roman" w:eastAsia="Times New Roman" w:hAnsi="Times New Roman" w:cs="Times New Roman"/>
          <w:sz w:val="24"/>
          <w:szCs w:val="24"/>
          <w:lang w:eastAsia="uk-UA"/>
        </w:rPr>
      </w:pPr>
      <w:r w:rsidRPr="009D51A5">
        <w:rPr>
          <w:rFonts w:ascii="Times New Roman" w:eastAsia="Times New Roman" w:hAnsi="Times New Roman" w:cs="Times New Roman"/>
          <w:sz w:val="24"/>
          <w:szCs w:val="24"/>
          <w:lang w:eastAsia="uk-UA"/>
        </w:rPr>
        <w:t>Організація проведення судових будівельно-технічних експертиз по цивільних справах</w:t>
      </w:r>
      <w:r w:rsidRPr="00BD7E93">
        <w:rPr>
          <w:rFonts w:ascii="Times New Roman" w:eastAsia="Times New Roman" w:hAnsi="Times New Roman" w:cs="Times New Roman"/>
          <w:sz w:val="24"/>
          <w:szCs w:val="24"/>
          <w:lang w:eastAsia="uk-UA"/>
        </w:rPr>
        <w:t xml:space="preserve">: </w:t>
      </w:r>
      <w:r w:rsidR="00CC7BAC" w:rsidRPr="00BD7E93">
        <w:rPr>
          <w:rFonts w:ascii="Times New Roman" w:eastAsia="Times New Roman" w:hAnsi="Times New Roman" w:cs="Times New Roman"/>
          <w:sz w:val="24"/>
          <w:szCs w:val="24"/>
          <w:lang w:eastAsia="uk-UA"/>
        </w:rPr>
        <w:t>м</w:t>
      </w:r>
      <w:r w:rsidRPr="00BD7E93">
        <w:rPr>
          <w:rFonts w:ascii="Times New Roman" w:eastAsia="Times New Roman" w:hAnsi="Times New Roman" w:cs="Times New Roman"/>
          <w:sz w:val="24"/>
          <w:szCs w:val="24"/>
          <w:lang w:eastAsia="uk-UA"/>
        </w:rPr>
        <w:t>етод</w:t>
      </w:r>
      <w:r w:rsidR="00CC7BAC" w:rsidRPr="00BD7E93">
        <w:rPr>
          <w:rFonts w:ascii="Times New Roman" w:eastAsia="Times New Roman" w:hAnsi="Times New Roman" w:cs="Times New Roman"/>
          <w:sz w:val="24"/>
          <w:szCs w:val="24"/>
          <w:lang w:eastAsia="uk-UA"/>
        </w:rPr>
        <w:t>ика проведення інженерно-технічних експертиз</w:t>
      </w:r>
      <w:r w:rsidR="00094651" w:rsidRPr="00BD7E93">
        <w:rPr>
          <w:rFonts w:ascii="Times New Roman" w:eastAsia="Times New Roman" w:hAnsi="Times New Roman" w:cs="Times New Roman"/>
          <w:sz w:val="24"/>
          <w:szCs w:val="24"/>
          <w:lang w:eastAsia="uk-UA"/>
        </w:rPr>
        <w:t xml:space="preserve"> /Київський НДІСЕ Міністерства юстиції України. – К.: КНДІСЕ, 1999.</w:t>
      </w:r>
    </w:p>
    <w:p w:rsidR="001D436E" w:rsidRPr="00BD7E93" w:rsidRDefault="00E167C5" w:rsidP="00E167C5">
      <w:pPr>
        <w:pStyle w:val="a4"/>
        <w:numPr>
          <w:ilvl w:val="0"/>
          <w:numId w:val="1"/>
        </w:numPr>
        <w:spacing w:after="0" w:line="240" w:lineRule="auto"/>
        <w:jc w:val="both"/>
        <w:rPr>
          <w:rFonts w:ascii="Times New Roman" w:eastAsia="Times New Roman" w:hAnsi="Times New Roman" w:cs="Times New Roman"/>
          <w:sz w:val="24"/>
          <w:szCs w:val="24"/>
          <w:lang w:eastAsia="uk-UA"/>
        </w:rPr>
      </w:pPr>
      <w:r w:rsidRPr="00BD7E93">
        <w:rPr>
          <w:rFonts w:ascii="Times New Roman" w:eastAsia="Times New Roman" w:hAnsi="Times New Roman" w:cs="Times New Roman"/>
          <w:sz w:val="24"/>
          <w:szCs w:val="24"/>
          <w:lang w:eastAsia="uk-UA"/>
        </w:rPr>
        <w:t xml:space="preserve">Цивільний кодекс України: за станом на 04 листопада 2012 року [Електронний ресурс]/ Верховна Рада України. – </w:t>
      </w:r>
      <w:proofErr w:type="spellStart"/>
      <w:r w:rsidRPr="00BD7E93">
        <w:rPr>
          <w:rFonts w:ascii="Times New Roman" w:eastAsia="Times New Roman" w:hAnsi="Times New Roman" w:cs="Times New Roman"/>
          <w:sz w:val="24"/>
          <w:szCs w:val="24"/>
          <w:lang w:eastAsia="uk-UA"/>
        </w:rPr>
        <w:t>Офіц.вид</w:t>
      </w:r>
      <w:proofErr w:type="spellEnd"/>
      <w:r w:rsidRPr="00BD7E93">
        <w:rPr>
          <w:rFonts w:ascii="Times New Roman" w:eastAsia="Times New Roman" w:hAnsi="Times New Roman" w:cs="Times New Roman"/>
          <w:sz w:val="24"/>
          <w:szCs w:val="24"/>
          <w:lang w:eastAsia="uk-UA"/>
        </w:rPr>
        <w:t xml:space="preserve">. – К.: Офіційний вісник України, 2003. - № 11. –С. 7. – Режим доступу до тексту: </w:t>
      </w:r>
      <w:hyperlink r:id="rId19" w:history="1">
        <w:r w:rsidRPr="00BD7E93">
          <w:rPr>
            <w:rFonts w:ascii="Times New Roman" w:eastAsia="Times New Roman" w:hAnsi="Times New Roman" w:cs="Times New Roman"/>
            <w:sz w:val="24"/>
            <w:szCs w:val="24"/>
            <w:lang w:eastAsia="uk-UA"/>
          </w:rPr>
          <w:t>http://zakon2.rada.gov.ua/laws/show/435-15</w:t>
        </w:r>
      </w:hyperlink>
      <w:r w:rsidR="00153909" w:rsidRPr="00BD7E93">
        <w:rPr>
          <w:rFonts w:ascii="Times New Roman" w:eastAsia="Times New Roman" w:hAnsi="Times New Roman" w:cs="Times New Roman"/>
          <w:sz w:val="24"/>
          <w:szCs w:val="24"/>
          <w:lang w:eastAsia="uk-UA"/>
        </w:rPr>
        <w:t>.</w:t>
      </w:r>
    </w:p>
    <w:p w:rsidR="00BD7E93" w:rsidRPr="00BD7E93" w:rsidRDefault="00BD7E93" w:rsidP="00BD7E93">
      <w:pPr>
        <w:pStyle w:val="a4"/>
        <w:spacing w:after="0" w:line="240" w:lineRule="auto"/>
        <w:jc w:val="both"/>
        <w:rPr>
          <w:rFonts w:ascii="Times New Roman" w:eastAsia="Times New Roman" w:hAnsi="Times New Roman" w:cs="Times New Roman"/>
          <w:sz w:val="24"/>
          <w:szCs w:val="24"/>
          <w:lang w:eastAsia="uk-UA"/>
        </w:rPr>
      </w:pPr>
    </w:p>
    <w:p w:rsidR="00BD7E93" w:rsidRPr="00BD7E93" w:rsidRDefault="00BD7E93" w:rsidP="00BD7E93">
      <w:pPr>
        <w:spacing w:after="0" w:line="240" w:lineRule="auto"/>
        <w:jc w:val="both"/>
        <w:rPr>
          <w:rFonts w:ascii="Times New Roman" w:hAnsi="Times New Roman" w:cs="Times New Roman"/>
          <w:b/>
          <w:sz w:val="24"/>
          <w:szCs w:val="24"/>
        </w:rPr>
      </w:pPr>
      <w:proofErr w:type="spellStart"/>
      <w:r w:rsidRPr="00BD7E93">
        <w:rPr>
          <w:rFonts w:ascii="Times New Roman" w:hAnsi="Times New Roman" w:cs="Times New Roman"/>
          <w:b/>
          <w:sz w:val="24"/>
          <w:szCs w:val="24"/>
        </w:rPr>
        <w:t>Савчак</w:t>
      </w:r>
      <w:proofErr w:type="spellEnd"/>
      <w:r w:rsidRPr="00BD7E93">
        <w:rPr>
          <w:rFonts w:ascii="Times New Roman" w:hAnsi="Times New Roman" w:cs="Times New Roman"/>
          <w:b/>
          <w:sz w:val="24"/>
          <w:szCs w:val="24"/>
        </w:rPr>
        <w:t xml:space="preserve"> В.В., </w:t>
      </w:r>
    </w:p>
    <w:p w:rsidR="00BD7E93" w:rsidRPr="00BD7E93" w:rsidRDefault="005712AE" w:rsidP="00BD7E9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Ужгородский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националь</w:t>
      </w:r>
      <w:r>
        <w:rPr>
          <w:rFonts w:ascii="Times New Roman" w:hAnsi="Times New Roman" w:cs="Times New Roman"/>
          <w:b/>
          <w:sz w:val="24"/>
          <w:szCs w:val="24"/>
          <w:lang w:val="ru-RU"/>
        </w:rPr>
        <w:t>ный</w:t>
      </w:r>
      <w:proofErr w:type="spellEnd"/>
      <w:r>
        <w:rPr>
          <w:rFonts w:ascii="Times New Roman" w:hAnsi="Times New Roman" w:cs="Times New Roman"/>
          <w:b/>
          <w:sz w:val="24"/>
          <w:szCs w:val="24"/>
          <w:lang w:val="ru-RU"/>
        </w:rPr>
        <w:t xml:space="preserve"> университет</w:t>
      </w:r>
      <w:r w:rsidR="00BD7E93" w:rsidRPr="00BD7E93">
        <w:rPr>
          <w:rFonts w:ascii="Times New Roman" w:hAnsi="Times New Roman" w:cs="Times New Roman"/>
          <w:b/>
          <w:sz w:val="24"/>
          <w:szCs w:val="24"/>
        </w:rPr>
        <w:t xml:space="preserve">, 88000 г. Ужгород, </w:t>
      </w:r>
      <w:proofErr w:type="spellStart"/>
      <w:r w:rsidR="00BD7E93" w:rsidRPr="00BD7E93">
        <w:rPr>
          <w:rFonts w:ascii="Times New Roman" w:hAnsi="Times New Roman" w:cs="Times New Roman"/>
          <w:b/>
          <w:sz w:val="24"/>
          <w:szCs w:val="24"/>
        </w:rPr>
        <w:t>ул</w:t>
      </w:r>
      <w:proofErr w:type="spellEnd"/>
      <w:r w:rsidR="00BD7E93" w:rsidRPr="00BD7E93">
        <w:rPr>
          <w:rFonts w:ascii="Times New Roman" w:hAnsi="Times New Roman" w:cs="Times New Roman"/>
          <w:b/>
          <w:sz w:val="24"/>
          <w:szCs w:val="24"/>
        </w:rPr>
        <w:t xml:space="preserve">. </w:t>
      </w:r>
      <w:proofErr w:type="spellStart"/>
      <w:r w:rsidR="00BD7E93" w:rsidRPr="00BD7E93">
        <w:rPr>
          <w:rFonts w:ascii="Times New Roman" w:hAnsi="Times New Roman" w:cs="Times New Roman"/>
          <w:b/>
          <w:sz w:val="24"/>
          <w:szCs w:val="24"/>
        </w:rPr>
        <w:t>Университетская</w:t>
      </w:r>
      <w:proofErr w:type="spellEnd"/>
      <w:r w:rsidR="00BD7E93" w:rsidRPr="00BD7E93">
        <w:rPr>
          <w:rFonts w:ascii="Times New Roman" w:hAnsi="Times New Roman" w:cs="Times New Roman"/>
          <w:b/>
          <w:sz w:val="24"/>
          <w:szCs w:val="24"/>
        </w:rPr>
        <w:t xml:space="preserve">, 14, </w:t>
      </w:r>
      <w:proofErr w:type="spellStart"/>
      <w:r w:rsidR="00BD7E93" w:rsidRPr="00BD7E93">
        <w:rPr>
          <w:rFonts w:ascii="Times New Roman" w:hAnsi="Times New Roman" w:cs="Times New Roman"/>
          <w:b/>
          <w:sz w:val="24"/>
          <w:szCs w:val="24"/>
        </w:rPr>
        <w:t>Украина</w:t>
      </w:r>
      <w:proofErr w:type="spellEnd"/>
    </w:p>
    <w:p w:rsidR="00BD7E93" w:rsidRPr="00BD7E93" w:rsidRDefault="00BD7E93" w:rsidP="00BD7E93">
      <w:pPr>
        <w:spacing w:after="0" w:line="240" w:lineRule="auto"/>
        <w:jc w:val="both"/>
        <w:rPr>
          <w:rFonts w:ascii="Times New Roman" w:hAnsi="Times New Roman" w:cs="Times New Roman"/>
          <w:b/>
          <w:sz w:val="24"/>
          <w:szCs w:val="24"/>
        </w:rPr>
      </w:pPr>
    </w:p>
    <w:p w:rsidR="00BD7E93" w:rsidRPr="002804DC" w:rsidRDefault="002804DC" w:rsidP="00BD7E93">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ОСОБЕННОСТИ РАЗДЕЛЕНИЯ ЗЕМЕЛЬНОГО УЧАСТКА</w:t>
      </w:r>
    </w:p>
    <w:p w:rsidR="00BD7E93" w:rsidRPr="00BD7E93" w:rsidRDefault="00BD7E93" w:rsidP="00BD7E93">
      <w:pPr>
        <w:spacing w:after="0" w:line="240" w:lineRule="auto"/>
        <w:jc w:val="center"/>
        <w:rPr>
          <w:rFonts w:ascii="Times New Roman" w:hAnsi="Times New Roman" w:cs="Times New Roman"/>
          <w:sz w:val="24"/>
          <w:szCs w:val="24"/>
        </w:rPr>
      </w:pPr>
    </w:p>
    <w:p w:rsidR="004433A9" w:rsidRPr="004433A9" w:rsidRDefault="004433A9" w:rsidP="004433A9">
      <w:pPr>
        <w:spacing w:after="0" w:line="240" w:lineRule="auto"/>
        <w:ind w:left="1080" w:right="1179"/>
        <w:jc w:val="both"/>
        <w:rPr>
          <w:rFonts w:ascii="Times New Roman" w:hAnsi="Times New Roman" w:cs="Times New Roman"/>
        </w:rPr>
      </w:pPr>
      <w:proofErr w:type="spellStart"/>
      <w:r w:rsidRPr="004433A9">
        <w:rPr>
          <w:rFonts w:ascii="Times New Roman" w:hAnsi="Times New Roman" w:cs="Times New Roman"/>
        </w:rPr>
        <w:t>Раздел</w:t>
      </w:r>
      <w:proofErr w:type="spellEnd"/>
      <w:r w:rsidRPr="004433A9">
        <w:rPr>
          <w:rFonts w:ascii="Times New Roman" w:hAnsi="Times New Roman" w:cs="Times New Roman"/>
        </w:rPr>
        <w:t xml:space="preserve"> земельного </w:t>
      </w:r>
      <w:proofErr w:type="spellStart"/>
      <w:r w:rsidRPr="004433A9">
        <w:rPr>
          <w:rFonts w:ascii="Times New Roman" w:hAnsi="Times New Roman" w:cs="Times New Roman"/>
        </w:rPr>
        <w:t>участка</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должен</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происходить</w:t>
      </w:r>
      <w:proofErr w:type="spellEnd"/>
      <w:r w:rsidRPr="004433A9">
        <w:rPr>
          <w:rFonts w:ascii="Times New Roman" w:hAnsi="Times New Roman" w:cs="Times New Roman"/>
        </w:rPr>
        <w:t xml:space="preserve"> в </w:t>
      </w:r>
      <w:proofErr w:type="spellStart"/>
      <w:r w:rsidRPr="004433A9">
        <w:rPr>
          <w:rFonts w:ascii="Times New Roman" w:hAnsi="Times New Roman" w:cs="Times New Roman"/>
        </w:rPr>
        <w:t>соответствии</w:t>
      </w:r>
      <w:proofErr w:type="spellEnd"/>
      <w:r w:rsidRPr="004433A9">
        <w:rPr>
          <w:rFonts w:ascii="Times New Roman" w:hAnsi="Times New Roman" w:cs="Times New Roman"/>
        </w:rPr>
        <w:t xml:space="preserve"> с </w:t>
      </w:r>
      <w:proofErr w:type="spellStart"/>
      <w:r w:rsidRPr="004433A9">
        <w:rPr>
          <w:rFonts w:ascii="Times New Roman" w:hAnsi="Times New Roman" w:cs="Times New Roman"/>
        </w:rPr>
        <w:t>действующими</w:t>
      </w:r>
      <w:proofErr w:type="spellEnd"/>
      <w:r w:rsidRPr="004433A9">
        <w:rPr>
          <w:rFonts w:ascii="Times New Roman" w:hAnsi="Times New Roman" w:cs="Times New Roman"/>
        </w:rPr>
        <w:t xml:space="preserve"> нормами, стандартами и правилами</w:t>
      </w:r>
      <w:r>
        <w:rPr>
          <w:rFonts w:ascii="Times New Roman" w:hAnsi="Times New Roman" w:cs="Times New Roman"/>
        </w:rPr>
        <w:t xml:space="preserve">, </w:t>
      </w:r>
      <w:proofErr w:type="spellStart"/>
      <w:r>
        <w:rPr>
          <w:rFonts w:ascii="Times New Roman" w:hAnsi="Times New Roman" w:cs="Times New Roman"/>
        </w:rPr>
        <w:t>прежде</w:t>
      </w:r>
      <w:proofErr w:type="spellEnd"/>
      <w:r>
        <w:rPr>
          <w:rFonts w:ascii="Times New Roman" w:hAnsi="Times New Roman" w:cs="Times New Roman"/>
        </w:rPr>
        <w:t xml:space="preserve"> </w:t>
      </w:r>
      <w:proofErr w:type="spellStart"/>
      <w:r>
        <w:rPr>
          <w:rFonts w:ascii="Times New Roman" w:hAnsi="Times New Roman" w:cs="Times New Roman"/>
        </w:rPr>
        <w:t>всего</w:t>
      </w:r>
      <w:proofErr w:type="spellEnd"/>
      <w:r>
        <w:rPr>
          <w:rFonts w:ascii="Times New Roman" w:hAnsi="Times New Roman" w:cs="Times New Roman"/>
        </w:rPr>
        <w:t xml:space="preserve"> - </w:t>
      </w:r>
      <w:proofErr w:type="spellStart"/>
      <w:r>
        <w:rPr>
          <w:rFonts w:ascii="Times New Roman" w:hAnsi="Times New Roman" w:cs="Times New Roman"/>
        </w:rPr>
        <w:t>Государственными</w:t>
      </w:r>
      <w:proofErr w:type="spellEnd"/>
      <w:r>
        <w:rPr>
          <w:rFonts w:ascii="Times New Roman" w:hAnsi="Times New Roman" w:cs="Times New Roman"/>
        </w:rPr>
        <w:t xml:space="preserve"> </w:t>
      </w:r>
      <w:proofErr w:type="spellStart"/>
      <w:r>
        <w:rPr>
          <w:rFonts w:ascii="Times New Roman" w:hAnsi="Times New Roman" w:cs="Times New Roman"/>
        </w:rPr>
        <w:t>строительными</w:t>
      </w:r>
      <w:proofErr w:type="spellEnd"/>
      <w:r w:rsidRPr="004433A9">
        <w:rPr>
          <w:rFonts w:ascii="Times New Roman" w:hAnsi="Times New Roman" w:cs="Times New Roman"/>
        </w:rPr>
        <w:t xml:space="preserve"> норм</w:t>
      </w:r>
      <w:r>
        <w:rPr>
          <w:rFonts w:ascii="Times New Roman" w:hAnsi="Times New Roman" w:cs="Times New Roman"/>
        </w:rPr>
        <w:t>ами</w:t>
      </w:r>
      <w:r w:rsidRPr="004433A9">
        <w:rPr>
          <w:rFonts w:ascii="Times New Roman" w:hAnsi="Times New Roman" w:cs="Times New Roman"/>
        </w:rPr>
        <w:t xml:space="preserve">. В </w:t>
      </w:r>
      <w:proofErr w:type="spellStart"/>
      <w:r w:rsidRPr="004433A9">
        <w:rPr>
          <w:rFonts w:ascii="Times New Roman" w:hAnsi="Times New Roman" w:cs="Times New Roman"/>
        </w:rPr>
        <w:t>случае</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невозможности</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раздела</w:t>
      </w:r>
      <w:proofErr w:type="spellEnd"/>
      <w:r w:rsidRPr="004433A9">
        <w:rPr>
          <w:rFonts w:ascii="Times New Roman" w:hAnsi="Times New Roman" w:cs="Times New Roman"/>
        </w:rPr>
        <w:t xml:space="preserve"> земельного </w:t>
      </w:r>
      <w:proofErr w:type="spellStart"/>
      <w:r w:rsidRPr="004433A9">
        <w:rPr>
          <w:rFonts w:ascii="Times New Roman" w:hAnsi="Times New Roman" w:cs="Times New Roman"/>
        </w:rPr>
        <w:t>участка</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такой</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процесс</w:t>
      </w:r>
      <w:proofErr w:type="spellEnd"/>
      <w:r w:rsidRPr="004433A9">
        <w:rPr>
          <w:rFonts w:ascii="Times New Roman" w:hAnsi="Times New Roman" w:cs="Times New Roman"/>
        </w:rPr>
        <w:t xml:space="preserve"> не </w:t>
      </w:r>
      <w:proofErr w:type="spellStart"/>
      <w:r w:rsidRPr="004433A9">
        <w:rPr>
          <w:rFonts w:ascii="Times New Roman" w:hAnsi="Times New Roman" w:cs="Times New Roman"/>
        </w:rPr>
        <w:t>следует</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трактовать</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как</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ограничения</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реализации</w:t>
      </w:r>
      <w:proofErr w:type="spellEnd"/>
      <w:r w:rsidRPr="004433A9">
        <w:rPr>
          <w:rFonts w:ascii="Times New Roman" w:hAnsi="Times New Roman" w:cs="Times New Roman"/>
        </w:rPr>
        <w:t xml:space="preserve"> права </w:t>
      </w:r>
      <w:proofErr w:type="spellStart"/>
      <w:r w:rsidRPr="004433A9">
        <w:rPr>
          <w:rFonts w:ascii="Times New Roman" w:hAnsi="Times New Roman" w:cs="Times New Roman"/>
        </w:rPr>
        <w:t>частной</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собственности</w:t>
      </w:r>
      <w:proofErr w:type="spellEnd"/>
      <w:r w:rsidRPr="004433A9">
        <w:rPr>
          <w:rFonts w:ascii="Times New Roman" w:hAnsi="Times New Roman" w:cs="Times New Roman"/>
        </w:rPr>
        <w:t xml:space="preserve"> на землю, </w:t>
      </w:r>
      <w:proofErr w:type="spellStart"/>
      <w:r w:rsidRPr="004433A9">
        <w:rPr>
          <w:rFonts w:ascii="Times New Roman" w:hAnsi="Times New Roman" w:cs="Times New Roman"/>
        </w:rPr>
        <w:t>поскольку</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это</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согласуется</w:t>
      </w:r>
      <w:proofErr w:type="spellEnd"/>
      <w:r w:rsidRPr="004433A9">
        <w:rPr>
          <w:rFonts w:ascii="Times New Roman" w:hAnsi="Times New Roman" w:cs="Times New Roman"/>
        </w:rPr>
        <w:t xml:space="preserve"> с принципом </w:t>
      </w:r>
      <w:proofErr w:type="spellStart"/>
      <w:r w:rsidRPr="004433A9">
        <w:rPr>
          <w:rFonts w:ascii="Times New Roman" w:hAnsi="Times New Roman" w:cs="Times New Roman"/>
        </w:rPr>
        <w:t>рационального</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использования</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земли</w:t>
      </w:r>
      <w:proofErr w:type="spellEnd"/>
      <w:r w:rsidRPr="004433A9">
        <w:rPr>
          <w:rFonts w:ascii="Times New Roman" w:hAnsi="Times New Roman" w:cs="Times New Roman"/>
        </w:rPr>
        <w:t xml:space="preserve">. </w:t>
      </w:r>
    </w:p>
    <w:p w:rsidR="004433A9" w:rsidRDefault="004433A9" w:rsidP="004433A9">
      <w:pPr>
        <w:spacing w:after="0" w:line="240" w:lineRule="auto"/>
        <w:ind w:left="1080" w:right="1179"/>
        <w:jc w:val="both"/>
        <w:rPr>
          <w:rFonts w:ascii="Times New Roman" w:hAnsi="Times New Roman" w:cs="Times New Roman"/>
        </w:rPr>
      </w:pPr>
      <w:r w:rsidRPr="004433A9">
        <w:rPr>
          <w:rFonts w:ascii="Times New Roman" w:hAnsi="Times New Roman" w:cs="Times New Roman"/>
        </w:rPr>
        <w:t xml:space="preserve">В </w:t>
      </w:r>
      <w:proofErr w:type="spellStart"/>
      <w:r w:rsidRPr="004433A9">
        <w:rPr>
          <w:rFonts w:ascii="Times New Roman" w:hAnsi="Times New Roman" w:cs="Times New Roman"/>
        </w:rPr>
        <w:t>данном</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случае</w:t>
      </w:r>
      <w:proofErr w:type="spellEnd"/>
      <w:r w:rsidRPr="004433A9">
        <w:rPr>
          <w:rFonts w:ascii="Times New Roman" w:hAnsi="Times New Roman" w:cs="Times New Roman"/>
        </w:rPr>
        <w:t xml:space="preserve"> автором </w:t>
      </w:r>
      <w:proofErr w:type="spellStart"/>
      <w:r w:rsidRPr="004433A9">
        <w:rPr>
          <w:rFonts w:ascii="Times New Roman" w:hAnsi="Times New Roman" w:cs="Times New Roman"/>
        </w:rPr>
        <w:t>выделены</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следующие</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обстоятельства</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которые</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могут</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сделать</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невозможным</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разделение</w:t>
      </w:r>
      <w:proofErr w:type="spellEnd"/>
      <w:r w:rsidRPr="004433A9">
        <w:rPr>
          <w:rFonts w:ascii="Times New Roman" w:hAnsi="Times New Roman" w:cs="Times New Roman"/>
        </w:rPr>
        <w:t xml:space="preserve"> земельного </w:t>
      </w:r>
      <w:proofErr w:type="spellStart"/>
      <w:r w:rsidRPr="004433A9">
        <w:rPr>
          <w:rFonts w:ascii="Times New Roman" w:hAnsi="Times New Roman" w:cs="Times New Roman"/>
        </w:rPr>
        <w:t>участка</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как</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недостаточный</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размер</w:t>
      </w:r>
      <w:proofErr w:type="spellEnd"/>
      <w:r w:rsidRPr="004433A9">
        <w:rPr>
          <w:rFonts w:ascii="Times New Roman" w:hAnsi="Times New Roman" w:cs="Times New Roman"/>
        </w:rPr>
        <w:t xml:space="preserve"> земельного </w:t>
      </w:r>
      <w:proofErr w:type="spellStart"/>
      <w:r w:rsidRPr="004433A9">
        <w:rPr>
          <w:rFonts w:ascii="Times New Roman" w:hAnsi="Times New Roman" w:cs="Times New Roman"/>
        </w:rPr>
        <w:t>участка</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отсутствие</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подъезда</w:t>
      </w:r>
      <w:proofErr w:type="spellEnd"/>
      <w:r w:rsidRPr="004433A9">
        <w:rPr>
          <w:rFonts w:ascii="Times New Roman" w:hAnsi="Times New Roman" w:cs="Times New Roman"/>
        </w:rPr>
        <w:t xml:space="preserve"> к земельному </w:t>
      </w:r>
      <w:proofErr w:type="spellStart"/>
      <w:r w:rsidRPr="004433A9">
        <w:rPr>
          <w:rFonts w:ascii="Times New Roman" w:hAnsi="Times New Roman" w:cs="Times New Roman"/>
        </w:rPr>
        <w:t>участку</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невозможность</w:t>
      </w:r>
      <w:proofErr w:type="spellEnd"/>
      <w:r w:rsidRPr="004433A9">
        <w:rPr>
          <w:rFonts w:ascii="Times New Roman" w:hAnsi="Times New Roman" w:cs="Times New Roman"/>
        </w:rPr>
        <w:t xml:space="preserve"> </w:t>
      </w:r>
      <w:proofErr w:type="spellStart"/>
      <w:r w:rsidRPr="004433A9">
        <w:rPr>
          <w:rFonts w:ascii="Times New Roman" w:hAnsi="Times New Roman" w:cs="Times New Roman"/>
        </w:rPr>
        <w:t>разделения</w:t>
      </w:r>
      <w:proofErr w:type="spellEnd"/>
      <w:r w:rsidRPr="004433A9">
        <w:rPr>
          <w:rFonts w:ascii="Times New Roman" w:hAnsi="Times New Roman" w:cs="Times New Roman"/>
        </w:rPr>
        <w:t xml:space="preserve"> жилого дома, </w:t>
      </w:r>
      <w:proofErr w:type="spellStart"/>
      <w:r w:rsidRPr="004433A9">
        <w:rPr>
          <w:rFonts w:ascii="Times New Roman" w:hAnsi="Times New Roman" w:cs="Times New Roman"/>
        </w:rPr>
        <w:t>расположенного</w:t>
      </w:r>
      <w:proofErr w:type="spellEnd"/>
      <w:r w:rsidRPr="004433A9">
        <w:rPr>
          <w:rFonts w:ascii="Times New Roman" w:hAnsi="Times New Roman" w:cs="Times New Roman"/>
        </w:rPr>
        <w:t xml:space="preserve"> на </w:t>
      </w:r>
      <w:r>
        <w:rPr>
          <w:rFonts w:ascii="Times New Roman" w:hAnsi="Times New Roman" w:cs="Times New Roman"/>
        </w:rPr>
        <w:t>участе.</w:t>
      </w:r>
    </w:p>
    <w:p w:rsidR="00BD7E93" w:rsidRPr="00BD7E93" w:rsidRDefault="00BD7E93" w:rsidP="00F6785E">
      <w:pPr>
        <w:spacing w:after="0" w:line="240" w:lineRule="auto"/>
        <w:ind w:left="1080" w:right="1179"/>
        <w:jc w:val="both"/>
        <w:rPr>
          <w:rFonts w:ascii="Times New Roman" w:hAnsi="Times New Roman" w:cs="Times New Roman"/>
        </w:rPr>
      </w:pPr>
      <w:proofErr w:type="spellStart"/>
      <w:r w:rsidRPr="00BD7E93">
        <w:rPr>
          <w:rFonts w:ascii="Times New Roman" w:hAnsi="Times New Roman" w:cs="Times New Roman"/>
        </w:rPr>
        <w:t>Ключевые</w:t>
      </w:r>
      <w:proofErr w:type="spellEnd"/>
      <w:r w:rsidRPr="00BD7E93">
        <w:rPr>
          <w:rFonts w:ascii="Times New Roman" w:hAnsi="Times New Roman" w:cs="Times New Roman"/>
        </w:rPr>
        <w:t xml:space="preserve"> слова: </w:t>
      </w:r>
      <w:proofErr w:type="spellStart"/>
      <w:r w:rsidR="00F6785E" w:rsidRPr="00F6785E">
        <w:rPr>
          <w:rFonts w:ascii="Times New Roman" w:hAnsi="Times New Roman" w:cs="Times New Roman"/>
        </w:rPr>
        <w:t>разделение</w:t>
      </w:r>
      <w:proofErr w:type="spellEnd"/>
      <w:r w:rsidR="00F6785E" w:rsidRPr="00F6785E">
        <w:rPr>
          <w:rFonts w:ascii="Times New Roman" w:hAnsi="Times New Roman" w:cs="Times New Roman"/>
        </w:rPr>
        <w:t xml:space="preserve"> земельного </w:t>
      </w:r>
      <w:proofErr w:type="spellStart"/>
      <w:r w:rsidR="00F6785E" w:rsidRPr="00F6785E">
        <w:rPr>
          <w:rFonts w:ascii="Times New Roman" w:hAnsi="Times New Roman" w:cs="Times New Roman"/>
        </w:rPr>
        <w:t>участка</w:t>
      </w:r>
      <w:proofErr w:type="spellEnd"/>
      <w:r w:rsidR="00F6785E" w:rsidRPr="00F6785E">
        <w:rPr>
          <w:rFonts w:ascii="Times New Roman" w:hAnsi="Times New Roman" w:cs="Times New Roman"/>
        </w:rPr>
        <w:t xml:space="preserve"> </w:t>
      </w:r>
      <w:proofErr w:type="spellStart"/>
      <w:r w:rsidR="00F6785E" w:rsidRPr="00F6785E">
        <w:rPr>
          <w:rFonts w:ascii="Times New Roman" w:hAnsi="Times New Roman" w:cs="Times New Roman"/>
        </w:rPr>
        <w:t>государственная</w:t>
      </w:r>
      <w:proofErr w:type="spellEnd"/>
      <w:r w:rsidR="00F6785E" w:rsidRPr="00F6785E">
        <w:rPr>
          <w:rFonts w:ascii="Times New Roman" w:hAnsi="Times New Roman" w:cs="Times New Roman"/>
        </w:rPr>
        <w:t xml:space="preserve"> </w:t>
      </w:r>
      <w:proofErr w:type="spellStart"/>
      <w:r w:rsidR="00F6785E" w:rsidRPr="00F6785E">
        <w:rPr>
          <w:rFonts w:ascii="Times New Roman" w:hAnsi="Times New Roman" w:cs="Times New Roman"/>
        </w:rPr>
        <w:t>регистрация</w:t>
      </w:r>
      <w:proofErr w:type="spellEnd"/>
      <w:r w:rsidR="00F6785E" w:rsidRPr="00F6785E">
        <w:rPr>
          <w:rFonts w:ascii="Times New Roman" w:hAnsi="Times New Roman" w:cs="Times New Roman"/>
        </w:rPr>
        <w:t xml:space="preserve"> земельного </w:t>
      </w:r>
      <w:proofErr w:type="spellStart"/>
      <w:r w:rsidR="00F6785E" w:rsidRPr="00F6785E">
        <w:rPr>
          <w:rFonts w:ascii="Times New Roman" w:hAnsi="Times New Roman" w:cs="Times New Roman"/>
        </w:rPr>
        <w:t>участка</w:t>
      </w:r>
      <w:proofErr w:type="spellEnd"/>
      <w:r w:rsidR="00F6785E" w:rsidRPr="00F6785E">
        <w:rPr>
          <w:rFonts w:ascii="Times New Roman" w:hAnsi="Times New Roman" w:cs="Times New Roman"/>
        </w:rPr>
        <w:t xml:space="preserve">, </w:t>
      </w:r>
      <w:proofErr w:type="spellStart"/>
      <w:r w:rsidR="00F6785E" w:rsidRPr="00F6785E">
        <w:rPr>
          <w:rFonts w:ascii="Times New Roman" w:hAnsi="Times New Roman" w:cs="Times New Roman"/>
        </w:rPr>
        <w:t>размер</w:t>
      </w:r>
      <w:proofErr w:type="spellEnd"/>
      <w:r w:rsidR="00F6785E" w:rsidRPr="00F6785E">
        <w:rPr>
          <w:rFonts w:ascii="Times New Roman" w:hAnsi="Times New Roman" w:cs="Times New Roman"/>
        </w:rPr>
        <w:t xml:space="preserve"> земельного </w:t>
      </w:r>
      <w:proofErr w:type="spellStart"/>
      <w:r w:rsidR="00F6785E" w:rsidRPr="00F6785E">
        <w:rPr>
          <w:rFonts w:ascii="Times New Roman" w:hAnsi="Times New Roman" w:cs="Times New Roman"/>
        </w:rPr>
        <w:t>участка</w:t>
      </w:r>
      <w:proofErr w:type="spellEnd"/>
      <w:r w:rsidR="00F6785E" w:rsidRPr="00F6785E">
        <w:rPr>
          <w:rFonts w:ascii="Times New Roman" w:hAnsi="Times New Roman" w:cs="Times New Roman"/>
        </w:rPr>
        <w:t xml:space="preserve">, </w:t>
      </w:r>
      <w:proofErr w:type="spellStart"/>
      <w:r w:rsidR="00F6785E" w:rsidRPr="00F6785E">
        <w:rPr>
          <w:rFonts w:ascii="Times New Roman" w:hAnsi="Times New Roman" w:cs="Times New Roman"/>
        </w:rPr>
        <w:t>подъезд</w:t>
      </w:r>
      <w:proofErr w:type="spellEnd"/>
      <w:r w:rsidR="00F6785E" w:rsidRPr="00F6785E">
        <w:rPr>
          <w:rFonts w:ascii="Times New Roman" w:hAnsi="Times New Roman" w:cs="Times New Roman"/>
        </w:rPr>
        <w:t xml:space="preserve"> к земельном</w:t>
      </w:r>
      <w:r w:rsidR="00F6785E">
        <w:rPr>
          <w:rFonts w:ascii="Times New Roman" w:hAnsi="Times New Roman" w:cs="Times New Roman"/>
        </w:rPr>
        <w:t xml:space="preserve">у </w:t>
      </w:r>
      <w:proofErr w:type="spellStart"/>
      <w:r w:rsidR="00F6785E">
        <w:rPr>
          <w:rFonts w:ascii="Times New Roman" w:hAnsi="Times New Roman" w:cs="Times New Roman"/>
        </w:rPr>
        <w:t>участку</w:t>
      </w:r>
      <w:proofErr w:type="spellEnd"/>
      <w:r w:rsidR="00F6785E">
        <w:rPr>
          <w:rFonts w:ascii="Times New Roman" w:hAnsi="Times New Roman" w:cs="Times New Roman"/>
        </w:rPr>
        <w:t xml:space="preserve">, </w:t>
      </w:r>
      <w:proofErr w:type="spellStart"/>
      <w:r w:rsidR="00F6785E">
        <w:rPr>
          <w:rFonts w:ascii="Times New Roman" w:hAnsi="Times New Roman" w:cs="Times New Roman"/>
        </w:rPr>
        <w:t>разделе</w:t>
      </w:r>
      <w:proofErr w:type="spellEnd"/>
      <w:r w:rsidR="00F6785E">
        <w:rPr>
          <w:rFonts w:ascii="Times New Roman" w:hAnsi="Times New Roman" w:cs="Times New Roman"/>
        </w:rPr>
        <w:t xml:space="preserve"> жилого дома</w:t>
      </w:r>
      <w:r w:rsidRPr="00BD7E93">
        <w:rPr>
          <w:rFonts w:ascii="Times New Roman" w:hAnsi="Times New Roman" w:cs="Times New Roman"/>
        </w:rPr>
        <w:t>.</w:t>
      </w:r>
    </w:p>
    <w:p w:rsidR="00BD7E93" w:rsidRPr="00BD7E93" w:rsidRDefault="00BD7E93" w:rsidP="00BD7E93">
      <w:pPr>
        <w:tabs>
          <w:tab w:val="left" w:pos="2700"/>
        </w:tabs>
        <w:spacing w:after="0" w:line="240" w:lineRule="auto"/>
        <w:jc w:val="both"/>
        <w:rPr>
          <w:rFonts w:ascii="Times New Roman" w:hAnsi="Times New Roman" w:cs="Times New Roman"/>
          <w:sz w:val="24"/>
          <w:szCs w:val="24"/>
        </w:rPr>
      </w:pPr>
    </w:p>
    <w:p w:rsidR="00BD7E93" w:rsidRPr="00BD7E93" w:rsidRDefault="00BD7E93" w:rsidP="00BD7E93">
      <w:pPr>
        <w:spacing w:after="0" w:line="240" w:lineRule="auto"/>
        <w:jc w:val="both"/>
        <w:rPr>
          <w:rFonts w:ascii="Times New Roman" w:hAnsi="Times New Roman" w:cs="Times New Roman"/>
          <w:b/>
          <w:sz w:val="24"/>
          <w:szCs w:val="24"/>
        </w:rPr>
      </w:pPr>
      <w:proofErr w:type="spellStart"/>
      <w:r w:rsidRPr="00BD7E93">
        <w:rPr>
          <w:rFonts w:ascii="Times New Roman" w:hAnsi="Times New Roman" w:cs="Times New Roman"/>
          <w:b/>
          <w:sz w:val="24"/>
          <w:szCs w:val="24"/>
          <w:lang w:val="en-US"/>
        </w:rPr>
        <w:t>Savchak</w:t>
      </w:r>
      <w:proofErr w:type="spellEnd"/>
      <w:r w:rsidRPr="00BD7E93">
        <w:rPr>
          <w:rFonts w:ascii="Times New Roman" w:hAnsi="Times New Roman" w:cs="Times New Roman"/>
          <w:b/>
          <w:sz w:val="24"/>
          <w:szCs w:val="24"/>
          <w:lang w:val="en-US"/>
        </w:rPr>
        <w:t xml:space="preserve"> V.V. </w:t>
      </w:r>
    </w:p>
    <w:p w:rsidR="00BD7E93" w:rsidRPr="00BD7E93" w:rsidRDefault="005712AE" w:rsidP="00BD7E93">
      <w:pPr>
        <w:spacing w:after="0" w:line="240" w:lineRule="auto"/>
        <w:jc w:val="both"/>
        <w:rPr>
          <w:rFonts w:ascii="Times New Roman" w:hAnsi="Times New Roman" w:cs="Times New Roman"/>
          <w:b/>
          <w:sz w:val="24"/>
          <w:szCs w:val="24"/>
        </w:rPr>
      </w:pPr>
      <w:proofErr w:type="spellStart"/>
      <w:r w:rsidRPr="005712AE">
        <w:rPr>
          <w:rFonts w:ascii="Times New Roman" w:hAnsi="Times New Roman" w:cs="Times New Roman"/>
          <w:b/>
          <w:sz w:val="24"/>
          <w:szCs w:val="24"/>
        </w:rPr>
        <w:t>Uzhgorod</w:t>
      </w:r>
      <w:proofErr w:type="spellEnd"/>
      <w:r w:rsidRPr="005712AE">
        <w:rPr>
          <w:rFonts w:ascii="Times New Roman" w:hAnsi="Times New Roman" w:cs="Times New Roman"/>
          <w:b/>
          <w:sz w:val="24"/>
          <w:szCs w:val="24"/>
        </w:rPr>
        <w:t xml:space="preserve"> </w:t>
      </w:r>
      <w:proofErr w:type="spellStart"/>
      <w:r w:rsidRPr="005712AE">
        <w:rPr>
          <w:rFonts w:ascii="Times New Roman" w:hAnsi="Times New Roman" w:cs="Times New Roman"/>
          <w:b/>
          <w:sz w:val="24"/>
          <w:szCs w:val="24"/>
        </w:rPr>
        <w:t>National</w:t>
      </w:r>
      <w:proofErr w:type="spellEnd"/>
      <w:r w:rsidRPr="005712AE">
        <w:rPr>
          <w:rFonts w:ascii="Times New Roman" w:hAnsi="Times New Roman" w:cs="Times New Roman"/>
          <w:b/>
          <w:sz w:val="24"/>
          <w:szCs w:val="24"/>
        </w:rPr>
        <w:t xml:space="preserve"> </w:t>
      </w:r>
      <w:proofErr w:type="spellStart"/>
      <w:r w:rsidRPr="005712AE">
        <w:rPr>
          <w:rFonts w:ascii="Times New Roman" w:hAnsi="Times New Roman" w:cs="Times New Roman"/>
          <w:b/>
          <w:sz w:val="24"/>
          <w:szCs w:val="24"/>
        </w:rPr>
        <w:t>University</w:t>
      </w:r>
      <w:proofErr w:type="spellEnd"/>
      <w:r w:rsidR="00BD7E93" w:rsidRPr="00BD7E93">
        <w:rPr>
          <w:rFonts w:ascii="Times New Roman" w:hAnsi="Times New Roman" w:cs="Times New Roman"/>
          <w:b/>
          <w:sz w:val="24"/>
          <w:szCs w:val="24"/>
        </w:rPr>
        <w:t xml:space="preserve">, 88000 </w:t>
      </w:r>
      <w:proofErr w:type="spellStart"/>
      <w:r w:rsidR="00BD7E93" w:rsidRPr="00BD7E93">
        <w:rPr>
          <w:rFonts w:ascii="Times New Roman" w:hAnsi="Times New Roman" w:cs="Times New Roman"/>
          <w:b/>
          <w:sz w:val="24"/>
          <w:szCs w:val="24"/>
        </w:rPr>
        <w:t>Uzhgorod</w:t>
      </w:r>
      <w:proofErr w:type="spellEnd"/>
      <w:r w:rsidR="00BD7E93" w:rsidRPr="00BD7E93">
        <w:rPr>
          <w:rFonts w:ascii="Times New Roman" w:hAnsi="Times New Roman" w:cs="Times New Roman"/>
          <w:b/>
          <w:sz w:val="24"/>
          <w:szCs w:val="24"/>
          <w:lang w:val="en-US"/>
        </w:rPr>
        <w:t xml:space="preserve"> city</w:t>
      </w:r>
      <w:r w:rsidR="00BD7E93" w:rsidRPr="00BD7E93">
        <w:rPr>
          <w:rFonts w:ascii="Times New Roman" w:hAnsi="Times New Roman" w:cs="Times New Roman"/>
          <w:b/>
          <w:sz w:val="24"/>
          <w:szCs w:val="24"/>
        </w:rPr>
        <w:t xml:space="preserve">, </w:t>
      </w:r>
      <w:proofErr w:type="spellStart"/>
      <w:r w:rsidR="00BD7E93" w:rsidRPr="00BD7E93">
        <w:rPr>
          <w:rFonts w:ascii="Times New Roman" w:hAnsi="Times New Roman" w:cs="Times New Roman"/>
          <w:b/>
          <w:sz w:val="24"/>
          <w:szCs w:val="24"/>
        </w:rPr>
        <w:t>University</w:t>
      </w:r>
      <w:proofErr w:type="spellEnd"/>
      <w:r w:rsidR="00BD7E93" w:rsidRPr="00BD7E93">
        <w:rPr>
          <w:rFonts w:ascii="Times New Roman" w:hAnsi="Times New Roman" w:cs="Times New Roman"/>
          <w:b/>
          <w:sz w:val="24"/>
          <w:szCs w:val="24"/>
          <w:lang w:val="en-US"/>
        </w:rPr>
        <w:t xml:space="preserve"> street</w:t>
      </w:r>
      <w:r w:rsidR="00BD7E93" w:rsidRPr="00BD7E93">
        <w:rPr>
          <w:rFonts w:ascii="Times New Roman" w:hAnsi="Times New Roman" w:cs="Times New Roman"/>
          <w:b/>
          <w:sz w:val="24"/>
          <w:szCs w:val="24"/>
        </w:rPr>
        <w:t xml:space="preserve">, 14, </w:t>
      </w:r>
      <w:proofErr w:type="spellStart"/>
      <w:r w:rsidR="00BD7E93" w:rsidRPr="00BD7E93">
        <w:rPr>
          <w:rFonts w:ascii="Times New Roman" w:hAnsi="Times New Roman" w:cs="Times New Roman"/>
          <w:b/>
          <w:sz w:val="24"/>
          <w:szCs w:val="24"/>
        </w:rPr>
        <w:t>Ukraine</w:t>
      </w:r>
      <w:proofErr w:type="spellEnd"/>
    </w:p>
    <w:p w:rsidR="00BD7E93" w:rsidRPr="00BD7E93" w:rsidRDefault="00BD7E93" w:rsidP="00BD7E93">
      <w:pPr>
        <w:spacing w:after="0" w:line="240" w:lineRule="auto"/>
        <w:jc w:val="both"/>
        <w:rPr>
          <w:rFonts w:ascii="Times New Roman" w:hAnsi="Times New Roman" w:cs="Times New Roman"/>
          <w:b/>
          <w:sz w:val="24"/>
          <w:szCs w:val="24"/>
        </w:rPr>
      </w:pPr>
    </w:p>
    <w:p w:rsidR="00BD7E93" w:rsidRPr="004448DE" w:rsidRDefault="004448DE" w:rsidP="005712AE">
      <w:pPr>
        <w:spacing w:after="0" w:line="240" w:lineRule="auto"/>
        <w:ind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FEATURES </w:t>
      </w:r>
      <w:r w:rsidR="005712AE">
        <w:rPr>
          <w:rFonts w:ascii="Times New Roman" w:hAnsi="Times New Roman" w:cs="Times New Roman"/>
          <w:b/>
          <w:sz w:val="24"/>
          <w:szCs w:val="24"/>
          <w:lang w:val="en-US"/>
        </w:rPr>
        <w:t xml:space="preserve">OF DIVIDE THE </w:t>
      </w:r>
      <w:r>
        <w:rPr>
          <w:rFonts w:ascii="Times New Roman" w:hAnsi="Times New Roman" w:cs="Times New Roman"/>
          <w:b/>
          <w:sz w:val="24"/>
          <w:szCs w:val="24"/>
          <w:lang w:val="en-US"/>
        </w:rPr>
        <w:t>LAND PLOT</w:t>
      </w:r>
    </w:p>
    <w:p w:rsidR="00BD7E93" w:rsidRPr="00BD7E93" w:rsidRDefault="00BD7E93" w:rsidP="00BD7E93">
      <w:pPr>
        <w:spacing w:after="0" w:line="240" w:lineRule="auto"/>
        <w:ind w:firstLine="708"/>
        <w:jc w:val="both"/>
        <w:rPr>
          <w:rFonts w:ascii="Times New Roman" w:hAnsi="Times New Roman" w:cs="Times New Roman"/>
          <w:b/>
          <w:sz w:val="24"/>
          <w:szCs w:val="24"/>
        </w:rPr>
      </w:pPr>
    </w:p>
    <w:p w:rsidR="004433A9" w:rsidRPr="004433A9" w:rsidRDefault="004433A9" w:rsidP="004433A9">
      <w:pPr>
        <w:spacing w:after="0" w:line="240" w:lineRule="auto"/>
        <w:ind w:left="1080" w:right="1179"/>
        <w:jc w:val="both"/>
        <w:rPr>
          <w:rFonts w:ascii="Times New Roman" w:hAnsi="Times New Roman" w:cs="Times New Roman"/>
          <w:lang w:val="en-US"/>
        </w:rPr>
      </w:pPr>
      <w:r w:rsidRPr="004433A9">
        <w:rPr>
          <w:rFonts w:ascii="Times New Roman" w:hAnsi="Times New Roman" w:cs="Times New Roman"/>
          <w:lang w:val="en-US"/>
        </w:rPr>
        <w:t>The division of land shall be in accordance with applicable rules, standards</w:t>
      </w:r>
      <w:r>
        <w:rPr>
          <w:rFonts w:ascii="Times New Roman" w:hAnsi="Times New Roman" w:cs="Times New Roman"/>
          <w:lang w:val="en-US"/>
        </w:rPr>
        <w:t xml:space="preserve"> and regulations, especially - S</w:t>
      </w:r>
      <w:r w:rsidRPr="004433A9">
        <w:rPr>
          <w:rFonts w:ascii="Times New Roman" w:hAnsi="Times New Roman" w:cs="Times New Roman"/>
          <w:lang w:val="en-US"/>
        </w:rPr>
        <w:t>tate building codes. Failure division of land</w:t>
      </w:r>
      <w:r>
        <w:rPr>
          <w:rFonts w:ascii="Times New Roman" w:hAnsi="Times New Roman" w:cs="Times New Roman"/>
          <w:lang w:val="en-US"/>
        </w:rPr>
        <w:t xml:space="preserve"> plot</w:t>
      </w:r>
      <w:r w:rsidRPr="004433A9">
        <w:rPr>
          <w:rFonts w:ascii="Times New Roman" w:hAnsi="Times New Roman" w:cs="Times New Roman"/>
          <w:lang w:val="en-US"/>
        </w:rPr>
        <w:t xml:space="preserve">, this process should not be interpreted as a restriction of the right of private ownership of land, as it is consistent with the principle of sustainable land use. </w:t>
      </w:r>
    </w:p>
    <w:p w:rsidR="004433A9" w:rsidRDefault="004433A9" w:rsidP="004433A9">
      <w:pPr>
        <w:spacing w:after="0" w:line="240" w:lineRule="auto"/>
        <w:ind w:left="1080" w:right="1179"/>
        <w:jc w:val="both"/>
        <w:rPr>
          <w:rFonts w:ascii="Times New Roman" w:hAnsi="Times New Roman" w:cs="Times New Roman"/>
        </w:rPr>
      </w:pPr>
      <w:r w:rsidRPr="004433A9">
        <w:rPr>
          <w:rFonts w:ascii="Times New Roman" w:hAnsi="Times New Roman" w:cs="Times New Roman"/>
          <w:lang w:val="en-US"/>
        </w:rPr>
        <w:t xml:space="preserve">In this case, the author identified the following factors that may prevent the division of land as insufficient amount of land, no entrance to the land, the impossibility of separation of residential building located on the site. </w:t>
      </w:r>
    </w:p>
    <w:p w:rsidR="00BD7E93" w:rsidRPr="00BD7E93" w:rsidRDefault="00BD7E93" w:rsidP="004433A9">
      <w:pPr>
        <w:spacing w:after="0" w:line="240" w:lineRule="auto"/>
        <w:ind w:left="1080" w:right="1179"/>
        <w:jc w:val="both"/>
        <w:rPr>
          <w:rFonts w:ascii="Times New Roman" w:hAnsi="Times New Roman" w:cs="Times New Roman"/>
          <w:lang w:val="en-US"/>
        </w:rPr>
      </w:pPr>
      <w:r w:rsidRPr="00BD7E93">
        <w:rPr>
          <w:rFonts w:ascii="Times New Roman" w:hAnsi="Times New Roman" w:cs="Times New Roman"/>
          <w:lang w:val="en-US"/>
        </w:rPr>
        <w:t xml:space="preserve">Keywords: </w:t>
      </w:r>
      <w:r w:rsidR="004433A9" w:rsidRPr="004433A9">
        <w:rPr>
          <w:rFonts w:ascii="Times New Roman" w:hAnsi="Times New Roman" w:cs="Times New Roman"/>
          <w:lang w:val="en-US"/>
        </w:rPr>
        <w:t>division</w:t>
      </w:r>
      <w:r w:rsidR="004433A9">
        <w:rPr>
          <w:rFonts w:ascii="Times New Roman" w:hAnsi="Times New Roman" w:cs="Times New Roman"/>
          <w:lang w:val="en-US"/>
        </w:rPr>
        <w:t xml:space="preserve"> of land plot,</w:t>
      </w:r>
      <w:r w:rsidR="004433A9" w:rsidRPr="004433A9">
        <w:rPr>
          <w:rFonts w:ascii="Times New Roman" w:hAnsi="Times New Roman" w:cs="Times New Roman"/>
          <w:lang w:val="en-US"/>
        </w:rPr>
        <w:t xml:space="preserve"> registration of land, size of land, access to the land, the division of residential building</w:t>
      </w:r>
      <w:r w:rsidRPr="00BD7E93">
        <w:rPr>
          <w:rFonts w:ascii="Times New Roman" w:hAnsi="Times New Roman" w:cs="Times New Roman"/>
          <w:lang w:val="en-US"/>
        </w:rPr>
        <w:t>.</w:t>
      </w:r>
    </w:p>
    <w:p w:rsidR="00BD7E93" w:rsidRPr="00BD7E93" w:rsidRDefault="00BD7E93" w:rsidP="00BD7E93">
      <w:pPr>
        <w:pStyle w:val="a4"/>
        <w:spacing w:after="0" w:line="240" w:lineRule="auto"/>
        <w:jc w:val="both"/>
        <w:rPr>
          <w:rFonts w:ascii="Times New Roman" w:eastAsia="Times New Roman" w:hAnsi="Times New Roman" w:cs="Times New Roman"/>
          <w:sz w:val="24"/>
          <w:szCs w:val="24"/>
          <w:lang w:val="en-US" w:eastAsia="uk-UA"/>
        </w:rPr>
      </w:pPr>
    </w:p>
    <w:sectPr w:rsidR="00BD7E93" w:rsidRPr="00BD7E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F7C"/>
    <w:multiLevelType w:val="hybridMultilevel"/>
    <w:tmpl w:val="C1BE0C8C"/>
    <w:lvl w:ilvl="0" w:tplc="BCEC511A">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D7611FB"/>
    <w:multiLevelType w:val="hybridMultilevel"/>
    <w:tmpl w:val="0706F04A"/>
    <w:lvl w:ilvl="0" w:tplc="0A84B372">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2E"/>
    <w:rsid w:val="00011076"/>
    <w:rsid w:val="00011BE3"/>
    <w:rsid w:val="000272F8"/>
    <w:rsid w:val="00082782"/>
    <w:rsid w:val="00094651"/>
    <w:rsid w:val="000F7774"/>
    <w:rsid w:val="00101B3D"/>
    <w:rsid w:val="00137942"/>
    <w:rsid w:val="00142216"/>
    <w:rsid w:val="00153909"/>
    <w:rsid w:val="001602B0"/>
    <w:rsid w:val="001B0F37"/>
    <w:rsid w:val="001D3626"/>
    <w:rsid w:val="001D436E"/>
    <w:rsid w:val="001F239C"/>
    <w:rsid w:val="001F6EB0"/>
    <w:rsid w:val="00201B3C"/>
    <w:rsid w:val="002030BA"/>
    <w:rsid w:val="00223ABD"/>
    <w:rsid w:val="00224B2E"/>
    <w:rsid w:val="00257F93"/>
    <w:rsid w:val="002804DC"/>
    <w:rsid w:val="002858B1"/>
    <w:rsid w:val="002B1D56"/>
    <w:rsid w:val="002C2592"/>
    <w:rsid w:val="002C727F"/>
    <w:rsid w:val="002D1CCD"/>
    <w:rsid w:val="003067BD"/>
    <w:rsid w:val="00322281"/>
    <w:rsid w:val="00331045"/>
    <w:rsid w:val="003404D3"/>
    <w:rsid w:val="00346646"/>
    <w:rsid w:val="00355FED"/>
    <w:rsid w:val="00362F0D"/>
    <w:rsid w:val="00375335"/>
    <w:rsid w:val="00375619"/>
    <w:rsid w:val="00377113"/>
    <w:rsid w:val="003908B4"/>
    <w:rsid w:val="003D3BEF"/>
    <w:rsid w:val="003E4478"/>
    <w:rsid w:val="003F08C2"/>
    <w:rsid w:val="004433A9"/>
    <w:rsid w:val="004448DE"/>
    <w:rsid w:val="0045327B"/>
    <w:rsid w:val="004662CE"/>
    <w:rsid w:val="00467784"/>
    <w:rsid w:val="004713B3"/>
    <w:rsid w:val="004A1C6E"/>
    <w:rsid w:val="004A35D8"/>
    <w:rsid w:val="004B3860"/>
    <w:rsid w:val="004F3171"/>
    <w:rsid w:val="004F60E7"/>
    <w:rsid w:val="004F7D0B"/>
    <w:rsid w:val="00544F19"/>
    <w:rsid w:val="00547252"/>
    <w:rsid w:val="00551E7B"/>
    <w:rsid w:val="005712AE"/>
    <w:rsid w:val="00577863"/>
    <w:rsid w:val="00610B8C"/>
    <w:rsid w:val="00627E6C"/>
    <w:rsid w:val="006549D4"/>
    <w:rsid w:val="00665045"/>
    <w:rsid w:val="00665AF3"/>
    <w:rsid w:val="006718ED"/>
    <w:rsid w:val="006A49CB"/>
    <w:rsid w:val="006B2077"/>
    <w:rsid w:val="006B64B0"/>
    <w:rsid w:val="006C6654"/>
    <w:rsid w:val="006E3B7B"/>
    <w:rsid w:val="006E6603"/>
    <w:rsid w:val="00722AF1"/>
    <w:rsid w:val="00735109"/>
    <w:rsid w:val="00747C23"/>
    <w:rsid w:val="00796910"/>
    <w:rsid w:val="00796F7E"/>
    <w:rsid w:val="007A65F7"/>
    <w:rsid w:val="007C3E00"/>
    <w:rsid w:val="007C4137"/>
    <w:rsid w:val="007C65E8"/>
    <w:rsid w:val="007F4298"/>
    <w:rsid w:val="00800F0D"/>
    <w:rsid w:val="00811A65"/>
    <w:rsid w:val="00827EF3"/>
    <w:rsid w:val="00846FA8"/>
    <w:rsid w:val="00847592"/>
    <w:rsid w:val="00853DBE"/>
    <w:rsid w:val="00856685"/>
    <w:rsid w:val="00867CC5"/>
    <w:rsid w:val="008A463B"/>
    <w:rsid w:val="008B3067"/>
    <w:rsid w:val="008D2B7F"/>
    <w:rsid w:val="008F1486"/>
    <w:rsid w:val="008F5AC7"/>
    <w:rsid w:val="00925969"/>
    <w:rsid w:val="009364F9"/>
    <w:rsid w:val="0095134D"/>
    <w:rsid w:val="00952BE0"/>
    <w:rsid w:val="00954FA6"/>
    <w:rsid w:val="00984BD3"/>
    <w:rsid w:val="0099601A"/>
    <w:rsid w:val="009A2D46"/>
    <w:rsid w:val="009B3BDE"/>
    <w:rsid w:val="009C7114"/>
    <w:rsid w:val="009E53B9"/>
    <w:rsid w:val="00A0124E"/>
    <w:rsid w:val="00A20A4D"/>
    <w:rsid w:val="00A73AE4"/>
    <w:rsid w:val="00A7755A"/>
    <w:rsid w:val="00AB3F48"/>
    <w:rsid w:val="00AB475E"/>
    <w:rsid w:val="00AD1EF9"/>
    <w:rsid w:val="00AF3760"/>
    <w:rsid w:val="00B03C7A"/>
    <w:rsid w:val="00B05730"/>
    <w:rsid w:val="00B16574"/>
    <w:rsid w:val="00B654E3"/>
    <w:rsid w:val="00B8145A"/>
    <w:rsid w:val="00B9182B"/>
    <w:rsid w:val="00B954E8"/>
    <w:rsid w:val="00BA0E65"/>
    <w:rsid w:val="00BB2B6D"/>
    <w:rsid w:val="00BD7E93"/>
    <w:rsid w:val="00BE4D78"/>
    <w:rsid w:val="00C05131"/>
    <w:rsid w:val="00C14A8D"/>
    <w:rsid w:val="00C1552D"/>
    <w:rsid w:val="00C264ED"/>
    <w:rsid w:val="00C34A1A"/>
    <w:rsid w:val="00C71DA2"/>
    <w:rsid w:val="00C7553D"/>
    <w:rsid w:val="00C91CA5"/>
    <w:rsid w:val="00CA1751"/>
    <w:rsid w:val="00CC4BD9"/>
    <w:rsid w:val="00CC6146"/>
    <w:rsid w:val="00CC6AF5"/>
    <w:rsid w:val="00CC7BAC"/>
    <w:rsid w:val="00CD7A92"/>
    <w:rsid w:val="00CE171D"/>
    <w:rsid w:val="00CF0274"/>
    <w:rsid w:val="00CF6F2D"/>
    <w:rsid w:val="00D1653D"/>
    <w:rsid w:val="00D23E72"/>
    <w:rsid w:val="00D2633F"/>
    <w:rsid w:val="00D44A18"/>
    <w:rsid w:val="00D5663E"/>
    <w:rsid w:val="00DB56C3"/>
    <w:rsid w:val="00DE1E98"/>
    <w:rsid w:val="00DE2069"/>
    <w:rsid w:val="00DE22B0"/>
    <w:rsid w:val="00DF793E"/>
    <w:rsid w:val="00E01BA4"/>
    <w:rsid w:val="00E167C5"/>
    <w:rsid w:val="00E74F63"/>
    <w:rsid w:val="00E84C0C"/>
    <w:rsid w:val="00E95620"/>
    <w:rsid w:val="00E979C6"/>
    <w:rsid w:val="00EA22CB"/>
    <w:rsid w:val="00EA63E8"/>
    <w:rsid w:val="00EF2516"/>
    <w:rsid w:val="00F06A64"/>
    <w:rsid w:val="00F0720D"/>
    <w:rsid w:val="00F26B6D"/>
    <w:rsid w:val="00F31294"/>
    <w:rsid w:val="00F3520A"/>
    <w:rsid w:val="00F6053A"/>
    <w:rsid w:val="00F6785E"/>
    <w:rsid w:val="00F74339"/>
    <w:rsid w:val="00F75E06"/>
    <w:rsid w:val="00F84FCF"/>
    <w:rsid w:val="00F85F44"/>
    <w:rsid w:val="00F950E0"/>
    <w:rsid w:val="00FA61ED"/>
    <w:rsid w:val="00FB1289"/>
    <w:rsid w:val="00FB3CB5"/>
    <w:rsid w:val="00FE07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B0"/>
  </w:style>
  <w:style w:type="paragraph" w:styleId="3">
    <w:name w:val="heading 3"/>
    <w:basedOn w:val="a"/>
    <w:link w:val="30"/>
    <w:uiPriority w:val="9"/>
    <w:qFormat/>
    <w:rsid w:val="00CD7A9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A18"/>
    <w:rPr>
      <w:color w:val="0000FF" w:themeColor="hyperlink"/>
      <w:u w:val="single"/>
    </w:rPr>
  </w:style>
  <w:style w:type="paragraph" w:styleId="a4">
    <w:name w:val="List Paragraph"/>
    <w:basedOn w:val="a"/>
    <w:uiPriority w:val="34"/>
    <w:qFormat/>
    <w:rsid w:val="00DE2069"/>
    <w:pPr>
      <w:ind w:left="720"/>
      <w:contextualSpacing/>
    </w:pPr>
  </w:style>
  <w:style w:type="paragraph" w:customStyle="1" w:styleId="rvps2">
    <w:name w:val="rvps2"/>
    <w:basedOn w:val="a"/>
    <w:rsid w:val="00CE17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E171D"/>
  </w:style>
  <w:style w:type="character" w:customStyle="1" w:styleId="apple-converted-space">
    <w:name w:val="apple-converted-space"/>
    <w:basedOn w:val="a0"/>
    <w:rsid w:val="00CE171D"/>
  </w:style>
  <w:style w:type="character" w:customStyle="1" w:styleId="apple-style-span">
    <w:name w:val="apple-style-span"/>
    <w:basedOn w:val="a0"/>
    <w:rsid w:val="00A73AE4"/>
  </w:style>
  <w:style w:type="paragraph" w:styleId="HTML">
    <w:name w:val="HTML Preformatted"/>
    <w:basedOn w:val="a"/>
    <w:link w:val="HTML0"/>
    <w:uiPriority w:val="99"/>
    <w:unhideWhenUsed/>
    <w:rsid w:val="0035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355FED"/>
    <w:rPr>
      <w:rFonts w:ascii="Courier New" w:eastAsia="Times New Roman" w:hAnsi="Courier New" w:cs="Courier New"/>
      <w:sz w:val="20"/>
      <w:szCs w:val="20"/>
      <w:lang w:eastAsia="uk-UA"/>
    </w:rPr>
  </w:style>
  <w:style w:type="paragraph" w:styleId="a5">
    <w:name w:val="Balloon Text"/>
    <w:basedOn w:val="a"/>
    <w:link w:val="a6"/>
    <w:uiPriority w:val="99"/>
    <w:semiHidden/>
    <w:unhideWhenUsed/>
    <w:rsid w:val="005778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863"/>
    <w:rPr>
      <w:rFonts w:ascii="Tahoma" w:hAnsi="Tahoma" w:cs="Tahoma"/>
      <w:sz w:val="16"/>
      <w:szCs w:val="16"/>
    </w:rPr>
  </w:style>
  <w:style w:type="character" w:customStyle="1" w:styleId="30">
    <w:name w:val="Заголовок 3 Знак"/>
    <w:basedOn w:val="a0"/>
    <w:link w:val="3"/>
    <w:uiPriority w:val="9"/>
    <w:rsid w:val="00CD7A92"/>
    <w:rPr>
      <w:rFonts w:ascii="Times New Roman" w:eastAsia="Times New Roman" w:hAnsi="Times New Roman" w:cs="Times New Roman"/>
      <w:b/>
      <w:bCs/>
      <w:sz w:val="27"/>
      <w:szCs w:val="2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B0"/>
  </w:style>
  <w:style w:type="paragraph" w:styleId="3">
    <w:name w:val="heading 3"/>
    <w:basedOn w:val="a"/>
    <w:link w:val="30"/>
    <w:uiPriority w:val="9"/>
    <w:qFormat/>
    <w:rsid w:val="00CD7A9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A18"/>
    <w:rPr>
      <w:color w:val="0000FF" w:themeColor="hyperlink"/>
      <w:u w:val="single"/>
    </w:rPr>
  </w:style>
  <w:style w:type="paragraph" w:styleId="a4">
    <w:name w:val="List Paragraph"/>
    <w:basedOn w:val="a"/>
    <w:uiPriority w:val="34"/>
    <w:qFormat/>
    <w:rsid w:val="00DE2069"/>
    <w:pPr>
      <w:ind w:left="720"/>
      <w:contextualSpacing/>
    </w:pPr>
  </w:style>
  <w:style w:type="paragraph" w:customStyle="1" w:styleId="rvps2">
    <w:name w:val="rvps2"/>
    <w:basedOn w:val="a"/>
    <w:rsid w:val="00CE17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E171D"/>
  </w:style>
  <w:style w:type="character" w:customStyle="1" w:styleId="apple-converted-space">
    <w:name w:val="apple-converted-space"/>
    <w:basedOn w:val="a0"/>
    <w:rsid w:val="00CE171D"/>
  </w:style>
  <w:style w:type="character" w:customStyle="1" w:styleId="apple-style-span">
    <w:name w:val="apple-style-span"/>
    <w:basedOn w:val="a0"/>
    <w:rsid w:val="00A73AE4"/>
  </w:style>
  <w:style w:type="paragraph" w:styleId="HTML">
    <w:name w:val="HTML Preformatted"/>
    <w:basedOn w:val="a"/>
    <w:link w:val="HTML0"/>
    <w:uiPriority w:val="99"/>
    <w:unhideWhenUsed/>
    <w:rsid w:val="0035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355FED"/>
    <w:rPr>
      <w:rFonts w:ascii="Courier New" w:eastAsia="Times New Roman" w:hAnsi="Courier New" w:cs="Courier New"/>
      <w:sz w:val="20"/>
      <w:szCs w:val="20"/>
      <w:lang w:eastAsia="uk-UA"/>
    </w:rPr>
  </w:style>
  <w:style w:type="paragraph" w:styleId="a5">
    <w:name w:val="Balloon Text"/>
    <w:basedOn w:val="a"/>
    <w:link w:val="a6"/>
    <w:uiPriority w:val="99"/>
    <w:semiHidden/>
    <w:unhideWhenUsed/>
    <w:rsid w:val="005778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863"/>
    <w:rPr>
      <w:rFonts w:ascii="Tahoma" w:hAnsi="Tahoma" w:cs="Tahoma"/>
      <w:sz w:val="16"/>
      <w:szCs w:val="16"/>
    </w:rPr>
  </w:style>
  <w:style w:type="character" w:customStyle="1" w:styleId="30">
    <w:name w:val="Заголовок 3 Знак"/>
    <w:basedOn w:val="a0"/>
    <w:link w:val="3"/>
    <w:uiPriority w:val="9"/>
    <w:rsid w:val="00CD7A92"/>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4029">
      <w:bodyDiv w:val="1"/>
      <w:marLeft w:val="0"/>
      <w:marRight w:val="0"/>
      <w:marTop w:val="0"/>
      <w:marBottom w:val="0"/>
      <w:divBdr>
        <w:top w:val="none" w:sz="0" w:space="0" w:color="auto"/>
        <w:left w:val="none" w:sz="0" w:space="0" w:color="auto"/>
        <w:bottom w:val="none" w:sz="0" w:space="0" w:color="auto"/>
        <w:right w:val="none" w:sz="0" w:space="0" w:color="auto"/>
      </w:divBdr>
    </w:div>
    <w:div w:id="86469326">
      <w:bodyDiv w:val="1"/>
      <w:marLeft w:val="0"/>
      <w:marRight w:val="0"/>
      <w:marTop w:val="0"/>
      <w:marBottom w:val="0"/>
      <w:divBdr>
        <w:top w:val="none" w:sz="0" w:space="0" w:color="auto"/>
        <w:left w:val="none" w:sz="0" w:space="0" w:color="auto"/>
        <w:bottom w:val="none" w:sz="0" w:space="0" w:color="auto"/>
        <w:right w:val="none" w:sz="0" w:space="0" w:color="auto"/>
      </w:divBdr>
    </w:div>
    <w:div w:id="279344236">
      <w:bodyDiv w:val="1"/>
      <w:marLeft w:val="0"/>
      <w:marRight w:val="0"/>
      <w:marTop w:val="0"/>
      <w:marBottom w:val="0"/>
      <w:divBdr>
        <w:top w:val="none" w:sz="0" w:space="0" w:color="auto"/>
        <w:left w:val="none" w:sz="0" w:space="0" w:color="auto"/>
        <w:bottom w:val="none" w:sz="0" w:space="0" w:color="auto"/>
        <w:right w:val="none" w:sz="0" w:space="0" w:color="auto"/>
      </w:divBdr>
    </w:div>
    <w:div w:id="385029793">
      <w:bodyDiv w:val="1"/>
      <w:marLeft w:val="0"/>
      <w:marRight w:val="0"/>
      <w:marTop w:val="0"/>
      <w:marBottom w:val="0"/>
      <w:divBdr>
        <w:top w:val="none" w:sz="0" w:space="0" w:color="auto"/>
        <w:left w:val="none" w:sz="0" w:space="0" w:color="auto"/>
        <w:bottom w:val="none" w:sz="0" w:space="0" w:color="auto"/>
        <w:right w:val="none" w:sz="0" w:space="0" w:color="auto"/>
      </w:divBdr>
    </w:div>
    <w:div w:id="409739195">
      <w:bodyDiv w:val="1"/>
      <w:marLeft w:val="0"/>
      <w:marRight w:val="0"/>
      <w:marTop w:val="0"/>
      <w:marBottom w:val="0"/>
      <w:divBdr>
        <w:top w:val="none" w:sz="0" w:space="0" w:color="auto"/>
        <w:left w:val="none" w:sz="0" w:space="0" w:color="auto"/>
        <w:bottom w:val="none" w:sz="0" w:space="0" w:color="auto"/>
        <w:right w:val="none" w:sz="0" w:space="0" w:color="auto"/>
      </w:divBdr>
    </w:div>
    <w:div w:id="473449757">
      <w:bodyDiv w:val="1"/>
      <w:marLeft w:val="0"/>
      <w:marRight w:val="0"/>
      <w:marTop w:val="0"/>
      <w:marBottom w:val="0"/>
      <w:divBdr>
        <w:top w:val="none" w:sz="0" w:space="0" w:color="auto"/>
        <w:left w:val="none" w:sz="0" w:space="0" w:color="auto"/>
        <w:bottom w:val="none" w:sz="0" w:space="0" w:color="auto"/>
        <w:right w:val="none" w:sz="0" w:space="0" w:color="auto"/>
      </w:divBdr>
    </w:div>
    <w:div w:id="553740944">
      <w:bodyDiv w:val="1"/>
      <w:marLeft w:val="0"/>
      <w:marRight w:val="0"/>
      <w:marTop w:val="0"/>
      <w:marBottom w:val="0"/>
      <w:divBdr>
        <w:top w:val="none" w:sz="0" w:space="0" w:color="auto"/>
        <w:left w:val="none" w:sz="0" w:space="0" w:color="auto"/>
        <w:bottom w:val="none" w:sz="0" w:space="0" w:color="auto"/>
        <w:right w:val="none" w:sz="0" w:space="0" w:color="auto"/>
      </w:divBdr>
    </w:div>
    <w:div w:id="665059779">
      <w:bodyDiv w:val="1"/>
      <w:marLeft w:val="0"/>
      <w:marRight w:val="0"/>
      <w:marTop w:val="0"/>
      <w:marBottom w:val="0"/>
      <w:divBdr>
        <w:top w:val="none" w:sz="0" w:space="0" w:color="auto"/>
        <w:left w:val="none" w:sz="0" w:space="0" w:color="auto"/>
        <w:bottom w:val="none" w:sz="0" w:space="0" w:color="auto"/>
        <w:right w:val="none" w:sz="0" w:space="0" w:color="auto"/>
      </w:divBdr>
    </w:div>
    <w:div w:id="765154931">
      <w:bodyDiv w:val="1"/>
      <w:marLeft w:val="0"/>
      <w:marRight w:val="0"/>
      <w:marTop w:val="0"/>
      <w:marBottom w:val="0"/>
      <w:divBdr>
        <w:top w:val="none" w:sz="0" w:space="0" w:color="auto"/>
        <w:left w:val="none" w:sz="0" w:space="0" w:color="auto"/>
        <w:bottom w:val="none" w:sz="0" w:space="0" w:color="auto"/>
        <w:right w:val="none" w:sz="0" w:space="0" w:color="auto"/>
      </w:divBdr>
    </w:div>
    <w:div w:id="954407973">
      <w:bodyDiv w:val="1"/>
      <w:marLeft w:val="0"/>
      <w:marRight w:val="0"/>
      <w:marTop w:val="0"/>
      <w:marBottom w:val="0"/>
      <w:divBdr>
        <w:top w:val="none" w:sz="0" w:space="0" w:color="auto"/>
        <w:left w:val="none" w:sz="0" w:space="0" w:color="auto"/>
        <w:bottom w:val="none" w:sz="0" w:space="0" w:color="auto"/>
        <w:right w:val="none" w:sz="0" w:space="0" w:color="auto"/>
      </w:divBdr>
    </w:div>
    <w:div w:id="1037464331">
      <w:bodyDiv w:val="1"/>
      <w:marLeft w:val="0"/>
      <w:marRight w:val="0"/>
      <w:marTop w:val="0"/>
      <w:marBottom w:val="0"/>
      <w:divBdr>
        <w:top w:val="none" w:sz="0" w:space="0" w:color="auto"/>
        <w:left w:val="none" w:sz="0" w:space="0" w:color="auto"/>
        <w:bottom w:val="none" w:sz="0" w:space="0" w:color="auto"/>
        <w:right w:val="none" w:sz="0" w:space="0" w:color="auto"/>
      </w:divBdr>
    </w:div>
    <w:div w:id="1277636124">
      <w:bodyDiv w:val="1"/>
      <w:marLeft w:val="0"/>
      <w:marRight w:val="0"/>
      <w:marTop w:val="0"/>
      <w:marBottom w:val="0"/>
      <w:divBdr>
        <w:top w:val="none" w:sz="0" w:space="0" w:color="auto"/>
        <w:left w:val="none" w:sz="0" w:space="0" w:color="auto"/>
        <w:bottom w:val="none" w:sz="0" w:space="0" w:color="auto"/>
        <w:right w:val="none" w:sz="0" w:space="0" w:color="auto"/>
      </w:divBdr>
    </w:div>
    <w:div w:id="1461536717">
      <w:bodyDiv w:val="1"/>
      <w:marLeft w:val="0"/>
      <w:marRight w:val="0"/>
      <w:marTop w:val="0"/>
      <w:marBottom w:val="0"/>
      <w:divBdr>
        <w:top w:val="none" w:sz="0" w:space="0" w:color="auto"/>
        <w:left w:val="none" w:sz="0" w:space="0" w:color="auto"/>
        <w:bottom w:val="none" w:sz="0" w:space="0" w:color="auto"/>
        <w:right w:val="none" w:sz="0" w:space="0" w:color="auto"/>
      </w:divBdr>
    </w:div>
    <w:div w:id="1752505853">
      <w:bodyDiv w:val="1"/>
      <w:marLeft w:val="0"/>
      <w:marRight w:val="0"/>
      <w:marTop w:val="0"/>
      <w:marBottom w:val="0"/>
      <w:divBdr>
        <w:top w:val="none" w:sz="0" w:space="0" w:color="auto"/>
        <w:left w:val="none" w:sz="0" w:space="0" w:color="auto"/>
        <w:bottom w:val="none" w:sz="0" w:space="0" w:color="auto"/>
        <w:right w:val="none" w:sz="0" w:space="0" w:color="auto"/>
      </w:divBdr>
    </w:div>
    <w:div w:id="1773475486">
      <w:bodyDiv w:val="1"/>
      <w:marLeft w:val="0"/>
      <w:marRight w:val="0"/>
      <w:marTop w:val="0"/>
      <w:marBottom w:val="0"/>
      <w:divBdr>
        <w:top w:val="none" w:sz="0" w:space="0" w:color="auto"/>
        <w:left w:val="none" w:sz="0" w:space="0" w:color="auto"/>
        <w:bottom w:val="none" w:sz="0" w:space="0" w:color="auto"/>
        <w:right w:val="none" w:sz="0" w:space="0" w:color="auto"/>
      </w:divBdr>
    </w:div>
    <w:div w:id="1818104197">
      <w:bodyDiv w:val="1"/>
      <w:marLeft w:val="0"/>
      <w:marRight w:val="0"/>
      <w:marTop w:val="0"/>
      <w:marBottom w:val="0"/>
      <w:divBdr>
        <w:top w:val="none" w:sz="0" w:space="0" w:color="auto"/>
        <w:left w:val="none" w:sz="0" w:space="0" w:color="auto"/>
        <w:bottom w:val="none" w:sz="0" w:space="0" w:color="auto"/>
        <w:right w:val="none" w:sz="0" w:space="0" w:color="auto"/>
      </w:divBdr>
    </w:div>
    <w:div w:id="1994749364">
      <w:bodyDiv w:val="1"/>
      <w:marLeft w:val="0"/>
      <w:marRight w:val="0"/>
      <w:marTop w:val="0"/>
      <w:marBottom w:val="0"/>
      <w:divBdr>
        <w:top w:val="none" w:sz="0" w:space="0" w:color="auto"/>
        <w:left w:val="none" w:sz="0" w:space="0" w:color="auto"/>
        <w:bottom w:val="none" w:sz="0" w:space="0" w:color="auto"/>
        <w:right w:val="none" w:sz="0" w:space="0" w:color="auto"/>
      </w:divBdr>
    </w:div>
    <w:div w:id="20766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akon4.rada.gov.ua/laws/show/z0774-07" TargetMode="External"/><Relationship Id="rId18" Type="http://schemas.openxmlformats.org/officeDocument/2006/relationships/hyperlink" Target="http://gazeta-uzhgorod.com/?p=229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zakon4.rada.gov.ua/laws/show/858-15" TargetMode="External"/><Relationship Id="rId17" Type="http://schemas.openxmlformats.org/officeDocument/2006/relationships/hyperlink" Target="http://gazeta-uzhgorod.com/?p=2297" TargetMode="External"/><Relationship Id="rId2" Type="http://schemas.openxmlformats.org/officeDocument/2006/relationships/styles" Target="styles.xml"/><Relationship Id="rId16" Type="http://schemas.openxmlformats.org/officeDocument/2006/relationships/hyperlink" Target="http://zakon2.rada.gov.ua/laws/show/4038-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kisavchak@gmail.com" TargetMode="External"/><Relationship Id="rId11" Type="http://schemas.openxmlformats.org/officeDocument/2006/relationships/hyperlink" Target="http://zakon2.rada.gov.ua/laws/show/2768-14" TargetMode="External"/><Relationship Id="rId5" Type="http://schemas.openxmlformats.org/officeDocument/2006/relationships/webSettings" Target="webSettings.xml"/><Relationship Id="rId15" Type="http://schemas.openxmlformats.org/officeDocument/2006/relationships/hyperlink" Target="http://zakon.rada.gov.ua/cgi-bin/laws/main.cgi?nreg=3613-17" TargetMode="External"/><Relationship Id="rId10" Type="http://schemas.openxmlformats.org/officeDocument/2006/relationships/image" Target="media/image4.png"/><Relationship Id="rId19" Type="http://schemas.openxmlformats.org/officeDocument/2006/relationships/hyperlink" Target="http://zakon2.rada.gov.ua/laws/show/435-15"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7</Pages>
  <Words>13181</Words>
  <Characters>7514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Вікуся</dc:creator>
  <cp:lastModifiedBy>Вікуся</cp:lastModifiedBy>
  <cp:revision>148</cp:revision>
  <dcterms:created xsi:type="dcterms:W3CDTF">2014-09-26T08:30:00Z</dcterms:created>
  <dcterms:modified xsi:type="dcterms:W3CDTF">2015-06-30T19:44:00Z</dcterms:modified>
</cp:coreProperties>
</file>