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67" w:rsidRPr="00AA35AF" w:rsidRDefault="00E33567" w:rsidP="00E33567">
      <w:pPr>
        <w:spacing w:after="0" w:line="240" w:lineRule="auto"/>
        <w:rPr>
          <w:rFonts w:ascii="Times New Roman" w:eastAsia="Times New Roman" w:hAnsi="Times New Roman"/>
          <w:sz w:val="24"/>
          <w:szCs w:val="24"/>
          <w:lang w:eastAsia="ru-RU"/>
        </w:rPr>
      </w:pPr>
      <w:r w:rsidRPr="00AA35AF">
        <w:rPr>
          <w:rFonts w:ascii="Times New Roman" w:eastAsia="Times New Roman" w:hAnsi="Times New Roman"/>
          <w:sz w:val="24"/>
          <w:szCs w:val="24"/>
          <w:lang w:eastAsia="ru-RU"/>
        </w:rPr>
        <w:t>УДК 528.4:322.3</w:t>
      </w:r>
    </w:p>
    <w:p w:rsidR="00E33567" w:rsidRPr="00AA35AF" w:rsidRDefault="00E33567" w:rsidP="00E33567">
      <w:pPr>
        <w:spacing w:after="0" w:line="240" w:lineRule="auto"/>
        <w:rPr>
          <w:rFonts w:ascii="Times New Roman" w:eastAsia="Times New Roman" w:hAnsi="Times New Roman"/>
          <w:sz w:val="24"/>
          <w:szCs w:val="24"/>
          <w:lang w:eastAsia="ru-RU"/>
        </w:rPr>
      </w:pPr>
      <w:r w:rsidRPr="00AA35AF">
        <w:rPr>
          <w:rFonts w:ascii="Times New Roman" w:eastAsia="Times New Roman" w:hAnsi="Times New Roman"/>
          <w:sz w:val="24"/>
          <w:szCs w:val="24"/>
          <w:lang w:eastAsia="ru-RU"/>
        </w:rPr>
        <w:t>В.В. Савчак</w:t>
      </w:r>
    </w:p>
    <w:p w:rsidR="00E33567" w:rsidRPr="005335DC" w:rsidRDefault="00E33567" w:rsidP="00E33567">
      <w:pPr>
        <w:spacing w:after="0" w:line="240" w:lineRule="auto"/>
        <w:rPr>
          <w:rFonts w:ascii="Times New Roman" w:eastAsia="Times New Roman" w:hAnsi="Times New Roman"/>
          <w:sz w:val="24"/>
          <w:szCs w:val="24"/>
          <w:lang w:eastAsia="ru-RU"/>
        </w:rPr>
      </w:pPr>
      <w:r w:rsidRPr="005335DC">
        <w:rPr>
          <w:rFonts w:ascii="Times New Roman" w:eastAsia="Times New Roman" w:hAnsi="Times New Roman"/>
          <w:sz w:val="24"/>
          <w:szCs w:val="24"/>
          <w:lang w:eastAsia="ru-RU"/>
        </w:rPr>
        <w:t xml:space="preserve">Ужгородський національний університет </w:t>
      </w:r>
    </w:p>
    <w:p w:rsidR="00E33567" w:rsidRPr="005335DC" w:rsidRDefault="00E33567" w:rsidP="00E33567">
      <w:pPr>
        <w:spacing w:after="0" w:line="240" w:lineRule="auto"/>
        <w:rPr>
          <w:rFonts w:ascii="Times New Roman" w:eastAsia="Times New Roman" w:hAnsi="Times New Roman"/>
          <w:sz w:val="24"/>
          <w:szCs w:val="24"/>
          <w:lang w:eastAsia="ru-RU"/>
        </w:rPr>
      </w:pPr>
      <w:r w:rsidRPr="005335DC">
        <w:rPr>
          <w:rFonts w:ascii="Times New Roman" w:eastAsia="Times New Roman" w:hAnsi="Times New Roman"/>
          <w:sz w:val="24"/>
          <w:szCs w:val="24"/>
          <w:lang w:eastAsia="ru-RU"/>
        </w:rPr>
        <w:t>88000</w:t>
      </w:r>
      <w:r w:rsidRPr="005335DC">
        <w:rPr>
          <w:rFonts w:ascii="Times New Roman" w:eastAsia="Times New Roman" w:hAnsi="Times New Roman"/>
          <w:sz w:val="24"/>
          <w:szCs w:val="24"/>
          <w:lang w:val="ru-RU" w:eastAsia="ru-RU"/>
        </w:rPr>
        <w:t>,</w:t>
      </w:r>
      <w:r w:rsidRPr="005335DC">
        <w:rPr>
          <w:rFonts w:ascii="Times New Roman" w:eastAsia="Times New Roman" w:hAnsi="Times New Roman"/>
          <w:sz w:val="24"/>
          <w:szCs w:val="24"/>
          <w:lang w:eastAsia="ru-RU"/>
        </w:rPr>
        <w:t xml:space="preserve"> м.</w:t>
      </w:r>
      <w:r w:rsidRPr="005335DC">
        <w:rPr>
          <w:rFonts w:ascii="Times New Roman" w:eastAsia="Times New Roman" w:hAnsi="Times New Roman"/>
          <w:sz w:val="24"/>
          <w:szCs w:val="24"/>
          <w:lang w:val="ru-RU" w:eastAsia="ru-RU"/>
        </w:rPr>
        <w:t xml:space="preserve"> </w:t>
      </w:r>
      <w:r w:rsidRPr="005335DC">
        <w:rPr>
          <w:rFonts w:ascii="Times New Roman" w:eastAsia="Times New Roman" w:hAnsi="Times New Roman"/>
          <w:sz w:val="24"/>
          <w:szCs w:val="24"/>
          <w:lang w:eastAsia="ru-RU"/>
        </w:rPr>
        <w:t>Ужгород, вул. Університетська, 14, Україна</w:t>
      </w:r>
    </w:p>
    <w:p w:rsidR="00E33567" w:rsidRPr="005335DC" w:rsidRDefault="00E33567" w:rsidP="00E33567">
      <w:pPr>
        <w:spacing w:after="0" w:line="240" w:lineRule="auto"/>
        <w:rPr>
          <w:rFonts w:ascii="Times New Roman" w:eastAsia="Times New Roman" w:hAnsi="Times New Roman"/>
          <w:sz w:val="24"/>
          <w:szCs w:val="24"/>
          <w:lang w:val="ru-RU" w:eastAsia="ru-RU"/>
        </w:rPr>
      </w:pPr>
      <w:r w:rsidRPr="005335DC">
        <w:rPr>
          <w:rFonts w:ascii="Times New Roman" w:eastAsia="Times New Roman" w:hAnsi="Times New Roman"/>
          <w:sz w:val="24"/>
          <w:szCs w:val="24"/>
          <w:lang w:val="en-US" w:eastAsia="ru-RU"/>
        </w:rPr>
        <w:t>viktorijaperes</w:t>
      </w:r>
      <w:r w:rsidRPr="005335DC">
        <w:rPr>
          <w:rFonts w:ascii="Times New Roman" w:eastAsia="Times New Roman" w:hAnsi="Times New Roman"/>
          <w:sz w:val="24"/>
          <w:szCs w:val="24"/>
          <w:lang w:val="ru-RU" w:eastAsia="ru-RU"/>
        </w:rPr>
        <w:t>@</w:t>
      </w:r>
      <w:r w:rsidRPr="005335DC">
        <w:rPr>
          <w:rFonts w:ascii="Times New Roman" w:eastAsia="Times New Roman" w:hAnsi="Times New Roman"/>
          <w:sz w:val="24"/>
          <w:szCs w:val="24"/>
          <w:lang w:val="en-US" w:eastAsia="ru-RU"/>
        </w:rPr>
        <w:t>yandex</w:t>
      </w:r>
      <w:r w:rsidRPr="005335DC">
        <w:rPr>
          <w:rFonts w:ascii="Times New Roman" w:eastAsia="Times New Roman" w:hAnsi="Times New Roman"/>
          <w:sz w:val="24"/>
          <w:szCs w:val="24"/>
          <w:lang w:val="ru-RU" w:eastAsia="ru-RU"/>
        </w:rPr>
        <w:t>.</w:t>
      </w:r>
      <w:r w:rsidRPr="005335DC">
        <w:rPr>
          <w:rFonts w:ascii="Times New Roman" w:eastAsia="Times New Roman" w:hAnsi="Times New Roman"/>
          <w:sz w:val="24"/>
          <w:szCs w:val="24"/>
          <w:lang w:val="en-US" w:eastAsia="ru-RU"/>
        </w:rPr>
        <w:t>ru</w:t>
      </w:r>
    </w:p>
    <w:p w:rsidR="00E33567" w:rsidRPr="005335DC" w:rsidRDefault="00E33567" w:rsidP="00E33567">
      <w:pPr>
        <w:spacing w:after="0" w:line="240" w:lineRule="auto"/>
        <w:jc w:val="center"/>
        <w:rPr>
          <w:rFonts w:ascii="Times New Roman" w:hAnsi="Times New Roman"/>
          <w:sz w:val="24"/>
          <w:szCs w:val="24"/>
        </w:rPr>
      </w:pPr>
    </w:p>
    <w:p w:rsidR="00E33567" w:rsidRPr="005335DC" w:rsidRDefault="00E33567" w:rsidP="00E33567">
      <w:pPr>
        <w:spacing w:after="0" w:line="240" w:lineRule="auto"/>
        <w:jc w:val="center"/>
        <w:rPr>
          <w:rFonts w:ascii="Times New Roman" w:hAnsi="Times New Roman"/>
          <w:b/>
          <w:sz w:val="24"/>
          <w:szCs w:val="24"/>
        </w:rPr>
      </w:pPr>
      <w:r w:rsidRPr="005335DC">
        <w:rPr>
          <w:rFonts w:ascii="Times New Roman" w:hAnsi="Times New Roman"/>
          <w:b/>
          <w:sz w:val="24"/>
          <w:szCs w:val="24"/>
        </w:rPr>
        <w:t>ПРОВЕДЕННЯ РОБІТ ІЗ ЗЕМЛЕУСТРОЮ ПРИ ВИКОНАННІ СУДОВИХ ЕКСПЕРТИЗ</w:t>
      </w:r>
    </w:p>
    <w:p w:rsidR="00E33567" w:rsidRDefault="00E33567" w:rsidP="00E33567">
      <w:pPr>
        <w:spacing w:after="0" w:line="240" w:lineRule="auto"/>
        <w:ind w:left="567" w:right="283"/>
        <w:jc w:val="both"/>
        <w:rPr>
          <w:rFonts w:ascii="Times New Roman" w:hAnsi="Times New Roman"/>
          <w:sz w:val="20"/>
          <w:szCs w:val="20"/>
        </w:rPr>
      </w:pPr>
    </w:p>
    <w:p w:rsidR="00E33567" w:rsidRPr="00703379" w:rsidRDefault="00E33567" w:rsidP="00E33567">
      <w:pPr>
        <w:spacing w:after="0" w:line="240" w:lineRule="auto"/>
        <w:ind w:left="567" w:right="283"/>
        <w:jc w:val="both"/>
        <w:rPr>
          <w:rFonts w:ascii="Times New Roman" w:hAnsi="Times New Roman"/>
          <w:sz w:val="20"/>
          <w:szCs w:val="20"/>
        </w:rPr>
      </w:pPr>
      <w:r w:rsidRPr="00703379">
        <w:rPr>
          <w:rFonts w:ascii="Times New Roman" w:hAnsi="Times New Roman"/>
          <w:sz w:val="20"/>
          <w:szCs w:val="20"/>
        </w:rPr>
        <w:t>Судова експертиза є формою використання спеціальних знань у процесі встановлення обставин цивільної, господарської чи кримінальної справи. В свою чергу, виконання такого виду експертизи як земельно-технічна судова експертиза потребує від експерта глибоких знань у сфері землевпорядкування, та окрім того знання геодезії. Проведення земельно-технічних експертиз повинно відбуватися із використанням сучасних вимірювальних пристроїв</w:t>
      </w:r>
    </w:p>
    <w:p w:rsidR="00E33567" w:rsidRPr="00703379" w:rsidRDefault="00E33567" w:rsidP="00E33567">
      <w:pPr>
        <w:spacing w:after="0" w:line="240" w:lineRule="auto"/>
        <w:ind w:left="567" w:right="283"/>
        <w:jc w:val="both"/>
        <w:rPr>
          <w:rFonts w:ascii="Times New Roman" w:hAnsi="Times New Roman"/>
          <w:sz w:val="20"/>
          <w:szCs w:val="20"/>
        </w:rPr>
      </w:pPr>
      <w:r w:rsidRPr="00703379">
        <w:rPr>
          <w:rFonts w:ascii="Times New Roman" w:hAnsi="Times New Roman"/>
          <w:b/>
          <w:sz w:val="20"/>
          <w:szCs w:val="20"/>
        </w:rPr>
        <w:t>Ключові слова:</w:t>
      </w:r>
      <w:r w:rsidRPr="00703379">
        <w:rPr>
          <w:rFonts w:ascii="Times New Roman" w:hAnsi="Times New Roman"/>
          <w:sz w:val="20"/>
          <w:szCs w:val="20"/>
        </w:rPr>
        <w:t xml:space="preserve"> судова експертиза, земельно-технічна експертиза, топографо-геодезична зйомка, обміри земельних ділянок, професійна геодезична діяльність</w:t>
      </w:r>
    </w:p>
    <w:p w:rsidR="00E33567" w:rsidRPr="005335DC" w:rsidRDefault="00E33567" w:rsidP="00E33567">
      <w:pPr>
        <w:spacing w:after="0" w:line="240" w:lineRule="auto"/>
        <w:jc w:val="center"/>
        <w:rPr>
          <w:rFonts w:ascii="Times New Roman" w:hAnsi="Times New Roman"/>
          <w:sz w:val="24"/>
          <w:szCs w:val="24"/>
        </w:rPr>
      </w:pPr>
    </w:p>
    <w:p w:rsidR="00E33567"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b/>
          <w:sz w:val="24"/>
          <w:szCs w:val="24"/>
          <w:lang w:eastAsia="uk-UA"/>
        </w:rPr>
        <w:sectPr w:rsidR="00E33567" w:rsidSect="00E33567">
          <w:pgSz w:w="11906" w:h="16838"/>
          <w:pgMar w:top="1134" w:right="850" w:bottom="1134" w:left="1701" w:header="708" w:footer="708" w:gutter="0"/>
          <w:cols w:space="708"/>
          <w:docGrid w:linePitch="360"/>
        </w:sectPr>
      </w:pP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b/>
          <w:sz w:val="24"/>
          <w:szCs w:val="24"/>
          <w:lang w:eastAsia="uk-UA"/>
        </w:rPr>
        <w:lastRenderedPageBreak/>
        <w:t>Вступ.</w:t>
      </w:r>
      <w:r w:rsidRPr="005335DC">
        <w:rPr>
          <w:rFonts w:ascii="Times New Roman" w:eastAsia="Times New Roman" w:hAnsi="Times New Roman"/>
          <w:sz w:val="24"/>
          <w:szCs w:val="24"/>
          <w:lang w:eastAsia="uk-UA"/>
        </w:rPr>
        <w:t xml:space="preserve"> Використання знань фахівців у певній галузі науки з метою встановлення істини у судовій справі здавна користувалося популярністю.</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За літературними даними, ще в часи візантійського імператора Юстиніана (5-6 ст.ст.) в законодавстві знаходило відображення дослідження почерку в судових цілях. У Росії вже в 15 ст. порівняння рукописів використовувалося при встановленні достовірності документів</w:t>
      </w:r>
      <w:r w:rsidRPr="005335DC">
        <w:rPr>
          <w:rFonts w:ascii="Times New Roman" w:eastAsia="Times New Roman" w:hAnsi="Times New Roman"/>
          <w:sz w:val="24"/>
          <w:szCs w:val="24"/>
          <w:lang w:val="ru-RU" w:eastAsia="uk-UA"/>
        </w:rPr>
        <w:t xml:space="preserve"> [1</w:t>
      </w:r>
      <w:r w:rsidRPr="005335DC">
        <w:rPr>
          <w:rFonts w:ascii="Times New Roman" w:eastAsia="Times New Roman" w:hAnsi="Times New Roman"/>
          <w:sz w:val="24"/>
          <w:szCs w:val="24"/>
          <w:lang w:eastAsia="uk-UA"/>
        </w:rPr>
        <w:t>, С.6</w:t>
      </w:r>
      <w:r w:rsidRPr="005335DC">
        <w:rPr>
          <w:rFonts w:ascii="Times New Roman" w:eastAsia="Times New Roman" w:hAnsi="Times New Roman"/>
          <w:sz w:val="24"/>
          <w:szCs w:val="24"/>
          <w:lang w:val="ru-RU" w:eastAsia="uk-UA"/>
        </w:rPr>
        <w:t>]</w:t>
      </w:r>
      <w:r w:rsidRPr="005335DC">
        <w:rPr>
          <w:rFonts w:ascii="Times New Roman" w:eastAsia="Times New Roman" w:hAnsi="Times New Roman"/>
          <w:sz w:val="24"/>
          <w:szCs w:val="24"/>
          <w:lang w:eastAsia="uk-UA"/>
        </w:rPr>
        <w:t>.</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Обізнані особи, які володіють спеціальними знаннями в галузі науки, мистецтва, техніки або ремесла, які залучаються судом для проведення дослідження фактичних обставин, називаються судовими експертами, а відповідна експертиза - судова</w:t>
      </w:r>
      <w:r w:rsidRPr="005335DC">
        <w:rPr>
          <w:rFonts w:ascii="Times New Roman" w:eastAsia="Times New Roman" w:hAnsi="Times New Roman"/>
          <w:sz w:val="24"/>
          <w:szCs w:val="24"/>
          <w:lang w:val="ru-RU" w:eastAsia="uk-UA"/>
        </w:rPr>
        <w:t xml:space="preserve"> [2, С. 36</w:t>
      </w:r>
      <w:r w:rsidRPr="005335DC">
        <w:rPr>
          <w:rFonts w:ascii="Times New Roman" w:eastAsia="Times New Roman" w:hAnsi="Times New Roman"/>
          <w:sz w:val="24"/>
          <w:szCs w:val="24"/>
          <w:lang w:eastAsia="uk-UA"/>
        </w:rPr>
        <w:t>.</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 xml:space="preserve">На сьогодні в Україні судова експертиза є особливим видом доказів, що значиться в нормах усіх процесуальних законів України, зокрема Цивільного процесуального кодексу України </w:t>
      </w:r>
      <w:r w:rsidRPr="005335DC">
        <w:rPr>
          <w:rFonts w:ascii="Times New Roman" w:eastAsia="Times New Roman" w:hAnsi="Times New Roman"/>
          <w:sz w:val="24"/>
          <w:szCs w:val="24"/>
          <w:lang w:val="ru-RU" w:eastAsia="uk-UA"/>
        </w:rPr>
        <w:t>[3]</w:t>
      </w:r>
      <w:r w:rsidRPr="005335DC">
        <w:rPr>
          <w:rFonts w:ascii="Times New Roman" w:eastAsia="Times New Roman" w:hAnsi="Times New Roman"/>
          <w:sz w:val="24"/>
          <w:szCs w:val="24"/>
          <w:lang w:eastAsia="uk-UA"/>
        </w:rPr>
        <w:t xml:space="preserve"> (ст. 66), Господарського процесуального кодексу України </w:t>
      </w:r>
      <w:r w:rsidRPr="005335DC">
        <w:rPr>
          <w:rFonts w:ascii="Times New Roman" w:eastAsia="Times New Roman" w:hAnsi="Times New Roman"/>
          <w:sz w:val="24"/>
          <w:szCs w:val="24"/>
          <w:lang w:val="ru-RU" w:eastAsia="uk-UA"/>
        </w:rPr>
        <w:t>[4]</w:t>
      </w:r>
      <w:r w:rsidRPr="005335DC">
        <w:rPr>
          <w:rFonts w:ascii="Times New Roman" w:eastAsia="Times New Roman" w:hAnsi="Times New Roman"/>
          <w:sz w:val="24"/>
          <w:szCs w:val="24"/>
          <w:lang w:eastAsia="uk-UA"/>
        </w:rPr>
        <w:t xml:space="preserve"> (ст. 42), Кодексу адміністративного судочинства України </w:t>
      </w:r>
      <w:r w:rsidRPr="005335DC">
        <w:rPr>
          <w:rFonts w:ascii="Times New Roman" w:eastAsia="Times New Roman" w:hAnsi="Times New Roman"/>
          <w:sz w:val="24"/>
          <w:szCs w:val="24"/>
          <w:lang w:val="ru-RU" w:eastAsia="uk-UA"/>
        </w:rPr>
        <w:t>[5]</w:t>
      </w:r>
      <w:r w:rsidRPr="005335DC">
        <w:rPr>
          <w:rFonts w:ascii="Times New Roman" w:eastAsia="Times New Roman" w:hAnsi="Times New Roman"/>
          <w:sz w:val="24"/>
          <w:szCs w:val="24"/>
          <w:lang w:eastAsia="uk-UA"/>
        </w:rPr>
        <w:t xml:space="preserve"> (ст. 81-85) та Кримінального процесуального кодексу України </w:t>
      </w:r>
      <w:r w:rsidRPr="005335DC">
        <w:rPr>
          <w:rFonts w:ascii="Times New Roman" w:eastAsia="Times New Roman" w:hAnsi="Times New Roman"/>
          <w:sz w:val="24"/>
          <w:szCs w:val="24"/>
          <w:lang w:val="ru-RU" w:eastAsia="uk-UA"/>
        </w:rPr>
        <w:t>[6]</w:t>
      </w:r>
      <w:r w:rsidRPr="005335DC">
        <w:rPr>
          <w:rFonts w:ascii="Times New Roman" w:eastAsia="Times New Roman" w:hAnsi="Times New Roman"/>
          <w:sz w:val="24"/>
          <w:szCs w:val="24"/>
          <w:lang w:eastAsia="uk-UA"/>
        </w:rPr>
        <w:t xml:space="preserve"> (параграф 5).</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 xml:space="preserve">Стаття 1 Закону України «Про судову експертизу» встановлює, що судова експертиза - це дослідження експертом на основі спеціальних знань матеріальних об'єктів, явищ і процесів, які містять інформацію про обставини справи, що перебуває у провадженні </w:t>
      </w:r>
      <w:r w:rsidRPr="005335DC">
        <w:rPr>
          <w:rFonts w:ascii="Times New Roman" w:eastAsia="Times New Roman" w:hAnsi="Times New Roman"/>
          <w:sz w:val="24"/>
          <w:szCs w:val="24"/>
          <w:lang w:eastAsia="uk-UA"/>
        </w:rPr>
        <w:lastRenderedPageBreak/>
        <w:t>органів досудового розслідування чи суду [7].</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Зазначимо, що результат роботи судового експерта повинен базуватися на принципах об’єктивності, повноти, доступності та достовірності, та, поряд з цим балансувати між інтересами сторін у справі та власне суду.</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На шляху до об’єктивної і повної оцінки всіх обставин поставленого перед експертом завдання, зокрема в межах земельно-технічної експертизи [8], є виконання топографо-геодезичної зйомки досліджуваного об’єкту (окремо взятої місцевості, земельної ділянки), яка є одним із видів робіт із землеустрою.</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b/>
          <w:sz w:val="24"/>
          <w:szCs w:val="24"/>
          <w:lang w:eastAsia="uk-UA"/>
        </w:rPr>
        <w:t xml:space="preserve">Виклад основного матеріалу. </w:t>
      </w:r>
      <w:r w:rsidRPr="005335DC">
        <w:rPr>
          <w:rFonts w:ascii="Times New Roman" w:eastAsia="Times New Roman" w:hAnsi="Times New Roman"/>
          <w:sz w:val="24"/>
          <w:szCs w:val="24"/>
          <w:lang w:eastAsia="uk-UA"/>
        </w:rPr>
        <w:t xml:space="preserve">Виходячи із положень п. 6.1 Наказу Міністерства юстиції України «Про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 від 08.10.98 № 53/5 (далі - Інструкції про призначення та проведення судових експертиз та експертних досліджень), основними завданнями земельно-технічної експертизи, серед іншого, є </w:t>
      </w:r>
      <w:bookmarkStart w:id="0" w:name="n1180"/>
      <w:bookmarkStart w:id="1" w:name="n1181"/>
      <w:bookmarkStart w:id="2" w:name="n1182"/>
      <w:bookmarkEnd w:id="0"/>
      <w:bookmarkEnd w:id="1"/>
      <w:bookmarkEnd w:id="2"/>
      <w:r w:rsidRPr="005335DC">
        <w:rPr>
          <w:rFonts w:ascii="Times New Roman" w:eastAsia="Times New Roman" w:hAnsi="Times New Roman"/>
          <w:sz w:val="24"/>
          <w:szCs w:val="24"/>
          <w:lang w:eastAsia="uk-UA"/>
        </w:rPr>
        <w:t xml:space="preserve">визначення фактичного землекористування земельними ділянками, </w:t>
      </w:r>
      <w:bookmarkStart w:id="3" w:name="n1183"/>
      <w:bookmarkEnd w:id="3"/>
      <w:r w:rsidRPr="005335DC">
        <w:rPr>
          <w:rFonts w:ascii="Times New Roman" w:eastAsia="Times New Roman" w:hAnsi="Times New Roman"/>
          <w:sz w:val="24"/>
          <w:szCs w:val="24"/>
          <w:lang w:eastAsia="uk-UA"/>
        </w:rPr>
        <w:t xml:space="preserve">визначення відповідності фактичного землекористування, а також порушень меж та накладання земельних ділянок відповідно до правовстановлювальних документів на ці </w:t>
      </w:r>
      <w:r w:rsidRPr="005335DC">
        <w:rPr>
          <w:rFonts w:ascii="Times New Roman" w:eastAsia="Times New Roman" w:hAnsi="Times New Roman"/>
          <w:sz w:val="24"/>
          <w:szCs w:val="24"/>
          <w:lang w:eastAsia="uk-UA"/>
        </w:rPr>
        <w:lastRenderedPageBreak/>
        <w:t>земельні ділянки та вимог нормативно-правових актів</w:t>
      </w:r>
      <w:bookmarkStart w:id="4" w:name="n1184"/>
      <w:bookmarkEnd w:id="4"/>
      <w:r w:rsidRPr="005335DC">
        <w:rPr>
          <w:rFonts w:ascii="Times New Roman" w:eastAsia="Times New Roman" w:hAnsi="Times New Roman"/>
          <w:sz w:val="24"/>
          <w:szCs w:val="24"/>
          <w:lang w:eastAsia="uk-UA"/>
        </w:rPr>
        <w:t xml:space="preserve">, визначення відповідності фактичного розташування будівель, споруд та інших об’єктів відносно меж земельних ділянок правовстановлювальним документам та технічній документації із землеустрою та землекористування тощо [9]. </w:t>
      </w:r>
      <w:bookmarkStart w:id="5" w:name="n1185"/>
      <w:bookmarkStart w:id="6" w:name="n1188"/>
      <w:bookmarkEnd w:id="5"/>
      <w:bookmarkEnd w:id="6"/>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Для виконання подібних завдань судовий експерт повинен не лише дослідити наявні правовстановлюючі документи на земельні ділянки (державні акти, витяги з Державного земельного кадастру, технічні паспорти, цивільно-правові договори та ін.), а також встановити межі таких земельних ділянок в натурі (на місцевості) та співставити отриману інформацію із наявною у матеріалах справи. При цьому, враховуючи, що визначення меж земельних ділянок проводиться у державній системі координат з використанням сучасних приладів (на території Закарпатської області орієнтовно з 2002 року), судовий експерт, виконуючи свої обов’язки по здійсненню експертизи, повинен бути максимально точним.</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 xml:space="preserve">Поряд з цим, чинне законодавство України не зобов’язує судового експерта використовувати окремо взяті прилади або ж програмне забезпечення. </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Керуючись п. 3.1 Методичних рекомендацій по проведенню судово-будівельних експертиз з приводу порушення меж суміжного землекористування 2006 р. [10], зйомка ділянок проводиться за допомогою сталевої стрічки або рулетки, що повинна пройти повірку в органах Держстандартизації.</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Таким чином, виконання земельно-технічної експертизи допускається шляхом виконання обмірів земельних ділянок сталевою стрічкою або рулеткою, що власне і виконується судовими експертами у більшості випадків.</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 xml:space="preserve">Однак, судовий експерт, як учасник процесу, несе особисту відповідальність за висновки, яких він досяг під час проведення судової експертизи. Тому, покладатися на результати обмірів, </w:t>
      </w:r>
      <w:r w:rsidRPr="005335DC">
        <w:rPr>
          <w:rFonts w:ascii="Times New Roman" w:eastAsia="Times New Roman" w:hAnsi="Times New Roman"/>
          <w:sz w:val="24"/>
          <w:szCs w:val="24"/>
          <w:lang w:eastAsia="uk-UA"/>
        </w:rPr>
        <w:lastRenderedPageBreak/>
        <w:t>виконаних мірною стрічкою, не завжди є безпечним для самого судового експерта. Зокрема, мірна стрічка може провисати, або ж бути викладеною під кутом, що призводить до спотворення довжин ліній земельної ділянки.</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До прикладу, при визначенні відповідності фактичного землекористування правовстановлюючим документам на земельні ділянки (передусім державні акти), результат обміру земельних ділянок судовим експертом з використанням рулетки не дає змоги належним чином оцінити та порівняти його із державним актом на право власності на земельну ділянку, межі якої визначалися шляхом виконання топографо-геодезичної зйомки.</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В свою чергу, топографо-геодезичні роботи є видом робіт із землеустрою [11], дана діяльність спрямована на визначення параметрів фігури, гравітаційного поля Землі, координат точок земної поверхні та їх змін у часі, створення і використання державної геодезичної і гравіметричної мереж України, мережі постійно діючих станцій супутникового спостереження, топографічних, тематичних карт (планів), створення та оновлення картографічної основи для державних кадастрів, банків (баз) геопросторових даних та геоінформаційних систем [12].</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Найпоширенішим у землевпорядній сфері є програмний комплекс для цифрової картографії та землевпорядкування Digitals/Delta® [13, С. 45], який визначає площу об’єкту з точністю до 1 м</w:t>
      </w:r>
      <w:r w:rsidRPr="005335DC">
        <w:rPr>
          <w:rFonts w:ascii="Times New Roman" w:eastAsia="Times New Roman" w:hAnsi="Times New Roman"/>
          <w:sz w:val="24"/>
          <w:szCs w:val="24"/>
          <w:vertAlign w:val="superscript"/>
          <w:lang w:eastAsia="uk-UA"/>
        </w:rPr>
        <w:t>2</w:t>
      </w:r>
      <w:r w:rsidRPr="005335DC">
        <w:rPr>
          <w:rFonts w:ascii="Times New Roman" w:eastAsia="Times New Roman" w:hAnsi="Times New Roman"/>
          <w:sz w:val="24"/>
          <w:szCs w:val="24"/>
          <w:lang w:eastAsia="uk-UA"/>
        </w:rPr>
        <w:t>. При цьому, топографо-геодезична зйомка земельних ділянок здійснюється приладами глобальної супутникової радіонавігаційної системи координатно-часового забезпечення GPS та тахеометрами, що допускають максимальну абсолютну похибку теодолітного ходу до 0,05 метра.</w:t>
      </w:r>
      <w:bookmarkStart w:id="7" w:name="o2"/>
      <w:bookmarkEnd w:id="7"/>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 xml:space="preserve">Таким чином, судовий експерт, виконуючи обміри земельних ділянок мірною стрічкою навряд чи отримає точність обмірів, яку можна було б прирівняти до точності, отриманої в </w:t>
      </w:r>
      <w:r w:rsidRPr="005335DC">
        <w:rPr>
          <w:rFonts w:ascii="Times New Roman" w:eastAsia="Times New Roman" w:hAnsi="Times New Roman"/>
          <w:sz w:val="24"/>
          <w:szCs w:val="24"/>
          <w:lang w:eastAsia="uk-UA"/>
        </w:rPr>
        <w:lastRenderedPageBreak/>
        <w:t>результаті проведення топографо-геодезичної зйомки тахеометром.</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 xml:space="preserve">Тому, в подібних випадках, на наш погляд, актуальним є визначення меж земельних ділянок такими способами і методами, з використанням яких виконувалися роботи для виготовлення правовстановлюючих документів на земельні ділянки. Тобто, з повторним проведенням топографо-геодезичної зйомки земельних ділянок за їх фактичним користуванням, що дасть змогу судовому експерту отримати достовірну інформацію про досліджувані об’єкти. </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Про це, зокрема, зазначають у своїх публікаціях Р.Б. Каплін та С.В. Радченко [14, С. 507-508]. Дослідники зауважують, що фактичне розташування меж і конфігурацій земельних ділянок у всіх випадках відображуються в геодезичній зйомці, в якій, окрім площі та зовнішніх лінійних розмірів ділянок, є бажаним, щоб містилися прив’язування існуючих будівель до меж. Найбільш повне і об’єктивне дослідження, зазначають дослідники, може бути проведене в разі можливості порівняння даних квартальної зйомки за попередні роки та геодезичної зйомки, бажано всього кварталу.</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В межах порушеного в даній публікації питання також працює С.В. Сукаленко [15], який зазначає, що виявити та встановити самостійно зовнішні межі досліджуваної земельної ділянки без залучення відповідних землевпорядних організацій експерту дуже важко. Для цього необхідно провести зйомку земельної ділянки з наступним вирахуванням координат поворотних точок меж і площі ділянки, потім перенести в натуру (на місцевість) або відновити всі поворотні точки меж земельної ділянки геодезичними методами з прив’язуванням їх до пунктів державної геодезичної мережі та закріпленням довгостроковими межовими знаками.</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b/>
          <w:i/>
          <w:sz w:val="24"/>
          <w:szCs w:val="24"/>
          <w:lang w:eastAsia="uk-UA"/>
        </w:rPr>
      </w:pPr>
      <w:r w:rsidRPr="005335DC">
        <w:rPr>
          <w:rFonts w:ascii="Times New Roman" w:eastAsia="Times New Roman" w:hAnsi="Times New Roman"/>
          <w:sz w:val="24"/>
          <w:szCs w:val="24"/>
          <w:lang w:eastAsia="uk-UA"/>
        </w:rPr>
        <w:t xml:space="preserve">Таким чином, питання проведення топографо-геодезичної зйомки про виконанні земельно-технічної експертизи </w:t>
      </w:r>
      <w:r w:rsidRPr="005335DC">
        <w:rPr>
          <w:rFonts w:ascii="Times New Roman" w:eastAsia="Times New Roman" w:hAnsi="Times New Roman"/>
          <w:sz w:val="24"/>
          <w:szCs w:val="24"/>
          <w:lang w:eastAsia="uk-UA"/>
        </w:rPr>
        <w:lastRenderedPageBreak/>
        <w:t xml:space="preserve">є актуальним у відповідному колі спеціалістів. При цьому, аналогічно до позиції зазначених дослідників, </w:t>
      </w:r>
      <w:r w:rsidRPr="005335DC">
        <w:rPr>
          <w:rFonts w:ascii="Times New Roman" w:eastAsia="Times New Roman" w:hAnsi="Times New Roman"/>
          <w:b/>
          <w:i/>
          <w:sz w:val="24"/>
          <w:szCs w:val="24"/>
          <w:lang w:eastAsia="uk-UA"/>
        </w:rPr>
        <w:t>вважаємо, що земельно-технічна експертиза повинна виконуватися за допомогою топографо-геодезичної зйомки місцевості (земельної ділянки), що дає більш точне уявлення про розміри та конфігурацію об’єкта дослідження, аніж рулетка.</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При цьому, яким саме чином судовий експерт може здійснювати топографо-геодезичну зйомку досліджуваного об’єкту є питанням не менш актуальним від вже названого.</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 xml:space="preserve">Передусім зазначимо, що згідно з положеннями ст. 5 Закону України «Про топографо-геодезичну та картографічну діяльність» </w:t>
      </w:r>
      <w:r w:rsidRPr="005335DC">
        <w:rPr>
          <w:rFonts w:ascii="Times New Roman" w:hAnsi="Times New Roman"/>
          <w:bCs/>
          <w:sz w:val="24"/>
          <w:szCs w:val="24"/>
        </w:rPr>
        <w:t>[12]</w:t>
      </w:r>
      <w:r w:rsidRPr="005335DC">
        <w:rPr>
          <w:rStyle w:val="a5"/>
          <w:rFonts w:ascii="Times New Roman" w:eastAsia="Times New Roman" w:hAnsi="Times New Roman"/>
          <w:sz w:val="24"/>
          <w:szCs w:val="24"/>
          <w:lang w:eastAsia="uk-UA"/>
        </w:rPr>
        <w:t xml:space="preserve"> </w:t>
      </w:r>
      <w:r w:rsidRPr="005335DC">
        <w:rPr>
          <w:rFonts w:ascii="Times New Roman" w:eastAsia="Times New Roman" w:hAnsi="Times New Roman"/>
          <w:sz w:val="24"/>
          <w:szCs w:val="24"/>
          <w:lang w:eastAsia="uk-UA"/>
        </w:rPr>
        <w:t>професійною топографо-геодезичною і картографічною діяльністю можуть займатися особи, які мають вищу освіту за спеціальностями та кваліфікаціями у галузі геодезії. Юридичні особи можуть виконувати подібні роботи у разі, якщо у їх складі за основним місцем роботи є сертифікований інженер-геодезист, що є відповідальним за якість результатів топографо-геодезичних і картографічних робіт.</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4"/>
          <w:szCs w:val="24"/>
        </w:rPr>
      </w:pPr>
      <w:bookmarkStart w:id="8" w:name="o42"/>
      <w:bookmarkEnd w:id="8"/>
      <w:r w:rsidRPr="005335DC">
        <w:rPr>
          <w:rFonts w:ascii="Times New Roman" w:hAnsi="Times New Roman"/>
          <w:sz w:val="24"/>
          <w:szCs w:val="24"/>
        </w:rPr>
        <w:t xml:space="preserve">Тобто, виконання топографо-геодезичних робіт здійснюється спеціалізованими фізичними та юридичними особами, у яких є наявним сертифікат інженера-геодезиста. Іншими словами, діяльність у сфері виконання топографо-геодезичних робіт підлягає сертифікації. </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 xml:space="preserve">Про це у своєму дослідженні відзначають Р.Б. Капліна та С.В. Радченко, які стверджують, що фактичне розташування меж і конфігурація земельних ділянок у всіх випадках відображуються в геодезичній зйомці, що виконується спеціалізованою організацією </w:t>
      </w:r>
      <w:r w:rsidRPr="005335DC">
        <w:rPr>
          <w:rFonts w:ascii="Times New Roman" w:hAnsi="Times New Roman"/>
          <w:bCs/>
          <w:sz w:val="24"/>
          <w:szCs w:val="24"/>
        </w:rPr>
        <w:t>[</w:t>
      </w:r>
      <w:r w:rsidRPr="005335DC">
        <w:rPr>
          <w:rFonts w:ascii="Times New Roman" w:eastAsia="Times New Roman" w:hAnsi="Times New Roman"/>
          <w:sz w:val="24"/>
          <w:szCs w:val="24"/>
          <w:lang w:eastAsia="uk-UA"/>
        </w:rPr>
        <w:t>14, С. 508</w:t>
      </w:r>
      <w:r w:rsidRPr="005335DC">
        <w:rPr>
          <w:rFonts w:ascii="Times New Roman" w:hAnsi="Times New Roman"/>
          <w:bCs/>
          <w:sz w:val="24"/>
          <w:szCs w:val="24"/>
        </w:rPr>
        <w:t>]</w:t>
      </w:r>
      <w:r w:rsidRPr="005335DC">
        <w:rPr>
          <w:rFonts w:ascii="Times New Roman" w:eastAsia="Times New Roman" w:hAnsi="Times New Roman"/>
          <w:sz w:val="24"/>
          <w:szCs w:val="24"/>
          <w:lang w:eastAsia="uk-UA"/>
        </w:rPr>
        <w:t>.</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 xml:space="preserve">Поряд з цим, п. 6.4 Інструкції про призначення та проведення судових експертиз та експертних досліджень допускає можливість виконання топографо-геодезичних робіт судовим експертом самостійно. При цьому, у разі </w:t>
      </w:r>
      <w:r w:rsidRPr="005335DC">
        <w:rPr>
          <w:rFonts w:ascii="Times New Roman" w:eastAsia="Times New Roman" w:hAnsi="Times New Roman"/>
          <w:sz w:val="24"/>
          <w:szCs w:val="24"/>
          <w:lang w:eastAsia="uk-UA"/>
        </w:rPr>
        <w:lastRenderedPageBreak/>
        <w:t xml:space="preserve">неможливості експертом виконати топографо-геодезичні роботи, результати таких робіт повинні бути надані на дослідження органом (особою), який (яка) призначив(ла) експертизу (залучив(ла) експерта) </w:t>
      </w:r>
      <w:r w:rsidRPr="005335DC">
        <w:rPr>
          <w:rFonts w:ascii="Times New Roman" w:hAnsi="Times New Roman"/>
          <w:bCs/>
          <w:sz w:val="24"/>
          <w:szCs w:val="24"/>
        </w:rPr>
        <w:t>[9]</w:t>
      </w:r>
      <w:r w:rsidRPr="005335DC">
        <w:rPr>
          <w:rFonts w:ascii="Times New Roman" w:eastAsia="Times New Roman" w:hAnsi="Times New Roman"/>
          <w:sz w:val="24"/>
          <w:szCs w:val="24"/>
          <w:lang w:eastAsia="uk-UA"/>
        </w:rPr>
        <w:t>.</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Однак, на шляху судового експерта до здійснення топографо-геодезичних робіт на власних началах стоїть стаття 5</w:t>
      </w:r>
      <w:r w:rsidRPr="005335DC">
        <w:rPr>
          <w:rStyle w:val="apple-style-span"/>
          <w:rFonts w:ascii="Times New Roman" w:hAnsi="Times New Roman"/>
          <w:sz w:val="24"/>
          <w:szCs w:val="24"/>
        </w:rPr>
        <w:t xml:space="preserve"> </w:t>
      </w:r>
      <w:r w:rsidRPr="005335DC">
        <w:rPr>
          <w:rFonts w:ascii="Times New Roman" w:eastAsia="Times New Roman" w:hAnsi="Times New Roman"/>
          <w:sz w:val="24"/>
          <w:szCs w:val="24"/>
          <w:lang w:eastAsia="uk-UA"/>
        </w:rPr>
        <w:t>Закону України «Про топографо-геодезичну та картографічну діяльність», яка зобов’язує його отримати сертифікат інженера-землевпорядника в Державному агентстві земельних ресурсів України.</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4"/>
          <w:szCs w:val="24"/>
        </w:rPr>
      </w:pPr>
      <w:r w:rsidRPr="005335DC">
        <w:rPr>
          <w:rFonts w:ascii="Times New Roman" w:eastAsia="Times New Roman" w:hAnsi="Times New Roman"/>
          <w:sz w:val="24"/>
          <w:szCs w:val="24"/>
          <w:lang w:eastAsia="uk-UA"/>
        </w:rPr>
        <w:t>Окрім того, п. 2.3 Інструкції про призначення та проведення судових експертиз та експертних досліджень встановлює, що експерту забороняється вирішувати питання, які виходять за межі спеціальних знань експерта та з’ясування питань права</w:t>
      </w:r>
      <w:r w:rsidRPr="005335DC">
        <w:rPr>
          <w:rFonts w:ascii="Times New Roman" w:hAnsi="Times New Roman"/>
          <w:bCs/>
          <w:sz w:val="24"/>
          <w:szCs w:val="24"/>
        </w:rPr>
        <w:t>[9]</w:t>
      </w:r>
      <w:r w:rsidRPr="005335DC">
        <w:rPr>
          <w:rFonts w:ascii="Times New Roman" w:eastAsia="Times New Roman" w:hAnsi="Times New Roman"/>
          <w:sz w:val="24"/>
          <w:szCs w:val="24"/>
          <w:lang w:eastAsia="uk-UA"/>
        </w:rPr>
        <w:t>.</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Також аналогічних висновків досягнуто у підрозділі 2 Розділу ІІІ Методичних рекомендацій по організації і проведенню судових будівельно-технічних експертиз (спеціальності: 10.7 «Розподіл земель та визначення порядку користування земельними ділянками» і 10.14 «Оцінка земельних ділянок»)</w:t>
      </w:r>
      <w:r w:rsidRPr="005335DC">
        <w:rPr>
          <w:rFonts w:ascii="Times New Roman" w:hAnsi="Times New Roman"/>
          <w:bCs/>
          <w:sz w:val="24"/>
          <w:szCs w:val="24"/>
        </w:rPr>
        <w:t xml:space="preserve"> [16]</w:t>
      </w:r>
      <w:r w:rsidRPr="005335DC">
        <w:rPr>
          <w:rFonts w:ascii="Times New Roman" w:eastAsia="Times New Roman" w:hAnsi="Times New Roman"/>
          <w:sz w:val="24"/>
          <w:szCs w:val="24"/>
          <w:lang w:eastAsia="uk-UA"/>
        </w:rPr>
        <w:t xml:space="preserve"> та п. 5.3 Методичних рекомендацій по організації і проведенню судових будівельно-технічних експертиз по цивільних справах</w:t>
      </w:r>
      <w:r w:rsidRPr="005335DC">
        <w:rPr>
          <w:rFonts w:ascii="Times New Roman" w:hAnsi="Times New Roman"/>
          <w:bCs/>
          <w:sz w:val="24"/>
          <w:szCs w:val="24"/>
        </w:rPr>
        <w:t>[17]</w:t>
      </w:r>
      <w:r w:rsidRPr="005335DC">
        <w:rPr>
          <w:rFonts w:ascii="Times New Roman" w:eastAsia="Times New Roman" w:hAnsi="Times New Roman"/>
          <w:sz w:val="24"/>
          <w:szCs w:val="24"/>
          <w:lang w:eastAsia="uk-UA"/>
        </w:rPr>
        <w:t>. Зокрема, йдеться про те,</w:t>
      </w:r>
      <w:r w:rsidRPr="005335DC">
        <w:rPr>
          <w:rFonts w:ascii="Times New Roman" w:eastAsia="Times New Roman" w:hAnsi="Times New Roman"/>
          <w:sz w:val="24"/>
          <w:szCs w:val="24"/>
          <w:lang w:val="ru-RU" w:eastAsia="uk-UA"/>
        </w:rPr>
        <w:t xml:space="preserve"> що </w:t>
      </w:r>
      <w:r w:rsidRPr="005335DC">
        <w:rPr>
          <w:rFonts w:ascii="Times New Roman" w:eastAsia="Times New Roman" w:hAnsi="Times New Roman"/>
          <w:sz w:val="24"/>
          <w:szCs w:val="24"/>
          <w:lang w:eastAsia="uk-UA"/>
        </w:rPr>
        <w:t>для експерта не є предметом досліджень встановлення в натурі межі земельної ділянки та встановлення меж між сусідніми земельними ділянками.</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 xml:space="preserve">Вважаємо також актуальним зазначити, що навчання (стажування) та в наступному відповідна кваліфікація судових експертів та інженерів-геодезистів здійснюється в різних </w:t>
      </w:r>
      <w:r w:rsidRPr="005335DC">
        <w:rPr>
          <w:rFonts w:ascii="Times New Roman" w:eastAsia="Times New Roman" w:hAnsi="Times New Roman"/>
          <w:sz w:val="24"/>
          <w:szCs w:val="24"/>
          <w:lang w:eastAsia="uk-UA"/>
        </w:rPr>
        <w:lastRenderedPageBreak/>
        <w:t>відомчих органах. Зокрема, видачу свідоцтва судового експерта проводить Центральна експертно-кваліфікаційна комісія Міністерства юстиції України, а видачу кваліфікаційних сертифікатів інженерів-геодезистів – кваліфікаційні комісії при Державному агентстві земельних ресурсів України.</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b/>
          <w:i/>
          <w:sz w:val="24"/>
          <w:szCs w:val="24"/>
          <w:lang w:eastAsia="uk-UA"/>
        </w:rPr>
      </w:pPr>
      <w:r w:rsidRPr="005335DC">
        <w:rPr>
          <w:rFonts w:ascii="Times New Roman" w:eastAsia="Times New Roman" w:hAnsi="Times New Roman"/>
          <w:sz w:val="24"/>
          <w:szCs w:val="24"/>
          <w:lang w:eastAsia="uk-UA"/>
        </w:rPr>
        <w:t xml:space="preserve">Таким чином, </w:t>
      </w:r>
      <w:r w:rsidRPr="005335DC">
        <w:rPr>
          <w:rFonts w:ascii="Times New Roman" w:eastAsia="Times New Roman" w:hAnsi="Times New Roman"/>
          <w:b/>
          <w:i/>
          <w:sz w:val="24"/>
          <w:szCs w:val="24"/>
          <w:lang w:eastAsia="uk-UA"/>
        </w:rPr>
        <w:t xml:space="preserve">становлення судового експерта як кваліфікованого інженера-геодезиста є складним процесом в силу того, що виконання топографо-геодезичних робіт, як і проведення судових експертиз, є окремими видами професійної діяльності з особливим правовим регулюванням, цілями та метою діяльності тощо. </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b/>
          <w:sz w:val="24"/>
          <w:szCs w:val="24"/>
          <w:lang w:eastAsia="uk-UA"/>
        </w:rPr>
        <w:t>Висновк</w:t>
      </w:r>
      <w:r w:rsidRPr="005335DC">
        <w:rPr>
          <w:rFonts w:ascii="Times New Roman" w:eastAsia="Times New Roman" w:hAnsi="Times New Roman"/>
          <w:b/>
          <w:sz w:val="24"/>
          <w:szCs w:val="24"/>
          <w:lang w:val="ru-RU" w:eastAsia="uk-UA"/>
        </w:rPr>
        <w:t>и та пропозиц</w:t>
      </w:r>
      <w:r w:rsidRPr="005335DC">
        <w:rPr>
          <w:rFonts w:ascii="Times New Roman" w:eastAsia="Times New Roman" w:hAnsi="Times New Roman"/>
          <w:b/>
          <w:sz w:val="24"/>
          <w:szCs w:val="24"/>
          <w:lang w:eastAsia="uk-UA"/>
        </w:rPr>
        <w:t>ії.</w:t>
      </w:r>
      <w:r w:rsidRPr="005335DC">
        <w:rPr>
          <w:rFonts w:ascii="Times New Roman" w:eastAsia="Times New Roman" w:hAnsi="Times New Roman"/>
          <w:sz w:val="24"/>
          <w:szCs w:val="24"/>
          <w:lang w:eastAsia="uk-UA"/>
        </w:rPr>
        <w:t xml:space="preserve"> Земельно-технічна експертиза зачасту являється єдиним виходом з тривалих земельних або майнових спорів. </w:t>
      </w:r>
      <w:r w:rsidRPr="005335DC">
        <w:rPr>
          <w:rFonts w:ascii="Times New Roman" w:eastAsia="Times New Roman" w:hAnsi="Times New Roman"/>
          <w:bCs/>
          <w:sz w:val="24"/>
          <w:szCs w:val="24"/>
          <w:lang w:eastAsia="uk-UA"/>
        </w:rPr>
        <w:t>Земельно-технічна експертиза</w:t>
      </w:r>
      <w:r w:rsidRPr="005335DC">
        <w:rPr>
          <w:rFonts w:ascii="Times New Roman" w:eastAsia="Times New Roman" w:hAnsi="Times New Roman"/>
          <w:sz w:val="24"/>
          <w:szCs w:val="24"/>
          <w:lang w:eastAsia="uk-UA"/>
        </w:rPr>
        <w:t> є досить трудомістким й складним у технічному плані дослідженням, та з метою отримання точних результатів потребує заст</w:t>
      </w:r>
      <w:r>
        <w:rPr>
          <w:rFonts w:ascii="Times New Roman" w:eastAsia="Times New Roman" w:hAnsi="Times New Roman"/>
          <w:sz w:val="24"/>
          <w:szCs w:val="24"/>
          <w:lang w:eastAsia="uk-UA"/>
        </w:rPr>
        <w:t>осування сучасного геодезичного</w:t>
      </w:r>
      <w:r w:rsidRPr="00AA35AF">
        <w:rPr>
          <w:rFonts w:ascii="Times New Roman" w:eastAsia="Times New Roman" w:hAnsi="Times New Roman"/>
          <w:sz w:val="24"/>
          <w:szCs w:val="24"/>
          <w:lang w:eastAsia="uk-UA"/>
        </w:rPr>
        <w:t xml:space="preserve"> </w:t>
      </w:r>
      <w:hyperlink r:id="rId6" w:tooltip="Судова незалежна експертиза України - Обладнання" w:history="1">
        <w:r w:rsidRPr="005335DC">
          <w:rPr>
            <w:rFonts w:ascii="Times New Roman" w:eastAsia="Times New Roman" w:hAnsi="Times New Roman"/>
            <w:sz w:val="24"/>
            <w:szCs w:val="24"/>
            <w:lang w:eastAsia="uk-UA"/>
          </w:rPr>
          <w:t>обладнання</w:t>
        </w:r>
      </w:hyperlink>
      <w:r w:rsidRPr="005335DC">
        <w:rPr>
          <w:rFonts w:ascii="Times New Roman" w:eastAsia="Times New Roman" w:hAnsi="Times New Roman"/>
          <w:sz w:val="24"/>
          <w:szCs w:val="24"/>
          <w:lang w:eastAsia="uk-UA"/>
        </w:rPr>
        <w:t>, зокрема шляхом проведення топографо-геодезичних зйомок досліджуваних земельних ділянок. </w:t>
      </w: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r w:rsidRPr="005335DC">
        <w:rPr>
          <w:rFonts w:ascii="Times New Roman" w:eastAsia="Times New Roman" w:hAnsi="Times New Roman"/>
          <w:sz w:val="24"/>
          <w:szCs w:val="24"/>
          <w:lang w:eastAsia="uk-UA"/>
        </w:rPr>
        <w:t xml:space="preserve">З огляду на сучасне нормативно-правове регулювання, а також відомче підпорядкування, топографо-геодезична діяльність є спеціальним видом професійної діяльності, що підлягає сертифікації. Тому, на наш погляд при проведенні земельно-технічних судових експертиз доцільніше залучати відповідних кваліфікованих осіб – інженерів-геодезистів в режимі підприємницької співпраці. </w:t>
      </w:r>
    </w:p>
    <w:p w:rsidR="00E33567"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sectPr w:rsidR="00E33567" w:rsidSect="003D75DF">
          <w:type w:val="continuous"/>
          <w:pgSz w:w="11906" w:h="16838"/>
          <w:pgMar w:top="1134" w:right="850" w:bottom="1134" w:left="1701" w:header="708" w:footer="708" w:gutter="0"/>
          <w:cols w:num="2" w:space="708"/>
          <w:docGrid w:linePitch="360"/>
        </w:sectPr>
      </w:pPr>
    </w:p>
    <w:p w:rsidR="00E33567" w:rsidRPr="005335DC" w:rsidRDefault="00E33567" w:rsidP="00E3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p>
    <w:p w:rsidR="00E33567" w:rsidRDefault="00E33567" w:rsidP="00E33567">
      <w:pPr>
        <w:spacing w:after="0" w:line="240" w:lineRule="auto"/>
        <w:jc w:val="center"/>
        <w:rPr>
          <w:rFonts w:ascii="Times New Roman" w:hAnsi="Times New Roman"/>
          <w:sz w:val="24"/>
          <w:szCs w:val="24"/>
        </w:rPr>
      </w:pPr>
      <w:r w:rsidRPr="005335DC">
        <w:rPr>
          <w:rFonts w:ascii="Times New Roman" w:hAnsi="Times New Roman"/>
          <w:sz w:val="24"/>
          <w:szCs w:val="24"/>
        </w:rPr>
        <w:t>СПИСОК ВИКОРИСТАНИХ ДЖЕРЕЛ:</w:t>
      </w:r>
    </w:p>
    <w:p w:rsidR="00E33567" w:rsidRPr="005335DC" w:rsidRDefault="00E33567" w:rsidP="00E33567">
      <w:pPr>
        <w:spacing w:after="0" w:line="240" w:lineRule="auto"/>
        <w:jc w:val="center"/>
        <w:rPr>
          <w:rFonts w:ascii="Times New Roman" w:hAnsi="Times New Roman"/>
          <w:sz w:val="24"/>
          <w:szCs w:val="24"/>
        </w:rPr>
      </w:pPr>
    </w:p>
    <w:p w:rsidR="00E33567" w:rsidRDefault="00E33567" w:rsidP="00E33567">
      <w:pPr>
        <w:pStyle w:val="a3"/>
        <w:numPr>
          <w:ilvl w:val="0"/>
          <w:numId w:val="1"/>
        </w:numPr>
        <w:spacing w:after="0" w:line="240" w:lineRule="auto"/>
        <w:jc w:val="both"/>
        <w:rPr>
          <w:rFonts w:ascii="Times New Roman" w:hAnsi="Times New Roman"/>
          <w:sz w:val="24"/>
          <w:szCs w:val="24"/>
        </w:rPr>
        <w:sectPr w:rsidR="00E33567" w:rsidSect="003D75DF">
          <w:type w:val="continuous"/>
          <w:pgSz w:w="11906" w:h="16838"/>
          <w:pgMar w:top="1134" w:right="850" w:bottom="1134" w:left="1701" w:header="708" w:footer="708" w:gutter="0"/>
          <w:cols w:space="708"/>
          <w:docGrid w:linePitch="360"/>
        </w:sectPr>
      </w:pPr>
    </w:p>
    <w:p w:rsidR="00E33567" w:rsidRPr="00CA79B3" w:rsidRDefault="00E33567" w:rsidP="00E33567">
      <w:pPr>
        <w:pStyle w:val="a3"/>
        <w:numPr>
          <w:ilvl w:val="0"/>
          <w:numId w:val="1"/>
        </w:numPr>
        <w:spacing w:after="0" w:line="240" w:lineRule="auto"/>
        <w:jc w:val="both"/>
        <w:rPr>
          <w:rFonts w:ascii="Times New Roman" w:hAnsi="Times New Roman"/>
          <w:sz w:val="24"/>
          <w:szCs w:val="24"/>
        </w:rPr>
      </w:pPr>
      <w:r w:rsidRPr="00CA79B3">
        <w:rPr>
          <w:rFonts w:ascii="Times New Roman" w:hAnsi="Times New Roman"/>
          <w:sz w:val="24"/>
          <w:szCs w:val="24"/>
        </w:rPr>
        <w:lastRenderedPageBreak/>
        <w:t xml:space="preserve">Зинин А.М., Майлис Н.П. </w:t>
      </w:r>
      <w:proofErr w:type="gramStart"/>
      <w:r w:rsidRPr="00CA79B3">
        <w:rPr>
          <w:rFonts w:ascii="Times New Roman" w:hAnsi="Times New Roman"/>
          <w:sz w:val="24"/>
          <w:szCs w:val="24"/>
        </w:rPr>
        <w:t>Судебная</w:t>
      </w:r>
      <w:proofErr w:type="gramEnd"/>
      <w:r w:rsidRPr="00CA79B3">
        <w:rPr>
          <w:rFonts w:ascii="Times New Roman" w:hAnsi="Times New Roman"/>
          <w:sz w:val="24"/>
          <w:szCs w:val="24"/>
        </w:rPr>
        <w:t xml:space="preserve"> експертиза: </w:t>
      </w:r>
      <w:r w:rsidRPr="00CA79B3">
        <w:rPr>
          <w:rFonts w:ascii="Times New Roman" w:eastAsia="Times New Roman" w:hAnsi="Times New Roman"/>
          <w:sz w:val="24"/>
          <w:szCs w:val="24"/>
          <w:lang w:eastAsia="uk-UA"/>
        </w:rPr>
        <w:t>[учебник]/ А.М. Зинин, Н.П. Майлис. – М.: Право и закон; Юрайт-Издат, 2002. – 320 с.</w:t>
      </w:r>
    </w:p>
    <w:p w:rsidR="00E33567" w:rsidRPr="00CA79B3" w:rsidRDefault="00E33567" w:rsidP="00E33567">
      <w:pPr>
        <w:pStyle w:val="a3"/>
        <w:numPr>
          <w:ilvl w:val="0"/>
          <w:numId w:val="1"/>
        </w:numPr>
        <w:spacing w:after="0" w:line="240" w:lineRule="auto"/>
        <w:jc w:val="both"/>
        <w:rPr>
          <w:rFonts w:ascii="Times New Roman" w:eastAsia="Times New Roman" w:hAnsi="Times New Roman"/>
          <w:sz w:val="24"/>
          <w:szCs w:val="24"/>
          <w:lang w:eastAsia="uk-UA"/>
        </w:rPr>
      </w:pPr>
      <w:r w:rsidRPr="00CA79B3">
        <w:rPr>
          <w:rFonts w:ascii="Times New Roman" w:eastAsia="Times New Roman" w:hAnsi="Times New Roman"/>
          <w:sz w:val="24"/>
          <w:szCs w:val="24"/>
          <w:lang w:eastAsia="uk-UA"/>
        </w:rPr>
        <w:t xml:space="preserve">Мохов А.А. Специфика экспертного заключения как </w:t>
      </w:r>
      <w:r w:rsidRPr="00CA79B3">
        <w:rPr>
          <w:rFonts w:ascii="Times New Roman" w:eastAsia="Times New Roman" w:hAnsi="Times New Roman"/>
          <w:sz w:val="24"/>
          <w:szCs w:val="24"/>
          <w:lang w:eastAsia="uk-UA"/>
        </w:rPr>
        <w:lastRenderedPageBreak/>
        <w:t>судебного доказательства/ А.А. Мохов// Арбитражный и гражданский процесс. - М.: Юрист, 2003, № 9. - С. 35-38.</w:t>
      </w:r>
    </w:p>
    <w:p w:rsidR="00E33567" w:rsidRPr="00CA79B3" w:rsidRDefault="00E33567" w:rsidP="00E33567">
      <w:pPr>
        <w:pStyle w:val="a3"/>
        <w:numPr>
          <w:ilvl w:val="0"/>
          <w:numId w:val="1"/>
        </w:numPr>
        <w:spacing w:after="0" w:line="240" w:lineRule="auto"/>
        <w:jc w:val="both"/>
        <w:rPr>
          <w:rFonts w:ascii="Times New Roman" w:eastAsia="Times New Roman" w:hAnsi="Times New Roman"/>
          <w:sz w:val="24"/>
          <w:szCs w:val="24"/>
          <w:lang w:eastAsia="uk-UA"/>
        </w:rPr>
      </w:pPr>
      <w:r w:rsidRPr="00CA79B3">
        <w:rPr>
          <w:rFonts w:ascii="Times New Roman" w:hAnsi="Times New Roman"/>
          <w:bCs/>
          <w:sz w:val="24"/>
          <w:szCs w:val="24"/>
        </w:rPr>
        <w:t xml:space="preserve">Цивільний процесуальний кодекс України: за станом на 11 серпня 2013 року [Електронний ресурс]/ </w:t>
      </w:r>
      <w:r w:rsidRPr="00CA79B3">
        <w:rPr>
          <w:rFonts w:ascii="Times New Roman" w:hAnsi="Times New Roman"/>
          <w:bCs/>
          <w:sz w:val="24"/>
          <w:szCs w:val="24"/>
        </w:rPr>
        <w:lastRenderedPageBreak/>
        <w:t>Верховна Рада України. – Офіц</w:t>
      </w:r>
      <w:proofErr w:type="gramStart"/>
      <w:r w:rsidRPr="00CA79B3">
        <w:rPr>
          <w:rFonts w:ascii="Times New Roman" w:hAnsi="Times New Roman"/>
          <w:bCs/>
          <w:sz w:val="24"/>
          <w:szCs w:val="24"/>
        </w:rPr>
        <w:t>.в</w:t>
      </w:r>
      <w:proofErr w:type="gramEnd"/>
      <w:r w:rsidRPr="00CA79B3">
        <w:rPr>
          <w:rFonts w:ascii="Times New Roman" w:hAnsi="Times New Roman"/>
          <w:bCs/>
          <w:sz w:val="24"/>
          <w:szCs w:val="24"/>
        </w:rPr>
        <w:t xml:space="preserve">ид. – К.: Офіційний </w:t>
      </w:r>
      <w:proofErr w:type="gramStart"/>
      <w:r w:rsidRPr="00CA79B3">
        <w:rPr>
          <w:rFonts w:ascii="Times New Roman" w:hAnsi="Times New Roman"/>
          <w:bCs/>
          <w:sz w:val="24"/>
          <w:szCs w:val="24"/>
        </w:rPr>
        <w:t>вісник</w:t>
      </w:r>
      <w:proofErr w:type="gramEnd"/>
      <w:r w:rsidRPr="00CA79B3">
        <w:rPr>
          <w:rFonts w:ascii="Times New Roman" w:hAnsi="Times New Roman"/>
          <w:bCs/>
          <w:sz w:val="24"/>
          <w:szCs w:val="24"/>
        </w:rPr>
        <w:t xml:space="preserve"> України, 2004. - № 16. –С. 11. – Режим доступу </w:t>
      </w:r>
      <w:proofErr w:type="gramStart"/>
      <w:r w:rsidRPr="00CA79B3">
        <w:rPr>
          <w:rFonts w:ascii="Times New Roman" w:hAnsi="Times New Roman"/>
          <w:bCs/>
          <w:sz w:val="24"/>
          <w:szCs w:val="24"/>
        </w:rPr>
        <w:t>до</w:t>
      </w:r>
      <w:proofErr w:type="gramEnd"/>
      <w:r w:rsidRPr="00CA79B3">
        <w:rPr>
          <w:rFonts w:ascii="Times New Roman" w:hAnsi="Times New Roman"/>
          <w:bCs/>
          <w:sz w:val="24"/>
          <w:szCs w:val="24"/>
        </w:rPr>
        <w:t xml:space="preserve"> тексту:</w:t>
      </w:r>
      <w:r w:rsidRPr="00CA79B3">
        <w:rPr>
          <w:rFonts w:ascii="Times New Roman" w:hAnsi="Times New Roman"/>
          <w:sz w:val="24"/>
          <w:szCs w:val="24"/>
        </w:rPr>
        <w:t xml:space="preserve"> </w:t>
      </w:r>
      <w:hyperlink r:id="rId7" w:history="1">
        <w:r w:rsidRPr="00CA79B3">
          <w:rPr>
            <w:rStyle w:val="a4"/>
            <w:rFonts w:ascii="Times New Roman" w:hAnsi="Times New Roman"/>
            <w:sz w:val="24"/>
            <w:szCs w:val="24"/>
          </w:rPr>
          <w:t>http://zakon2.rada.gov.ua/laws/show/1618-15</w:t>
        </w:r>
      </w:hyperlink>
      <w:r w:rsidRPr="00CA79B3">
        <w:rPr>
          <w:rFonts w:ascii="Times New Roman" w:hAnsi="Times New Roman"/>
          <w:bCs/>
          <w:sz w:val="24"/>
          <w:szCs w:val="24"/>
        </w:rPr>
        <w:t>.</w:t>
      </w:r>
    </w:p>
    <w:p w:rsidR="00E33567" w:rsidRPr="00CA79B3" w:rsidRDefault="00E33567" w:rsidP="00E33567">
      <w:pPr>
        <w:pStyle w:val="a3"/>
        <w:numPr>
          <w:ilvl w:val="0"/>
          <w:numId w:val="1"/>
        </w:numPr>
        <w:spacing w:after="0" w:line="240" w:lineRule="auto"/>
        <w:jc w:val="both"/>
        <w:rPr>
          <w:rStyle w:val="apple-style-span"/>
          <w:rFonts w:ascii="Times New Roman" w:hAnsi="Times New Roman"/>
          <w:sz w:val="24"/>
          <w:szCs w:val="24"/>
        </w:rPr>
      </w:pPr>
      <w:r w:rsidRPr="00CA79B3">
        <w:rPr>
          <w:rFonts w:ascii="Times New Roman" w:hAnsi="Times New Roman"/>
          <w:bCs/>
          <w:sz w:val="24"/>
          <w:szCs w:val="24"/>
        </w:rPr>
        <w:t>Господарський процесуальний кодекс України: за станом на 11 серпня 2013 року [Електронний ресурс]/ Верховна Рада України. – Офіц</w:t>
      </w:r>
      <w:proofErr w:type="gramStart"/>
      <w:r w:rsidRPr="00CA79B3">
        <w:rPr>
          <w:rFonts w:ascii="Times New Roman" w:hAnsi="Times New Roman"/>
          <w:bCs/>
          <w:sz w:val="24"/>
          <w:szCs w:val="24"/>
        </w:rPr>
        <w:t>.в</w:t>
      </w:r>
      <w:proofErr w:type="gramEnd"/>
      <w:r w:rsidRPr="00CA79B3">
        <w:rPr>
          <w:rFonts w:ascii="Times New Roman" w:hAnsi="Times New Roman"/>
          <w:bCs/>
          <w:sz w:val="24"/>
          <w:szCs w:val="24"/>
        </w:rPr>
        <w:t xml:space="preserve">ид. – К.: Відомості Верховної Ради України, 1992. - № 6. –С. 56. – Режим доступу </w:t>
      </w:r>
      <w:proofErr w:type="gramStart"/>
      <w:r w:rsidRPr="00CA79B3">
        <w:rPr>
          <w:rFonts w:ascii="Times New Roman" w:hAnsi="Times New Roman"/>
          <w:bCs/>
          <w:sz w:val="24"/>
          <w:szCs w:val="24"/>
        </w:rPr>
        <w:t>до</w:t>
      </w:r>
      <w:proofErr w:type="gramEnd"/>
      <w:r w:rsidRPr="00CA79B3">
        <w:rPr>
          <w:rFonts w:ascii="Times New Roman" w:hAnsi="Times New Roman"/>
          <w:bCs/>
          <w:sz w:val="24"/>
          <w:szCs w:val="24"/>
        </w:rPr>
        <w:t xml:space="preserve"> тексту:</w:t>
      </w:r>
      <w:hyperlink r:id="rId8" w:history="1">
        <w:r w:rsidRPr="00AA35AF">
          <w:rPr>
            <w:rStyle w:val="a4"/>
            <w:rFonts w:ascii="Times New Roman" w:hAnsi="Times New Roman"/>
            <w:sz w:val="24"/>
            <w:szCs w:val="24"/>
          </w:rPr>
          <w:t>http://zakon4.rada.gov.ua/laws /show/1798-12</w:t>
        </w:r>
      </w:hyperlink>
      <w:r w:rsidRPr="00CA79B3">
        <w:rPr>
          <w:rFonts w:ascii="Times New Roman" w:hAnsi="Times New Roman"/>
          <w:bCs/>
          <w:sz w:val="24"/>
          <w:szCs w:val="24"/>
        </w:rPr>
        <w:t>.</w:t>
      </w:r>
    </w:p>
    <w:p w:rsidR="00E33567" w:rsidRPr="00CA79B3" w:rsidRDefault="00E33567" w:rsidP="00E33567">
      <w:pPr>
        <w:pStyle w:val="a3"/>
        <w:numPr>
          <w:ilvl w:val="0"/>
          <w:numId w:val="1"/>
        </w:numPr>
        <w:spacing w:after="0" w:line="240" w:lineRule="auto"/>
        <w:jc w:val="both"/>
        <w:rPr>
          <w:rStyle w:val="apple-style-span"/>
          <w:rFonts w:ascii="Times New Roman" w:hAnsi="Times New Roman"/>
          <w:sz w:val="24"/>
          <w:szCs w:val="24"/>
        </w:rPr>
      </w:pPr>
      <w:r w:rsidRPr="00CA79B3">
        <w:rPr>
          <w:rFonts w:ascii="Times New Roman" w:hAnsi="Times New Roman"/>
          <w:bCs/>
          <w:sz w:val="24"/>
          <w:szCs w:val="24"/>
        </w:rPr>
        <w:t xml:space="preserve">Кодекс </w:t>
      </w:r>
      <w:proofErr w:type="gramStart"/>
      <w:r w:rsidRPr="00CA79B3">
        <w:rPr>
          <w:rFonts w:ascii="Times New Roman" w:hAnsi="Times New Roman"/>
          <w:bCs/>
          <w:sz w:val="24"/>
          <w:szCs w:val="24"/>
        </w:rPr>
        <w:t>адм</w:t>
      </w:r>
      <w:proofErr w:type="gramEnd"/>
      <w:r w:rsidRPr="00CA79B3">
        <w:rPr>
          <w:rFonts w:ascii="Times New Roman" w:hAnsi="Times New Roman"/>
          <w:bCs/>
          <w:sz w:val="24"/>
          <w:szCs w:val="24"/>
        </w:rPr>
        <w:t>іністративного судочинства України: за станом на 11 серпня 2013 року [Електронний ресурс]/ Верховна Рада України. – Офіц</w:t>
      </w:r>
      <w:proofErr w:type="gramStart"/>
      <w:r w:rsidRPr="00CA79B3">
        <w:rPr>
          <w:rFonts w:ascii="Times New Roman" w:hAnsi="Times New Roman"/>
          <w:bCs/>
          <w:sz w:val="24"/>
          <w:szCs w:val="24"/>
        </w:rPr>
        <w:t>.в</w:t>
      </w:r>
      <w:proofErr w:type="gramEnd"/>
      <w:r w:rsidRPr="00CA79B3">
        <w:rPr>
          <w:rFonts w:ascii="Times New Roman" w:hAnsi="Times New Roman"/>
          <w:bCs/>
          <w:sz w:val="24"/>
          <w:szCs w:val="24"/>
        </w:rPr>
        <w:t xml:space="preserve">ид. – К.: Офіційний </w:t>
      </w:r>
      <w:proofErr w:type="gramStart"/>
      <w:r w:rsidRPr="00CA79B3">
        <w:rPr>
          <w:rFonts w:ascii="Times New Roman" w:hAnsi="Times New Roman"/>
          <w:bCs/>
          <w:sz w:val="24"/>
          <w:szCs w:val="24"/>
        </w:rPr>
        <w:t>вісник</w:t>
      </w:r>
      <w:proofErr w:type="gramEnd"/>
      <w:r w:rsidRPr="00CA79B3">
        <w:rPr>
          <w:rFonts w:ascii="Times New Roman" w:hAnsi="Times New Roman"/>
          <w:bCs/>
          <w:sz w:val="24"/>
          <w:szCs w:val="24"/>
        </w:rPr>
        <w:t xml:space="preserve"> України, 2005. - № 32. –С. 11. – Режим доступу </w:t>
      </w:r>
      <w:proofErr w:type="gramStart"/>
      <w:r w:rsidRPr="00CA79B3">
        <w:rPr>
          <w:rFonts w:ascii="Times New Roman" w:hAnsi="Times New Roman"/>
          <w:bCs/>
          <w:sz w:val="24"/>
          <w:szCs w:val="24"/>
        </w:rPr>
        <w:t>до</w:t>
      </w:r>
      <w:proofErr w:type="gramEnd"/>
      <w:r w:rsidRPr="00CA79B3">
        <w:rPr>
          <w:rFonts w:ascii="Times New Roman" w:hAnsi="Times New Roman"/>
          <w:bCs/>
          <w:sz w:val="24"/>
          <w:szCs w:val="24"/>
        </w:rPr>
        <w:t xml:space="preserve"> тексту:</w:t>
      </w:r>
      <w:r w:rsidRPr="00CA79B3">
        <w:rPr>
          <w:rFonts w:ascii="Times New Roman" w:hAnsi="Times New Roman"/>
          <w:sz w:val="24"/>
          <w:szCs w:val="24"/>
        </w:rPr>
        <w:t xml:space="preserve"> </w:t>
      </w:r>
      <w:r w:rsidRPr="00CA79B3">
        <w:rPr>
          <w:rFonts w:ascii="Times New Roman" w:hAnsi="Times New Roman"/>
          <w:bCs/>
          <w:sz w:val="24"/>
          <w:szCs w:val="24"/>
        </w:rPr>
        <w:t xml:space="preserve"> </w:t>
      </w:r>
      <w:hyperlink r:id="rId9" w:history="1">
        <w:r w:rsidRPr="00CA79B3">
          <w:rPr>
            <w:rStyle w:val="a4"/>
            <w:rFonts w:ascii="Times New Roman" w:hAnsi="Times New Roman"/>
            <w:sz w:val="24"/>
            <w:szCs w:val="24"/>
          </w:rPr>
          <w:t>http://zakon2.rada.gov.ua/laws/show/2747-15</w:t>
        </w:r>
      </w:hyperlink>
      <w:r w:rsidRPr="00CA79B3">
        <w:rPr>
          <w:rFonts w:ascii="Times New Roman" w:hAnsi="Times New Roman"/>
          <w:bCs/>
          <w:sz w:val="24"/>
          <w:szCs w:val="24"/>
        </w:rPr>
        <w:t>.</w:t>
      </w:r>
    </w:p>
    <w:p w:rsidR="00E33567" w:rsidRPr="00CA79B3" w:rsidRDefault="00E33567" w:rsidP="00E33567">
      <w:pPr>
        <w:pStyle w:val="a3"/>
        <w:numPr>
          <w:ilvl w:val="0"/>
          <w:numId w:val="1"/>
        </w:numPr>
        <w:spacing w:after="0" w:line="240" w:lineRule="auto"/>
        <w:jc w:val="both"/>
        <w:rPr>
          <w:rStyle w:val="apple-style-span"/>
          <w:rFonts w:ascii="Times New Roman" w:hAnsi="Times New Roman"/>
          <w:sz w:val="24"/>
          <w:szCs w:val="24"/>
        </w:rPr>
      </w:pPr>
      <w:r w:rsidRPr="00CA79B3">
        <w:rPr>
          <w:rFonts w:ascii="Times New Roman" w:hAnsi="Times New Roman"/>
          <w:bCs/>
          <w:sz w:val="24"/>
          <w:szCs w:val="24"/>
        </w:rPr>
        <w:t>Кримінальний процесуальний кодекс України: за станом на 01 січня 2014 року [Електронний ресурс]/ Верховна Рада України. – Офіц</w:t>
      </w:r>
      <w:proofErr w:type="gramStart"/>
      <w:r w:rsidRPr="00CA79B3">
        <w:rPr>
          <w:rFonts w:ascii="Times New Roman" w:hAnsi="Times New Roman"/>
          <w:bCs/>
          <w:sz w:val="24"/>
          <w:szCs w:val="24"/>
        </w:rPr>
        <w:t>.в</w:t>
      </w:r>
      <w:proofErr w:type="gramEnd"/>
      <w:r w:rsidRPr="00CA79B3">
        <w:rPr>
          <w:rFonts w:ascii="Times New Roman" w:hAnsi="Times New Roman"/>
          <w:bCs/>
          <w:sz w:val="24"/>
          <w:szCs w:val="24"/>
        </w:rPr>
        <w:t xml:space="preserve">ид. – К.: Офіційний </w:t>
      </w:r>
      <w:proofErr w:type="gramStart"/>
      <w:r w:rsidRPr="00CA79B3">
        <w:rPr>
          <w:rFonts w:ascii="Times New Roman" w:hAnsi="Times New Roman"/>
          <w:bCs/>
          <w:sz w:val="24"/>
          <w:szCs w:val="24"/>
        </w:rPr>
        <w:t>вісник</w:t>
      </w:r>
      <w:proofErr w:type="gramEnd"/>
      <w:r w:rsidRPr="00CA79B3">
        <w:rPr>
          <w:rFonts w:ascii="Times New Roman" w:hAnsi="Times New Roman"/>
          <w:bCs/>
          <w:sz w:val="24"/>
          <w:szCs w:val="24"/>
        </w:rPr>
        <w:t xml:space="preserve"> України, 2012. - № 27. –С. 11. – Режим доступу </w:t>
      </w:r>
      <w:proofErr w:type="gramStart"/>
      <w:r w:rsidRPr="00CA79B3">
        <w:rPr>
          <w:rFonts w:ascii="Times New Roman" w:hAnsi="Times New Roman"/>
          <w:bCs/>
          <w:sz w:val="24"/>
          <w:szCs w:val="24"/>
        </w:rPr>
        <w:t>до</w:t>
      </w:r>
      <w:proofErr w:type="gramEnd"/>
      <w:r w:rsidRPr="00CA79B3">
        <w:rPr>
          <w:rFonts w:ascii="Times New Roman" w:hAnsi="Times New Roman"/>
          <w:bCs/>
          <w:sz w:val="24"/>
          <w:szCs w:val="24"/>
        </w:rPr>
        <w:t xml:space="preserve"> тексту:</w:t>
      </w:r>
      <w:r w:rsidRPr="00CA79B3">
        <w:rPr>
          <w:rFonts w:ascii="Times New Roman" w:hAnsi="Times New Roman"/>
          <w:sz w:val="24"/>
          <w:szCs w:val="24"/>
        </w:rPr>
        <w:t xml:space="preserve"> </w:t>
      </w:r>
      <w:r w:rsidRPr="00CA79B3">
        <w:rPr>
          <w:rFonts w:ascii="Times New Roman" w:hAnsi="Times New Roman"/>
          <w:bCs/>
          <w:sz w:val="24"/>
          <w:szCs w:val="24"/>
        </w:rPr>
        <w:t xml:space="preserve"> </w:t>
      </w:r>
      <w:hyperlink r:id="rId10" w:history="1">
        <w:r w:rsidRPr="00CA79B3">
          <w:rPr>
            <w:rStyle w:val="a4"/>
            <w:rFonts w:ascii="Times New Roman" w:hAnsi="Times New Roman"/>
            <w:sz w:val="24"/>
            <w:szCs w:val="24"/>
          </w:rPr>
          <w:t>http://zakon4.rada.gov.ua/laws/show/4651-17</w:t>
        </w:r>
      </w:hyperlink>
      <w:r w:rsidRPr="00CA79B3">
        <w:rPr>
          <w:rFonts w:ascii="Times New Roman" w:hAnsi="Times New Roman"/>
          <w:bCs/>
          <w:sz w:val="24"/>
          <w:szCs w:val="24"/>
        </w:rPr>
        <w:t>.</w:t>
      </w:r>
    </w:p>
    <w:p w:rsidR="00E33567" w:rsidRPr="00CA79B3" w:rsidRDefault="00E33567" w:rsidP="00E33567">
      <w:pPr>
        <w:pStyle w:val="a3"/>
        <w:numPr>
          <w:ilvl w:val="0"/>
          <w:numId w:val="1"/>
        </w:numPr>
        <w:spacing w:after="0" w:line="240" w:lineRule="auto"/>
        <w:jc w:val="both"/>
        <w:rPr>
          <w:rFonts w:ascii="Times New Roman" w:hAnsi="Times New Roman"/>
          <w:sz w:val="24"/>
          <w:szCs w:val="24"/>
        </w:rPr>
      </w:pPr>
      <w:r w:rsidRPr="00CA79B3">
        <w:rPr>
          <w:rFonts w:ascii="Times New Roman" w:hAnsi="Times New Roman"/>
          <w:sz w:val="24"/>
          <w:szCs w:val="24"/>
        </w:rPr>
        <w:t>Закон України «Про судову експертизу» від  25.04.1994 № 4038-XII: за станом на 19 листопада 2012 рок</w:t>
      </w:r>
      <w:proofErr w:type="gramStart"/>
      <w:r w:rsidRPr="00CA79B3">
        <w:rPr>
          <w:rFonts w:ascii="Times New Roman" w:hAnsi="Times New Roman"/>
          <w:sz w:val="24"/>
          <w:szCs w:val="24"/>
        </w:rPr>
        <w:t>у</w:t>
      </w:r>
      <w:r w:rsidRPr="00CA79B3">
        <w:rPr>
          <w:rFonts w:ascii="Times New Roman" w:hAnsi="Times New Roman"/>
          <w:bCs/>
          <w:sz w:val="24"/>
          <w:szCs w:val="24"/>
        </w:rPr>
        <w:t>[</w:t>
      </w:r>
      <w:proofErr w:type="gramEnd"/>
      <w:r w:rsidRPr="00CA79B3">
        <w:rPr>
          <w:rFonts w:ascii="Times New Roman" w:hAnsi="Times New Roman"/>
          <w:bCs/>
          <w:sz w:val="24"/>
          <w:szCs w:val="24"/>
        </w:rPr>
        <w:t>Електронний ресурс]/ Верховна Рада України. – Офіц</w:t>
      </w:r>
      <w:proofErr w:type="gramStart"/>
      <w:r w:rsidRPr="00CA79B3">
        <w:rPr>
          <w:rFonts w:ascii="Times New Roman" w:hAnsi="Times New Roman"/>
          <w:bCs/>
          <w:sz w:val="24"/>
          <w:szCs w:val="24"/>
        </w:rPr>
        <w:t>.в</w:t>
      </w:r>
      <w:proofErr w:type="gramEnd"/>
      <w:r w:rsidRPr="00CA79B3">
        <w:rPr>
          <w:rFonts w:ascii="Times New Roman" w:hAnsi="Times New Roman"/>
          <w:bCs/>
          <w:sz w:val="24"/>
          <w:szCs w:val="24"/>
        </w:rPr>
        <w:t xml:space="preserve">ид. – К.: Відомості Верховної Ради України, 1994. - № 28. – Ст. 232. – Режим доступу </w:t>
      </w:r>
      <w:proofErr w:type="gramStart"/>
      <w:r w:rsidRPr="00CA79B3">
        <w:rPr>
          <w:rFonts w:ascii="Times New Roman" w:hAnsi="Times New Roman"/>
          <w:bCs/>
          <w:sz w:val="24"/>
          <w:szCs w:val="24"/>
        </w:rPr>
        <w:t>до</w:t>
      </w:r>
      <w:proofErr w:type="gramEnd"/>
      <w:r w:rsidRPr="00CA79B3">
        <w:rPr>
          <w:rFonts w:ascii="Times New Roman" w:hAnsi="Times New Roman"/>
          <w:bCs/>
          <w:sz w:val="24"/>
          <w:szCs w:val="24"/>
        </w:rPr>
        <w:t xml:space="preserve"> тексту</w:t>
      </w:r>
      <w:r>
        <w:rPr>
          <w:rFonts w:ascii="Times New Roman" w:hAnsi="Times New Roman"/>
          <w:sz w:val="24"/>
          <w:szCs w:val="24"/>
        </w:rPr>
        <w:t>:</w:t>
      </w:r>
      <w:hyperlink r:id="rId11" w:history="1">
        <w:r w:rsidRPr="00CA79B3">
          <w:rPr>
            <w:rStyle w:val="a4"/>
            <w:rFonts w:ascii="Times New Roman" w:hAnsi="Times New Roman"/>
            <w:sz w:val="24"/>
            <w:szCs w:val="24"/>
          </w:rPr>
          <w:t>http://zakon4.rada.gov.ua/laws/show/4038-12</w:t>
        </w:r>
      </w:hyperlink>
      <w:r w:rsidRPr="00CA79B3">
        <w:rPr>
          <w:rFonts w:ascii="Times New Roman" w:hAnsi="Times New Roman"/>
          <w:sz w:val="24"/>
          <w:szCs w:val="24"/>
        </w:rPr>
        <w:t>.</w:t>
      </w:r>
    </w:p>
    <w:p w:rsidR="00E33567" w:rsidRPr="00AA35AF" w:rsidRDefault="00E33567" w:rsidP="00E33567">
      <w:pPr>
        <w:pStyle w:val="a3"/>
        <w:numPr>
          <w:ilvl w:val="0"/>
          <w:numId w:val="1"/>
        </w:numPr>
        <w:spacing w:after="0" w:line="240" w:lineRule="auto"/>
        <w:jc w:val="both"/>
        <w:rPr>
          <w:rFonts w:ascii="Times New Roman" w:hAnsi="Times New Roman"/>
          <w:sz w:val="24"/>
          <w:szCs w:val="24"/>
        </w:rPr>
      </w:pPr>
      <w:r w:rsidRPr="00CA79B3">
        <w:rPr>
          <w:rFonts w:ascii="Times New Roman" w:hAnsi="Times New Roman"/>
          <w:sz w:val="24"/>
          <w:szCs w:val="24"/>
        </w:rPr>
        <w:t>Наказ Міністерства юстиції України «</w:t>
      </w:r>
      <w:r w:rsidRPr="00CA79B3">
        <w:rPr>
          <w:rFonts w:ascii="Times New Roman" w:hAnsi="Times New Roman"/>
          <w:bCs/>
          <w:sz w:val="24"/>
          <w:szCs w:val="24"/>
          <w:bdr w:val="none" w:sz="0" w:space="0" w:color="auto" w:frame="1"/>
        </w:rPr>
        <w:t xml:space="preserve">Про затвердження </w:t>
      </w:r>
      <w:proofErr w:type="gramStart"/>
      <w:r w:rsidRPr="00CA79B3">
        <w:rPr>
          <w:rFonts w:ascii="Times New Roman" w:hAnsi="Times New Roman"/>
          <w:bCs/>
          <w:sz w:val="24"/>
          <w:szCs w:val="24"/>
          <w:bdr w:val="none" w:sz="0" w:space="0" w:color="auto" w:frame="1"/>
        </w:rPr>
        <w:t>Положення</w:t>
      </w:r>
      <w:proofErr w:type="gramEnd"/>
      <w:r w:rsidRPr="00CA79B3">
        <w:rPr>
          <w:rFonts w:ascii="Times New Roman" w:hAnsi="Times New Roman"/>
          <w:bCs/>
          <w:sz w:val="24"/>
          <w:szCs w:val="24"/>
          <w:bdr w:val="none" w:sz="0" w:space="0" w:color="auto" w:frame="1"/>
        </w:rPr>
        <w:t xml:space="preserve">  про експертно-кваліфікаційні комісії  та атестацію судових експертів</w:t>
      </w:r>
      <w:r w:rsidRPr="00CA79B3">
        <w:rPr>
          <w:rFonts w:ascii="Times New Roman" w:hAnsi="Times New Roman"/>
          <w:sz w:val="24"/>
          <w:szCs w:val="24"/>
        </w:rPr>
        <w:t>» від 09.08.2005 № 86/5 [Електронний ресурс]/ Міністерство юстиції України. – Офіц</w:t>
      </w:r>
      <w:proofErr w:type="gramStart"/>
      <w:r w:rsidRPr="00CA79B3">
        <w:rPr>
          <w:rFonts w:ascii="Times New Roman" w:hAnsi="Times New Roman"/>
          <w:sz w:val="24"/>
          <w:szCs w:val="24"/>
        </w:rPr>
        <w:t>.в</w:t>
      </w:r>
      <w:proofErr w:type="gramEnd"/>
      <w:r w:rsidRPr="00CA79B3">
        <w:rPr>
          <w:rFonts w:ascii="Times New Roman" w:hAnsi="Times New Roman"/>
          <w:sz w:val="24"/>
          <w:szCs w:val="24"/>
        </w:rPr>
        <w:t xml:space="preserve">ид. – К.: Офіційний </w:t>
      </w:r>
      <w:proofErr w:type="gramStart"/>
      <w:r w:rsidRPr="00CA79B3">
        <w:rPr>
          <w:rFonts w:ascii="Times New Roman" w:hAnsi="Times New Roman"/>
          <w:sz w:val="24"/>
          <w:szCs w:val="24"/>
        </w:rPr>
        <w:t>вісник</w:t>
      </w:r>
      <w:proofErr w:type="gramEnd"/>
      <w:r w:rsidRPr="00CA79B3">
        <w:rPr>
          <w:rFonts w:ascii="Times New Roman" w:hAnsi="Times New Roman"/>
          <w:sz w:val="24"/>
          <w:szCs w:val="24"/>
        </w:rPr>
        <w:t xml:space="preserve"> України, 2005</w:t>
      </w:r>
      <w:r w:rsidRPr="00CA79B3">
        <w:rPr>
          <w:rFonts w:ascii="Times New Roman" w:hAnsi="Times New Roman"/>
          <w:bCs/>
          <w:sz w:val="24"/>
          <w:szCs w:val="24"/>
        </w:rPr>
        <w:t xml:space="preserve">. - </w:t>
      </w:r>
      <w:r w:rsidRPr="00CA79B3">
        <w:rPr>
          <w:rFonts w:ascii="Times New Roman" w:hAnsi="Times New Roman"/>
          <w:bCs/>
          <w:sz w:val="24"/>
          <w:szCs w:val="24"/>
        </w:rPr>
        <w:lastRenderedPageBreak/>
        <w:t xml:space="preserve">№ 33. – С. 150. – Режим доступу </w:t>
      </w:r>
      <w:proofErr w:type="gramStart"/>
      <w:r w:rsidRPr="00CA79B3">
        <w:rPr>
          <w:rFonts w:ascii="Times New Roman" w:hAnsi="Times New Roman"/>
          <w:bCs/>
          <w:sz w:val="24"/>
          <w:szCs w:val="24"/>
        </w:rPr>
        <w:t>до</w:t>
      </w:r>
      <w:proofErr w:type="gramEnd"/>
      <w:r w:rsidRPr="00CA79B3">
        <w:rPr>
          <w:rFonts w:ascii="Times New Roman" w:hAnsi="Times New Roman"/>
          <w:bCs/>
          <w:sz w:val="24"/>
          <w:szCs w:val="24"/>
        </w:rPr>
        <w:t xml:space="preserve"> тексту:</w:t>
      </w:r>
      <w:r w:rsidRPr="00CA79B3">
        <w:rPr>
          <w:rFonts w:ascii="Times New Roman" w:hAnsi="Times New Roman"/>
          <w:sz w:val="24"/>
          <w:szCs w:val="24"/>
        </w:rPr>
        <w:t xml:space="preserve"> </w:t>
      </w:r>
      <w:hyperlink w:history="1">
        <w:r w:rsidRPr="00AA35AF">
          <w:rPr>
            <w:rStyle w:val="a4"/>
            <w:rFonts w:ascii="Times New Roman" w:hAnsi="Times New Roman"/>
            <w:sz w:val="24"/>
            <w:szCs w:val="24"/>
          </w:rPr>
          <w:t>http://zakon4.rada. gov.ua/laws/show/z0882-05</w:t>
        </w:r>
      </w:hyperlink>
      <w:r w:rsidRPr="00AA35AF">
        <w:rPr>
          <w:rFonts w:ascii="Times New Roman" w:hAnsi="Times New Roman"/>
          <w:sz w:val="24"/>
          <w:szCs w:val="24"/>
        </w:rPr>
        <w:t>.</w:t>
      </w:r>
    </w:p>
    <w:p w:rsidR="00E33567" w:rsidRPr="00AA35AF" w:rsidRDefault="00E33567" w:rsidP="00E33567">
      <w:pPr>
        <w:pStyle w:val="a3"/>
        <w:numPr>
          <w:ilvl w:val="0"/>
          <w:numId w:val="1"/>
        </w:numPr>
        <w:spacing w:after="0" w:line="240" w:lineRule="auto"/>
        <w:jc w:val="both"/>
        <w:rPr>
          <w:rFonts w:ascii="Times New Roman" w:hAnsi="Times New Roman"/>
          <w:sz w:val="24"/>
          <w:szCs w:val="24"/>
        </w:rPr>
      </w:pPr>
      <w:r w:rsidRPr="00AA35AF">
        <w:rPr>
          <w:rFonts w:ascii="Times New Roman" w:hAnsi="Times New Roman"/>
          <w:sz w:val="24"/>
          <w:szCs w:val="24"/>
        </w:rPr>
        <w:t>Наказ Міністерства юстиції України «</w:t>
      </w:r>
      <w:r w:rsidRPr="00AA35AF">
        <w:rPr>
          <w:rFonts w:ascii="Times New Roman" w:eastAsia="Times New Roman" w:hAnsi="Times New Roman"/>
          <w:sz w:val="24"/>
          <w:szCs w:val="24"/>
          <w:lang w:eastAsia="uk-UA"/>
        </w:rPr>
        <w:t xml:space="preserve">Про затвердження Інструкції про призначення та проведення судових експертиз та експертних </w:t>
      </w:r>
      <w:proofErr w:type="gramStart"/>
      <w:r w:rsidRPr="00AA35AF">
        <w:rPr>
          <w:rFonts w:ascii="Times New Roman" w:eastAsia="Times New Roman" w:hAnsi="Times New Roman"/>
          <w:sz w:val="24"/>
          <w:szCs w:val="24"/>
          <w:lang w:eastAsia="uk-UA"/>
        </w:rPr>
        <w:t>досл</w:t>
      </w:r>
      <w:proofErr w:type="gramEnd"/>
      <w:r w:rsidRPr="00AA35AF">
        <w:rPr>
          <w:rFonts w:ascii="Times New Roman" w:eastAsia="Times New Roman" w:hAnsi="Times New Roman"/>
          <w:sz w:val="24"/>
          <w:szCs w:val="24"/>
          <w:lang w:eastAsia="uk-UA"/>
        </w:rPr>
        <w:t>іджень та Науково-методичних рекомендацій з питань підготовки та призначення судових експертиз та експертних досліджень</w:t>
      </w:r>
      <w:r w:rsidRPr="00AA35AF">
        <w:rPr>
          <w:rFonts w:ascii="Times New Roman" w:hAnsi="Times New Roman"/>
          <w:sz w:val="24"/>
          <w:szCs w:val="24"/>
        </w:rPr>
        <w:t>» від 08.10.1998 № 53/5 [Електронний ресурс]/ Міністерство юстиції України. – Офіц</w:t>
      </w:r>
      <w:proofErr w:type="gramStart"/>
      <w:r w:rsidRPr="00AA35AF">
        <w:rPr>
          <w:rFonts w:ascii="Times New Roman" w:hAnsi="Times New Roman"/>
          <w:sz w:val="24"/>
          <w:szCs w:val="24"/>
        </w:rPr>
        <w:t>.в</w:t>
      </w:r>
      <w:proofErr w:type="gramEnd"/>
      <w:r w:rsidRPr="00AA35AF">
        <w:rPr>
          <w:rFonts w:ascii="Times New Roman" w:hAnsi="Times New Roman"/>
          <w:sz w:val="24"/>
          <w:szCs w:val="24"/>
        </w:rPr>
        <w:t xml:space="preserve">ид. – К.: Офіційний </w:t>
      </w:r>
      <w:proofErr w:type="gramStart"/>
      <w:r w:rsidRPr="00AA35AF">
        <w:rPr>
          <w:rFonts w:ascii="Times New Roman" w:hAnsi="Times New Roman"/>
          <w:sz w:val="24"/>
          <w:szCs w:val="24"/>
        </w:rPr>
        <w:t>вісник</w:t>
      </w:r>
      <w:proofErr w:type="gramEnd"/>
      <w:r w:rsidRPr="00AA35AF">
        <w:rPr>
          <w:rFonts w:ascii="Times New Roman" w:hAnsi="Times New Roman"/>
          <w:sz w:val="24"/>
          <w:szCs w:val="24"/>
        </w:rPr>
        <w:t xml:space="preserve"> України, 1998</w:t>
      </w:r>
      <w:r w:rsidRPr="00AA35AF">
        <w:rPr>
          <w:rFonts w:ascii="Times New Roman" w:hAnsi="Times New Roman"/>
          <w:bCs/>
          <w:sz w:val="24"/>
          <w:szCs w:val="24"/>
        </w:rPr>
        <w:t xml:space="preserve">. - № 46. – С. 172. – Режим доступу </w:t>
      </w:r>
      <w:proofErr w:type="gramStart"/>
      <w:r w:rsidRPr="00AA35AF">
        <w:rPr>
          <w:rFonts w:ascii="Times New Roman" w:hAnsi="Times New Roman"/>
          <w:bCs/>
          <w:sz w:val="24"/>
          <w:szCs w:val="24"/>
        </w:rPr>
        <w:t>до</w:t>
      </w:r>
      <w:proofErr w:type="gramEnd"/>
      <w:r w:rsidRPr="00AA35AF">
        <w:rPr>
          <w:rFonts w:ascii="Times New Roman" w:hAnsi="Times New Roman"/>
          <w:bCs/>
          <w:sz w:val="24"/>
          <w:szCs w:val="24"/>
        </w:rPr>
        <w:t xml:space="preserve"> тексту:</w:t>
      </w:r>
      <w:r w:rsidRPr="00AA35AF">
        <w:rPr>
          <w:rFonts w:ascii="Times New Roman" w:hAnsi="Times New Roman"/>
          <w:sz w:val="24"/>
          <w:szCs w:val="24"/>
        </w:rPr>
        <w:t xml:space="preserve"> </w:t>
      </w:r>
      <w:hyperlink w:history="1">
        <w:r w:rsidRPr="00AA35AF">
          <w:rPr>
            <w:rStyle w:val="a4"/>
            <w:rFonts w:ascii="Times New Roman" w:hAnsi="Times New Roman"/>
            <w:sz w:val="24"/>
            <w:szCs w:val="24"/>
          </w:rPr>
          <w:t>http://zakon4.rada. gov.ua/laws/show/z0705-98</w:t>
        </w:r>
      </w:hyperlink>
      <w:r w:rsidRPr="00AA35AF">
        <w:rPr>
          <w:rFonts w:ascii="Times New Roman" w:hAnsi="Times New Roman"/>
          <w:sz w:val="24"/>
          <w:szCs w:val="24"/>
        </w:rPr>
        <w:t>.</w:t>
      </w:r>
    </w:p>
    <w:p w:rsidR="00E33567" w:rsidRPr="00CA79B3" w:rsidRDefault="00E33567" w:rsidP="00E33567">
      <w:pPr>
        <w:pStyle w:val="a3"/>
        <w:numPr>
          <w:ilvl w:val="0"/>
          <w:numId w:val="1"/>
        </w:numPr>
        <w:spacing w:after="0" w:line="240" w:lineRule="auto"/>
        <w:jc w:val="both"/>
        <w:rPr>
          <w:rFonts w:ascii="Times New Roman" w:hAnsi="Times New Roman"/>
          <w:sz w:val="24"/>
          <w:szCs w:val="24"/>
        </w:rPr>
      </w:pPr>
      <w:r w:rsidRPr="00CA79B3">
        <w:rPr>
          <w:rFonts w:ascii="Times New Roman" w:eastAsia="Times New Roman" w:hAnsi="Times New Roman"/>
          <w:sz w:val="24"/>
          <w:szCs w:val="24"/>
          <w:lang w:eastAsia="uk-UA"/>
        </w:rPr>
        <w:t>Методичні рекомендації по проведенню судово-будівельних експертиз з приводу порушення меж суміжного землекористування/</w:t>
      </w:r>
      <w:r w:rsidRPr="00CA79B3">
        <w:rPr>
          <w:rFonts w:ascii="Times New Roman" w:hAnsi="Times New Roman"/>
          <w:bCs/>
          <w:sz w:val="24"/>
          <w:szCs w:val="24"/>
        </w:rPr>
        <w:t xml:space="preserve"> [Електронний ресурс]</w:t>
      </w:r>
      <w:r w:rsidRPr="00CA79B3">
        <w:rPr>
          <w:rFonts w:ascii="Times New Roman" w:eastAsia="Times New Roman" w:hAnsi="Times New Roman"/>
          <w:sz w:val="24"/>
          <w:szCs w:val="24"/>
          <w:lang w:eastAsia="uk-UA"/>
        </w:rPr>
        <w:t xml:space="preserve"> //Донецький науково-дослідний інститут судових експертиз. – Донецьк. – 2006. - </w:t>
      </w:r>
      <w:r w:rsidRPr="00CA79B3">
        <w:rPr>
          <w:rFonts w:ascii="Times New Roman" w:hAnsi="Times New Roman"/>
          <w:bCs/>
          <w:sz w:val="24"/>
          <w:szCs w:val="24"/>
        </w:rPr>
        <w:t xml:space="preserve">– Режим доступу </w:t>
      </w:r>
      <w:proofErr w:type="gramStart"/>
      <w:r w:rsidRPr="00CA79B3">
        <w:rPr>
          <w:rFonts w:ascii="Times New Roman" w:hAnsi="Times New Roman"/>
          <w:bCs/>
          <w:sz w:val="24"/>
          <w:szCs w:val="24"/>
        </w:rPr>
        <w:t>до</w:t>
      </w:r>
      <w:proofErr w:type="gramEnd"/>
      <w:r w:rsidRPr="00CA79B3">
        <w:rPr>
          <w:rFonts w:ascii="Times New Roman" w:hAnsi="Times New Roman"/>
          <w:bCs/>
          <w:sz w:val="24"/>
          <w:szCs w:val="24"/>
        </w:rPr>
        <w:t xml:space="preserve"> тексту: </w:t>
      </w:r>
      <w:hyperlink r:id="rId12" w:history="1">
        <w:r w:rsidRPr="00CA79B3">
          <w:rPr>
            <w:rStyle w:val="a4"/>
            <w:rFonts w:ascii="Times New Roman" w:hAnsi="Times New Roman"/>
            <w:sz w:val="24"/>
            <w:szCs w:val="24"/>
          </w:rPr>
          <w:t>http://rmpse.minjust.gov.ua/page/8</w:t>
        </w:r>
      </w:hyperlink>
      <w:r w:rsidRPr="00CA79B3">
        <w:rPr>
          <w:rFonts w:ascii="Times New Roman" w:hAnsi="Times New Roman"/>
          <w:sz w:val="24"/>
          <w:szCs w:val="24"/>
        </w:rPr>
        <w:t>.</w:t>
      </w:r>
    </w:p>
    <w:p w:rsidR="00E33567" w:rsidRPr="00CA79B3" w:rsidRDefault="00E33567" w:rsidP="00E33567">
      <w:pPr>
        <w:pStyle w:val="a3"/>
        <w:numPr>
          <w:ilvl w:val="0"/>
          <w:numId w:val="1"/>
        </w:numPr>
        <w:spacing w:after="0" w:line="240" w:lineRule="auto"/>
        <w:jc w:val="both"/>
        <w:rPr>
          <w:rFonts w:ascii="Times New Roman" w:hAnsi="Times New Roman"/>
          <w:sz w:val="24"/>
          <w:szCs w:val="24"/>
        </w:rPr>
      </w:pPr>
      <w:r w:rsidRPr="00CA79B3">
        <w:rPr>
          <w:rFonts w:ascii="Times New Roman" w:hAnsi="Times New Roman"/>
          <w:sz w:val="24"/>
          <w:szCs w:val="24"/>
        </w:rPr>
        <w:t xml:space="preserve">Закон України «Про землеустрій» від  </w:t>
      </w:r>
      <w:r w:rsidRPr="00CA79B3">
        <w:rPr>
          <w:rStyle w:val="apple-style-span"/>
          <w:rFonts w:ascii="Times New Roman" w:hAnsi="Times New Roman"/>
          <w:sz w:val="24"/>
          <w:szCs w:val="24"/>
          <w:bdr w:val="none" w:sz="0" w:space="0" w:color="auto" w:frame="1"/>
        </w:rPr>
        <w:t>22.05.2003</w:t>
      </w:r>
      <w:r w:rsidRPr="00CA79B3">
        <w:rPr>
          <w:rStyle w:val="apple-converted-space"/>
          <w:rFonts w:ascii="Times New Roman" w:hAnsi="Times New Roman"/>
          <w:sz w:val="24"/>
          <w:szCs w:val="24"/>
        </w:rPr>
        <w:t> </w:t>
      </w:r>
      <w:r w:rsidRPr="00CA79B3">
        <w:rPr>
          <w:rStyle w:val="apple-style-span"/>
          <w:rFonts w:ascii="Times New Roman" w:hAnsi="Times New Roman"/>
          <w:sz w:val="24"/>
          <w:szCs w:val="24"/>
        </w:rPr>
        <w:t>№</w:t>
      </w:r>
      <w:r w:rsidRPr="00CA79B3">
        <w:rPr>
          <w:rStyle w:val="apple-converted-space"/>
          <w:rFonts w:ascii="Times New Roman" w:hAnsi="Times New Roman"/>
          <w:sz w:val="24"/>
          <w:szCs w:val="24"/>
        </w:rPr>
        <w:t> </w:t>
      </w:r>
      <w:r w:rsidRPr="00CA79B3">
        <w:rPr>
          <w:rStyle w:val="apple-style-span"/>
          <w:rFonts w:ascii="Times New Roman" w:hAnsi="Times New Roman"/>
          <w:bCs/>
          <w:sz w:val="24"/>
          <w:szCs w:val="24"/>
          <w:bdr w:val="none" w:sz="0" w:space="0" w:color="auto" w:frame="1"/>
        </w:rPr>
        <w:t>858-IV</w:t>
      </w:r>
      <w:r w:rsidRPr="00CA79B3">
        <w:rPr>
          <w:rFonts w:ascii="Times New Roman" w:hAnsi="Times New Roman"/>
          <w:sz w:val="24"/>
          <w:szCs w:val="24"/>
        </w:rPr>
        <w:t>: за станом на 27 липня 2013 року</w:t>
      </w:r>
      <w:r w:rsidRPr="00CA79B3">
        <w:rPr>
          <w:rFonts w:ascii="Times New Roman" w:hAnsi="Times New Roman"/>
          <w:bCs/>
          <w:sz w:val="24"/>
          <w:szCs w:val="24"/>
        </w:rPr>
        <w:t xml:space="preserve"> [Електронний ресурс]/ Верховна Рада України. – Офіц</w:t>
      </w:r>
      <w:proofErr w:type="gramStart"/>
      <w:r w:rsidRPr="00CA79B3">
        <w:rPr>
          <w:rFonts w:ascii="Times New Roman" w:hAnsi="Times New Roman"/>
          <w:bCs/>
          <w:sz w:val="24"/>
          <w:szCs w:val="24"/>
        </w:rPr>
        <w:t>.в</w:t>
      </w:r>
      <w:proofErr w:type="gramEnd"/>
      <w:r w:rsidRPr="00CA79B3">
        <w:rPr>
          <w:rFonts w:ascii="Times New Roman" w:hAnsi="Times New Roman"/>
          <w:bCs/>
          <w:sz w:val="24"/>
          <w:szCs w:val="24"/>
        </w:rPr>
        <w:t xml:space="preserve">ид. – К.: Відомості Верховної Ради України, 2003. - № 25. – Ст. 122. – Режим доступу </w:t>
      </w:r>
      <w:proofErr w:type="gramStart"/>
      <w:r w:rsidRPr="00CA79B3">
        <w:rPr>
          <w:rFonts w:ascii="Times New Roman" w:hAnsi="Times New Roman"/>
          <w:bCs/>
          <w:sz w:val="24"/>
          <w:szCs w:val="24"/>
        </w:rPr>
        <w:t>до</w:t>
      </w:r>
      <w:proofErr w:type="gramEnd"/>
      <w:r w:rsidRPr="00CA79B3">
        <w:rPr>
          <w:rFonts w:ascii="Times New Roman" w:hAnsi="Times New Roman"/>
          <w:bCs/>
          <w:sz w:val="24"/>
          <w:szCs w:val="24"/>
        </w:rPr>
        <w:t xml:space="preserve"> тексту</w:t>
      </w:r>
      <w:r w:rsidRPr="00CA79B3">
        <w:rPr>
          <w:rFonts w:ascii="Times New Roman" w:hAnsi="Times New Roman"/>
          <w:sz w:val="24"/>
          <w:szCs w:val="24"/>
        </w:rPr>
        <w:t xml:space="preserve">: </w:t>
      </w:r>
      <w:hyperlink r:id="rId13" w:history="1">
        <w:r w:rsidRPr="00CA79B3">
          <w:rPr>
            <w:rStyle w:val="a4"/>
            <w:rFonts w:ascii="Times New Roman" w:hAnsi="Times New Roman"/>
            <w:sz w:val="24"/>
            <w:szCs w:val="24"/>
          </w:rPr>
          <w:t>http://zakon4.rada.gov.ua/laws/show/858-15</w:t>
        </w:r>
      </w:hyperlink>
      <w:r w:rsidRPr="00CA79B3">
        <w:rPr>
          <w:rFonts w:ascii="Times New Roman" w:hAnsi="Times New Roman"/>
          <w:sz w:val="24"/>
          <w:szCs w:val="24"/>
        </w:rPr>
        <w:t>.</w:t>
      </w:r>
    </w:p>
    <w:p w:rsidR="00E33567" w:rsidRPr="00CA79B3" w:rsidRDefault="00E33567" w:rsidP="00E33567">
      <w:pPr>
        <w:pStyle w:val="a3"/>
        <w:numPr>
          <w:ilvl w:val="0"/>
          <w:numId w:val="1"/>
        </w:numPr>
        <w:spacing w:after="0" w:line="240" w:lineRule="auto"/>
        <w:jc w:val="both"/>
        <w:rPr>
          <w:rFonts w:ascii="Times New Roman" w:hAnsi="Times New Roman"/>
          <w:sz w:val="24"/>
          <w:szCs w:val="24"/>
        </w:rPr>
      </w:pPr>
      <w:r w:rsidRPr="00CA79B3">
        <w:rPr>
          <w:rFonts w:ascii="Times New Roman" w:hAnsi="Times New Roman"/>
          <w:sz w:val="24"/>
          <w:szCs w:val="24"/>
        </w:rPr>
        <w:t xml:space="preserve">Закон України «Про топографо-геодезичну і картографічну діяльність» від  </w:t>
      </w:r>
      <w:r w:rsidRPr="00CA79B3">
        <w:rPr>
          <w:rStyle w:val="apple-style-span"/>
          <w:rFonts w:ascii="Times New Roman" w:hAnsi="Times New Roman"/>
          <w:sz w:val="24"/>
          <w:szCs w:val="24"/>
          <w:bdr w:val="none" w:sz="0" w:space="0" w:color="auto" w:frame="1"/>
        </w:rPr>
        <w:t>23.12.1998</w:t>
      </w:r>
      <w:r w:rsidRPr="00CA79B3">
        <w:rPr>
          <w:rStyle w:val="apple-converted-space"/>
          <w:rFonts w:ascii="Times New Roman" w:hAnsi="Times New Roman"/>
          <w:sz w:val="24"/>
          <w:szCs w:val="24"/>
        </w:rPr>
        <w:t> </w:t>
      </w:r>
      <w:r w:rsidRPr="00CA79B3">
        <w:rPr>
          <w:rStyle w:val="apple-style-span"/>
          <w:rFonts w:ascii="Times New Roman" w:hAnsi="Times New Roman"/>
          <w:sz w:val="24"/>
          <w:szCs w:val="24"/>
        </w:rPr>
        <w:t>№</w:t>
      </w:r>
      <w:r w:rsidRPr="00CA79B3">
        <w:rPr>
          <w:rStyle w:val="apple-converted-space"/>
          <w:rFonts w:ascii="Times New Roman" w:hAnsi="Times New Roman"/>
          <w:sz w:val="24"/>
          <w:szCs w:val="24"/>
        </w:rPr>
        <w:t> </w:t>
      </w:r>
      <w:r w:rsidRPr="00CA79B3">
        <w:rPr>
          <w:rStyle w:val="apple-style-span"/>
          <w:rFonts w:ascii="Times New Roman" w:hAnsi="Times New Roman"/>
          <w:bCs/>
          <w:sz w:val="24"/>
          <w:szCs w:val="24"/>
          <w:bdr w:val="none" w:sz="0" w:space="0" w:color="auto" w:frame="1"/>
        </w:rPr>
        <w:t>353-XIV</w:t>
      </w:r>
      <w:r w:rsidRPr="00CA79B3">
        <w:rPr>
          <w:rFonts w:ascii="Times New Roman" w:hAnsi="Times New Roman"/>
          <w:sz w:val="24"/>
          <w:szCs w:val="24"/>
        </w:rPr>
        <w:t>: за станом на 27 липня 2013 року</w:t>
      </w:r>
      <w:r w:rsidRPr="00CA79B3">
        <w:rPr>
          <w:rFonts w:ascii="Times New Roman" w:hAnsi="Times New Roman"/>
          <w:bCs/>
          <w:sz w:val="24"/>
          <w:szCs w:val="24"/>
        </w:rPr>
        <w:t xml:space="preserve"> [Електронний ресурс]/ Верховна Рада України. – Офіц</w:t>
      </w:r>
      <w:proofErr w:type="gramStart"/>
      <w:r w:rsidRPr="00CA79B3">
        <w:rPr>
          <w:rFonts w:ascii="Times New Roman" w:hAnsi="Times New Roman"/>
          <w:bCs/>
          <w:sz w:val="24"/>
          <w:szCs w:val="24"/>
        </w:rPr>
        <w:t>.в</w:t>
      </w:r>
      <w:proofErr w:type="gramEnd"/>
      <w:r w:rsidRPr="00CA79B3">
        <w:rPr>
          <w:rFonts w:ascii="Times New Roman" w:hAnsi="Times New Roman"/>
          <w:bCs/>
          <w:sz w:val="24"/>
          <w:szCs w:val="24"/>
        </w:rPr>
        <w:t xml:space="preserve">ид. – К.: Відомості Верховної Ради України, 1999. - № 3. – Ст. 2. – Режим доступу </w:t>
      </w:r>
      <w:proofErr w:type="gramStart"/>
      <w:r w:rsidRPr="00CA79B3">
        <w:rPr>
          <w:rFonts w:ascii="Times New Roman" w:hAnsi="Times New Roman"/>
          <w:bCs/>
          <w:sz w:val="24"/>
          <w:szCs w:val="24"/>
        </w:rPr>
        <w:t>до</w:t>
      </w:r>
      <w:proofErr w:type="gramEnd"/>
      <w:r w:rsidRPr="00CA79B3">
        <w:rPr>
          <w:rFonts w:ascii="Times New Roman" w:hAnsi="Times New Roman"/>
          <w:bCs/>
          <w:sz w:val="24"/>
          <w:szCs w:val="24"/>
        </w:rPr>
        <w:t xml:space="preserve"> тексту</w:t>
      </w:r>
      <w:r>
        <w:rPr>
          <w:rFonts w:ascii="Times New Roman" w:hAnsi="Times New Roman"/>
          <w:sz w:val="24"/>
          <w:szCs w:val="24"/>
        </w:rPr>
        <w:t>:</w:t>
      </w:r>
      <w:hyperlink r:id="rId14" w:history="1">
        <w:r w:rsidRPr="00CA79B3">
          <w:rPr>
            <w:rStyle w:val="a4"/>
            <w:rFonts w:ascii="Times New Roman" w:hAnsi="Times New Roman"/>
            <w:sz w:val="24"/>
            <w:szCs w:val="24"/>
          </w:rPr>
          <w:t>http://zakon2.rada.gov.ua/laws/show/353-14</w:t>
        </w:r>
      </w:hyperlink>
      <w:r w:rsidRPr="00CA79B3">
        <w:rPr>
          <w:rFonts w:ascii="Times New Roman" w:hAnsi="Times New Roman"/>
          <w:sz w:val="24"/>
          <w:szCs w:val="24"/>
        </w:rPr>
        <w:t>.</w:t>
      </w:r>
    </w:p>
    <w:p w:rsidR="00E33567" w:rsidRDefault="00E33567" w:rsidP="00E33567">
      <w:pPr>
        <w:pStyle w:val="a3"/>
        <w:numPr>
          <w:ilvl w:val="0"/>
          <w:numId w:val="1"/>
        </w:numPr>
        <w:spacing w:after="0" w:line="240" w:lineRule="auto"/>
        <w:jc w:val="both"/>
        <w:rPr>
          <w:rFonts w:ascii="Times New Roman" w:hAnsi="Times New Roman"/>
          <w:sz w:val="24"/>
          <w:szCs w:val="24"/>
        </w:rPr>
        <w:sectPr w:rsidR="00E33567" w:rsidSect="00CA79B3">
          <w:type w:val="continuous"/>
          <w:pgSz w:w="11906" w:h="16838"/>
          <w:pgMar w:top="1134" w:right="850" w:bottom="1134" w:left="1701" w:header="708" w:footer="708" w:gutter="0"/>
          <w:cols w:num="2" w:space="708"/>
          <w:docGrid w:linePitch="360"/>
        </w:sectPr>
      </w:pPr>
      <w:r w:rsidRPr="00CA79B3">
        <w:rPr>
          <w:rFonts w:ascii="Times New Roman" w:hAnsi="Times New Roman"/>
          <w:sz w:val="24"/>
          <w:szCs w:val="24"/>
        </w:rPr>
        <w:t xml:space="preserve">Ступень М., Радомський С., Урсуляк П. Програмні комплекси </w:t>
      </w:r>
    </w:p>
    <w:p w:rsidR="00E33567" w:rsidRPr="00CA79B3" w:rsidRDefault="00E33567" w:rsidP="00E33567">
      <w:pPr>
        <w:pStyle w:val="a3"/>
        <w:spacing w:after="0" w:line="240" w:lineRule="auto"/>
        <w:jc w:val="both"/>
        <w:rPr>
          <w:rFonts w:ascii="Times New Roman" w:hAnsi="Times New Roman"/>
          <w:sz w:val="24"/>
          <w:szCs w:val="24"/>
        </w:rPr>
      </w:pPr>
      <w:proofErr w:type="gramStart"/>
      <w:r w:rsidRPr="00CA79B3">
        <w:rPr>
          <w:rFonts w:ascii="Times New Roman" w:hAnsi="Times New Roman"/>
          <w:sz w:val="24"/>
          <w:szCs w:val="24"/>
        </w:rPr>
        <w:lastRenderedPageBreak/>
        <w:t>для</w:t>
      </w:r>
      <w:proofErr w:type="gramEnd"/>
      <w:r w:rsidRPr="00CA79B3">
        <w:rPr>
          <w:rFonts w:ascii="Times New Roman" w:hAnsi="Times New Roman"/>
          <w:sz w:val="24"/>
          <w:szCs w:val="24"/>
        </w:rPr>
        <w:t xml:space="preserve"> </w:t>
      </w:r>
      <w:proofErr w:type="gramStart"/>
      <w:r w:rsidRPr="00CA79B3">
        <w:rPr>
          <w:rFonts w:ascii="Times New Roman" w:hAnsi="Times New Roman"/>
          <w:sz w:val="24"/>
          <w:szCs w:val="24"/>
        </w:rPr>
        <w:t>АС</w:t>
      </w:r>
      <w:proofErr w:type="gramEnd"/>
      <w:r w:rsidRPr="00CA79B3">
        <w:rPr>
          <w:rFonts w:ascii="Times New Roman" w:hAnsi="Times New Roman"/>
          <w:sz w:val="24"/>
          <w:szCs w:val="24"/>
        </w:rPr>
        <w:t xml:space="preserve"> ДЗК. Їх можливості та перспективи застосування/М. Ступень, С. Радомський, П. Урсуляк. – Землевпорядний </w:t>
      </w:r>
      <w:proofErr w:type="gramStart"/>
      <w:r w:rsidRPr="00CA79B3">
        <w:rPr>
          <w:rFonts w:ascii="Times New Roman" w:hAnsi="Times New Roman"/>
          <w:sz w:val="24"/>
          <w:szCs w:val="24"/>
        </w:rPr>
        <w:t>вісник</w:t>
      </w:r>
      <w:proofErr w:type="gramEnd"/>
      <w:r w:rsidRPr="00CA79B3">
        <w:rPr>
          <w:rFonts w:ascii="Times New Roman" w:hAnsi="Times New Roman"/>
          <w:sz w:val="24"/>
          <w:szCs w:val="24"/>
        </w:rPr>
        <w:t>. – 2008. – №6. – С. 43-51.</w:t>
      </w:r>
    </w:p>
    <w:p w:rsidR="00E33567" w:rsidRPr="00CA79B3" w:rsidRDefault="00E33567" w:rsidP="00E33567">
      <w:pPr>
        <w:pStyle w:val="a3"/>
        <w:numPr>
          <w:ilvl w:val="0"/>
          <w:numId w:val="1"/>
        </w:numPr>
        <w:spacing w:after="0" w:line="240" w:lineRule="auto"/>
        <w:jc w:val="both"/>
        <w:rPr>
          <w:rFonts w:ascii="Times New Roman" w:hAnsi="Times New Roman"/>
          <w:sz w:val="24"/>
          <w:szCs w:val="24"/>
        </w:rPr>
      </w:pPr>
      <w:r w:rsidRPr="00CA79B3">
        <w:rPr>
          <w:rFonts w:ascii="Times New Roman" w:hAnsi="Times New Roman"/>
          <w:sz w:val="24"/>
          <w:szCs w:val="24"/>
        </w:rPr>
        <w:t xml:space="preserve">Каплін Р.Б., Радченко С.В. Експертні </w:t>
      </w:r>
      <w:proofErr w:type="gramStart"/>
      <w:r w:rsidRPr="00CA79B3">
        <w:rPr>
          <w:rFonts w:ascii="Times New Roman" w:hAnsi="Times New Roman"/>
          <w:sz w:val="24"/>
          <w:szCs w:val="24"/>
        </w:rPr>
        <w:t>досл</w:t>
      </w:r>
      <w:proofErr w:type="gramEnd"/>
      <w:r w:rsidRPr="00CA79B3">
        <w:rPr>
          <w:rFonts w:ascii="Times New Roman" w:hAnsi="Times New Roman"/>
          <w:sz w:val="24"/>
          <w:szCs w:val="24"/>
        </w:rPr>
        <w:t>ідження з визначення факту невідповідності меж землекористування технічній документації</w:t>
      </w:r>
      <w:r w:rsidRPr="00CA79B3">
        <w:rPr>
          <w:rFonts w:ascii="Times New Roman" w:hAnsi="Times New Roman"/>
          <w:bCs/>
          <w:sz w:val="24"/>
          <w:szCs w:val="24"/>
        </w:rPr>
        <w:t>[Електронний ресурс]</w:t>
      </w:r>
      <w:r w:rsidRPr="00CA79B3">
        <w:rPr>
          <w:rFonts w:ascii="Times New Roman" w:hAnsi="Times New Roman"/>
          <w:sz w:val="24"/>
          <w:szCs w:val="24"/>
        </w:rPr>
        <w:t>/ Р.Б.</w:t>
      </w:r>
      <w:r>
        <w:rPr>
          <w:rFonts w:ascii="Times New Roman" w:hAnsi="Times New Roman"/>
          <w:sz w:val="24"/>
          <w:szCs w:val="24"/>
        </w:rPr>
        <w:t xml:space="preserve"> Каплін, С.В. Радченко//Судова </w:t>
      </w:r>
      <w:r w:rsidRPr="00CA79B3">
        <w:rPr>
          <w:rFonts w:ascii="Times New Roman" w:hAnsi="Times New Roman"/>
          <w:sz w:val="24"/>
          <w:szCs w:val="24"/>
        </w:rPr>
        <w:t xml:space="preserve">будівельно-технічна експертиза та дослідження з оцінювання й визначення порядку користування земельними ділянками. – 2010. – С. 505-509. </w:t>
      </w:r>
      <w:r w:rsidRPr="00CA79B3">
        <w:rPr>
          <w:rFonts w:ascii="Times New Roman" w:hAnsi="Times New Roman"/>
          <w:bCs/>
          <w:sz w:val="24"/>
          <w:szCs w:val="24"/>
        </w:rPr>
        <w:t>– Режим доступу до статті:</w:t>
      </w:r>
      <w:r w:rsidRPr="00CA79B3">
        <w:rPr>
          <w:rFonts w:ascii="Times New Roman" w:hAnsi="Times New Roman"/>
          <w:sz w:val="24"/>
          <w:szCs w:val="24"/>
        </w:rPr>
        <w:t xml:space="preserve"> </w:t>
      </w:r>
      <w:hyperlink r:id="rId15" w:history="1">
        <w:r w:rsidRPr="00CA79B3">
          <w:rPr>
            <w:rStyle w:val="a4"/>
            <w:rFonts w:ascii="Times New Roman" w:hAnsi="Times New Roman"/>
            <w:sz w:val="24"/>
            <w:szCs w:val="24"/>
          </w:rPr>
          <w:t>http://www.hniise.gov.ua/user_files/File/sbornik/2010/Kaplin.pdf</w:t>
        </w:r>
      </w:hyperlink>
    </w:p>
    <w:p w:rsidR="00E33567" w:rsidRPr="00CA79B3" w:rsidRDefault="00E33567" w:rsidP="00E33567">
      <w:pPr>
        <w:pStyle w:val="a3"/>
        <w:numPr>
          <w:ilvl w:val="0"/>
          <w:numId w:val="1"/>
        </w:numPr>
        <w:spacing w:after="0" w:line="240" w:lineRule="auto"/>
        <w:jc w:val="both"/>
        <w:rPr>
          <w:rFonts w:ascii="Times New Roman" w:hAnsi="Times New Roman"/>
          <w:bCs/>
          <w:sz w:val="24"/>
          <w:szCs w:val="24"/>
        </w:rPr>
      </w:pPr>
      <w:r w:rsidRPr="00CA79B3">
        <w:rPr>
          <w:rFonts w:ascii="Times New Roman" w:hAnsi="Times New Roman"/>
          <w:sz w:val="24"/>
          <w:szCs w:val="24"/>
        </w:rPr>
        <w:t>Сукаленко С.В. Проблемні питання, які виникають при проведенні експертиз щодо розподілу та визначення порядку користування неприватизованою земельною ділянко</w:t>
      </w:r>
      <w:proofErr w:type="gramStart"/>
      <w:r w:rsidRPr="00CA79B3">
        <w:rPr>
          <w:rFonts w:ascii="Times New Roman" w:hAnsi="Times New Roman"/>
          <w:sz w:val="24"/>
          <w:szCs w:val="24"/>
        </w:rPr>
        <w:t>ю</w:t>
      </w:r>
      <w:r w:rsidRPr="00CA79B3">
        <w:rPr>
          <w:rFonts w:ascii="Times New Roman" w:hAnsi="Times New Roman"/>
          <w:bCs/>
          <w:sz w:val="24"/>
          <w:szCs w:val="24"/>
        </w:rPr>
        <w:t>[</w:t>
      </w:r>
      <w:proofErr w:type="gramEnd"/>
      <w:r w:rsidRPr="00CA79B3">
        <w:rPr>
          <w:rFonts w:ascii="Times New Roman" w:hAnsi="Times New Roman"/>
          <w:bCs/>
          <w:sz w:val="24"/>
          <w:szCs w:val="24"/>
        </w:rPr>
        <w:t>Електронний ресурс]/ С.В. Сукаленко//</w:t>
      </w:r>
      <w:r w:rsidRPr="00CA79B3">
        <w:rPr>
          <w:rFonts w:ascii="Times New Roman" w:hAnsi="Times New Roman"/>
          <w:sz w:val="24"/>
          <w:szCs w:val="24"/>
        </w:rPr>
        <w:t xml:space="preserve"> </w:t>
      </w:r>
      <w:r w:rsidRPr="00CA79B3">
        <w:rPr>
          <w:rFonts w:ascii="Times New Roman" w:hAnsi="Times New Roman"/>
          <w:bCs/>
          <w:sz w:val="24"/>
          <w:szCs w:val="24"/>
        </w:rPr>
        <w:t>Експертна практика: методичні підходи до вирішення завдань з визначення  порядку користування земельними ділянками. – 2010. – С. 521-530 – Режим доступу до статті:</w:t>
      </w:r>
      <w:r w:rsidRPr="00CA79B3">
        <w:rPr>
          <w:rFonts w:ascii="Times New Roman" w:hAnsi="Times New Roman"/>
          <w:sz w:val="24"/>
          <w:szCs w:val="24"/>
        </w:rPr>
        <w:t xml:space="preserve"> </w:t>
      </w:r>
      <w:hyperlink r:id="rId16" w:history="1">
        <w:r w:rsidRPr="00CA79B3">
          <w:rPr>
            <w:rStyle w:val="a4"/>
            <w:rFonts w:ascii="Times New Roman" w:hAnsi="Times New Roman"/>
            <w:sz w:val="24"/>
            <w:szCs w:val="24"/>
          </w:rPr>
          <w:t>http://www.hniise.gov.ua/user_files/File/sbornik/2010/Troshin.pdf</w:t>
        </w:r>
      </w:hyperlink>
      <w:r w:rsidRPr="00CA79B3">
        <w:rPr>
          <w:rFonts w:ascii="Times New Roman" w:hAnsi="Times New Roman"/>
          <w:sz w:val="24"/>
          <w:szCs w:val="24"/>
        </w:rPr>
        <w:t>.</w:t>
      </w:r>
    </w:p>
    <w:p w:rsidR="00E33567" w:rsidRPr="00CA79B3" w:rsidRDefault="00E33567" w:rsidP="00E33567">
      <w:pPr>
        <w:pStyle w:val="a3"/>
        <w:numPr>
          <w:ilvl w:val="0"/>
          <w:numId w:val="1"/>
        </w:numPr>
        <w:spacing w:after="0" w:line="240" w:lineRule="auto"/>
        <w:jc w:val="both"/>
        <w:rPr>
          <w:rFonts w:ascii="Times New Roman" w:hAnsi="Times New Roman"/>
          <w:sz w:val="24"/>
          <w:szCs w:val="24"/>
        </w:rPr>
      </w:pPr>
      <w:r w:rsidRPr="00CA79B3">
        <w:rPr>
          <w:rFonts w:ascii="Times New Roman" w:eastAsia="Times New Roman" w:hAnsi="Times New Roman"/>
          <w:sz w:val="24"/>
          <w:szCs w:val="24"/>
          <w:lang w:eastAsia="uk-UA"/>
        </w:rPr>
        <w:t>Методичні рекомендації по організації і проведенню судових будівельно-технічних експертиз (</w:t>
      </w:r>
      <w:proofErr w:type="gramStart"/>
      <w:r w:rsidRPr="00CA79B3">
        <w:rPr>
          <w:rFonts w:ascii="Times New Roman" w:eastAsia="Times New Roman" w:hAnsi="Times New Roman"/>
          <w:sz w:val="24"/>
          <w:szCs w:val="24"/>
          <w:lang w:eastAsia="uk-UA"/>
        </w:rPr>
        <w:t>спец</w:t>
      </w:r>
      <w:proofErr w:type="gramEnd"/>
      <w:r w:rsidRPr="00CA79B3">
        <w:rPr>
          <w:rFonts w:ascii="Times New Roman" w:eastAsia="Times New Roman" w:hAnsi="Times New Roman"/>
          <w:sz w:val="24"/>
          <w:szCs w:val="24"/>
          <w:lang w:eastAsia="uk-UA"/>
        </w:rPr>
        <w:t>іальності: 10.7 «Розподіл земель та визначення порядку користування земельними ділянками» і 10.14 «Оцінка земельних ділянок») /</w:t>
      </w:r>
      <w:r w:rsidRPr="00CA79B3">
        <w:rPr>
          <w:rFonts w:ascii="Times New Roman" w:hAnsi="Times New Roman"/>
          <w:bCs/>
          <w:sz w:val="24"/>
          <w:szCs w:val="24"/>
        </w:rPr>
        <w:t xml:space="preserve"> [Електронний ресурс]</w:t>
      </w:r>
      <w:r w:rsidRPr="00CA79B3">
        <w:rPr>
          <w:rFonts w:ascii="Times New Roman" w:eastAsia="Times New Roman" w:hAnsi="Times New Roman"/>
          <w:sz w:val="24"/>
          <w:szCs w:val="24"/>
          <w:lang w:eastAsia="uk-UA"/>
        </w:rPr>
        <w:t xml:space="preserve"> //Київський науково-дослідний інститут судов</w:t>
      </w:r>
      <w:r>
        <w:rPr>
          <w:rFonts w:ascii="Times New Roman" w:eastAsia="Times New Roman" w:hAnsi="Times New Roman"/>
          <w:sz w:val="24"/>
          <w:szCs w:val="24"/>
          <w:lang w:eastAsia="uk-UA"/>
        </w:rPr>
        <w:t>их експертиз. – Київ. – 1998. -</w:t>
      </w:r>
      <w:r w:rsidRPr="00CA79B3">
        <w:rPr>
          <w:rFonts w:ascii="Times New Roman" w:hAnsi="Times New Roman"/>
          <w:bCs/>
          <w:sz w:val="24"/>
          <w:szCs w:val="24"/>
        </w:rPr>
        <w:t xml:space="preserve"> Режим доступу </w:t>
      </w:r>
      <w:proofErr w:type="gramStart"/>
      <w:r w:rsidRPr="00CA79B3">
        <w:rPr>
          <w:rFonts w:ascii="Times New Roman" w:hAnsi="Times New Roman"/>
          <w:bCs/>
          <w:sz w:val="24"/>
          <w:szCs w:val="24"/>
        </w:rPr>
        <w:t>до</w:t>
      </w:r>
      <w:proofErr w:type="gramEnd"/>
      <w:r w:rsidRPr="00CA79B3">
        <w:rPr>
          <w:rFonts w:ascii="Times New Roman" w:hAnsi="Times New Roman"/>
          <w:bCs/>
          <w:sz w:val="24"/>
          <w:szCs w:val="24"/>
        </w:rPr>
        <w:t xml:space="preserve"> тексту: </w:t>
      </w:r>
      <w:hyperlink r:id="rId17" w:history="1">
        <w:r w:rsidRPr="00CA79B3">
          <w:rPr>
            <w:rStyle w:val="a4"/>
            <w:rFonts w:ascii="Times New Roman" w:hAnsi="Times New Roman"/>
            <w:sz w:val="24"/>
            <w:szCs w:val="24"/>
          </w:rPr>
          <w:t>http://rmpse.minjust.gov.ua/page/8</w:t>
        </w:r>
      </w:hyperlink>
      <w:r w:rsidRPr="00CA79B3">
        <w:rPr>
          <w:rFonts w:ascii="Times New Roman" w:hAnsi="Times New Roman"/>
          <w:sz w:val="24"/>
          <w:szCs w:val="24"/>
        </w:rPr>
        <w:t>.</w:t>
      </w:r>
    </w:p>
    <w:p w:rsidR="00E33567" w:rsidRPr="00CA79B3" w:rsidRDefault="00E33567" w:rsidP="00E33567">
      <w:pPr>
        <w:pStyle w:val="a3"/>
        <w:numPr>
          <w:ilvl w:val="0"/>
          <w:numId w:val="1"/>
        </w:numPr>
        <w:spacing w:after="0" w:line="240" w:lineRule="auto"/>
        <w:jc w:val="both"/>
        <w:rPr>
          <w:rFonts w:ascii="Times New Roman" w:hAnsi="Times New Roman"/>
          <w:sz w:val="24"/>
          <w:szCs w:val="24"/>
        </w:rPr>
      </w:pPr>
      <w:r w:rsidRPr="00CA79B3">
        <w:rPr>
          <w:rFonts w:ascii="Times New Roman" w:eastAsia="Times New Roman" w:hAnsi="Times New Roman"/>
          <w:sz w:val="24"/>
          <w:szCs w:val="24"/>
          <w:lang w:eastAsia="uk-UA"/>
        </w:rPr>
        <w:t xml:space="preserve">Методичні рекомендації по організації і проведенню судових будівельно-технічних експертиз по цивільних </w:t>
      </w:r>
      <w:proofErr w:type="gramStart"/>
      <w:r w:rsidRPr="00CA79B3">
        <w:rPr>
          <w:rFonts w:ascii="Times New Roman" w:eastAsia="Times New Roman" w:hAnsi="Times New Roman"/>
          <w:sz w:val="24"/>
          <w:szCs w:val="24"/>
          <w:lang w:eastAsia="uk-UA"/>
        </w:rPr>
        <w:t>справах</w:t>
      </w:r>
      <w:proofErr w:type="gramEnd"/>
      <w:r w:rsidRPr="00CA79B3">
        <w:rPr>
          <w:rFonts w:ascii="Times New Roman" w:eastAsia="Times New Roman" w:hAnsi="Times New Roman"/>
          <w:sz w:val="24"/>
          <w:szCs w:val="24"/>
          <w:lang w:eastAsia="uk-UA"/>
        </w:rPr>
        <w:t xml:space="preserve"> /</w:t>
      </w:r>
      <w:r w:rsidRPr="00CA79B3">
        <w:rPr>
          <w:rFonts w:ascii="Times New Roman" w:hAnsi="Times New Roman"/>
          <w:bCs/>
          <w:sz w:val="24"/>
          <w:szCs w:val="24"/>
        </w:rPr>
        <w:t xml:space="preserve"> [Електронний ресурс]</w:t>
      </w:r>
      <w:r w:rsidRPr="00CA79B3">
        <w:rPr>
          <w:rFonts w:ascii="Times New Roman" w:eastAsia="Times New Roman" w:hAnsi="Times New Roman"/>
          <w:sz w:val="24"/>
          <w:szCs w:val="24"/>
          <w:lang w:eastAsia="uk-UA"/>
        </w:rPr>
        <w:t xml:space="preserve"> //Одеський науково-дослідний інститут судових </w:t>
      </w:r>
      <w:r w:rsidRPr="00CA79B3">
        <w:rPr>
          <w:rFonts w:ascii="Times New Roman" w:eastAsia="Times New Roman" w:hAnsi="Times New Roman"/>
          <w:sz w:val="24"/>
          <w:szCs w:val="24"/>
          <w:lang w:eastAsia="uk-UA"/>
        </w:rPr>
        <w:lastRenderedPageBreak/>
        <w:t xml:space="preserve">експертиз. – Одеса. – 2003. </w:t>
      </w:r>
      <w:r w:rsidRPr="00CA79B3">
        <w:rPr>
          <w:rFonts w:ascii="Times New Roman" w:hAnsi="Times New Roman"/>
          <w:bCs/>
          <w:sz w:val="24"/>
          <w:szCs w:val="24"/>
        </w:rPr>
        <w:t xml:space="preserve">– Режим доступу </w:t>
      </w:r>
      <w:proofErr w:type="gramStart"/>
      <w:r w:rsidRPr="00CA79B3">
        <w:rPr>
          <w:rFonts w:ascii="Times New Roman" w:hAnsi="Times New Roman"/>
          <w:bCs/>
          <w:sz w:val="24"/>
          <w:szCs w:val="24"/>
        </w:rPr>
        <w:t>до</w:t>
      </w:r>
      <w:proofErr w:type="gramEnd"/>
      <w:r w:rsidRPr="00CA79B3">
        <w:rPr>
          <w:rFonts w:ascii="Times New Roman" w:hAnsi="Times New Roman"/>
          <w:bCs/>
          <w:sz w:val="24"/>
          <w:szCs w:val="24"/>
        </w:rPr>
        <w:t xml:space="preserve"> тексту: </w:t>
      </w:r>
      <w:hyperlink r:id="rId18" w:history="1">
        <w:r w:rsidRPr="00CA79B3">
          <w:rPr>
            <w:rStyle w:val="a4"/>
            <w:rFonts w:ascii="Times New Roman" w:hAnsi="Times New Roman"/>
            <w:sz w:val="24"/>
            <w:szCs w:val="24"/>
          </w:rPr>
          <w:t>http://rmpse.minjust.gov.ua/page/8</w:t>
        </w:r>
      </w:hyperlink>
      <w:r w:rsidRPr="00CA79B3">
        <w:rPr>
          <w:rFonts w:ascii="Times New Roman" w:hAnsi="Times New Roman"/>
          <w:sz w:val="24"/>
          <w:szCs w:val="24"/>
        </w:rPr>
        <w:t xml:space="preserve">. </w:t>
      </w:r>
    </w:p>
    <w:p w:rsidR="00E33567" w:rsidRDefault="00E33567" w:rsidP="00E33567">
      <w:pPr>
        <w:pStyle w:val="a3"/>
        <w:spacing w:after="0" w:line="240" w:lineRule="auto"/>
        <w:jc w:val="both"/>
        <w:rPr>
          <w:rFonts w:ascii="Times New Roman" w:hAnsi="Times New Roman"/>
          <w:sz w:val="24"/>
          <w:szCs w:val="24"/>
        </w:rPr>
        <w:sectPr w:rsidR="00E33567" w:rsidSect="00DB154C">
          <w:pgSz w:w="11906" w:h="16838"/>
          <w:pgMar w:top="1418" w:right="851" w:bottom="1134" w:left="1259" w:header="709" w:footer="709" w:gutter="0"/>
          <w:cols w:num="2" w:space="708"/>
          <w:docGrid w:linePitch="360"/>
        </w:sectPr>
      </w:pPr>
    </w:p>
    <w:p w:rsidR="00E33567" w:rsidRPr="005335DC" w:rsidRDefault="00E33567" w:rsidP="00E33567">
      <w:pPr>
        <w:pStyle w:val="a3"/>
        <w:spacing w:after="0" w:line="240" w:lineRule="auto"/>
        <w:jc w:val="both"/>
        <w:rPr>
          <w:rFonts w:ascii="Times New Roman" w:hAnsi="Times New Roman"/>
          <w:sz w:val="24"/>
          <w:szCs w:val="24"/>
        </w:rPr>
      </w:pPr>
    </w:p>
    <w:p w:rsidR="00E33567" w:rsidRPr="005335DC" w:rsidRDefault="00E33567" w:rsidP="00E33567">
      <w:pPr>
        <w:pStyle w:val="a3"/>
        <w:spacing w:after="0" w:line="240" w:lineRule="auto"/>
        <w:jc w:val="both"/>
        <w:rPr>
          <w:rFonts w:ascii="Times New Roman" w:hAnsi="Times New Roman"/>
          <w:b/>
          <w:sz w:val="24"/>
          <w:szCs w:val="24"/>
        </w:rPr>
      </w:pPr>
      <w:r w:rsidRPr="005335DC">
        <w:rPr>
          <w:rFonts w:ascii="Times New Roman" w:hAnsi="Times New Roman"/>
          <w:b/>
          <w:sz w:val="24"/>
          <w:szCs w:val="24"/>
        </w:rPr>
        <w:t>В.В. Савчак, Ужгородский национальный ун</w:t>
      </w:r>
      <w:r>
        <w:rPr>
          <w:rFonts w:ascii="Times New Roman" w:hAnsi="Times New Roman"/>
          <w:b/>
          <w:sz w:val="24"/>
          <w:szCs w:val="24"/>
        </w:rPr>
        <w:t>и</w:t>
      </w:r>
      <w:r w:rsidRPr="005335DC">
        <w:rPr>
          <w:rFonts w:ascii="Times New Roman" w:hAnsi="Times New Roman"/>
          <w:b/>
          <w:sz w:val="24"/>
          <w:szCs w:val="24"/>
        </w:rPr>
        <w:t xml:space="preserve">верситет, </w:t>
      </w:r>
    </w:p>
    <w:p w:rsidR="00E33567" w:rsidRPr="005335DC" w:rsidRDefault="00E33567" w:rsidP="00E33567">
      <w:pPr>
        <w:pStyle w:val="a3"/>
        <w:spacing w:after="0" w:line="240" w:lineRule="auto"/>
        <w:jc w:val="both"/>
        <w:rPr>
          <w:rFonts w:ascii="Times New Roman" w:hAnsi="Times New Roman"/>
          <w:b/>
          <w:sz w:val="24"/>
          <w:szCs w:val="24"/>
        </w:rPr>
      </w:pPr>
      <w:r w:rsidRPr="005335DC">
        <w:rPr>
          <w:rFonts w:ascii="Times New Roman" w:hAnsi="Times New Roman"/>
          <w:b/>
          <w:sz w:val="24"/>
          <w:szCs w:val="24"/>
        </w:rPr>
        <w:t xml:space="preserve">88000, г. Ужгород, ул. Университетская, 14, Украина viktorijaperes@yandex.ru </w:t>
      </w:r>
    </w:p>
    <w:p w:rsidR="00E33567" w:rsidRPr="005335DC" w:rsidRDefault="00E33567" w:rsidP="00E33567">
      <w:pPr>
        <w:pStyle w:val="a3"/>
        <w:spacing w:after="0" w:line="240" w:lineRule="auto"/>
        <w:jc w:val="both"/>
        <w:rPr>
          <w:rFonts w:ascii="Times New Roman" w:hAnsi="Times New Roman"/>
          <w:b/>
          <w:sz w:val="24"/>
          <w:szCs w:val="24"/>
        </w:rPr>
      </w:pPr>
    </w:p>
    <w:p w:rsidR="00E33567" w:rsidRPr="005335DC" w:rsidRDefault="00E33567" w:rsidP="00E33567">
      <w:pPr>
        <w:pStyle w:val="a3"/>
        <w:spacing w:after="0" w:line="240" w:lineRule="auto"/>
        <w:jc w:val="center"/>
        <w:rPr>
          <w:rFonts w:ascii="Times New Roman" w:hAnsi="Times New Roman"/>
          <w:b/>
          <w:sz w:val="24"/>
          <w:szCs w:val="24"/>
        </w:rPr>
      </w:pPr>
      <w:r w:rsidRPr="005335DC">
        <w:rPr>
          <w:rFonts w:ascii="Times New Roman" w:hAnsi="Times New Roman"/>
          <w:b/>
          <w:sz w:val="24"/>
          <w:szCs w:val="24"/>
        </w:rPr>
        <w:t>РАБОТЫ ПО ЗЕМЛЕУСТРОЙСТВУ ПРИ ИСПОЛНЕНИИ СУДЕБНЫХ ЭКСПЕРТИЗ</w:t>
      </w:r>
    </w:p>
    <w:p w:rsidR="00E33567" w:rsidRPr="00703379" w:rsidRDefault="00E33567" w:rsidP="00E33567">
      <w:pPr>
        <w:pStyle w:val="a3"/>
        <w:spacing w:after="0" w:line="240" w:lineRule="auto"/>
        <w:jc w:val="both"/>
        <w:rPr>
          <w:rFonts w:ascii="Times New Roman" w:hAnsi="Times New Roman"/>
          <w:sz w:val="20"/>
          <w:szCs w:val="20"/>
        </w:rPr>
      </w:pPr>
      <w:r w:rsidRPr="00703379">
        <w:rPr>
          <w:rFonts w:ascii="Times New Roman" w:hAnsi="Times New Roman"/>
          <w:sz w:val="20"/>
          <w:szCs w:val="20"/>
        </w:rPr>
        <w:t>Судебная экспертиза является формой использования специальных знаний в процессе установления обстоятель</w:t>
      </w:r>
      <w:proofErr w:type="gramStart"/>
      <w:r w:rsidRPr="00703379">
        <w:rPr>
          <w:rFonts w:ascii="Times New Roman" w:hAnsi="Times New Roman"/>
          <w:sz w:val="20"/>
          <w:szCs w:val="20"/>
        </w:rPr>
        <w:t>ств гр</w:t>
      </w:r>
      <w:proofErr w:type="gramEnd"/>
      <w:r w:rsidRPr="00703379">
        <w:rPr>
          <w:rFonts w:ascii="Times New Roman" w:hAnsi="Times New Roman"/>
          <w:sz w:val="20"/>
          <w:szCs w:val="20"/>
        </w:rPr>
        <w:t>ажданской, хозяйственной или уголовного дела. В свою очередь, выполнение такого вида экспертизы как земельно-техническая судебная экспертиза требует от эксперта глубоких знаний в области землеустройства, и кроме того знания геодезии. Проведение земельно-технических экспертиз должно происходить с использованием современных измерительных устройств.</w:t>
      </w:r>
    </w:p>
    <w:p w:rsidR="00E33567" w:rsidRPr="00703379" w:rsidRDefault="00E33567" w:rsidP="00E33567">
      <w:pPr>
        <w:pStyle w:val="a3"/>
        <w:spacing w:after="0" w:line="240" w:lineRule="auto"/>
        <w:jc w:val="both"/>
        <w:rPr>
          <w:rFonts w:ascii="Times New Roman" w:hAnsi="Times New Roman"/>
          <w:sz w:val="20"/>
          <w:szCs w:val="20"/>
          <w:lang w:val="uk-UA"/>
        </w:rPr>
      </w:pPr>
      <w:r w:rsidRPr="00703379">
        <w:rPr>
          <w:rFonts w:ascii="Times New Roman" w:hAnsi="Times New Roman"/>
          <w:b/>
          <w:sz w:val="20"/>
          <w:szCs w:val="20"/>
        </w:rPr>
        <w:t>Ключевые слова:</w:t>
      </w:r>
      <w:r w:rsidRPr="00703379">
        <w:rPr>
          <w:rFonts w:ascii="Times New Roman" w:hAnsi="Times New Roman"/>
          <w:sz w:val="20"/>
          <w:szCs w:val="20"/>
        </w:rPr>
        <w:t xml:space="preserve"> судебная экспертиза, земельно-техническая экспертиза, топографо-геодезическая съемка, обмеры земельных участков, профессиональная геодезическая деятельность</w:t>
      </w:r>
      <w:r w:rsidRPr="00703379">
        <w:rPr>
          <w:rFonts w:ascii="Times New Roman" w:hAnsi="Times New Roman"/>
          <w:sz w:val="20"/>
          <w:szCs w:val="20"/>
          <w:lang w:val="uk-UA"/>
        </w:rPr>
        <w:t>.</w:t>
      </w:r>
    </w:p>
    <w:p w:rsidR="00E33567" w:rsidRPr="00CA79B3" w:rsidRDefault="00E33567" w:rsidP="00E33567">
      <w:pPr>
        <w:pStyle w:val="a3"/>
        <w:spacing w:after="0" w:line="240" w:lineRule="auto"/>
        <w:jc w:val="both"/>
        <w:rPr>
          <w:rFonts w:ascii="Times New Roman" w:hAnsi="Times New Roman"/>
          <w:sz w:val="24"/>
          <w:szCs w:val="24"/>
          <w:lang w:val="uk-UA"/>
        </w:rPr>
      </w:pPr>
    </w:p>
    <w:p w:rsidR="00E33567" w:rsidRPr="005335DC" w:rsidRDefault="00E33567" w:rsidP="00E33567">
      <w:pPr>
        <w:spacing w:after="0" w:line="240" w:lineRule="auto"/>
        <w:ind w:firstLine="709"/>
        <w:rPr>
          <w:rFonts w:ascii="Times New Roman" w:hAnsi="Times New Roman"/>
          <w:b/>
          <w:sz w:val="24"/>
          <w:szCs w:val="24"/>
        </w:rPr>
      </w:pPr>
      <w:r w:rsidRPr="005335DC">
        <w:rPr>
          <w:rFonts w:ascii="Times New Roman" w:hAnsi="Times New Roman"/>
          <w:b/>
          <w:sz w:val="24"/>
          <w:szCs w:val="24"/>
        </w:rPr>
        <w:t>V. Savchak</w:t>
      </w:r>
      <w:r w:rsidRPr="005335DC">
        <w:rPr>
          <w:rFonts w:ascii="Times New Roman" w:hAnsi="Times New Roman"/>
          <w:b/>
          <w:sz w:val="24"/>
          <w:szCs w:val="24"/>
          <w:lang w:val="en-US"/>
        </w:rPr>
        <w:t xml:space="preserve">, </w:t>
      </w:r>
      <w:r w:rsidRPr="005335DC">
        <w:rPr>
          <w:rFonts w:ascii="Times New Roman" w:hAnsi="Times New Roman"/>
          <w:b/>
          <w:sz w:val="24"/>
          <w:szCs w:val="24"/>
        </w:rPr>
        <w:t>Uzhgorod National University</w:t>
      </w:r>
    </w:p>
    <w:p w:rsidR="00E33567" w:rsidRPr="005335DC" w:rsidRDefault="00E33567" w:rsidP="00E33567">
      <w:pPr>
        <w:spacing w:after="0" w:line="240" w:lineRule="auto"/>
        <w:ind w:firstLine="709"/>
        <w:rPr>
          <w:rFonts w:ascii="Times New Roman" w:hAnsi="Times New Roman"/>
          <w:b/>
          <w:sz w:val="24"/>
          <w:szCs w:val="24"/>
        </w:rPr>
      </w:pPr>
      <w:r w:rsidRPr="005335DC">
        <w:rPr>
          <w:rFonts w:ascii="Times New Roman" w:hAnsi="Times New Roman"/>
          <w:b/>
          <w:sz w:val="24"/>
          <w:szCs w:val="24"/>
        </w:rPr>
        <w:t>88000 Uzhgorod, st. University, 14, Ukraine</w:t>
      </w:r>
      <w:r w:rsidRPr="005335DC">
        <w:rPr>
          <w:rFonts w:ascii="Times New Roman" w:hAnsi="Times New Roman"/>
          <w:b/>
          <w:sz w:val="24"/>
          <w:szCs w:val="24"/>
          <w:lang w:val="en-US"/>
        </w:rPr>
        <w:t xml:space="preserve"> </w:t>
      </w:r>
      <w:r w:rsidRPr="005335DC">
        <w:rPr>
          <w:rFonts w:ascii="Times New Roman" w:hAnsi="Times New Roman"/>
          <w:b/>
          <w:sz w:val="24"/>
          <w:szCs w:val="24"/>
        </w:rPr>
        <w:t>viktorijaperes@yandex.ru</w:t>
      </w:r>
    </w:p>
    <w:p w:rsidR="00E33567" w:rsidRPr="005335DC" w:rsidRDefault="00E33567" w:rsidP="00E33567">
      <w:pPr>
        <w:spacing w:after="0" w:line="240" w:lineRule="auto"/>
        <w:ind w:firstLine="709"/>
        <w:rPr>
          <w:rFonts w:ascii="Times New Roman" w:hAnsi="Times New Roman"/>
          <w:b/>
          <w:sz w:val="24"/>
          <w:szCs w:val="24"/>
        </w:rPr>
      </w:pPr>
    </w:p>
    <w:p w:rsidR="00E33567" w:rsidRPr="005335DC" w:rsidRDefault="00E33567" w:rsidP="00E33567">
      <w:pPr>
        <w:spacing w:after="0" w:line="240" w:lineRule="auto"/>
        <w:ind w:firstLine="709"/>
        <w:jc w:val="center"/>
        <w:rPr>
          <w:rFonts w:ascii="Times New Roman" w:hAnsi="Times New Roman"/>
          <w:b/>
          <w:sz w:val="24"/>
          <w:szCs w:val="24"/>
          <w:lang w:val="en-US"/>
        </w:rPr>
      </w:pPr>
      <w:r w:rsidRPr="005335DC">
        <w:rPr>
          <w:rFonts w:ascii="Times New Roman" w:hAnsi="Times New Roman"/>
          <w:b/>
          <w:sz w:val="24"/>
          <w:szCs w:val="24"/>
        </w:rPr>
        <w:t>CARRYING OUT OF WORKS ON LAND MANAGEMENT WHEN PERFORMING JUDICIAL EXAMINATIONS</w:t>
      </w:r>
    </w:p>
    <w:p w:rsidR="00E33567" w:rsidRPr="00AA35AF" w:rsidRDefault="00E33567" w:rsidP="00E33567">
      <w:pPr>
        <w:spacing w:after="0" w:line="240" w:lineRule="auto"/>
        <w:ind w:left="709"/>
        <w:jc w:val="both"/>
        <w:rPr>
          <w:rFonts w:ascii="Times New Roman" w:hAnsi="Times New Roman"/>
          <w:sz w:val="20"/>
          <w:szCs w:val="20"/>
        </w:rPr>
      </w:pPr>
      <w:r w:rsidRPr="00AA35AF">
        <w:rPr>
          <w:rFonts w:ascii="Times New Roman" w:hAnsi="Times New Roman"/>
          <w:sz w:val="20"/>
          <w:szCs w:val="20"/>
          <w:lang w:val="en-US"/>
        </w:rPr>
        <w:t>Forensics is a form of drawing on expertise in the process of establishing the circumstances of civil, economic or criminal case. In turn, the performance of this kind of expertise as a land-tech forensics expert requires deep knowledge in the field of land management, and also knowledge of geodesy. Land holding and technical expertise must be made using modern measuring devices.</w:t>
      </w:r>
    </w:p>
    <w:p w:rsidR="00E33567" w:rsidRPr="00AA35AF" w:rsidRDefault="00E33567" w:rsidP="00E33567">
      <w:pPr>
        <w:spacing w:after="0" w:line="240" w:lineRule="auto"/>
        <w:ind w:left="709"/>
        <w:jc w:val="both"/>
        <w:rPr>
          <w:rFonts w:ascii="Times New Roman" w:hAnsi="Times New Roman"/>
          <w:sz w:val="20"/>
          <w:szCs w:val="20"/>
          <w:lang w:val="en-US"/>
        </w:rPr>
      </w:pPr>
      <w:r w:rsidRPr="00AA35AF">
        <w:rPr>
          <w:rFonts w:ascii="Times New Roman" w:hAnsi="Times New Roman"/>
          <w:b/>
          <w:sz w:val="20"/>
          <w:szCs w:val="20"/>
        </w:rPr>
        <w:t>Keywords:</w:t>
      </w:r>
      <w:r w:rsidRPr="00AA35AF">
        <w:rPr>
          <w:rFonts w:ascii="Times New Roman" w:hAnsi="Times New Roman"/>
          <w:sz w:val="20"/>
          <w:szCs w:val="20"/>
        </w:rPr>
        <w:t xml:space="preserve"> forensic examination, land-</w:t>
      </w:r>
      <w:r w:rsidRPr="00AA35AF">
        <w:rPr>
          <w:rFonts w:ascii="Times New Roman" w:hAnsi="Times New Roman"/>
          <w:sz w:val="20"/>
          <w:szCs w:val="20"/>
          <w:lang w:val="en-US"/>
        </w:rPr>
        <w:t>t</w:t>
      </w:r>
      <w:r w:rsidRPr="00AA35AF">
        <w:rPr>
          <w:rFonts w:ascii="Times New Roman" w:hAnsi="Times New Roman"/>
          <w:sz w:val="20"/>
          <w:szCs w:val="20"/>
        </w:rPr>
        <w:t>echnical forensic examination, topographic surveying, land measurements, professional surveying activities</w:t>
      </w:r>
      <w:r w:rsidRPr="00AA35AF">
        <w:rPr>
          <w:rFonts w:ascii="Times New Roman" w:hAnsi="Times New Roman"/>
          <w:sz w:val="20"/>
          <w:szCs w:val="20"/>
          <w:lang w:val="en-US"/>
        </w:rPr>
        <w:t>.</w:t>
      </w:r>
    </w:p>
    <w:p w:rsidR="00E33567" w:rsidRPr="00C14F2D" w:rsidRDefault="00E33567" w:rsidP="00E33567">
      <w:pPr>
        <w:shd w:val="clear" w:color="auto" w:fill="FFFFFF"/>
        <w:spacing w:after="0" w:line="240" w:lineRule="auto"/>
        <w:rPr>
          <w:rFonts w:ascii="Times New Roman" w:hAnsi="Times New Roman"/>
          <w:sz w:val="24"/>
          <w:szCs w:val="24"/>
          <w:lang w:val="en-US" w:eastAsia="ru-RU"/>
        </w:rPr>
      </w:pPr>
    </w:p>
    <w:p w:rsidR="006A2918" w:rsidRPr="00E33567" w:rsidRDefault="006A2918">
      <w:pPr>
        <w:rPr>
          <w:lang w:val="en-US"/>
        </w:rPr>
      </w:pPr>
      <w:bookmarkStart w:id="9" w:name="_GoBack"/>
      <w:bookmarkEnd w:id="9"/>
    </w:p>
    <w:sectPr w:rsidR="006A2918" w:rsidRPr="00E335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611FB"/>
    <w:multiLevelType w:val="hybridMultilevel"/>
    <w:tmpl w:val="D8E200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67"/>
    <w:rsid w:val="006A2918"/>
    <w:rsid w:val="00E335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567"/>
    <w:pPr>
      <w:ind w:left="720"/>
      <w:contextualSpacing/>
    </w:pPr>
    <w:rPr>
      <w:lang w:val="ru-RU"/>
    </w:rPr>
  </w:style>
  <w:style w:type="character" w:styleId="a4">
    <w:name w:val="Hyperlink"/>
    <w:basedOn w:val="a0"/>
    <w:uiPriority w:val="99"/>
    <w:unhideWhenUsed/>
    <w:rsid w:val="00E33567"/>
    <w:rPr>
      <w:color w:val="0000FF"/>
      <w:u w:val="single"/>
    </w:rPr>
  </w:style>
  <w:style w:type="character" w:customStyle="1" w:styleId="apple-converted-space">
    <w:name w:val="apple-converted-space"/>
    <w:basedOn w:val="a0"/>
    <w:rsid w:val="00E33567"/>
  </w:style>
  <w:style w:type="character" w:customStyle="1" w:styleId="apple-style-span">
    <w:name w:val="apple-style-span"/>
    <w:basedOn w:val="a0"/>
    <w:rsid w:val="00E33567"/>
  </w:style>
  <w:style w:type="character" w:styleId="a5">
    <w:name w:val="footnote reference"/>
    <w:basedOn w:val="a0"/>
    <w:uiPriority w:val="99"/>
    <w:semiHidden/>
    <w:unhideWhenUsed/>
    <w:rsid w:val="00E335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567"/>
    <w:pPr>
      <w:ind w:left="720"/>
      <w:contextualSpacing/>
    </w:pPr>
    <w:rPr>
      <w:lang w:val="ru-RU"/>
    </w:rPr>
  </w:style>
  <w:style w:type="character" w:styleId="a4">
    <w:name w:val="Hyperlink"/>
    <w:basedOn w:val="a0"/>
    <w:uiPriority w:val="99"/>
    <w:unhideWhenUsed/>
    <w:rsid w:val="00E33567"/>
    <w:rPr>
      <w:color w:val="0000FF"/>
      <w:u w:val="single"/>
    </w:rPr>
  </w:style>
  <w:style w:type="character" w:customStyle="1" w:styleId="apple-converted-space">
    <w:name w:val="apple-converted-space"/>
    <w:basedOn w:val="a0"/>
    <w:rsid w:val="00E33567"/>
  </w:style>
  <w:style w:type="character" w:customStyle="1" w:styleId="apple-style-span">
    <w:name w:val="apple-style-span"/>
    <w:basedOn w:val="a0"/>
    <w:rsid w:val="00E33567"/>
  </w:style>
  <w:style w:type="character" w:styleId="a5">
    <w:name w:val="footnote reference"/>
    <w:basedOn w:val="a0"/>
    <w:uiPriority w:val="99"/>
    <w:semiHidden/>
    <w:unhideWhenUsed/>
    <w:rsid w:val="00E33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20/show/1798-12" TargetMode="External"/><Relationship Id="rId13" Type="http://schemas.openxmlformats.org/officeDocument/2006/relationships/hyperlink" Target="http://zakon4.rada.gov.ua/laws/show/858-15" TargetMode="External"/><Relationship Id="rId18" Type="http://schemas.openxmlformats.org/officeDocument/2006/relationships/hyperlink" Target="http://rmpse.minjust.gov.ua/page/8" TargetMode="External"/><Relationship Id="rId3" Type="http://schemas.microsoft.com/office/2007/relationships/stylesWithEffects" Target="stylesWithEffects.xml"/><Relationship Id="rId7" Type="http://schemas.openxmlformats.org/officeDocument/2006/relationships/hyperlink" Target="http://zakon2.rada.gov.ua/laws/show/1618-15" TargetMode="External"/><Relationship Id="rId12" Type="http://schemas.openxmlformats.org/officeDocument/2006/relationships/hyperlink" Target="http://rmpse.minjust.gov.ua/page/8" TargetMode="External"/><Relationship Id="rId17" Type="http://schemas.openxmlformats.org/officeDocument/2006/relationships/hyperlink" Target="http://rmpse.minjust.gov.ua/page/8" TargetMode="External"/><Relationship Id="rId2" Type="http://schemas.openxmlformats.org/officeDocument/2006/relationships/styles" Target="styles.xml"/><Relationship Id="rId16" Type="http://schemas.openxmlformats.org/officeDocument/2006/relationships/hyperlink" Target="http://www.hniise.gov.ua/user_files/File/sbornik/2010/Troshi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kspertiza.com.ua/uk/golovna/obladnannya" TargetMode="External"/><Relationship Id="rId11" Type="http://schemas.openxmlformats.org/officeDocument/2006/relationships/hyperlink" Target="http://zakon4.rada.gov.ua/laws/show/4038-12" TargetMode="External"/><Relationship Id="rId5" Type="http://schemas.openxmlformats.org/officeDocument/2006/relationships/webSettings" Target="webSettings.xml"/><Relationship Id="rId15" Type="http://schemas.openxmlformats.org/officeDocument/2006/relationships/hyperlink" Target="http://www.hniise.gov.ua/user_files/File/sbornik/2010/Kaplin.pdf" TargetMode="External"/><Relationship Id="rId10" Type="http://schemas.openxmlformats.org/officeDocument/2006/relationships/hyperlink" Target="http://zakon4.rada.gov.ua/laws/show/465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2747-15" TargetMode="External"/><Relationship Id="rId14" Type="http://schemas.openxmlformats.org/officeDocument/2006/relationships/hyperlink" Target="http://zakon2.rada.gov.ua/laws/show/35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13187</Words>
  <Characters>7518</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Вікуся</dc:creator>
  <cp:lastModifiedBy>Вікуся</cp:lastModifiedBy>
  <cp:revision>1</cp:revision>
  <dcterms:created xsi:type="dcterms:W3CDTF">2015-07-01T13:26:00Z</dcterms:created>
  <dcterms:modified xsi:type="dcterms:W3CDTF">2015-07-01T13:27:00Z</dcterms:modified>
</cp:coreProperties>
</file>