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4913" w:rsidRPr="00C614E9" w:rsidRDefault="001D4913" w:rsidP="0086563A">
      <w:pPr>
        <w:pStyle w:val="2"/>
        <w:jc w:val="both"/>
        <w:rPr>
          <w:lang w:val="en-US"/>
        </w:rPr>
      </w:pPr>
    </w:p>
    <w:p w:rsidR="00030AFC" w:rsidRDefault="00030AFC" w:rsidP="0086563A">
      <w:pPr>
        <w:pStyle w:val="Style3"/>
        <w:widowControl/>
        <w:spacing w:line="276" w:lineRule="auto"/>
        <w:ind w:left="5347"/>
        <w:jc w:val="both"/>
      </w:pPr>
    </w:p>
    <w:p w:rsidR="001D4913" w:rsidRPr="006938E6" w:rsidRDefault="001D4913" w:rsidP="0086563A">
      <w:pPr>
        <w:pStyle w:val="Style3"/>
        <w:widowControl/>
        <w:spacing w:line="276" w:lineRule="auto"/>
        <w:ind w:left="5347"/>
        <w:jc w:val="both"/>
        <w:rPr>
          <w:lang w:val="uk-UA"/>
        </w:rPr>
      </w:pPr>
    </w:p>
    <w:p w:rsidR="001D4913" w:rsidRPr="006938E6" w:rsidRDefault="001D4913" w:rsidP="0086563A">
      <w:pPr>
        <w:pStyle w:val="Style3"/>
        <w:widowControl/>
        <w:spacing w:line="276" w:lineRule="auto"/>
        <w:ind w:left="5347"/>
        <w:jc w:val="both"/>
      </w:pPr>
    </w:p>
    <w:p w:rsidR="001D4913" w:rsidRPr="006938E6" w:rsidRDefault="001D4913" w:rsidP="0086563A">
      <w:pPr>
        <w:pStyle w:val="Style3"/>
        <w:widowControl/>
        <w:spacing w:line="276" w:lineRule="auto"/>
        <w:ind w:left="5347"/>
        <w:jc w:val="both"/>
      </w:pPr>
    </w:p>
    <w:p w:rsidR="001D4913" w:rsidRPr="006938E6" w:rsidRDefault="001D4913" w:rsidP="0086563A">
      <w:pPr>
        <w:pStyle w:val="Style3"/>
        <w:widowControl/>
        <w:spacing w:line="276" w:lineRule="auto"/>
        <w:ind w:left="5347"/>
        <w:jc w:val="both"/>
      </w:pPr>
    </w:p>
    <w:p w:rsidR="001D4913" w:rsidRPr="001E567B" w:rsidRDefault="00761CBF" w:rsidP="00761CBF">
      <w:pPr>
        <w:pStyle w:val="Style3"/>
        <w:widowControl/>
        <w:spacing w:line="276" w:lineRule="auto"/>
        <w:ind w:left="4956"/>
        <w:jc w:val="both"/>
        <w:rPr>
          <w:lang w:val="uk-UA"/>
        </w:rPr>
      </w:pPr>
      <w:r>
        <w:rPr>
          <w:shd w:val="clear" w:color="auto" w:fill="FFFFFF"/>
          <w:lang w:val="uk-UA"/>
        </w:rPr>
        <w:t xml:space="preserve">     </w:t>
      </w:r>
      <w:r w:rsidR="00F60AC3">
        <w:rPr>
          <w:shd w:val="clear" w:color="auto" w:fill="FFFFFF"/>
          <w:lang w:val="uk-UA"/>
        </w:rPr>
        <w:t>202012107112</w:t>
      </w:r>
    </w:p>
    <w:p w:rsidR="001D4913" w:rsidRPr="006938E6" w:rsidRDefault="001D4913" w:rsidP="0086563A">
      <w:pPr>
        <w:pStyle w:val="Style4"/>
        <w:widowControl/>
        <w:spacing w:before="5" w:line="276" w:lineRule="auto"/>
        <w:rPr>
          <w:rStyle w:val="FontStyle204"/>
          <w:sz w:val="24"/>
          <w:szCs w:val="24"/>
          <w:lang w:val="uk-UA"/>
        </w:rPr>
      </w:pPr>
      <w:r w:rsidRPr="006938E6">
        <w:rPr>
          <w:rStyle w:val="FontStyle204"/>
          <w:sz w:val="24"/>
          <w:szCs w:val="24"/>
          <w:lang w:val="uk-UA"/>
        </w:rPr>
        <w:t xml:space="preserve">                                     </w:t>
      </w:r>
      <w:r w:rsidR="00B370AB">
        <w:rPr>
          <w:rStyle w:val="FontStyle204"/>
          <w:sz w:val="24"/>
          <w:szCs w:val="24"/>
          <w:lang w:val="uk-UA"/>
        </w:rPr>
        <w:t xml:space="preserve">                             </w:t>
      </w:r>
      <w:r w:rsidRPr="006938E6">
        <w:rPr>
          <w:rStyle w:val="FontStyle204"/>
          <w:sz w:val="24"/>
          <w:szCs w:val="24"/>
          <w:lang w:val="uk-UA"/>
        </w:rPr>
        <w:t>(реєстраційний номер справи про оцінку</w:t>
      </w:r>
      <w:r w:rsidR="001E567B">
        <w:rPr>
          <w:rStyle w:val="FontStyle204"/>
          <w:sz w:val="24"/>
          <w:szCs w:val="24"/>
          <w:lang w:val="uk-UA"/>
        </w:rPr>
        <w:t xml:space="preserve"> </w:t>
      </w:r>
      <w:r w:rsidRPr="006938E6">
        <w:rPr>
          <w:rStyle w:val="FontStyle204"/>
          <w:sz w:val="24"/>
          <w:szCs w:val="24"/>
          <w:lang w:val="uk-UA"/>
        </w:rPr>
        <w:t xml:space="preserve">впливу </w:t>
      </w:r>
      <w:r w:rsidR="00B370AB">
        <w:rPr>
          <w:rStyle w:val="FontStyle204"/>
          <w:sz w:val="24"/>
          <w:szCs w:val="24"/>
          <w:lang w:val="uk-UA"/>
        </w:rPr>
        <w:t>н</w:t>
      </w:r>
      <w:r w:rsidRPr="006938E6">
        <w:rPr>
          <w:rStyle w:val="FontStyle204"/>
          <w:sz w:val="24"/>
          <w:szCs w:val="24"/>
          <w:lang w:val="uk-UA"/>
        </w:rPr>
        <w:t xml:space="preserve">а </w:t>
      </w:r>
      <w:r w:rsidR="00490C4E" w:rsidRPr="006938E6">
        <w:rPr>
          <w:rStyle w:val="FontStyle204"/>
          <w:sz w:val="24"/>
          <w:szCs w:val="24"/>
          <w:lang w:val="uk-UA"/>
        </w:rPr>
        <w:tab/>
      </w:r>
      <w:r w:rsidR="00490C4E" w:rsidRPr="006938E6">
        <w:rPr>
          <w:rStyle w:val="FontStyle204"/>
          <w:sz w:val="24"/>
          <w:szCs w:val="24"/>
          <w:lang w:val="uk-UA"/>
        </w:rPr>
        <w:tab/>
      </w:r>
      <w:r w:rsidR="00490C4E" w:rsidRPr="006938E6">
        <w:rPr>
          <w:rStyle w:val="FontStyle204"/>
          <w:sz w:val="24"/>
          <w:szCs w:val="24"/>
          <w:lang w:val="uk-UA"/>
        </w:rPr>
        <w:tab/>
      </w:r>
      <w:r w:rsidR="00490C4E" w:rsidRPr="006938E6">
        <w:rPr>
          <w:rStyle w:val="FontStyle204"/>
          <w:sz w:val="24"/>
          <w:szCs w:val="24"/>
          <w:lang w:val="uk-UA"/>
        </w:rPr>
        <w:tab/>
      </w:r>
      <w:r w:rsidR="00490C4E" w:rsidRPr="006938E6">
        <w:rPr>
          <w:rStyle w:val="FontStyle204"/>
          <w:sz w:val="24"/>
          <w:szCs w:val="24"/>
          <w:lang w:val="uk-UA"/>
        </w:rPr>
        <w:tab/>
      </w:r>
      <w:r w:rsidR="00490C4E" w:rsidRPr="006938E6">
        <w:rPr>
          <w:rStyle w:val="FontStyle204"/>
          <w:sz w:val="24"/>
          <w:szCs w:val="24"/>
          <w:lang w:val="uk-UA"/>
        </w:rPr>
        <w:tab/>
      </w:r>
      <w:r w:rsidR="00761CBF">
        <w:rPr>
          <w:rStyle w:val="FontStyle204"/>
          <w:sz w:val="24"/>
          <w:szCs w:val="24"/>
          <w:lang w:val="uk-UA"/>
        </w:rPr>
        <w:tab/>
        <w:t xml:space="preserve"> </w:t>
      </w:r>
      <w:r w:rsidR="00B370AB">
        <w:rPr>
          <w:rStyle w:val="FontStyle204"/>
          <w:sz w:val="24"/>
          <w:szCs w:val="24"/>
          <w:lang w:val="uk-UA"/>
        </w:rPr>
        <w:t xml:space="preserve"> </w:t>
      </w:r>
      <w:r w:rsidRPr="006938E6">
        <w:rPr>
          <w:rStyle w:val="FontStyle204"/>
          <w:sz w:val="24"/>
          <w:szCs w:val="24"/>
          <w:lang w:val="uk-UA"/>
        </w:rPr>
        <w:t>довкілля планованої діяльності)</w:t>
      </w:r>
    </w:p>
    <w:p w:rsidR="001D4913" w:rsidRPr="00B370AB" w:rsidRDefault="00B370AB" w:rsidP="0086563A">
      <w:pPr>
        <w:pStyle w:val="Style5"/>
        <w:widowControl/>
        <w:spacing w:line="276" w:lineRule="auto"/>
        <w:jc w:val="both"/>
        <w:rPr>
          <w:lang w:val="uk-UA"/>
        </w:rPr>
      </w:pPr>
      <w:r>
        <w:rPr>
          <w:lang w:val="uk-UA"/>
        </w:rPr>
        <w:t xml:space="preserve"> </w:t>
      </w:r>
    </w:p>
    <w:p w:rsidR="001D4913" w:rsidRPr="006938E6" w:rsidRDefault="001D4913" w:rsidP="0086563A">
      <w:pPr>
        <w:pStyle w:val="Style5"/>
        <w:widowControl/>
        <w:spacing w:line="276" w:lineRule="auto"/>
        <w:jc w:val="both"/>
      </w:pPr>
    </w:p>
    <w:p w:rsidR="001D4913" w:rsidRPr="006938E6" w:rsidRDefault="001D4913" w:rsidP="0086563A">
      <w:pPr>
        <w:pStyle w:val="Style5"/>
        <w:widowControl/>
        <w:spacing w:line="276" w:lineRule="auto"/>
        <w:jc w:val="both"/>
      </w:pPr>
    </w:p>
    <w:p w:rsidR="001D4913" w:rsidRDefault="001D4913" w:rsidP="0086563A">
      <w:pPr>
        <w:pStyle w:val="Style5"/>
        <w:widowControl/>
        <w:spacing w:line="276" w:lineRule="auto"/>
        <w:jc w:val="both"/>
      </w:pPr>
    </w:p>
    <w:p w:rsidR="00030AFC" w:rsidRPr="006938E6" w:rsidRDefault="00030AFC" w:rsidP="0086563A">
      <w:pPr>
        <w:pStyle w:val="Style5"/>
        <w:widowControl/>
        <w:spacing w:line="276" w:lineRule="auto"/>
        <w:jc w:val="both"/>
      </w:pPr>
    </w:p>
    <w:p w:rsidR="001D4913" w:rsidRPr="006938E6" w:rsidRDefault="001D4913" w:rsidP="0086563A">
      <w:pPr>
        <w:pStyle w:val="Style5"/>
        <w:widowControl/>
        <w:spacing w:line="276" w:lineRule="auto"/>
        <w:jc w:val="both"/>
      </w:pPr>
    </w:p>
    <w:p w:rsidR="001D4913" w:rsidRPr="006938E6" w:rsidRDefault="001D4913" w:rsidP="0086563A">
      <w:pPr>
        <w:pStyle w:val="Style5"/>
        <w:widowControl/>
        <w:spacing w:line="276" w:lineRule="auto"/>
        <w:jc w:val="both"/>
      </w:pPr>
    </w:p>
    <w:p w:rsidR="001D4913" w:rsidRPr="008B10BE" w:rsidRDefault="001D4913" w:rsidP="0054385D">
      <w:pPr>
        <w:pStyle w:val="Style5"/>
        <w:widowControl/>
        <w:spacing w:before="5" w:line="276" w:lineRule="auto"/>
        <w:jc w:val="center"/>
        <w:rPr>
          <w:rStyle w:val="FontStyle136"/>
          <w:sz w:val="32"/>
          <w:szCs w:val="32"/>
          <w:lang w:val="uk-UA" w:eastAsia="uk-UA"/>
        </w:rPr>
      </w:pPr>
      <w:r w:rsidRPr="008B10BE">
        <w:rPr>
          <w:rStyle w:val="FontStyle136"/>
          <w:sz w:val="32"/>
          <w:szCs w:val="32"/>
          <w:lang w:val="uk-UA" w:eastAsia="uk-UA"/>
        </w:rPr>
        <w:t>ЗВІТ</w:t>
      </w:r>
    </w:p>
    <w:p w:rsidR="008B10BE" w:rsidRDefault="001D4913" w:rsidP="0054385D">
      <w:pPr>
        <w:keepLines/>
        <w:spacing w:line="276" w:lineRule="auto"/>
        <w:jc w:val="center"/>
        <w:rPr>
          <w:rStyle w:val="FontStyle136"/>
          <w:sz w:val="32"/>
          <w:szCs w:val="32"/>
        </w:rPr>
      </w:pPr>
      <w:r w:rsidRPr="008B10BE">
        <w:rPr>
          <w:rStyle w:val="FontStyle136"/>
          <w:sz w:val="32"/>
          <w:szCs w:val="32"/>
        </w:rPr>
        <w:t>з оцінки впливу на довкілля</w:t>
      </w:r>
    </w:p>
    <w:p w:rsidR="001A3BBC" w:rsidRDefault="0054385D" w:rsidP="0054385D">
      <w:pPr>
        <w:spacing w:before="87"/>
        <w:jc w:val="center"/>
        <w:rPr>
          <w:b/>
          <w:sz w:val="32"/>
        </w:rPr>
      </w:pPr>
      <w:r>
        <w:rPr>
          <w:rStyle w:val="FontStyle21"/>
          <w:b/>
          <w:sz w:val="32"/>
          <w:szCs w:val="32"/>
        </w:rPr>
        <w:t>Проекту «</w:t>
      </w:r>
      <w:r w:rsidR="001A3BBC">
        <w:rPr>
          <w:b/>
          <w:sz w:val="32"/>
        </w:rPr>
        <w:t xml:space="preserve">Будівництво автомобільної дороги на ділянці від державного кордону з Угорщиною до автомобільної дороги </w:t>
      </w:r>
      <w:r w:rsidR="00FC5BE2">
        <w:rPr>
          <w:b/>
          <w:sz w:val="32"/>
        </w:rPr>
        <w:t xml:space="preserve">    </w:t>
      </w:r>
      <w:r w:rsidR="001A3BBC">
        <w:rPr>
          <w:b/>
          <w:sz w:val="32"/>
        </w:rPr>
        <w:t>М-24 Велика - Мукачеве – Берегове – КПП «Лужанка», Закарпатська область»</w:t>
      </w:r>
    </w:p>
    <w:p w:rsidR="009E562C" w:rsidRPr="006938E6" w:rsidRDefault="009E562C" w:rsidP="0086563A">
      <w:pPr>
        <w:keepLines/>
        <w:tabs>
          <w:tab w:val="left" w:pos="3355"/>
        </w:tabs>
        <w:spacing w:line="276" w:lineRule="auto"/>
        <w:jc w:val="both"/>
        <w:rPr>
          <w:rStyle w:val="FontStyle136"/>
          <w:b w:val="0"/>
          <w:sz w:val="24"/>
          <w:szCs w:val="24"/>
        </w:rPr>
      </w:pPr>
    </w:p>
    <w:p w:rsidR="001D4913" w:rsidRPr="006938E6" w:rsidRDefault="001D4913" w:rsidP="0086563A">
      <w:pPr>
        <w:pStyle w:val="Style6"/>
        <w:widowControl/>
        <w:spacing w:before="14" w:line="276" w:lineRule="auto"/>
        <w:jc w:val="both"/>
        <w:rPr>
          <w:rStyle w:val="FontStyle136"/>
          <w:b w:val="0"/>
          <w:sz w:val="24"/>
          <w:szCs w:val="24"/>
          <w:lang w:val="uk-UA" w:eastAsia="uk-UA"/>
        </w:rPr>
      </w:pPr>
    </w:p>
    <w:p w:rsidR="001D4913" w:rsidRPr="006938E6" w:rsidRDefault="001D4913" w:rsidP="0086563A">
      <w:pPr>
        <w:pStyle w:val="Style7"/>
        <w:widowControl/>
        <w:spacing w:line="276" w:lineRule="auto"/>
      </w:pPr>
    </w:p>
    <w:p w:rsidR="001D4913" w:rsidRPr="006938E6" w:rsidRDefault="001D4913" w:rsidP="0086563A">
      <w:pPr>
        <w:pStyle w:val="Style8"/>
        <w:widowControl/>
        <w:spacing w:line="276" w:lineRule="auto"/>
        <w:ind w:left="4310"/>
      </w:pPr>
    </w:p>
    <w:p w:rsidR="001D4913" w:rsidRPr="006938E6" w:rsidRDefault="001D4913" w:rsidP="0086563A">
      <w:pPr>
        <w:pStyle w:val="Style8"/>
        <w:widowControl/>
        <w:spacing w:line="276" w:lineRule="auto"/>
        <w:ind w:left="4310"/>
      </w:pPr>
    </w:p>
    <w:p w:rsidR="001D4913" w:rsidRPr="006938E6" w:rsidRDefault="001D4913" w:rsidP="0086563A">
      <w:pPr>
        <w:pStyle w:val="Style8"/>
        <w:widowControl/>
        <w:spacing w:line="276" w:lineRule="auto"/>
        <w:ind w:left="4310"/>
      </w:pPr>
    </w:p>
    <w:p w:rsidR="001D4913" w:rsidRPr="006938E6" w:rsidRDefault="001D4913" w:rsidP="0086563A">
      <w:pPr>
        <w:pStyle w:val="Style8"/>
        <w:widowControl/>
        <w:spacing w:line="276" w:lineRule="auto"/>
        <w:ind w:left="4310"/>
      </w:pPr>
    </w:p>
    <w:p w:rsidR="001D4913" w:rsidRDefault="001D4913" w:rsidP="0086563A">
      <w:pPr>
        <w:pStyle w:val="Style8"/>
        <w:widowControl/>
        <w:spacing w:line="276" w:lineRule="auto"/>
        <w:ind w:left="4310"/>
      </w:pPr>
    </w:p>
    <w:p w:rsidR="001E567B" w:rsidRDefault="001E567B" w:rsidP="0086563A">
      <w:pPr>
        <w:pStyle w:val="Style8"/>
        <w:widowControl/>
        <w:spacing w:line="276" w:lineRule="auto"/>
        <w:ind w:left="4310"/>
      </w:pPr>
    </w:p>
    <w:p w:rsidR="001E567B" w:rsidRDefault="001E567B" w:rsidP="0086563A">
      <w:pPr>
        <w:pStyle w:val="Style8"/>
        <w:widowControl/>
        <w:spacing w:line="276" w:lineRule="auto"/>
        <w:ind w:left="4310"/>
      </w:pPr>
    </w:p>
    <w:p w:rsidR="001E567B" w:rsidRDefault="001E567B" w:rsidP="0086563A">
      <w:pPr>
        <w:pStyle w:val="Style8"/>
        <w:widowControl/>
        <w:spacing w:line="276" w:lineRule="auto"/>
        <w:ind w:left="4310"/>
      </w:pPr>
    </w:p>
    <w:p w:rsidR="001E567B" w:rsidRDefault="001E567B" w:rsidP="0086563A">
      <w:pPr>
        <w:pStyle w:val="Style8"/>
        <w:widowControl/>
        <w:spacing w:line="276" w:lineRule="auto"/>
        <w:ind w:left="4310"/>
      </w:pPr>
    </w:p>
    <w:p w:rsidR="001E567B" w:rsidRDefault="001E567B" w:rsidP="0086563A">
      <w:pPr>
        <w:pStyle w:val="Style8"/>
        <w:widowControl/>
        <w:spacing w:line="276" w:lineRule="auto"/>
        <w:ind w:left="4310"/>
      </w:pPr>
    </w:p>
    <w:p w:rsidR="0054385D" w:rsidRDefault="0054385D" w:rsidP="0086563A">
      <w:pPr>
        <w:pStyle w:val="Style8"/>
        <w:widowControl/>
        <w:spacing w:line="276" w:lineRule="auto"/>
        <w:ind w:left="4310"/>
      </w:pPr>
    </w:p>
    <w:p w:rsidR="0054385D" w:rsidRDefault="0054385D" w:rsidP="0086563A">
      <w:pPr>
        <w:pStyle w:val="Style8"/>
        <w:widowControl/>
        <w:spacing w:line="276" w:lineRule="auto"/>
        <w:ind w:left="4310"/>
      </w:pPr>
    </w:p>
    <w:p w:rsidR="001E567B" w:rsidRDefault="001E567B" w:rsidP="0086563A">
      <w:pPr>
        <w:pStyle w:val="Style8"/>
        <w:widowControl/>
        <w:spacing w:line="276" w:lineRule="auto"/>
        <w:ind w:left="4310"/>
      </w:pPr>
    </w:p>
    <w:p w:rsidR="001E567B" w:rsidRPr="006938E6" w:rsidRDefault="001E567B" w:rsidP="0086563A">
      <w:pPr>
        <w:pStyle w:val="Style8"/>
        <w:widowControl/>
        <w:spacing w:line="276" w:lineRule="auto"/>
        <w:ind w:left="4310"/>
      </w:pPr>
    </w:p>
    <w:p w:rsidR="009D378C" w:rsidRPr="002271D0" w:rsidRDefault="001A3BBC" w:rsidP="0054385D">
      <w:pPr>
        <w:pStyle w:val="Style8"/>
        <w:widowControl/>
        <w:spacing w:before="216" w:line="276" w:lineRule="auto"/>
        <w:ind w:left="3686" w:hanging="3459"/>
        <w:jc w:val="center"/>
        <w:rPr>
          <w:b/>
          <w:color w:val="000000"/>
          <w:sz w:val="32"/>
          <w:szCs w:val="32"/>
        </w:rPr>
      </w:pPr>
      <w:r>
        <w:rPr>
          <w:rStyle w:val="FontStyle135"/>
          <w:b/>
          <w:sz w:val="32"/>
          <w:szCs w:val="32"/>
        </w:rPr>
        <w:t>Ужгород</w:t>
      </w:r>
      <w:r w:rsidR="0054385D">
        <w:rPr>
          <w:rStyle w:val="FontStyle135"/>
          <w:b/>
          <w:sz w:val="32"/>
          <w:szCs w:val="32"/>
        </w:rPr>
        <w:t xml:space="preserve"> –</w:t>
      </w:r>
      <w:r>
        <w:rPr>
          <w:rStyle w:val="FontStyle135"/>
          <w:b/>
          <w:sz w:val="32"/>
          <w:szCs w:val="32"/>
        </w:rPr>
        <w:t xml:space="preserve"> 2021</w:t>
      </w:r>
    </w:p>
    <w:p w:rsidR="009D378C" w:rsidRPr="0003317E" w:rsidRDefault="0027125D" w:rsidP="008C6A36">
      <w:pPr>
        <w:spacing w:after="200" w:line="276" w:lineRule="auto"/>
        <w:ind w:firstLine="851"/>
        <w:jc w:val="center"/>
        <w:rPr>
          <w:rFonts w:eastAsia="Times New Roman"/>
          <w:b/>
          <w:bCs/>
          <w:iCs/>
          <w:sz w:val="24"/>
          <w:szCs w:val="24"/>
        </w:rPr>
      </w:pPr>
      <w:r>
        <w:rPr>
          <w:rFonts w:eastAsia="Times New Roman"/>
          <w:b/>
          <w:bCs/>
          <w:iCs/>
          <w:sz w:val="24"/>
          <w:szCs w:val="24"/>
        </w:rPr>
        <w:br w:type="page"/>
      </w:r>
      <w:r w:rsidRPr="0003317E">
        <w:rPr>
          <w:rFonts w:eastAsia="Times New Roman"/>
          <w:b/>
          <w:bCs/>
          <w:iCs/>
          <w:sz w:val="24"/>
          <w:szCs w:val="24"/>
        </w:rPr>
        <w:lastRenderedPageBreak/>
        <w:t>ЗМІСТ</w:t>
      </w:r>
    </w:p>
    <w:p w:rsidR="00C278B1" w:rsidRPr="00765CAE" w:rsidRDefault="00C278B1" w:rsidP="008C6A36">
      <w:pPr>
        <w:tabs>
          <w:tab w:val="right" w:leader="dot" w:pos="9355"/>
        </w:tabs>
        <w:spacing w:line="276" w:lineRule="auto"/>
        <w:rPr>
          <w:sz w:val="24"/>
        </w:rPr>
      </w:pPr>
      <w:r w:rsidRPr="00943ABD">
        <w:rPr>
          <w:sz w:val="24"/>
        </w:rPr>
        <w:t xml:space="preserve">1. </w:t>
      </w:r>
      <w:r w:rsidRPr="00765CAE">
        <w:rPr>
          <w:rFonts w:eastAsia="Times New Roman"/>
          <w:bCs/>
          <w:iCs/>
          <w:sz w:val="24"/>
          <w:szCs w:val="24"/>
        </w:rPr>
        <w:t>ОПИС ПЛАНОВОЇ ДІЯЛЬНОСТІ</w:t>
      </w:r>
      <w:r w:rsidRPr="00765CAE">
        <w:rPr>
          <w:sz w:val="24"/>
        </w:rPr>
        <w:tab/>
      </w:r>
      <w:r w:rsidR="00742FD8">
        <w:rPr>
          <w:sz w:val="24"/>
        </w:rPr>
        <w:t>4</w:t>
      </w:r>
    </w:p>
    <w:p w:rsidR="00C278B1" w:rsidRPr="00765CAE" w:rsidRDefault="00C278B1" w:rsidP="008C6A36">
      <w:pPr>
        <w:tabs>
          <w:tab w:val="right" w:leader="dot" w:pos="9355"/>
        </w:tabs>
        <w:spacing w:line="276" w:lineRule="auto"/>
        <w:ind w:left="567"/>
        <w:rPr>
          <w:sz w:val="24"/>
        </w:rPr>
      </w:pPr>
      <w:r w:rsidRPr="00765CAE">
        <w:rPr>
          <w:sz w:val="24"/>
        </w:rPr>
        <w:t xml:space="preserve">1.1. </w:t>
      </w:r>
      <w:r w:rsidRPr="00765CAE">
        <w:rPr>
          <w:rFonts w:eastAsia="Times New Roman"/>
          <w:bCs/>
          <w:iCs/>
          <w:sz w:val="24"/>
          <w:szCs w:val="24"/>
        </w:rPr>
        <w:t>Опис місця провадження планової діяльності</w:t>
      </w:r>
      <w:r w:rsidRPr="00765CAE">
        <w:rPr>
          <w:sz w:val="24"/>
        </w:rPr>
        <w:tab/>
      </w:r>
      <w:r w:rsidR="00742FD8">
        <w:rPr>
          <w:sz w:val="24"/>
        </w:rPr>
        <w:t>4</w:t>
      </w:r>
    </w:p>
    <w:p w:rsidR="00C278B1" w:rsidRPr="00765CAE" w:rsidRDefault="00C278B1" w:rsidP="008C6A36">
      <w:pPr>
        <w:tabs>
          <w:tab w:val="right" w:leader="dot" w:pos="9355"/>
        </w:tabs>
        <w:spacing w:line="276" w:lineRule="auto"/>
        <w:ind w:left="567"/>
        <w:rPr>
          <w:sz w:val="24"/>
        </w:rPr>
      </w:pPr>
      <w:r w:rsidRPr="00765CAE">
        <w:rPr>
          <w:sz w:val="24"/>
        </w:rPr>
        <w:t xml:space="preserve">1.2. </w:t>
      </w:r>
      <w:r w:rsidRPr="00765CAE">
        <w:rPr>
          <w:rFonts w:eastAsia="Times New Roman"/>
          <w:bCs/>
          <w:iCs/>
          <w:sz w:val="24"/>
          <w:szCs w:val="24"/>
        </w:rPr>
        <w:t>Цілі планової діяльності</w:t>
      </w:r>
      <w:r w:rsidRPr="00765CAE">
        <w:rPr>
          <w:sz w:val="24"/>
        </w:rPr>
        <w:t xml:space="preserve"> </w:t>
      </w:r>
      <w:r w:rsidRPr="00765CAE">
        <w:rPr>
          <w:sz w:val="24"/>
        </w:rPr>
        <w:tab/>
      </w:r>
      <w:r w:rsidR="00742FD8">
        <w:rPr>
          <w:sz w:val="24"/>
        </w:rPr>
        <w:t>5</w:t>
      </w:r>
    </w:p>
    <w:p w:rsidR="00CF1C13" w:rsidRDefault="00C278B1" w:rsidP="008C6A36">
      <w:pPr>
        <w:tabs>
          <w:tab w:val="right" w:leader="dot" w:pos="9355"/>
        </w:tabs>
        <w:spacing w:line="276" w:lineRule="auto"/>
        <w:ind w:left="567"/>
        <w:rPr>
          <w:rFonts w:eastAsia="Times New Roman"/>
          <w:bCs/>
          <w:iCs/>
          <w:sz w:val="24"/>
          <w:szCs w:val="24"/>
        </w:rPr>
      </w:pPr>
      <w:r w:rsidRPr="00765CAE">
        <w:rPr>
          <w:sz w:val="24"/>
        </w:rPr>
        <w:t>1.3.</w:t>
      </w:r>
      <w:r w:rsidR="006713C0" w:rsidRPr="00765CAE">
        <w:rPr>
          <w:sz w:val="24"/>
        </w:rPr>
        <w:t> </w:t>
      </w:r>
      <w:r w:rsidRPr="00765CAE">
        <w:rPr>
          <w:rFonts w:eastAsia="Times New Roman"/>
          <w:bCs/>
          <w:iCs/>
          <w:sz w:val="24"/>
          <w:szCs w:val="24"/>
        </w:rPr>
        <w:t>Опис характеристик діяльності протягом виконання підготовчих і будівельних</w:t>
      </w:r>
    </w:p>
    <w:p w:rsidR="00C278B1" w:rsidRPr="00943ABD" w:rsidRDefault="00C278B1" w:rsidP="008C6A36">
      <w:pPr>
        <w:tabs>
          <w:tab w:val="right" w:leader="dot" w:pos="9355"/>
        </w:tabs>
        <w:spacing w:line="276" w:lineRule="auto"/>
        <w:ind w:left="567"/>
        <w:rPr>
          <w:sz w:val="24"/>
        </w:rPr>
      </w:pPr>
      <w:r w:rsidRPr="00765CAE">
        <w:rPr>
          <w:rFonts w:eastAsia="Times New Roman"/>
          <w:bCs/>
          <w:iCs/>
          <w:sz w:val="24"/>
          <w:szCs w:val="24"/>
        </w:rPr>
        <w:t>робіт та провадження планової діяльності</w:t>
      </w:r>
      <w:r w:rsidRPr="00943ABD">
        <w:rPr>
          <w:sz w:val="24"/>
        </w:rPr>
        <w:tab/>
      </w:r>
      <w:r w:rsidR="00742FD8">
        <w:rPr>
          <w:sz w:val="24"/>
        </w:rPr>
        <w:t>7</w:t>
      </w:r>
    </w:p>
    <w:p w:rsidR="00C9568C" w:rsidRDefault="001A4A43" w:rsidP="008C6A36">
      <w:pPr>
        <w:tabs>
          <w:tab w:val="right" w:leader="dot" w:pos="9355"/>
        </w:tabs>
        <w:spacing w:line="276" w:lineRule="auto"/>
        <w:ind w:left="567"/>
        <w:rPr>
          <w:rFonts w:eastAsia="Times New Roman"/>
          <w:bCs/>
          <w:iCs/>
          <w:sz w:val="24"/>
          <w:szCs w:val="24"/>
        </w:rPr>
      </w:pPr>
      <w:r w:rsidRPr="00943ABD">
        <w:rPr>
          <w:sz w:val="24"/>
        </w:rPr>
        <w:t>1.4. </w:t>
      </w:r>
      <w:r w:rsidRPr="00C9568C">
        <w:rPr>
          <w:rFonts w:eastAsia="Times New Roman"/>
          <w:bCs/>
          <w:iCs/>
          <w:sz w:val="24"/>
          <w:szCs w:val="24"/>
        </w:rPr>
        <w:t>Інженерне забезпечення об’єкта</w:t>
      </w:r>
      <w:r w:rsidRPr="00943ABD">
        <w:rPr>
          <w:rFonts w:eastAsia="Times New Roman"/>
          <w:bCs/>
          <w:iCs/>
          <w:sz w:val="24"/>
          <w:szCs w:val="24"/>
        </w:rPr>
        <w:t xml:space="preserve"> .</w:t>
      </w:r>
      <w:r w:rsidRPr="00943ABD">
        <w:rPr>
          <w:rFonts w:eastAsia="Times New Roman"/>
          <w:bCs/>
          <w:iCs/>
          <w:sz w:val="24"/>
          <w:szCs w:val="24"/>
        </w:rPr>
        <w:tab/>
      </w:r>
      <w:r w:rsidR="00742FD8">
        <w:rPr>
          <w:rFonts w:eastAsia="Times New Roman"/>
          <w:bCs/>
          <w:iCs/>
          <w:sz w:val="24"/>
          <w:szCs w:val="24"/>
        </w:rPr>
        <w:t>15</w:t>
      </w:r>
    </w:p>
    <w:p w:rsidR="001A4A43" w:rsidRPr="00943ABD" w:rsidRDefault="00C9568C" w:rsidP="008C6A36">
      <w:pPr>
        <w:tabs>
          <w:tab w:val="right" w:leader="dot" w:pos="9355"/>
        </w:tabs>
        <w:spacing w:line="276" w:lineRule="auto"/>
        <w:ind w:left="567"/>
        <w:rPr>
          <w:sz w:val="24"/>
        </w:rPr>
      </w:pPr>
      <w:r>
        <w:rPr>
          <w:rFonts w:eastAsia="Times New Roman"/>
          <w:bCs/>
          <w:iCs/>
          <w:sz w:val="24"/>
          <w:szCs w:val="24"/>
        </w:rPr>
        <w:t>1.5.</w:t>
      </w:r>
      <w:r w:rsidRPr="00C9568C">
        <w:t xml:space="preserve"> </w:t>
      </w:r>
      <w:r w:rsidRPr="00C9568C">
        <w:rPr>
          <w:rFonts w:eastAsia="Times New Roman"/>
          <w:bCs/>
          <w:iCs/>
          <w:sz w:val="24"/>
          <w:szCs w:val="24"/>
        </w:rPr>
        <w:t>Опис основних характеристик планованї діяльності</w:t>
      </w:r>
      <w:r>
        <w:rPr>
          <w:rFonts w:eastAsia="Times New Roman"/>
          <w:bCs/>
          <w:iCs/>
          <w:sz w:val="24"/>
          <w:szCs w:val="24"/>
        </w:rPr>
        <w:t xml:space="preserve"> </w:t>
      </w:r>
      <w:r w:rsidR="001A4A43" w:rsidRPr="00943ABD">
        <w:rPr>
          <w:sz w:val="24"/>
        </w:rPr>
        <w:tab/>
      </w:r>
      <w:r w:rsidR="00742FD8">
        <w:rPr>
          <w:sz w:val="24"/>
        </w:rPr>
        <w:t>17</w:t>
      </w:r>
    </w:p>
    <w:p w:rsidR="001A4A43" w:rsidRPr="00974107" w:rsidRDefault="00C9568C" w:rsidP="008C6A36">
      <w:pPr>
        <w:tabs>
          <w:tab w:val="right" w:leader="dot" w:pos="9355"/>
        </w:tabs>
        <w:spacing w:line="276" w:lineRule="auto"/>
        <w:ind w:left="567"/>
        <w:rPr>
          <w:rFonts w:eastAsia="Times New Roman"/>
          <w:bCs/>
          <w:iCs/>
          <w:sz w:val="24"/>
          <w:szCs w:val="24"/>
        </w:rPr>
      </w:pPr>
      <w:r>
        <w:rPr>
          <w:sz w:val="24"/>
        </w:rPr>
        <w:t>1.6</w:t>
      </w:r>
      <w:r w:rsidR="001A4A43" w:rsidRPr="00943ABD">
        <w:rPr>
          <w:sz w:val="24"/>
        </w:rPr>
        <w:t>. </w:t>
      </w:r>
      <w:r w:rsidR="001A4A43" w:rsidRPr="00943ABD">
        <w:rPr>
          <w:rFonts w:eastAsia="Times New Roman"/>
          <w:bCs/>
          <w:iCs/>
          <w:sz w:val="24"/>
          <w:szCs w:val="24"/>
        </w:rPr>
        <w:t>Оцінка за видами та кількістю очікуваних відходів, викидів (скидів).</w:t>
      </w:r>
      <w:r w:rsidR="001A4A43" w:rsidRPr="00943ABD">
        <w:rPr>
          <w:rFonts w:eastAsia="Times New Roman"/>
          <w:bCs/>
          <w:iCs/>
          <w:sz w:val="24"/>
          <w:szCs w:val="24"/>
        </w:rPr>
        <w:tab/>
      </w:r>
      <w:r w:rsidR="00742FD8">
        <w:rPr>
          <w:rFonts w:eastAsia="Times New Roman"/>
          <w:bCs/>
          <w:iCs/>
          <w:sz w:val="24"/>
          <w:szCs w:val="24"/>
        </w:rPr>
        <w:t>19</w:t>
      </w:r>
    </w:p>
    <w:p w:rsidR="00882CB5" w:rsidRDefault="00B122B1" w:rsidP="008C6A36">
      <w:pPr>
        <w:pStyle w:val="a3"/>
        <w:numPr>
          <w:ilvl w:val="0"/>
          <w:numId w:val="36"/>
        </w:numPr>
        <w:tabs>
          <w:tab w:val="right" w:leader="dot" w:pos="9355"/>
        </w:tabs>
        <w:spacing w:line="276" w:lineRule="auto"/>
        <w:ind w:left="284" w:hanging="284"/>
        <w:rPr>
          <w:sz w:val="24"/>
        </w:rPr>
      </w:pPr>
      <w:r w:rsidRPr="00765CAE">
        <w:rPr>
          <w:rFonts w:eastAsia="Times New Roman"/>
          <w:bCs/>
          <w:sz w:val="24"/>
          <w:szCs w:val="24"/>
        </w:rPr>
        <w:t>ОПИС  ВИПРАВДАНИХ АЛЬТЕРНАТИВ</w:t>
      </w:r>
      <w:r w:rsidR="000D63F1" w:rsidRPr="00882CB5">
        <w:rPr>
          <w:sz w:val="24"/>
        </w:rPr>
        <w:tab/>
      </w:r>
      <w:r w:rsidR="00742FD8">
        <w:rPr>
          <w:sz w:val="24"/>
        </w:rPr>
        <w:t>24</w:t>
      </w:r>
    </w:p>
    <w:p w:rsidR="00882CB5" w:rsidRDefault="00B122B1" w:rsidP="008C6A36">
      <w:pPr>
        <w:pStyle w:val="a3"/>
        <w:numPr>
          <w:ilvl w:val="0"/>
          <w:numId w:val="36"/>
        </w:numPr>
        <w:tabs>
          <w:tab w:val="right" w:leader="dot" w:pos="9355"/>
        </w:tabs>
        <w:spacing w:line="276" w:lineRule="auto"/>
        <w:ind w:left="284" w:hanging="284"/>
        <w:rPr>
          <w:sz w:val="24"/>
        </w:rPr>
      </w:pPr>
      <w:r w:rsidRPr="00882CB5">
        <w:rPr>
          <w:rFonts w:eastAsia="Times New Roman"/>
          <w:bCs/>
          <w:sz w:val="24"/>
          <w:szCs w:val="24"/>
        </w:rPr>
        <w:t>ОПИС ПОТОЧНОГО СТАНУ ДОВЦІЛ</w:t>
      </w:r>
      <w:r w:rsidRPr="00C45A1D">
        <w:rPr>
          <w:rFonts w:eastAsia="Times New Roman"/>
          <w:bCs/>
          <w:sz w:val="24"/>
          <w:szCs w:val="24"/>
        </w:rPr>
        <w:t>ЛЯ</w:t>
      </w:r>
      <w:r w:rsidR="00D66E5A" w:rsidRPr="00C45A1D">
        <w:rPr>
          <w:rFonts w:eastAsia="Times New Roman"/>
          <w:bCs/>
          <w:sz w:val="24"/>
          <w:szCs w:val="24"/>
        </w:rPr>
        <w:t xml:space="preserve"> </w:t>
      </w:r>
      <w:r w:rsidR="00765D8C" w:rsidRPr="00C45A1D">
        <w:rPr>
          <w:rFonts w:eastAsia="Times New Roman"/>
          <w:bCs/>
          <w:sz w:val="24"/>
          <w:szCs w:val="24"/>
        </w:rPr>
        <w:t xml:space="preserve">ТА </w:t>
      </w:r>
      <w:r w:rsidR="00765D8C" w:rsidRPr="00C45A1D">
        <w:rPr>
          <w:sz w:val="24"/>
          <w:szCs w:val="24"/>
          <w:shd w:val="clear" w:color="auto" w:fill="FFFFFF"/>
        </w:rPr>
        <w:t>ОПИС ЙОГО ЙМОВІРНОЇ ЗМІНИ БЕЗ ЗДІЙСНЕННЯ ПЛАНОВАНОЇ ДІЯЛЬНОСТІ</w:t>
      </w:r>
      <w:r w:rsidRPr="00882CB5">
        <w:rPr>
          <w:sz w:val="24"/>
        </w:rPr>
        <w:tab/>
      </w:r>
      <w:r w:rsidR="00742FD8">
        <w:rPr>
          <w:sz w:val="24"/>
        </w:rPr>
        <w:t>25</w:t>
      </w:r>
    </w:p>
    <w:p w:rsidR="00765D8C" w:rsidRPr="00765D8C" w:rsidRDefault="0008035D" w:rsidP="008C6A36">
      <w:pPr>
        <w:tabs>
          <w:tab w:val="right" w:leader="dot" w:pos="9355"/>
        </w:tabs>
        <w:spacing w:line="276" w:lineRule="auto"/>
        <w:ind w:left="567"/>
        <w:rPr>
          <w:rFonts w:eastAsia="Times New Roman"/>
          <w:bCs/>
          <w:iCs/>
          <w:sz w:val="24"/>
          <w:szCs w:val="24"/>
        </w:rPr>
      </w:pPr>
      <w:r>
        <w:rPr>
          <w:sz w:val="24"/>
        </w:rPr>
        <w:t>3.1</w:t>
      </w:r>
      <w:r w:rsidR="00765D8C" w:rsidRPr="00765D8C">
        <w:rPr>
          <w:sz w:val="24"/>
        </w:rPr>
        <w:t>. </w:t>
      </w:r>
      <w:r>
        <w:rPr>
          <w:rFonts w:eastAsia="Times New Roman"/>
          <w:bCs/>
          <w:iCs/>
          <w:sz w:val="24"/>
          <w:szCs w:val="24"/>
        </w:rPr>
        <w:t>Геологічні та гідрогеологічні умови</w:t>
      </w:r>
      <w:r w:rsidR="00765D8C" w:rsidRPr="00765D8C">
        <w:rPr>
          <w:rFonts w:eastAsia="Times New Roman"/>
          <w:bCs/>
          <w:iCs/>
          <w:sz w:val="24"/>
          <w:szCs w:val="24"/>
        </w:rPr>
        <w:t xml:space="preserve"> .</w:t>
      </w:r>
      <w:r w:rsidR="00765D8C" w:rsidRPr="00765D8C">
        <w:rPr>
          <w:rFonts w:eastAsia="Times New Roman"/>
          <w:bCs/>
          <w:iCs/>
          <w:sz w:val="24"/>
          <w:szCs w:val="24"/>
        </w:rPr>
        <w:tab/>
      </w:r>
      <w:r w:rsidR="00742FD8">
        <w:rPr>
          <w:rFonts w:eastAsia="Times New Roman"/>
          <w:bCs/>
          <w:iCs/>
          <w:sz w:val="24"/>
          <w:szCs w:val="24"/>
        </w:rPr>
        <w:t>25</w:t>
      </w:r>
    </w:p>
    <w:p w:rsidR="0008035D" w:rsidRPr="00765D8C" w:rsidRDefault="0008035D" w:rsidP="008C6A36">
      <w:pPr>
        <w:tabs>
          <w:tab w:val="right" w:leader="dot" w:pos="9355"/>
        </w:tabs>
        <w:spacing w:line="276" w:lineRule="auto"/>
        <w:ind w:left="567"/>
        <w:rPr>
          <w:rFonts w:eastAsia="Times New Roman"/>
          <w:bCs/>
          <w:iCs/>
          <w:sz w:val="24"/>
          <w:szCs w:val="24"/>
        </w:rPr>
      </w:pPr>
      <w:r>
        <w:rPr>
          <w:sz w:val="24"/>
        </w:rPr>
        <w:t>3.2</w:t>
      </w:r>
      <w:r w:rsidRPr="00765D8C">
        <w:rPr>
          <w:sz w:val="24"/>
        </w:rPr>
        <w:t>. </w:t>
      </w:r>
      <w:r>
        <w:rPr>
          <w:rFonts w:eastAsia="Times New Roman"/>
          <w:bCs/>
          <w:iCs/>
          <w:sz w:val="24"/>
          <w:szCs w:val="24"/>
        </w:rPr>
        <w:t>Особливості кліматичних умов</w:t>
      </w:r>
      <w:r w:rsidRPr="00765D8C">
        <w:rPr>
          <w:rFonts w:eastAsia="Times New Roman"/>
          <w:bCs/>
          <w:iCs/>
          <w:sz w:val="24"/>
          <w:szCs w:val="24"/>
        </w:rPr>
        <w:t xml:space="preserve"> .</w:t>
      </w:r>
      <w:r w:rsidRPr="00765D8C">
        <w:rPr>
          <w:rFonts w:eastAsia="Times New Roman"/>
          <w:bCs/>
          <w:iCs/>
          <w:sz w:val="24"/>
          <w:szCs w:val="24"/>
        </w:rPr>
        <w:tab/>
      </w:r>
      <w:r w:rsidR="00742FD8">
        <w:rPr>
          <w:rFonts w:eastAsia="Times New Roman"/>
          <w:bCs/>
          <w:iCs/>
          <w:sz w:val="24"/>
          <w:szCs w:val="24"/>
        </w:rPr>
        <w:t>27</w:t>
      </w:r>
    </w:p>
    <w:p w:rsidR="0008035D" w:rsidRPr="00765D8C" w:rsidRDefault="0008035D" w:rsidP="008C6A36">
      <w:pPr>
        <w:tabs>
          <w:tab w:val="right" w:leader="dot" w:pos="9355"/>
        </w:tabs>
        <w:spacing w:line="276" w:lineRule="auto"/>
        <w:ind w:left="567"/>
        <w:rPr>
          <w:rFonts w:eastAsia="Times New Roman"/>
          <w:bCs/>
          <w:iCs/>
          <w:sz w:val="24"/>
          <w:szCs w:val="24"/>
        </w:rPr>
      </w:pPr>
      <w:r>
        <w:rPr>
          <w:sz w:val="24"/>
        </w:rPr>
        <w:t>3.3</w:t>
      </w:r>
      <w:r w:rsidRPr="00765D8C">
        <w:rPr>
          <w:sz w:val="24"/>
        </w:rPr>
        <w:t>. </w:t>
      </w:r>
      <w:r>
        <w:rPr>
          <w:rFonts w:eastAsia="Times New Roman"/>
          <w:bCs/>
          <w:iCs/>
          <w:sz w:val="24"/>
          <w:szCs w:val="24"/>
        </w:rPr>
        <w:t>Водне середовище</w:t>
      </w:r>
      <w:r w:rsidRPr="00765D8C">
        <w:rPr>
          <w:rFonts w:eastAsia="Times New Roman"/>
          <w:bCs/>
          <w:iCs/>
          <w:sz w:val="24"/>
          <w:szCs w:val="24"/>
        </w:rPr>
        <w:t xml:space="preserve"> .</w:t>
      </w:r>
      <w:r w:rsidRPr="00765D8C">
        <w:rPr>
          <w:rFonts w:eastAsia="Times New Roman"/>
          <w:bCs/>
          <w:iCs/>
          <w:sz w:val="24"/>
          <w:szCs w:val="24"/>
        </w:rPr>
        <w:tab/>
      </w:r>
      <w:r w:rsidR="00742FD8">
        <w:rPr>
          <w:rFonts w:eastAsia="Times New Roman"/>
          <w:bCs/>
          <w:iCs/>
          <w:sz w:val="24"/>
          <w:szCs w:val="24"/>
        </w:rPr>
        <w:t>30</w:t>
      </w:r>
    </w:p>
    <w:p w:rsidR="0008035D" w:rsidRPr="00765D8C" w:rsidRDefault="0008035D" w:rsidP="008C6A36">
      <w:pPr>
        <w:tabs>
          <w:tab w:val="right" w:leader="dot" w:pos="9355"/>
        </w:tabs>
        <w:spacing w:line="276" w:lineRule="auto"/>
        <w:ind w:left="567"/>
        <w:rPr>
          <w:rFonts w:eastAsia="Times New Roman"/>
          <w:bCs/>
          <w:iCs/>
          <w:sz w:val="24"/>
          <w:szCs w:val="24"/>
        </w:rPr>
      </w:pPr>
      <w:r>
        <w:rPr>
          <w:sz w:val="24"/>
        </w:rPr>
        <w:t>3.4</w:t>
      </w:r>
      <w:r w:rsidRPr="00765D8C">
        <w:rPr>
          <w:sz w:val="24"/>
        </w:rPr>
        <w:t>. </w:t>
      </w:r>
      <w:r>
        <w:rPr>
          <w:rFonts w:eastAsia="Times New Roman"/>
          <w:bCs/>
          <w:iCs/>
          <w:sz w:val="24"/>
          <w:szCs w:val="24"/>
        </w:rPr>
        <w:t>Біотичний компонент</w:t>
      </w:r>
      <w:r w:rsidRPr="00765D8C">
        <w:rPr>
          <w:rFonts w:eastAsia="Times New Roman"/>
          <w:bCs/>
          <w:iCs/>
          <w:sz w:val="24"/>
          <w:szCs w:val="24"/>
        </w:rPr>
        <w:t xml:space="preserve"> .</w:t>
      </w:r>
      <w:r w:rsidRPr="00765D8C">
        <w:rPr>
          <w:rFonts w:eastAsia="Times New Roman"/>
          <w:bCs/>
          <w:iCs/>
          <w:sz w:val="24"/>
          <w:szCs w:val="24"/>
        </w:rPr>
        <w:tab/>
      </w:r>
      <w:r w:rsidR="00742FD8">
        <w:rPr>
          <w:rFonts w:eastAsia="Times New Roman"/>
          <w:bCs/>
          <w:iCs/>
          <w:sz w:val="24"/>
          <w:szCs w:val="24"/>
        </w:rPr>
        <w:t>33</w:t>
      </w:r>
    </w:p>
    <w:p w:rsidR="00DE3F30" w:rsidRPr="006A0F24" w:rsidRDefault="00B122B1" w:rsidP="008C6A36">
      <w:pPr>
        <w:pStyle w:val="a3"/>
        <w:numPr>
          <w:ilvl w:val="0"/>
          <w:numId w:val="36"/>
        </w:numPr>
        <w:tabs>
          <w:tab w:val="right" w:leader="dot" w:pos="9355"/>
        </w:tabs>
        <w:spacing w:line="276" w:lineRule="auto"/>
        <w:ind w:left="284" w:hanging="284"/>
        <w:rPr>
          <w:sz w:val="24"/>
        </w:rPr>
      </w:pPr>
      <w:r w:rsidRPr="00FB4B48">
        <w:rPr>
          <w:rFonts w:eastAsia="Times New Roman"/>
          <w:bCs/>
          <w:iCs/>
          <w:sz w:val="24"/>
          <w:szCs w:val="24"/>
        </w:rPr>
        <w:t>ОПИС ФАКТОРІВ ДОВКІЛЛЯ, ЯКІ ЙМОВІРНО ЗАЗНАЮТЬ ВПЛИВУ З БОКУ ПЛАНОВОЇ ДІЯЛЬНОСТІ ТА ЇЇ АЛЬТЕРНАТИВНИХ ВАРІАНТІВ</w:t>
      </w:r>
      <w:r w:rsidRPr="00FB4B48">
        <w:rPr>
          <w:rFonts w:eastAsia="Times New Roman"/>
          <w:bCs/>
          <w:iCs/>
          <w:sz w:val="24"/>
          <w:szCs w:val="24"/>
        </w:rPr>
        <w:tab/>
      </w:r>
      <w:r w:rsidR="00742FD8">
        <w:rPr>
          <w:rFonts w:eastAsia="Times New Roman"/>
          <w:bCs/>
          <w:iCs/>
          <w:sz w:val="24"/>
          <w:szCs w:val="24"/>
        </w:rPr>
        <w:t>34</w:t>
      </w:r>
    </w:p>
    <w:p w:rsidR="006A0F24" w:rsidRPr="006A0F24" w:rsidRDefault="006A0F24" w:rsidP="008C6A36">
      <w:pPr>
        <w:tabs>
          <w:tab w:val="right" w:leader="dot" w:pos="9355"/>
        </w:tabs>
        <w:spacing w:line="276" w:lineRule="auto"/>
        <w:ind w:left="284"/>
        <w:rPr>
          <w:sz w:val="24"/>
        </w:rPr>
      </w:pPr>
      <w:r w:rsidRPr="006A0F24">
        <w:rPr>
          <w:rFonts w:eastAsia="Times New Roman"/>
          <w:bCs/>
          <w:iCs/>
          <w:sz w:val="24"/>
          <w:szCs w:val="24"/>
        </w:rPr>
        <w:t xml:space="preserve">4.1. </w:t>
      </w:r>
      <w:r w:rsidRPr="006A0F24">
        <w:t>Оцінка впливів</w:t>
      </w:r>
      <w:r>
        <w:t xml:space="preserve"> планованої діяльності</w:t>
      </w:r>
      <w:r w:rsidRPr="006A0F24">
        <w:t xml:space="preserve"> на природнє середовище</w:t>
      </w:r>
      <w:r w:rsidRPr="006A0F24">
        <w:rPr>
          <w:rFonts w:eastAsia="Times New Roman"/>
          <w:bCs/>
          <w:iCs/>
          <w:sz w:val="24"/>
          <w:szCs w:val="24"/>
        </w:rPr>
        <w:t>.</w:t>
      </w:r>
      <w:r w:rsidRPr="006A0F24">
        <w:rPr>
          <w:sz w:val="24"/>
        </w:rPr>
        <w:tab/>
      </w:r>
      <w:r w:rsidR="00742FD8">
        <w:rPr>
          <w:sz w:val="24"/>
        </w:rPr>
        <w:t>34</w:t>
      </w:r>
    </w:p>
    <w:p w:rsidR="006A0F24" w:rsidRPr="006A0F24" w:rsidRDefault="006A0F24" w:rsidP="008C6A36">
      <w:pPr>
        <w:tabs>
          <w:tab w:val="right" w:leader="dot" w:pos="9355"/>
        </w:tabs>
        <w:spacing w:line="276" w:lineRule="auto"/>
        <w:ind w:left="284"/>
        <w:rPr>
          <w:sz w:val="24"/>
        </w:rPr>
      </w:pPr>
      <w:r>
        <w:rPr>
          <w:rFonts w:eastAsia="Times New Roman"/>
          <w:bCs/>
          <w:iCs/>
          <w:sz w:val="24"/>
          <w:szCs w:val="24"/>
        </w:rPr>
        <w:t>4.2</w:t>
      </w:r>
      <w:r w:rsidRPr="006A0F24">
        <w:rPr>
          <w:rFonts w:eastAsia="Times New Roman"/>
          <w:bCs/>
          <w:iCs/>
          <w:sz w:val="24"/>
          <w:szCs w:val="24"/>
        </w:rPr>
        <w:t xml:space="preserve">. </w:t>
      </w:r>
      <w:r w:rsidRPr="006A0F24">
        <w:t xml:space="preserve">Оцінка впливів </w:t>
      </w:r>
      <w:r>
        <w:t>планованої діяльності</w:t>
      </w:r>
      <w:r w:rsidRPr="006A0F24">
        <w:t xml:space="preserve"> на </w:t>
      </w:r>
      <w:r>
        <w:t>соціальне</w:t>
      </w:r>
      <w:r w:rsidRPr="006A0F24">
        <w:t xml:space="preserve"> середовище</w:t>
      </w:r>
      <w:r w:rsidRPr="006A0F24">
        <w:rPr>
          <w:rFonts w:eastAsia="Times New Roman"/>
          <w:bCs/>
          <w:iCs/>
          <w:sz w:val="24"/>
          <w:szCs w:val="24"/>
        </w:rPr>
        <w:t>.</w:t>
      </w:r>
      <w:r w:rsidRPr="006A0F24">
        <w:rPr>
          <w:sz w:val="24"/>
        </w:rPr>
        <w:tab/>
      </w:r>
      <w:r w:rsidR="00C72367">
        <w:rPr>
          <w:sz w:val="24"/>
        </w:rPr>
        <w:t>34</w:t>
      </w:r>
    </w:p>
    <w:p w:rsidR="006A0F24" w:rsidRPr="006A0F24" w:rsidRDefault="006A0F24" w:rsidP="008C6A36">
      <w:pPr>
        <w:tabs>
          <w:tab w:val="right" w:leader="dot" w:pos="9355"/>
        </w:tabs>
        <w:spacing w:line="276" w:lineRule="auto"/>
        <w:ind w:left="284"/>
        <w:rPr>
          <w:sz w:val="24"/>
        </w:rPr>
      </w:pPr>
      <w:r>
        <w:rPr>
          <w:rFonts w:eastAsia="Times New Roman"/>
          <w:bCs/>
          <w:iCs/>
          <w:sz w:val="24"/>
          <w:szCs w:val="24"/>
        </w:rPr>
        <w:t>4.3</w:t>
      </w:r>
      <w:r w:rsidRPr="006A0F24">
        <w:rPr>
          <w:rFonts w:eastAsia="Times New Roman"/>
          <w:bCs/>
          <w:iCs/>
          <w:sz w:val="24"/>
          <w:szCs w:val="24"/>
        </w:rPr>
        <w:t xml:space="preserve">. </w:t>
      </w:r>
      <w:r w:rsidRPr="006A0F24">
        <w:t xml:space="preserve">Оцінка впливів </w:t>
      </w:r>
      <w:r>
        <w:t>планованої діяльності</w:t>
      </w:r>
      <w:r w:rsidRPr="006A0F24">
        <w:t xml:space="preserve"> на </w:t>
      </w:r>
      <w:r>
        <w:t>техногенне</w:t>
      </w:r>
      <w:r w:rsidRPr="006A0F24">
        <w:t xml:space="preserve"> середовище</w:t>
      </w:r>
      <w:r w:rsidRPr="006A0F24">
        <w:rPr>
          <w:rFonts w:eastAsia="Times New Roman"/>
          <w:bCs/>
          <w:iCs/>
          <w:sz w:val="24"/>
          <w:szCs w:val="24"/>
        </w:rPr>
        <w:t>.</w:t>
      </w:r>
      <w:r w:rsidRPr="006A0F24">
        <w:rPr>
          <w:sz w:val="24"/>
        </w:rPr>
        <w:tab/>
      </w:r>
      <w:r w:rsidR="00C72367">
        <w:rPr>
          <w:sz w:val="24"/>
        </w:rPr>
        <w:t>35</w:t>
      </w:r>
    </w:p>
    <w:p w:rsidR="00882CB5" w:rsidRPr="00765CAE" w:rsidRDefault="006C0AEC" w:rsidP="008C6A36">
      <w:pPr>
        <w:pStyle w:val="a3"/>
        <w:numPr>
          <w:ilvl w:val="0"/>
          <w:numId w:val="36"/>
        </w:numPr>
        <w:tabs>
          <w:tab w:val="right" w:leader="dot" w:pos="9355"/>
        </w:tabs>
        <w:spacing w:line="276" w:lineRule="auto"/>
        <w:ind w:left="284" w:hanging="284"/>
        <w:rPr>
          <w:sz w:val="24"/>
        </w:rPr>
      </w:pPr>
      <w:r w:rsidRPr="00765CAE">
        <w:rPr>
          <w:rFonts w:eastAsia="Times New Roman"/>
          <w:bCs/>
          <w:sz w:val="24"/>
          <w:szCs w:val="24"/>
        </w:rPr>
        <w:t xml:space="preserve">ОПИС І ОЦНКА МОЖЛИВОГО ВПЛИВУ НА ДОВКІЛЛЯ ПЛАНОВОЇ </w:t>
      </w:r>
    </w:p>
    <w:p w:rsidR="006C0AEC" w:rsidRPr="00765CAE" w:rsidRDefault="006C0AEC" w:rsidP="008C6A36">
      <w:pPr>
        <w:pStyle w:val="a3"/>
        <w:tabs>
          <w:tab w:val="right" w:leader="dot" w:pos="9355"/>
        </w:tabs>
        <w:spacing w:line="276" w:lineRule="auto"/>
        <w:ind w:left="284"/>
        <w:rPr>
          <w:sz w:val="24"/>
        </w:rPr>
      </w:pPr>
      <w:r w:rsidRPr="00765CAE">
        <w:rPr>
          <w:rFonts w:eastAsia="Times New Roman"/>
          <w:bCs/>
          <w:sz w:val="24"/>
          <w:szCs w:val="24"/>
        </w:rPr>
        <w:t>ДІЯЛЬНОСТІ</w:t>
      </w:r>
      <w:r w:rsidRPr="00765CAE">
        <w:rPr>
          <w:sz w:val="24"/>
        </w:rPr>
        <w:tab/>
      </w:r>
      <w:r w:rsidR="00C72367">
        <w:rPr>
          <w:sz w:val="24"/>
        </w:rPr>
        <w:t>37</w:t>
      </w:r>
    </w:p>
    <w:p w:rsidR="00A56BFB" w:rsidRPr="00765CAE" w:rsidRDefault="00A56BFB" w:rsidP="008C6A36">
      <w:pPr>
        <w:tabs>
          <w:tab w:val="right" w:leader="dot" w:pos="9355"/>
        </w:tabs>
        <w:spacing w:line="276" w:lineRule="auto"/>
        <w:ind w:left="567"/>
        <w:rPr>
          <w:rFonts w:eastAsia="Times New Roman"/>
          <w:bCs/>
          <w:iCs/>
          <w:sz w:val="24"/>
          <w:szCs w:val="24"/>
        </w:rPr>
      </w:pPr>
      <w:r w:rsidRPr="00765CAE">
        <w:rPr>
          <w:sz w:val="24"/>
        </w:rPr>
        <w:t>5.1. </w:t>
      </w:r>
      <w:r w:rsidRPr="00765CAE">
        <w:rPr>
          <w:rFonts w:eastAsia="Times New Roman"/>
          <w:bCs/>
          <w:iCs/>
          <w:sz w:val="24"/>
          <w:szCs w:val="24"/>
        </w:rPr>
        <w:t xml:space="preserve">Виконання підготовчих і будівельних робіт та провадження планової </w:t>
      </w:r>
    </w:p>
    <w:p w:rsidR="002E6224" w:rsidRDefault="00A56BFB" w:rsidP="008C6A36">
      <w:pPr>
        <w:tabs>
          <w:tab w:val="right" w:leader="dot" w:pos="9355"/>
        </w:tabs>
        <w:spacing w:line="276" w:lineRule="auto"/>
        <w:ind w:left="567"/>
        <w:rPr>
          <w:rFonts w:eastAsia="Times New Roman"/>
          <w:bCs/>
          <w:iCs/>
          <w:sz w:val="24"/>
          <w:szCs w:val="24"/>
        </w:rPr>
      </w:pPr>
      <w:r w:rsidRPr="00765CAE">
        <w:rPr>
          <w:rFonts w:eastAsia="Times New Roman"/>
          <w:bCs/>
          <w:iCs/>
          <w:sz w:val="24"/>
          <w:szCs w:val="24"/>
        </w:rPr>
        <w:t>діяльності</w:t>
      </w:r>
      <w:r w:rsidRPr="00765CAE">
        <w:rPr>
          <w:rFonts w:eastAsia="Times New Roman"/>
          <w:bCs/>
          <w:iCs/>
          <w:sz w:val="24"/>
          <w:szCs w:val="24"/>
        </w:rPr>
        <w:tab/>
      </w:r>
      <w:r w:rsidR="00C72367">
        <w:rPr>
          <w:rFonts w:eastAsia="Times New Roman"/>
          <w:bCs/>
          <w:iCs/>
          <w:sz w:val="24"/>
          <w:szCs w:val="24"/>
        </w:rPr>
        <w:t>37</w:t>
      </w:r>
    </w:p>
    <w:p w:rsidR="002E6224" w:rsidRDefault="00A56BFB" w:rsidP="008C6A36">
      <w:pPr>
        <w:tabs>
          <w:tab w:val="right" w:leader="dot" w:pos="9355"/>
        </w:tabs>
        <w:spacing w:line="276" w:lineRule="auto"/>
        <w:ind w:left="567"/>
        <w:rPr>
          <w:rFonts w:eastAsia="Times New Roman"/>
          <w:bCs/>
          <w:iCs/>
          <w:sz w:val="24"/>
          <w:szCs w:val="24"/>
        </w:rPr>
      </w:pPr>
      <w:r w:rsidRPr="00765CAE">
        <w:rPr>
          <w:sz w:val="24"/>
        </w:rPr>
        <w:t>5.2. </w:t>
      </w:r>
      <w:r w:rsidRPr="00765CAE">
        <w:rPr>
          <w:rFonts w:eastAsia="Times New Roman"/>
          <w:bCs/>
          <w:iCs/>
          <w:sz w:val="24"/>
          <w:szCs w:val="24"/>
        </w:rPr>
        <w:t xml:space="preserve">Використання в процесі провадження планової діяльності природних </w:t>
      </w:r>
    </w:p>
    <w:p w:rsidR="00A56BFB" w:rsidRPr="00765CAE" w:rsidRDefault="00C72367" w:rsidP="008C6A36">
      <w:pPr>
        <w:tabs>
          <w:tab w:val="right" w:leader="dot" w:pos="9355"/>
        </w:tabs>
        <w:spacing w:line="276" w:lineRule="auto"/>
        <w:ind w:left="567"/>
        <w:rPr>
          <w:sz w:val="24"/>
        </w:rPr>
      </w:pPr>
      <w:r>
        <w:rPr>
          <w:rFonts w:eastAsia="Times New Roman"/>
          <w:bCs/>
          <w:iCs/>
          <w:sz w:val="24"/>
          <w:szCs w:val="24"/>
        </w:rPr>
        <w:t>ресурсів</w:t>
      </w:r>
      <w:r>
        <w:rPr>
          <w:rFonts w:eastAsia="Times New Roman"/>
          <w:bCs/>
          <w:iCs/>
          <w:sz w:val="24"/>
          <w:szCs w:val="24"/>
        </w:rPr>
        <w:tab/>
        <w:t>38</w:t>
      </w:r>
    </w:p>
    <w:p w:rsidR="002A7CBD" w:rsidRPr="00765CAE" w:rsidRDefault="002A7CBD" w:rsidP="008C6A36">
      <w:pPr>
        <w:tabs>
          <w:tab w:val="right" w:leader="dot" w:pos="9355"/>
        </w:tabs>
        <w:spacing w:line="276" w:lineRule="auto"/>
        <w:ind w:left="567"/>
        <w:rPr>
          <w:sz w:val="24"/>
        </w:rPr>
      </w:pPr>
      <w:r w:rsidRPr="00765CAE">
        <w:rPr>
          <w:sz w:val="24"/>
        </w:rPr>
        <w:t>5.3. </w:t>
      </w:r>
      <w:r w:rsidRPr="00765CAE">
        <w:rPr>
          <w:rFonts w:eastAsia="Times New Roman"/>
          <w:bCs/>
          <w:iCs/>
          <w:sz w:val="24"/>
          <w:szCs w:val="24"/>
        </w:rPr>
        <w:t>Викиди та скиди забруднюючих речовин, шумовими, вібраційними, світловими, тепловими та ра</w:t>
      </w:r>
      <w:r w:rsidR="00C72367">
        <w:rPr>
          <w:rFonts w:eastAsia="Times New Roman"/>
          <w:bCs/>
          <w:iCs/>
          <w:sz w:val="24"/>
          <w:szCs w:val="24"/>
        </w:rPr>
        <w:t>діаційними забрудненням</w:t>
      </w:r>
      <w:r w:rsidR="00C72367">
        <w:rPr>
          <w:rFonts w:eastAsia="Times New Roman"/>
          <w:bCs/>
          <w:iCs/>
          <w:sz w:val="24"/>
          <w:szCs w:val="24"/>
        </w:rPr>
        <w:tab/>
        <w:t>39</w:t>
      </w:r>
    </w:p>
    <w:p w:rsidR="00C5319A" w:rsidRDefault="00C5319A" w:rsidP="008C6A36">
      <w:pPr>
        <w:pStyle w:val="a3"/>
        <w:tabs>
          <w:tab w:val="right" w:leader="dot" w:pos="9355"/>
        </w:tabs>
        <w:spacing w:line="276" w:lineRule="auto"/>
        <w:ind w:left="993"/>
        <w:rPr>
          <w:sz w:val="24"/>
        </w:rPr>
      </w:pPr>
      <w:r w:rsidRPr="00C5319A">
        <w:rPr>
          <w:sz w:val="24"/>
        </w:rPr>
        <w:t>5.3.1. Акустичний вплив</w:t>
      </w:r>
      <w:r w:rsidRPr="003C2F07">
        <w:rPr>
          <w:rFonts w:eastAsia="Times New Roman"/>
          <w:bCs/>
          <w:iCs/>
          <w:sz w:val="24"/>
          <w:szCs w:val="24"/>
        </w:rPr>
        <w:t>.</w:t>
      </w:r>
      <w:r w:rsidRPr="003C2F07">
        <w:rPr>
          <w:sz w:val="24"/>
        </w:rPr>
        <w:tab/>
      </w:r>
      <w:r w:rsidR="00C72367">
        <w:rPr>
          <w:sz w:val="24"/>
        </w:rPr>
        <w:t>39</w:t>
      </w:r>
    </w:p>
    <w:p w:rsidR="00C5319A" w:rsidRDefault="00C5319A" w:rsidP="008C6A36">
      <w:pPr>
        <w:pStyle w:val="a3"/>
        <w:tabs>
          <w:tab w:val="right" w:leader="dot" w:pos="9355"/>
        </w:tabs>
        <w:spacing w:line="276" w:lineRule="auto"/>
        <w:ind w:left="993"/>
        <w:rPr>
          <w:sz w:val="24"/>
        </w:rPr>
      </w:pPr>
      <w:r w:rsidRPr="00C5319A">
        <w:rPr>
          <w:sz w:val="24"/>
        </w:rPr>
        <w:t>5.3.</w:t>
      </w:r>
      <w:r>
        <w:rPr>
          <w:sz w:val="24"/>
        </w:rPr>
        <w:t>2</w:t>
      </w:r>
      <w:r w:rsidRPr="00C5319A">
        <w:rPr>
          <w:sz w:val="24"/>
        </w:rPr>
        <w:t xml:space="preserve">. </w:t>
      </w:r>
      <w:r>
        <w:rPr>
          <w:sz w:val="24"/>
        </w:rPr>
        <w:t>Шумовий вплив будівельного майданчика</w:t>
      </w:r>
      <w:r w:rsidRPr="003C2F07">
        <w:rPr>
          <w:rFonts w:eastAsia="Times New Roman"/>
          <w:bCs/>
          <w:iCs/>
          <w:sz w:val="24"/>
          <w:szCs w:val="24"/>
        </w:rPr>
        <w:t>.</w:t>
      </w:r>
      <w:r w:rsidRPr="003C2F07">
        <w:rPr>
          <w:sz w:val="24"/>
        </w:rPr>
        <w:tab/>
      </w:r>
      <w:r w:rsidR="00C72367">
        <w:rPr>
          <w:sz w:val="24"/>
        </w:rPr>
        <w:t>44</w:t>
      </w:r>
    </w:p>
    <w:p w:rsidR="00C5319A" w:rsidRDefault="00C5319A" w:rsidP="008C6A36">
      <w:pPr>
        <w:pStyle w:val="a3"/>
        <w:tabs>
          <w:tab w:val="right" w:leader="dot" w:pos="9355"/>
        </w:tabs>
        <w:spacing w:line="276" w:lineRule="auto"/>
        <w:ind w:left="993"/>
        <w:rPr>
          <w:sz w:val="24"/>
        </w:rPr>
      </w:pPr>
      <w:r>
        <w:rPr>
          <w:sz w:val="24"/>
        </w:rPr>
        <w:t>5.3.3</w:t>
      </w:r>
      <w:r w:rsidRPr="00C5319A">
        <w:rPr>
          <w:sz w:val="24"/>
        </w:rPr>
        <w:t xml:space="preserve">. </w:t>
      </w:r>
      <w:r>
        <w:rPr>
          <w:sz w:val="24"/>
        </w:rPr>
        <w:t>Вібраційний вплив</w:t>
      </w:r>
      <w:r w:rsidRPr="003C2F07">
        <w:rPr>
          <w:rFonts w:eastAsia="Times New Roman"/>
          <w:bCs/>
          <w:iCs/>
          <w:sz w:val="24"/>
          <w:szCs w:val="24"/>
        </w:rPr>
        <w:t>.</w:t>
      </w:r>
      <w:r w:rsidRPr="003C2F07">
        <w:rPr>
          <w:sz w:val="24"/>
        </w:rPr>
        <w:tab/>
      </w:r>
      <w:r w:rsidR="00C72367">
        <w:rPr>
          <w:sz w:val="24"/>
        </w:rPr>
        <w:t>50</w:t>
      </w:r>
    </w:p>
    <w:p w:rsidR="002E6224" w:rsidRDefault="00316AAB" w:rsidP="008C6A36">
      <w:pPr>
        <w:tabs>
          <w:tab w:val="right" w:leader="dot" w:pos="9355"/>
        </w:tabs>
        <w:spacing w:line="276" w:lineRule="auto"/>
        <w:ind w:left="567"/>
        <w:rPr>
          <w:rFonts w:eastAsia="Times New Roman"/>
          <w:bCs/>
          <w:iCs/>
          <w:sz w:val="24"/>
          <w:szCs w:val="24"/>
        </w:rPr>
      </w:pPr>
      <w:r w:rsidRPr="00765CAE">
        <w:rPr>
          <w:sz w:val="24"/>
        </w:rPr>
        <w:t>5.4. </w:t>
      </w:r>
      <w:r w:rsidRPr="00765CAE">
        <w:rPr>
          <w:rFonts w:eastAsia="Times New Roman"/>
          <w:bCs/>
          <w:iCs/>
          <w:sz w:val="24"/>
          <w:szCs w:val="24"/>
        </w:rPr>
        <w:t xml:space="preserve">Ризики для здоров’я людей, об’єктів культурної спадщини та довкілля, у тому </w:t>
      </w:r>
    </w:p>
    <w:p w:rsidR="00316AAB" w:rsidRPr="00765CAE" w:rsidRDefault="00316AAB" w:rsidP="008C6A36">
      <w:pPr>
        <w:tabs>
          <w:tab w:val="right" w:leader="dot" w:pos="9355"/>
        </w:tabs>
        <w:spacing w:line="276" w:lineRule="auto"/>
        <w:ind w:left="567"/>
        <w:rPr>
          <w:sz w:val="24"/>
        </w:rPr>
      </w:pPr>
      <w:r w:rsidRPr="00765CAE">
        <w:rPr>
          <w:rFonts w:eastAsia="Times New Roman"/>
          <w:bCs/>
          <w:iCs/>
          <w:sz w:val="24"/>
          <w:szCs w:val="24"/>
        </w:rPr>
        <w:t xml:space="preserve">числі через можливість виникнення надзвичайних </w:t>
      </w:r>
      <w:r w:rsidR="00C72367">
        <w:rPr>
          <w:rFonts w:eastAsia="Times New Roman"/>
          <w:bCs/>
          <w:iCs/>
          <w:sz w:val="24"/>
          <w:szCs w:val="24"/>
        </w:rPr>
        <w:t>ситуацій</w:t>
      </w:r>
      <w:r w:rsidR="00C72367">
        <w:rPr>
          <w:rFonts w:eastAsia="Times New Roman"/>
          <w:bCs/>
          <w:iCs/>
          <w:sz w:val="24"/>
          <w:szCs w:val="24"/>
        </w:rPr>
        <w:tab/>
        <w:t>51</w:t>
      </w:r>
    </w:p>
    <w:p w:rsidR="000F2430" w:rsidRDefault="000F2430" w:rsidP="008C6A36">
      <w:pPr>
        <w:pStyle w:val="a3"/>
        <w:tabs>
          <w:tab w:val="right" w:leader="dot" w:pos="9355"/>
        </w:tabs>
        <w:spacing w:line="276" w:lineRule="auto"/>
        <w:ind w:left="993"/>
        <w:rPr>
          <w:sz w:val="24"/>
        </w:rPr>
      </w:pPr>
      <w:r>
        <w:rPr>
          <w:sz w:val="24"/>
        </w:rPr>
        <w:t>5.4</w:t>
      </w:r>
      <w:r w:rsidRPr="00C5319A">
        <w:rPr>
          <w:sz w:val="24"/>
        </w:rPr>
        <w:t xml:space="preserve">.1. </w:t>
      </w:r>
      <w:r w:rsidRPr="000F2430">
        <w:rPr>
          <w:sz w:val="24"/>
        </w:rPr>
        <w:t>Об’єкти природно-заповідного</w:t>
      </w:r>
      <w:r w:rsidR="008C6A36">
        <w:rPr>
          <w:sz w:val="24"/>
        </w:rPr>
        <w:t xml:space="preserve"> фонду</w:t>
      </w:r>
      <w:r w:rsidRPr="003C2F07">
        <w:rPr>
          <w:rFonts w:eastAsia="Times New Roman"/>
          <w:bCs/>
          <w:iCs/>
          <w:sz w:val="24"/>
          <w:szCs w:val="24"/>
        </w:rPr>
        <w:t>.</w:t>
      </w:r>
      <w:r w:rsidRPr="003C2F07">
        <w:rPr>
          <w:sz w:val="24"/>
        </w:rPr>
        <w:tab/>
      </w:r>
      <w:r w:rsidR="00C72367">
        <w:rPr>
          <w:sz w:val="24"/>
        </w:rPr>
        <w:t>51</w:t>
      </w:r>
    </w:p>
    <w:p w:rsidR="00933D27" w:rsidRDefault="00933D27" w:rsidP="008C6A36">
      <w:pPr>
        <w:pStyle w:val="a3"/>
        <w:tabs>
          <w:tab w:val="right" w:leader="dot" w:pos="9355"/>
        </w:tabs>
        <w:spacing w:line="276" w:lineRule="auto"/>
        <w:ind w:left="993"/>
        <w:rPr>
          <w:sz w:val="24"/>
        </w:rPr>
      </w:pPr>
      <w:r>
        <w:rPr>
          <w:sz w:val="24"/>
        </w:rPr>
        <w:t>5.4.2</w:t>
      </w:r>
      <w:r w:rsidRPr="00C5319A">
        <w:rPr>
          <w:sz w:val="24"/>
        </w:rPr>
        <w:t xml:space="preserve">. </w:t>
      </w:r>
      <w:r>
        <w:rPr>
          <w:sz w:val="24"/>
        </w:rPr>
        <w:t>Об’єкти «Смарагдової мережі»</w:t>
      </w:r>
      <w:r w:rsidRPr="003C2F07">
        <w:rPr>
          <w:rFonts w:eastAsia="Times New Roman"/>
          <w:bCs/>
          <w:iCs/>
          <w:sz w:val="24"/>
          <w:szCs w:val="24"/>
        </w:rPr>
        <w:t>.</w:t>
      </w:r>
      <w:r w:rsidRPr="003C2F07">
        <w:rPr>
          <w:sz w:val="24"/>
        </w:rPr>
        <w:tab/>
      </w:r>
      <w:r w:rsidR="003D6C84">
        <w:rPr>
          <w:sz w:val="24"/>
        </w:rPr>
        <w:t>52</w:t>
      </w:r>
    </w:p>
    <w:p w:rsidR="000F2430" w:rsidRDefault="00933D27" w:rsidP="008C6A36">
      <w:pPr>
        <w:pStyle w:val="a3"/>
        <w:tabs>
          <w:tab w:val="right" w:leader="dot" w:pos="9355"/>
        </w:tabs>
        <w:spacing w:line="276" w:lineRule="auto"/>
        <w:ind w:left="993"/>
        <w:rPr>
          <w:sz w:val="24"/>
        </w:rPr>
      </w:pPr>
      <w:r>
        <w:rPr>
          <w:sz w:val="24"/>
        </w:rPr>
        <w:t>5.4.3</w:t>
      </w:r>
      <w:r w:rsidR="000F2430" w:rsidRPr="00C5319A">
        <w:rPr>
          <w:sz w:val="24"/>
        </w:rPr>
        <w:t xml:space="preserve">. </w:t>
      </w:r>
      <w:r w:rsidR="000F2430">
        <w:rPr>
          <w:sz w:val="24"/>
        </w:rPr>
        <w:t xml:space="preserve">Об’єкти </w:t>
      </w:r>
      <w:r w:rsidR="000F2430" w:rsidRPr="000F2430">
        <w:rPr>
          <w:sz w:val="24"/>
        </w:rPr>
        <w:t>історико-архітектурної спадщини</w:t>
      </w:r>
      <w:r w:rsidR="000F2430" w:rsidRPr="003C2F07">
        <w:rPr>
          <w:rFonts w:eastAsia="Times New Roman"/>
          <w:bCs/>
          <w:iCs/>
          <w:sz w:val="24"/>
          <w:szCs w:val="24"/>
        </w:rPr>
        <w:t>.</w:t>
      </w:r>
      <w:r w:rsidR="000F2430" w:rsidRPr="003C2F07">
        <w:rPr>
          <w:sz w:val="24"/>
        </w:rPr>
        <w:tab/>
      </w:r>
      <w:r w:rsidR="00C72367">
        <w:rPr>
          <w:sz w:val="24"/>
        </w:rPr>
        <w:t>53</w:t>
      </w:r>
    </w:p>
    <w:p w:rsidR="003D6C84" w:rsidRDefault="009E62DC" w:rsidP="008C6A36">
      <w:pPr>
        <w:tabs>
          <w:tab w:val="right" w:leader="dot" w:pos="9355"/>
        </w:tabs>
        <w:spacing w:line="276" w:lineRule="auto"/>
        <w:ind w:left="567"/>
        <w:rPr>
          <w:rFonts w:eastAsia="Times New Roman"/>
          <w:bCs/>
          <w:iCs/>
          <w:sz w:val="24"/>
          <w:szCs w:val="24"/>
        </w:rPr>
      </w:pPr>
      <w:r w:rsidRPr="00451EC0">
        <w:rPr>
          <w:sz w:val="24"/>
        </w:rPr>
        <w:t>5.5. </w:t>
      </w:r>
      <w:r w:rsidRPr="00451EC0">
        <w:rPr>
          <w:rFonts w:eastAsia="Times New Roman"/>
          <w:bCs/>
          <w:iCs/>
          <w:sz w:val="24"/>
          <w:szCs w:val="24"/>
        </w:rPr>
        <w:t>Кумулятивний вплив інших наявних об’єктів, планової діяльності та об’єктів,</w:t>
      </w:r>
    </w:p>
    <w:p w:rsidR="009E62DC" w:rsidRPr="00451EC0" w:rsidRDefault="009E62DC" w:rsidP="008C6A36">
      <w:pPr>
        <w:tabs>
          <w:tab w:val="right" w:leader="dot" w:pos="9355"/>
        </w:tabs>
        <w:spacing w:line="276" w:lineRule="auto"/>
        <w:ind w:left="567"/>
        <w:rPr>
          <w:sz w:val="24"/>
        </w:rPr>
      </w:pPr>
      <w:r w:rsidRPr="00451EC0">
        <w:rPr>
          <w:rFonts w:eastAsia="Times New Roman"/>
          <w:bCs/>
          <w:iCs/>
          <w:sz w:val="24"/>
          <w:szCs w:val="24"/>
        </w:rPr>
        <w:t>щодо яких отримано рішення про провадження планової діяльності .</w:t>
      </w:r>
      <w:r w:rsidRPr="00451EC0">
        <w:rPr>
          <w:rFonts w:eastAsia="Times New Roman"/>
          <w:bCs/>
          <w:iCs/>
          <w:sz w:val="24"/>
          <w:szCs w:val="24"/>
        </w:rPr>
        <w:tab/>
      </w:r>
      <w:r w:rsidR="00C72367">
        <w:rPr>
          <w:rFonts w:eastAsia="Times New Roman"/>
          <w:bCs/>
          <w:iCs/>
          <w:sz w:val="24"/>
          <w:szCs w:val="24"/>
        </w:rPr>
        <w:t>54</w:t>
      </w:r>
    </w:p>
    <w:p w:rsidR="00F7605B" w:rsidRDefault="00F7605B" w:rsidP="008C6A36">
      <w:pPr>
        <w:pStyle w:val="a3"/>
        <w:tabs>
          <w:tab w:val="right" w:leader="dot" w:pos="9355"/>
        </w:tabs>
        <w:spacing w:line="276" w:lineRule="auto"/>
        <w:ind w:left="993"/>
        <w:rPr>
          <w:sz w:val="24"/>
        </w:rPr>
      </w:pPr>
      <w:r w:rsidRPr="00451EC0">
        <w:rPr>
          <w:rFonts w:eastAsia="Times New Roman"/>
          <w:bCs/>
          <w:iCs/>
          <w:sz w:val="24"/>
          <w:szCs w:val="24"/>
        </w:rPr>
        <w:t xml:space="preserve">5.5.1. </w:t>
      </w:r>
      <w:r w:rsidRPr="00451EC0">
        <w:rPr>
          <w:sz w:val="24"/>
        </w:rPr>
        <w:t>Вплив на водне середовище</w:t>
      </w:r>
      <w:r w:rsidRPr="00451EC0">
        <w:rPr>
          <w:rFonts w:eastAsia="Times New Roman"/>
          <w:bCs/>
          <w:iCs/>
          <w:sz w:val="24"/>
          <w:szCs w:val="24"/>
        </w:rPr>
        <w:t>.</w:t>
      </w:r>
      <w:r w:rsidRPr="003C2F07">
        <w:rPr>
          <w:sz w:val="24"/>
        </w:rPr>
        <w:tab/>
      </w:r>
      <w:r w:rsidR="00C72367">
        <w:rPr>
          <w:sz w:val="24"/>
        </w:rPr>
        <w:t>54</w:t>
      </w:r>
    </w:p>
    <w:p w:rsidR="00F7605B" w:rsidRDefault="00F7605B" w:rsidP="008C6A36">
      <w:pPr>
        <w:pStyle w:val="a3"/>
        <w:tabs>
          <w:tab w:val="right" w:leader="dot" w:pos="9355"/>
        </w:tabs>
        <w:spacing w:line="276" w:lineRule="auto"/>
        <w:ind w:left="993"/>
        <w:rPr>
          <w:sz w:val="24"/>
        </w:rPr>
      </w:pPr>
      <w:r>
        <w:rPr>
          <w:rFonts w:eastAsia="Times New Roman"/>
          <w:bCs/>
          <w:iCs/>
          <w:sz w:val="24"/>
          <w:szCs w:val="24"/>
        </w:rPr>
        <w:t>5.5.2</w:t>
      </w:r>
      <w:r w:rsidRPr="00FB4B48">
        <w:rPr>
          <w:rFonts w:eastAsia="Times New Roman"/>
          <w:bCs/>
          <w:iCs/>
          <w:sz w:val="24"/>
          <w:szCs w:val="24"/>
        </w:rPr>
        <w:t xml:space="preserve">. </w:t>
      </w:r>
      <w:r w:rsidRPr="00F7605B">
        <w:rPr>
          <w:sz w:val="24"/>
        </w:rPr>
        <w:t>Водоспоживання і водовідведення</w:t>
      </w:r>
      <w:r w:rsidRPr="003C2F07">
        <w:rPr>
          <w:rFonts w:eastAsia="Times New Roman"/>
          <w:bCs/>
          <w:iCs/>
          <w:sz w:val="24"/>
          <w:szCs w:val="24"/>
        </w:rPr>
        <w:t>.</w:t>
      </w:r>
      <w:r w:rsidRPr="003C2F07">
        <w:rPr>
          <w:sz w:val="24"/>
        </w:rPr>
        <w:tab/>
      </w:r>
      <w:r w:rsidR="00C72367">
        <w:rPr>
          <w:sz w:val="24"/>
        </w:rPr>
        <w:t>58</w:t>
      </w:r>
    </w:p>
    <w:p w:rsidR="00F7605B" w:rsidRDefault="00F7605B" w:rsidP="008C6A36">
      <w:pPr>
        <w:pStyle w:val="a3"/>
        <w:tabs>
          <w:tab w:val="right" w:leader="dot" w:pos="9355"/>
        </w:tabs>
        <w:spacing w:line="276" w:lineRule="auto"/>
        <w:ind w:left="993"/>
        <w:rPr>
          <w:sz w:val="24"/>
        </w:rPr>
      </w:pPr>
      <w:r>
        <w:rPr>
          <w:rFonts w:eastAsia="Times New Roman"/>
          <w:bCs/>
          <w:iCs/>
          <w:sz w:val="24"/>
          <w:szCs w:val="24"/>
        </w:rPr>
        <w:t>5.5.3</w:t>
      </w:r>
      <w:r w:rsidRPr="00FB4B48">
        <w:rPr>
          <w:rFonts w:eastAsia="Times New Roman"/>
          <w:bCs/>
          <w:iCs/>
          <w:sz w:val="24"/>
          <w:szCs w:val="24"/>
        </w:rPr>
        <w:t xml:space="preserve">. </w:t>
      </w:r>
      <w:r w:rsidR="00E74CD3" w:rsidRPr="00E74CD3">
        <w:rPr>
          <w:sz w:val="24"/>
        </w:rPr>
        <w:t>Вплив на ґрунти та геологічне середовище</w:t>
      </w:r>
      <w:r w:rsidRPr="003C2F07">
        <w:rPr>
          <w:rFonts w:eastAsia="Times New Roman"/>
          <w:bCs/>
          <w:iCs/>
          <w:sz w:val="24"/>
          <w:szCs w:val="24"/>
        </w:rPr>
        <w:t>.</w:t>
      </w:r>
      <w:r w:rsidRPr="003C2F07">
        <w:rPr>
          <w:sz w:val="24"/>
        </w:rPr>
        <w:tab/>
      </w:r>
      <w:r w:rsidR="00C72367">
        <w:rPr>
          <w:sz w:val="24"/>
        </w:rPr>
        <w:t>60</w:t>
      </w:r>
    </w:p>
    <w:p w:rsidR="00E74CD3" w:rsidRDefault="00E74CD3" w:rsidP="008C6A36">
      <w:pPr>
        <w:pStyle w:val="a3"/>
        <w:tabs>
          <w:tab w:val="right" w:leader="dot" w:pos="9355"/>
        </w:tabs>
        <w:spacing w:line="276" w:lineRule="auto"/>
        <w:ind w:left="993"/>
        <w:rPr>
          <w:sz w:val="24"/>
        </w:rPr>
      </w:pPr>
      <w:r>
        <w:rPr>
          <w:rFonts w:eastAsia="Times New Roman"/>
          <w:bCs/>
          <w:iCs/>
          <w:sz w:val="24"/>
          <w:szCs w:val="24"/>
        </w:rPr>
        <w:t>5.5.4</w:t>
      </w:r>
      <w:r w:rsidRPr="00FB4B48">
        <w:rPr>
          <w:rFonts w:eastAsia="Times New Roman"/>
          <w:bCs/>
          <w:iCs/>
          <w:sz w:val="24"/>
          <w:szCs w:val="24"/>
        </w:rPr>
        <w:t xml:space="preserve">. </w:t>
      </w:r>
      <w:r>
        <w:rPr>
          <w:sz w:val="24"/>
        </w:rPr>
        <w:t>Вплив будівництва на рослинний та тваринний світ</w:t>
      </w:r>
      <w:r w:rsidRPr="003C2F07">
        <w:rPr>
          <w:rFonts w:eastAsia="Times New Roman"/>
          <w:bCs/>
          <w:iCs/>
          <w:sz w:val="24"/>
          <w:szCs w:val="24"/>
        </w:rPr>
        <w:t>.</w:t>
      </w:r>
      <w:r w:rsidRPr="003C2F07">
        <w:rPr>
          <w:sz w:val="24"/>
        </w:rPr>
        <w:tab/>
      </w:r>
      <w:r w:rsidR="00C72367">
        <w:rPr>
          <w:sz w:val="24"/>
        </w:rPr>
        <w:t>62</w:t>
      </w:r>
    </w:p>
    <w:p w:rsidR="009B34B3" w:rsidRDefault="009B34B3" w:rsidP="008C6A36">
      <w:pPr>
        <w:tabs>
          <w:tab w:val="right" w:leader="dot" w:pos="9355"/>
        </w:tabs>
        <w:spacing w:line="276" w:lineRule="auto"/>
        <w:ind w:left="567"/>
        <w:rPr>
          <w:rFonts w:eastAsia="Times New Roman"/>
          <w:bCs/>
          <w:iCs/>
          <w:sz w:val="24"/>
          <w:szCs w:val="24"/>
        </w:rPr>
      </w:pPr>
      <w:r w:rsidRPr="00765CAE">
        <w:rPr>
          <w:sz w:val="24"/>
        </w:rPr>
        <w:t>5.6. </w:t>
      </w:r>
      <w:r w:rsidRPr="00765CAE">
        <w:rPr>
          <w:rFonts w:eastAsia="Times New Roman"/>
          <w:bCs/>
          <w:iCs/>
          <w:sz w:val="24"/>
          <w:szCs w:val="24"/>
        </w:rPr>
        <w:t>Вплив планової діяльності на клімат, у тому числі характер і масштаби викидів парникових газів та чутливістю до змін клімату .</w:t>
      </w:r>
      <w:r w:rsidRPr="00765CAE">
        <w:rPr>
          <w:rFonts w:eastAsia="Times New Roman"/>
          <w:bCs/>
          <w:iCs/>
          <w:sz w:val="24"/>
          <w:szCs w:val="24"/>
        </w:rPr>
        <w:tab/>
      </w:r>
      <w:r w:rsidR="00C72367">
        <w:rPr>
          <w:rFonts w:eastAsia="Times New Roman"/>
          <w:bCs/>
          <w:iCs/>
          <w:sz w:val="24"/>
          <w:szCs w:val="24"/>
        </w:rPr>
        <w:t>64</w:t>
      </w:r>
    </w:p>
    <w:p w:rsidR="00CB7B9B" w:rsidRDefault="00117B4D" w:rsidP="008C6A36">
      <w:pPr>
        <w:pStyle w:val="a3"/>
        <w:tabs>
          <w:tab w:val="right" w:leader="dot" w:pos="9355"/>
        </w:tabs>
        <w:spacing w:line="276" w:lineRule="auto"/>
        <w:ind w:left="993"/>
        <w:rPr>
          <w:sz w:val="24"/>
        </w:rPr>
      </w:pPr>
      <w:r>
        <w:rPr>
          <w:rFonts w:eastAsia="Times New Roman"/>
          <w:bCs/>
          <w:iCs/>
          <w:sz w:val="24"/>
          <w:szCs w:val="24"/>
        </w:rPr>
        <w:lastRenderedPageBreak/>
        <w:t>5.6.1</w:t>
      </w:r>
      <w:r w:rsidR="00CB7B9B" w:rsidRPr="00FB4B48">
        <w:rPr>
          <w:rFonts w:eastAsia="Times New Roman"/>
          <w:bCs/>
          <w:iCs/>
          <w:sz w:val="24"/>
          <w:szCs w:val="24"/>
        </w:rPr>
        <w:t>. Клімат і мікроклімат</w:t>
      </w:r>
      <w:r w:rsidR="00CB7B9B" w:rsidRPr="003C2F07">
        <w:rPr>
          <w:rFonts w:eastAsia="Times New Roman"/>
          <w:bCs/>
          <w:iCs/>
          <w:sz w:val="24"/>
          <w:szCs w:val="24"/>
        </w:rPr>
        <w:t>.</w:t>
      </w:r>
      <w:r w:rsidR="00CB7B9B" w:rsidRPr="003C2F07">
        <w:rPr>
          <w:sz w:val="24"/>
        </w:rPr>
        <w:tab/>
      </w:r>
      <w:r w:rsidR="00C72367">
        <w:rPr>
          <w:sz w:val="24"/>
        </w:rPr>
        <w:t>65</w:t>
      </w:r>
    </w:p>
    <w:p w:rsidR="00CB7B9B" w:rsidRDefault="00117B4D" w:rsidP="008C6A36">
      <w:pPr>
        <w:pStyle w:val="a3"/>
        <w:tabs>
          <w:tab w:val="right" w:leader="dot" w:pos="9355"/>
        </w:tabs>
        <w:spacing w:line="276" w:lineRule="auto"/>
        <w:ind w:left="993"/>
        <w:rPr>
          <w:sz w:val="24"/>
        </w:rPr>
      </w:pPr>
      <w:r>
        <w:rPr>
          <w:rFonts w:eastAsia="Times New Roman"/>
          <w:bCs/>
          <w:iCs/>
          <w:sz w:val="24"/>
          <w:szCs w:val="24"/>
        </w:rPr>
        <w:t>5.6.</w:t>
      </w:r>
      <w:r w:rsidR="00CB7B9B">
        <w:rPr>
          <w:rFonts w:eastAsia="Times New Roman"/>
          <w:bCs/>
          <w:iCs/>
          <w:sz w:val="24"/>
          <w:szCs w:val="24"/>
        </w:rPr>
        <w:t>2.</w:t>
      </w:r>
      <w:r w:rsidR="00CB7B9B" w:rsidRPr="003C2F07">
        <w:rPr>
          <w:rFonts w:eastAsia="Times New Roman"/>
          <w:bCs/>
          <w:iCs/>
          <w:sz w:val="24"/>
          <w:szCs w:val="24"/>
        </w:rPr>
        <w:t xml:space="preserve"> </w:t>
      </w:r>
      <w:r w:rsidR="00CB7B9B">
        <w:rPr>
          <w:rFonts w:eastAsia="Times New Roman"/>
          <w:bCs/>
          <w:iCs/>
          <w:sz w:val="24"/>
          <w:szCs w:val="24"/>
        </w:rPr>
        <w:t>Атмосферне повітря</w:t>
      </w:r>
      <w:r w:rsidR="00CB7B9B" w:rsidRPr="003C2F07">
        <w:rPr>
          <w:rFonts w:eastAsia="Times New Roman"/>
          <w:bCs/>
          <w:iCs/>
          <w:sz w:val="24"/>
          <w:szCs w:val="24"/>
        </w:rPr>
        <w:t>.</w:t>
      </w:r>
      <w:r w:rsidR="00CB7B9B" w:rsidRPr="003C2F07">
        <w:rPr>
          <w:sz w:val="24"/>
        </w:rPr>
        <w:tab/>
      </w:r>
      <w:r w:rsidR="00C72367">
        <w:rPr>
          <w:sz w:val="24"/>
        </w:rPr>
        <w:t>66</w:t>
      </w:r>
    </w:p>
    <w:p w:rsidR="00CB7B9B" w:rsidRDefault="00117B4D" w:rsidP="008C6A36">
      <w:pPr>
        <w:pStyle w:val="a3"/>
        <w:tabs>
          <w:tab w:val="right" w:leader="dot" w:pos="9355"/>
        </w:tabs>
        <w:spacing w:line="276" w:lineRule="auto"/>
        <w:ind w:left="993"/>
        <w:rPr>
          <w:sz w:val="24"/>
        </w:rPr>
      </w:pPr>
      <w:r>
        <w:rPr>
          <w:rFonts w:eastAsia="Times New Roman"/>
          <w:bCs/>
          <w:iCs/>
          <w:sz w:val="24"/>
          <w:szCs w:val="24"/>
        </w:rPr>
        <w:t>5.6.3</w:t>
      </w:r>
      <w:r w:rsidR="00CB7B9B">
        <w:rPr>
          <w:rFonts w:eastAsia="Times New Roman"/>
          <w:bCs/>
          <w:iCs/>
          <w:sz w:val="24"/>
          <w:szCs w:val="24"/>
        </w:rPr>
        <w:t>.</w:t>
      </w:r>
      <w:r w:rsidR="00CB7B9B" w:rsidRPr="003C2F07">
        <w:rPr>
          <w:rFonts w:eastAsia="Times New Roman"/>
          <w:bCs/>
          <w:iCs/>
          <w:sz w:val="24"/>
          <w:szCs w:val="24"/>
        </w:rPr>
        <w:t xml:space="preserve"> </w:t>
      </w:r>
      <w:r w:rsidR="00CB7B9B">
        <w:rPr>
          <w:rFonts w:eastAsia="Times New Roman"/>
          <w:bCs/>
          <w:iCs/>
          <w:sz w:val="24"/>
          <w:szCs w:val="24"/>
        </w:rPr>
        <w:t>Відомості про стан забруднення</w:t>
      </w:r>
      <w:r>
        <w:rPr>
          <w:rFonts w:eastAsia="Times New Roman"/>
          <w:bCs/>
          <w:iCs/>
          <w:sz w:val="24"/>
          <w:szCs w:val="24"/>
        </w:rPr>
        <w:t xml:space="preserve"> атмосферного повітря</w:t>
      </w:r>
      <w:r w:rsidR="00CB7B9B" w:rsidRPr="003C2F07">
        <w:rPr>
          <w:rFonts w:eastAsia="Times New Roman"/>
          <w:bCs/>
          <w:iCs/>
          <w:sz w:val="24"/>
          <w:szCs w:val="24"/>
        </w:rPr>
        <w:t>.</w:t>
      </w:r>
      <w:r w:rsidR="00CB7B9B" w:rsidRPr="003C2F07">
        <w:rPr>
          <w:sz w:val="24"/>
        </w:rPr>
        <w:tab/>
      </w:r>
      <w:r w:rsidR="00C72367">
        <w:rPr>
          <w:sz w:val="24"/>
        </w:rPr>
        <w:t>66</w:t>
      </w:r>
    </w:p>
    <w:p w:rsidR="00CB7B9B" w:rsidRDefault="00117B4D" w:rsidP="008C6A36">
      <w:pPr>
        <w:pStyle w:val="a3"/>
        <w:tabs>
          <w:tab w:val="right" w:leader="dot" w:pos="9355"/>
        </w:tabs>
        <w:spacing w:line="276" w:lineRule="auto"/>
        <w:ind w:left="993"/>
        <w:rPr>
          <w:sz w:val="24"/>
        </w:rPr>
      </w:pPr>
      <w:r>
        <w:rPr>
          <w:rFonts w:eastAsia="Times New Roman"/>
          <w:bCs/>
          <w:iCs/>
          <w:sz w:val="24"/>
          <w:szCs w:val="24"/>
        </w:rPr>
        <w:t>5.6.4</w:t>
      </w:r>
      <w:r w:rsidR="00CB7B9B">
        <w:rPr>
          <w:rFonts w:eastAsia="Times New Roman"/>
          <w:bCs/>
          <w:iCs/>
          <w:sz w:val="24"/>
          <w:szCs w:val="24"/>
        </w:rPr>
        <w:t>.</w:t>
      </w:r>
      <w:r w:rsidR="00CB7B9B" w:rsidRPr="003C2F07">
        <w:rPr>
          <w:rFonts w:eastAsia="Times New Roman"/>
          <w:bCs/>
          <w:iCs/>
          <w:sz w:val="24"/>
          <w:szCs w:val="24"/>
        </w:rPr>
        <w:t xml:space="preserve"> </w:t>
      </w:r>
      <w:r w:rsidR="00CB7B9B">
        <w:rPr>
          <w:rFonts w:eastAsia="Times New Roman"/>
          <w:bCs/>
          <w:iCs/>
          <w:sz w:val="24"/>
          <w:szCs w:val="24"/>
        </w:rPr>
        <w:t>Розрахунки викидів забруднюючих речовин</w:t>
      </w:r>
      <w:r w:rsidR="00CB7B9B" w:rsidRPr="003C2F07">
        <w:rPr>
          <w:rFonts w:eastAsia="Times New Roman"/>
          <w:bCs/>
          <w:iCs/>
          <w:sz w:val="24"/>
          <w:szCs w:val="24"/>
        </w:rPr>
        <w:t>.</w:t>
      </w:r>
      <w:r w:rsidR="00CB7B9B" w:rsidRPr="003C2F07">
        <w:rPr>
          <w:sz w:val="24"/>
        </w:rPr>
        <w:tab/>
      </w:r>
      <w:r w:rsidR="00C72367">
        <w:rPr>
          <w:sz w:val="24"/>
        </w:rPr>
        <w:t>67</w:t>
      </w:r>
    </w:p>
    <w:p w:rsidR="00CB7B9B" w:rsidRDefault="00117B4D" w:rsidP="008C6A36">
      <w:pPr>
        <w:pStyle w:val="a3"/>
        <w:tabs>
          <w:tab w:val="right" w:leader="dot" w:pos="9355"/>
        </w:tabs>
        <w:spacing w:line="276" w:lineRule="auto"/>
        <w:ind w:left="993"/>
        <w:rPr>
          <w:sz w:val="24"/>
        </w:rPr>
      </w:pPr>
      <w:r>
        <w:rPr>
          <w:rFonts w:eastAsia="Times New Roman"/>
          <w:bCs/>
          <w:iCs/>
          <w:sz w:val="24"/>
          <w:szCs w:val="24"/>
        </w:rPr>
        <w:t>5.6.5</w:t>
      </w:r>
      <w:r w:rsidR="00CB7B9B">
        <w:rPr>
          <w:rFonts w:eastAsia="Times New Roman"/>
          <w:bCs/>
          <w:iCs/>
          <w:sz w:val="24"/>
          <w:szCs w:val="24"/>
        </w:rPr>
        <w:t>.</w:t>
      </w:r>
      <w:r w:rsidR="00CB7B9B" w:rsidRPr="003C2F07">
        <w:rPr>
          <w:rFonts w:eastAsia="Times New Roman"/>
          <w:bCs/>
          <w:iCs/>
          <w:sz w:val="24"/>
          <w:szCs w:val="24"/>
        </w:rPr>
        <w:t xml:space="preserve"> </w:t>
      </w:r>
      <w:r w:rsidR="00CB7B9B">
        <w:rPr>
          <w:rFonts w:eastAsia="Times New Roman"/>
          <w:bCs/>
          <w:iCs/>
          <w:sz w:val="24"/>
          <w:szCs w:val="24"/>
        </w:rPr>
        <w:t>Розрахунки розсіювання забруднюючих речовин</w:t>
      </w:r>
      <w:r w:rsidR="00CB7B9B" w:rsidRPr="003C2F07">
        <w:rPr>
          <w:rFonts w:eastAsia="Times New Roman"/>
          <w:bCs/>
          <w:iCs/>
          <w:sz w:val="24"/>
          <w:szCs w:val="24"/>
        </w:rPr>
        <w:t>.</w:t>
      </w:r>
      <w:r w:rsidR="00CB7B9B" w:rsidRPr="003C2F07">
        <w:rPr>
          <w:sz w:val="24"/>
        </w:rPr>
        <w:tab/>
      </w:r>
      <w:r w:rsidR="00C72367">
        <w:rPr>
          <w:sz w:val="24"/>
        </w:rPr>
        <w:t>70</w:t>
      </w:r>
    </w:p>
    <w:p w:rsidR="00CB7B9B" w:rsidRDefault="00117B4D" w:rsidP="008C6A36">
      <w:pPr>
        <w:pStyle w:val="a3"/>
        <w:tabs>
          <w:tab w:val="right" w:leader="dot" w:pos="9355"/>
        </w:tabs>
        <w:spacing w:line="276" w:lineRule="auto"/>
        <w:ind w:left="993"/>
        <w:rPr>
          <w:sz w:val="24"/>
        </w:rPr>
      </w:pPr>
      <w:r>
        <w:rPr>
          <w:rFonts w:eastAsia="Times New Roman"/>
          <w:bCs/>
          <w:iCs/>
          <w:sz w:val="24"/>
          <w:szCs w:val="24"/>
        </w:rPr>
        <w:t>5.6.6</w:t>
      </w:r>
      <w:r w:rsidR="00CB7B9B">
        <w:rPr>
          <w:rFonts w:eastAsia="Times New Roman"/>
          <w:bCs/>
          <w:iCs/>
          <w:sz w:val="24"/>
          <w:szCs w:val="24"/>
        </w:rPr>
        <w:t>.</w:t>
      </w:r>
      <w:r w:rsidR="00CB7B9B" w:rsidRPr="003C2F07">
        <w:rPr>
          <w:rFonts w:eastAsia="Times New Roman"/>
          <w:bCs/>
          <w:iCs/>
          <w:sz w:val="24"/>
          <w:szCs w:val="24"/>
        </w:rPr>
        <w:t xml:space="preserve"> </w:t>
      </w:r>
      <w:r w:rsidR="00CB7B9B">
        <w:rPr>
          <w:rFonts w:eastAsia="Times New Roman"/>
          <w:bCs/>
          <w:iCs/>
          <w:sz w:val="24"/>
          <w:szCs w:val="24"/>
        </w:rPr>
        <w:t>Аналіз проведених розрахунків</w:t>
      </w:r>
      <w:r w:rsidR="00CB7B9B" w:rsidRPr="003C2F07">
        <w:rPr>
          <w:rFonts w:eastAsia="Times New Roman"/>
          <w:bCs/>
          <w:iCs/>
          <w:sz w:val="24"/>
          <w:szCs w:val="24"/>
        </w:rPr>
        <w:t>.</w:t>
      </w:r>
      <w:r w:rsidR="00CB7B9B" w:rsidRPr="003C2F07">
        <w:rPr>
          <w:sz w:val="24"/>
        </w:rPr>
        <w:tab/>
      </w:r>
      <w:r w:rsidR="00C72367">
        <w:rPr>
          <w:sz w:val="24"/>
        </w:rPr>
        <w:t>73</w:t>
      </w:r>
    </w:p>
    <w:p w:rsidR="00BC11F1" w:rsidRDefault="00E84674" w:rsidP="008C6A36">
      <w:pPr>
        <w:pStyle w:val="a3"/>
        <w:tabs>
          <w:tab w:val="right" w:leader="dot" w:pos="9355"/>
        </w:tabs>
        <w:spacing w:line="276" w:lineRule="auto"/>
        <w:ind w:left="993"/>
        <w:rPr>
          <w:sz w:val="24"/>
        </w:rPr>
      </w:pPr>
      <w:r>
        <w:rPr>
          <w:rFonts w:eastAsia="Times New Roman"/>
          <w:bCs/>
          <w:iCs/>
          <w:sz w:val="24"/>
          <w:szCs w:val="24"/>
        </w:rPr>
        <w:t>5.6.7</w:t>
      </w:r>
      <w:r w:rsidR="00BC11F1">
        <w:rPr>
          <w:sz w:val="24"/>
        </w:rPr>
        <w:t>. Заходи щодо захисту атмосферного повітря</w:t>
      </w:r>
      <w:r w:rsidR="00BC11F1" w:rsidRPr="003C2F07">
        <w:rPr>
          <w:sz w:val="24"/>
        </w:rPr>
        <w:tab/>
      </w:r>
      <w:r w:rsidR="00C72367">
        <w:rPr>
          <w:sz w:val="24"/>
        </w:rPr>
        <w:t>73</w:t>
      </w:r>
    </w:p>
    <w:p w:rsidR="00882CB5" w:rsidRPr="00765CAE" w:rsidRDefault="00137EFE" w:rsidP="008C6A36">
      <w:pPr>
        <w:pStyle w:val="a3"/>
        <w:numPr>
          <w:ilvl w:val="0"/>
          <w:numId w:val="36"/>
        </w:numPr>
        <w:tabs>
          <w:tab w:val="right" w:leader="dot" w:pos="9355"/>
        </w:tabs>
        <w:spacing w:line="276" w:lineRule="auto"/>
        <w:ind w:left="284" w:hanging="284"/>
        <w:rPr>
          <w:sz w:val="24"/>
        </w:rPr>
      </w:pPr>
      <w:r w:rsidRPr="00765CAE">
        <w:rPr>
          <w:sz w:val="24"/>
        </w:rPr>
        <w:t>ОПИС МЕТОДІВ ПРОГНОЗУВАННЯ,</w:t>
      </w:r>
      <w:r w:rsidR="0076248D">
        <w:rPr>
          <w:sz w:val="24"/>
        </w:rPr>
        <w:t xml:space="preserve"> </w:t>
      </w:r>
      <w:r w:rsidRPr="00765CAE">
        <w:rPr>
          <w:sz w:val="24"/>
        </w:rPr>
        <w:t>ЩО ВИКОРИСТОВУВАЛИСЬ ДЛЯ ОЦНКИ ВПЛИВУ</w:t>
      </w:r>
      <w:r w:rsidRPr="00765CAE">
        <w:rPr>
          <w:sz w:val="24"/>
        </w:rPr>
        <w:tab/>
      </w:r>
      <w:r w:rsidR="00454D69">
        <w:rPr>
          <w:sz w:val="24"/>
        </w:rPr>
        <w:t>75</w:t>
      </w:r>
    </w:p>
    <w:p w:rsidR="00C72367" w:rsidRPr="00C72367" w:rsidRDefault="00EC2146" w:rsidP="008C6A36">
      <w:pPr>
        <w:pStyle w:val="a3"/>
        <w:numPr>
          <w:ilvl w:val="0"/>
          <w:numId w:val="36"/>
        </w:numPr>
        <w:tabs>
          <w:tab w:val="right" w:leader="dot" w:pos="9355"/>
        </w:tabs>
        <w:spacing w:line="276" w:lineRule="auto"/>
        <w:ind w:left="284" w:hanging="284"/>
        <w:rPr>
          <w:sz w:val="24"/>
        </w:rPr>
      </w:pPr>
      <w:r w:rsidRPr="00765CAE">
        <w:rPr>
          <w:rFonts w:eastAsia="Times New Roman"/>
          <w:bCs/>
          <w:iCs/>
          <w:sz w:val="24"/>
          <w:szCs w:val="24"/>
        </w:rPr>
        <w:t>ОПИС ПЕРЕДБАЧЕНИХ ЗАХОДІВ,СПРЯМОВАНИХ НА ЗАПОБІГАННЯ, ВІДВЕЛЕННЯ, УНИКНЕННЯ ТА ЗМЕНШЕННЯ ЗНА</w:t>
      </w:r>
      <w:r w:rsidR="00882CB5" w:rsidRPr="00765CAE">
        <w:rPr>
          <w:rFonts w:eastAsia="Times New Roman"/>
          <w:bCs/>
          <w:iCs/>
          <w:sz w:val="24"/>
          <w:szCs w:val="24"/>
        </w:rPr>
        <w:t xml:space="preserve">ЧНОГО НЕГАТИВНОГО </w:t>
      </w:r>
    </w:p>
    <w:p w:rsidR="00882CB5" w:rsidRDefault="00EC2146" w:rsidP="00C72367">
      <w:pPr>
        <w:pStyle w:val="a3"/>
        <w:tabs>
          <w:tab w:val="right" w:leader="dot" w:pos="9355"/>
        </w:tabs>
        <w:spacing w:line="276" w:lineRule="auto"/>
        <w:ind w:left="284"/>
        <w:rPr>
          <w:sz w:val="24"/>
        </w:rPr>
      </w:pPr>
      <w:r w:rsidRPr="00765CAE">
        <w:rPr>
          <w:rFonts w:eastAsia="Times New Roman"/>
          <w:bCs/>
          <w:iCs/>
          <w:sz w:val="24"/>
          <w:szCs w:val="24"/>
        </w:rPr>
        <w:t>ВПЛИВУ НА ДОВКЛЛЯ,У ТОМУ ЧИСЛІ КОМПЕНСАЦІЙНІ ЗАХОДИ</w:t>
      </w:r>
      <w:r w:rsidRPr="00765CAE">
        <w:rPr>
          <w:sz w:val="24"/>
        </w:rPr>
        <w:tab/>
      </w:r>
      <w:r w:rsidR="00454D69">
        <w:rPr>
          <w:sz w:val="24"/>
        </w:rPr>
        <w:t>76</w:t>
      </w:r>
    </w:p>
    <w:p w:rsidR="0051321C" w:rsidRPr="0051321C" w:rsidRDefault="0051321C" w:rsidP="008C6A36">
      <w:pPr>
        <w:pStyle w:val="a3"/>
        <w:tabs>
          <w:tab w:val="right" w:leader="dot" w:pos="9355"/>
        </w:tabs>
        <w:spacing w:line="276" w:lineRule="auto"/>
        <w:ind w:left="567"/>
        <w:rPr>
          <w:sz w:val="24"/>
        </w:rPr>
      </w:pPr>
      <w:r>
        <w:rPr>
          <w:sz w:val="24"/>
        </w:rPr>
        <w:t>7</w:t>
      </w:r>
      <w:r w:rsidRPr="0051321C">
        <w:rPr>
          <w:sz w:val="24"/>
        </w:rPr>
        <w:t xml:space="preserve">.1. </w:t>
      </w:r>
      <w:r>
        <w:rPr>
          <w:rFonts w:eastAsia="Times New Roman"/>
          <w:bCs/>
          <w:iCs/>
          <w:sz w:val="24"/>
          <w:szCs w:val="24"/>
        </w:rPr>
        <w:t>Ресурсозберігаючі заходи</w:t>
      </w:r>
      <w:r w:rsidRPr="0051321C">
        <w:rPr>
          <w:sz w:val="24"/>
        </w:rPr>
        <w:tab/>
      </w:r>
      <w:r w:rsidR="00454D69">
        <w:rPr>
          <w:sz w:val="24"/>
        </w:rPr>
        <w:t>76</w:t>
      </w:r>
    </w:p>
    <w:p w:rsidR="0051321C" w:rsidRPr="0051321C" w:rsidRDefault="0051321C" w:rsidP="008C6A36">
      <w:pPr>
        <w:pStyle w:val="a3"/>
        <w:tabs>
          <w:tab w:val="right" w:leader="dot" w:pos="9355"/>
        </w:tabs>
        <w:spacing w:line="276" w:lineRule="auto"/>
        <w:ind w:left="567"/>
        <w:rPr>
          <w:sz w:val="24"/>
        </w:rPr>
      </w:pPr>
      <w:r>
        <w:rPr>
          <w:sz w:val="24"/>
        </w:rPr>
        <w:t>7</w:t>
      </w:r>
      <w:r w:rsidRPr="0051321C">
        <w:rPr>
          <w:sz w:val="24"/>
        </w:rPr>
        <w:t xml:space="preserve">.2. </w:t>
      </w:r>
      <w:r>
        <w:rPr>
          <w:rFonts w:eastAsia="Times New Roman"/>
          <w:bCs/>
          <w:iCs/>
          <w:sz w:val="24"/>
          <w:szCs w:val="24"/>
        </w:rPr>
        <w:t>Захисні заходи</w:t>
      </w:r>
      <w:r w:rsidRPr="0051321C">
        <w:rPr>
          <w:sz w:val="24"/>
        </w:rPr>
        <w:t xml:space="preserve"> </w:t>
      </w:r>
      <w:r w:rsidRPr="0051321C">
        <w:rPr>
          <w:sz w:val="24"/>
        </w:rPr>
        <w:tab/>
      </w:r>
      <w:r w:rsidR="00454D69">
        <w:rPr>
          <w:sz w:val="24"/>
        </w:rPr>
        <w:t>77</w:t>
      </w:r>
    </w:p>
    <w:p w:rsidR="0051321C" w:rsidRPr="0051321C" w:rsidRDefault="0051321C" w:rsidP="008C6A36">
      <w:pPr>
        <w:pStyle w:val="a3"/>
        <w:tabs>
          <w:tab w:val="right" w:leader="dot" w:pos="9355"/>
        </w:tabs>
        <w:spacing w:line="276" w:lineRule="auto"/>
        <w:ind w:left="567"/>
        <w:rPr>
          <w:sz w:val="24"/>
        </w:rPr>
      </w:pPr>
      <w:r>
        <w:rPr>
          <w:sz w:val="24"/>
        </w:rPr>
        <w:t>7</w:t>
      </w:r>
      <w:r w:rsidRPr="0051321C">
        <w:rPr>
          <w:sz w:val="24"/>
        </w:rPr>
        <w:t>.3. </w:t>
      </w:r>
      <w:r>
        <w:rPr>
          <w:sz w:val="24"/>
        </w:rPr>
        <w:t>Відновлювальні заходи</w:t>
      </w:r>
      <w:r w:rsidRPr="0051321C">
        <w:rPr>
          <w:sz w:val="24"/>
        </w:rPr>
        <w:tab/>
      </w:r>
      <w:r w:rsidR="00454D69">
        <w:rPr>
          <w:sz w:val="24"/>
        </w:rPr>
        <w:t>78</w:t>
      </w:r>
    </w:p>
    <w:p w:rsidR="0051321C" w:rsidRPr="00352148" w:rsidRDefault="0051321C" w:rsidP="008C6A36">
      <w:pPr>
        <w:pStyle w:val="a3"/>
        <w:tabs>
          <w:tab w:val="right" w:leader="dot" w:pos="9355"/>
        </w:tabs>
        <w:spacing w:line="276" w:lineRule="auto"/>
        <w:ind w:left="567"/>
        <w:rPr>
          <w:rFonts w:eastAsia="Times New Roman"/>
          <w:bCs/>
          <w:iCs/>
          <w:sz w:val="24"/>
          <w:szCs w:val="24"/>
        </w:rPr>
      </w:pPr>
      <w:r>
        <w:rPr>
          <w:sz w:val="24"/>
        </w:rPr>
        <w:t>7</w:t>
      </w:r>
      <w:r w:rsidRPr="0051321C">
        <w:rPr>
          <w:sz w:val="24"/>
        </w:rPr>
        <w:t>.4. </w:t>
      </w:r>
      <w:r w:rsidRPr="0051321C">
        <w:rPr>
          <w:rFonts w:eastAsia="Times New Roman"/>
          <w:bCs/>
          <w:iCs/>
          <w:sz w:val="24"/>
          <w:szCs w:val="24"/>
        </w:rPr>
        <w:t>Охоронні заходи .</w:t>
      </w:r>
      <w:r w:rsidRPr="0051321C">
        <w:rPr>
          <w:rFonts w:eastAsia="Times New Roman"/>
          <w:bCs/>
          <w:iCs/>
          <w:sz w:val="24"/>
          <w:szCs w:val="24"/>
        </w:rPr>
        <w:tab/>
      </w:r>
      <w:r w:rsidR="00454D69">
        <w:rPr>
          <w:rFonts w:eastAsia="Times New Roman"/>
          <w:bCs/>
          <w:iCs/>
          <w:sz w:val="24"/>
          <w:szCs w:val="24"/>
        </w:rPr>
        <w:t>78</w:t>
      </w:r>
    </w:p>
    <w:p w:rsidR="0051321C" w:rsidRDefault="00711479" w:rsidP="008C6A36">
      <w:pPr>
        <w:pStyle w:val="a3"/>
        <w:tabs>
          <w:tab w:val="right" w:leader="dot" w:pos="9355"/>
        </w:tabs>
        <w:spacing w:line="276" w:lineRule="auto"/>
        <w:ind w:left="567"/>
        <w:rPr>
          <w:rFonts w:eastAsia="Times New Roman"/>
          <w:bCs/>
          <w:iCs/>
          <w:sz w:val="24"/>
          <w:szCs w:val="24"/>
        </w:rPr>
      </w:pPr>
      <w:r>
        <w:rPr>
          <w:sz w:val="24"/>
        </w:rPr>
        <w:t>7.5</w:t>
      </w:r>
      <w:r w:rsidRPr="0051321C">
        <w:rPr>
          <w:sz w:val="24"/>
        </w:rPr>
        <w:t>. </w:t>
      </w:r>
      <w:r>
        <w:rPr>
          <w:rFonts w:eastAsia="Times New Roman"/>
          <w:bCs/>
          <w:iCs/>
          <w:sz w:val="24"/>
          <w:szCs w:val="24"/>
        </w:rPr>
        <w:t>Компенсаційні заходи</w:t>
      </w:r>
      <w:r w:rsidRPr="0051321C">
        <w:rPr>
          <w:rFonts w:eastAsia="Times New Roman"/>
          <w:bCs/>
          <w:iCs/>
          <w:sz w:val="24"/>
          <w:szCs w:val="24"/>
        </w:rPr>
        <w:t xml:space="preserve"> .</w:t>
      </w:r>
      <w:r w:rsidRPr="0051321C">
        <w:rPr>
          <w:rFonts w:eastAsia="Times New Roman"/>
          <w:bCs/>
          <w:iCs/>
          <w:sz w:val="24"/>
          <w:szCs w:val="24"/>
        </w:rPr>
        <w:tab/>
      </w:r>
      <w:r w:rsidR="00454D69">
        <w:rPr>
          <w:rFonts w:eastAsia="Times New Roman"/>
          <w:bCs/>
          <w:iCs/>
          <w:sz w:val="24"/>
          <w:szCs w:val="24"/>
        </w:rPr>
        <w:t>81</w:t>
      </w:r>
    </w:p>
    <w:p w:rsidR="00711479" w:rsidRDefault="00711479" w:rsidP="008C6A36">
      <w:pPr>
        <w:pStyle w:val="a3"/>
        <w:tabs>
          <w:tab w:val="right" w:leader="dot" w:pos="9355"/>
        </w:tabs>
        <w:spacing w:line="276" w:lineRule="auto"/>
        <w:ind w:left="567"/>
        <w:rPr>
          <w:rFonts w:eastAsia="Times New Roman"/>
          <w:bCs/>
          <w:iCs/>
          <w:sz w:val="24"/>
          <w:szCs w:val="24"/>
        </w:rPr>
      </w:pPr>
      <w:r>
        <w:rPr>
          <w:sz w:val="24"/>
        </w:rPr>
        <w:t>7.6</w:t>
      </w:r>
      <w:r w:rsidRPr="0051321C">
        <w:rPr>
          <w:sz w:val="24"/>
        </w:rPr>
        <w:t>. </w:t>
      </w:r>
      <w:r w:rsidR="00157274">
        <w:rPr>
          <w:rFonts w:eastAsia="Times New Roman"/>
          <w:bCs/>
          <w:iCs/>
          <w:sz w:val="24"/>
          <w:szCs w:val="24"/>
        </w:rPr>
        <w:t>Оцінка впливів на навколишнє середовише відходів виробництва планованої діяльності</w:t>
      </w:r>
      <w:r w:rsidRPr="0051321C">
        <w:rPr>
          <w:rFonts w:eastAsia="Times New Roman"/>
          <w:bCs/>
          <w:iCs/>
          <w:sz w:val="24"/>
          <w:szCs w:val="24"/>
        </w:rPr>
        <w:t xml:space="preserve"> .</w:t>
      </w:r>
      <w:r w:rsidRPr="0051321C">
        <w:rPr>
          <w:rFonts w:eastAsia="Times New Roman"/>
          <w:bCs/>
          <w:iCs/>
          <w:sz w:val="24"/>
          <w:szCs w:val="24"/>
        </w:rPr>
        <w:tab/>
      </w:r>
      <w:r w:rsidR="00454D69">
        <w:rPr>
          <w:rFonts w:eastAsia="Times New Roman"/>
          <w:bCs/>
          <w:iCs/>
          <w:sz w:val="24"/>
          <w:szCs w:val="24"/>
        </w:rPr>
        <w:t>81</w:t>
      </w:r>
    </w:p>
    <w:p w:rsidR="00CC6899" w:rsidRDefault="00CC6899" w:rsidP="008C6A36">
      <w:pPr>
        <w:pStyle w:val="a3"/>
        <w:tabs>
          <w:tab w:val="right" w:leader="dot" w:pos="9355"/>
        </w:tabs>
        <w:spacing w:line="276" w:lineRule="auto"/>
        <w:ind w:left="567"/>
        <w:rPr>
          <w:rFonts w:eastAsia="Times New Roman"/>
          <w:bCs/>
          <w:iCs/>
          <w:sz w:val="24"/>
          <w:szCs w:val="24"/>
        </w:rPr>
      </w:pPr>
      <w:r>
        <w:rPr>
          <w:sz w:val="24"/>
        </w:rPr>
        <w:t>7.7</w:t>
      </w:r>
      <w:r w:rsidRPr="0051321C">
        <w:rPr>
          <w:sz w:val="24"/>
        </w:rPr>
        <w:t>. </w:t>
      </w:r>
      <w:r w:rsidR="007A74C8" w:rsidRPr="007A74C8">
        <w:rPr>
          <w:sz w:val="24"/>
        </w:rPr>
        <w:t>Комплексна оцінка впливів</w:t>
      </w:r>
      <w:r w:rsidRPr="0051321C">
        <w:rPr>
          <w:rFonts w:eastAsia="Times New Roman"/>
          <w:bCs/>
          <w:iCs/>
          <w:sz w:val="24"/>
          <w:szCs w:val="24"/>
        </w:rPr>
        <w:t>.</w:t>
      </w:r>
      <w:r w:rsidRPr="0051321C">
        <w:rPr>
          <w:rFonts w:eastAsia="Times New Roman"/>
          <w:bCs/>
          <w:iCs/>
          <w:sz w:val="24"/>
          <w:szCs w:val="24"/>
        </w:rPr>
        <w:tab/>
      </w:r>
      <w:r w:rsidR="00454D69">
        <w:rPr>
          <w:rFonts w:eastAsia="Times New Roman"/>
          <w:bCs/>
          <w:iCs/>
          <w:sz w:val="24"/>
          <w:szCs w:val="24"/>
        </w:rPr>
        <w:t>83</w:t>
      </w:r>
    </w:p>
    <w:p w:rsidR="00760C82" w:rsidRPr="00765CAE" w:rsidRDefault="000B55C1" w:rsidP="008C6A36">
      <w:pPr>
        <w:pStyle w:val="a3"/>
        <w:numPr>
          <w:ilvl w:val="0"/>
          <w:numId w:val="36"/>
        </w:numPr>
        <w:tabs>
          <w:tab w:val="right" w:leader="dot" w:pos="9355"/>
        </w:tabs>
        <w:spacing w:line="276" w:lineRule="auto"/>
        <w:ind w:left="284" w:hanging="284"/>
        <w:rPr>
          <w:sz w:val="24"/>
        </w:rPr>
      </w:pPr>
      <w:r w:rsidRPr="00765CAE">
        <w:rPr>
          <w:rFonts w:eastAsia="Times New Roman"/>
          <w:bCs/>
          <w:iCs/>
          <w:sz w:val="24"/>
          <w:szCs w:val="24"/>
        </w:rPr>
        <w:t>ОПИ</w:t>
      </w:r>
      <w:r w:rsidR="00E11EBA" w:rsidRPr="00765CAE">
        <w:rPr>
          <w:rFonts w:eastAsia="Times New Roman"/>
          <w:bCs/>
          <w:iCs/>
          <w:sz w:val="24"/>
          <w:szCs w:val="24"/>
        </w:rPr>
        <w:t>С ОЧІКУВАНОГО</w:t>
      </w:r>
      <w:r w:rsidRPr="00765CAE">
        <w:rPr>
          <w:rFonts w:eastAsia="Times New Roman"/>
          <w:bCs/>
          <w:iCs/>
          <w:sz w:val="24"/>
          <w:szCs w:val="24"/>
        </w:rPr>
        <w:t xml:space="preserve"> ЗНАЧНОГО НЕГАТИВНОГО ВПЛИВУ ДІЯЛЬНОСТІ НА ДОВКІЛЛЯ ЗУМОВЛЕНОГО НАДЗВИЧАЙНИМИ СИТУАЦІЯМИ, ЗАХОДИ ЗАПОБІГАННЯ ВПЛИВУ НАДЗВИЧАЙНИХ</w:t>
      </w:r>
      <w:r w:rsidRPr="00765CAE">
        <w:rPr>
          <w:sz w:val="24"/>
        </w:rPr>
        <w:t xml:space="preserve"> СИТУАЦІЙ</w:t>
      </w:r>
      <w:r w:rsidRPr="00765CAE">
        <w:rPr>
          <w:sz w:val="24"/>
        </w:rPr>
        <w:tab/>
      </w:r>
      <w:r w:rsidR="00454D69">
        <w:rPr>
          <w:sz w:val="24"/>
        </w:rPr>
        <w:t>83</w:t>
      </w:r>
    </w:p>
    <w:p w:rsidR="00882CB5" w:rsidRPr="00765CAE" w:rsidRDefault="00760C82" w:rsidP="008C6A36">
      <w:pPr>
        <w:pStyle w:val="a3"/>
        <w:numPr>
          <w:ilvl w:val="0"/>
          <w:numId w:val="36"/>
        </w:numPr>
        <w:tabs>
          <w:tab w:val="right" w:leader="dot" w:pos="9355"/>
        </w:tabs>
        <w:spacing w:line="276" w:lineRule="auto"/>
        <w:ind w:left="284" w:hanging="284"/>
        <w:rPr>
          <w:sz w:val="24"/>
        </w:rPr>
      </w:pPr>
      <w:r w:rsidRPr="00765CAE">
        <w:rPr>
          <w:sz w:val="24"/>
        </w:rPr>
        <w:t>ВИЗНАЧЕННЯ УСІХ ТРУДНОЩІВ /ТЕХНІЧНИХ НЕДОЛІКІВ/ ВИЯВЛЕНИХ У ПРОЦЕСІ ПІДГОТОВКИ ЗВІТУ З ОЦІНКИ ВПЛИВУ НА ДОВКІЛЛЯ</w:t>
      </w:r>
      <w:r w:rsidR="00882CB5" w:rsidRPr="00765CAE">
        <w:rPr>
          <w:sz w:val="24"/>
        </w:rPr>
        <w:tab/>
      </w:r>
      <w:r w:rsidR="00454D69">
        <w:rPr>
          <w:sz w:val="24"/>
        </w:rPr>
        <w:t>84</w:t>
      </w:r>
    </w:p>
    <w:p w:rsidR="00704532" w:rsidRPr="00704532" w:rsidRDefault="00760C82" w:rsidP="008C6A36">
      <w:pPr>
        <w:pStyle w:val="a3"/>
        <w:numPr>
          <w:ilvl w:val="0"/>
          <w:numId w:val="36"/>
        </w:numPr>
        <w:tabs>
          <w:tab w:val="right" w:leader="dot" w:pos="9355"/>
        </w:tabs>
        <w:spacing w:line="276" w:lineRule="auto"/>
        <w:ind w:left="426" w:hanging="426"/>
        <w:rPr>
          <w:sz w:val="24"/>
        </w:rPr>
      </w:pPr>
      <w:r w:rsidRPr="00765CAE">
        <w:rPr>
          <w:rFonts w:eastAsia="Times New Roman"/>
          <w:bCs/>
          <w:iCs/>
          <w:sz w:val="24"/>
          <w:szCs w:val="24"/>
        </w:rPr>
        <w:t xml:space="preserve">УСІ ЗАУВАЖЕННЯ І ПРОПОЗИЦІІЇ ГРОМАДСЬКОСТІ ДО ПЛАНОВОЇ </w:t>
      </w:r>
    </w:p>
    <w:p w:rsidR="00760C82" w:rsidRPr="00765CAE" w:rsidRDefault="00760C82" w:rsidP="008C6A36">
      <w:pPr>
        <w:pStyle w:val="a3"/>
        <w:tabs>
          <w:tab w:val="right" w:leader="dot" w:pos="9355"/>
        </w:tabs>
        <w:spacing w:line="276" w:lineRule="auto"/>
        <w:ind w:left="426"/>
        <w:rPr>
          <w:sz w:val="24"/>
        </w:rPr>
      </w:pPr>
      <w:r w:rsidRPr="00765CAE">
        <w:rPr>
          <w:rFonts w:eastAsia="Times New Roman"/>
          <w:bCs/>
          <w:iCs/>
          <w:sz w:val="24"/>
          <w:szCs w:val="24"/>
        </w:rPr>
        <w:t xml:space="preserve">ДІЯЛЬНОСТІ </w:t>
      </w:r>
      <w:r w:rsidRPr="00765CAE">
        <w:rPr>
          <w:sz w:val="24"/>
        </w:rPr>
        <w:tab/>
      </w:r>
      <w:r w:rsidR="00454D69">
        <w:rPr>
          <w:sz w:val="24"/>
        </w:rPr>
        <w:t>84</w:t>
      </w:r>
    </w:p>
    <w:p w:rsidR="00704532" w:rsidRPr="00704532" w:rsidRDefault="00760C82" w:rsidP="008C6A36">
      <w:pPr>
        <w:pStyle w:val="a3"/>
        <w:numPr>
          <w:ilvl w:val="0"/>
          <w:numId w:val="36"/>
        </w:numPr>
        <w:tabs>
          <w:tab w:val="right" w:leader="dot" w:pos="9355"/>
        </w:tabs>
        <w:spacing w:line="276" w:lineRule="auto"/>
        <w:ind w:left="426" w:hanging="426"/>
        <w:rPr>
          <w:sz w:val="24"/>
        </w:rPr>
      </w:pPr>
      <w:r w:rsidRPr="00765CAE">
        <w:rPr>
          <w:rFonts w:eastAsia="Times New Roman"/>
          <w:bCs/>
          <w:iCs/>
          <w:sz w:val="24"/>
          <w:szCs w:val="24"/>
        </w:rPr>
        <w:t xml:space="preserve">СТИСЛИЙ ЗМІСТ ПРОГРАМ МОНІТОРИНГУ ТА КОНТРОЛЮ ЩОДО ВПЛИВУ </w:t>
      </w:r>
    </w:p>
    <w:p w:rsidR="00760C82" w:rsidRPr="00765CAE" w:rsidRDefault="00760C82" w:rsidP="008C6A36">
      <w:pPr>
        <w:pStyle w:val="a3"/>
        <w:tabs>
          <w:tab w:val="right" w:leader="dot" w:pos="9355"/>
        </w:tabs>
        <w:spacing w:line="276" w:lineRule="auto"/>
        <w:ind w:left="426"/>
        <w:rPr>
          <w:sz w:val="24"/>
        </w:rPr>
      </w:pPr>
      <w:r w:rsidRPr="00765CAE">
        <w:rPr>
          <w:rFonts w:eastAsia="Times New Roman"/>
          <w:bCs/>
          <w:iCs/>
          <w:sz w:val="24"/>
          <w:szCs w:val="24"/>
        </w:rPr>
        <w:t>НА ДОВКІЛЛЯ ПІД ЧАС ПРОВАДЖЕННЯ ПЛАНОВОЇ ДІЯЛЬНОСТІ</w:t>
      </w:r>
      <w:r w:rsidRPr="00765CAE">
        <w:rPr>
          <w:sz w:val="24"/>
        </w:rPr>
        <w:tab/>
      </w:r>
      <w:r w:rsidR="00454D69">
        <w:rPr>
          <w:sz w:val="24"/>
        </w:rPr>
        <w:t>85</w:t>
      </w:r>
    </w:p>
    <w:p w:rsidR="00870C60" w:rsidRPr="00765CAE" w:rsidRDefault="00870C60" w:rsidP="008C6A36">
      <w:pPr>
        <w:pStyle w:val="a3"/>
        <w:numPr>
          <w:ilvl w:val="0"/>
          <w:numId w:val="36"/>
        </w:numPr>
        <w:tabs>
          <w:tab w:val="right" w:leader="dot" w:pos="9355"/>
        </w:tabs>
        <w:spacing w:line="276" w:lineRule="auto"/>
        <w:ind w:left="426" w:hanging="426"/>
        <w:rPr>
          <w:sz w:val="24"/>
        </w:rPr>
      </w:pPr>
      <w:r w:rsidRPr="00765CAE">
        <w:rPr>
          <w:rFonts w:eastAsia="Times New Roman"/>
          <w:bCs/>
          <w:iCs/>
          <w:sz w:val="24"/>
          <w:szCs w:val="24"/>
        </w:rPr>
        <w:t xml:space="preserve">РЕЗЮМЕ НЕТЕХНІЧНОГО ХАРАКТЕРУ ІНФОРМАЦІЇ </w:t>
      </w:r>
      <w:r w:rsidRPr="00765CAE">
        <w:rPr>
          <w:sz w:val="24"/>
        </w:rPr>
        <w:tab/>
      </w:r>
      <w:r w:rsidR="00454D69">
        <w:rPr>
          <w:sz w:val="24"/>
        </w:rPr>
        <w:t>88</w:t>
      </w:r>
    </w:p>
    <w:p w:rsidR="00760C82" w:rsidRPr="00870C60" w:rsidRDefault="00870C60" w:rsidP="008C6A36">
      <w:pPr>
        <w:tabs>
          <w:tab w:val="right" w:leader="dot" w:pos="9355"/>
        </w:tabs>
        <w:spacing w:line="276" w:lineRule="auto"/>
        <w:rPr>
          <w:sz w:val="24"/>
        </w:rPr>
      </w:pPr>
      <w:bookmarkStart w:id="0" w:name="_GoBack"/>
      <w:bookmarkEnd w:id="0"/>
      <w:r w:rsidRPr="00765CAE">
        <w:rPr>
          <w:rFonts w:eastAsia="Times New Roman"/>
          <w:bCs/>
          <w:iCs/>
          <w:sz w:val="24"/>
          <w:szCs w:val="24"/>
        </w:rPr>
        <w:t>СПИСОК ПОСИЛАНЬ</w:t>
      </w:r>
      <w:r w:rsidRPr="00870C60">
        <w:rPr>
          <w:sz w:val="24"/>
        </w:rPr>
        <w:tab/>
      </w:r>
      <w:r w:rsidR="00454D69">
        <w:rPr>
          <w:sz w:val="24"/>
        </w:rPr>
        <w:t>91</w:t>
      </w:r>
    </w:p>
    <w:p w:rsidR="00870C60" w:rsidRPr="00943ABD" w:rsidRDefault="00870C60" w:rsidP="008C6A36">
      <w:pPr>
        <w:tabs>
          <w:tab w:val="right" w:leader="dot" w:pos="9355"/>
        </w:tabs>
        <w:spacing w:line="276" w:lineRule="auto"/>
        <w:rPr>
          <w:sz w:val="24"/>
        </w:rPr>
      </w:pPr>
      <w:r>
        <w:rPr>
          <w:rFonts w:eastAsia="Times New Roman"/>
          <w:bCs/>
          <w:iCs/>
          <w:sz w:val="24"/>
          <w:szCs w:val="24"/>
        </w:rPr>
        <w:t xml:space="preserve">ДОДАТКИ </w:t>
      </w:r>
      <w:r w:rsidRPr="00943ABD">
        <w:rPr>
          <w:sz w:val="24"/>
        </w:rPr>
        <w:tab/>
      </w:r>
    </w:p>
    <w:p w:rsidR="00C614E9" w:rsidRPr="00C0476F" w:rsidRDefault="00EF5187" w:rsidP="008C6A36">
      <w:pPr>
        <w:pStyle w:val="a3"/>
        <w:spacing w:line="276" w:lineRule="auto"/>
        <w:ind w:left="1134" w:hanging="1134"/>
        <w:rPr>
          <w:rFonts w:eastAsia="Times New Roman"/>
          <w:bCs/>
          <w:iCs/>
          <w:lang w:val="ru-RU"/>
        </w:rPr>
      </w:pPr>
      <w:r w:rsidRPr="00C0476F">
        <w:rPr>
          <w:rFonts w:eastAsia="Times New Roman"/>
          <w:bCs/>
          <w:iCs/>
        </w:rPr>
        <w:t xml:space="preserve">Додаток 1. </w:t>
      </w:r>
      <w:r w:rsidR="00E702BD" w:rsidRPr="00C0476F">
        <w:rPr>
          <w:rFonts w:eastAsia="Times New Roman"/>
          <w:bCs/>
          <w:iCs/>
        </w:rPr>
        <w:t>План –</w:t>
      </w:r>
      <w:r w:rsidR="00A03A84" w:rsidRPr="00C0476F">
        <w:rPr>
          <w:rFonts w:eastAsia="Times New Roman"/>
          <w:bCs/>
          <w:iCs/>
        </w:rPr>
        <w:t xml:space="preserve"> </w:t>
      </w:r>
      <w:r w:rsidR="00E702BD" w:rsidRPr="00C0476F">
        <w:rPr>
          <w:rFonts w:eastAsia="Times New Roman"/>
          <w:bCs/>
          <w:iCs/>
        </w:rPr>
        <w:t>схема розташування  земельної  ділянки</w:t>
      </w:r>
      <w:r w:rsidR="00B37874" w:rsidRPr="00C0476F">
        <w:rPr>
          <w:rFonts w:eastAsia="Times New Roman"/>
          <w:bCs/>
          <w:iCs/>
        </w:rPr>
        <w:t xml:space="preserve"> та схема </w:t>
      </w:r>
    </w:p>
    <w:p w:rsidR="002271D0" w:rsidRPr="00C0476F" w:rsidRDefault="00EF5187" w:rsidP="008C6A36">
      <w:pPr>
        <w:pStyle w:val="a3"/>
        <w:spacing w:line="276" w:lineRule="auto"/>
        <w:ind w:left="1134" w:hanging="1134"/>
        <w:rPr>
          <w:rFonts w:eastAsia="Times New Roman"/>
          <w:bCs/>
          <w:iCs/>
        </w:rPr>
      </w:pPr>
      <w:r w:rsidRPr="00C0476F">
        <w:rPr>
          <w:rFonts w:eastAsia="Times New Roman"/>
          <w:bCs/>
          <w:iCs/>
        </w:rPr>
        <w:t xml:space="preserve">Додаток 2. </w:t>
      </w:r>
      <w:r w:rsidR="002271D0" w:rsidRPr="00C0476F">
        <w:rPr>
          <w:rFonts w:eastAsia="Times New Roman"/>
          <w:bCs/>
          <w:iCs/>
        </w:rPr>
        <w:t xml:space="preserve">Лист із Закарпатського обласного центру з гідрометеорології </w:t>
      </w:r>
    </w:p>
    <w:p w:rsidR="002271D0" w:rsidRPr="00C0476F" w:rsidRDefault="00641B5B" w:rsidP="00641B5B">
      <w:pPr>
        <w:spacing w:line="276" w:lineRule="auto"/>
        <w:ind w:left="1134" w:hanging="1134"/>
        <w:jc w:val="both"/>
        <w:rPr>
          <w:rFonts w:eastAsia="Times New Roman"/>
          <w:bCs/>
          <w:iCs/>
        </w:rPr>
      </w:pPr>
      <w:r w:rsidRPr="00C0476F">
        <w:rPr>
          <w:rFonts w:eastAsia="Times New Roman"/>
          <w:bCs/>
          <w:iCs/>
        </w:rPr>
        <w:t>Додаток 3.</w:t>
      </w:r>
      <w:r w:rsidR="002271D0" w:rsidRPr="00C0476F">
        <w:rPr>
          <w:rFonts w:eastAsia="Times New Roman"/>
          <w:bCs/>
          <w:iCs/>
        </w:rPr>
        <w:t>Лист Департаменту екології та природних ресурсів Закарпатської обласної</w:t>
      </w:r>
      <w:r w:rsidRPr="00C0476F">
        <w:rPr>
          <w:rFonts w:eastAsia="Times New Roman"/>
          <w:bCs/>
          <w:iCs/>
        </w:rPr>
        <w:t xml:space="preserve"> </w:t>
      </w:r>
      <w:r w:rsidR="002271D0" w:rsidRPr="00C0476F">
        <w:rPr>
          <w:rFonts w:eastAsia="Times New Roman"/>
          <w:bCs/>
          <w:iCs/>
        </w:rPr>
        <w:t>державної адміністрації величини фонових концентрацій забруднювальних речовин</w:t>
      </w:r>
    </w:p>
    <w:p w:rsidR="002271D0" w:rsidRPr="00C0476F" w:rsidRDefault="00EF5187" w:rsidP="008C6A36">
      <w:pPr>
        <w:spacing w:line="276" w:lineRule="auto"/>
        <w:ind w:left="1134" w:hanging="1134"/>
        <w:rPr>
          <w:rFonts w:eastAsia="Times New Roman"/>
          <w:bCs/>
          <w:iCs/>
        </w:rPr>
      </w:pPr>
      <w:r w:rsidRPr="00C0476F">
        <w:rPr>
          <w:rFonts w:eastAsia="Times New Roman"/>
          <w:bCs/>
          <w:iCs/>
        </w:rPr>
        <w:t xml:space="preserve">Додаток 4. </w:t>
      </w:r>
      <w:r w:rsidR="002271D0" w:rsidRPr="00C0476F">
        <w:rPr>
          <w:rFonts w:eastAsia="Times New Roman"/>
          <w:bCs/>
          <w:iCs/>
        </w:rPr>
        <w:t>Розміщення повідомлення про планову діяльність оцінки впливу на довкілля в засобах масової інформації.</w:t>
      </w:r>
    </w:p>
    <w:p w:rsidR="00501AF9" w:rsidRPr="00C0476F" w:rsidRDefault="00501AF9" w:rsidP="00501AF9">
      <w:pPr>
        <w:spacing w:line="276" w:lineRule="auto"/>
        <w:ind w:left="1134" w:hanging="1134"/>
        <w:rPr>
          <w:rFonts w:eastAsia="Times New Roman"/>
          <w:bCs/>
          <w:iCs/>
        </w:rPr>
      </w:pPr>
      <w:r w:rsidRPr="00C0476F">
        <w:rPr>
          <w:rFonts w:eastAsia="Times New Roman"/>
          <w:bCs/>
          <w:iCs/>
        </w:rPr>
        <w:t>Додаток 5. Об’єкти «Смарагдової мережі»</w:t>
      </w:r>
      <w:r w:rsidR="00F571E1" w:rsidRPr="00C0476F">
        <w:rPr>
          <w:rFonts w:eastAsia="Times New Roman"/>
          <w:bCs/>
          <w:iCs/>
        </w:rPr>
        <w:t xml:space="preserve">. </w:t>
      </w:r>
      <w:r w:rsidRPr="00C0476F">
        <w:rPr>
          <w:rFonts w:eastAsia="Times New Roman"/>
          <w:bCs/>
          <w:iCs/>
        </w:rPr>
        <w:t>Дата-форм</w:t>
      </w:r>
      <w:r w:rsidR="00D03BD2" w:rsidRPr="00C0476F">
        <w:rPr>
          <w:rFonts w:eastAsia="Times New Roman"/>
          <w:bCs/>
          <w:iCs/>
        </w:rPr>
        <w:t>и</w:t>
      </w:r>
      <w:r w:rsidRPr="00C0476F">
        <w:rPr>
          <w:rFonts w:eastAsia="Times New Roman"/>
          <w:bCs/>
          <w:iCs/>
        </w:rPr>
        <w:t xml:space="preserve"> </w:t>
      </w:r>
      <w:r w:rsidR="008D776C" w:rsidRPr="00C0476F">
        <w:rPr>
          <w:rFonts w:eastAsia="Times New Roman"/>
          <w:bCs/>
          <w:iCs/>
        </w:rPr>
        <w:t>об’</w:t>
      </w:r>
      <w:r w:rsidR="003B1C92" w:rsidRPr="00C0476F">
        <w:rPr>
          <w:rFonts w:eastAsia="Times New Roman"/>
          <w:bCs/>
          <w:iCs/>
        </w:rPr>
        <w:t xml:space="preserve">єктів </w:t>
      </w:r>
      <w:r w:rsidRPr="00C0476F">
        <w:rPr>
          <w:rFonts w:eastAsia="Times New Roman"/>
          <w:bCs/>
          <w:iCs/>
        </w:rPr>
        <w:t>«Пониння Боржави»</w:t>
      </w:r>
      <w:r w:rsidR="00F571E1" w:rsidRPr="00C0476F">
        <w:rPr>
          <w:rFonts w:eastAsia="Times New Roman"/>
          <w:bCs/>
          <w:iCs/>
          <w:lang w:val="ru-RU"/>
        </w:rPr>
        <w:t xml:space="preserve"> </w:t>
      </w:r>
      <w:r w:rsidR="00F571E1" w:rsidRPr="00C0476F">
        <w:rPr>
          <w:rFonts w:eastAsia="Times New Roman"/>
          <w:bCs/>
          <w:iCs/>
        </w:rPr>
        <w:t>та «Косон».</w:t>
      </w:r>
    </w:p>
    <w:p w:rsidR="00641B5B" w:rsidRPr="00C0476F" w:rsidRDefault="00641B5B" w:rsidP="00641B5B">
      <w:pPr>
        <w:spacing w:line="276" w:lineRule="auto"/>
        <w:rPr>
          <w:rFonts w:eastAsia="Times New Roman"/>
          <w:i/>
        </w:rPr>
      </w:pPr>
      <w:r w:rsidRPr="00C0476F">
        <w:rPr>
          <w:rFonts w:eastAsia="Times New Roman"/>
        </w:rPr>
        <w:t>Додаток 6</w:t>
      </w:r>
      <w:r w:rsidRPr="00C0476F">
        <w:rPr>
          <w:rFonts w:eastAsia="Times New Roman"/>
        </w:rPr>
        <w:t>.</w:t>
      </w:r>
      <w:r w:rsidRPr="00C0476F">
        <w:rPr>
          <w:rFonts w:eastAsia="Times New Roman"/>
          <w:i/>
        </w:rPr>
        <w:t xml:space="preserve"> </w:t>
      </w:r>
      <w:r w:rsidRPr="00C0476F">
        <w:rPr>
          <w:rFonts w:eastAsia="Times New Roman"/>
        </w:rPr>
        <w:t>Лист  департаменту культури  Закарпатської ОДА</w:t>
      </w:r>
    </w:p>
    <w:p w:rsidR="00641B5B" w:rsidRPr="00C0476F" w:rsidRDefault="00C0476F" w:rsidP="00641B5B">
      <w:pPr>
        <w:spacing w:line="276" w:lineRule="auto"/>
        <w:rPr>
          <w:rFonts w:eastAsia="Times New Roman"/>
        </w:rPr>
      </w:pPr>
      <w:r w:rsidRPr="00C0476F">
        <w:rPr>
          <w:rFonts w:eastAsia="Times New Roman"/>
        </w:rPr>
        <w:t>Додаток 7. З</w:t>
      </w:r>
      <w:r w:rsidR="00641B5B" w:rsidRPr="00C0476F">
        <w:rPr>
          <w:rFonts w:eastAsia="Times New Roman"/>
        </w:rPr>
        <w:t xml:space="preserve">ауваженя і пропозиції від ГО «Українська природоохоронна група» </w:t>
      </w:r>
    </w:p>
    <w:p w:rsidR="00641B5B" w:rsidRPr="00C0476F" w:rsidRDefault="00641B5B" w:rsidP="00641B5B">
      <w:pPr>
        <w:pStyle w:val="Style3"/>
        <w:widowControl/>
        <w:spacing w:line="276" w:lineRule="auto"/>
        <w:jc w:val="both"/>
        <w:rPr>
          <w:sz w:val="22"/>
          <w:szCs w:val="22"/>
          <w:lang w:val="uk-UA"/>
        </w:rPr>
      </w:pPr>
      <w:r w:rsidRPr="00C0476F">
        <w:rPr>
          <w:sz w:val="22"/>
          <w:szCs w:val="22"/>
          <w:lang w:val="uk-UA"/>
        </w:rPr>
        <w:t>Додаток 8.</w:t>
      </w:r>
      <w:r w:rsidRPr="00C0476F">
        <w:rPr>
          <w:rFonts w:eastAsia="Times New Roman"/>
          <w:sz w:val="22"/>
          <w:szCs w:val="22"/>
          <w:lang w:val="uk-UA"/>
        </w:rPr>
        <w:t xml:space="preserve"> </w:t>
      </w:r>
      <w:r w:rsidR="00C0476F" w:rsidRPr="00C0476F">
        <w:rPr>
          <w:rFonts w:eastAsia="Times New Roman"/>
          <w:sz w:val="22"/>
          <w:szCs w:val="22"/>
          <w:lang w:val="uk-UA"/>
        </w:rPr>
        <w:t>Л</w:t>
      </w:r>
      <w:r w:rsidRPr="00C0476F">
        <w:rPr>
          <w:rFonts w:eastAsia="Times New Roman"/>
          <w:sz w:val="22"/>
          <w:szCs w:val="22"/>
          <w:lang w:val="uk-UA"/>
        </w:rPr>
        <w:t xml:space="preserve">истом </w:t>
      </w:r>
      <w:r w:rsidRPr="00C0476F">
        <w:rPr>
          <w:sz w:val="22"/>
          <w:szCs w:val="22"/>
        </w:rPr>
        <w:t>Mi</w:t>
      </w:r>
      <w:r w:rsidRPr="00C0476F">
        <w:rPr>
          <w:sz w:val="22"/>
          <w:szCs w:val="22"/>
          <w:lang w:val="uk-UA"/>
        </w:rPr>
        <w:t xml:space="preserve">ністерства  захисту довкілля та   </w:t>
      </w:r>
      <w:r w:rsidRPr="00C0476F">
        <w:rPr>
          <w:sz w:val="22"/>
          <w:szCs w:val="22"/>
        </w:rPr>
        <w:t>np</w:t>
      </w:r>
      <w:r w:rsidRPr="00C0476F">
        <w:rPr>
          <w:sz w:val="22"/>
          <w:szCs w:val="22"/>
          <w:lang w:val="uk-UA"/>
        </w:rPr>
        <w:t xml:space="preserve">иродних </w:t>
      </w:r>
      <w:r w:rsidRPr="00C0476F">
        <w:rPr>
          <w:sz w:val="22"/>
          <w:szCs w:val="22"/>
        </w:rPr>
        <w:t>pecypci</w:t>
      </w:r>
      <w:r w:rsidRPr="00C0476F">
        <w:rPr>
          <w:sz w:val="22"/>
          <w:szCs w:val="22"/>
          <w:lang w:val="uk-UA"/>
        </w:rPr>
        <w:t>в Ук</w:t>
      </w:r>
      <w:r w:rsidRPr="00C0476F">
        <w:rPr>
          <w:sz w:val="22"/>
          <w:szCs w:val="22"/>
        </w:rPr>
        <w:t>pa</w:t>
      </w:r>
      <w:r w:rsidRPr="00C0476F">
        <w:rPr>
          <w:sz w:val="22"/>
          <w:szCs w:val="22"/>
          <w:lang w:val="uk-UA"/>
        </w:rPr>
        <w:t xml:space="preserve">їни </w:t>
      </w:r>
      <w:r w:rsidRPr="00C0476F">
        <w:rPr>
          <w:sz w:val="22"/>
          <w:szCs w:val="22"/>
        </w:rPr>
        <w:t>N</w:t>
      </w:r>
      <w:r w:rsidRPr="00C0476F">
        <w:rPr>
          <w:sz w:val="22"/>
          <w:szCs w:val="22"/>
          <w:lang w:val="uk-UA"/>
        </w:rPr>
        <w:t>925/5-21/897-21 від 18.01.2021</w:t>
      </w:r>
    </w:p>
    <w:p w:rsidR="00641B5B" w:rsidRDefault="00641B5B" w:rsidP="00641B5B">
      <w:pPr>
        <w:pBdr>
          <w:top w:val="nil"/>
          <w:left w:val="nil"/>
          <w:bottom w:val="nil"/>
          <w:right w:val="nil"/>
          <w:between w:val="nil"/>
        </w:pBdr>
        <w:jc w:val="both"/>
      </w:pPr>
      <w:r w:rsidRPr="00C0476F">
        <w:rPr>
          <w:color w:val="000000"/>
        </w:rPr>
        <w:t>Додаток 9</w:t>
      </w:r>
      <w:r w:rsidR="00C0476F" w:rsidRPr="00C0476F">
        <w:rPr>
          <w:color w:val="000000"/>
        </w:rPr>
        <w:t>.</w:t>
      </w:r>
      <w:r w:rsidRPr="00C0476F">
        <w:rPr>
          <w:i/>
          <w:color w:val="000000"/>
        </w:rPr>
        <w:t xml:space="preserve"> </w:t>
      </w:r>
      <w:r w:rsidRPr="00C0476F">
        <w:rPr>
          <w:color w:val="000000"/>
        </w:rPr>
        <w:t>Таблиця  врахування зауважень та пропозицій у звіті з ОВД</w:t>
      </w:r>
      <w:r w:rsidRPr="00C0476F">
        <w:rPr>
          <w:rStyle w:val="FontStyle21"/>
        </w:rPr>
        <w:t xml:space="preserve"> «Проекту «</w:t>
      </w:r>
      <w:r w:rsidRPr="00C0476F">
        <w:t>Будівництво автомобільної дороги на ділянці від державного кордону з Угорщиною до автомобільної дороги     М-24 Велика - Мукачеве – Берегове – КПП «Лужанка», Закарпатська область»</w:t>
      </w:r>
    </w:p>
    <w:p w:rsidR="00C0476F" w:rsidRPr="00C0476F" w:rsidRDefault="00C0476F" w:rsidP="00641B5B">
      <w:pPr>
        <w:pBdr>
          <w:top w:val="nil"/>
          <w:left w:val="nil"/>
          <w:bottom w:val="nil"/>
          <w:right w:val="nil"/>
          <w:between w:val="nil"/>
        </w:pBdr>
        <w:jc w:val="both"/>
        <w:rPr>
          <w:i/>
          <w:color w:val="000000"/>
        </w:rPr>
      </w:pPr>
    </w:p>
    <w:p w:rsidR="00BE59D6" w:rsidRPr="00143FA6" w:rsidRDefault="00BE59D6" w:rsidP="00F81C7C">
      <w:pPr>
        <w:pStyle w:val="a3"/>
        <w:numPr>
          <w:ilvl w:val="0"/>
          <w:numId w:val="22"/>
        </w:numPr>
        <w:tabs>
          <w:tab w:val="left" w:pos="1080"/>
        </w:tabs>
        <w:jc w:val="center"/>
        <w:rPr>
          <w:rFonts w:eastAsia="Times New Roman"/>
          <w:b/>
          <w:bCs/>
          <w:sz w:val="24"/>
          <w:szCs w:val="24"/>
        </w:rPr>
      </w:pPr>
      <w:r w:rsidRPr="00143FA6">
        <w:rPr>
          <w:rFonts w:eastAsia="Times New Roman"/>
          <w:b/>
          <w:bCs/>
          <w:sz w:val="24"/>
          <w:szCs w:val="24"/>
        </w:rPr>
        <w:lastRenderedPageBreak/>
        <w:t>ОПИС ПЛАНОВО</w:t>
      </w:r>
      <w:r>
        <w:rPr>
          <w:rFonts w:eastAsia="Times New Roman"/>
          <w:b/>
          <w:bCs/>
          <w:sz w:val="24"/>
          <w:szCs w:val="24"/>
        </w:rPr>
        <w:t>Ї</w:t>
      </w:r>
      <w:r w:rsidRPr="00143FA6">
        <w:rPr>
          <w:rFonts w:eastAsia="Times New Roman"/>
          <w:b/>
          <w:bCs/>
          <w:sz w:val="24"/>
          <w:szCs w:val="24"/>
        </w:rPr>
        <w:t xml:space="preserve"> ДІЯЛЬНОСТІ</w:t>
      </w:r>
    </w:p>
    <w:p w:rsidR="00BE59D6" w:rsidRDefault="00BE59D6" w:rsidP="00335221">
      <w:pPr>
        <w:tabs>
          <w:tab w:val="left" w:pos="709"/>
        </w:tabs>
        <w:jc w:val="both"/>
        <w:rPr>
          <w:rFonts w:eastAsia="Times New Roman"/>
          <w:b/>
          <w:bCs/>
          <w:sz w:val="24"/>
          <w:szCs w:val="24"/>
        </w:rPr>
      </w:pPr>
    </w:p>
    <w:p w:rsidR="00335221" w:rsidRPr="006938E6" w:rsidRDefault="00335221" w:rsidP="00335221">
      <w:pPr>
        <w:tabs>
          <w:tab w:val="left" w:pos="709"/>
        </w:tabs>
        <w:jc w:val="both"/>
        <w:rPr>
          <w:rFonts w:eastAsia="Times New Roman"/>
          <w:b/>
          <w:bCs/>
          <w:sz w:val="24"/>
          <w:szCs w:val="24"/>
        </w:rPr>
      </w:pPr>
    </w:p>
    <w:p w:rsidR="00BE59D6" w:rsidRPr="00F45986" w:rsidRDefault="00335221" w:rsidP="00F81C7C">
      <w:pPr>
        <w:pStyle w:val="a3"/>
        <w:numPr>
          <w:ilvl w:val="1"/>
          <w:numId w:val="22"/>
        </w:numPr>
        <w:tabs>
          <w:tab w:val="left" w:pos="1418"/>
        </w:tabs>
        <w:spacing w:after="240"/>
        <w:ind w:left="1134" w:hanging="567"/>
        <w:jc w:val="both"/>
        <w:rPr>
          <w:rFonts w:eastAsia="Times New Roman"/>
          <w:b/>
          <w:bCs/>
          <w:iCs/>
          <w:sz w:val="24"/>
          <w:szCs w:val="24"/>
          <w:u w:val="single"/>
        </w:rPr>
      </w:pPr>
      <w:r>
        <w:rPr>
          <w:rFonts w:eastAsia="Times New Roman"/>
          <w:b/>
          <w:bCs/>
          <w:iCs/>
          <w:sz w:val="24"/>
          <w:szCs w:val="24"/>
        </w:rPr>
        <w:t xml:space="preserve"> </w:t>
      </w:r>
      <w:r w:rsidR="00BE59D6" w:rsidRPr="00143FA6">
        <w:rPr>
          <w:rFonts w:eastAsia="Times New Roman"/>
          <w:b/>
          <w:bCs/>
          <w:iCs/>
          <w:sz w:val="24"/>
          <w:szCs w:val="24"/>
        </w:rPr>
        <w:t>Опис місця</w:t>
      </w:r>
      <w:r w:rsidR="00451BF2">
        <w:rPr>
          <w:rFonts w:eastAsia="Times New Roman"/>
          <w:b/>
          <w:bCs/>
          <w:iCs/>
          <w:sz w:val="24"/>
          <w:szCs w:val="24"/>
        </w:rPr>
        <w:t xml:space="preserve"> провадження планової діяльності</w:t>
      </w:r>
    </w:p>
    <w:p w:rsidR="00F45986" w:rsidRDefault="00F45986" w:rsidP="00EF083A">
      <w:pPr>
        <w:pStyle w:val="TableParagraph"/>
        <w:ind w:firstLine="567"/>
        <w:jc w:val="both"/>
        <w:rPr>
          <w:sz w:val="24"/>
        </w:rPr>
      </w:pPr>
      <w:r w:rsidRPr="00EF083A">
        <w:rPr>
          <w:sz w:val="24"/>
        </w:rPr>
        <w:t>Проєктна автомобільна дорога від державного кордону з Угорщиною до автомобільної дороги М-24 Велика Добронь – Мукачеве – Бере</w:t>
      </w:r>
      <w:r w:rsidR="00C81B80" w:rsidRPr="00EF083A">
        <w:rPr>
          <w:sz w:val="24"/>
        </w:rPr>
        <w:t>гове – КПП "Лужанка"</w:t>
      </w:r>
      <w:r w:rsidR="00C81B80">
        <w:rPr>
          <w:sz w:val="24"/>
        </w:rPr>
        <w:t xml:space="preserve"> проходить п</w:t>
      </w:r>
      <w:r>
        <w:rPr>
          <w:sz w:val="24"/>
        </w:rPr>
        <w:t>о землях сільськогосподарського значення по території Берегівського району.</w:t>
      </w:r>
    </w:p>
    <w:p w:rsidR="00393C05" w:rsidRDefault="00393C05" w:rsidP="00EF083A">
      <w:pPr>
        <w:pStyle w:val="TableParagraph"/>
        <w:spacing w:before="1"/>
        <w:ind w:firstLine="567"/>
        <w:jc w:val="both"/>
        <w:rPr>
          <w:sz w:val="24"/>
        </w:rPr>
      </w:pPr>
      <w:r>
        <w:rPr>
          <w:sz w:val="24"/>
        </w:rPr>
        <w:t>Планована діяльність передбачає розвиток та удосконалення загальнодержавної та місцевої дорожньо-транспортної інфраструктури, о</w:t>
      </w:r>
      <w:r w:rsidR="00315E21">
        <w:rPr>
          <w:sz w:val="24"/>
        </w:rPr>
        <w:t>здоровлення,</w:t>
      </w:r>
      <w:r w:rsidR="000246BD">
        <w:rPr>
          <w:sz w:val="24"/>
        </w:rPr>
        <w:t xml:space="preserve"> покращення безпеки, соціально-е</w:t>
      </w:r>
      <w:r>
        <w:rPr>
          <w:sz w:val="24"/>
        </w:rPr>
        <w:t>кологічного та санітарного стану в містах Берегове, Мукачеве та сільських (селищних) територіальних громадах Берегівського та Мукачівського</w:t>
      </w:r>
      <w:r w:rsidR="00315E21">
        <w:rPr>
          <w:sz w:val="24"/>
        </w:rPr>
        <w:t xml:space="preserve"> районів Закарпатської області у</w:t>
      </w:r>
      <w:r>
        <w:rPr>
          <w:sz w:val="24"/>
        </w:rPr>
        <w:t xml:space="preserve"> результаті поліпшення організації дорожнього руху та спрямування транспортних потоків за межі вулично-дорожньої мережі населених</w:t>
      </w:r>
      <w:r>
        <w:rPr>
          <w:spacing w:val="-1"/>
          <w:sz w:val="24"/>
        </w:rPr>
        <w:t xml:space="preserve"> </w:t>
      </w:r>
      <w:r>
        <w:rPr>
          <w:sz w:val="24"/>
        </w:rPr>
        <w:t>пунктів.</w:t>
      </w:r>
    </w:p>
    <w:p w:rsidR="00393C05" w:rsidRPr="00AA374C" w:rsidRDefault="00393C05" w:rsidP="00335221">
      <w:pPr>
        <w:pStyle w:val="TableParagraph"/>
        <w:ind w:left="984"/>
        <w:jc w:val="both"/>
        <w:rPr>
          <w:i/>
          <w:sz w:val="24"/>
        </w:rPr>
      </w:pPr>
      <w:r w:rsidRPr="00AA374C">
        <w:rPr>
          <w:i/>
          <w:sz w:val="24"/>
        </w:rPr>
        <w:t>Реалізація даного проєкту позитивно вплине на:</w:t>
      </w:r>
    </w:p>
    <w:p w:rsidR="00AA374C" w:rsidRDefault="00393C05" w:rsidP="00F81C7C">
      <w:pPr>
        <w:pStyle w:val="TableParagraph"/>
        <w:numPr>
          <w:ilvl w:val="0"/>
          <w:numId w:val="37"/>
        </w:numPr>
        <w:tabs>
          <w:tab w:val="left" w:pos="1126"/>
        </w:tabs>
        <w:ind w:left="851"/>
        <w:jc w:val="both"/>
        <w:rPr>
          <w:sz w:val="24"/>
        </w:rPr>
      </w:pPr>
      <w:r>
        <w:rPr>
          <w:sz w:val="24"/>
        </w:rPr>
        <w:t>поліпшення транспортної інфраструктури</w:t>
      </w:r>
      <w:r>
        <w:rPr>
          <w:spacing w:val="-4"/>
          <w:sz w:val="24"/>
        </w:rPr>
        <w:t xml:space="preserve"> </w:t>
      </w:r>
      <w:r>
        <w:rPr>
          <w:sz w:val="24"/>
        </w:rPr>
        <w:t>України;</w:t>
      </w:r>
    </w:p>
    <w:p w:rsidR="00AA374C" w:rsidRDefault="00393C05" w:rsidP="00F81C7C">
      <w:pPr>
        <w:pStyle w:val="TableParagraph"/>
        <w:numPr>
          <w:ilvl w:val="0"/>
          <w:numId w:val="37"/>
        </w:numPr>
        <w:tabs>
          <w:tab w:val="left" w:pos="1126"/>
        </w:tabs>
        <w:ind w:left="851"/>
        <w:jc w:val="both"/>
        <w:rPr>
          <w:sz w:val="24"/>
        </w:rPr>
      </w:pPr>
      <w:r w:rsidRPr="00AA374C">
        <w:rPr>
          <w:sz w:val="24"/>
        </w:rPr>
        <w:t>зробить більш зручним транспортне сполучення між Україною та</w:t>
      </w:r>
      <w:r w:rsidRPr="00AA374C">
        <w:rPr>
          <w:spacing w:val="-5"/>
          <w:sz w:val="24"/>
        </w:rPr>
        <w:t xml:space="preserve"> </w:t>
      </w:r>
      <w:r w:rsidRPr="00AA374C">
        <w:rPr>
          <w:sz w:val="24"/>
        </w:rPr>
        <w:t>Європою;</w:t>
      </w:r>
    </w:p>
    <w:p w:rsidR="00AA374C" w:rsidRDefault="00393C05" w:rsidP="00F81C7C">
      <w:pPr>
        <w:pStyle w:val="TableParagraph"/>
        <w:numPr>
          <w:ilvl w:val="0"/>
          <w:numId w:val="37"/>
        </w:numPr>
        <w:tabs>
          <w:tab w:val="left" w:pos="1126"/>
        </w:tabs>
        <w:ind w:left="851"/>
        <w:jc w:val="both"/>
        <w:rPr>
          <w:sz w:val="24"/>
        </w:rPr>
      </w:pPr>
      <w:r w:rsidRPr="00AA374C">
        <w:rPr>
          <w:sz w:val="24"/>
        </w:rPr>
        <w:t>забезпечить пропускну здатність для місцевих і транзитних пасажиро- та</w:t>
      </w:r>
      <w:r w:rsidR="000D276C" w:rsidRPr="00AA374C">
        <w:rPr>
          <w:sz w:val="24"/>
          <w:lang w:val="ru-RU"/>
        </w:rPr>
        <w:t xml:space="preserve"> </w:t>
      </w:r>
      <w:r w:rsidRPr="00AA374C">
        <w:rPr>
          <w:sz w:val="24"/>
        </w:rPr>
        <w:t>вантажо</w:t>
      </w:r>
      <w:r w:rsidR="000D276C" w:rsidRPr="00AA374C">
        <w:rPr>
          <w:sz w:val="24"/>
          <w:lang w:val="ru-RU"/>
        </w:rPr>
        <w:t xml:space="preserve"> </w:t>
      </w:r>
      <w:r w:rsidR="00315E21" w:rsidRPr="00AA374C">
        <w:rPr>
          <w:sz w:val="24"/>
        </w:rPr>
        <w:t>перевезень –</w:t>
      </w:r>
      <w:r w:rsidRPr="00AA374C">
        <w:rPr>
          <w:sz w:val="24"/>
        </w:rPr>
        <w:t xml:space="preserve"> буде </w:t>
      </w:r>
      <w:r w:rsidR="00315E21" w:rsidRPr="00AA374C">
        <w:rPr>
          <w:sz w:val="24"/>
        </w:rPr>
        <w:t>суттєво</w:t>
      </w:r>
      <w:r w:rsidRPr="00AA374C">
        <w:rPr>
          <w:sz w:val="24"/>
        </w:rPr>
        <w:t xml:space="preserve"> розвантажено дороги М-06 на ділянці Мукачево – Ужгород та М-24 на ділянці Мукачево –</w:t>
      </w:r>
      <w:r w:rsidRPr="00AA374C">
        <w:rPr>
          <w:spacing w:val="-3"/>
          <w:sz w:val="24"/>
        </w:rPr>
        <w:t xml:space="preserve"> </w:t>
      </w:r>
      <w:r w:rsidRPr="00AA374C">
        <w:rPr>
          <w:sz w:val="24"/>
        </w:rPr>
        <w:t>Берегове;</w:t>
      </w:r>
    </w:p>
    <w:p w:rsidR="00AA374C" w:rsidRDefault="00393C05" w:rsidP="00F81C7C">
      <w:pPr>
        <w:pStyle w:val="TableParagraph"/>
        <w:numPr>
          <w:ilvl w:val="0"/>
          <w:numId w:val="37"/>
        </w:numPr>
        <w:tabs>
          <w:tab w:val="left" w:pos="1126"/>
        </w:tabs>
        <w:ind w:left="851"/>
        <w:jc w:val="both"/>
        <w:rPr>
          <w:sz w:val="24"/>
        </w:rPr>
      </w:pPr>
      <w:r w:rsidRPr="00AA374C">
        <w:rPr>
          <w:sz w:val="24"/>
        </w:rPr>
        <w:t>зніме навантаження з контрольно-пропускних пунктів «Чоп–Загонь» та «Лужанка</w:t>
      </w:r>
      <w:r w:rsidR="004932D1" w:rsidRPr="00AA374C">
        <w:rPr>
          <w:sz w:val="24"/>
        </w:rPr>
        <w:t>–</w:t>
      </w:r>
      <w:r w:rsidRPr="00AA374C">
        <w:rPr>
          <w:sz w:val="24"/>
        </w:rPr>
        <w:t>Берегшурань», на які наразі припадає основна частина вантажних автомобільних</w:t>
      </w:r>
      <w:r w:rsidRPr="00AA374C">
        <w:rPr>
          <w:spacing w:val="-35"/>
          <w:sz w:val="24"/>
        </w:rPr>
        <w:t xml:space="preserve"> </w:t>
      </w:r>
      <w:r w:rsidRPr="00AA374C">
        <w:rPr>
          <w:sz w:val="24"/>
        </w:rPr>
        <w:t>перевезень.</w:t>
      </w:r>
    </w:p>
    <w:p w:rsidR="00AA374C" w:rsidRDefault="00393C05" w:rsidP="00F81C7C">
      <w:pPr>
        <w:pStyle w:val="TableParagraph"/>
        <w:numPr>
          <w:ilvl w:val="0"/>
          <w:numId w:val="37"/>
        </w:numPr>
        <w:tabs>
          <w:tab w:val="left" w:pos="1126"/>
        </w:tabs>
        <w:ind w:left="851"/>
        <w:jc w:val="both"/>
        <w:rPr>
          <w:sz w:val="24"/>
        </w:rPr>
      </w:pPr>
      <w:r w:rsidRPr="00AA374C">
        <w:rPr>
          <w:sz w:val="24"/>
        </w:rPr>
        <w:t>покращить транспортне сполучення між населеними пунктами, що сприятиме</w:t>
      </w:r>
      <w:r w:rsidRPr="00AA374C">
        <w:rPr>
          <w:spacing w:val="-24"/>
          <w:sz w:val="24"/>
        </w:rPr>
        <w:t xml:space="preserve"> </w:t>
      </w:r>
      <w:r w:rsidRPr="00AA374C">
        <w:rPr>
          <w:sz w:val="24"/>
        </w:rPr>
        <w:t>розвитку економіки, відновленню та розвитку транспортної системи</w:t>
      </w:r>
      <w:r w:rsidRPr="00AA374C">
        <w:rPr>
          <w:spacing w:val="-4"/>
          <w:sz w:val="24"/>
        </w:rPr>
        <w:t xml:space="preserve"> </w:t>
      </w:r>
      <w:r w:rsidRPr="00AA374C">
        <w:rPr>
          <w:sz w:val="24"/>
        </w:rPr>
        <w:t>місцевості;</w:t>
      </w:r>
    </w:p>
    <w:p w:rsidR="00393C05" w:rsidRDefault="00393C05" w:rsidP="00F81C7C">
      <w:pPr>
        <w:pStyle w:val="TableParagraph"/>
        <w:numPr>
          <w:ilvl w:val="0"/>
          <w:numId w:val="37"/>
        </w:numPr>
        <w:tabs>
          <w:tab w:val="left" w:pos="1126"/>
        </w:tabs>
        <w:ind w:left="851"/>
        <w:jc w:val="both"/>
        <w:rPr>
          <w:sz w:val="24"/>
        </w:rPr>
      </w:pPr>
      <w:r w:rsidRPr="00AA374C">
        <w:rPr>
          <w:sz w:val="24"/>
        </w:rPr>
        <w:t>підвищення безпеки дорожнього</w:t>
      </w:r>
      <w:r w:rsidRPr="00AA374C">
        <w:rPr>
          <w:spacing w:val="-2"/>
          <w:sz w:val="24"/>
        </w:rPr>
        <w:t xml:space="preserve"> </w:t>
      </w:r>
      <w:r w:rsidRPr="00AA374C">
        <w:rPr>
          <w:sz w:val="24"/>
        </w:rPr>
        <w:t>руху.</w:t>
      </w:r>
    </w:p>
    <w:p w:rsidR="006A4AD8" w:rsidRPr="00AA374C" w:rsidRDefault="006A4AD8" w:rsidP="00F81C7C">
      <w:pPr>
        <w:pStyle w:val="TableParagraph"/>
        <w:numPr>
          <w:ilvl w:val="0"/>
          <w:numId w:val="37"/>
        </w:numPr>
        <w:tabs>
          <w:tab w:val="left" w:pos="1126"/>
        </w:tabs>
        <w:ind w:left="851"/>
        <w:jc w:val="both"/>
        <w:rPr>
          <w:sz w:val="24"/>
        </w:rPr>
      </w:pPr>
      <w:r>
        <w:rPr>
          <w:sz w:val="24"/>
        </w:rPr>
        <w:t>створити нові робочі місця, як на стадії будівництва, так і на період подальшої експлуатації автодороги за рахунок розвитку її інфраструктури та об’єктів супутнього</w:t>
      </w:r>
      <w:r>
        <w:rPr>
          <w:spacing w:val="-28"/>
          <w:sz w:val="24"/>
        </w:rPr>
        <w:t xml:space="preserve"> </w:t>
      </w:r>
      <w:r>
        <w:rPr>
          <w:sz w:val="24"/>
        </w:rPr>
        <w:t>сервісу</w:t>
      </w:r>
    </w:p>
    <w:p w:rsidR="004932D1" w:rsidRDefault="004932D1" w:rsidP="0086563A">
      <w:pPr>
        <w:pStyle w:val="TableParagraph"/>
        <w:spacing w:before="9"/>
        <w:jc w:val="both"/>
        <w:rPr>
          <w:b/>
          <w:bCs/>
          <w:iCs/>
          <w:sz w:val="24"/>
          <w:szCs w:val="24"/>
        </w:rPr>
      </w:pPr>
    </w:p>
    <w:p w:rsidR="00393C05" w:rsidRDefault="00393C05" w:rsidP="0086563A">
      <w:pPr>
        <w:pStyle w:val="TableParagraph"/>
        <w:spacing w:before="9"/>
        <w:jc w:val="both"/>
        <w:rPr>
          <w:b/>
          <w:sz w:val="34"/>
        </w:rPr>
      </w:pPr>
      <w:r>
        <w:rPr>
          <w:b/>
          <w:noProof/>
          <w:sz w:val="34"/>
          <w:lang w:val="ru-RU" w:eastAsia="ru-RU"/>
        </w:rPr>
        <w:drawing>
          <wp:inline distT="0" distB="0" distL="0" distR="0" wp14:anchorId="0D848AB5" wp14:editId="30C9F78E">
            <wp:extent cx="6261100" cy="220091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61100" cy="2200910"/>
                    </a:xfrm>
                    <a:prstGeom prst="rect">
                      <a:avLst/>
                    </a:prstGeom>
                    <a:noFill/>
                  </pic:spPr>
                </pic:pic>
              </a:graphicData>
            </a:graphic>
          </wp:inline>
        </w:drawing>
      </w:r>
    </w:p>
    <w:p w:rsidR="004932D1" w:rsidRDefault="004932D1" w:rsidP="004932D1">
      <w:pPr>
        <w:pStyle w:val="TableParagraph"/>
        <w:spacing w:before="9"/>
        <w:jc w:val="center"/>
        <w:rPr>
          <w:b/>
          <w:sz w:val="24"/>
          <w:szCs w:val="24"/>
        </w:rPr>
      </w:pPr>
      <w:r w:rsidRPr="004932D1">
        <w:rPr>
          <w:b/>
          <w:sz w:val="24"/>
          <w:szCs w:val="24"/>
        </w:rPr>
        <w:t>Рис.1.</w:t>
      </w:r>
      <w:r w:rsidR="00D31E9D">
        <w:rPr>
          <w:b/>
          <w:sz w:val="24"/>
          <w:szCs w:val="24"/>
        </w:rPr>
        <w:t>1.</w:t>
      </w:r>
      <w:r w:rsidRPr="004932D1">
        <w:rPr>
          <w:b/>
          <w:sz w:val="24"/>
          <w:szCs w:val="24"/>
        </w:rPr>
        <w:t xml:space="preserve"> План</w:t>
      </w:r>
      <w:r w:rsidR="00C003C8">
        <w:rPr>
          <w:b/>
          <w:sz w:val="24"/>
          <w:szCs w:val="24"/>
        </w:rPr>
        <w:t>-</w:t>
      </w:r>
      <w:r w:rsidRPr="00E702BD">
        <w:rPr>
          <w:b/>
          <w:sz w:val="24"/>
          <w:szCs w:val="24"/>
        </w:rPr>
        <w:t xml:space="preserve">схема розташування </w:t>
      </w:r>
      <w:r>
        <w:rPr>
          <w:b/>
          <w:sz w:val="24"/>
          <w:szCs w:val="24"/>
        </w:rPr>
        <w:t>планової діяльності</w:t>
      </w:r>
    </w:p>
    <w:p w:rsidR="004932D1" w:rsidRDefault="004932D1" w:rsidP="0086563A">
      <w:pPr>
        <w:spacing w:line="276" w:lineRule="auto"/>
        <w:ind w:left="142" w:hanging="142"/>
        <w:jc w:val="both"/>
        <w:rPr>
          <w:b/>
          <w:sz w:val="28"/>
        </w:rPr>
      </w:pPr>
    </w:p>
    <w:p w:rsidR="009F01AB" w:rsidRPr="00F94C33" w:rsidRDefault="003A0AEA" w:rsidP="00F94C33">
      <w:pPr>
        <w:spacing w:line="276" w:lineRule="auto"/>
        <w:ind w:left="142" w:hanging="142"/>
        <w:jc w:val="center"/>
        <w:rPr>
          <w:rFonts w:eastAsia="Times New Roman"/>
          <w:b/>
          <w:i/>
          <w:szCs w:val="24"/>
        </w:rPr>
      </w:pPr>
      <w:r w:rsidRPr="00F94C33">
        <w:rPr>
          <w:b/>
          <w:i/>
          <w:sz w:val="24"/>
        </w:rPr>
        <w:t>Основні технічні характеристики планової діяльності</w:t>
      </w:r>
    </w:p>
    <w:p w:rsidR="003A0AEA" w:rsidRDefault="003A0AEA" w:rsidP="00C81CDB">
      <w:pPr>
        <w:pStyle w:val="TableParagraph"/>
        <w:ind w:firstLine="576"/>
        <w:jc w:val="both"/>
        <w:rPr>
          <w:sz w:val="24"/>
        </w:rPr>
      </w:pPr>
      <w:r>
        <w:rPr>
          <w:sz w:val="24"/>
        </w:rPr>
        <w:t>Проєктна автомобільна дорога має протяжність 9,69260 км автомобільна дорога I-б категорії з улаштуванням транспортних розв'язок у двох рівнях у кількості 2 штук.</w:t>
      </w:r>
    </w:p>
    <w:p w:rsidR="003A0AEA" w:rsidRDefault="003A0AEA" w:rsidP="00C81CDB">
      <w:pPr>
        <w:pStyle w:val="TableParagraph"/>
        <w:spacing w:before="1"/>
        <w:ind w:firstLine="576"/>
        <w:jc w:val="both"/>
        <w:rPr>
          <w:sz w:val="24"/>
        </w:rPr>
      </w:pPr>
      <w:r>
        <w:rPr>
          <w:sz w:val="24"/>
        </w:rPr>
        <w:t>Проєктні рішення по улаштуванню транспортних розв’язок відповідають нормам ДБН В.2.3-4:2015, табл. 5.5. Було розроблено декілька варіантів розв’язок у двох рівнях. Прийняті у проєкті варіанти розв’язок були погоджені з Замовником та затверджені на Технічній раді Укравтодору.</w:t>
      </w:r>
    </w:p>
    <w:p w:rsidR="003A0AEA" w:rsidRDefault="003A0AEA" w:rsidP="00C81CDB">
      <w:pPr>
        <w:pStyle w:val="TableParagraph"/>
        <w:ind w:firstLine="576"/>
        <w:jc w:val="both"/>
        <w:rPr>
          <w:sz w:val="24"/>
        </w:rPr>
      </w:pPr>
      <w:r>
        <w:rPr>
          <w:sz w:val="24"/>
        </w:rPr>
        <w:lastRenderedPageBreak/>
        <w:t>Початок ділянки проєктування ПК0+00,00 знаходиться на українсько-угорському кордоні між 212-им і 214-им прикордонними стовпами поблизу с. Дийда.</w:t>
      </w:r>
    </w:p>
    <w:p w:rsidR="003A0AEA" w:rsidRDefault="003A0AEA" w:rsidP="00C81CDB">
      <w:pPr>
        <w:pStyle w:val="TableParagraph"/>
        <w:ind w:firstLine="576"/>
        <w:jc w:val="both"/>
        <w:rPr>
          <w:sz w:val="24"/>
        </w:rPr>
      </w:pPr>
      <w:r>
        <w:rPr>
          <w:sz w:val="24"/>
        </w:rPr>
        <w:t>Кінець ділянки проєктування знаходиться в межах транспортної розв’язки №2 та відповідає км 44+889 а/д М-24 Велика Добронь – Мукачеве – Берегове – КПП "Лужанка".</w:t>
      </w:r>
    </w:p>
    <w:p w:rsidR="003A0AEA" w:rsidRDefault="003A0AEA" w:rsidP="00C81CDB">
      <w:pPr>
        <w:pStyle w:val="TableParagraph"/>
        <w:ind w:firstLine="576"/>
        <w:jc w:val="both"/>
        <w:rPr>
          <w:sz w:val="24"/>
        </w:rPr>
      </w:pPr>
      <w:r>
        <w:rPr>
          <w:sz w:val="24"/>
        </w:rPr>
        <w:t>Від ПК0+00,00 - ПК36+38,33 та з ПК 48+85,00 - ПК96+92,60 автомобільна дорога проходить без примикань та транспортних розв’язок. З ПК36+38,33 по ПК48+85,00 основна дорога проходить в межах транспортної розв’язки №1.</w:t>
      </w:r>
    </w:p>
    <w:p w:rsidR="003A0AEA" w:rsidRDefault="003A0AEA" w:rsidP="00C81CDB">
      <w:pPr>
        <w:pStyle w:val="TableParagraph"/>
        <w:ind w:firstLine="576"/>
        <w:jc w:val="both"/>
        <w:rPr>
          <w:sz w:val="24"/>
        </w:rPr>
      </w:pPr>
      <w:r>
        <w:rPr>
          <w:sz w:val="24"/>
        </w:rPr>
        <w:t>На ПК96+92,60 знаходиться межа транспортної розв’язки №2. Продовженням лівого проїзду основної дороги є з’їзд №2, правого - з’їзд №3 з перспективою розширення до автомобільної дороги категорії І-б.</w:t>
      </w:r>
    </w:p>
    <w:p w:rsidR="003A0AEA" w:rsidRDefault="003A0AEA" w:rsidP="00C81CDB">
      <w:pPr>
        <w:pStyle w:val="TableParagraph"/>
        <w:ind w:firstLine="576"/>
        <w:jc w:val="both"/>
        <w:rPr>
          <w:sz w:val="24"/>
        </w:rPr>
      </w:pPr>
      <w:r>
        <w:rPr>
          <w:sz w:val="24"/>
        </w:rPr>
        <w:t>В проекті на будівництво автомобільної дороги від державного кордону з Угорщиною до автомобільної дороги М-24 Велика Добронь – Мукачеве – Берегове – КПП «Лужанка» прийняті наступні технічні параметри:</w:t>
      </w:r>
    </w:p>
    <w:p w:rsidR="003A0AEA" w:rsidRPr="009537F3" w:rsidRDefault="003A0AEA" w:rsidP="009537F3">
      <w:pPr>
        <w:pStyle w:val="TableParagraph"/>
        <w:numPr>
          <w:ilvl w:val="0"/>
          <w:numId w:val="24"/>
        </w:numPr>
        <w:tabs>
          <w:tab w:val="left" w:pos="1549"/>
          <w:tab w:val="left" w:pos="1550"/>
        </w:tabs>
        <w:jc w:val="both"/>
        <w:rPr>
          <w:sz w:val="24"/>
        </w:rPr>
      </w:pPr>
      <w:r w:rsidRPr="009537F3">
        <w:rPr>
          <w:sz w:val="24"/>
        </w:rPr>
        <w:t>інтенсивність руху на 2040 рік приведена до легкового</w:t>
      </w:r>
      <w:r w:rsidRPr="009537F3">
        <w:rPr>
          <w:spacing w:val="-11"/>
          <w:sz w:val="24"/>
        </w:rPr>
        <w:t xml:space="preserve"> </w:t>
      </w:r>
      <w:r w:rsidRPr="009537F3">
        <w:rPr>
          <w:sz w:val="24"/>
        </w:rPr>
        <w:t>автомобіля</w:t>
      </w:r>
      <w:r w:rsidR="009537F3">
        <w:rPr>
          <w:sz w:val="24"/>
        </w:rPr>
        <w:t xml:space="preserve"> </w:t>
      </w:r>
      <w:r w:rsidRPr="009537F3">
        <w:rPr>
          <w:sz w:val="24"/>
        </w:rPr>
        <w:t>складає 30208</w:t>
      </w:r>
      <w:r w:rsidRPr="009537F3">
        <w:rPr>
          <w:spacing w:val="-2"/>
          <w:sz w:val="24"/>
        </w:rPr>
        <w:t xml:space="preserve"> </w:t>
      </w:r>
      <w:r w:rsidRPr="009537F3">
        <w:rPr>
          <w:sz w:val="24"/>
        </w:rPr>
        <w:t>авт./добу;</w:t>
      </w:r>
    </w:p>
    <w:p w:rsidR="003A0AEA" w:rsidRDefault="003A0AEA" w:rsidP="00F81C7C">
      <w:pPr>
        <w:pStyle w:val="TableParagraph"/>
        <w:numPr>
          <w:ilvl w:val="0"/>
          <w:numId w:val="24"/>
        </w:numPr>
        <w:tabs>
          <w:tab w:val="left" w:pos="1549"/>
          <w:tab w:val="left" w:pos="1550"/>
        </w:tabs>
        <w:jc w:val="both"/>
        <w:rPr>
          <w:sz w:val="24"/>
        </w:rPr>
      </w:pPr>
      <w:r>
        <w:rPr>
          <w:sz w:val="24"/>
        </w:rPr>
        <w:t>категорія дороги –</w:t>
      </w:r>
      <w:r>
        <w:rPr>
          <w:spacing w:val="-2"/>
          <w:sz w:val="24"/>
        </w:rPr>
        <w:t xml:space="preserve"> </w:t>
      </w:r>
      <w:r>
        <w:rPr>
          <w:sz w:val="24"/>
        </w:rPr>
        <w:t>I-б;</w:t>
      </w:r>
    </w:p>
    <w:p w:rsidR="003A0AEA" w:rsidRDefault="003A0AEA" w:rsidP="00F81C7C">
      <w:pPr>
        <w:pStyle w:val="TableParagraph"/>
        <w:numPr>
          <w:ilvl w:val="0"/>
          <w:numId w:val="24"/>
        </w:numPr>
        <w:tabs>
          <w:tab w:val="left" w:pos="1549"/>
          <w:tab w:val="left" w:pos="1550"/>
        </w:tabs>
        <w:jc w:val="both"/>
        <w:rPr>
          <w:sz w:val="24"/>
        </w:rPr>
      </w:pPr>
      <w:r>
        <w:rPr>
          <w:sz w:val="24"/>
        </w:rPr>
        <w:t>розрахункова швидкість – 110</w:t>
      </w:r>
      <w:r>
        <w:rPr>
          <w:spacing w:val="-2"/>
          <w:sz w:val="24"/>
        </w:rPr>
        <w:t xml:space="preserve"> </w:t>
      </w:r>
      <w:r>
        <w:rPr>
          <w:sz w:val="24"/>
        </w:rPr>
        <w:t>км/год.;</w:t>
      </w:r>
    </w:p>
    <w:p w:rsidR="003A0AEA" w:rsidRDefault="003A0AEA" w:rsidP="00F81C7C">
      <w:pPr>
        <w:pStyle w:val="TableParagraph"/>
        <w:numPr>
          <w:ilvl w:val="0"/>
          <w:numId w:val="24"/>
        </w:numPr>
        <w:tabs>
          <w:tab w:val="left" w:pos="1549"/>
          <w:tab w:val="left" w:pos="1550"/>
        </w:tabs>
        <w:jc w:val="both"/>
        <w:rPr>
          <w:sz w:val="24"/>
        </w:rPr>
      </w:pPr>
      <w:r>
        <w:rPr>
          <w:sz w:val="24"/>
        </w:rPr>
        <w:t>ширина смуги руху – 3,75</w:t>
      </w:r>
      <w:r>
        <w:rPr>
          <w:spacing w:val="-2"/>
          <w:sz w:val="24"/>
        </w:rPr>
        <w:t xml:space="preserve"> </w:t>
      </w:r>
      <w:r>
        <w:rPr>
          <w:sz w:val="24"/>
        </w:rPr>
        <w:t>м;</w:t>
      </w:r>
    </w:p>
    <w:p w:rsidR="003A0AEA" w:rsidRDefault="003A0AEA" w:rsidP="00F81C7C">
      <w:pPr>
        <w:pStyle w:val="TableParagraph"/>
        <w:numPr>
          <w:ilvl w:val="0"/>
          <w:numId w:val="24"/>
        </w:numPr>
        <w:tabs>
          <w:tab w:val="left" w:pos="1549"/>
          <w:tab w:val="left" w:pos="1550"/>
        </w:tabs>
        <w:jc w:val="both"/>
        <w:rPr>
          <w:sz w:val="24"/>
        </w:rPr>
      </w:pPr>
      <w:r>
        <w:rPr>
          <w:sz w:val="24"/>
        </w:rPr>
        <w:t>кількість смуг руху –</w:t>
      </w:r>
      <w:r>
        <w:rPr>
          <w:spacing w:val="-3"/>
          <w:sz w:val="24"/>
        </w:rPr>
        <w:t xml:space="preserve"> </w:t>
      </w:r>
      <w:r>
        <w:rPr>
          <w:sz w:val="24"/>
        </w:rPr>
        <w:t>4;</w:t>
      </w:r>
    </w:p>
    <w:p w:rsidR="003A0AEA" w:rsidRDefault="003A0AEA" w:rsidP="00F81C7C">
      <w:pPr>
        <w:pStyle w:val="TableParagraph"/>
        <w:numPr>
          <w:ilvl w:val="0"/>
          <w:numId w:val="24"/>
        </w:numPr>
        <w:tabs>
          <w:tab w:val="left" w:pos="1549"/>
          <w:tab w:val="left" w:pos="1550"/>
        </w:tabs>
        <w:jc w:val="both"/>
        <w:rPr>
          <w:sz w:val="24"/>
        </w:rPr>
      </w:pPr>
      <w:r>
        <w:rPr>
          <w:sz w:val="24"/>
        </w:rPr>
        <w:t>ширина розділювальної смуги – 3,00</w:t>
      </w:r>
      <w:r>
        <w:rPr>
          <w:spacing w:val="-2"/>
          <w:sz w:val="24"/>
        </w:rPr>
        <w:t xml:space="preserve"> </w:t>
      </w:r>
      <w:r>
        <w:rPr>
          <w:sz w:val="24"/>
        </w:rPr>
        <w:t>м;</w:t>
      </w:r>
    </w:p>
    <w:p w:rsidR="003A0AEA" w:rsidRDefault="003A0AEA" w:rsidP="00F81C7C">
      <w:pPr>
        <w:pStyle w:val="TableParagraph"/>
        <w:numPr>
          <w:ilvl w:val="0"/>
          <w:numId w:val="24"/>
        </w:numPr>
        <w:tabs>
          <w:tab w:val="left" w:pos="1549"/>
          <w:tab w:val="left" w:pos="1550"/>
        </w:tabs>
        <w:spacing w:before="1"/>
        <w:jc w:val="both"/>
        <w:rPr>
          <w:sz w:val="24"/>
        </w:rPr>
      </w:pPr>
      <w:r>
        <w:rPr>
          <w:sz w:val="24"/>
        </w:rPr>
        <w:t>ширина узбіччя разом з укріпленою смугою – 3,75</w:t>
      </w:r>
      <w:r>
        <w:rPr>
          <w:spacing w:val="-7"/>
          <w:sz w:val="24"/>
        </w:rPr>
        <w:t xml:space="preserve"> </w:t>
      </w:r>
      <w:r>
        <w:rPr>
          <w:sz w:val="24"/>
        </w:rPr>
        <w:t>м.</w:t>
      </w:r>
    </w:p>
    <w:p w:rsidR="003A0AEA" w:rsidRDefault="003A0AEA" w:rsidP="00F81C7C">
      <w:pPr>
        <w:pStyle w:val="TableParagraph"/>
        <w:numPr>
          <w:ilvl w:val="0"/>
          <w:numId w:val="24"/>
        </w:numPr>
        <w:tabs>
          <w:tab w:val="left" w:pos="1549"/>
          <w:tab w:val="left" w:pos="1550"/>
        </w:tabs>
        <w:jc w:val="both"/>
        <w:rPr>
          <w:sz w:val="24"/>
        </w:rPr>
      </w:pPr>
      <w:r>
        <w:rPr>
          <w:sz w:val="24"/>
        </w:rPr>
        <w:t>найменший радіус кривих в поздовжньому</w:t>
      </w:r>
      <w:r>
        <w:rPr>
          <w:spacing w:val="-4"/>
          <w:sz w:val="24"/>
        </w:rPr>
        <w:t xml:space="preserve"> </w:t>
      </w:r>
      <w:r>
        <w:rPr>
          <w:sz w:val="24"/>
        </w:rPr>
        <w:t>профілі:</w:t>
      </w:r>
    </w:p>
    <w:p w:rsidR="003A0AEA" w:rsidRDefault="003A0AEA" w:rsidP="00F81C7C">
      <w:pPr>
        <w:pStyle w:val="TableParagraph"/>
        <w:numPr>
          <w:ilvl w:val="0"/>
          <w:numId w:val="24"/>
        </w:numPr>
        <w:tabs>
          <w:tab w:val="left" w:pos="1549"/>
          <w:tab w:val="left" w:pos="1550"/>
        </w:tabs>
        <w:jc w:val="both"/>
        <w:rPr>
          <w:sz w:val="24"/>
        </w:rPr>
      </w:pPr>
      <w:r>
        <w:rPr>
          <w:sz w:val="24"/>
        </w:rPr>
        <w:t>опуклих – 11000</w:t>
      </w:r>
      <w:r>
        <w:rPr>
          <w:spacing w:val="-2"/>
          <w:sz w:val="24"/>
        </w:rPr>
        <w:t xml:space="preserve"> </w:t>
      </w:r>
      <w:r>
        <w:rPr>
          <w:sz w:val="24"/>
        </w:rPr>
        <w:t>м;</w:t>
      </w:r>
    </w:p>
    <w:p w:rsidR="003A0AEA" w:rsidRDefault="003A0AEA" w:rsidP="00F81C7C">
      <w:pPr>
        <w:pStyle w:val="TableParagraph"/>
        <w:numPr>
          <w:ilvl w:val="0"/>
          <w:numId w:val="24"/>
        </w:numPr>
        <w:tabs>
          <w:tab w:val="left" w:pos="1549"/>
          <w:tab w:val="left" w:pos="1550"/>
        </w:tabs>
        <w:jc w:val="both"/>
        <w:rPr>
          <w:sz w:val="24"/>
        </w:rPr>
      </w:pPr>
      <w:r>
        <w:rPr>
          <w:sz w:val="24"/>
        </w:rPr>
        <w:t>увігнутої - 4000,00</w:t>
      </w:r>
      <w:r>
        <w:rPr>
          <w:spacing w:val="-2"/>
          <w:sz w:val="24"/>
        </w:rPr>
        <w:t xml:space="preserve"> </w:t>
      </w:r>
      <w:r>
        <w:rPr>
          <w:sz w:val="24"/>
        </w:rPr>
        <w:t>м;</w:t>
      </w:r>
    </w:p>
    <w:p w:rsidR="003A0AEA" w:rsidRDefault="003A0AEA" w:rsidP="00F81C7C">
      <w:pPr>
        <w:pStyle w:val="TableParagraph"/>
        <w:numPr>
          <w:ilvl w:val="0"/>
          <w:numId w:val="24"/>
        </w:numPr>
        <w:tabs>
          <w:tab w:val="left" w:pos="1549"/>
          <w:tab w:val="left" w:pos="1550"/>
        </w:tabs>
        <w:spacing w:line="275" w:lineRule="exact"/>
        <w:jc w:val="both"/>
        <w:rPr>
          <w:sz w:val="24"/>
        </w:rPr>
      </w:pPr>
      <w:r>
        <w:rPr>
          <w:sz w:val="24"/>
        </w:rPr>
        <w:t>найбільший поздовжній похил – 34,72</w:t>
      </w:r>
      <w:r>
        <w:rPr>
          <w:spacing w:val="-4"/>
          <w:sz w:val="24"/>
        </w:rPr>
        <w:t xml:space="preserve"> </w:t>
      </w:r>
      <w:r>
        <w:rPr>
          <w:sz w:val="24"/>
        </w:rPr>
        <w:t>‰;</w:t>
      </w:r>
    </w:p>
    <w:p w:rsidR="003A0AEA" w:rsidRDefault="003A0AEA" w:rsidP="00F81C7C">
      <w:pPr>
        <w:pStyle w:val="TableParagraph"/>
        <w:numPr>
          <w:ilvl w:val="0"/>
          <w:numId w:val="24"/>
        </w:numPr>
        <w:tabs>
          <w:tab w:val="left" w:pos="1549"/>
          <w:tab w:val="left" w:pos="1550"/>
        </w:tabs>
        <w:spacing w:line="275" w:lineRule="exact"/>
        <w:jc w:val="both"/>
        <w:rPr>
          <w:sz w:val="24"/>
        </w:rPr>
      </w:pPr>
      <w:r>
        <w:rPr>
          <w:sz w:val="24"/>
        </w:rPr>
        <w:t>тип дорожнього одягу –</w:t>
      </w:r>
      <w:r>
        <w:rPr>
          <w:spacing w:val="-1"/>
          <w:sz w:val="24"/>
        </w:rPr>
        <w:t xml:space="preserve"> </w:t>
      </w:r>
      <w:r>
        <w:rPr>
          <w:sz w:val="24"/>
        </w:rPr>
        <w:t>капітальний.</w:t>
      </w:r>
    </w:p>
    <w:p w:rsidR="0033686A" w:rsidRDefault="003A0AEA" w:rsidP="00C81CDB">
      <w:pPr>
        <w:spacing w:line="276" w:lineRule="auto"/>
        <w:ind w:firstLine="567"/>
        <w:jc w:val="both"/>
        <w:rPr>
          <w:sz w:val="24"/>
        </w:rPr>
      </w:pPr>
      <w:r>
        <w:rPr>
          <w:sz w:val="24"/>
        </w:rPr>
        <w:t>В межах с. Мала Бийгань передбаченні шумозахисні екрани ліворуч від ПК65+00,00 до ПК73+30,50 (ліворуч) довжиною 831,00 м та з ПК64+81,00 до ПК72+49,60 довжиною 769,00 м.</w:t>
      </w:r>
    </w:p>
    <w:p w:rsidR="000C7D62" w:rsidRDefault="000C7D62" w:rsidP="0086563A">
      <w:pPr>
        <w:spacing w:line="276" w:lineRule="auto"/>
        <w:ind w:left="142" w:hanging="142"/>
        <w:jc w:val="both"/>
        <w:rPr>
          <w:rFonts w:eastAsia="Times New Roman"/>
          <w:b/>
          <w:sz w:val="24"/>
          <w:szCs w:val="24"/>
        </w:rPr>
      </w:pPr>
    </w:p>
    <w:p w:rsidR="00C81CDB" w:rsidRDefault="00C81CDB" w:rsidP="00A80CB0">
      <w:pPr>
        <w:spacing w:line="276" w:lineRule="auto"/>
        <w:ind w:left="142" w:hanging="142"/>
        <w:jc w:val="both"/>
        <w:rPr>
          <w:rFonts w:eastAsia="Times New Roman"/>
          <w:b/>
          <w:sz w:val="24"/>
          <w:szCs w:val="24"/>
        </w:rPr>
      </w:pPr>
    </w:p>
    <w:p w:rsidR="000C7D62" w:rsidRPr="00A03A84" w:rsidRDefault="00FC5BE2" w:rsidP="00F81C7C">
      <w:pPr>
        <w:pStyle w:val="a3"/>
        <w:numPr>
          <w:ilvl w:val="1"/>
          <w:numId w:val="22"/>
        </w:numPr>
        <w:spacing w:after="240" w:line="276" w:lineRule="auto"/>
        <w:ind w:left="1134" w:hanging="567"/>
        <w:jc w:val="both"/>
        <w:rPr>
          <w:rFonts w:eastAsia="Times New Roman"/>
          <w:b/>
          <w:bCs/>
          <w:iCs/>
          <w:sz w:val="24"/>
          <w:szCs w:val="24"/>
        </w:rPr>
      </w:pPr>
      <w:r>
        <w:rPr>
          <w:rFonts w:eastAsia="Times New Roman"/>
          <w:b/>
          <w:bCs/>
          <w:iCs/>
          <w:sz w:val="24"/>
          <w:szCs w:val="24"/>
        </w:rPr>
        <w:t xml:space="preserve"> </w:t>
      </w:r>
      <w:r w:rsidR="000C7D62" w:rsidRPr="00A03A84">
        <w:rPr>
          <w:rFonts w:eastAsia="Times New Roman"/>
          <w:b/>
          <w:bCs/>
          <w:iCs/>
          <w:sz w:val="24"/>
          <w:szCs w:val="24"/>
        </w:rPr>
        <w:t>Цілі планової діяльності</w:t>
      </w:r>
    </w:p>
    <w:p w:rsidR="00EF083A" w:rsidRPr="00C06AE1" w:rsidRDefault="00EF083A" w:rsidP="00EF083A">
      <w:pPr>
        <w:spacing w:line="276" w:lineRule="auto"/>
        <w:ind w:firstLine="567"/>
        <w:jc w:val="both"/>
        <w:rPr>
          <w:sz w:val="24"/>
        </w:rPr>
      </w:pPr>
      <w:r w:rsidRPr="00C06AE1">
        <w:rPr>
          <w:sz w:val="24"/>
        </w:rPr>
        <w:t>Закарпатська область розташована на заході України, межує з країнами – членами ЄС – Польщею, Словаччиною, Угорщиною і Румунією. З півночі і сходу Закарпаття має адміністративні кордони зі Львівської та Івано-Франківською областями.</w:t>
      </w:r>
    </w:p>
    <w:p w:rsidR="00EF083A" w:rsidRPr="00C06AE1" w:rsidRDefault="00EF083A" w:rsidP="00EF083A">
      <w:pPr>
        <w:spacing w:line="276" w:lineRule="auto"/>
        <w:ind w:firstLine="567"/>
        <w:jc w:val="both"/>
        <w:rPr>
          <w:sz w:val="24"/>
        </w:rPr>
      </w:pPr>
      <w:r w:rsidRPr="00C06AE1">
        <w:rPr>
          <w:sz w:val="24"/>
        </w:rPr>
        <w:t xml:space="preserve">Місце Закарпаття у загальноєвропейському просторі прикордонних регіонів </w:t>
      </w:r>
      <w:r w:rsidRPr="00C06AE1">
        <w:rPr>
          <w:i/>
          <w:sz w:val="24"/>
        </w:rPr>
        <w:t>Закарпатська область входить до 4-х європейськиї транскордонних регіонів</w:t>
      </w:r>
      <w:r w:rsidRPr="00C06AE1">
        <w:rPr>
          <w:sz w:val="24"/>
        </w:rPr>
        <w:t>:</w:t>
      </w:r>
    </w:p>
    <w:p w:rsidR="00EF083A" w:rsidRDefault="00EF083A" w:rsidP="00F81C7C">
      <w:pPr>
        <w:pStyle w:val="a3"/>
        <w:numPr>
          <w:ilvl w:val="0"/>
          <w:numId w:val="48"/>
        </w:numPr>
        <w:spacing w:line="276" w:lineRule="auto"/>
        <w:jc w:val="both"/>
        <w:rPr>
          <w:sz w:val="24"/>
        </w:rPr>
      </w:pPr>
      <w:r w:rsidRPr="00C06AE1">
        <w:rPr>
          <w:sz w:val="24"/>
        </w:rPr>
        <w:t>українсько-словацького (з Кошицьким та Прешовським самоврядними краями Словаччини, без участі з іншими областями України);</w:t>
      </w:r>
    </w:p>
    <w:p w:rsidR="00EF083A" w:rsidRDefault="00EF083A" w:rsidP="00F81C7C">
      <w:pPr>
        <w:pStyle w:val="a3"/>
        <w:numPr>
          <w:ilvl w:val="0"/>
          <w:numId w:val="48"/>
        </w:numPr>
        <w:spacing w:line="276" w:lineRule="auto"/>
        <w:jc w:val="both"/>
        <w:rPr>
          <w:sz w:val="24"/>
        </w:rPr>
      </w:pPr>
      <w:r w:rsidRPr="00C06AE1">
        <w:rPr>
          <w:sz w:val="24"/>
        </w:rPr>
        <w:t>українсько- угорського (з областями Саболч – Сатмар – Берег і Бордош – Абауй – Земплен Угорщини, без участі з іншими областями України);</w:t>
      </w:r>
    </w:p>
    <w:p w:rsidR="00EF083A" w:rsidRDefault="00EF083A" w:rsidP="00F81C7C">
      <w:pPr>
        <w:pStyle w:val="a3"/>
        <w:numPr>
          <w:ilvl w:val="0"/>
          <w:numId w:val="48"/>
        </w:numPr>
        <w:spacing w:line="276" w:lineRule="auto"/>
        <w:jc w:val="both"/>
        <w:rPr>
          <w:sz w:val="24"/>
        </w:rPr>
      </w:pPr>
      <w:r w:rsidRPr="00C06AE1">
        <w:rPr>
          <w:sz w:val="24"/>
        </w:rPr>
        <w:t>українсько-румунського (з повітами Сату-Маре і Марамуреш Румунії, разом з Івано- Франківською, Чернівецькою та Одеською областями України, які межують з повітами Сучава, Ботошань і Тулча в Румунії);</w:t>
      </w:r>
    </w:p>
    <w:p w:rsidR="00EF083A" w:rsidRPr="00C06AE1" w:rsidRDefault="00EF083A" w:rsidP="00F81C7C">
      <w:pPr>
        <w:pStyle w:val="a3"/>
        <w:numPr>
          <w:ilvl w:val="0"/>
          <w:numId w:val="48"/>
        </w:numPr>
        <w:spacing w:line="276" w:lineRule="auto"/>
        <w:jc w:val="both"/>
        <w:rPr>
          <w:sz w:val="24"/>
        </w:rPr>
      </w:pPr>
      <w:r w:rsidRPr="00C06AE1">
        <w:rPr>
          <w:sz w:val="24"/>
        </w:rPr>
        <w:t>українсько-польського (з Підкарпатським воєводством Польщі, разом із Львівською та Волинською областями, які межують з Підкарпатським та Люблінським воєводствами Польщі).</w:t>
      </w:r>
    </w:p>
    <w:p w:rsidR="00EF083A" w:rsidRDefault="00EF083A" w:rsidP="00EF083A">
      <w:pPr>
        <w:spacing w:line="276" w:lineRule="auto"/>
        <w:ind w:firstLine="567"/>
        <w:jc w:val="both"/>
        <w:rPr>
          <w:sz w:val="24"/>
        </w:rPr>
      </w:pPr>
      <w:r w:rsidRPr="00C06AE1">
        <w:rPr>
          <w:sz w:val="24"/>
        </w:rPr>
        <w:lastRenderedPageBreak/>
        <w:t>З позиції Європейської хартії регіонального та просторового розвитку через територію Закарпаття проходить коридор №5: Трієст – Любляна – Будапешт (Братислава) – Львів в рамках програми розбудови панєвропейської мережі транспортних коридорів, що є частиною Європейського економічного і політичного простору.</w:t>
      </w:r>
      <w:r>
        <w:rPr>
          <w:sz w:val="24"/>
        </w:rPr>
        <w:t xml:space="preserve"> </w:t>
      </w:r>
      <w:r w:rsidRPr="00C06AE1">
        <w:rPr>
          <w:sz w:val="24"/>
        </w:rPr>
        <w:t>Як просторово-територіально, так і з підходів проходження панєвропейської мережі транспортних коридорів, Закарпаття займає ключові і центральні позиції географічного і геополітичного розташування.</w:t>
      </w:r>
    </w:p>
    <w:p w:rsidR="00EF083A" w:rsidRPr="00C06AE1" w:rsidRDefault="00EF083A" w:rsidP="00EF083A">
      <w:pPr>
        <w:spacing w:line="276" w:lineRule="auto"/>
        <w:ind w:firstLine="567"/>
        <w:jc w:val="both"/>
        <w:rPr>
          <w:sz w:val="24"/>
        </w:rPr>
      </w:pPr>
    </w:p>
    <w:p w:rsidR="00D31E9D" w:rsidRDefault="00D31E9D" w:rsidP="00D31E9D">
      <w:pPr>
        <w:pStyle w:val="TableParagraph"/>
        <w:ind w:firstLine="567"/>
        <w:jc w:val="center"/>
        <w:rPr>
          <w:sz w:val="24"/>
        </w:rPr>
      </w:pPr>
      <w:r w:rsidRPr="00D31E9D">
        <w:rPr>
          <w:noProof/>
          <w:sz w:val="24"/>
          <w:lang w:val="ru-RU" w:eastAsia="ru-RU"/>
        </w:rPr>
        <w:drawing>
          <wp:inline distT="0" distB="0" distL="0" distR="0">
            <wp:extent cx="5653377" cy="4532244"/>
            <wp:effectExtent l="19050" t="19050" r="5080" b="1905"/>
            <wp:docPr id="1" name="Рисунок 1" descr="C:\Users\Микола\Desktop\транспотна сист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икола\Desktop\транспотна система.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91732" cy="4562993"/>
                    </a:xfrm>
                    <a:prstGeom prst="rect">
                      <a:avLst/>
                    </a:prstGeom>
                    <a:noFill/>
                    <a:ln w="3175">
                      <a:solidFill>
                        <a:schemeClr val="tx1"/>
                      </a:solidFill>
                    </a:ln>
                  </pic:spPr>
                </pic:pic>
              </a:graphicData>
            </a:graphic>
          </wp:inline>
        </w:drawing>
      </w:r>
    </w:p>
    <w:p w:rsidR="00D31E9D" w:rsidRDefault="00D31E9D" w:rsidP="00D31E9D">
      <w:pPr>
        <w:pStyle w:val="TableParagraph"/>
        <w:ind w:firstLine="567"/>
        <w:jc w:val="center"/>
        <w:rPr>
          <w:sz w:val="24"/>
        </w:rPr>
      </w:pPr>
      <w:r w:rsidRPr="00612111">
        <w:rPr>
          <w:b/>
          <w:sz w:val="24"/>
        </w:rPr>
        <w:t>Рис. 1.2. Транспотна система прикордонної південно-західної частини Закарпа</w:t>
      </w:r>
      <w:r w:rsidR="0070336E">
        <w:rPr>
          <w:b/>
          <w:sz w:val="24"/>
        </w:rPr>
        <w:t>тської області</w:t>
      </w:r>
      <w:r w:rsidR="0088336F">
        <w:rPr>
          <w:sz w:val="24"/>
        </w:rPr>
        <w:t xml:space="preserve"> (фрагмент оглядової карти з публічної кадастрової карти України)</w:t>
      </w:r>
    </w:p>
    <w:p w:rsidR="00D31E9D" w:rsidRDefault="00D31E9D" w:rsidP="00D31E9D">
      <w:pPr>
        <w:pStyle w:val="TableParagraph"/>
        <w:jc w:val="both"/>
        <w:rPr>
          <w:sz w:val="24"/>
        </w:rPr>
      </w:pPr>
    </w:p>
    <w:p w:rsidR="00EF083A" w:rsidRDefault="00EF083A" w:rsidP="00D31E9D">
      <w:pPr>
        <w:pStyle w:val="TableParagraph"/>
        <w:jc w:val="both"/>
        <w:rPr>
          <w:sz w:val="24"/>
        </w:rPr>
      </w:pPr>
    </w:p>
    <w:p w:rsidR="00EF083A" w:rsidRDefault="00EF083A" w:rsidP="00EF083A">
      <w:pPr>
        <w:pStyle w:val="TableParagraph"/>
        <w:ind w:firstLine="567"/>
        <w:jc w:val="both"/>
        <w:rPr>
          <w:sz w:val="24"/>
        </w:rPr>
      </w:pPr>
      <w:r>
        <w:rPr>
          <w:sz w:val="24"/>
        </w:rPr>
        <w:t>Будівництво автомобільної дороги буде важливою магістраллю в системі дорожньої мережі України та інших країн Європи і є частиною П’ятого пан’європейського коридору з перспективою будівництва КПП «Дийда».</w:t>
      </w:r>
    </w:p>
    <w:p w:rsidR="00EF083A" w:rsidRDefault="00EF083A" w:rsidP="00EF083A">
      <w:pPr>
        <w:pStyle w:val="TableParagraph"/>
        <w:ind w:firstLine="567"/>
        <w:jc w:val="both"/>
        <w:rPr>
          <w:sz w:val="24"/>
        </w:rPr>
      </w:pPr>
      <w:r>
        <w:rPr>
          <w:sz w:val="24"/>
        </w:rPr>
        <w:t>Проектна автомобільна дорога I-б категорії має протяжність 9,6926 км з улаштуванням транспортних розв'язок у двох рівнях у кількості 2 штук.</w:t>
      </w:r>
    </w:p>
    <w:p w:rsidR="00EF083A" w:rsidRDefault="00EF083A" w:rsidP="00EF083A">
      <w:pPr>
        <w:pStyle w:val="TableParagraph"/>
        <w:ind w:firstLine="567"/>
        <w:jc w:val="both"/>
        <w:rPr>
          <w:sz w:val="24"/>
        </w:rPr>
      </w:pPr>
      <w:r>
        <w:rPr>
          <w:sz w:val="24"/>
        </w:rPr>
        <w:t>Транспортний комплекс є важливою складовою у структурі економіки області. Його ефективне функціонування є необхідною умовою для стабілізації, піднесення структурних перетворень економіки, розвитку зовнішньоекономічних сфер діяльності, підвищення життєвого рівня населення та його мобільності.</w:t>
      </w:r>
    </w:p>
    <w:p w:rsidR="00EF083A" w:rsidRDefault="00EF083A" w:rsidP="00EF083A">
      <w:pPr>
        <w:pStyle w:val="TableParagraph"/>
        <w:ind w:firstLine="567"/>
        <w:jc w:val="both"/>
        <w:rPr>
          <w:sz w:val="24"/>
        </w:rPr>
      </w:pPr>
      <w:r>
        <w:rPr>
          <w:sz w:val="24"/>
        </w:rPr>
        <w:t>Сучасна транспортна інфраструктура, в більшості, знаходиться у вкрай занедбаному стані і для виправлення ситуації потребує продовження розбудови магістральних автомобільних доріг за напрямками міжнародних та національних транспортних коридорів і під’їздів до контрольно-пропускних пунктів на державному кордоні.</w:t>
      </w:r>
    </w:p>
    <w:p w:rsidR="00EF083A" w:rsidRDefault="00EF083A" w:rsidP="00EF083A">
      <w:pPr>
        <w:spacing w:after="240" w:line="276" w:lineRule="auto"/>
        <w:ind w:firstLine="567"/>
        <w:jc w:val="both"/>
        <w:rPr>
          <w:sz w:val="24"/>
        </w:rPr>
      </w:pPr>
      <w:r w:rsidRPr="000D276C">
        <w:rPr>
          <w:rStyle w:val="FontStyle197"/>
          <w:b w:val="0"/>
          <w:i w:val="0"/>
          <w:sz w:val="24"/>
          <w:szCs w:val="24"/>
        </w:rPr>
        <w:lastRenderedPageBreak/>
        <w:t xml:space="preserve">Мета проекту: будівництво  </w:t>
      </w:r>
      <w:r>
        <w:rPr>
          <w:sz w:val="24"/>
        </w:rPr>
        <w:t>автомобільної дороги  I-б категорії від державного кордону з Угорщиною до автомобільної дороги М-24 Велика Добронь – Мукачеве – Берегове – КПП "Лужанка" загальною протяжністю  9,6926 км з улаштуванням  двох транспортних розв'язок у двох рівнях.</w:t>
      </w:r>
    </w:p>
    <w:p w:rsidR="00EF083A" w:rsidRPr="00DD7EBA" w:rsidRDefault="00EF083A" w:rsidP="00EF083A">
      <w:pPr>
        <w:spacing w:after="240" w:line="276" w:lineRule="auto"/>
        <w:ind w:firstLine="567"/>
        <w:jc w:val="both"/>
        <w:rPr>
          <w:rStyle w:val="FontStyle149"/>
          <w:rFonts w:ascii="Times New Roman" w:hAnsi="Times New Roman" w:cs="Times New Roman"/>
          <w:sz w:val="24"/>
          <w:szCs w:val="24"/>
        </w:rPr>
      </w:pPr>
    </w:p>
    <w:p w:rsidR="000C7D62" w:rsidRPr="009F01AB" w:rsidRDefault="003E52A5" w:rsidP="00F81C7C">
      <w:pPr>
        <w:pStyle w:val="a3"/>
        <w:numPr>
          <w:ilvl w:val="1"/>
          <w:numId w:val="22"/>
        </w:numPr>
        <w:spacing w:line="276" w:lineRule="auto"/>
        <w:ind w:left="1134" w:hanging="567"/>
        <w:jc w:val="both"/>
        <w:rPr>
          <w:rStyle w:val="FontStyle138"/>
          <w:b/>
          <w:sz w:val="24"/>
          <w:szCs w:val="24"/>
        </w:rPr>
      </w:pPr>
      <w:r>
        <w:rPr>
          <w:rStyle w:val="FontStyle138"/>
          <w:b/>
          <w:sz w:val="24"/>
          <w:szCs w:val="24"/>
        </w:rPr>
        <w:t xml:space="preserve"> </w:t>
      </w:r>
      <w:r w:rsidR="000C7D62" w:rsidRPr="009F01AB">
        <w:rPr>
          <w:rStyle w:val="FontStyle138"/>
          <w:b/>
          <w:sz w:val="24"/>
          <w:szCs w:val="24"/>
        </w:rPr>
        <w:t>Опис характеристик діяльності протягом виконання підготовчих і будівельних робіт та провадження планової діяльності</w:t>
      </w:r>
    </w:p>
    <w:p w:rsidR="000C7D62" w:rsidRDefault="000C7D62" w:rsidP="0086563A">
      <w:pPr>
        <w:pStyle w:val="TableParagraph"/>
        <w:spacing w:before="1" w:line="275" w:lineRule="exact"/>
        <w:ind w:left="843"/>
        <w:jc w:val="both"/>
        <w:rPr>
          <w:b/>
          <w:i/>
          <w:sz w:val="24"/>
          <w:u w:val="thick"/>
        </w:rPr>
      </w:pPr>
    </w:p>
    <w:p w:rsidR="00E0669E" w:rsidRDefault="00E0669E" w:rsidP="00FA5C57">
      <w:pPr>
        <w:pStyle w:val="TableParagraph"/>
        <w:spacing w:before="1" w:line="275" w:lineRule="exact"/>
        <w:ind w:firstLine="567"/>
        <w:jc w:val="center"/>
        <w:rPr>
          <w:b/>
          <w:i/>
          <w:sz w:val="24"/>
        </w:rPr>
      </w:pPr>
      <w:r>
        <w:rPr>
          <w:b/>
          <w:i/>
          <w:sz w:val="24"/>
          <w:u w:val="thick"/>
        </w:rPr>
        <w:t>План траси автомобільної дороги О 070101 "Берегове - Дийда - Велика Бийгань - Гут"</w:t>
      </w:r>
    </w:p>
    <w:p w:rsidR="00E0669E" w:rsidRDefault="00E0669E" w:rsidP="00FA5C57">
      <w:pPr>
        <w:pStyle w:val="TableParagraph"/>
        <w:tabs>
          <w:tab w:val="left" w:pos="8927"/>
        </w:tabs>
        <w:ind w:firstLine="567"/>
        <w:jc w:val="both"/>
        <w:rPr>
          <w:sz w:val="24"/>
        </w:rPr>
      </w:pPr>
      <w:r>
        <w:rPr>
          <w:sz w:val="24"/>
        </w:rPr>
        <w:t>На ПК64+81,46 проектом передбачається підняття</w:t>
      </w:r>
      <w:r>
        <w:rPr>
          <w:spacing w:val="-19"/>
          <w:sz w:val="24"/>
        </w:rPr>
        <w:t xml:space="preserve"> </w:t>
      </w:r>
      <w:r>
        <w:rPr>
          <w:sz w:val="24"/>
        </w:rPr>
        <w:t>автомобільної</w:t>
      </w:r>
      <w:r>
        <w:rPr>
          <w:spacing w:val="-4"/>
          <w:sz w:val="24"/>
        </w:rPr>
        <w:t xml:space="preserve"> </w:t>
      </w:r>
      <w:r w:rsidR="00FA5C57">
        <w:rPr>
          <w:sz w:val="24"/>
        </w:rPr>
        <w:t xml:space="preserve">дороги </w:t>
      </w:r>
      <w:r>
        <w:rPr>
          <w:sz w:val="24"/>
        </w:rPr>
        <w:t>О 070101 "Берегове - Дийда - Велика Бийгань - Гут" з влаштуванням шляхопроводу на ПК5+25,00 (ШС.3) над проїзною частиною автомобільної дороги від державного кордону з Угорщиною до автомобільної дороги М-24 Велика Добронь – Мукачеве – Берегове – КПП</w:t>
      </w:r>
      <w:r>
        <w:rPr>
          <w:spacing w:val="-10"/>
          <w:sz w:val="24"/>
        </w:rPr>
        <w:t xml:space="preserve"> </w:t>
      </w:r>
      <w:r>
        <w:rPr>
          <w:sz w:val="24"/>
        </w:rPr>
        <w:t>«Лужанка».</w:t>
      </w:r>
    </w:p>
    <w:p w:rsidR="00E0669E" w:rsidRDefault="00E0669E" w:rsidP="00FA5C57">
      <w:pPr>
        <w:pStyle w:val="TableParagraph"/>
        <w:ind w:firstLine="567"/>
        <w:jc w:val="both"/>
        <w:rPr>
          <w:sz w:val="24"/>
        </w:rPr>
      </w:pPr>
      <w:r>
        <w:rPr>
          <w:sz w:val="24"/>
        </w:rPr>
        <w:t>Початок ділянки проектування ПК0+00,00 відповідає км 10+154 автомобільної дороги О 070101 "Берегове - Дийда - Велика Бийгань - Гут". Автомобільна дорога О 070101 "Берегове - Дийда - Велика Бийгань - Гут відповідає IV технічній категорії дороги. Дана автомобільна дорога сполучає населені пункти Велику Бийгань з Малою Бийганю. З правої сторони існуючого напрямку дороги розташовані земельні ділянки під житлову забудову. Праворуч автомобільна дорога проходить вздовж земель сільськогосподарського призначення.</w:t>
      </w:r>
    </w:p>
    <w:p w:rsidR="00E0669E" w:rsidRDefault="00E0669E" w:rsidP="00FA5C57">
      <w:pPr>
        <w:pStyle w:val="TableParagraph"/>
        <w:ind w:firstLine="567"/>
        <w:jc w:val="both"/>
        <w:rPr>
          <w:sz w:val="24"/>
        </w:rPr>
      </w:pPr>
      <w:r>
        <w:rPr>
          <w:sz w:val="24"/>
        </w:rPr>
        <w:t>Ширина смуги руху 2х3,00 м та ширина узбіччя 2х2,00 м.</w:t>
      </w:r>
      <w:r w:rsidR="006761FD">
        <w:rPr>
          <w:sz w:val="24"/>
        </w:rPr>
        <w:t xml:space="preserve"> </w:t>
      </w:r>
      <w:r>
        <w:rPr>
          <w:sz w:val="24"/>
        </w:rPr>
        <w:t>На ПК1+38,55 кутом - 7°54′21′′ з вписаним радіусом R=2005 м здійснено поворот</w:t>
      </w:r>
      <w:r w:rsidR="006761FD">
        <w:rPr>
          <w:sz w:val="24"/>
        </w:rPr>
        <w:t xml:space="preserve"> </w:t>
      </w:r>
      <w:r>
        <w:rPr>
          <w:sz w:val="24"/>
        </w:rPr>
        <w:t>ліворуч.</w:t>
      </w:r>
    </w:p>
    <w:p w:rsidR="00E0669E" w:rsidRDefault="00E0669E" w:rsidP="00AF7C0C">
      <w:pPr>
        <w:pStyle w:val="TableParagraph"/>
        <w:ind w:firstLine="567"/>
        <w:jc w:val="both"/>
        <w:rPr>
          <w:sz w:val="24"/>
        </w:rPr>
      </w:pPr>
      <w:r>
        <w:rPr>
          <w:sz w:val="24"/>
        </w:rPr>
        <w:t>На ПК5+22,52 кутом - 21°38′27′′ з вписаним радіусом R=450 м здійснено поворот праворуч. Передбачено влаштування віражу похилом 40 ‰.</w:t>
      </w:r>
      <w:r w:rsidR="00AF7C0C">
        <w:rPr>
          <w:sz w:val="24"/>
        </w:rPr>
        <w:t xml:space="preserve"> </w:t>
      </w:r>
      <w:r>
        <w:rPr>
          <w:sz w:val="24"/>
        </w:rPr>
        <w:t>На ПК9+23,21 кутом - 8°47′59′′ з вписаним радіусом R=800 м здійснено поворот ліворуч. Від ПК0+00,00 до ПК4+08,00 ділянка дороги проходить в межах населеного пункту</w:t>
      </w:r>
      <w:r w:rsidR="006761FD">
        <w:rPr>
          <w:sz w:val="24"/>
        </w:rPr>
        <w:t xml:space="preserve"> </w:t>
      </w:r>
      <w:r>
        <w:rPr>
          <w:sz w:val="24"/>
        </w:rPr>
        <w:t>Велика Бийгань, а з ПК 4+08,00 - ПК10+54,48 в межах населеного пункту Мала Бийгань.</w:t>
      </w:r>
    </w:p>
    <w:p w:rsidR="00E0669E" w:rsidRDefault="00E0669E" w:rsidP="006761FD">
      <w:pPr>
        <w:pStyle w:val="TableParagraph"/>
        <w:ind w:firstLine="567"/>
        <w:jc w:val="both"/>
        <w:rPr>
          <w:sz w:val="24"/>
        </w:rPr>
      </w:pPr>
      <w:r>
        <w:rPr>
          <w:sz w:val="24"/>
        </w:rPr>
        <w:t>Розрахункова швидкість в межах населених пунктів становить 60 км/год.</w:t>
      </w:r>
      <w:r w:rsidR="006761FD">
        <w:rPr>
          <w:sz w:val="24"/>
        </w:rPr>
        <w:t xml:space="preserve"> </w:t>
      </w:r>
      <w:r>
        <w:rPr>
          <w:sz w:val="24"/>
        </w:rPr>
        <w:t>В межах населених пунктів передбачено влаштування тротуару від ПК0+00,00 до ПК10+54,48 (праворуч).</w:t>
      </w:r>
      <w:r w:rsidR="006761FD">
        <w:rPr>
          <w:sz w:val="24"/>
        </w:rPr>
        <w:t xml:space="preserve"> </w:t>
      </w:r>
      <w:r>
        <w:rPr>
          <w:sz w:val="24"/>
        </w:rPr>
        <w:t>Довжина запроектованої ділянки – 1,05448 км. Проектом передбачається покриття дороги по типу 2.</w:t>
      </w:r>
    </w:p>
    <w:p w:rsidR="00E0669E" w:rsidRDefault="00E0669E" w:rsidP="00FA5C57">
      <w:pPr>
        <w:pStyle w:val="TableParagraph"/>
        <w:ind w:firstLine="567"/>
        <w:jc w:val="both"/>
        <w:rPr>
          <w:sz w:val="24"/>
        </w:rPr>
      </w:pPr>
      <w:r>
        <w:rPr>
          <w:sz w:val="24"/>
        </w:rPr>
        <w:t>Проектом передбачається влаштування місцевого проїзду №1 в населеному пункті Велика Бийгань довжиною 285,88 м та шириною 5,50 м, ширина узбіччя 2х1,00 м по існуючій дорозі О 070101. На ПК0+00,00 влаштовується майданчик для розвороту 12х12 м. Покриття майданчика передбачається по типу 2. Радіус примикання місцевого проїзду до автомобільної дороги О 070101 становить 8,50 м (праворуч) та 12,50 м (ліворуч).</w:t>
      </w:r>
    </w:p>
    <w:p w:rsidR="00E0669E" w:rsidRDefault="00E0669E" w:rsidP="00FA5C57">
      <w:pPr>
        <w:pStyle w:val="TableParagraph"/>
        <w:ind w:firstLine="567"/>
        <w:jc w:val="both"/>
        <w:rPr>
          <w:sz w:val="24"/>
        </w:rPr>
      </w:pPr>
      <w:r>
        <w:rPr>
          <w:sz w:val="24"/>
        </w:rPr>
        <w:t>Проектом передбачається влаштування місцевого проїзду №2 в населеному пункті Мала Бийгань довжиною 224,50 м шириною 5,50 м, ширина узбіччя 2х1,00 м по існуючій дорозі О 070101. На ПК2+24,50 влаштовується майданчик для розвороту 12х12 м. Покриття майданчика передбачається по типу 2. Радіус примикання місцевого проїзду до автомобільної дороги О 070101 становить 8,50 м (праворуч) та 8,50 м (ліворуч).</w:t>
      </w:r>
    </w:p>
    <w:p w:rsidR="00E0669E" w:rsidRDefault="00E0669E" w:rsidP="00FA5C57">
      <w:pPr>
        <w:pStyle w:val="TableParagraph"/>
        <w:ind w:firstLine="567"/>
        <w:jc w:val="both"/>
        <w:rPr>
          <w:sz w:val="24"/>
        </w:rPr>
      </w:pPr>
      <w:r>
        <w:rPr>
          <w:sz w:val="24"/>
        </w:rPr>
        <w:t>Покриття місцевих проїздів в межах заокруглення виконується по типу 2. Влаштування нового покриття на місцевих проїздах проектом не передбачається так як існуючий стан покриття дороги О 070101 знаходиться в задовільному стані. Проектом передбачається рух пішоходів по проїзній частині. Швидкість руху по місцевому проїзді становить 5 км/год.</w:t>
      </w:r>
    </w:p>
    <w:p w:rsidR="00E0669E" w:rsidRDefault="00E0669E" w:rsidP="00CD4DF7">
      <w:pPr>
        <w:pStyle w:val="TableParagraph"/>
        <w:tabs>
          <w:tab w:val="left" w:pos="2259"/>
        </w:tabs>
        <w:ind w:firstLine="567"/>
        <w:jc w:val="both"/>
        <w:rPr>
          <w:sz w:val="24"/>
        </w:rPr>
      </w:pPr>
      <w:r>
        <w:rPr>
          <w:sz w:val="24"/>
        </w:rPr>
        <w:t xml:space="preserve">Проектом передбачено проектування транспортної розв’язки у двох рівнях по типу </w:t>
      </w:r>
      <w:r>
        <w:rPr>
          <w:sz w:val="24"/>
        </w:rPr>
        <w:lastRenderedPageBreak/>
        <w:t>«лист конюшини», клас розв’язки I з улаштуванням шляхопроводу на продовженні автомобільної дороги М-25 Контрольно-пропускний пункт “Соломоново” - Велика Добронь - Яноші з під'їздом до контрольно-пропускного пункту “Косини” через автомобільну дорогу від державного кордону з Угорщиною до</w:t>
      </w:r>
      <w:r>
        <w:rPr>
          <w:sz w:val="24"/>
        </w:rPr>
        <w:tab/>
        <w:t>автомобільної дороги М-24 Велика Добронь – Мукачеве – Берегове –</w:t>
      </w:r>
      <w:r>
        <w:rPr>
          <w:spacing w:val="-17"/>
          <w:sz w:val="24"/>
        </w:rPr>
        <w:t xml:space="preserve"> </w:t>
      </w:r>
      <w:r>
        <w:rPr>
          <w:sz w:val="24"/>
        </w:rPr>
        <w:t>КПП</w:t>
      </w:r>
      <w:r w:rsidR="00CD4DF7">
        <w:rPr>
          <w:sz w:val="24"/>
        </w:rPr>
        <w:t xml:space="preserve"> </w:t>
      </w:r>
      <w:r>
        <w:rPr>
          <w:sz w:val="24"/>
        </w:rPr>
        <w:t>«Лужанка», зміна п</w:t>
      </w:r>
      <w:r w:rsidR="001E1686">
        <w:rPr>
          <w:sz w:val="24"/>
        </w:rPr>
        <w:t>араметрів існуючої проїзної час</w:t>
      </w:r>
      <w:r>
        <w:rPr>
          <w:sz w:val="24"/>
        </w:rPr>
        <w:t>тини передбачена згідно ДБН В.2.3-4:2015.</w:t>
      </w:r>
    </w:p>
    <w:p w:rsidR="00E0669E" w:rsidRDefault="00E0669E" w:rsidP="00FA5C57">
      <w:pPr>
        <w:pStyle w:val="TableParagraph"/>
        <w:ind w:firstLine="567"/>
        <w:jc w:val="both"/>
        <w:rPr>
          <w:sz w:val="24"/>
        </w:rPr>
      </w:pPr>
      <w:r>
        <w:rPr>
          <w:sz w:val="24"/>
        </w:rPr>
        <w:t>Під час будівництва транспортної розв’язки №1 проектом передбачається відсипання нового земляного полотна під автомобільну дорогу М-25 в межах транспортної розв’язки та влаштування нового покриття за параметрами ІІ категорії по типу 1.</w:t>
      </w:r>
    </w:p>
    <w:p w:rsidR="00E0669E" w:rsidRDefault="00E0669E" w:rsidP="00FA5C57">
      <w:pPr>
        <w:pStyle w:val="TableParagraph"/>
        <w:ind w:firstLine="567"/>
        <w:jc w:val="both"/>
        <w:rPr>
          <w:sz w:val="24"/>
        </w:rPr>
      </w:pPr>
      <w:r>
        <w:rPr>
          <w:sz w:val="24"/>
        </w:rPr>
        <w:t>Проектом передбачено будівництво автомобільної дороги М-25 Контрольно- пропускний пункт “Соломоново” - Велика Добронь - Яноші з під'їздом до контрольно-</w:t>
      </w:r>
      <w:r w:rsidRPr="00E0669E">
        <w:t xml:space="preserve"> </w:t>
      </w:r>
      <w:r>
        <w:rPr>
          <w:sz w:val="24"/>
        </w:rPr>
        <w:t>пропускного пункту “Косини” протяжністю 1,27927 км ІІ категорії дороги. Проектом передбачається зміщення осі існуючої дороги М-25 на 164 м (ліворуч) у зв’язку із малою відстанню при спуску головної автомобільної дороги після шляхопроводу через залізницю під автомобільну дорогу М-25.</w:t>
      </w:r>
    </w:p>
    <w:p w:rsidR="00E0669E" w:rsidRDefault="00E0669E" w:rsidP="00FA5C57">
      <w:pPr>
        <w:pStyle w:val="TableParagraph"/>
        <w:ind w:firstLine="567"/>
        <w:jc w:val="both"/>
        <w:rPr>
          <w:sz w:val="24"/>
        </w:rPr>
      </w:pPr>
      <w:r>
        <w:rPr>
          <w:sz w:val="24"/>
        </w:rPr>
        <w:t>Початок зони транспортної розв’язки ПК36+38,33 автомобільної дороги від державного кордону з Угорщиною до автомобільної дороги М-24 Велика Добронь – Мукачеве – Берегове – КПП «Лужанка». Кінець зони транспортної розв’язки ПК48+85,00 вказаної автомобільної дороги. Довжина зони транспортної розв’язки – 1 246,67 км.</w:t>
      </w:r>
    </w:p>
    <w:p w:rsidR="00E0669E" w:rsidRDefault="00E0669E" w:rsidP="00FA5C57">
      <w:pPr>
        <w:pStyle w:val="TableParagraph"/>
        <w:spacing w:before="1"/>
        <w:ind w:firstLine="567"/>
        <w:jc w:val="both"/>
        <w:rPr>
          <w:sz w:val="24"/>
        </w:rPr>
      </w:pPr>
      <w:r>
        <w:rPr>
          <w:sz w:val="24"/>
        </w:rPr>
        <w:t>Початок зони транспортної розв’язки ПК0+00,00 відповідає км 51+829 автомобільної дороги М-25 Контрольно-пропускний пункт “Соломоново” - Велика Добронь - Яноші з під'їздом до контрольно-пропускного пункту “Ко-сини”. Кінець зони транспортної розв’язки ПК12+79,27 відповідає км 53+041 вказаної автомобільної дороги. Довжина зони транспортної розв’язки – 1279,27 км.</w:t>
      </w:r>
    </w:p>
    <w:p w:rsidR="00E0669E" w:rsidRDefault="00E0669E" w:rsidP="00FA5C57">
      <w:pPr>
        <w:pStyle w:val="TableParagraph"/>
        <w:ind w:firstLine="567"/>
        <w:jc w:val="both"/>
        <w:rPr>
          <w:sz w:val="24"/>
        </w:rPr>
      </w:pPr>
      <w:r>
        <w:rPr>
          <w:sz w:val="24"/>
        </w:rPr>
        <w:t>На ПК37+84,60 дорога що проектується перетинається із залізничною колією, що відповідає км18+150 перегону Берегово-Косини. Проектом перед-бачено влаштування шляхопроводу через залізничні колії довжиною 82,76 м.</w:t>
      </w:r>
    </w:p>
    <w:p w:rsidR="00E0669E" w:rsidRDefault="00E0669E" w:rsidP="00FA5C57">
      <w:pPr>
        <w:pStyle w:val="TableParagraph"/>
        <w:ind w:firstLine="567"/>
        <w:jc w:val="both"/>
        <w:rPr>
          <w:sz w:val="24"/>
        </w:rPr>
      </w:pPr>
      <w:r>
        <w:rPr>
          <w:sz w:val="24"/>
        </w:rPr>
        <w:t>В проекті на автомобільну дорогу М-25 Контрольно-пропускний пункт “Соломоново” - Велика Добронь - Яноші з під'їздом до контрольно-пропускного пункту “Косини” прийняті наступні технічні параметри:</w:t>
      </w:r>
    </w:p>
    <w:p w:rsidR="00E0669E" w:rsidRDefault="00E0669E" w:rsidP="00F81C7C">
      <w:pPr>
        <w:pStyle w:val="TableParagraph"/>
        <w:numPr>
          <w:ilvl w:val="0"/>
          <w:numId w:val="25"/>
        </w:numPr>
        <w:tabs>
          <w:tab w:val="left" w:pos="984"/>
        </w:tabs>
        <w:ind w:left="1134" w:hanging="283"/>
        <w:jc w:val="both"/>
        <w:rPr>
          <w:sz w:val="24"/>
        </w:rPr>
      </w:pPr>
      <w:r>
        <w:rPr>
          <w:sz w:val="24"/>
        </w:rPr>
        <w:t>інтенсивність руху приведених до легкового автомобіля на 2040 рік складає</w:t>
      </w:r>
      <w:r>
        <w:rPr>
          <w:spacing w:val="-29"/>
          <w:sz w:val="24"/>
        </w:rPr>
        <w:t xml:space="preserve"> </w:t>
      </w:r>
      <w:r>
        <w:rPr>
          <w:sz w:val="24"/>
        </w:rPr>
        <w:t>8895 авт./добу;</w:t>
      </w:r>
    </w:p>
    <w:p w:rsidR="00E0669E" w:rsidRDefault="00E0669E" w:rsidP="00F81C7C">
      <w:pPr>
        <w:pStyle w:val="TableParagraph"/>
        <w:numPr>
          <w:ilvl w:val="0"/>
          <w:numId w:val="25"/>
        </w:numPr>
        <w:tabs>
          <w:tab w:val="left" w:pos="1549"/>
          <w:tab w:val="left" w:pos="1550"/>
        </w:tabs>
        <w:ind w:left="1134" w:hanging="283"/>
        <w:jc w:val="both"/>
        <w:rPr>
          <w:sz w:val="24"/>
        </w:rPr>
      </w:pPr>
      <w:r>
        <w:rPr>
          <w:sz w:val="24"/>
        </w:rPr>
        <w:t>категорія дороги –</w:t>
      </w:r>
      <w:r>
        <w:rPr>
          <w:spacing w:val="-2"/>
          <w:sz w:val="24"/>
        </w:rPr>
        <w:t xml:space="preserve"> </w:t>
      </w:r>
      <w:r>
        <w:rPr>
          <w:sz w:val="24"/>
        </w:rPr>
        <w:t>IІ;</w:t>
      </w:r>
    </w:p>
    <w:p w:rsidR="00E0669E" w:rsidRDefault="00E0669E" w:rsidP="00F81C7C">
      <w:pPr>
        <w:pStyle w:val="TableParagraph"/>
        <w:numPr>
          <w:ilvl w:val="0"/>
          <w:numId w:val="25"/>
        </w:numPr>
        <w:tabs>
          <w:tab w:val="left" w:pos="1549"/>
          <w:tab w:val="left" w:pos="1550"/>
        </w:tabs>
        <w:ind w:left="1134" w:hanging="283"/>
        <w:jc w:val="both"/>
        <w:rPr>
          <w:sz w:val="24"/>
        </w:rPr>
      </w:pPr>
      <w:r>
        <w:rPr>
          <w:sz w:val="24"/>
        </w:rPr>
        <w:t>розрахункова швидкість – 90</w:t>
      </w:r>
      <w:r>
        <w:rPr>
          <w:spacing w:val="-2"/>
          <w:sz w:val="24"/>
        </w:rPr>
        <w:t xml:space="preserve"> </w:t>
      </w:r>
      <w:r>
        <w:rPr>
          <w:sz w:val="24"/>
        </w:rPr>
        <w:t>км/год.;</w:t>
      </w:r>
    </w:p>
    <w:p w:rsidR="00E0669E" w:rsidRDefault="00E0669E" w:rsidP="00F81C7C">
      <w:pPr>
        <w:pStyle w:val="TableParagraph"/>
        <w:numPr>
          <w:ilvl w:val="0"/>
          <w:numId w:val="25"/>
        </w:numPr>
        <w:tabs>
          <w:tab w:val="left" w:pos="1549"/>
          <w:tab w:val="left" w:pos="1550"/>
        </w:tabs>
        <w:spacing w:line="275" w:lineRule="exact"/>
        <w:ind w:left="1134" w:hanging="283"/>
        <w:jc w:val="both"/>
        <w:rPr>
          <w:sz w:val="24"/>
        </w:rPr>
      </w:pPr>
      <w:r>
        <w:rPr>
          <w:sz w:val="24"/>
        </w:rPr>
        <w:t>ширина смуги руху – 3,75</w:t>
      </w:r>
      <w:r>
        <w:rPr>
          <w:spacing w:val="-2"/>
          <w:sz w:val="24"/>
        </w:rPr>
        <w:t xml:space="preserve"> </w:t>
      </w:r>
      <w:r>
        <w:rPr>
          <w:sz w:val="24"/>
        </w:rPr>
        <w:t>м;</w:t>
      </w:r>
    </w:p>
    <w:p w:rsidR="00E0669E" w:rsidRDefault="00E0669E" w:rsidP="00F81C7C">
      <w:pPr>
        <w:pStyle w:val="TableParagraph"/>
        <w:numPr>
          <w:ilvl w:val="0"/>
          <w:numId w:val="25"/>
        </w:numPr>
        <w:tabs>
          <w:tab w:val="left" w:pos="1549"/>
          <w:tab w:val="left" w:pos="1550"/>
        </w:tabs>
        <w:spacing w:line="275" w:lineRule="exact"/>
        <w:ind w:left="1134" w:hanging="283"/>
        <w:jc w:val="both"/>
        <w:rPr>
          <w:sz w:val="24"/>
        </w:rPr>
      </w:pPr>
      <w:r>
        <w:rPr>
          <w:sz w:val="24"/>
        </w:rPr>
        <w:t>кількість смуг руху –</w:t>
      </w:r>
      <w:r>
        <w:rPr>
          <w:spacing w:val="-3"/>
          <w:sz w:val="24"/>
        </w:rPr>
        <w:t xml:space="preserve"> </w:t>
      </w:r>
      <w:r>
        <w:rPr>
          <w:sz w:val="24"/>
        </w:rPr>
        <w:t>2;</w:t>
      </w:r>
    </w:p>
    <w:p w:rsidR="00E0669E" w:rsidRDefault="00E0669E" w:rsidP="00F81C7C">
      <w:pPr>
        <w:pStyle w:val="TableParagraph"/>
        <w:numPr>
          <w:ilvl w:val="0"/>
          <w:numId w:val="25"/>
        </w:numPr>
        <w:tabs>
          <w:tab w:val="left" w:pos="1549"/>
          <w:tab w:val="left" w:pos="1550"/>
        </w:tabs>
        <w:ind w:left="1134" w:hanging="283"/>
        <w:jc w:val="both"/>
        <w:rPr>
          <w:sz w:val="24"/>
        </w:rPr>
      </w:pPr>
      <w:r>
        <w:rPr>
          <w:sz w:val="24"/>
        </w:rPr>
        <w:t>ширина узбіччя разом з укріпленою смугою – 3,75</w:t>
      </w:r>
      <w:r>
        <w:rPr>
          <w:spacing w:val="-8"/>
          <w:sz w:val="24"/>
        </w:rPr>
        <w:t xml:space="preserve"> </w:t>
      </w:r>
      <w:r>
        <w:rPr>
          <w:sz w:val="24"/>
        </w:rPr>
        <w:t>м;</w:t>
      </w:r>
    </w:p>
    <w:p w:rsidR="00E0669E" w:rsidRDefault="00E0669E" w:rsidP="00F81C7C">
      <w:pPr>
        <w:pStyle w:val="TableParagraph"/>
        <w:numPr>
          <w:ilvl w:val="0"/>
          <w:numId w:val="25"/>
        </w:numPr>
        <w:tabs>
          <w:tab w:val="left" w:pos="1549"/>
          <w:tab w:val="left" w:pos="1550"/>
        </w:tabs>
        <w:spacing w:before="1"/>
        <w:ind w:left="1134" w:hanging="283"/>
        <w:jc w:val="both"/>
        <w:rPr>
          <w:sz w:val="24"/>
        </w:rPr>
      </w:pPr>
      <w:r>
        <w:rPr>
          <w:sz w:val="24"/>
        </w:rPr>
        <w:t>найменший радіус кривих в поздовжньому</w:t>
      </w:r>
      <w:r>
        <w:rPr>
          <w:spacing w:val="-4"/>
          <w:sz w:val="24"/>
        </w:rPr>
        <w:t xml:space="preserve"> </w:t>
      </w:r>
      <w:r>
        <w:rPr>
          <w:sz w:val="24"/>
        </w:rPr>
        <w:t>профілі:</w:t>
      </w:r>
    </w:p>
    <w:p w:rsidR="00E0669E" w:rsidRDefault="00E0669E" w:rsidP="00F81C7C">
      <w:pPr>
        <w:pStyle w:val="TableParagraph"/>
        <w:numPr>
          <w:ilvl w:val="0"/>
          <w:numId w:val="25"/>
        </w:numPr>
        <w:tabs>
          <w:tab w:val="left" w:pos="1549"/>
          <w:tab w:val="left" w:pos="1550"/>
        </w:tabs>
        <w:ind w:left="1134" w:hanging="283"/>
        <w:jc w:val="both"/>
        <w:rPr>
          <w:sz w:val="24"/>
        </w:rPr>
      </w:pPr>
      <w:r>
        <w:rPr>
          <w:sz w:val="24"/>
        </w:rPr>
        <w:t>опуклих – 9000</w:t>
      </w:r>
      <w:r>
        <w:rPr>
          <w:spacing w:val="-2"/>
          <w:sz w:val="24"/>
        </w:rPr>
        <w:t xml:space="preserve"> </w:t>
      </w:r>
      <w:r>
        <w:rPr>
          <w:sz w:val="24"/>
        </w:rPr>
        <w:t>м;</w:t>
      </w:r>
    </w:p>
    <w:p w:rsidR="00E0669E" w:rsidRDefault="00E0669E" w:rsidP="00F81C7C">
      <w:pPr>
        <w:pStyle w:val="TableParagraph"/>
        <w:numPr>
          <w:ilvl w:val="0"/>
          <w:numId w:val="25"/>
        </w:numPr>
        <w:tabs>
          <w:tab w:val="left" w:pos="1549"/>
          <w:tab w:val="left" w:pos="1550"/>
        </w:tabs>
        <w:ind w:left="1134" w:hanging="283"/>
        <w:jc w:val="both"/>
        <w:rPr>
          <w:sz w:val="24"/>
        </w:rPr>
      </w:pPr>
      <w:r>
        <w:rPr>
          <w:sz w:val="24"/>
        </w:rPr>
        <w:t>увігнутих – 3000</w:t>
      </w:r>
      <w:r>
        <w:rPr>
          <w:spacing w:val="-3"/>
          <w:sz w:val="24"/>
        </w:rPr>
        <w:t xml:space="preserve"> </w:t>
      </w:r>
      <w:r>
        <w:rPr>
          <w:sz w:val="24"/>
        </w:rPr>
        <w:t>м;</w:t>
      </w:r>
    </w:p>
    <w:p w:rsidR="00E0669E" w:rsidRDefault="00E0669E" w:rsidP="00F81C7C">
      <w:pPr>
        <w:pStyle w:val="TableParagraph"/>
        <w:numPr>
          <w:ilvl w:val="0"/>
          <w:numId w:val="25"/>
        </w:numPr>
        <w:tabs>
          <w:tab w:val="left" w:pos="1549"/>
          <w:tab w:val="left" w:pos="1550"/>
        </w:tabs>
        <w:ind w:left="1134" w:hanging="283"/>
        <w:jc w:val="both"/>
        <w:rPr>
          <w:sz w:val="24"/>
        </w:rPr>
      </w:pPr>
      <w:r>
        <w:rPr>
          <w:sz w:val="24"/>
        </w:rPr>
        <w:t>найбільший поздовжній похил – 37,67</w:t>
      </w:r>
      <w:r>
        <w:rPr>
          <w:spacing w:val="-4"/>
          <w:sz w:val="24"/>
        </w:rPr>
        <w:t xml:space="preserve"> </w:t>
      </w:r>
      <w:r>
        <w:rPr>
          <w:sz w:val="24"/>
        </w:rPr>
        <w:t>‰;</w:t>
      </w:r>
    </w:p>
    <w:p w:rsidR="00E0669E" w:rsidRDefault="00E0669E" w:rsidP="00F81C7C">
      <w:pPr>
        <w:pStyle w:val="TableParagraph"/>
        <w:numPr>
          <w:ilvl w:val="0"/>
          <w:numId w:val="25"/>
        </w:numPr>
        <w:tabs>
          <w:tab w:val="left" w:pos="1549"/>
          <w:tab w:val="left" w:pos="1550"/>
        </w:tabs>
        <w:ind w:left="1134" w:hanging="283"/>
        <w:jc w:val="both"/>
        <w:rPr>
          <w:sz w:val="24"/>
        </w:rPr>
      </w:pPr>
      <w:r>
        <w:rPr>
          <w:sz w:val="24"/>
        </w:rPr>
        <w:t>тип дорожнього одягу –</w:t>
      </w:r>
      <w:r>
        <w:rPr>
          <w:spacing w:val="-1"/>
          <w:sz w:val="24"/>
        </w:rPr>
        <w:t xml:space="preserve"> </w:t>
      </w:r>
      <w:r>
        <w:rPr>
          <w:sz w:val="24"/>
        </w:rPr>
        <w:t>капітальний;</w:t>
      </w:r>
    </w:p>
    <w:p w:rsidR="00E0669E" w:rsidRDefault="00E0669E" w:rsidP="00F81C7C">
      <w:pPr>
        <w:pStyle w:val="TableParagraph"/>
        <w:numPr>
          <w:ilvl w:val="0"/>
          <w:numId w:val="25"/>
        </w:numPr>
        <w:tabs>
          <w:tab w:val="left" w:pos="1549"/>
          <w:tab w:val="left" w:pos="1550"/>
        </w:tabs>
        <w:ind w:left="1134" w:hanging="283"/>
        <w:jc w:val="both"/>
        <w:rPr>
          <w:sz w:val="24"/>
        </w:rPr>
      </w:pPr>
      <w:r>
        <w:rPr>
          <w:sz w:val="24"/>
        </w:rPr>
        <w:t>навантаження на вісь – 115</w:t>
      </w:r>
      <w:r>
        <w:rPr>
          <w:spacing w:val="-2"/>
          <w:sz w:val="24"/>
        </w:rPr>
        <w:t xml:space="preserve"> </w:t>
      </w:r>
      <w:r>
        <w:rPr>
          <w:sz w:val="24"/>
        </w:rPr>
        <w:t>кН</w:t>
      </w:r>
    </w:p>
    <w:p w:rsidR="00E0669E" w:rsidRDefault="00E0669E" w:rsidP="00482650">
      <w:pPr>
        <w:pStyle w:val="TableParagraph"/>
        <w:ind w:firstLine="567"/>
        <w:jc w:val="both"/>
        <w:rPr>
          <w:sz w:val="24"/>
        </w:rPr>
      </w:pPr>
      <w:r>
        <w:rPr>
          <w:sz w:val="24"/>
        </w:rPr>
        <w:t>Довжина перехідно-швидкісних смуг прийнята згідно ДБН В.2.3-</w:t>
      </w:r>
      <w:r w:rsidR="000D66C7">
        <w:rPr>
          <w:sz w:val="24"/>
        </w:rPr>
        <w:t>4:2015.</w:t>
      </w:r>
      <w:r w:rsidR="00880A8E">
        <w:rPr>
          <w:sz w:val="24"/>
        </w:rPr>
        <w:t xml:space="preserve"> </w:t>
      </w:r>
      <w:r>
        <w:rPr>
          <w:sz w:val="24"/>
        </w:rPr>
        <w:t>Інтенсивність руху в приведених одиницях на транспортній розв’язці №1 на 2040 рік складає: в напрямку кордону з Угорщиною 9179 авт./добу, в напрямку Мукачеве 15104 авт./добу, в напрямку Яноші 2742 авт./добу та в напрямку Батьово 8895 авт./добу.</w:t>
      </w:r>
    </w:p>
    <w:p w:rsidR="00482650" w:rsidRDefault="00482650" w:rsidP="00482650">
      <w:pPr>
        <w:pStyle w:val="TableParagraph"/>
        <w:spacing w:line="275" w:lineRule="exact"/>
        <w:ind w:firstLine="567"/>
        <w:jc w:val="both"/>
        <w:rPr>
          <w:b/>
          <w:i/>
          <w:sz w:val="24"/>
          <w:u w:val="thick"/>
        </w:rPr>
      </w:pPr>
    </w:p>
    <w:p w:rsidR="00E0669E" w:rsidRPr="00FE3706" w:rsidRDefault="00E0669E" w:rsidP="00482650">
      <w:pPr>
        <w:pStyle w:val="TableParagraph"/>
        <w:spacing w:line="275" w:lineRule="exact"/>
        <w:ind w:firstLine="567"/>
        <w:jc w:val="center"/>
        <w:rPr>
          <w:b/>
          <w:i/>
          <w:sz w:val="24"/>
        </w:rPr>
      </w:pPr>
      <w:r w:rsidRPr="00FE3706">
        <w:rPr>
          <w:b/>
          <w:i/>
          <w:sz w:val="24"/>
        </w:rPr>
        <w:t>Земляне полотно</w:t>
      </w:r>
    </w:p>
    <w:p w:rsidR="00E0669E" w:rsidRDefault="00E0669E" w:rsidP="00DE18BE">
      <w:pPr>
        <w:pStyle w:val="TableParagraph"/>
        <w:ind w:firstLine="567"/>
        <w:jc w:val="both"/>
        <w:rPr>
          <w:sz w:val="24"/>
        </w:rPr>
      </w:pPr>
      <w:r>
        <w:rPr>
          <w:sz w:val="24"/>
        </w:rPr>
        <w:t>Земляне полотно запроєктоване з урах</w:t>
      </w:r>
      <w:r w:rsidR="00482650">
        <w:rPr>
          <w:sz w:val="24"/>
        </w:rPr>
        <w:t>уванням рельєфу місцевості, про</w:t>
      </w:r>
      <w:r>
        <w:rPr>
          <w:sz w:val="24"/>
        </w:rPr>
        <w:t>філю існуючої дороги, суміжних ділянок, кліматичних умов прокладання дороги в дорожньо-</w:t>
      </w:r>
      <w:r>
        <w:rPr>
          <w:sz w:val="24"/>
        </w:rPr>
        <w:lastRenderedPageBreak/>
        <w:t>кліматичній зоні ІV, в узгодженні з вимогами діючих норма-тивних документів та погоджень зацікавлених організацій.</w:t>
      </w:r>
    </w:p>
    <w:p w:rsidR="00E0669E" w:rsidRDefault="00E0669E" w:rsidP="00DE18BE">
      <w:pPr>
        <w:pStyle w:val="TableParagraph"/>
        <w:ind w:firstLine="567"/>
        <w:jc w:val="both"/>
        <w:rPr>
          <w:sz w:val="24"/>
        </w:rPr>
      </w:pPr>
      <w:r>
        <w:rPr>
          <w:sz w:val="24"/>
        </w:rPr>
        <w:t>Враховуючи вказані фактори і техніко-економічні показники, поздовжній профіль запроєктовано з розрахунковою швидкістю 110 км/год, з наступними параметрами:</w:t>
      </w:r>
    </w:p>
    <w:p w:rsidR="00E0669E" w:rsidRDefault="00E0669E" w:rsidP="00F81C7C">
      <w:pPr>
        <w:pStyle w:val="TableParagraph"/>
        <w:numPr>
          <w:ilvl w:val="0"/>
          <w:numId w:val="25"/>
        </w:numPr>
        <w:tabs>
          <w:tab w:val="left" w:pos="984"/>
        </w:tabs>
        <w:ind w:left="0" w:firstLine="567"/>
        <w:jc w:val="both"/>
        <w:rPr>
          <w:sz w:val="24"/>
        </w:rPr>
      </w:pPr>
      <w:r>
        <w:rPr>
          <w:sz w:val="24"/>
        </w:rPr>
        <w:t>мінімальні радіуси</w:t>
      </w:r>
      <w:r>
        <w:rPr>
          <w:spacing w:val="-2"/>
          <w:sz w:val="24"/>
        </w:rPr>
        <w:t xml:space="preserve"> </w:t>
      </w:r>
      <w:r>
        <w:rPr>
          <w:sz w:val="24"/>
        </w:rPr>
        <w:t>кривих:</w:t>
      </w:r>
    </w:p>
    <w:p w:rsidR="00E0669E" w:rsidRDefault="00E0669E" w:rsidP="00DE18BE">
      <w:pPr>
        <w:pStyle w:val="TableParagraph"/>
        <w:ind w:firstLine="567"/>
        <w:jc w:val="both"/>
        <w:rPr>
          <w:sz w:val="24"/>
        </w:rPr>
      </w:pPr>
      <w:r>
        <w:rPr>
          <w:sz w:val="24"/>
        </w:rPr>
        <w:t>а) опуклі - 11000 м; б) увігнуті - 4500 м.</w:t>
      </w:r>
    </w:p>
    <w:p w:rsidR="00BE59D6" w:rsidRDefault="00E0669E" w:rsidP="00DE18BE">
      <w:pPr>
        <w:spacing w:line="276" w:lineRule="auto"/>
        <w:ind w:firstLine="567"/>
        <w:jc w:val="both"/>
        <w:rPr>
          <w:rFonts w:eastAsia="Times New Roman"/>
          <w:b/>
          <w:sz w:val="24"/>
          <w:szCs w:val="24"/>
        </w:rPr>
      </w:pPr>
      <w:r>
        <w:rPr>
          <w:sz w:val="24"/>
        </w:rPr>
        <w:t>Максимальний поздовжній похил становить</w:t>
      </w:r>
      <w:r>
        <w:rPr>
          <w:spacing w:val="-5"/>
          <w:sz w:val="24"/>
        </w:rPr>
        <w:t xml:space="preserve"> </w:t>
      </w:r>
      <w:r>
        <w:rPr>
          <w:sz w:val="24"/>
        </w:rPr>
        <w:t>33‰.</w:t>
      </w:r>
    </w:p>
    <w:p w:rsidR="00E0669E" w:rsidRPr="00DE18BE" w:rsidRDefault="00E0669E" w:rsidP="00DE18BE">
      <w:pPr>
        <w:pStyle w:val="TableParagraph"/>
        <w:spacing w:before="195"/>
        <w:ind w:firstLine="567"/>
        <w:jc w:val="center"/>
        <w:rPr>
          <w:b/>
          <w:sz w:val="24"/>
          <w:u w:val="single"/>
        </w:rPr>
      </w:pPr>
      <w:r w:rsidRPr="00DE18BE">
        <w:rPr>
          <w:b/>
          <w:sz w:val="24"/>
          <w:u w:val="single"/>
        </w:rPr>
        <w:t>Штучні</w:t>
      </w:r>
      <w:r w:rsidRPr="00DE18BE">
        <w:rPr>
          <w:b/>
          <w:sz w:val="28"/>
          <w:u w:val="single"/>
        </w:rPr>
        <w:t xml:space="preserve"> </w:t>
      </w:r>
      <w:r w:rsidRPr="00DE18BE">
        <w:rPr>
          <w:b/>
          <w:sz w:val="24"/>
          <w:u w:val="single"/>
        </w:rPr>
        <w:t>споруди</w:t>
      </w:r>
    </w:p>
    <w:p w:rsidR="00E0669E" w:rsidRDefault="00E0669E" w:rsidP="00DE18BE">
      <w:pPr>
        <w:pStyle w:val="TableParagraph"/>
        <w:ind w:firstLine="567"/>
        <w:jc w:val="both"/>
        <w:rPr>
          <w:sz w:val="24"/>
        </w:rPr>
      </w:pPr>
      <w:r>
        <w:rPr>
          <w:sz w:val="24"/>
        </w:rPr>
        <w:t>Проєктом передбачається будівництво штучних споруд на ділянці будівництва автодороги, а саме мостів, шляхопроводів та труб.</w:t>
      </w:r>
    </w:p>
    <w:p w:rsidR="00E0669E" w:rsidRDefault="00E0669E" w:rsidP="00DE18BE">
      <w:pPr>
        <w:pStyle w:val="TableParagraph"/>
        <w:ind w:firstLine="567"/>
        <w:jc w:val="both"/>
        <w:rPr>
          <w:sz w:val="24"/>
        </w:rPr>
      </w:pPr>
      <w:r>
        <w:rPr>
          <w:sz w:val="24"/>
        </w:rPr>
        <w:t>Траса дороги перетинає безліч невеликих рівчаків і суходольних логів, на яких проектом передбачається будівництво водопропускних труб.</w:t>
      </w:r>
    </w:p>
    <w:p w:rsidR="00E0669E" w:rsidRDefault="00E0669E" w:rsidP="00DE18BE">
      <w:pPr>
        <w:pStyle w:val="TableParagraph"/>
        <w:spacing w:before="1"/>
        <w:ind w:firstLine="567"/>
        <w:jc w:val="both"/>
        <w:rPr>
          <w:sz w:val="24"/>
        </w:rPr>
      </w:pPr>
      <w:r>
        <w:rPr>
          <w:sz w:val="24"/>
        </w:rPr>
        <w:t>Всі малі штучні споруди працюватимуть в безнапірному режимі.</w:t>
      </w:r>
    </w:p>
    <w:p w:rsidR="00E0669E" w:rsidRDefault="00E0669E" w:rsidP="00DE18BE">
      <w:pPr>
        <w:pStyle w:val="TableParagraph"/>
        <w:ind w:firstLine="567"/>
        <w:jc w:val="both"/>
        <w:rPr>
          <w:sz w:val="24"/>
        </w:rPr>
      </w:pPr>
      <w:r>
        <w:rPr>
          <w:sz w:val="24"/>
        </w:rPr>
        <w:t>Проектом передбачається будівництво стальних гофрованих труб МГК Helcor на ПК 8+33,00, ПК 15+19,00, ПК 18+36,00, ПК 20+75,00, ПК 24+25,00, ПК 30+57,00, ПК 44+11,40, ПК</w:t>
      </w:r>
    </w:p>
    <w:p w:rsidR="00E0669E" w:rsidRDefault="00E0669E" w:rsidP="00DE18BE">
      <w:pPr>
        <w:pStyle w:val="TableParagraph"/>
        <w:ind w:firstLine="567"/>
        <w:jc w:val="both"/>
        <w:rPr>
          <w:sz w:val="24"/>
        </w:rPr>
      </w:pPr>
      <w:r>
        <w:rPr>
          <w:sz w:val="24"/>
        </w:rPr>
        <w:t>50+91,00, ПК 59+20,00, ПК 63+83,35, ПК 71+57,45, ПК 78+62,45, ПК 94+36,50.</w:t>
      </w:r>
    </w:p>
    <w:p w:rsidR="00E0669E" w:rsidRDefault="00E0669E" w:rsidP="00DE18BE">
      <w:pPr>
        <w:pStyle w:val="TableParagraph"/>
        <w:ind w:firstLine="567"/>
        <w:jc w:val="both"/>
        <w:rPr>
          <w:sz w:val="24"/>
        </w:rPr>
      </w:pPr>
      <w:r>
        <w:rPr>
          <w:sz w:val="24"/>
        </w:rPr>
        <w:t>Передбачається будівництво 4-х шляхопроводів: на ПК37+98,00, на ПК6+53,68, на ПК 64+81,46, ПК8+90,69 та 1 міст через річку Верке на ПК85+03,00.</w:t>
      </w:r>
    </w:p>
    <w:p w:rsidR="00E0669E" w:rsidRDefault="00E0669E" w:rsidP="00DE18BE">
      <w:pPr>
        <w:pStyle w:val="TableParagraph"/>
        <w:spacing w:before="2"/>
        <w:ind w:firstLine="567"/>
        <w:jc w:val="both"/>
        <w:rPr>
          <w:b/>
          <w:sz w:val="24"/>
        </w:rPr>
      </w:pPr>
    </w:p>
    <w:p w:rsidR="00E0669E" w:rsidRPr="001C770E" w:rsidRDefault="00E0669E" w:rsidP="00DE18BE">
      <w:pPr>
        <w:pStyle w:val="TableParagraph"/>
        <w:spacing w:line="275" w:lineRule="exact"/>
        <w:ind w:firstLine="567"/>
        <w:jc w:val="center"/>
        <w:rPr>
          <w:b/>
          <w:i/>
          <w:sz w:val="24"/>
        </w:rPr>
      </w:pPr>
      <w:r w:rsidRPr="001C770E">
        <w:rPr>
          <w:b/>
          <w:i/>
          <w:sz w:val="24"/>
        </w:rPr>
        <w:t>Шляхопровід ПК37+98,00</w:t>
      </w:r>
    </w:p>
    <w:p w:rsidR="00E0669E" w:rsidRDefault="00E0669E" w:rsidP="00DE18BE">
      <w:pPr>
        <w:pStyle w:val="TableParagraph"/>
        <w:spacing w:line="275" w:lineRule="exact"/>
        <w:ind w:firstLine="567"/>
        <w:jc w:val="both"/>
        <w:rPr>
          <w:sz w:val="24"/>
        </w:rPr>
      </w:pPr>
      <w:r>
        <w:rPr>
          <w:sz w:val="24"/>
        </w:rPr>
        <w:t>Шляхопровід через залізницю ПК37+98,00 запроектовано на кривій в плані (R 2300м</w:t>
      </w:r>
      <w:r>
        <w:rPr>
          <w:spacing w:val="-17"/>
          <w:sz w:val="24"/>
        </w:rPr>
        <w:t xml:space="preserve"> </w:t>
      </w:r>
      <w:r>
        <w:rPr>
          <w:sz w:val="24"/>
        </w:rPr>
        <w:t>).</w:t>
      </w:r>
      <w:r w:rsidR="00DE18BE">
        <w:rPr>
          <w:sz w:val="24"/>
        </w:rPr>
        <w:t xml:space="preserve"> </w:t>
      </w:r>
      <w:r>
        <w:rPr>
          <w:sz w:val="24"/>
        </w:rPr>
        <w:t>Споруда входить до транспортної розв’язки №1. Шляхопровід запроектовано над діючою залізницею (не електрифікована). Згідно технічних умов передбачено місце під додаткову</w:t>
      </w:r>
      <w:r>
        <w:rPr>
          <w:spacing w:val="-22"/>
          <w:sz w:val="24"/>
        </w:rPr>
        <w:t xml:space="preserve"> </w:t>
      </w:r>
      <w:r>
        <w:rPr>
          <w:sz w:val="24"/>
        </w:rPr>
        <w:t>колію та її електрифікацію. Шляхопровід запроектовано двома спорудами на окремих</w:t>
      </w:r>
      <w:r>
        <w:rPr>
          <w:spacing w:val="-10"/>
          <w:sz w:val="24"/>
        </w:rPr>
        <w:t xml:space="preserve"> </w:t>
      </w:r>
      <w:r>
        <w:rPr>
          <w:sz w:val="24"/>
        </w:rPr>
        <w:t>фундаментах.</w:t>
      </w:r>
    </w:p>
    <w:p w:rsidR="00E0669E" w:rsidRDefault="00E0669E" w:rsidP="00DE18BE">
      <w:pPr>
        <w:pStyle w:val="TableParagraph"/>
        <w:ind w:firstLine="567"/>
        <w:jc w:val="both"/>
        <w:rPr>
          <w:sz w:val="24"/>
        </w:rPr>
      </w:pPr>
      <w:r>
        <w:rPr>
          <w:sz w:val="24"/>
        </w:rPr>
        <w:t>Довжина шляхопроводу по осі дороги складає між передніми гранями шафових стінок 82,76 м, габарит в прогонах 1-2 та 2-3незмінний 2х (Г–12,25+0,75м. В прогонах 0-1 габарит змінний Г – (12,25+0,75)+ )+(11,585 ÷12,25+0,75) м Ширина споруди – 29,76 м (між зовнішніми гранями карнизних блоків), смуги безпеки споруд становлять: зліва – 0,5 м, справа – 0,5 м.</w:t>
      </w:r>
    </w:p>
    <w:p w:rsidR="00E0669E" w:rsidRDefault="00E0669E" w:rsidP="00DE18BE">
      <w:pPr>
        <w:pStyle w:val="TableParagraph"/>
        <w:spacing w:after="3"/>
        <w:ind w:firstLine="567"/>
        <w:jc w:val="both"/>
        <w:rPr>
          <w:sz w:val="24"/>
        </w:rPr>
      </w:pPr>
      <w:r>
        <w:rPr>
          <w:sz w:val="24"/>
        </w:rPr>
        <w:t xml:space="preserve">Шляхопровід трьох-прогоновий. Статична </w:t>
      </w:r>
      <w:r w:rsidRPr="00620A26">
        <w:rPr>
          <w:sz w:val="24"/>
        </w:rPr>
        <w:t xml:space="preserve">схема шляхопроводу: 24+33+24м, нерозрізна. Поперечний переріз шляхопроводу показано на </w:t>
      </w:r>
      <w:r w:rsidR="0083330B" w:rsidRPr="00620A26">
        <w:rPr>
          <w:sz w:val="24"/>
        </w:rPr>
        <w:t>рис. 1.3</w:t>
      </w:r>
      <w:r w:rsidRPr="00620A26">
        <w:rPr>
          <w:sz w:val="24"/>
        </w:rPr>
        <w:t>.</w:t>
      </w:r>
    </w:p>
    <w:p w:rsidR="00A61FD3" w:rsidRDefault="00A61FD3" w:rsidP="0086563A">
      <w:pPr>
        <w:spacing w:line="276" w:lineRule="auto"/>
        <w:ind w:left="142" w:firstLine="142"/>
        <w:jc w:val="both"/>
        <w:rPr>
          <w:noProof/>
          <w:sz w:val="20"/>
        </w:rPr>
      </w:pPr>
    </w:p>
    <w:p w:rsidR="00A61FD3" w:rsidRDefault="00A61FD3" w:rsidP="0086563A">
      <w:pPr>
        <w:spacing w:line="276" w:lineRule="auto"/>
        <w:ind w:left="142" w:firstLine="142"/>
        <w:jc w:val="both"/>
        <w:rPr>
          <w:noProof/>
          <w:sz w:val="20"/>
        </w:rPr>
      </w:pPr>
    </w:p>
    <w:p w:rsidR="00AE71BC" w:rsidRDefault="00E0669E" w:rsidP="005D524D">
      <w:pPr>
        <w:spacing w:line="276" w:lineRule="auto"/>
        <w:ind w:firstLine="567"/>
        <w:jc w:val="both"/>
        <w:rPr>
          <w:rFonts w:eastAsia="Times New Roman"/>
          <w:b/>
          <w:sz w:val="24"/>
          <w:szCs w:val="24"/>
        </w:rPr>
      </w:pPr>
      <w:r>
        <w:rPr>
          <w:noProof/>
          <w:sz w:val="20"/>
          <w:lang w:val="ru-RU" w:eastAsia="ru-RU"/>
        </w:rPr>
        <w:lastRenderedPageBreak/>
        <w:drawing>
          <wp:inline distT="0" distB="0" distL="0" distR="0" wp14:anchorId="4F2AC619" wp14:editId="36FE79CF">
            <wp:extent cx="5584934" cy="2948030"/>
            <wp:effectExtent l="0" t="0" r="0" b="0"/>
            <wp:docPr id="13"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0.jpeg"/>
                    <pic:cNvPicPr/>
                  </pic:nvPicPr>
                  <pic:blipFill rotWithShape="1">
                    <a:blip r:embed="rId11" cstate="print"/>
                    <a:srcRect t="11474"/>
                    <a:stretch/>
                  </pic:blipFill>
                  <pic:spPr bwMode="auto">
                    <a:xfrm>
                      <a:off x="0" y="0"/>
                      <a:ext cx="5585871" cy="2948524"/>
                    </a:xfrm>
                    <a:prstGeom prst="rect">
                      <a:avLst/>
                    </a:prstGeom>
                    <a:ln>
                      <a:noFill/>
                    </a:ln>
                    <a:extLst>
                      <a:ext uri="{53640926-AAD7-44D8-BBD7-CCE9431645EC}">
                        <a14:shadowObscured xmlns:a14="http://schemas.microsoft.com/office/drawing/2010/main"/>
                      </a:ext>
                    </a:extLst>
                  </pic:spPr>
                </pic:pic>
              </a:graphicData>
            </a:graphic>
          </wp:inline>
        </w:drawing>
      </w:r>
    </w:p>
    <w:p w:rsidR="00E0669E" w:rsidRPr="005D524D" w:rsidRDefault="0083330B" w:rsidP="0086563A">
      <w:pPr>
        <w:pStyle w:val="TableParagraph"/>
        <w:spacing w:before="72"/>
        <w:ind w:left="2601"/>
        <w:jc w:val="both"/>
        <w:rPr>
          <w:b/>
          <w:sz w:val="24"/>
        </w:rPr>
      </w:pPr>
      <w:r w:rsidRPr="005D524D">
        <w:rPr>
          <w:b/>
          <w:sz w:val="24"/>
        </w:rPr>
        <w:t>Рис.1.3</w:t>
      </w:r>
      <w:r w:rsidR="00E0669E" w:rsidRPr="005D524D">
        <w:rPr>
          <w:b/>
          <w:sz w:val="24"/>
        </w:rPr>
        <w:t>. Поперечний переріз шляхопроводу ПК37+98,00.</w:t>
      </w:r>
    </w:p>
    <w:p w:rsidR="00E0669E" w:rsidRDefault="00E0669E" w:rsidP="0086563A">
      <w:pPr>
        <w:pStyle w:val="TableParagraph"/>
        <w:spacing w:before="1"/>
        <w:jc w:val="both"/>
        <w:rPr>
          <w:b/>
          <w:sz w:val="24"/>
        </w:rPr>
      </w:pPr>
    </w:p>
    <w:p w:rsidR="00E0669E" w:rsidRDefault="00E0669E" w:rsidP="00DE18BE">
      <w:pPr>
        <w:pStyle w:val="TableParagraph"/>
        <w:spacing w:before="1" w:line="275" w:lineRule="exact"/>
        <w:ind w:firstLine="567"/>
        <w:jc w:val="both"/>
        <w:rPr>
          <w:i/>
          <w:sz w:val="24"/>
        </w:rPr>
      </w:pPr>
      <w:r>
        <w:rPr>
          <w:i/>
          <w:sz w:val="24"/>
          <w:u w:val="single"/>
        </w:rPr>
        <w:t>Прогонова будова.</w:t>
      </w:r>
    </w:p>
    <w:p w:rsidR="00E0669E" w:rsidRDefault="00E0669E" w:rsidP="00DE18BE">
      <w:pPr>
        <w:pStyle w:val="TableParagraph"/>
        <w:ind w:firstLine="567"/>
        <w:jc w:val="both"/>
        <w:rPr>
          <w:sz w:val="24"/>
        </w:rPr>
      </w:pPr>
      <w:r>
        <w:rPr>
          <w:sz w:val="24"/>
        </w:rPr>
        <w:t>Прогонова будова обох споруд – монолітна нерозрізна балкова з попередньо напруженого залізобетону з незмінними розмірами балки 1700х1500 мм. Балки об’єднані монолітними</w:t>
      </w:r>
      <w:r w:rsidRPr="00E0669E">
        <w:t xml:space="preserve"> </w:t>
      </w:r>
      <w:r>
        <w:rPr>
          <w:sz w:val="24"/>
        </w:rPr>
        <w:t>поперечними ребрами висотою в прогонах 500 мм та на опорах – 1200 мм. Крок поперечних балок 4800мм для прогонів 0-1 та 2-3, та 5500мм для прогону 1-2.</w:t>
      </w:r>
    </w:p>
    <w:p w:rsidR="00E0669E" w:rsidRDefault="00E0669E" w:rsidP="00DE18BE">
      <w:pPr>
        <w:pStyle w:val="TableParagraph"/>
        <w:spacing w:before="2" w:line="275" w:lineRule="exact"/>
        <w:ind w:firstLine="567"/>
        <w:jc w:val="both"/>
        <w:rPr>
          <w:i/>
          <w:sz w:val="24"/>
        </w:rPr>
      </w:pPr>
      <w:r>
        <w:rPr>
          <w:i/>
          <w:sz w:val="24"/>
          <w:u w:val="single"/>
        </w:rPr>
        <w:t>Опори</w:t>
      </w:r>
    </w:p>
    <w:p w:rsidR="00E0669E" w:rsidRDefault="00E0669E" w:rsidP="00DE18BE">
      <w:pPr>
        <w:pStyle w:val="TableParagraph"/>
        <w:ind w:firstLine="567"/>
        <w:jc w:val="both"/>
        <w:rPr>
          <w:sz w:val="24"/>
        </w:rPr>
      </w:pPr>
      <w:r>
        <w:rPr>
          <w:sz w:val="24"/>
        </w:rPr>
        <w:t>Проміжні опори №1 і №2 монолітні залізобетонні стійкові, індивідуального проектування. Фундамент проміжної опори – буронабивні палі діаметром 1.2 м у два ряди, довжиною</w:t>
      </w:r>
    </w:p>
    <w:p w:rsidR="00E0669E" w:rsidRDefault="00E0669E" w:rsidP="00DE18BE">
      <w:pPr>
        <w:pStyle w:val="TableParagraph"/>
        <w:ind w:firstLine="567"/>
        <w:jc w:val="both"/>
        <w:rPr>
          <w:sz w:val="24"/>
        </w:rPr>
      </w:pPr>
      <w:r>
        <w:rPr>
          <w:sz w:val="24"/>
        </w:rPr>
        <w:t>14,5 м об’єднані монолітним ростверком.</w:t>
      </w:r>
    </w:p>
    <w:p w:rsidR="00E0669E" w:rsidRDefault="00E0669E" w:rsidP="00DE18BE">
      <w:pPr>
        <w:pStyle w:val="TableParagraph"/>
        <w:ind w:firstLine="567"/>
        <w:jc w:val="both"/>
        <w:rPr>
          <w:sz w:val="24"/>
        </w:rPr>
      </w:pPr>
      <w:r>
        <w:rPr>
          <w:sz w:val="24"/>
        </w:rPr>
        <w:t>Крайні опори №0 і №3 монолітні залізобетоні індивідуального проектування. Тіло кожної опори складається зі прямокутної стійки (1,86х 8,47м товщ. 0,5) кроком 3м, монолітної насадки та шафної стінки. Тіло опори обпирається на монолітний ростверк, який влаштовується по буронабивних палях діаметром 1.2 м. Довжина паль 14,5 м.. Випуски з паль заходять в монолітні ростверки.</w:t>
      </w:r>
    </w:p>
    <w:p w:rsidR="00E0669E" w:rsidRDefault="00E0669E" w:rsidP="00DE18BE">
      <w:pPr>
        <w:pStyle w:val="TableParagraph"/>
        <w:spacing w:before="1" w:line="275" w:lineRule="exact"/>
        <w:ind w:firstLine="567"/>
        <w:jc w:val="both"/>
        <w:rPr>
          <w:i/>
          <w:sz w:val="24"/>
        </w:rPr>
      </w:pPr>
      <w:r>
        <w:rPr>
          <w:i/>
          <w:sz w:val="24"/>
          <w:u w:val="single"/>
        </w:rPr>
        <w:t>Огородження.</w:t>
      </w:r>
    </w:p>
    <w:p w:rsidR="00E0669E" w:rsidRDefault="00E0669E" w:rsidP="00DE18BE">
      <w:pPr>
        <w:pStyle w:val="TableParagraph"/>
        <w:ind w:firstLine="567"/>
        <w:jc w:val="both"/>
        <w:rPr>
          <w:sz w:val="24"/>
        </w:rPr>
      </w:pPr>
      <w:r>
        <w:rPr>
          <w:sz w:val="24"/>
        </w:rPr>
        <w:t>Мостове металеве бар’єрне огородження на шляхопроводі влаштовується з лівого і правого боків проїзної частини з кроком стояків 1,33 м.</w:t>
      </w:r>
    </w:p>
    <w:p w:rsidR="00E0669E" w:rsidRDefault="00E0669E" w:rsidP="00DE18BE">
      <w:pPr>
        <w:pStyle w:val="TableParagraph"/>
        <w:spacing w:line="275" w:lineRule="exact"/>
        <w:ind w:firstLine="567"/>
        <w:jc w:val="both"/>
        <w:rPr>
          <w:i/>
          <w:sz w:val="24"/>
        </w:rPr>
      </w:pPr>
      <w:r>
        <w:rPr>
          <w:i/>
          <w:sz w:val="24"/>
          <w:u w:val="single"/>
        </w:rPr>
        <w:t>Водовідвід.</w:t>
      </w:r>
    </w:p>
    <w:p w:rsidR="00E0669E" w:rsidRDefault="00E0669E" w:rsidP="00DE18BE">
      <w:pPr>
        <w:pStyle w:val="TableParagraph"/>
        <w:ind w:firstLine="567"/>
        <w:jc w:val="both"/>
        <w:rPr>
          <w:sz w:val="24"/>
        </w:rPr>
      </w:pPr>
      <w:r>
        <w:rPr>
          <w:sz w:val="24"/>
        </w:rPr>
        <w:t>Водовідвід організований на споруді у вигляді поздовжнього та поперечного ухилу. Для відводу води використовуються водовідвідні трубки діаметром 160 мм, які влаштовано з двох боків проїзної частини, з кроком 4,0 м по всій довжині шляхопроводу.</w:t>
      </w:r>
    </w:p>
    <w:p w:rsidR="00E0669E" w:rsidRDefault="00E0669E" w:rsidP="00DE18BE">
      <w:pPr>
        <w:pStyle w:val="TableParagraph"/>
        <w:ind w:firstLine="567"/>
        <w:jc w:val="both"/>
        <w:rPr>
          <w:b/>
          <w:sz w:val="26"/>
        </w:rPr>
      </w:pPr>
    </w:p>
    <w:p w:rsidR="00E0669E" w:rsidRPr="001C770E" w:rsidRDefault="00E0669E" w:rsidP="00DE18BE">
      <w:pPr>
        <w:pStyle w:val="TableParagraph"/>
        <w:ind w:firstLine="567"/>
        <w:jc w:val="center"/>
        <w:rPr>
          <w:b/>
          <w:i/>
          <w:sz w:val="24"/>
        </w:rPr>
      </w:pPr>
      <w:r w:rsidRPr="001C770E">
        <w:rPr>
          <w:b/>
          <w:i/>
          <w:sz w:val="24"/>
        </w:rPr>
        <w:t>Шляхопровід ПК 6+53,68.</w:t>
      </w:r>
    </w:p>
    <w:p w:rsidR="00E0669E" w:rsidRDefault="00E0669E" w:rsidP="00DE18BE">
      <w:pPr>
        <w:pStyle w:val="TableParagraph"/>
        <w:ind w:firstLine="567"/>
        <w:jc w:val="both"/>
        <w:rPr>
          <w:sz w:val="24"/>
        </w:rPr>
      </w:pPr>
      <w:r>
        <w:rPr>
          <w:sz w:val="24"/>
        </w:rPr>
        <w:t>Шляхопровід запроектовано на кривій в плані (R 450м ). Споруда входить до транспортної розв’язцки №1. Шляхопровід запроектовано над дорогою М24 Будапешт - Мукачево.</w:t>
      </w:r>
    </w:p>
    <w:p w:rsidR="00E0669E" w:rsidRDefault="00E0669E" w:rsidP="00DE18BE">
      <w:pPr>
        <w:pStyle w:val="TableParagraph"/>
        <w:ind w:firstLine="567"/>
        <w:jc w:val="both"/>
        <w:rPr>
          <w:sz w:val="24"/>
        </w:rPr>
      </w:pPr>
      <w:r>
        <w:rPr>
          <w:sz w:val="24"/>
        </w:rPr>
        <w:t>Довжина шляхопроводу по осі дороги складає між передніми гранями шафових стінок 80,32 м, незмінний габарит по всій довжині шляхопроводу Г–16,5+2х0,75м. Ширина споруди між зовнішніми гранями карнизних блоків – 19,5 м, смуги безпеки споруд становлять: зліва – 0,5 м, справа – 0,5 м. Шляхопровід чотирьох-прогоновий. Статична схема шляхопроводу: 15+24+24+15 м, нерозрізна. Поперечний переріз шл</w:t>
      </w:r>
      <w:r w:rsidR="0083330B">
        <w:rPr>
          <w:sz w:val="24"/>
        </w:rPr>
        <w:t>яхопроводу показано на рис. 1.4.</w:t>
      </w:r>
    </w:p>
    <w:p w:rsidR="00E0669E" w:rsidRDefault="00E0669E" w:rsidP="00DE18BE">
      <w:pPr>
        <w:pStyle w:val="TableParagraph"/>
        <w:spacing w:before="1" w:line="275" w:lineRule="exact"/>
        <w:ind w:firstLine="567"/>
        <w:jc w:val="both"/>
        <w:rPr>
          <w:i/>
          <w:sz w:val="24"/>
        </w:rPr>
      </w:pPr>
      <w:r>
        <w:rPr>
          <w:i/>
          <w:sz w:val="24"/>
          <w:u w:val="single"/>
        </w:rPr>
        <w:lastRenderedPageBreak/>
        <w:t>Прогонова будова.</w:t>
      </w:r>
    </w:p>
    <w:p w:rsidR="00E0669E" w:rsidRDefault="00E0669E" w:rsidP="00DE18BE">
      <w:pPr>
        <w:pStyle w:val="TableParagraph"/>
        <w:ind w:firstLine="567"/>
        <w:jc w:val="both"/>
        <w:rPr>
          <w:sz w:val="24"/>
        </w:rPr>
      </w:pPr>
      <w:r>
        <w:rPr>
          <w:sz w:val="24"/>
        </w:rPr>
        <w:t>Прогонова будова шляхопроводу – монолітна нерозрізна балкова з напруженого залізобетону з незмінними розмірами балки 1500х1500 мм. Балки об’єднані монолітними поперечними ребрами висотою в прогонах 500 мм та на опорах – 1000 мм. Крок поперечних ребер 4800мм для прогонів 1-1 та 2-3, та 4905мм для прогонів 0-1 та 3-4.</w:t>
      </w:r>
    </w:p>
    <w:p w:rsidR="00E0669E" w:rsidRDefault="00E0669E" w:rsidP="00DE18BE">
      <w:pPr>
        <w:pStyle w:val="TableParagraph"/>
        <w:spacing w:before="1" w:line="275" w:lineRule="exact"/>
        <w:ind w:firstLine="567"/>
        <w:jc w:val="both"/>
        <w:rPr>
          <w:i/>
          <w:sz w:val="24"/>
        </w:rPr>
      </w:pPr>
      <w:r>
        <w:rPr>
          <w:i/>
          <w:sz w:val="24"/>
          <w:u w:val="single"/>
        </w:rPr>
        <w:t>Опори</w:t>
      </w:r>
    </w:p>
    <w:p w:rsidR="00E0669E" w:rsidRDefault="00E0669E" w:rsidP="00DE18BE">
      <w:pPr>
        <w:pStyle w:val="TableParagraph"/>
        <w:ind w:firstLine="567"/>
        <w:jc w:val="both"/>
        <w:rPr>
          <w:sz w:val="24"/>
        </w:rPr>
      </w:pPr>
      <w:r>
        <w:rPr>
          <w:sz w:val="24"/>
        </w:rPr>
        <w:t>Проміжні опори №1, 2, 3 монолітні залізобетонні стійкові, індивідуального проектування. Фундамент проміжної опори – буронабивні палі діаметром 1.2 м у два ряди, довжиною</w:t>
      </w:r>
      <w:r w:rsidR="00DE18BE">
        <w:rPr>
          <w:sz w:val="24"/>
        </w:rPr>
        <w:t xml:space="preserve"> </w:t>
      </w:r>
      <w:r>
        <w:rPr>
          <w:sz w:val="24"/>
        </w:rPr>
        <w:t>13,0 м об’єднані монолітним ростверком.</w:t>
      </w:r>
    </w:p>
    <w:p w:rsidR="000D66C7" w:rsidRDefault="00E0669E" w:rsidP="00DE18BE">
      <w:pPr>
        <w:spacing w:line="276" w:lineRule="auto"/>
        <w:ind w:firstLine="567"/>
        <w:jc w:val="center"/>
        <w:rPr>
          <w:noProof/>
          <w:sz w:val="20"/>
          <w:lang w:eastAsia="ru-RU"/>
        </w:rPr>
      </w:pPr>
      <w:r>
        <w:rPr>
          <w:sz w:val="24"/>
        </w:rPr>
        <w:t>Крайні опори №0 і №4 монолітні залізобетоні, обсипні. Фундаменти крайніх опор з бурових стовпів в один ряд діаметром 1,2</w:t>
      </w:r>
      <w:r w:rsidR="001C770E">
        <w:rPr>
          <w:sz w:val="24"/>
        </w:rPr>
        <w:t xml:space="preserve"> </w:t>
      </w:r>
      <w:r>
        <w:rPr>
          <w:sz w:val="24"/>
        </w:rPr>
        <w:t>м об’єднані насадкою. Довжина паль 22 м.</w:t>
      </w:r>
      <w:r w:rsidRPr="00E0669E">
        <w:rPr>
          <w:noProof/>
          <w:sz w:val="20"/>
          <w:lang w:eastAsia="ru-RU"/>
        </w:rPr>
        <w:t xml:space="preserve"> </w:t>
      </w:r>
    </w:p>
    <w:p w:rsidR="000D66C7" w:rsidRDefault="000D66C7" w:rsidP="00DE18BE">
      <w:pPr>
        <w:spacing w:line="276" w:lineRule="auto"/>
        <w:ind w:firstLine="567"/>
        <w:jc w:val="center"/>
        <w:rPr>
          <w:noProof/>
          <w:sz w:val="20"/>
          <w:lang w:eastAsia="ru-RU"/>
        </w:rPr>
      </w:pPr>
    </w:p>
    <w:p w:rsidR="00AE71BC" w:rsidRDefault="00E0669E" w:rsidP="00DE18BE">
      <w:pPr>
        <w:spacing w:line="276" w:lineRule="auto"/>
        <w:ind w:firstLine="567"/>
        <w:jc w:val="center"/>
        <w:rPr>
          <w:sz w:val="24"/>
        </w:rPr>
      </w:pPr>
      <w:r>
        <w:rPr>
          <w:noProof/>
          <w:sz w:val="20"/>
          <w:lang w:val="ru-RU" w:eastAsia="ru-RU"/>
        </w:rPr>
        <w:drawing>
          <wp:inline distT="0" distB="0" distL="0" distR="0" wp14:anchorId="5B93D409" wp14:editId="513A554E">
            <wp:extent cx="5807313" cy="4720590"/>
            <wp:effectExtent l="0" t="0" r="0" b="0"/>
            <wp:docPr id="1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1.jpeg"/>
                    <pic:cNvPicPr/>
                  </pic:nvPicPr>
                  <pic:blipFill>
                    <a:blip r:embed="rId12" cstate="print"/>
                    <a:stretch>
                      <a:fillRect/>
                    </a:stretch>
                  </pic:blipFill>
                  <pic:spPr>
                    <a:xfrm>
                      <a:off x="0" y="0"/>
                      <a:ext cx="5807313" cy="4720590"/>
                    </a:xfrm>
                    <a:prstGeom prst="rect">
                      <a:avLst/>
                    </a:prstGeom>
                  </pic:spPr>
                </pic:pic>
              </a:graphicData>
            </a:graphic>
          </wp:inline>
        </w:drawing>
      </w:r>
    </w:p>
    <w:p w:rsidR="00E0669E" w:rsidRPr="005D524D" w:rsidRDefault="00E0669E" w:rsidP="00DE18BE">
      <w:pPr>
        <w:pStyle w:val="TableParagraph"/>
        <w:spacing w:before="94"/>
        <w:jc w:val="center"/>
        <w:rPr>
          <w:b/>
          <w:sz w:val="24"/>
        </w:rPr>
      </w:pPr>
      <w:r w:rsidRPr="005D524D">
        <w:rPr>
          <w:b/>
          <w:sz w:val="24"/>
        </w:rPr>
        <w:t>Ри</w:t>
      </w:r>
      <w:r w:rsidR="005D524D">
        <w:rPr>
          <w:b/>
          <w:sz w:val="24"/>
        </w:rPr>
        <w:t>с.1.4</w:t>
      </w:r>
      <w:r w:rsidRPr="005D524D">
        <w:rPr>
          <w:b/>
          <w:sz w:val="24"/>
        </w:rPr>
        <w:t>. Поперечний переріз шляхопроводу ПК 6+53,68.</w:t>
      </w:r>
    </w:p>
    <w:p w:rsidR="00E0669E" w:rsidRDefault="00E0669E" w:rsidP="0086563A">
      <w:pPr>
        <w:pStyle w:val="TableParagraph"/>
        <w:spacing w:before="1"/>
        <w:jc w:val="both"/>
        <w:rPr>
          <w:b/>
          <w:sz w:val="24"/>
        </w:rPr>
      </w:pPr>
    </w:p>
    <w:p w:rsidR="00E0669E" w:rsidRDefault="00E0669E" w:rsidP="0086563A">
      <w:pPr>
        <w:pStyle w:val="TableParagraph"/>
        <w:spacing w:before="1" w:line="275" w:lineRule="exact"/>
        <w:ind w:left="843"/>
        <w:jc w:val="both"/>
        <w:rPr>
          <w:i/>
          <w:sz w:val="24"/>
        </w:rPr>
      </w:pPr>
      <w:r>
        <w:rPr>
          <w:i/>
          <w:sz w:val="24"/>
          <w:u w:val="single"/>
        </w:rPr>
        <w:t>Огородження.</w:t>
      </w:r>
    </w:p>
    <w:p w:rsidR="00E0669E" w:rsidRDefault="00E0669E" w:rsidP="0086563A">
      <w:pPr>
        <w:pStyle w:val="TableParagraph"/>
        <w:ind w:left="133" w:firstLine="709"/>
        <w:jc w:val="both"/>
        <w:rPr>
          <w:sz w:val="24"/>
        </w:rPr>
      </w:pPr>
      <w:r>
        <w:rPr>
          <w:sz w:val="24"/>
        </w:rPr>
        <w:t>Мостове металеве бар’єрне огородження на шляхопроводі влаштовується з лівого і правого боків проїзної частини з кроком стояків 1,33 м.</w:t>
      </w:r>
    </w:p>
    <w:p w:rsidR="00E0669E" w:rsidRDefault="00E0669E" w:rsidP="0086563A">
      <w:pPr>
        <w:pStyle w:val="TableParagraph"/>
        <w:spacing w:line="275" w:lineRule="exact"/>
        <w:ind w:left="843"/>
        <w:jc w:val="both"/>
        <w:rPr>
          <w:i/>
          <w:sz w:val="24"/>
        </w:rPr>
      </w:pPr>
      <w:r>
        <w:rPr>
          <w:i/>
          <w:sz w:val="24"/>
          <w:u w:val="single"/>
        </w:rPr>
        <w:t>Водовідвід.</w:t>
      </w:r>
    </w:p>
    <w:p w:rsidR="00E0669E" w:rsidRDefault="00E0669E" w:rsidP="0086563A">
      <w:pPr>
        <w:pStyle w:val="TableParagraph"/>
        <w:ind w:left="133" w:firstLine="709"/>
        <w:jc w:val="both"/>
        <w:rPr>
          <w:sz w:val="24"/>
        </w:rPr>
      </w:pPr>
      <w:r>
        <w:rPr>
          <w:sz w:val="24"/>
        </w:rPr>
        <w:t>Водовідвід організований на споруді у вигляді поздовжнього та поперечного ухилу. Для відводу води використовуються водовідвідні трубки діаметром 160 мм, які влаштовано з одного боку проїзної частини, з кроком 4,0 м по всій довжині шляхопроводу.</w:t>
      </w:r>
    </w:p>
    <w:p w:rsidR="00E0669E" w:rsidRDefault="00E0669E" w:rsidP="0086563A">
      <w:pPr>
        <w:pStyle w:val="TableParagraph"/>
        <w:spacing w:before="2"/>
        <w:jc w:val="both"/>
        <w:rPr>
          <w:b/>
          <w:sz w:val="24"/>
        </w:rPr>
      </w:pPr>
    </w:p>
    <w:p w:rsidR="00E0669E" w:rsidRPr="001C770E" w:rsidRDefault="00E0669E" w:rsidP="001C770E">
      <w:pPr>
        <w:pStyle w:val="TableParagraph"/>
        <w:ind w:left="843"/>
        <w:jc w:val="center"/>
        <w:rPr>
          <w:b/>
          <w:i/>
          <w:sz w:val="24"/>
        </w:rPr>
      </w:pPr>
      <w:r w:rsidRPr="001C770E">
        <w:rPr>
          <w:b/>
          <w:i/>
          <w:sz w:val="24"/>
        </w:rPr>
        <w:t>Шляхопровід ПК 64+81,46</w:t>
      </w:r>
    </w:p>
    <w:p w:rsidR="00E0669E" w:rsidRDefault="00E0669E" w:rsidP="0086563A">
      <w:pPr>
        <w:pStyle w:val="TableParagraph"/>
        <w:ind w:left="133" w:firstLine="709"/>
        <w:jc w:val="both"/>
        <w:rPr>
          <w:sz w:val="24"/>
        </w:rPr>
      </w:pPr>
      <w:r>
        <w:rPr>
          <w:sz w:val="24"/>
        </w:rPr>
        <w:lastRenderedPageBreak/>
        <w:t>Шляхопровід перетинає дорогу категорії I-б Держ. кордон з Угорщиною – Мукачевe під кутом 66° на ПК 64+81,46.</w:t>
      </w:r>
    </w:p>
    <w:p w:rsidR="00E0669E" w:rsidRDefault="00E0669E" w:rsidP="0086563A">
      <w:pPr>
        <w:pStyle w:val="TableParagraph"/>
        <w:ind w:left="133" w:firstLine="1416"/>
        <w:jc w:val="both"/>
        <w:rPr>
          <w:sz w:val="24"/>
        </w:rPr>
      </w:pPr>
      <w:r>
        <w:rPr>
          <w:sz w:val="24"/>
        </w:rPr>
        <w:t>Шляхопровід знаходиться на дорозі IV категорії Велика Бийгань – Мала Бий-гань на вертикальній кривій R3600 м. Вершина кривої – над опорою №3 на ПК 5+25. В плані шляхопровід знаходиться на горизонтальній круговій кривій R450 м і частково крайні прогони в зоні перехідних кривих (по вісі дороги). Споруда має поперечний ухил 0,04 (віраж поширення кожної смуги руху 0,25м). Габарит Г-0,75+7,5+1,25 м, бортовий профіль.</w:t>
      </w:r>
    </w:p>
    <w:p w:rsidR="00D278D0" w:rsidRDefault="00E0669E" w:rsidP="0086563A">
      <w:pPr>
        <w:pStyle w:val="TableParagraph"/>
        <w:spacing w:before="1" w:line="275" w:lineRule="exact"/>
        <w:ind w:left="843"/>
        <w:jc w:val="both"/>
        <w:rPr>
          <w:i/>
          <w:sz w:val="24"/>
          <w:u w:val="single"/>
        </w:rPr>
      </w:pPr>
      <w:r>
        <w:rPr>
          <w:i/>
          <w:sz w:val="24"/>
          <w:u w:val="single"/>
        </w:rPr>
        <w:t>Прогонова будова.</w:t>
      </w:r>
    </w:p>
    <w:p w:rsidR="00E0669E" w:rsidRDefault="00E0669E" w:rsidP="0086563A">
      <w:pPr>
        <w:pStyle w:val="TableParagraph"/>
        <w:spacing w:before="1" w:line="275" w:lineRule="exact"/>
        <w:ind w:firstLine="708"/>
        <w:jc w:val="both"/>
        <w:rPr>
          <w:sz w:val="24"/>
        </w:rPr>
      </w:pPr>
      <w:r>
        <w:rPr>
          <w:sz w:val="24"/>
        </w:rPr>
        <w:t>Температурно-нерозрізна прогонова будова запроєктована із збірних попередньо напружених таврових залізобетонних балок індивідуальної конструкції за схемою 18,0+2х24,0+18,0 м та накладної монолітної залізобетонної плити проїз-ної частини hсер=150мм з підвищеними цоколями тротуарного та службового проходу.</w:t>
      </w:r>
    </w:p>
    <w:p w:rsidR="00EF4BCB" w:rsidRPr="00D278D0" w:rsidRDefault="00EF4BCB" w:rsidP="0086563A">
      <w:pPr>
        <w:pStyle w:val="TableParagraph"/>
        <w:spacing w:before="1" w:line="275" w:lineRule="exact"/>
        <w:jc w:val="both"/>
        <w:rPr>
          <w:i/>
          <w:sz w:val="24"/>
        </w:rPr>
      </w:pPr>
    </w:p>
    <w:p w:rsidR="00E0669E" w:rsidRDefault="00E0669E" w:rsidP="00CD78DE">
      <w:pPr>
        <w:spacing w:line="276" w:lineRule="auto"/>
        <w:ind w:firstLine="567"/>
        <w:jc w:val="center"/>
        <w:rPr>
          <w:sz w:val="24"/>
        </w:rPr>
      </w:pPr>
      <w:r>
        <w:rPr>
          <w:noProof/>
          <w:sz w:val="20"/>
          <w:lang w:val="ru-RU" w:eastAsia="ru-RU"/>
        </w:rPr>
        <w:lastRenderedPageBreak/>
        <w:drawing>
          <wp:inline distT="0" distB="0" distL="0" distR="0" wp14:anchorId="45E76ABA" wp14:editId="59F62FCB">
            <wp:extent cx="4702629" cy="6865944"/>
            <wp:effectExtent l="0" t="0" r="0" b="0"/>
            <wp:docPr id="17"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2.jpeg"/>
                    <pic:cNvPicPr/>
                  </pic:nvPicPr>
                  <pic:blipFill>
                    <a:blip r:embed="rId13" cstate="print"/>
                    <a:stretch>
                      <a:fillRect/>
                    </a:stretch>
                  </pic:blipFill>
                  <pic:spPr>
                    <a:xfrm>
                      <a:off x="0" y="0"/>
                      <a:ext cx="4713373" cy="6881631"/>
                    </a:xfrm>
                    <a:prstGeom prst="rect">
                      <a:avLst/>
                    </a:prstGeom>
                  </pic:spPr>
                </pic:pic>
              </a:graphicData>
            </a:graphic>
          </wp:inline>
        </w:drawing>
      </w:r>
    </w:p>
    <w:p w:rsidR="00D278D0" w:rsidRPr="005D524D" w:rsidRDefault="0083330B" w:rsidP="00DE18BE">
      <w:pPr>
        <w:spacing w:line="276" w:lineRule="auto"/>
        <w:ind w:firstLine="567"/>
        <w:jc w:val="center"/>
        <w:rPr>
          <w:b/>
          <w:sz w:val="24"/>
        </w:rPr>
      </w:pPr>
      <w:r w:rsidRPr="005D524D">
        <w:rPr>
          <w:b/>
          <w:sz w:val="24"/>
        </w:rPr>
        <w:t>Рис.1.5.</w:t>
      </w:r>
      <w:r w:rsidR="00E0669E" w:rsidRPr="005D524D">
        <w:rPr>
          <w:b/>
          <w:sz w:val="24"/>
        </w:rPr>
        <w:t xml:space="preserve"> Поперечний переріз шляхопроводу ПК 64+81,46.</w:t>
      </w:r>
    </w:p>
    <w:p w:rsidR="00EF4BCB" w:rsidRDefault="00E0669E" w:rsidP="00924A41">
      <w:pPr>
        <w:spacing w:line="276" w:lineRule="auto"/>
        <w:ind w:firstLine="566"/>
        <w:jc w:val="both"/>
        <w:rPr>
          <w:sz w:val="24"/>
        </w:rPr>
      </w:pPr>
      <w:r>
        <w:rPr>
          <w:sz w:val="24"/>
        </w:rPr>
        <w:t>Балки Б1800.120.115 та Б2400.120.115 запроєктовано стосовно типового проєкту серії т.к.3.503.1-81 (вип.7-1), інв. №100/2 "Союздорпроект", відрізня-ються від типових балок недобетонованою плитою по висоті (hплити=100мм) та по ширині балок (bплити=1200мм), конструкцією сіток плити та ребра, каркасів нижнього поясу. У поперечному перерізі встановлено 6 балок, відстань між осями балок 1,80 м.</w:t>
      </w:r>
    </w:p>
    <w:p w:rsidR="00E0669E" w:rsidRDefault="00E0669E" w:rsidP="00924A41">
      <w:pPr>
        <w:spacing w:line="276" w:lineRule="auto"/>
        <w:ind w:firstLine="566"/>
        <w:jc w:val="both"/>
        <w:rPr>
          <w:sz w:val="24"/>
        </w:rPr>
      </w:pPr>
      <w:r>
        <w:rPr>
          <w:sz w:val="24"/>
        </w:rPr>
        <w:t>Стояни індивідуального проєктування, залізобетонні, монолітні, обсипні, на забивних палях. Палі перерізом 0,40х0,40 м довжиною 14,0 м (30 шт. на стоян).</w:t>
      </w:r>
    </w:p>
    <w:p w:rsidR="00E0669E" w:rsidRDefault="00E0669E" w:rsidP="00924A41">
      <w:pPr>
        <w:pStyle w:val="TableParagraph"/>
        <w:spacing w:before="1"/>
        <w:ind w:firstLine="566"/>
        <w:jc w:val="both"/>
        <w:rPr>
          <w:sz w:val="24"/>
        </w:rPr>
      </w:pPr>
      <w:r>
        <w:rPr>
          <w:sz w:val="24"/>
        </w:rPr>
        <w:t>Проміжні опори збірно-монолітні, залізобетонні, індивідуального проєкту-вання, стійкового типу, стійки діаметром 1,2м, об'єднаних у монолітний ростверк на забивних палях. Палі перерізом 0,40х0,40 м довжиною 13,0м (30 шт. на опору).</w:t>
      </w:r>
    </w:p>
    <w:p w:rsidR="00E0669E" w:rsidRDefault="00E0669E" w:rsidP="0086563A">
      <w:pPr>
        <w:pStyle w:val="TableParagraph"/>
        <w:spacing w:before="2"/>
        <w:jc w:val="both"/>
        <w:rPr>
          <w:b/>
          <w:sz w:val="24"/>
        </w:rPr>
      </w:pPr>
    </w:p>
    <w:p w:rsidR="00E0669E" w:rsidRPr="00924A41" w:rsidRDefault="00E0669E" w:rsidP="00924A41">
      <w:pPr>
        <w:pStyle w:val="TableParagraph"/>
        <w:ind w:left="843"/>
        <w:jc w:val="center"/>
        <w:rPr>
          <w:b/>
          <w:i/>
          <w:sz w:val="24"/>
        </w:rPr>
      </w:pPr>
      <w:r w:rsidRPr="00924A41">
        <w:rPr>
          <w:b/>
          <w:i/>
          <w:sz w:val="24"/>
        </w:rPr>
        <w:t>Міст ПК 85+03,00.</w:t>
      </w:r>
    </w:p>
    <w:p w:rsidR="00E0669E" w:rsidRDefault="00E0669E" w:rsidP="00924A41">
      <w:pPr>
        <w:pStyle w:val="TableParagraph"/>
        <w:ind w:firstLine="567"/>
        <w:jc w:val="both"/>
        <w:rPr>
          <w:sz w:val="24"/>
        </w:rPr>
      </w:pPr>
      <w:r>
        <w:rPr>
          <w:sz w:val="24"/>
        </w:rPr>
        <w:t>В плані міст розташовано на горизонтальній прямій під кутом 65° до русла каналу Верке.</w:t>
      </w:r>
    </w:p>
    <w:p w:rsidR="00E0669E" w:rsidRDefault="00E0669E" w:rsidP="00924A41">
      <w:pPr>
        <w:pStyle w:val="TableParagraph"/>
        <w:ind w:firstLine="567"/>
        <w:jc w:val="both"/>
        <w:rPr>
          <w:sz w:val="24"/>
        </w:rPr>
      </w:pPr>
      <w:r>
        <w:rPr>
          <w:sz w:val="24"/>
        </w:rPr>
        <w:t>Міст знаходиться на вертикальній кривій R11000м з ухилами в оба боки від вершини кривої над проміжною опорою № 3.</w:t>
      </w:r>
    </w:p>
    <w:p w:rsidR="00E0669E" w:rsidRDefault="00E0669E" w:rsidP="00924A41">
      <w:pPr>
        <w:pStyle w:val="TableParagraph"/>
        <w:spacing w:before="1"/>
        <w:ind w:firstLine="567"/>
        <w:jc w:val="both"/>
        <w:rPr>
          <w:sz w:val="24"/>
        </w:rPr>
      </w:pPr>
      <w:r>
        <w:rPr>
          <w:sz w:val="24"/>
        </w:rPr>
        <w:t>Сейсмічність 8 балів.</w:t>
      </w:r>
    </w:p>
    <w:p w:rsidR="00E0669E" w:rsidRDefault="00E0669E" w:rsidP="00924A41">
      <w:pPr>
        <w:pStyle w:val="TableParagraph"/>
        <w:ind w:firstLine="567"/>
        <w:jc w:val="both"/>
        <w:rPr>
          <w:sz w:val="24"/>
        </w:rPr>
      </w:pPr>
      <w:r>
        <w:rPr>
          <w:sz w:val="24"/>
        </w:rPr>
        <w:t>Міст складається з двох окремих споруд зустрічних напрямків руху. Габарит кожної споруди Г-8,5+1х0,75 м, бортовий профіль.</w:t>
      </w:r>
    </w:p>
    <w:p w:rsidR="00E0669E" w:rsidRDefault="00E0669E" w:rsidP="00924A41">
      <w:pPr>
        <w:pStyle w:val="TableParagraph"/>
        <w:ind w:firstLine="567"/>
        <w:jc w:val="both"/>
        <w:rPr>
          <w:sz w:val="24"/>
        </w:rPr>
      </w:pPr>
      <w:r>
        <w:rPr>
          <w:sz w:val="24"/>
        </w:rPr>
        <w:t>Температурно-нерозрізна прогонова будов</w:t>
      </w:r>
      <w:r w:rsidR="00EF4BCB">
        <w:rPr>
          <w:sz w:val="24"/>
        </w:rPr>
        <w:t>а запроєктована із збірних попе</w:t>
      </w:r>
      <w:r>
        <w:rPr>
          <w:sz w:val="24"/>
        </w:rPr>
        <w:t>редньо напружених таврових залізобетонних балок індивідуальної конструкції за схемою 3х24,0+2х18,0 м та накладної монолітної залізобетонної плити проїзної частини hсер=140мм з підвищеними цоколями (</w:t>
      </w:r>
      <w:r w:rsidR="00EF4BCB">
        <w:rPr>
          <w:sz w:val="24"/>
        </w:rPr>
        <w:t>службового проходу та технологі</w:t>
      </w:r>
      <w:r>
        <w:rPr>
          <w:sz w:val="24"/>
        </w:rPr>
        <w:t>чним).</w:t>
      </w:r>
    </w:p>
    <w:p w:rsidR="00E0669E" w:rsidRDefault="00E0669E" w:rsidP="00924A41">
      <w:pPr>
        <w:pStyle w:val="TableParagraph"/>
        <w:ind w:firstLine="567"/>
        <w:jc w:val="both"/>
        <w:rPr>
          <w:sz w:val="24"/>
        </w:rPr>
      </w:pPr>
      <w:r>
        <w:rPr>
          <w:sz w:val="24"/>
        </w:rPr>
        <w:t>Балки довжиною 24,0 м (вагою 27,5 т) та 18,0 м (вагою 20</w:t>
      </w:r>
      <w:r w:rsidR="00EF4BCB">
        <w:rPr>
          <w:sz w:val="24"/>
        </w:rPr>
        <w:t>,5 т) запроєктова</w:t>
      </w:r>
      <w:r>
        <w:rPr>
          <w:sz w:val="24"/>
        </w:rPr>
        <w:t>но стосовно типового проєкту серії т.к. 3.503.1-81 (вип. 7-1), інв. № 100/2 «Союздорпроект», відрізняються від типових бал</w:t>
      </w:r>
      <w:r w:rsidR="00EF4BCB">
        <w:rPr>
          <w:sz w:val="24"/>
        </w:rPr>
        <w:t>ок недобетонованою плитою по ви</w:t>
      </w:r>
      <w:r>
        <w:rPr>
          <w:sz w:val="24"/>
        </w:rPr>
        <w:t>соті (hплити=100 мм) та по ширині балок (bплити= 1200 мм), конструкцією сіток плити та ребра, каркасів нижнього поясу.</w:t>
      </w:r>
    </w:p>
    <w:p w:rsidR="00E0669E" w:rsidRDefault="00E0669E" w:rsidP="00924A41">
      <w:pPr>
        <w:pStyle w:val="TableParagraph"/>
        <w:spacing w:line="275" w:lineRule="exact"/>
        <w:ind w:firstLine="567"/>
        <w:jc w:val="both"/>
        <w:rPr>
          <w:sz w:val="24"/>
        </w:rPr>
      </w:pPr>
      <w:r>
        <w:rPr>
          <w:sz w:val="24"/>
        </w:rPr>
        <w:t>У поперечному перерізі кожної споруди встановлено 6 балок, відстань між осями балок1,78 м.</w:t>
      </w:r>
    </w:p>
    <w:p w:rsidR="00E0669E" w:rsidRDefault="00E0669E" w:rsidP="00924A41">
      <w:pPr>
        <w:pStyle w:val="TableParagraph"/>
        <w:ind w:firstLine="567"/>
        <w:jc w:val="both"/>
        <w:rPr>
          <w:sz w:val="24"/>
        </w:rPr>
      </w:pPr>
      <w:r>
        <w:rPr>
          <w:sz w:val="24"/>
        </w:rPr>
        <w:t>Температурна нерозрізність улаштовується відокремленням монолітної пли-ти від поверхні балок гідроізоляційними прокладками у надопорних зонах.</w:t>
      </w:r>
    </w:p>
    <w:p w:rsidR="00E0669E" w:rsidRDefault="00E0669E" w:rsidP="00924A41">
      <w:pPr>
        <w:pStyle w:val="TableParagraph"/>
        <w:ind w:firstLine="567"/>
        <w:jc w:val="both"/>
        <w:rPr>
          <w:sz w:val="24"/>
        </w:rPr>
      </w:pPr>
      <w:r>
        <w:rPr>
          <w:sz w:val="24"/>
        </w:rPr>
        <w:t>Довжина мосту Lм=108,99 м.</w:t>
      </w:r>
    </w:p>
    <w:p w:rsidR="00E0669E" w:rsidRDefault="00E0669E" w:rsidP="00924A41">
      <w:pPr>
        <w:pStyle w:val="TableParagraph"/>
        <w:ind w:firstLine="567"/>
        <w:jc w:val="both"/>
        <w:rPr>
          <w:sz w:val="24"/>
        </w:rPr>
      </w:pPr>
      <w:r>
        <w:rPr>
          <w:sz w:val="24"/>
        </w:rPr>
        <w:t>Стояни монолітні залізобетонні, індивідуального проєктування, обсипні, на забивних палях. Палі перерізом 0,40х0,40 м довжиною 14,0 м (36 шт. на стоян).</w:t>
      </w:r>
    </w:p>
    <w:p w:rsidR="00E0669E" w:rsidRDefault="00E0669E" w:rsidP="00924A41">
      <w:pPr>
        <w:pStyle w:val="TableParagraph"/>
        <w:ind w:firstLine="567"/>
        <w:jc w:val="both"/>
        <w:rPr>
          <w:sz w:val="24"/>
        </w:rPr>
      </w:pPr>
      <w:r>
        <w:rPr>
          <w:sz w:val="24"/>
        </w:rPr>
        <w:t>Проміжні опори збірно-монолітної конструкції, залізобетонні, індивідуаль-ного проєктування, стійкового типу, стійки діаметром 1,2 м об’єднані збірно-монолітним ригелем. Монолітний ростверк на забивних палях перерізом 0,40х0,40м довжиною 13,0 м (30 шт. на опору).</w:t>
      </w:r>
    </w:p>
    <w:p w:rsidR="00E0669E" w:rsidRDefault="00E0669E" w:rsidP="00924A41">
      <w:pPr>
        <w:pStyle w:val="TableParagraph"/>
        <w:ind w:firstLine="567"/>
        <w:jc w:val="both"/>
        <w:rPr>
          <w:sz w:val="24"/>
        </w:rPr>
      </w:pPr>
      <w:r>
        <w:rPr>
          <w:sz w:val="24"/>
        </w:rPr>
        <w:t>Деформаційні шви однопрофільні сталеві з гумовим компенсатором вста-новлюються в зоні над стоянами та над опорою №3.</w:t>
      </w:r>
    </w:p>
    <w:p w:rsidR="00E0669E" w:rsidRDefault="00E0669E" w:rsidP="00924A41">
      <w:pPr>
        <w:pStyle w:val="TableParagraph"/>
        <w:ind w:firstLine="567"/>
        <w:jc w:val="both"/>
        <w:rPr>
          <w:sz w:val="24"/>
        </w:rPr>
      </w:pPr>
      <w:r>
        <w:rPr>
          <w:sz w:val="24"/>
        </w:rPr>
        <w:t>Опорні частини гумо-металеві.</w:t>
      </w:r>
    </w:p>
    <w:p w:rsidR="00E0669E" w:rsidRDefault="00E0669E" w:rsidP="00924A41">
      <w:pPr>
        <w:spacing w:line="276" w:lineRule="auto"/>
        <w:ind w:firstLine="567"/>
        <w:jc w:val="both"/>
        <w:rPr>
          <w:sz w:val="24"/>
        </w:rPr>
      </w:pPr>
      <w:r>
        <w:rPr>
          <w:sz w:val="24"/>
        </w:rPr>
        <w:t>На мосту встановлюються опори освітлення. Рухоме навантаження А15, НК-100.</w:t>
      </w:r>
    </w:p>
    <w:p w:rsidR="00E0669E" w:rsidRDefault="00E0669E" w:rsidP="000538AC">
      <w:pPr>
        <w:spacing w:line="276" w:lineRule="auto"/>
        <w:ind w:left="142" w:firstLine="142"/>
        <w:jc w:val="center"/>
        <w:rPr>
          <w:sz w:val="24"/>
        </w:rPr>
      </w:pPr>
      <w:r>
        <w:rPr>
          <w:noProof/>
          <w:sz w:val="20"/>
          <w:lang w:val="ru-RU" w:eastAsia="ru-RU"/>
        </w:rPr>
        <w:lastRenderedPageBreak/>
        <w:drawing>
          <wp:inline distT="0" distB="0" distL="0" distR="0" wp14:anchorId="549470DC" wp14:editId="5DBA9A43">
            <wp:extent cx="5464991" cy="4935950"/>
            <wp:effectExtent l="0" t="0" r="0" b="0"/>
            <wp:docPr id="19"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3.jpeg"/>
                    <pic:cNvPicPr/>
                  </pic:nvPicPr>
                  <pic:blipFill>
                    <a:blip r:embed="rId14" cstate="print"/>
                    <a:stretch>
                      <a:fillRect/>
                    </a:stretch>
                  </pic:blipFill>
                  <pic:spPr>
                    <a:xfrm>
                      <a:off x="0" y="0"/>
                      <a:ext cx="5464991" cy="4935950"/>
                    </a:xfrm>
                    <a:prstGeom prst="rect">
                      <a:avLst/>
                    </a:prstGeom>
                  </pic:spPr>
                </pic:pic>
              </a:graphicData>
            </a:graphic>
          </wp:inline>
        </w:drawing>
      </w:r>
    </w:p>
    <w:p w:rsidR="00E0669E" w:rsidRPr="005D524D" w:rsidRDefault="0083330B" w:rsidP="00620A26">
      <w:pPr>
        <w:pStyle w:val="TableParagraph"/>
        <w:spacing w:before="27"/>
        <w:ind w:firstLine="567"/>
        <w:jc w:val="center"/>
        <w:rPr>
          <w:b/>
          <w:sz w:val="24"/>
        </w:rPr>
      </w:pPr>
      <w:r w:rsidRPr="005D524D">
        <w:rPr>
          <w:b/>
          <w:sz w:val="24"/>
        </w:rPr>
        <w:t>Рис.1.6</w:t>
      </w:r>
      <w:r w:rsidR="00E0669E" w:rsidRPr="005D524D">
        <w:rPr>
          <w:b/>
          <w:sz w:val="24"/>
        </w:rPr>
        <w:t>. Поперечний переріз мосту ПК 85+03,00.</w:t>
      </w:r>
    </w:p>
    <w:p w:rsidR="00E0669E" w:rsidRDefault="00E0669E" w:rsidP="00F739AD">
      <w:pPr>
        <w:pStyle w:val="TableParagraph"/>
        <w:spacing w:before="2"/>
        <w:jc w:val="center"/>
        <w:rPr>
          <w:b/>
          <w:i/>
          <w:sz w:val="24"/>
        </w:rPr>
      </w:pPr>
    </w:p>
    <w:p w:rsidR="0083330B" w:rsidRPr="00F739AD" w:rsidRDefault="0083330B" w:rsidP="00F739AD">
      <w:pPr>
        <w:pStyle w:val="TableParagraph"/>
        <w:spacing w:before="2"/>
        <w:jc w:val="center"/>
        <w:rPr>
          <w:b/>
          <w:i/>
          <w:sz w:val="24"/>
        </w:rPr>
      </w:pPr>
    </w:p>
    <w:p w:rsidR="00E0669E" w:rsidRPr="00F739AD" w:rsidRDefault="00E0669E" w:rsidP="00F739AD">
      <w:pPr>
        <w:pStyle w:val="TableParagraph"/>
        <w:ind w:left="843"/>
        <w:jc w:val="center"/>
        <w:rPr>
          <w:b/>
          <w:i/>
          <w:sz w:val="24"/>
        </w:rPr>
      </w:pPr>
      <w:r w:rsidRPr="00F739AD">
        <w:rPr>
          <w:b/>
          <w:i/>
          <w:sz w:val="24"/>
        </w:rPr>
        <w:t>Шляхопровід ПК 8+90,69.</w:t>
      </w:r>
    </w:p>
    <w:p w:rsidR="00E0669E" w:rsidRDefault="00E0669E" w:rsidP="00F739AD">
      <w:pPr>
        <w:pStyle w:val="TableParagraph"/>
        <w:ind w:firstLine="567"/>
        <w:jc w:val="both"/>
        <w:rPr>
          <w:sz w:val="24"/>
        </w:rPr>
      </w:pPr>
      <w:r>
        <w:rPr>
          <w:sz w:val="24"/>
        </w:rPr>
        <w:t>Шляхопровід розташовано на транспортній розв’язці № 2.</w:t>
      </w:r>
    </w:p>
    <w:p w:rsidR="00E0669E" w:rsidRDefault="00E0669E" w:rsidP="00F739AD">
      <w:pPr>
        <w:pStyle w:val="TableParagraph"/>
        <w:ind w:firstLine="567"/>
        <w:jc w:val="both"/>
        <w:rPr>
          <w:sz w:val="24"/>
        </w:rPr>
      </w:pPr>
      <w:r>
        <w:rPr>
          <w:sz w:val="24"/>
        </w:rPr>
        <w:t>У даному проєкті розглянуто два варіанти конструкцій шляхопроводу на ПК 8+90,69.</w:t>
      </w:r>
    </w:p>
    <w:p w:rsidR="00E0669E" w:rsidRDefault="00E0669E" w:rsidP="00F739AD">
      <w:pPr>
        <w:pStyle w:val="TableParagraph"/>
        <w:spacing w:before="1"/>
        <w:ind w:firstLine="567"/>
        <w:jc w:val="both"/>
        <w:rPr>
          <w:sz w:val="24"/>
        </w:rPr>
      </w:pPr>
      <w:r>
        <w:rPr>
          <w:sz w:val="24"/>
        </w:rPr>
        <w:t>В плані шляхопровід розташовано на горизонтальній прямій на дорозі ІІ категорії та перетинає автодорогу Держ. корд</w:t>
      </w:r>
      <w:r w:rsidR="00EF4BCB">
        <w:rPr>
          <w:sz w:val="24"/>
        </w:rPr>
        <w:t>он з Угорщиною – Мукачеве (з пе</w:t>
      </w:r>
      <w:r>
        <w:rPr>
          <w:sz w:val="24"/>
        </w:rPr>
        <w:t>рспективою категорії І-б) під кутом 87°.</w:t>
      </w:r>
    </w:p>
    <w:p w:rsidR="00E0669E" w:rsidRDefault="00E0669E" w:rsidP="00F739AD">
      <w:pPr>
        <w:pStyle w:val="TableParagraph"/>
        <w:ind w:firstLine="567"/>
        <w:jc w:val="both"/>
        <w:rPr>
          <w:sz w:val="24"/>
        </w:rPr>
      </w:pPr>
      <w:r>
        <w:rPr>
          <w:sz w:val="24"/>
        </w:rPr>
        <w:t>Шляхопровід знаходиться на вертикальній кривій R9000м з ухилами в оба боки від вершини кривої над проміжною опорою № 3.</w:t>
      </w:r>
    </w:p>
    <w:p w:rsidR="00E0669E" w:rsidRDefault="00E0669E" w:rsidP="00F739AD">
      <w:pPr>
        <w:pStyle w:val="TableParagraph"/>
        <w:ind w:firstLine="567"/>
        <w:jc w:val="both"/>
        <w:rPr>
          <w:sz w:val="24"/>
        </w:rPr>
      </w:pPr>
      <w:r>
        <w:rPr>
          <w:sz w:val="24"/>
        </w:rPr>
        <w:t>Сейсмічність 8 балів.</w:t>
      </w:r>
    </w:p>
    <w:p w:rsidR="00E0669E" w:rsidRDefault="00E0669E" w:rsidP="00F739AD">
      <w:pPr>
        <w:pStyle w:val="TableParagraph"/>
        <w:ind w:firstLine="567"/>
        <w:jc w:val="both"/>
        <w:rPr>
          <w:sz w:val="24"/>
        </w:rPr>
      </w:pPr>
      <w:r>
        <w:rPr>
          <w:sz w:val="24"/>
        </w:rPr>
        <w:t>Габарит споруди Г-14,75+2х0,75 м, бортовий профіль.</w:t>
      </w:r>
    </w:p>
    <w:p w:rsidR="00E0669E" w:rsidRDefault="00E0669E" w:rsidP="00F739AD">
      <w:pPr>
        <w:pStyle w:val="TableParagraph"/>
        <w:ind w:firstLine="567"/>
        <w:jc w:val="both"/>
        <w:rPr>
          <w:sz w:val="24"/>
        </w:rPr>
      </w:pPr>
      <w:r>
        <w:rPr>
          <w:sz w:val="24"/>
        </w:rPr>
        <w:t>Температурно-нерозрізна прогонова будова запроєктована із збірних попе-редньо напружених таврових залізобетонних балок індивідуальної конструкції за схемою 18,0+2х24,0+18,0 м та накладної монолітної залізобетонної плити проїз-ної частини hсер=140мм з підвищеними цоколями службового проходу.</w:t>
      </w:r>
    </w:p>
    <w:p w:rsidR="00E0669E" w:rsidRDefault="00E0669E" w:rsidP="00F739AD">
      <w:pPr>
        <w:spacing w:line="276" w:lineRule="auto"/>
        <w:ind w:firstLine="567"/>
        <w:jc w:val="both"/>
        <w:rPr>
          <w:sz w:val="24"/>
        </w:rPr>
      </w:pPr>
      <w:r>
        <w:rPr>
          <w:sz w:val="24"/>
        </w:rPr>
        <w:t>Балки довжиною 24,0 (вагою 27,5 т) та 18,0 м (вагою 20,5т) запроєктовано стосовно типового проєкту серії т.к. 3.503.1-81 (вип. 7-1), інв. № 100/2 «Союздо-рпроект», відрізняються від типових балок недобетонованою плитою по висоті (hплити=100 мм) та по ширині балок (bплити=1200 мм), конструкцією сіток плити та ребра, каркасів нижнього поясу.</w:t>
      </w:r>
    </w:p>
    <w:p w:rsidR="00E0669E" w:rsidRDefault="00E0669E" w:rsidP="007E03F4">
      <w:pPr>
        <w:pStyle w:val="TableParagraph"/>
        <w:ind w:firstLine="567"/>
        <w:jc w:val="both"/>
        <w:rPr>
          <w:sz w:val="24"/>
        </w:rPr>
      </w:pPr>
      <w:r>
        <w:rPr>
          <w:sz w:val="24"/>
        </w:rPr>
        <w:lastRenderedPageBreak/>
        <w:t>У поперечному перерізі встановлено 10 балок, відстань між осями балок 1,75 м.</w:t>
      </w:r>
    </w:p>
    <w:p w:rsidR="00E0669E" w:rsidRDefault="00E0669E" w:rsidP="007E03F4">
      <w:pPr>
        <w:pStyle w:val="TableParagraph"/>
        <w:ind w:firstLine="567"/>
        <w:jc w:val="both"/>
        <w:rPr>
          <w:sz w:val="24"/>
        </w:rPr>
      </w:pPr>
      <w:r>
        <w:rPr>
          <w:sz w:val="24"/>
        </w:rPr>
        <w:t>Температурна нерозрізність улаштовується відокремленням монолітної плити від поверхні балок гідроізоляційними прокладками у надопорних зонах.</w:t>
      </w:r>
    </w:p>
    <w:p w:rsidR="00E0669E" w:rsidRDefault="00E0669E" w:rsidP="007E03F4">
      <w:pPr>
        <w:pStyle w:val="TableParagraph"/>
        <w:ind w:firstLine="567"/>
        <w:jc w:val="both"/>
        <w:rPr>
          <w:sz w:val="24"/>
        </w:rPr>
      </w:pPr>
      <w:r>
        <w:rPr>
          <w:sz w:val="24"/>
        </w:rPr>
        <w:t>Довжина шляхопроводу Lшп=84,94 м.</w:t>
      </w:r>
    </w:p>
    <w:p w:rsidR="00E0669E" w:rsidRDefault="00E0669E" w:rsidP="007E03F4">
      <w:pPr>
        <w:pStyle w:val="TableParagraph"/>
        <w:ind w:firstLine="567"/>
        <w:jc w:val="both"/>
        <w:rPr>
          <w:sz w:val="24"/>
        </w:rPr>
      </w:pPr>
      <w:r>
        <w:rPr>
          <w:sz w:val="24"/>
        </w:rPr>
        <w:t>Стояни монолітні залізобетонні, індивідуального проєктування, обсипні, на забивних палях. Палі перерізом 0,40х0,40 м довжиною 14,0 м (45 шт. на стоян).</w:t>
      </w:r>
    </w:p>
    <w:p w:rsidR="00E0669E" w:rsidRDefault="00E0669E" w:rsidP="007E03F4">
      <w:pPr>
        <w:pStyle w:val="TableParagraph"/>
        <w:spacing w:before="1"/>
        <w:ind w:firstLine="567"/>
        <w:jc w:val="both"/>
        <w:rPr>
          <w:sz w:val="24"/>
        </w:rPr>
      </w:pPr>
      <w:r>
        <w:rPr>
          <w:sz w:val="24"/>
        </w:rPr>
        <w:t>Проміжні опори збірно-монолітної конструкції, залізобетонні, індивідуаль-ного проєктування, стійкового типу, стійки діаметром 1,2 м об’єднані збірно-монолітним ригелем. Монолітний ростверк на забивних палях перерізом 0,40х0,40м довжиною 13,0 м (45 шт. на опору).</w:t>
      </w:r>
    </w:p>
    <w:p w:rsidR="00E0669E" w:rsidRDefault="00E0669E" w:rsidP="001036B4">
      <w:pPr>
        <w:pStyle w:val="TableParagraph"/>
        <w:ind w:firstLine="567"/>
        <w:jc w:val="both"/>
        <w:rPr>
          <w:sz w:val="24"/>
        </w:rPr>
      </w:pPr>
      <w:r>
        <w:rPr>
          <w:sz w:val="24"/>
        </w:rPr>
        <w:t>Деформаційні шви однопрофільні сталеві з гумовим компенсатором вста-новлюються в зоні над стоянами.</w:t>
      </w:r>
      <w:r w:rsidR="00F739AD">
        <w:rPr>
          <w:sz w:val="24"/>
        </w:rPr>
        <w:t xml:space="preserve"> </w:t>
      </w:r>
      <w:r>
        <w:rPr>
          <w:sz w:val="24"/>
        </w:rPr>
        <w:t>Опорні частини гумо-металеві.</w:t>
      </w:r>
    </w:p>
    <w:p w:rsidR="00E0669E" w:rsidRDefault="00E0669E" w:rsidP="001036B4">
      <w:pPr>
        <w:pStyle w:val="TableParagraph"/>
        <w:ind w:firstLine="567"/>
        <w:jc w:val="both"/>
        <w:rPr>
          <w:sz w:val="24"/>
        </w:rPr>
      </w:pPr>
      <w:r>
        <w:rPr>
          <w:sz w:val="24"/>
        </w:rPr>
        <w:t>На шляхопроводі встановлюються опори світлення. Рухоме навантаження А15, НК-100.</w:t>
      </w:r>
    </w:p>
    <w:p w:rsidR="00E0669E" w:rsidRDefault="00E0669E" w:rsidP="001036B4">
      <w:pPr>
        <w:ind w:left="142" w:firstLine="142"/>
        <w:jc w:val="both"/>
        <w:rPr>
          <w:rFonts w:eastAsia="Times New Roman"/>
          <w:b/>
          <w:sz w:val="24"/>
          <w:szCs w:val="24"/>
        </w:rPr>
      </w:pPr>
    </w:p>
    <w:p w:rsidR="00BE59D6" w:rsidRDefault="00D278D0" w:rsidP="00F81C7C">
      <w:pPr>
        <w:pStyle w:val="Style47"/>
        <w:widowControl/>
        <w:numPr>
          <w:ilvl w:val="1"/>
          <w:numId w:val="22"/>
        </w:numPr>
        <w:spacing w:before="240"/>
        <w:ind w:left="851"/>
        <w:jc w:val="both"/>
        <w:rPr>
          <w:rFonts w:eastAsia="Times New Roman"/>
          <w:b/>
          <w:bCs/>
          <w:iCs/>
        </w:rPr>
      </w:pPr>
      <w:r>
        <w:rPr>
          <w:rFonts w:eastAsia="Times New Roman"/>
          <w:b/>
          <w:bCs/>
          <w:iCs/>
        </w:rPr>
        <w:t xml:space="preserve"> </w:t>
      </w:r>
      <w:r w:rsidR="00BE59D6" w:rsidRPr="006938E6">
        <w:rPr>
          <w:rFonts w:eastAsia="Times New Roman"/>
          <w:b/>
          <w:bCs/>
          <w:iCs/>
        </w:rPr>
        <w:t>Інженерне забезпечення об’єкта</w:t>
      </w:r>
    </w:p>
    <w:p w:rsidR="00CA6188" w:rsidRDefault="00CA6188" w:rsidP="001036B4">
      <w:pPr>
        <w:pStyle w:val="Style47"/>
        <w:widowControl/>
        <w:spacing w:before="240"/>
        <w:ind w:firstLine="567"/>
        <w:jc w:val="both"/>
        <w:rPr>
          <w:rFonts w:eastAsia="Times New Roman"/>
          <w:b/>
          <w:bCs/>
          <w:iCs/>
        </w:rPr>
      </w:pPr>
      <w:r>
        <w:t>При будівництві передбачається використання сировинних, трудових та енергетичних ресурсів згідно з технологічними операціями установлених проєктом видів робіт. Необхідні обсяги ресурсів визначалися згідно з ресурсними елементними кошторисними нормами на будівельні роботи</w:t>
      </w:r>
      <w:r w:rsidR="00C64938">
        <w:t>.</w:t>
      </w:r>
    </w:p>
    <w:p w:rsidR="00EF4BCB" w:rsidRPr="0063368D" w:rsidRDefault="00EF4BCB" w:rsidP="001036B4">
      <w:pPr>
        <w:pStyle w:val="TableParagraph"/>
        <w:ind w:left="133" w:firstLine="851"/>
        <w:jc w:val="center"/>
        <w:rPr>
          <w:b/>
          <w:i/>
          <w:sz w:val="24"/>
        </w:rPr>
      </w:pPr>
      <w:r w:rsidRPr="0063368D">
        <w:rPr>
          <w:b/>
          <w:i/>
          <w:sz w:val="24"/>
        </w:rPr>
        <w:t>Будівельні майданчики</w:t>
      </w:r>
    </w:p>
    <w:p w:rsidR="00CA6188" w:rsidRDefault="00CA6188" w:rsidP="001036B4">
      <w:pPr>
        <w:pStyle w:val="TableParagraph"/>
        <w:ind w:left="133" w:firstLine="851"/>
        <w:jc w:val="both"/>
        <w:rPr>
          <w:sz w:val="24"/>
        </w:rPr>
      </w:pPr>
      <w:r>
        <w:rPr>
          <w:sz w:val="24"/>
        </w:rPr>
        <w:t>Будівельні майданчики для виконання робіт із будівництва автомобільної дороги планується розташовувати вздовж фронту робіт та в межах смуги відведення автомобільної дороги. На будівельному майданчику улаштовується місце для стоянки машин, механічні майстерні, матеріальні склади і побутові приміщення. Будівельний майданчик огороджується парканом. Більш детальна інформація щодо місць розташування будівельних майданчиків наведена в окремих томах по організації будівництва (див. склад проєкту).</w:t>
      </w:r>
    </w:p>
    <w:p w:rsidR="00611801" w:rsidRDefault="00CA6188" w:rsidP="001036B4">
      <w:pPr>
        <w:pStyle w:val="TableParagraph"/>
        <w:spacing w:before="1"/>
        <w:ind w:left="133" w:firstLine="851"/>
        <w:jc w:val="both"/>
        <w:rPr>
          <w:sz w:val="24"/>
        </w:rPr>
      </w:pPr>
      <w:r>
        <w:rPr>
          <w:sz w:val="24"/>
        </w:rPr>
        <w:t>Проєктом передбачається влаштування трьох будівельних майданчиків, розташованих по всій довжині траси.</w:t>
      </w:r>
      <w:r w:rsidR="00611801">
        <w:rPr>
          <w:sz w:val="24"/>
        </w:rPr>
        <w:t xml:space="preserve"> </w:t>
      </w:r>
      <w:r>
        <w:rPr>
          <w:sz w:val="24"/>
        </w:rPr>
        <w:t>Будівельний майданчик №1 розташований на ПК29+00 проєктованої автомобільної</w:t>
      </w:r>
      <w:r w:rsidR="00611801">
        <w:rPr>
          <w:sz w:val="24"/>
        </w:rPr>
        <w:t xml:space="preserve"> </w:t>
      </w:r>
      <w:r>
        <w:rPr>
          <w:sz w:val="24"/>
        </w:rPr>
        <w:t>дороги;</w:t>
      </w:r>
      <w:r w:rsidR="00611801">
        <w:rPr>
          <w:sz w:val="24"/>
        </w:rPr>
        <w:t xml:space="preserve"> </w:t>
      </w:r>
    </w:p>
    <w:p w:rsidR="00CA6188" w:rsidRDefault="00CA6188" w:rsidP="001036B4">
      <w:pPr>
        <w:pStyle w:val="TableParagraph"/>
        <w:spacing w:before="1"/>
        <w:ind w:left="133" w:firstLine="851"/>
        <w:jc w:val="both"/>
        <w:rPr>
          <w:sz w:val="24"/>
        </w:rPr>
      </w:pPr>
      <w:r>
        <w:rPr>
          <w:sz w:val="24"/>
        </w:rPr>
        <w:t>Будівельний майданчик №2 розташований в межах проєктованої розв'язки №1 всередині з'їзду №8 з виїздом на існуючу дорогу М-25.</w:t>
      </w:r>
    </w:p>
    <w:p w:rsidR="00CA6188" w:rsidRDefault="00CA6188" w:rsidP="001036B4">
      <w:pPr>
        <w:pStyle w:val="TableParagraph"/>
        <w:ind w:left="133" w:firstLine="851"/>
        <w:jc w:val="both"/>
        <w:rPr>
          <w:sz w:val="24"/>
        </w:rPr>
      </w:pPr>
      <w:r>
        <w:rPr>
          <w:sz w:val="24"/>
        </w:rPr>
        <w:t>Будівельний майданчик №3 розташований в межах проєктованої розв'язки №2 на ПК5+00 з'їзду №2.</w:t>
      </w:r>
    </w:p>
    <w:p w:rsidR="00CA6188" w:rsidRDefault="00CA6188" w:rsidP="001036B4">
      <w:pPr>
        <w:pStyle w:val="TableParagraph"/>
        <w:ind w:left="984"/>
        <w:jc w:val="both"/>
        <w:rPr>
          <w:sz w:val="24"/>
        </w:rPr>
      </w:pPr>
      <w:r>
        <w:rPr>
          <w:sz w:val="24"/>
        </w:rPr>
        <w:t>Загальні розміри одного будівельного майданчика складають 55х40 м. Проєктом передбачені наступні споруди для одного будмайданчику:</w:t>
      </w:r>
    </w:p>
    <w:p w:rsidR="00CA6188" w:rsidRDefault="00CA6188" w:rsidP="00F81C7C">
      <w:pPr>
        <w:pStyle w:val="TableParagraph"/>
        <w:numPr>
          <w:ilvl w:val="0"/>
          <w:numId w:val="26"/>
        </w:numPr>
        <w:tabs>
          <w:tab w:val="left" w:pos="1126"/>
        </w:tabs>
        <w:ind w:hanging="142"/>
        <w:jc w:val="both"/>
        <w:rPr>
          <w:sz w:val="24"/>
        </w:rPr>
      </w:pPr>
      <w:r>
        <w:rPr>
          <w:sz w:val="24"/>
        </w:rPr>
        <w:t>будівлі промислового і складського призначення – 200</w:t>
      </w:r>
      <w:r>
        <w:rPr>
          <w:spacing w:val="-4"/>
          <w:sz w:val="24"/>
        </w:rPr>
        <w:t xml:space="preserve"> </w:t>
      </w:r>
      <w:r w:rsidR="00F63104">
        <w:rPr>
          <w:sz w:val="24"/>
        </w:rPr>
        <w:t>м</w:t>
      </w:r>
      <w:r w:rsidR="00F63104">
        <w:rPr>
          <w:sz w:val="24"/>
          <w:vertAlign w:val="superscript"/>
        </w:rPr>
        <w:t>2</w:t>
      </w:r>
      <w:r>
        <w:rPr>
          <w:sz w:val="24"/>
        </w:rPr>
        <w:t>;</w:t>
      </w:r>
    </w:p>
    <w:p w:rsidR="00CA6188" w:rsidRDefault="00CA6188" w:rsidP="00F81C7C">
      <w:pPr>
        <w:pStyle w:val="TableParagraph"/>
        <w:numPr>
          <w:ilvl w:val="0"/>
          <w:numId w:val="26"/>
        </w:numPr>
        <w:tabs>
          <w:tab w:val="left" w:pos="1126"/>
        </w:tabs>
        <w:ind w:hanging="142"/>
        <w:jc w:val="both"/>
        <w:rPr>
          <w:sz w:val="24"/>
        </w:rPr>
      </w:pPr>
      <w:r>
        <w:rPr>
          <w:sz w:val="24"/>
        </w:rPr>
        <w:t>електростанція – 9</w:t>
      </w:r>
      <w:r>
        <w:rPr>
          <w:spacing w:val="-1"/>
          <w:sz w:val="24"/>
        </w:rPr>
        <w:t xml:space="preserve"> </w:t>
      </w:r>
      <w:r w:rsidR="00F63104">
        <w:rPr>
          <w:sz w:val="24"/>
        </w:rPr>
        <w:t>м</w:t>
      </w:r>
      <w:r w:rsidR="00F63104">
        <w:rPr>
          <w:sz w:val="24"/>
          <w:vertAlign w:val="superscript"/>
        </w:rPr>
        <w:t>2</w:t>
      </w:r>
      <w:r w:rsidR="00F63104">
        <w:rPr>
          <w:sz w:val="24"/>
        </w:rPr>
        <w:t>;</w:t>
      </w:r>
    </w:p>
    <w:p w:rsidR="00CA6188" w:rsidRDefault="00CA6188" w:rsidP="00F81C7C">
      <w:pPr>
        <w:pStyle w:val="TableParagraph"/>
        <w:numPr>
          <w:ilvl w:val="0"/>
          <w:numId w:val="26"/>
        </w:numPr>
        <w:tabs>
          <w:tab w:val="left" w:pos="1126"/>
        </w:tabs>
        <w:ind w:hanging="142"/>
        <w:jc w:val="both"/>
        <w:rPr>
          <w:sz w:val="24"/>
        </w:rPr>
      </w:pPr>
      <w:r>
        <w:rPr>
          <w:sz w:val="24"/>
        </w:rPr>
        <w:t>щит пожежний – 1</w:t>
      </w:r>
      <w:r>
        <w:rPr>
          <w:spacing w:val="-2"/>
          <w:sz w:val="24"/>
        </w:rPr>
        <w:t xml:space="preserve"> </w:t>
      </w:r>
      <w:r>
        <w:rPr>
          <w:sz w:val="24"/>
        </w:rPr>
        <w:t>шт.;</w:t>
      </w:r>
    </w:p>
    <w:p w:rsidR="00CA6188" w:rsidRDefault="00CA6188" w:rsidP="00F81C7C">
      <w:pPr>
        <w:pStyle w:val="TableParagraph"/>
        <w:numPr>
          <w:ilvl w:val="0"/>
          <w:numId w:val="26"/>
        </w:numPr>
        <w:tabs>
          <w:tab w:val="left" w:pos="1126"/>
        </w:tabs>
        <w:ind w:hanging="142"/>
        <w:jc w:val="both"/>
        <w:rPr>
          <w:sz w:val="24"/>
        </w:rPr>
      </w:pPr>
      <w:r>
        <w:rPr>
          <w:sz w:val="24"/>
        </w:rPr>
        <w:t>ємність з піском – 1</w:t>
      </w:r>
      <w:r>
        <w:rPr>
          <w:spacing w:val="-2"/>
          <w:sz w:val="24"/>
        </w:rPr>
        <w:t xml:space="preserve"> </w:t>
      </w:r>
      <w:r>
        <w:rPr>
          <w:sz w:val="24"/>
        </w:rPr>
        <w:t>шт.;</w:t>
      </w:r>
    </w:p>
    <w:p w:rsidR="00CA6188" w:rsidRDefault="00CA6188" w:rsidP="00F81C7C">
      <w:pPr>
        <w:pStyle w:val="TableParagraph"/>
        <w:numPr>
          <w:ilvl w:val="0"/>
          <w:numId w:val="26"/>
        </w:numPr>
        <w:tabs>
          <w:tab w:val="left" w:pos="1126"/>
        </w:tabs>
        <w:ind w:hanging="142"/>
        <w:jc w:val="both"/>
        <w:rPr>
          <w:sz w:val="24"/>
        </w:rPr>
      </w:pPr>
      <w:r>
        <w:rPr>
          <w:sz w:val="24"/>
        </w:rPr>
        <w:t>будівлі адміністративно-господарського призначення – 70</w:t>
      </w:r>
      <w:r>
        <w:rPr>
          <w:spacing w:val="-4"/>
          <w:sz w:val="24"/>
        </w:rPr>
        <w:t xml:space="preserve"> </w:t>
      </w:r>
      <w:r w:rsidR="00F63104">
        <w:rPr>
          <w:sz w:val="24"/>
        </w:rPr>
        <w:t>м</w:t>
      </w:r>
      <w:r w:rsidR="00F63104">
        <w:rPr>
          <w:sz w:val="24"/>
          <w:vertAlign w:val="superscript"/>
        </w:rPr>
        <w:t>2</w:t>
      </w:r>
      <w:r w:rsidR="00F63104">
        <w:rPr>
          <w:sz w:val="24"/>
        </w:rPr>
        <w:t>;</w:t>
      </w:r>
    </w:p>
    <w:p w:rsidR="00CA6188" w:rsidRDefault="00CA6188" w:rsidP="00F81C7C">
      <w:pPr>
        <w:pStyle w:val="TableParagraph"/>
        <w:numPr>
          <w:ilvl w:val="0"/>
          <w:numId w:val="26"/>
        </w:numPr>
        <w:tabs>
          <w:tab w:val="left" w:pos="1126"/>
        </w:tabs>
        <w:ind w:hanging="142"/>
        <w:jc w:val="both"/>
        <w:rPr>
          <w:sz w:val="24"/>
        </w:rPr>
      </w:pPr>
      <w:r>
        <w:rPr>
          <w:sz w:val="24"/>
        </w:rPr>
        <w:t>будівлі санітарно-побутового призначення – 145</w:t>
      </w:r>
      <w:r>
        <w:rPr>
          <w:spacing w:val="-2"/>
          <w:sz w:val="24"/>
        </w:rPr>
        <w:t xml:space="preserve"> </w:t>
      </w:r>
      <w:r w:rsidR="00F63104">
        <w:rPr>
          <w:sz w:val="24"/>
        </w:rPr>
        <w:t>м</w:t>
      </w:r>
      <w:r w:rsidR="00F63104">
        <w:rPr>
          <w:sz w:val="24"/>
          <w:vertAlign w:val="superscript"/>
        </w:rPr>
        <w:t>2</w:t>
      </w:r>
      <w:r w:rsidR="00F63104">
        <w:rPr>
          <w:sz w:val="24"/>
        </w:rPr>
        <w:t>;</w:t>
      </w:r>
    </w:p>
    <w:p w:rsidR="00F63104" w:rsidRDefault="00CA6188" w:rsidP="00F81C7C">
      <w:pPr>
        <w:pStyle w:val="TableParagraph"/>
        <w:numPr>
          <w:ilvl w:val="0"/>
          <w:numId w:val="26"/>
        </w:numPr>
        <w:tabs>
          <w:tab w:val="left" w:pos="1126"/>
        </w:tabs>
        <w:spacing w:before="1"/>
        <w:ind w:hanging="142"/>
        <w:jc w:val="both"/>
        <w:rPr>
          <w:sz w:val="24"/>
        </w:rPr>
      </w:pPr>
      <w:r w:rsidRPr="00F63104">
        <w:rPr>
          <w:sz w:val="24"/>
        </w:rPr>
        <w:t>майданчик для відстою машин і механізмів – 150</w:t>
      </w:r>
      <w:r w:rsidRPr="00F63104">
        <w:rPr>
          <w:spacing w:val="-5"/>
          <w:sz w:val="24"/>
        </w:rPr>
        <w:t xml:space="preserve"> </w:t>
      </w:r>
      <w:r w:rsidR="00F63104">
        <w:rPr>
          <w:sz w:val="24"/>
        </w:rPr>
        <w:t>м</w:t>
      </w:r>
      <w:r w:rsidR="00F63104">
        <w:rPr>
          <w:sz w:val="24"/>
          <w:vertAlign w:val="superscript"/>
        </w:rPr>
        <w:t>2</w:t>
      </w:r>
      <w:r w:rsidR="00F63104">
        <w:rPr>
          <w:sz w:val="24"/>
        </w:rPr>
        <w:t>;</w:t>
      </w:r>
    </w:p>
    <w:p w:rsidR="00CA6188" w:rsidRPr="00F63104" w:rsidRDefault="00CA6188" w:rsidP="00F81C7C">
      <w:pPr>
        <w:pStyle w:val="TableParagraph"/>
        <w:numPr>
          <w:ilvl w:val="0"/>
          <w:numId w:val="26"/>
        </w:numPr>
        <w:tabs>
          <w:tab w:val="left" w:pos="1126"/>
        </w:tabs>
        <w:ind w:hanging="142"/>
        <w:jc w:val="both"/>
        <w:rPr>
          <w:sz w:val="24"/>
        </w:rPr>
      </w:pPr>
      <w:r w:rsidRPr="00F63104">
        <w:rPr>
          <w:sz w:val="24"/>
        </w:rPr>
        <w:t>дерев'яна огорожа будмайданчика – 240</w:t>
      </w:r>
      <w:r w:rsidRPr="00F63104">
        <w:rPr>
          <w:spacing w:val="-1"/>
          <w:sz w:val="24"/>
        </w:rPr>
        <w:t xml:space="preserve"> </w:t>
      </w:r>
      <w:r w:rsidRPr="00F63104">
        <w:rPr>
          <w:sz w:val="24"/>
        </w:rPr>
        <w:t>п.м.;</w:t>
      </w:r>
    </w:p>
    <w:p w:rsidR="00CA6188" w:rsidRDefault="00CA6188" w:rsidP="00F81C7C">
      <w:pPr>
        <w:pStyle w:val="TableParagraph"/>
        <w:numPr>
          <w:ilvl w:val="0"/>
          <w:numId w:val="26"/>
        </w:numPr>
        <w:tabs>
          <w:tab w:val="left" w:pos="1126"/>
        </w:tabs>
        <w:ind w:hanging="142"/>
        <w:jc w:val="both"/>
        <w:rPr>
          <w:sz w:val="24"/>
        </w:rPr>
      </w:pPr>
      <w:r>
        <w:rPr>
          <w:sz w:val="24"/>
        </w:rPr>
        <w:t>металеві ворота будмайданчика – 2</w:t>
      </w:r>
      <w:r>
        <w:rPr>
          <w:spacing w:val="-1"/>
          <w:sz w:val="24"/>
        </w:rPr>
        <w:t xml:space="preserve"> </w:t>
      </w:r>
      <w:r>
        <w:rPr>
          <w:sz w:val="24"/>
        </w:rPr>
        <w:t>шт.</w:t>
      </w:r>
    </w:p>
    <w:p w:rsidR="00CA6188" w:rsidRPr="006938E6" w:rsidRDefault="00CA6188" w:rsidP="001036B4">
      <w:pPr>
        <w:pStyle w:val="Style47"/>
        <w:widowControl/>
        <w:ind w:firstLine="567"/>
        <w:jc w:val="both"/>
      </w:pPr>
      <w:r>
        <w:t>Формування вказаних функціональних будівель рекомендується виконувати з використанням типових інвентарних будівель і споруд контейнерного типу, шифр 420 ГПА, та інших інвентарних будівель і споруд, які використовуються при будівництві.</w:t>
      </w:r>
    </w:p>
    <w:p w:rsidR="00611801" w:rsidRDefault="00611801" w:rsidP="001036B4">
      <w:pPr>
        <w:ind w:firstLine="709"/>
        <w:jc w:val="center"/>
        <w:rPr>
          <w:rFonts w:eastAsia="Times New Roman"/>
          <w:b/>
          <w:i/>
          <w:sz w:val="24"/>
          <w:szCs w:val="24"/>
        </w:rPr>
      </w:pPr>
    </w:p>
    <w:p w:rsidR="00CA6188" w:rsidRPr="000538AC" w:rsidRDefault="000538AC" w:rsidP="001036B4">
      <w:pPr>
        <w:ind w:firstLine="709"/>
        <w:jc w:val="center"/>
        <w:rPr>
          <w:rFonts w:eastAsia="Times New Roman"/>
          <w:b/>
          <w:i/>
          <w:sz w:val="24"/>
          <w:szCs w:val="24"/>
        </w:rPr>
      </w:pPr>
      <w:r w:rsidRPr="000538AC">
        <w:rPr>
          <w:rFonts w:eastAsia="Times New Roman"/>
          <w:b/>
          <w:i/>
          <w:sz w:val="24"/>
          <w:szCs w:val="24"/>
        </w:rPr>
        <w:lastRenderedPageBreak/>
        <w:t>Інженерні мережі і комунікації</w:t>
      </w:r>
    </w:p>
    <w:p w:rsidR="000538AC" w:rsidRPr="000538AC" w:rsidRDefault="000538AC" w:rsidP="001036B4">
      <w:pPr>
        <w:ind w:firstLine="709"/>
        <w:jc w:val="both"/>
        <w:rPr>
          <w:rFonts w:eastAsia="Times New Roman"/>
          <w:sz w:val="24"/>
          <w:szCs w:val="24"/>
        </w:rPr>
      </w:pPr>
      <w:r w:rsidRPr="000538AC">
        <w:rPr>
          <w:rFonts w:eastAsia="Times New Roman"/>
          <w:sz w:val="24"/>
          <w:szCs w:val="24"/>
        </w:rPr>
        <w:t>В зоні проведення будівельних робіт розташовані електропостачання, лінії зв’язку, мережі газопроводів та нафто-продуктопроводів.</w:t>
      </w:r>
      <w:r w:rsidR="00611801">
        <w:rPr>
          <w:rFonts w:eastAsia="Times New Roman"/>
          <w:sz w:val="24"/>
          <w:szCs w:val="24"/>
        </w:rPr>
        <w:t xml:space="preserve"> </w:t>
      </w:r>
      <w:r w:rsidRPr="000538AC">
        <w:rPr>
          <w:rFonts w:eastAsia="Times New Roman"/>
          <w:sz w:val="24"/>
          <w:szCs w:val="24"/>
        </w:rPr>
        <w:t>Проєктом передбачається перебудова комунікацій у від</w:t>
      </w:r>
      <w:r w:rsidR="00611801">
        <w:rPr>
          <w:rFonts w:eastAsia="Times New Roman"/>
          <w:sz w:val="24"/>
          <w:szCs w:val="24"/>
        </w:rPr>
        <w:t>повідності до технічних умов,</w:t>
      </w:r>
      <w:r w:rsidRPr="000538AC">
        <w:rPr>
          <w:rFonts w:eastAsia="Times New Roman"/>
          <w:sz w:val="24"/>
          <w:szCs w:val="24"/>
        </w:rPr>
        <w:t xml:space="preserve"> отримані у їх власників (балансоутримувачів).</w:t>
      </w:r>
    </w:p>
    <w:p w:rsidR="00BE59D6" w:rsidRPr="00611801" w:rsidRDefault="00BE59D6" w:rsidP="001036B4">
      <w:pPr>
        <w:ind w:firstLine="709"/>
        <w:jc w:val="center"/>
        <w:rPr>
          <w:rFonts w:eastAsia="Times New Roman"/>
          <w:b/>
          <w:i/>
          <w:sz w:val="24"/>
          <w:szCs w:val="24"/>
        </w:rPr>
      </w:pPr>
      <w:r w:rsidRPr="00611801">
        <w:rPr>
          <w:rFonts w:eastAsia="Times New Roman"/>
          <w:b/>
          <w:i/>
          <w:sz w:val="24"/>
          <w:szCs w:val="24"/>
        </w:rPr>
        <w:t>Водопостачання</w:t>
      </w:r>
    </w:p>
    <w:p w:rsidR="009F01AB" w:rsidRPr="006938E6" w:rsidRDefault="00CA6188" w:rsidP="001036B4">
      <w:pPr>
        <w:ind w:firstLine="709"/>
        <w:jc w:val="both"/>
        <w:rPr>
          <w:rFonts w:eastAsia="Times New Roman"/>
          <w:b/>
          <w:sz w:val="24"/>
          <w:szCs w:val="24"/>
        </w:rPr>
      </w:pPr>
      <w:r>
        <w:rPr>
          <w:sz w:val="24"/>
        </w:rPr>
        <w:t>Тимчасове водопостачання майданчиків будівництва технічною водою і питною водою здійснюється з найближчих джерел питної води автоцистернами.</w:t>
      </w:r>
    </w:p>
    <w:p w:rsidR="00611801" w:rsidRDefault="00611801" w:rsidP="001036B4">
      <w:pPr>
        <w:ind w:firstLine="709"/>
        <w:jc w:val="both"/>
        <w:rPr>
          <w:rFonts w:eastAsia="Times New Roman"/>
          <w:b/>
          <w:sz w:val="24"/>
          <w:szCs w:val="24"/>
        </w:rPr>
      </w:pPr>
    </w:p>
    <w:p w:rsidR="009F01AB" w:rsidRPr="006F4A0E" w:rsidRDefault="00BE59D6" w:rsidP="001036B4">
      <w:pPr>
        <w:ind w:firstLine="709"/>
        <w:jc w:val="center"/>
        <w:rPr>
          <w:rFonts w:eastAsia="Times New Roman"/>
          <w:b/>
          <w:i/>
          <w:sz w:val="24"/>
          <w:szCs w:val="24"/>
        </w:rPr>
      </w:pPr>
      <w:r w:rsidRPr="006F4A0E">
        <w:rPr>
          <w:rFonts w:eastAsia="Times New Roman"/>
          <w:b/>
          <w:i/>
          <w:sz w:val="24"/>
          <w:szCs w:val="24"/>
        </w:rPr>
        <w:t>Побутова каналізація</w:t>
      </w:r>
    </w:p>
    <w:p w:rsidR="00BE59D6" w:rsidRDefault="00BE59D6" w:rsidP="001036B4">
      <w:pPr>
        <w:ind w:firstLine="709"/>
        <w:jc w:val="both"/>
        <w:rPr>
          <w:rFonts w:eastAsia="Times New Roman"/>
          <w:sz w:val="24"/>
          <w:szCs w:val="24"/>
        </w:rPr>
      </w:pPr>
      <w:r w:rsidRPr="006938E6">
        <w:rPr>
          <w:sz w:val="24"/>
          <w:szCs w:val="24"/>
        </w:rPr>
        <w:t xml:space="preserve">Господарсько-побутова </w:t>
      </w:r>
      <w:r w:rsidRPr="00F60F36">
        <w:rPr>
          <w:rFonts w:eastAsia="Times New Roman"/>
          <w:sz w:val="24"/>
          <w:szCs w:val="24"/>
        </w:rPr>
        <w:t>каналізація на проектному об’єкті не передбач</w:t>
      </w:r>
      <w:r>
        <w:rPr>
          <w:rFonts w:eastAsia="Times New Roman"/>
          <w:sz w:val="24"/>
          <w:szCs w:val="24"/>
        </w:rPr>
        <w:t>е</w:t>
      </w:r>
      <w:r w:rsidRPr="00F60F36">
        <w:rPr>
          <w:rFonts w:eastAsia="Times New Roman"/>
          <w:sz w:val="24"/>
          <w:szCs w:val="24"/>
        </w:rPr>
        <w:t>на</w:t>
      </w:r>
      <w:r>
        <w:rPr>
          <w:rFonts w:eastAsia="Times New Roman"/>
          <w:sz w:val="24"/>
          <w:szCs w:val="24"/>
        </w:rPr>
        <w:t>.</w:t>
      </w:r>
    </w:p>
    <w:p w:rsidR="00CA6188" w:rsidRDefault="00CA6188" w:rsidP="001036B4">
      <w:pPr>
        <w:ind w:firstLine="709"/>
        <w:jc w:val="both"/>
        <w:rPr>
          <w:rFonts w:eastAsia="Times New Roman"/>
          <w:sz w:val="24"/>
          <w:szCs w:val="24"/>
        </w:rPr>
      </w:pPr>
    </w:p>
    <w:p w:rsidR="00D278D0" w:rsidRPr="006F4A0E" w:rsidRDefault="0055719F" w:rsidP="001036B4">
      <w:pPr>
        <w:ind w:firstLine="709"/>
        <w:jc w:val="center"/>
        <w:rPr>
          <w:b/>
          <w:i/>
          <w:sz w:val="24"/>
        </w:rPr>
      </w:pPr>
      <w:r w:rsidRPr="006F4A0E">
        <w:rPr>
          <w:b/>
          <w:i/>
          <w:sz w:val="24"/>
        </w:rPr>
        <w:t>Будівельні матеріали</w:t>
      </w:r>
    </w:p>
    <w:p w:rsidR="00D278D0" w:rsidRDefault="00CA6188" w:rsidP="001036B4">
      <w:pPr>
        <w:ind w:firstLine="709"/>
        <w:jc w:val="both"/>
        <w:rPr>
          <w:sz w:val="24"/>
        </w:rPr>
      </w:pPr>
      <w:r>
        <w:rPr>
          <w:sz w:val="24"/>
        </w:rPr>
        <w:t>Постачання будівництва будівельними матеріалами, виробами, конструкціями і напівфабрикатами передбачено згідно транспортної схеми доставки матеріалів.</w:t>
      </w:r>
      <w:r w:rsidR="00EF4BCB">
        <w:rPr>
          <w:sz w:val="24"/>
        </w:rPr>
        <w:t xml:space="preserve"> </w:t>
      </w:r>
      <w:r>
        <w:rPr>
          <w:sz w:val="24"/>
        </w:rPr>
        <w:t>Постачання будівельних матеріалів і конструкцій, матеріально-технічне постачання здійснюватиметься з виробничих баз і заводів будівельної індустрії України.</w:t>
      </w:r>
    </w:p>
    <w:p w:rsidR="00CA6188" w:rsidRDefault="00CA6188" w:rsidP="001036B4">
      <w:pPr>
        <w:ind w:firstLine="567"/>
        <w:jc w:val="both"/>
        <w:rPr>
          <w:sz w:val="24"/>
        </w:rPr>
      </w:pPr>
      <w:r>
        <w:rPr>
          <w:sz w:val="24"/>
        </w:rPr>
        <w:t>При роботі з матеріалами керуватись відповідними технологічними картами фірм- виробників та провідних організацій Укравтодору та Міністерства регіонального розвитку, будівництва та житлово-комунального господарства України.</w:t>
      </w:r>
    </w:p>
    <w:p w:rsidR="00531D34" w:rsidRDefault="00531D34" w:rsidP="001036B4">
      <w:pPr>
        <w:ind w:firstLine="567"/>
        <w:jc w:val="both"/>
        <w:rPr>
          <w:sz w:val="24"/>
        </w:rPr>
      </w:pPr>
    </w:p>
    <w:p w:rsidR="00D278D0" w:rsidRPr="00BD6E03" w:rsidRDefault="00D91C43" w:rsidP="001036B4">
      <w:pPr>
        <w:pStyle w:val="TableParagraph"/>
        <w:ind w:firstLine="567"/>
        <w:jc w:val="center"/>
        <w:rPr>
          <w:b/>
          <w:i/>
          <w:sz w:val="24"/>
        </w:rPr>
      </w:pPr>
      <w:r w:rsidRPr="00BD6E03">
        <w:rPr>
          <w:b/>
          <w:i/>
          <w:sz w:val="24"/>
        </w:rPr>
        <w:t>Терміни будівництва та потреба в робочих кадрах</w:t>
      </w:r>
    </w:p>
    <w:p w:rsidR="00D91C43" w:rsidRDefault="00D91C43" w:rsidP="001036B4">
      <w:pPr>
        <w:pStyle w:val="TableParagraph"/>
        <w:ind w:firstLine="567"/>
        <w:jc w:val="both"/>
        <w:rPr>
          <w:sz w:val="24"/>
        </w:rPr>
      </w:pPr>
      <w:r>
        <w:rPr>
          <w:sz w:val="24"/>
        </w:rPr>
        <w:t>Загальний термін будівельних робіт, згідно календарного плану складає 48 міс., в тому числі 3 міс. підготовчі</w:t>
      </w:r>
      <w:r>
        <w:rPr>
          <w:spacing w:val="-4"/>
          <w:sz w:val="24"/>
        </w:rPr>
        <w:t xml:space="preserve"> </w:t>
      </w:r>
      <w:r>
        <w:rPr>
          <w:sz w:val="24"/>
        </w:rPr>
        <w:t>роботи.Загальна потреба в кадрах основного і допоміжного призначення визначена в ПОБ</w:t>
      </w:r>
      <w:r>
        <w:rPr>
          <w:spacing w:val="-34"/>
          <w:sz w:val="24"/>
        </w:rPr>
        <w:t xml:space="preserve"> </w:t>
      </w:r>
      <w:r>
        <w:rPr>
          <w:sz w:val="24"/>
        </w:rPr>
        <w:t>скла 133</w:t>
      </w:r>
      <w:r>
        <w:rPr>
          <w:spacing w:val="-1"/>
          <w:sz w:val="24"/>
        </w:rPr>
        <w:t xml:space="preserve"> </w:t>
      </w:r>
      <w:r>
        <w:rPr>
          <w:sz w:val="24"/>
        </w:rPr>
        <w:t>працівників.</w:t>
      </w:r>
      <w:r w:rsidR="00DC05BF">
        <w:rPr>
          <w:sz w:val="24"/>
        </w:rPr>
        <w:t xml:space="preserve"> </w:t>
      </w:r>
      <w:r>
        <w:rPr>
          <w:sz w:val="24"/>
        </w:rPr>
        <w:t>Потреба будівництва в робочих кадрах з розбивкою по катег</w:t>
      </w:r>
      <w:r w:rsidR="00BD6E03">
        <w:rPr>
          <w:sz w:val="24"/>
        </w:rPr>
        <w:t>оріях пр</w:t>
      </w:r>
      <w:r w:rsidR="00DC05BF">
        <w:rPr>
          <w:sz w:val="24"/>
        </w:rPr>
        <w:t>иведена в таблиці 1.1.</w:t>
      </w:r>
    </w:p>
    <w:p w:rsidR="00CA6188" w:rsidRDefault="00CA6188" w:rsidP="001036B4">
      <w:pPr>
        <w:ind w:firstLine="709"/>
        <w:jc w:val="both"/>
        <w:rPr>
          <w:rFonts w:eastAsia="Times New Roman"/>
          <w:sz w:val="24"/>
          <w:szCs w:val="24"/>
        </w:rPr>
      </w:pPr>
    </w:p>
    <w:p w:rsidR="00DC05BF" w:rsidRPr="00DC05BF" w:rsidRDefault="00DC05BF" w:rsidP="001036B4">
      <w:pPr>
        <w:ind w:firstLine="709"/>
        <w:jc w:val="right"/>
        <w:rPr>
          <w:rFonts w:eastAsia="Times New Roman"/>
          <w:i/>
          <w:sz w:val="24"/>
          <w:szCs w:val="24"/>
        </w:rPr>
      </w:pPr>
      <w:r w:rsidRPr="00DC05BF">
        <w:rPr>
          <w:rFonts w:eastAsia="Times New Roman"/>
          <w:i/>
          <w:sz w:val="24"/>
          <w:szCs w:val="24"/>
        </w:rPr>
        <w:t>Таблиця 1.1.</w:t>
      </w:r>
    </w:p>
    <w:p w:rsidR="00D91C43" w:rsidRPr="00DC05BF" w:rsidRDefault="00D91C43" w:rsidP="001036B4">
      <w:pPr>
        <w:ind w:firstLine="709"/>
        <w:jc w:val="center"/>
        <w:rPr>
          <w:b/>
          <w:sz w:val="24"/>
        </w:rPr>
      </w:pPr>
      <w:r w:rsidRPr="00D91C43">
        <w:rPr>
          <w:b/>
          <w:sz w:val="24"/>
        </w:rPr>
        <w:t>Потреба будівництва в робочих кадрах з розбивкою по категоріях</w:t>
      </w:r>
    </w:p>
    <w:tbl>
      <w:tblPr>
        <w:tblStyle w:val="GridTable1LightAccent3"/>
        <w:tblW w:w="8962" w:type="dxa"/>
        <w:tblInd w:w="675" w:type="dxa"/>
        <w:tblLayout w:type="fixed"/>
        <w:tblLook w:val="01E0" w:firstRow="1" w:lastRow="1" w:firstColumn="1" w:lastColumn="1" w:noHBand="0" w:noVBand="0"/>
      </w:tblPr>
      <w:tblGrid>
        <w:gridCol w:w="3292"/>
        <w:gridCol w:w="3170"/>
        <w:gridCol w:w="2500"/>
      </w:tblGrid>
      <w:tr w:rsidR="00D91C43" w:rsidTr="0025211C">
        <w:trPr>
          <w:cnfStyle w:val="100000000000" w:firstRow="1" w:lastRow="0" w:firstColumn="0" w:lastColumn="0" w:oddVBand="0" w:evenVBand="0" w:oddHBand="0" w:evenHBand="0" w:firstRowFirstColumn="0" w:firstRowLastColumn="0" w:lastRowFirstColumn="0" w:lastRowLastColumn="0"/>
          <w:trHeight w:val="721"/>
        </w:trPr>
        <w:tc>
          <w:tcPr>
            <w:cnfStyle w:val="001000000000" w:firstRow="0" w:lastRow="0" w:firstColumn="1" w:lastColumn="0" w:oddVBand="0" w:evenVBand="0" w:oddHBand="0" w:evenHBand="0" w:firstRowFirstColumn="0" w:firstRowLastColumn="0" w:lastRowFirstColumn="0" w:lastRowLastColumn="0"/>
            <w:tcW w:w="3292" w:type="dxa"/>
            <w:vAlign w:val="center"/>
          </w:tcPr>
          <w:p w:rsidR="00D91C43" w:rsidRPr="0025211C" w:rsidRDefault="00D91C43" w:rsidP="001036B4">
            <w:pPr>
              <w:pStyle w:val="TableParagraph"/>
              <w:ind w:left="741" w:hanging="426"/>
              <w:jc w:val="center"/>
            </w:pPr>
            <w:r w:rsidRPr="0025211C">
              <w:t>Найменування категорій працюючих</w:t>
            </w:r>
          </w:p>
        </w:tc>
        <w:tc>
          <w:tcPr>
            <w:tcW w:w="3170" w:type="dxa"/>
            <w:vAlign w:val="center"/>
          </w:tcPr>
          <w:p w:rsidR="00D91C43" w:rsidRPr="0025211C" w:rsidRDefault="00D91C43" w:rsidP="001036B4">
            <w:pPr>
              <w:pStyle w:val="TableParagraph"/>
              <w:ind w:left="283"/>
              <w:jc w:val="center"/>
              <w:cnfStyle w:val="100000000000" w:firstRow="1" w:lastRow="0" w:firstColumn="0" w:lastColumn="0" w:oddVBand="0" w:evenVBand="0" w:oddHBand="0" w:evenHBand="0" w:firstRowFirstColumn="0" w:firstRowLastColumn="0" w:lastRowFirstColumn="0" w:lastRowLastColumn="0"/>
            </w:pPr>
            <w:r w:rsidRPr="0025211C">
              <w:t>Розподіл працюючих по категоріях, %</w:t>
            </w:r>
          </w:p>
        </w:tc>
        <w:tc>
          <w:tcPr>
            <w:cnfStyle w:val="000100000000" w:firstRow="0" w:lastRow="0" w:firstColumn="0" w:lastColumn="1" w:oddVBand="0" w:evenVBand="0" w:oddHBand="0" w:evenHBand="0" w:firstRowFirstColumn="0" w:firstRowLastColumn="0" w:lastRowFirstColumn="0" w:lastRowLastColumn="0"/>
            <w:tcW w:w="2500" w:type="dxa"/>
            <w:vAlign w:val="center"/>
          </w:tcPr>
          <w:p w:rsidR="00D91C43" w:rsidRPr="0025211C" w:rsidRDefault="00D91C43" w:rsidP="001036B4">
            <w:pPr>
              <w:pStyle w:val="TableParagraph"/>
              <w:ind w:left="1432" w:hanging="1432"/>
              <w:jc w:val="center"/>
            </w:pPr>
            <w:r w:rsidRPr="0025211C">
              <w:t>Чисельність,</w:t>
            </w:r>
            <w:r w:rsidRPr="0025211C">
              <w:rPr>
                <w:w w:val="99"/>
              </w:rPr>
              <w:t xml:space="preserve"> </w:t>
            </w:r>
            <w:r w:rsidRPr="0025211C">
              <w:t>чол.</w:t>
            </w:r>
          </w:p>
        </w:tc>
      </w:tr>
      <w:tr w:rsidR="00D91C43" w:rsidTr="00AE72E1">
        <w:trPr>
          <w:trHeight w:val="262"/>
        </w:trPr>
        <w:tc>
          <w:tcPr>
            <w:cnfStyle w:val="001000000000" w:firstRow="0" w:lastRow="0" w:firstColumn="1" w:lastColumn="0" w:oddVBand="0" w:evenVBand="0" w:oddHBand="0" w:evenHBand="0" w:firstRowFirstColumn="0" w:firstRowLastColumn="0" w:lastRowFirstColumn="0" w:lastRowLastColumn="0"/>
            <w:tcW w:w="3292" w:type="dxa"/>
            <w:vAlign w:val="center"/>
          </w:tcPr>
          <w:p w:rsidR="00D91C43" w:rsidRPr="0025211C" w:rsidRDefault="00D91C43" w:rsidP="001036B4">
            <w:pPr>
              <w:pStyle w:val="TableParagraph"/>
              <w:ind w:left="741" w:hanging="426"/>
            </w:pPr>
            <w:r w:rsidRPr="0025211C">
              <w:rPr>
                <w:lang w:val="ru-RU"/>
              </w:rPr>
              <w:t>Всього працюючих:</w:t>
            </w:r>
          </w:p>
        </w:tc>
        <w:tc>
          <w:tcPr>
            <w:tcW w:w="3170" w:type="dxa"/>
            <w:vAlign w:val="center"/>
          </w:tcPr>
          <w:p w:rsidR="00D91C43" w:rsidRPr="0025211C" w:rsidRDefault="00D91C43" w:rsidP="001036B4">
            <w:pPr>
              <w:pStyle w:val="TableParagraph"/>
              <w:ind w:left="1"/>
              <w:jc w:val="center"/>
              <w:cnfStyle w:val="000000000000" w:firstRow="0" w:lastRow="0" w:firstColumn="0" w:lastColumn="0" w:oddVBand="0" w:evenVBand="0" w:oddHBand="0" w:evenHBand="0" w:firstRowFirstColumn="0" w:firstRowLastColumn="0" w:lastRowFirstColumn="0" w:lastRowLastColumn="0"/>
              <w:rPr>
                <w:b/>
              </w:rPr>
            </w:pPr>
            <w:r w:rsidRPr="0025211C">
              <w:rPr>
                <w:b/>
              </w:rPr>
              <w:t>100,0</w:t>
            </w:r>
          </w:p>
        </w:tc>
        <w:tc>
          <w:tcPr>
            <w:cnfStyle w:val="000100000000" w:firstRow="0" w:lastRow="0" w:firstColumn="0" w:lastColumn="1" w:oddVBand="0" w:evenVBand="0" w:oddHBand="0" w:evenHBand="0" w:firstRowFirstColumn="0" w:firstRowLastColumn="0" w:lastRowFirstColumn="0" w:lastRowLastColumn="0"/>
            <w:tcW w:w="2500" w:type="dxa"/>
            <w:vAlign w:val="center"/>
          </w:tcPr>
          <w:p w:rsidR="00D91C43" w:rsidRPr="0025211C" w:rsidRDefault="00D91C43" w:rsidP="001036B4">
            <w:pPr>
              <w:pStyle w:val="TableParagraph"/>
              <w:jc w:val="center"/>
            </w:pPr>
            <w:r w:rsidRPr="0025211C">
              <w:t>133</w:t>
            </w:r>
          </w:p>
        </w:tc>
      </w:tr>
      <w:tr w:rsidR="002329CA" w:rsidTr="00AE72E1">
        <w:trPr>
          <w:trHeight w:val="300"/>
        </w:trPr>
        <w:tc>
          <w:tcPr>
            <w:cnfStyle w:val="001000000000" w:firstRow="0" w:lastRow="0" w:firstColumn="1" w:lastColumn="0" w:oddVBand="0" w:evenVBand="0" w:oddHBand="0" w:evenHBand="0" w:firstRowFirstColumn="0" w:firstRowLastColumn="0" w:lastRowFirstColumn="0" w:lastRowLastColumn="0"/>
            <w:tcW w:w="3292" w:type="dxa"/>
            <w:vAlign w:val="center"/>
          </w:tcPr>
          <w:p w:rsidR="002329CA" w:rsidRPr="00AE72E1" w:rsidRDefault="002329CA" w:rsidP="001036B4">
            <w:pPr>
              <w:pStyle w:val="TableParagraph"/>
              <w:ind w:left="741" w:hanging="426"/>
              <w:rPr>
                <w:i/>
                <w:lang w:val="ru-RU"/>
              </w:rPr>
            </w:pPr>
            <w:r w:rsidRPr="00AE72E1">
              <w:rPr>
                <w:i/>
                <w:lang w:val="ru-RU"/>
              </w:rPr>
              <w:t>в тому числі:</w:t>
            </w:r>
          </w:p>
        </w:tc>
        <w:tc>
          <w:tcPr>
            <w:tcW w:w="3170" w:type="dxa"/>
            <w:vAlign w:val="center"/>
          </w:tcPr>
          <w:p w:rsidR="002329CA" w:rsidRPr="0025211C" w:rsidRDefault="002329CA" w:rsidP="001036B4">
            <w:pPr>
              <w:pStyle w:val="TableParagraph"/>
              <w:ind w:left="1"/>
              <w:jc w:val="center"/>
              <w:cnfStyle w:val="000000000000" w:firstRow="0"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2500" w:type="dxa"/>
            <w:vAlign w:val="center"/>
          </w:tcPr>
          <w:p w:rsidR="002329CA" w:rsidRPr="0025211C" w:rsidRDefault="002329CA" w:rsidP="001036B4">
            <w:pPr>
              <w:pStyle w:val="TableParagraph"/>
              <w:jc w:val="center"/>
            </w:pPr>
          </w:p>
        </w:tc>
      </w:tr>
      <w:tr w:rsidR="002329CA" w:rsidTr="00AE72E1">
        <w:trPr>
          <w:trHeight w:val="188"/>
        </w:trPr>
        <w:tc>
          <w:tcPr>
            <w:cnfStyle w:val="001000000000" w:firstRow="0" w:lastRow="0" w:firstColumn="1" w:lastColumn="0" w:oddVBand="0" w:evenVBand="0" w:oddHBand="0" w:evenHBand="0" w:firstRowFirstColumn="0" w:firstRowLastColumn="0" w:lastRowFirstColumn="0" w:lastRowLastColumn="0"/>
            <w:tcW w:w="3292" w:type="dxa"/>
            <w:vAlign w:val="center"/>
          </w:tcPr>
          <w:p w:rsidR="002329CA" w:rsidRPr="0025211C" w:rsidRDefault="002329CA" w:rsidP="00F81C7C">
            <w:pPr>
              <w:pStyle w:val="TableParagraph"/>
              <w:numPr>
                <w:ilvl w:val="0"/>
                <w:numId w:val="27"/>
              </w:numPr>
              <w:tabs>
                <w:tab w:val="left" w:pos="999"/>
              </w:tabs>
              <w:ind w:left="741" w:hanging="426"/>
              <w:rPr>
                <w:b w:val="0"/>
                <w:i/>
                <w:lang w:val="ru-RU"/>
              </w:rPr>
            </w:pPr>
            <w:r w:rsidRPr="0025211C">
              <w:rPr>
                <w:b w:val="0"/>
                <w:i/>
              </w:rPr>
              <w:t>робочих</w:t>
            </w:r>
          </w:p>
        </w:tc>
        <w:tc>
          <w:tcPr>
            <w:tcW w:w="3170" w:type="dxa"/>
            <w:vAlign w:val="center"/>
          </w:tcPr>
          <w:p w:rsidR="002329CA" w:rsidRPr="0025211C" w:rsidRDefault="002329CA" w:rsidP="001036B4">
            <w:pPr>
              <w:pStyle w:val="TableParagraph"/>
              <w:ind w:left="1"/>
              <w:jc w:val="center"/>
              <w:cnfStyle w:val="000000000000" w:firstRow="0" w:lastRow="0" w:firstColumn="0" w:lastColumn="0" w:oddVBand="0" w:evenVBand="0" w:oddHBand="0" w:evenHBand="0" w:firstRowFirstColumn="0" w:firstRowLastColumn="0" w:lastRowFirstColumn="0" w:lastRowLastColumn="0"/>
              <w:rPr>
                <w:i/>
              </w:rPr>
            </w:pPr>
            <w:r w:rsidRPr="0025211C">
              <w:rPr>
                <w:i/>
              </w:rPr>
              <w:t>85</w:t>
            </w:r>
          </w:p>
        </w:tc>
        <w:tc>
          <w:tcPr>
            <w:cnfStyle w:val="000100000000" w:firstRow="0" w:lastRow="0" w:firstColumn="0" w:lastColumn="1" w:oddVBand="0" w:evenVBand="0" w:oddHBand="0" w:evenHBand="0" w:firstRowFirstColumn="0" w:firstRowLastColumn="0" w:lastRowFirstColumn="0" w:lastRowLastColumn="0"/>
            <w:tcW w:w="2500" w:type="dxa"/>
            <w:vAlign w:val="center"/>
          </w:tcPr>
          <w:p w:rsidR="002329CA" w:rsidRPr="0025211C" w:rsidRDefault="002329CA" w:rsidP="001036B4">
            <w:pPr>
              <w:pStyle w:val="TableParagraph"/>
              <w:jc w:val="center"/>
              <w:rPr>
                <w:b w:val="0"/>
                <w:i/>
              </w:rPr>
            </w:pPr>
            <w:r w:rsidRPr="0025211C">
              <w:rPr>
                <w:b w:val="0"/>
                <w:i/>
              </w:rPr>
              <w:t>113</w:t>
            </w:r>
          </w:p>
        </w:tc>
      </w:tr>
      <w:tr w:rsidR="002329CA" w:rsidTr="00AE72E1">
        <w:trPr>
          <w:trHeight w:val="474"/>
        </w:trPr>
        <w:tc>
          <w:tcPr>
            <w:cnfStyle w:val="001000000000" w:firstRow="0" w:lastRow="0" w:firstColumn="1" w:lastColumn="0" w:oddVBand="0" w:evenVBand="0" w:oddHBand="0" w:evenHBand="0" w:firstRowFirstColumn="0" w:firstRowLastColumn="0" w:lastRowFirstColumn="0" w:lastRowLastColumn="0"/>
            <w:tcW w:w="3292" w:type="dxa"/>
            <w:vAlign w:val="center"/>
          </w:tcPr>
          <w:p w:rsidR="002329CA" w:rsidRPr="0025211C" w:rsidRDefault="002329CA" w:rsidP="00F81C7C">
            <w:pPr>
              <w:pStyle w:val="TableParagraph"/>
              <w:numPr>
                <w:ilvl w:val="0"/>
                <w:numId w:val="27"/>
              </w:numPr>
              <w:tabs>
                <w:tab w:val="left" w:pos="999"/>
              </w:tabs>
              <w:ind w:left="741" w:hanging="426"/>
              <w:rPr>
                <w:b w:val="0"/>
                <w:i/>
              </w:rPr>
            </w:pPr>
            <w:r w:rsidRPr="0025211C">
              <w:rPr>
                <w:b w:val="0"/>
                <w:i/>
              </w:rPr>
              <w:t>ІТП,</w:t>
            </w:r>
            <w:r w:rsidRPr="0025211C">
              <w:rPr>
                <w:b w:val="0"/>
                <w:i/>
                <w:spacing w:val="-1"/>
              </w:rPr>
              <w:t xml:space="preserve"> </w:t>
            </w:r>
            <w:r w:rsidRPr="0025211C">
              <w:rPr>
                <w:b w:val="0"/>
                <w:i/>
              </w:rPr>
              <w:t>службовці</w:t>
            </w:r>
          </w:p>
        </w:tc>
        <w:tc>
          <w:tcPr>
            <w:tcW w:w="3170" w:type="dxa"/>
            <w:vAlign w:val="center"/>
          </w:tcPr>
          <w:p w:rsidR="002329CA" w:rsidRPr="0025211C" w:rsidRDefault="002329CA" w:rsidP="001036B4">
            <w:pPr>
              <w:pStyle w:val="TableParagraph"/>
              <w:ind w:left="1"/>
              <w:jc w:val="center"/>
              <w:cnfStyle w:val="000000000000" w:firstRow="0" w:lastRow="0" w:firstColumn="0" w:lastColumn="0" w:oddVBand="0" w:evenVBand="0" w:oddHBand="0" w:evenHBand="0" w:firstRowFirstColumn="0" w:firstRowLastColumn="0" w:lastRowFirstColumn="0" w:lastRowLastColumn="0"/>
              <w:rPr>
                <w:i/>
              </w:rPr>
            </w:pPr>
            <w:r w:rsidRPr="0025211C">
              <w:rPr>
                <w:i/>
              </w:rPr>
              <w:t>13,5</w:t>
            </w:r>
          </w:p>
        </w:tc>
        <w:tc>
          <w:tcPr>
            <w:cnfStyle w:val="000100000000" w:firstRow="0" w:lastRow="0" w:firstColumn="0" w:lastColumn="1" w:oddVBand="0" w:evenVBand="0" w:oddHBand="0" w:evenHBand="0" w:firstRowFirstColumn="0" w:firstRowLastColumn="0" w:lastRowFirstColumn="0" w:lastRowLastColumn="0"/>
            <w:tcW w:w="2500" w:type="dxa"/>
            <w:vAlign w:val="center"/>
          </w:tcPr>
          <w:p w:rsidR="002329CA" w:rsidRPr="0025211C" w:rsidRDefault="002329CA" w:rsidP="001036B4">
            <w:pPr>
              <w:pStyle w:val="TableParagraph"/>
              <w:jc w:val="center"/>
              <w:rPr>
                <w:b w:val="0"/>
                <w:i/>
              </w:rPr>
            </w:pPr>
            <w:r w:rsidRPr="0025211C">
              <w:rPr>
                <w:b w:val="0"/>
                <w:i/>
              </w:rPr>
              <w:t>17</w:t>
            </w:r>
          </w:p>
        </w:tc>
      </w:tr>
      <w:tr w:rsidR="002329CA" w:rsidTr="00AE72E1">
        <w:trPr>
          <w:cnfStyle w:val="010000000000" w:firstRow="0" w:lastRow="1" w:firstColumn="0" w:lastColumn="0" w:oddVBand="0" w:evenVBand="0" w:oddHBand="0"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3292" w:type="dxa"/>
            <w:vAlign w:val="center"/>
          </w:tcPr>
          <w:p w:rsidR="002329CA" w:rsidRPr="0025211C" w:rsidRDefault="002329CA" w:rsidP="00F81C7C">
            <w:pPr>
              <w:pStyle w:val="TableParagraph"/>
              <w:numPr>
                <w:ilvl w:val="0"/>
                <w:numId w:val="27"/>
              </w:numPr>
              <w:tabs>
                <w:tab w:val="left" w:pos="999"/>
              </w:tabs>
              <w:ind w:left="741" w:hanging="426"/>
              <w:rPr>
                <w:b w:val="0"/>
                <w:i/>
              </w:rPr>
            </w:pPr>
            <w:r w:rsidRPr="0025211C">
              <w:rPr>
                <w:b w:val="0"/>
                <w:i/>
              </w:rPr>
              <w:t>МОП та</w:t>
            </w:r>
            <w:r w:rsidRPr="0025211C">
              <w:rPr>
                <w:b w:val="0"/>
                <w:i/>
                <w:spacing w:val="-2"/>
              </w:rPr>
              <w:t xml:space="preserve"> </w:t>
            </w:r>
            <w:r w:rsidRPr="0025211C">
              <w:rPr>
                <w:b w:val="0"/>
                <w:i/>
              </w:rPr>
              <w:t>охорона</w:t>
            </w:r>
          </w:p>
        </w:tc>
        <w:tc>
          <w:tcPr>
            <w:tcW w:w="3170" w:type="dxa"/>
            <w:vAlign w:val="center"/>
          </w:tcPr>
          <w:p w:rsidR="002329CA" w:rsidRPr="0025211C" w:rsidRDefault="002329CA" w:rsidP="001036B4">
            <w:pPr>
              <w:pStyle w:val="TableParagraph"/>
              <w:ind w:left="1"/>
              <w:jc w:val="center"/>
              <w:cnfStyle w:val="010000000000" w:firstRow="0" w:lastRow="1" w:firstColumn="0" w:lastColumn="0" w:oddVBand="0" w:evenVBand="0" w:oddHBand="0" w:evenHBand="0" w:firstRowFirstColumn="0" w:firstRowLastColumn="0" w:lastRowFirstColumn="0" w:lastRowLastColumn="0"/>
              <w:rPr>
                <w:b w:val="0"/>
                <w:i/>
              </w:rPr>
            </w:pPr>
            <w:r w:rsidRPr="0025211C">
              <w:rPr>
                <w:b w:val="0"/>
                <w:i/>
              </w:rPr>
              <w:t>1,5</w:t>
            </w:r>
          </w:p>
        </w:tc>
        <w:tc>
          <w:tcPr>
            <w:cnfStyle w:val="000100000000" w:firstRow="0" w:lastRow="0" w:firstColumn="0" w:lastColumn="1" w:oddVBand="0" w:evenVBand="0" w:oddHBand="0" w:evenHBand="0" w:firstRowFirstColumn="0" w:firstRowLastColumn="0" w:lastRowFirstColumn="0" w:lastRowLastColumn="0"/>
            <w:tcW w:w="2500" w:type="dxa"/>
            <w:vAlign w:val="center"/>
          </w:tcPr>
          <w:p w:rsidR="002329CA" w:rsidRPr="0025211C" w:rsidRDefault="002329CA" w:rsidP="001036B4">
            <w:pPr>
              <w:pStyle w:val="TableParagraph"/>
              <w:jc w:val="center"/>
              <w:rPr>
                <w:b w:val="0"/>
                <w:i/>
              </w:rPr>
            </w:pPr>
            <w:r w:rsidRPr="0025211C">
              <w:rPr>
                <w:b w:val="0"/>
                <w:i/>
              </w:rPr>
              <w:t>2</w:t>
            </w:r>
          </w:p>
        </w:tc>
      </w:tr>
    </w:tbl>
    <w:p w:rsidR="00D91C43" w:rsidRDefault="00D91C43" w:rsidP="001036B4">
      <w:pPr>
        <w:ind w:firstLine="709"/>
        <w:jc w:val="both"/>
        <w:rPr>
          <w:rFonts w:eastAsia="Times New Roman"/>
          <w:sz w:val="24"/>
          <w:szCs w:val="24"/>
        </w:rPr>
      </w:pPr>
    </w:p>
    <w:p w:rsidR="00D278D0" w:rsidRPr="001036B4" w:rsidRDefault="00D91C43" w:rsidP="001036B4">
      <w:pPr>
        <w:pStyle w:val="TableParagraph"/>
        <w:ind w:left="610"/>
        <w:jc w:val="center"/>
        <w:rPr>
          <w:b/>
          <w:i/>
          <w:sz w:val="24"/>
        </w:rPr>
      </w:pPr>
      <w:r w:rsidRPr="001036B4">
        <w:rPr>
          <w:b/>
          <w:i/>
          <w:sz w:val="24"/>
        </w:rPr>
        <w:t>Потреба в площах тимчасових споруд</w:t>
      </w:r>
    </w:p>
    <w:p w:rsidR="00D91C43" w:rsidRPr="00D278D0" w:rsidRDefault="00D91C43" w:rsidP="001036B4">
      <w:pPr>
        <w:pStyle w:val="TableParagraph"/>
        <w:ind w:firstLine="609"/>
        <w:jc w:val="both"/>
        <w:rPr>
          <w:b/>
          <w:sz w:val="24"/>
        </w:rPr>
      </w:pPr>
      <w:r w:rsidRPr="00A54AD5">
        <w:rPr>
          <w:sz w:val="24"/>
        </w:rPr>
        <w:t>Схему розміщення будмайданчику показана на кресленнях Будгенплану</w:t>
      </w:r>
      <w:r w:rsidR="00A54AD5">
        <w:rPr>
          <w:b/>
          <w:sz w:val="24"/>
        </w:rPr>
        <w:t xml:space="preserve"> </w:t>
      </w:r>
      <w:r w:rsidR="00A54AD5" w:rsidRPr="00234583">
        <w:rPr>
          <w:b/>
          <w:sz w:val="24"/>
        </w:rPr>
        <w:t>(Додаток 1)</w:t>
      </w:r>
      <w:r w:rsidR="00A54AD5" w:rsidRPr="00234583">
        <w:rPr>
          <w:sz w:val="24"/>
        </w:rPr>
        <w:t>.</w:t>
      </w:r>
      <w:r w:rsidR="00A54AD5">
        <w:rPr>
          <w:sz w:val="24"/>
        </w:rPr>
        <w:t xml:space="preserve"> </w:t>
      </w:r>
      <w:r>
        <w:rPr>
          <w:sz w:val="24"/>
        </w:rPr>
        <w:t>Будмайданчик</w:t>
      </w:r>
      <w:r w:rsidR="00D278D0">
        <w:rPr>
          <w:sz w:val="24"/>
        </w:rPr>
        <w:t>и</w:t>
      </w:r>
      <w:r>
        <w:rPr>
          <w:sz w:val="24"/>
        </w:rPr>
        <w:t>, ділянки проведення будівельних робіт, небезпечні зони робіт будівельної техніки облаштовуються огорожею згідно ДСТУ Б В.2.8-43:2011, заїздами та виїздами, постами охорони, приміщеннями виконроба, побутовими вагончиками та медпунктом, біотуалетами, пожежними тами, а також складами матеріалів та інструментів, стоянками будівельної</w:t>
      </w:r>
      <w:r>
        <w:rPr>
          <w:spacing w:val="-3"/>
          <w:sz w:val="24"/>
        </w:rPr>
        <w:t xml:space="preserve"> </w:t>
      </w:r>
      <w:r>
        <w:rPr>
          <w:sz w:val="24"/>
        </w:rPr>
        <w:t>техніки.</w:t>
      </w:r>
    </w:p>
    <w:p w:rsidR="00D91C43" w:rsidRDefault="00D91C43" w:rsidP="001036B4">
      <w:pPr>
        <w:pStyle w:val="TableParagraph"/>
        <w:ind w:left="142" w:firstLine="467"/>
        <w:jc w:val="both"/>
        <w:rPr>
          <w:sz w:val="24"/>
        </w:rPr>
      </w:pPr>
      <w:r>
        <w:rPr>
          <w:sz w:val="24"/>
        </w:rPr>
        <w:t>Перебування робітників на будівельному майданчику цілодобово не передбачено. Вони доставляються кожен день автотранспортом з місця постійного перебування.</w:t>
      </w:r>
      <w:r w:rsidR="00D278D0">
        <w:rPr>
          <w:sz w:val="24"/>
        </w:rPr>
        <w:t xml:space="preserve"> </w:t>
      </w:r>
      <w:r>
        <w:rPr>
          <w:sz w:val="24"/>
        </w:rPr>
        <w:t xml:space="preserve">Розміщення тимчасових майданчиків (складування будівельних матеріалів, стоянок </w:t>
      </w:r>
      <w:r w:rsidR="00D278D0">
        <w:rPr>
          <w:sz w:val="24"/>
        </w:rPr>
        <w:t>те</w:t>
      </w:r>
      <w:r>
        <w:rPr>
          <w:sz w:val="24"/>
        </w:rPr>
        <w:t xml:space="preserve">хніки, розміщення будівель адміністративного, санітарно-побутового та складського </w:t>
      </w:r>
      <w:r w:rsidR="00D278D0">
        <w:rPr>
          <w:sz w:val="24"/>
        </w:rPr>
        <w:t xml:space="preserve"> пр</w:t>
      </w:r>
      <w:r>
        <w:rPr>
          <w:sz w:val="24"/>
        </w:rPr>
        <w:t>изначення) передбачається виключно в смузі відведення.</w:t>
      </w:r>
    </w:p>
    <w:p w:rsidR="00A412B9" w:rsidRDefault="00A412B9" w:rsidP="001036B4">
      <w:pPr>
        <w:pStyle w:val="TableParagraph"/>
        <w:ind w:left="275" w:firstLine="568"/>
        <w:jc w:val="both"/>
        <w:rPr>
          <w:sz w:val="24"/>
        </w:rPr>
      </w:pPr>
      <w:r>
        <w:rPr>
          <w:sz w:val="24"/>
        </w:rPr>
        <w:t>В</w:t>
      </w:r>
      <w:r>
        <w:rPr>
          <w:spacing w:val="-16"/>
          <w:sz w:val="24"/>
        </w:rPr>
        <w:t xml:space="preserve"> </w:t>
      </w:r>
      <w:r>
        <w:rPr>
          <w:sz w:val="24"/>
        </w:rPr>
        <w:t>зоні</w:t>
      </w:r>
      <w:r>
        <w:rPr>
          <w:spacing w:val="-14"/>
          <w:sz w:val="24"/>
        </w:rPr>
        <w:t xml:space="preserve"> </w:t>
      </w:r>
      <w:r>
        <w:rPr>
          <w:sz w:val="24"/>
        </w:rPr>
        <w:t>проведення</w:t>
      </w:r>
      <w:r>
        <w:rPr>
          <w:spacing w:val="-14"/>
          <w:sz w:val="24"/>
        </w:rPr>
        <w:t xml:space="preserve"> </w:t>
      </w:r>
      <w:r>
        <w:rPr>
          <w:sz w:val="24"/>
        </w:rPr>
        <w:t>будівельних</w:t>
      </w:r>
      <w:r>
        <w:rPr>
          <w:spacing w:val="-14"/>
          <w:sz w:val="24"/>
        </w:rPr>
        <w:t xml:space="preserve"> </w:t>
      </w:r>
      <w:r>
        <w:rPr>
          <w:sz w:val="24"/>
        </w:rPr>
        <w:t>робіт</w:t>
      </w:r>
      <w:r>
        <w:rPr>
          <w:spacing w:val="-15"/>
          <w:sz w:val="24"/>
        </w:rPr>
        <w:t xml:space="preserve"> </w:t>
      </w:r>
      <w:r>
        <w:rPr>
          <w:sz w:val="24"/>
        </w:rPr>
        <w:t>розташовані</w:t>
      </w:r>
      <w:r>
        <w:rPr>
          <w:spacing w:val="-14"/>
          <w:sz w:val="24"/>
        </w:rPr>
        <w:t xml:space="preserve"> </w:t>
      </w:r>
      <w:r>
        <w:rPr>
          <w:sz w:val="24"/>
        </w:rPr>
        <w:t>електропостачання,</w:t>
      </w:r>
      <w:r>
        <w:rPr>
          <w:spacing w:val="-15"/>
          <w:sz w:val="24"/>
        </w:rPr>
        <w:t xml:space="preserve"> </w:t>
      </w:r>
      <w:r>
        <w:rPr>
          <w:sz w:val="24"/>
        </w:rPr>
        <w:t>лінії</w:t>
      </w:r>
      <w:r>
        <w:rPr>
          <w:spacing w:val="-14"/>
          <w:sz w:val="24"/>
        </w:rPr>
        <w:t xml:space="preserve"> </w:t>
      </w:r>
      <w:r>
        <w:rPr>
          <w:sz w:val="24"/>
        </w:rPr>
        <w:t>зв’язку,</w:t>
      </w:r>
      <w:r>
        <w:rPr>
          <w:spacing w:val="-14"/>
          <w:sz w:val="24"/>
        </w:rPr>
        <w:t xml:space="preserve"> </w:t>
      </w:r>
      <w:r>
        <w:rPr>
          <w:sz w:val="24"/>
        </w:rPr>
        <w:lastRenderedPageBreak/>
        <w:t>мережі газопроводів та</w:t>
      </w:r>
      <w:r>
        <w:rPr>
          <w:spacing w:val="-2"/>
          <w:sz w:val="24"/>
        </w:rPr>
        <w:t xml:space="preserve"> </w:t>
      </w:r>
      <w:r>
        <w:rPr>
          <w:sz w:val="24"/>
        </w:rPr>
        <w:t>нафто-продуктопроводів.</w:t>
      </w:r>
    </w:p>
    <w:p w:rsidR="00A412B9" w:rsidRDefault="00A412B9" w:rsidP="001036B4">
      <w:pPr>
        <w:pStyle w:val="TableParagraph"/>
        <w:ind w:left="275" w:firstLine="568"/>
        <w:jc w:val="both"/>
        <w:rPr>
          <w:sz w:val="24"/>
        </w:rPr>
      </w:pPr>
      <w:r>
        <w:rPr>
          <w:sz w:val="24"/>
        </w:rPr>
        <w:t>Проєктом передбачається перебудова комунікацій у відповідності до технічних умов, що отримані у їх власників (балансоутримувачів).</w:t>
      </w:r>
    </w:p>
    <w:p w:rsidR="00A412B9" w:rsidRDefault="00A412B9" w:rsidP="001036B4">
      <w:pPr>
        <w:pStyle w:val="TableParagraph"/>
        <w:ind w:left="142" w:firstLine="467"/>
        <w:jc w:val="both"/>
        <w:rPr>
          <w:sz w:val="24"/>
        </w:rPr>
      </w:pPr>
    </w:p>
    <w:p w:rsidR="00D91C43" w:rsidRDefault="00D91C43" w:rsidP="001036B4">
      <w:pPr>
        <w:ind w:firstLine="709"/>
        <w:jc w:val="both"/>
        <w:rPr>
          <w:rFonts w:eastAsia="Times New Roman"/>
          <w:sz w:val="24"/>
          <w:szCs w:val="24"/>
        </w:rPr>
      </w:pPr>
    </w:p>
    <w:p w:rsidR="00D37042" w:rsidRPr="00D37042" w:rsidRDefault="00D37042" w:rsidP="001036B4">
      <w:pPr>
        <w:pStyle w:val="TableParagraph"/>
        <w:ind w:left="133" w:firstLine="851"/>
        <w:jc w:val="both"/>
        <w:rPr>
          <w:b/>
          <w:sz w:val="24"/>
        </w:rPr>
      </w:pPr>
      <w:r w:rsidRPr="00D37042">
        <w:rPr>
          <w:b/>
          <w:sz w:val="24"/>
        </w:rPr>
        <w:t xml:space="preserve">1.5. Опис основних характеристик планованої діяльності </w:t>
      </w:r>
    </w:p>
    <w:p w:rsidR="004B6CBE" w:rsidRDefault="004B6CBE" w:rsidP="001036B4">
      <w:pPr>
        <w:pStyle w:val="TableParagraph"/>
        <w:ind w:left="133" w:firstLine="851"/>
        <w:jc w:val="both"/>
        <w:rPr>
          <w:sz w:val="24"/>
        </w:rPr>
      </w:pPr>
    </w:p>
    <w:p w:rsidR="00D37042" w:rsidRPr="00C64938" w:rsidRDefault="00D37042" w:rsidP="001036B4">
      <w:pPr>
        <w:pStyle w:val="TableParagraph"/>
        <w:ind w:left="133" w:firstLine="851"/>
        <w:jc w:val="both"/>
        <w:rPr>
          <w:sz w:val="24"/>
        </w:rPr>
      </w:pPr>
      <w:r w:rsidRPr="00C64938">
        <w:rPr>
          <w:sz w:val="24"/>
        </w:rPr>
        <w:t>При будівництві передбачається використання сировинних, трудових та енергетичних ресурсів згідно з технологічними операціями установлених проєктом видів робіт. Необхідні обсяги ресурсів визначалися згідно з ресурсними елементними кошторисними нормами на будівельні роботи і надані в томі Зведеного кошторисного розрахунку.</w:t>
      </w:r>
    </w:p>
    <w:p w:rsidR="00D37042" w:rsidRPr="00C64938" w:rsidRDefault="00D37042" w:rsidP="00D37042">
      <w:pPr>
        <w:pStyle w:val="TableParagraph"/>
        <w:ind w:left="133" w:firstLine="851"/>
        <w:jc w:val="both"/>
        <w:rPr>
          <w:sz w:val="24"/>
        </w:rPr>
      </w:pPr>
      <w:r w:rsidRPr="00C64938">
        <w:rPr>
          <w:sz w:val="24"/>
        </w:rPr>
        <w:t>Постачання будівництва будівельними матеріалами, виробами, конструкціями і напівфабрикатами передбачено згідно транспортної схеми доставки матеріалів.</w:t>
      </w:r>
    </w:p>
    <w:p w:rsidR="00D37042" w:rsidRPr="00C64938" w:rsidRDefault="00D37042" w:rsidP="00D37042">
      <w:pPr>
        <w:pStyle w:val="TableParagraph"/>
        <w:ind w:left="133" w:firstLine="851"/>
        <w:jc w:val="both"/>
        <w:rPr>
          <w:sz w:val="24"/>
        </w:rPr>
      </w:pPr>
      <w:r w:rsidRPr="00C64938">
        <w:rPr>
          <w:sz w:val="24"/>
        </w:rPr>
        <w:t>Постачання будівельних матеріалів і конструкцій, матеріально-технічне постачання здійснюватиметься з виробничих баз і заводів будівельної індустрії України.</w:t>
      </w:r>
    </w:p>
    <w:p w:rsidR="00D37042" w:rsidRPr="00C64938" w:rsidRDefault="00D37042" w:rsidP="00D52AE2">
      <w:pPr>
        <w:pStyle w:val="TableParagraph"/>
        <w:ind w:left="133" w:firstLine="851"/>
        <w:jc w:val="both"/>
        <w:rPr>
          <w:sz w:val="24"/>
        </w:rPr>
      </w:pPr>
      <w:r w:rsidRPr="00C64938">
        <w:rPr>
          <w:sz w:val="24"/>
        </w:rPr>
        <w:t>Всі матеріали вітчизняного виробництва мають відповідати вимогам ДСТУ (ГОСТ) та ТУ. Імпортні матеріали, на які нема державних стандартів, повинні мати відповідні сертифікати і дозволи, в т. ч. установ і закладів Міністерства регіонального розвитку, будівництва та житлово- комунального господарства України, Міністерства охорони здоров’я України, Міністерства екології та природних ресурсів України, і провідних організацій Укравтодору (ДержшляхНДІ).</w:t>
      </w:r>
    </w:p>
    <w:p w:rsidR="00D37042" w:rsidRPr="00C64938" w:rsidRDefault="00D37042" w:rsidP="00D52AE2">
      <w:pPr>
        <w:pStyle w:val="TableParagraph"/>
        <w:ind w:firstLine="567"/>
        <w:jc w:val="both"/>
        <w:rPr>
          <w:sz w:val="24"/>
        </w:rPr>
      </w:pPr>
      <w:r w:rsidRPr="00C64938">
        <w:rPr>
          <w:sz w:val="24"/>
        </w:rPr>
        <w:t>При роботі з матеріалами керуватись відповідними технологічними картами фірм- виробників та провідних організацій Укравтодору та Міністерства регіонального розвитку, будівництва та житлово-комунального господарства України.</w:t>
      </w:r>
    </w:p>
    <w:p w:rsidR="00D37042" w:rsidRPr="00C64938" w:rsidRDefault="00D37042" w:rsidP="00D52AE2">
      <w:pPr>
        <w:pStyle w:val="TableParagraph"/>
        <w:ind w:firstLine="567"/>
        <w:jc w:val="both"/>
        <w:rPr>
          <w:sz w:val="24"/>
        </w:rPr>
      </w:pPr>
      <w:r w:rsidRPr="00C64938">
        <w:rPr>
          <w:sz w:val="24"/>
        </w:rPr>
        <w:t>Тимчасове водопостачання майданчиків будівництва технічною водою і питною водою здійснюється з найближчих джерел питної води автоцистернами.</w:t>
      </w:r>
    </w:p>
    <w:p w:rsidR="00260C7F" w:rsidRDefault="00260C7F" w:rsidP="00D52AE2">
      <w:pPr>
        <w:pStyle w:val="Style21"/>
        <w:widowControl/>
        <w:tabs>
          <w:tab w:val="left" w:pos="7371"/>
        </w:tabs>
        <w:ind w:firstLine="567"/>
      </w:pPr>
    </w:p>
    <w:p w:rsidR="009C4575" w:rsidRPr="009C4575" w:rsidRDefault="009C4575" w:rsidP="009C4575">
      <w:pPr>
        <w:pStyle w:val="Style21"/>
        <w:widowControl/>
        <w:ind w:firstLine="567"/>
        <w:jc w:val="center"/>
        <w:rPr>
          <w:b/>
        </w:rPr>
      </w:pPr>
      <w:r w:rsidRPr="009C4575">
        <w:rPr>
          <w:b/>
          <w:i/>
        </w:rPr>
        <w:t>Перелік потенційних об'єктів впливів і можливі межі зони впливу на періоди будівництва та експлуатації об'єкта планованої діяльності</w:t>
      </w:r>
    </w:p>
    <w:p w:rsidR="004B6CBE" w:rsidRDefault="004B6CBE" w:rsidP="004F63BB">
      <w:pPr>
        <w:pStyle w:val="Style21"/>
        <w:ind w:firstLine="567"/>
      </w:pPr>
    </w:p>
    <w:p w:rsidR="004F63BB" w:rsidRDefault="004F63BB" w:rsidP="004F63BB">
      <w:pPr>
        <w:pStyle w:val="Style21"/>
        <w:ind w:firstLine="567"/>
      </w:pPr>
      <w:r>
        <w:t>Потенційними об’єктами впливу на період будівництва та експлуатації об’єкта планованої діяльності є об’єкти, що потрапляють у зону впливу автомобільної дороги.</w:t>
      </w:r>
    </w:p>
    <w:p w:rsidR="004F63BB" w:rsidRDefault="004F63BB" w:rsidP="004F63BB">
      <w:pPr>
        <w:pStyle w:val="Style21"/>
        <w:ind w:firstLine="567"/>
      </w:pPr>
      <w:r>
        <w:t xml:space="preserve">На прилягаючій до дороги території виділяють землі, що не включаються до смуги відводу, але на яких виявляються </w:t>
      </w:r>
      <w:r w:rsidRPr="004F63BB">
        <w:rPr>
          <w:i/>
        </w:rPr>
        <w:t>екологічні впливи дорожніх споруд і транспортних забруднень</w:t>
      </w:r>
      <w:r>
        <w:t>:</w:t>
      </w:r>
    </w:p>
    <w:p w:rsidR="004F63BB" w:rsidRDefault="004F63BB" w:rsidP="004F63BB">
      <w:pPr>
        <w:pStyle w:val="Style21"/>
        <w:ind w:firstLine="567"/>
      </w:pPr>
      <w:r>
        <w:t>1)</w:t>
      </w:r>
      <w:r>
        <w:tab/>
        <w:t>Зона впливу – територія, на якій виявляються прямі чи непрямі зміни природних систем внаслідок будівництва та експлуатації дороги. Простягається до 3000 м в обидва боки від дороги.</w:t>
      </w:r>
    </w:p>
    <w:p w:rsidR="009C4575" w:rsidRDefault="004F63BB" w:rsidP="004F63BB">
      <w:pPr>
        <w:pStyle w:val="Style21"/>
        <w:widowControl/>
        <w:ind w:firstLine="567"/>
      </w:pPr>
      <w:r>
        <w:t>2)</w:t>
      </w:r>
      <w:r>
        <w:tab/>
        <w:t>Захисна смуга – територія, що граничить зі смугою відводу, на якій:</w:t>
      </w:r>
    </w:p>
    <w:p w:rsidR="004F63BB" w:rsidRDefault="004F63BB" w:rsidP="004F63BB">
      <w:pPr>
        <w:pStyle w:val="Style21"/>
        <w:ind w:left="567" w:firstLine="567"/>
      </w:pPr>
      <w:r>
        <w:t>-</w:t>
      </w:r>
      <w:r>
        <w:tab/>
        <w:t>транспортні забруднення в розрахунковий період (при несприятливому сполуче впливаючих факторів) можуть перевищувати встановлені гранично допустимі концентрації санітарні норми;</w:t>
      </w:r>
    </w:p>
    <w:p w:rsidR="004F63BB" w:rsidRDefault="004F63BB" w:rsidP="004F63BB">
      <w:pPr>
        <w:pStyle w:val="Style21"/>
        <w:ind w:left="567" w:firstLine="567"/>
      </w:pPr>
      <w:r>
        <w:t>-</w:t>
      </w:r>
      <w:r>
        <w:tab/>
        <w:t xml:space="preserve">можуть виникати істотні зміни природних систем (осушення, заболочування, ерозія і т. що не можуть бути здолані методами рекультивації.  </w:t>
      </w:r>
    </w:p>
    <w:p w:rsidR="009C4575" w:rsidRDefault="004F63BB" w:rsidP="004F63BB">
      <w:pPr>
        <w:pStyle w:val="Style21"/>
        <w:ind w:left="567" w:firstLine="567"/>
      </w:pPr>
      <w:r>
        <w:t>Простягається до 200-300 м в обидва боки від дороги.</w:t>
      </w:r>
    </w:p>
    <w:p w:rsidR="004F63BB" w:rsidRDefault="004F63BB" w:rsidP="00BD306E">
      <w:pPr>
        <w:pStyle w:val="Style21"/>
        <w:ind w:firstLine="567"/>
      </w:pPr>
      <w:r>
        <w:t>3) Резервно-технологічна смуга – прилягаюча до дороги територія, у межах якої пості перевищуються санітарні норми забруднення повітря, ґрунту, водойм. Ландшафт ціл трансформований. Земля для сільського господарства і тривалого перебування людей непридат</w:t>
      </w:r>
    </w:p>
    <w:p w:rsidR="009C4575" w:rsidRDefault="004F63BB" w:rsidP="00BD306E">
      <w:pPr>
        <w:pStyle w:val="Style21"/>
        <w:widowControl/>
        <w:ind w:firstLine="567"/>
      </w:pPr>
      <w:r>
        <w:t xml:space="preserve">Орієнтовні розміри зони впливу, захисної смуги та резервно-технологічної смуги визначені ГБН В.2.3-218-007:2012. Ділянка автомобільної дороги відноситься, як вже </w:t>
      </w:r>
      <w:r>
        <w:lastRenderedPageBreak/>
        <w:t>зазначалося, до І еко</w:t>
      </w:r>
      <w:r w:rsidR="00C45497">
        <w:t>логічного класу. В таблиці 1.2.</w:t>
      </w:r>
      <w:r>
        <w:t xml:space="preserve"> наведені орієнтовні розміри зон (смуг) дл даного екологічного класу автомобільних доріг.</w:t>
      </w:r>
    </w:p>
    <w:p w:rsidR="00621919" w:rsidRDefault="00621919" w:rsidP="00BD306E">
      <w:pPr>
        <w:pStyle w:val="Style21"/>
        <w:widowControl/>
        <w:ind w:firstLine="567"/>
      </w:pPr>
    </w:p>
    <w:p w:rsidR="004B6CBE" w:rsidRDefault="004B6CBE" w:rsidP="00BD306E">
      <w:pPr>
        <w:pStyle w:val="Style21"/>
        <w:widowControl/>
        <w:ind w:firstLine="567"/>
      </w:pPr>
    </w:p>
    <w:p w:rsidR="004B6CBE" w:rsidRDefault="004B6CBE" w:rsidP="00BD306E">
      <w:pPr>
        <w:pStyle w:val="Style21"/>
        <w:widowControl/>
        <w:ind w:firstLine="567"/>
      </w:pPr>
    </w:p>
    <w:p w:rsidR="00621919" w:rsidRPr="00621919" w:rsidRDefault="00621919" w:rsidP="00BD306E">
      <w:pPr>
        <w:pStyle w:val="Style21"/>
        <w:widowControl/>
        <w:ind w:firstLine="567"/>
        <w:jc w:val="right"/>
        <w:rPr>
          <w:i/>
        </w:rPr>
      </w:pPr>
      <w:r w:rsidRPr="00621919">
        <w:rPr>
          <w:i/>
        </w:rPr>
        <w:t xml:space="preserve">Таблиця </w:t>
      </w:r>
      <w:r>
        <w:rPr>
          <w:i/>
        </w:rPr>
        <w:t>1.2.</w:t>
      </w:r>
    </w:p>
    <w:p w:rsidR="00621919" w:rsidRPr="00621919" w:rsidRDefault="00621919" w:rsidP="00BD306E">
      <w:pPr>
        <w:pStyle w:val="Style21"/>
        <w:widowControl/>
        <w:ind w:firstLine="567"/>
        <w:jc w:val="center"/>
        <w:rPr>
          <w:b/>
        </w:rPr>
      </w:pPr>
      <w:r w:rsidRPr="00621919">
        <w:rPr>
          <w:b/>
        </w:rPr>
        <w:t>Орієнтовні розміри зон (смуг) дл</w:t>
      </w:r>
      <w:r w:rsidR="00C45497">
        <w:rPr>
          <w:b/>
        </w:rPr>
        <w:t>я</w:t>
      </w:r>
      <w:r w:rsidRPr="00621919">
        <w:rPr>
          <w:b/>
        </w:rPr>
        <w:t xml:space="preserve"> даного екологічного класу автомобільних</w:t>
      </w:r>
      <w:r w:rsidRPr="00621919">
        <w:rPr>
          <w:b/>
          <w:spacing w:val="-2"/>
        </w:rPr>
        <w:t xml:space="preserve"> </w:t>
      </w:r>
      <w:r w:rsidRPr="00621919">
        <w:rPr>
          <w:b/>
        </w:rPr>
        <w:t>доріг</w:t>
      </w:r>
    </w:p>
    <w:tbl>
      <w:tblPr>
        <w:tblStyle w:val="GridTable1LightAccent3"/>
        <w:tblW w:w="0" w:type="auto"/>
        <w:tblInd w:w="108" w:type="dxa"/>
        <w:tblLayout w:type="fixed"/>
        <w:tblLook w:val="01E0" w:firstRow="1" w:lastRow="1" w:firstColumn="1" w:lastColumn="1" w:noHBand="0" w:noVBand="0"/>
      </w:tblPr>
      <w:tblGrid>
        <w:gridCol w:w="4923"/>
        <w:gridCol w:w="4858"/>
      </w:tblGrid>
      <w:tr w:rsidR="00621919" w:rsidRPr="00621919" w:rsidTr="000C0B36">
        <w:trPr>
          <w:cnfStyle w:val="100000000000" w:firstRow="1" w:lastRow="0" w:firstColumn="0" w:lastColumn="0" w:oddVBand="0" w:evenVBand="0" w:oddHBand="0"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4923" w:type="dxa"/>
            <w:vAlign w:val="center"/>
          </w:tcPr>
          <w:p w:rsidR="00621919" w:rsidRPr="00621919" w:rsidRDefault="00621919" w:rsidP="00BD306E">
            <w:pPr>
              <w:pStyle w:val="Style21"/>
              <w:widowControl/>
              <w:jc w:val="center"/>
            </w:pPr>
            <w:r w:rsidRPr="00621919">
              <w:t>Найменування прилеглої території, що зазнає</w:t>
            </w:r>
            <w:r>
              <w:t xml:space="preserve"> </w:t>
            </w:r>
            <w:r w:rsidRPr="00621919">
              <w:t>впливу</w:t>
            </w:r>
          </w:p>
        </w:tc>
        <w:tc>
          <w:tcPr>
            <w:cnfStyle w:val="000100000000" w:firstRow="0" w:lastRow="0" w:firstColumn="0" w:lastColumn="1" w:oddVBand="0" w:evenVBand="0" w:oddHBand="0" w:evenHBand="0" w:firstRowFirstColumn="0" w:firstRowLastColumn="0" w:lastRowFirstColumn="0" w:lastRowLastColumn="0"/>
            <w:tcW w:w="4858" w:type="dxa"/>
            <w:vAlign w:val="center"/>
          </w:tcPr>
          <w:p w:rsidR="00621919" w:rsidRPr="00621919" w:rsidRDefault="00621919" w:rsidP="00BD306E">
            <w:pPr>
              <w:pStyle w:val="Style21"/>
              <w:widowControl/>
              <w:jc w:val="center"/>
            </w:pPr>
            <w:r w:rsidRPr="00621919">
              <w:t>Відстань від краю проїзної частини, м</w:t>
            </w:r>
          </w:p>
        </w:tc>
      </w:tr>
      <w:tr w:rsidR="00621919" w:rsidRPr="00621919" w:rsidTr="000C0B36">
        <w:trPr>
          <w:trHeight w:val="255"/>
        </w:trPr>
        <w:tc>
          <w:tcPr>
            <w:cnfStyle w:val="001000000000" w:firstRow="0" w:lastRow="0" w:firstColumn="1" w:lastColumn="0" w:oddVBand="0" w:evenVBand="0" w:oddHBand="0" w:evenHBand="0" w:firstRowFirstColumn="0" w:firstRowLastColumn="0" w:lastRowFirstColumn="0" w:lastRowLastColumn="0"/>
            <w:tcW w:w="4923" w:type="dxa"/>
          </w:tcPr>
          <w:p w:rsidR="00621919" w:rsidRPr="00621919" w:rsidRDefault="00621919" w:rsidP="00BD306E">
            <w:pPr>
              <w:pStyle w:val="Style21"/>
              <w:widowControl/>
              <w:ind w:firstLine="567"/>
              <w:rPr>
                <w:b w:val="0"/>
              </w:rPr>
            </w:pPr>
            <w:r w:rsidRPr="00621919">
              <w:rPr>
                <w:b w:val="0"/>
              </w:rPr>
              <w:t>Смуга впливу</w:t>
            </w:r>
          </w:p>
        </w:tc>
        <w:tc>
          <w:tcPr>
            <w:cnfStyle w:val="000100000000" w:firstRow="0" w:lastRow="0" w:firstColumn="0" w:lastColumn="1" w:oddVBand="0" w:evenVBand="0" w:oddHBand="0" w:evenHBand="0" w:firstRowFirstColumn="0" w:firstRowLastColumn="0" w:lastRowFirstColumn="0" w:lastRowLastColumn="0"/>
            <w:tcW w:w="4858" w:type="dxa"/>
          </w:tcPr>
          <w:p w:rsidR="00621919" w:rsidRPr="00621919" w:rsidRDefault="00621919" w:rsidP="00BD306E">
            <w:pPr>
              <w:pStyle w:val="Style21"/>
              <w:widowControl/>
              <w:ind w:firstLine="567"/>
              <w:rPr>
                <w:b w:val="0"/>
              </w:rPr>
            </w:pPr>
            <w:r w:rsidRPr="00621919">
              <w:rPr>
                <w:b w:val="0"/>
              </w:rPr>
              <w:t>3000/1500</w:t>
            </w:r>
          </w:p>
        </w:tc>
      </w:tr>
      <w:tr w:rsidR="00621919" w:rsidRPr="00621919" w:rsidTr="000C0B36">
        <w:trPr>
          <w:trHeight w:val="256"/>
        </w:trPr>
        <w:tc>
          <w:tcPr>
            <w:cnfStyle w:val="001000000000" w:firstRow="0" w:lastRow="0" w:firstColumn="1" w:lastColumn="0" w:oddVBand="0" w:evenVBand="0" w:oddHBand="0" w:evenHBand="0" w:firstRowFirstColumn="0" w:firstRowLastColumn="0" w:lastRowFirstColumn="0" w:lastRowLastColumn="0"/>
            <w:tcW w:w="4923" w:type="dxa"/>
          </w:tcPr>
          <w:p w:rsidR="00621919" w:rsidRPr="00621919" w:rsidRDefault="00621919" w:rsidP="00BD306E">
            <w:pPr>
              <w:pStyle w:val="Style21"/>
              <w:widowControl/>
              <w:ind w:firstLine="567"/>
              <w:rPr>
                <w:b w:val="0"/>
              </w:rPr>
            </w:pPr>
            <w:r w:rsidRPr="00621919">
              <w:rPr>
                <w:b w:val="0"/>
              </w:rPr>
              <w:t>Захисна смуга</w:t>
            </w:r>
          </w:p>
        </w:tc>
        <w:tc>
          <w:tcPr>
            <w:cnfStyle w:val="000100000000" w:firstRow="0" w:lastRow="0" w:firstColumn="0" w:lastColumn="1" w:oddVBand="0" w:evenVBand="0" w:oddHBand="0" w:evenHBand="0" w:firstRowFirstColumn="0" w:firstRowLastColumn="0" w:lastRowFirstColumn="0" w:lastRowLastColumn="0"/>
            <w:tcW w:w="4858" w:type="dxa"/>
          </w:tcPr>
          <w:p w:rsidR="00621919" w:rsidRPr="00621919" w:rsidRDefault="00621919" w:rsidP="00BD306E">
            <w:pPr>
              <w:pStyle w:val="Style21"/>
              <w:widowControl/>
              <w:ind w:firstLine="567"/>
              <w:rPr>
                <w:b w:val="0"/>
              </w:rPr>
            </w:pPr>
            <w:r w:rsidRPr="00621919">
              <w:rPr>
                <w:b w:val="0"/>
              </w:rPr>
              <w:t>300/200</w:t>
            </w:r>
          </w:p>
        </w:tc>
      </w:tr>
      <w:tr w:rsidR="00621919" w:rsidRPr="00621919" w:rsidTr="000C0B36">
        <w:trPr>
          <w:trHeight w:val="255"/>
        </w:trPr>
        <w:tc>
          <w:tcPr>
            <w:cnfStyle w:val="001000000000" w:firstRow="0" w:lastRow="0" w:firstColumn="1" w:lastColumn="0" w:oddVBand="0" w:evenVBand="0" w:oddHBand="0" w:evenHBand="0" w:firstRowFirstColumn="0" w:firstRowLastColumn="0" w:lastRowFirstColumn="0" w:lastRowLastColumn="0"/>
            <w:tcW w:w="4923" w:type="dxa"/>
          </w:tcPr>
          <w:p w:rsidR="00621919" w:rsidRPr="00621919" w:rsidRDefault="00621919" w:rsidP="00BD306E">
            <w:pPr>
              <w:pStyle w:val="Style21"/>
              <w:widowControl/>
              <w:ind w:firstLine="567"/>
              <w:rPr>
                <w:b w:val="0"/>
              </w:rPr>
            </w:pPr>
            <w:r w:rsidRPr="00621919">
              <w:rPr>
                <w:b w:val="0"/>
              </w:rPr>
              <w:t>Резервно-технологічна смуга</w:t>
            </w:r>
          </w:p>
        </w:tc>
        <w:tc>
          <w:tcPr>
            <w:cnfStyle w:val="000100000000" w:firstRow="0" w:lastRow="0" w:firstColumn="0" w:lastColumn="1" w:oddVBand="0" w:evenVBand="0" w:oddHBand="0" w:evenHBand="0" w:firstRowFirstColumn="0" w:firstRowLastColumn="0" w:lastRowFirstColumn="0" w:lastRowLastColumn="0"/>
            <w:tcW w:w="4858" w:type="dxa"/>
          </w:tcPr>
          <w:p w:rsidR="00621919" w:rsidRPr="00621919" w:rsidRDefault="00621919" w:rsidP="00BD306E">
            <w:pPr>
              <w:pStyle w:val="Style21"/>
              <w:widowControl/>
              <w:ind w:firstLine="567"/>
              <w:rPr>
                <w:b w:val="0"/>
              </w:rPr>
            </w:pPr>
            <w:r w:rsidRPr="00621919">
              <w:rPr>
                <w:b w:val="0"/>
              </w:rPr>
              <w:t>30</w:t>
            </w:r>
          </w:p>
        </w:tc>
      </w:tr>
      <w:tr w:rsidR="00621919" w:rsidRPr="00621919" w:rsidTr="000C0B36">
        <w:trPr>
          <w:cnfStyle w:val="010000000000" w:firstRow="0" w:lastRow="1" w:firstColumn="0" w:lastColumn="0" w:oddVBand="0" w:evenVBand="0" w:oddHBand="0" w:evenHBand="0" w:firstRowFirstColumn="0" w:firstRowLastColumn="0" w:lastRowFirstColumn="0" w:lastRowLastColumn="0"/>
          <w:trHeight w:val="808"/>
        </w:trPr>
        <w:tc>
          <w:tcPr>
            <w:cnfStyle w:val="001000000000" w:firstRow="0" w:lastRow="0" w:firstColumn="1" w:lastColumn="0" w:oddVBand="0" w:evenVBand="0" w:oddHBand="0" w:evenHBand="0" w:firstRowFirstColumn="0" w:firstRowLastColumn="0" w:lastRowFirstColumn="0" w:lastRowLastColumn="0"/>
            <w:tcW w:w="9781" w:type="dxa"/>
            <w:gridSpan w:val="2"/>
          </w:tcPr>
          <w:p w:rsidR="00621919" w:rsidRPr="00621919" w:rsidRDefault="00621919" w:rsidP="00BD306E">
            <w:pPr>
              <w:pStyle w:val="Style21"/>
              <w:widowControl/>
              <w:ind w:firstLine="567"/>
              <w:rPr>
                <w:b w:val="0"/>
              </w:rPr>
            </w:pPr>
            <w:r w:rsidRPr="00621919">
              <w:rPr>
                <w:i/>
              </w:rPr>
              <w:t>Примітка.</w:t>
            </w:r>
            <w:r w:rsidRPr="00621919">
              <w:rPr>
                <w:b w:val="0"/>
              </w:rPr>
              <w:t xml:space="preserve"> В чисельнику наведені дані при умові вільного поширення впливу, в знаменнику – за умов наявності перешкод у вигляді рельєфу, забудови, лісу та зелених насаджень, які займають</w:t>
            </w:r>
            <w:r>
              <w:rPr>
                <w:b w:val="0"/>
              </w:rPr>
              <w:t xml:space="preserve"> </w:t>
            </w:r>
            <w:r w:rsidRPr="00621919">
              <w:rPr>
                <w:b w:val="0"/>
              </w:rPr>
              <w:t>за шириною площу не менше ніж половина смуги</w:t>
            </w:r>
          </w:p>
        </w:tc>
      </w:tr>
    </w:tbl>
    <w:p w:rsidR="00D52AE2" w:rsidRDefault="00D52AE2" w:rsidP="00D52AE2">
      <w:pPr>
        <w:pStyle w:val="Style21"/>
        <w:widowControl/>
        <w:ind w:firstLine="567"/>
      </w:pPr>
    </w:p>
    <w:p w:rsidR="00AA6A77" w:rsidRPr="00AA6A77" w:rsidRDefault="00AA6A77" w:rsidP="00AA6A77">
      <w:pPr>
        <w:pStyle w:val="Style21"/>
        <w:widowControl/>
        <w:ind w:firstLine="567"/>
      </w:pPr>
      <w:r w:rsidRPr="00AA6A77">
        <w:t>У перспективі, до органів місцевого самоврядування доводиться до відома, що будівництво нової житлової забудови у 100 м зоні від краю проїзної частини існуючої дороги повинно бути обмежено і здійснюватися відповідно до вимог законодавства. До того ст.111 Земельного Кодексу України земельні ділянки, що виділяються вздовж дороги повинні бути обмеженими у використанні.</w:t>
      </w:r>
    </w:p>
    <w:p w:rsidR="00AA6A77" w:rsidRPr="00AA6A77" w:rsidRDefault="00AA6A77" w:rsidP="00AA6A77">
      <w:pPr>
        <w:pStyle w:val="Style21"/>
        <w:widowControl/>
        <w:ind w:firstLine="567"/>
      </w:pPr>
      <w:r w:rsidRPr="00AA6A77">
        <w:t xml:space="preserve">Для тимчасових робіт з будівництва автомобільної дороги, санітарними нормами не встановлено нормативних санітарних розривів, тому вони встановлюються по факту забруднення атмосферного </w:t>
      </w:r>
      <w:r w:rsidR="007A68F8">
        <w:t xml:space="preserve">повітря та поширення шуму </w:t>
      </w:r>
      <w:r w:rsidRPr="00AA6A77">
        <w:t>на період проведення будівельно- монтажних робіт.</w:t>
      </w:r>
    </w:p>
    <w:p w:rsidR="00621919" w:rsidRDefault="00621919" w:rsidP="00D52AE2">
      <w:pPr>
        <w:pStyle w:val="Style21"/>
        <w:widowControl/>
        <w:ind w:firstLine="567"/>
      </w:pPr>
    </w:p>
    <w:p w:rsidR="004B6CBE" w:rsidRPr="00810E22" w:rsidRDefault="004B6CBE" w:rsidP="004B6CBE">
      <w:pPr>
        <w:pStyle w:val="Style21"/>
        <w:widowControl/>
        <w:ind w:firstLine="567"/>
        <w:jc w:val="center"/>
        <w:rPr>
          <w:b/>
          <w:i/>
        </w:rPr>
      </w:pPr>
      <w:r w:rsidRPr="00810E22">
        <w:rPr>
          <w:b/>
          <w:i/>
        </w:rPr>
        <w:t>Перелік екологічних, санітарно-епідеміологічних, протипожежних і містобудівних обмежень</w:t>
      </w:r>
    </w:p>
    <w:p w:rsidR="004B6CBE" w:rsidRPr="00810E22" w:rsidRDefault="004B6CBE" w:rsidP="004B6CBE">
      <w:pPr>
        <w:pStyle w:val="Style21"/>
        <w:widowControl/>
        <w:ind w:firstLine="567"/>
      </w:pPr>
      <w:r w:rsidRPr="00810E22">
        <w:t>Екологічний клас об’єкту – перший, згідно п.4.4 ГБН В.2.3-218-007:2012. Дорожні об’єкти першого класу відносяться до видів діяльності, які становлять підвищену екологічну небезпеку.</w:t>
      </w:r>
    </w:p>
    <w:p w:rsidR="004B6CBE" w:rsidRPr="00810E22" w:rsidRDefault="004B6CBE" w:rsidP="004B6CBE">
      <w:pPr>
        <w:pStyle w:val="Style21"/>
        <w:widowControl/>
        <w:ind w:firstLine="567"/>
      </w:pPr>
      <w:r w:rsidRPr="00810E22">
        <w:t>Планова діяльність підлягає оцінці впливу на довкілля згідно зі статтею 3 Закону України «Про оцінку впливу на довкілля».</w:t>
      </w:r>
    </w:p>
    <w:p w:rsidR="004B6CBE" w:rsidRPr="00810E22" w:rsidRDefault="004B6CBE" w:rsidP="004B6CBE">
      <w:pPr>
        <w:pStyle w:val="Style21"/>
        <w:widowControl/>
        <w:ind w:firstLine="567"/>
      </w:pPr>
      <w:r w:rsidRPr="00810E22">
        <w:t xml:space="preserve">Згідно з п. 7 Додатку 1 до Конвенції про оцінку впливу на навколишнє середовище у транскордонному контексті, ратифікованої </w:t>
      </w:r>
      <w:r>
        <w:t>Україною 19 березня 1999 року (</w:t>
      </w:r>
      <w:r w:rsidRPr="00810E22">
        <w:t>п. 1.11 ДБН А.2.2-1- 2003) планована діяльність належить до об’єктів, які можуть призводити до значного шкідливого транскордонного впливу.</w:t>
      </w:r>
    </w:p>
    <w:p w:rsidR="004B6CBE" w:rsidRPr="00810E22" w:rsidRDefault="004B6CBE" w:rsidP="004B6CBE">
      <w:pPr>
        <w:pStyle w:val="Style21"/>
        <w:widowControl/>
        <w:ind w:firstLine="567"/>
      </w:pPr>
      <w:r w:rsidRPr="00810E22">
        <w:t>У проєкті прийняті санiтаpнo-гiгiєнiчнi, пpoтипoжeжнi, мiстoбудiвeльнi та тepитopiальнi oбмeжeння згідно з чинними закoнoдавчo-пpавoвими актами i нopмативними дoкумeнтами, зокрема:</w:t>
      </w:r>
    </w:p>
    <w:p w:rsidR="004B6CBE" w:rsidRPr="00810E22" w:rsidRDefault="004B6CBE" w:rsidP="00F81C7C">
      <w:pPr>
        <w:pStyle w:val="Style21"/>
        <w:widowControl/>
        <w:numPr>
          <w:ilvl w:val="2"/>
          <w:numId w:val="47"/>
        </w:numPr>
        <w:ind w:left="0" w:firstLine="567"/>
      </w:pPr>
      <w:r w:rsidRPr="00810E22">
        <w:t>Обмеження впливу на повітряне середовище шляхом дотримання вимог неперевищення гранично допустимих концентрацій (ГДК) шкідливих речовин в атмосферному повітрі та допустимих рівнів шуму, а також встановлення санітарно-захисних зон (СЗЗ).</w:t>
      </w:r>
    </w:p>
    <w:p w:rsidR="004B6CBE" w:rsidRPr="00810E22" w:rsidRDefault="004B6CBE" w:rsidP="00F81C7C">
      <w:pPr>
        <w:pStyle w:val="Style21"/>
        <w:widowControl/>
        <w:numPr>
          <w:ilvl w:val="2"/>
          <w:numId w:val="47"/>
        </w:numPr>
        <w:ind w:left="0" w:firstLine="567"/>
      </w:pPr>
      <w:r w:rsidRPr="00810E22">
        <w:t>Обмеження впливу на водне середовище у відповідності до Водного кодексу України і чинних нормативно-правових актів щодо умов скидання стічних вод, попередження забруднення водного середовища та збереження водності річок.</w:t>
      </w:r>
    </w:p>
    <w:p w:rsidR="004B6CBE" w:rsidRPr="00810E22" w:rsidRDefault="004B6CBE" w:rsidP="00F81C7C">
      <w:pPr>
        <w:pStyle w:val="Style21"/>
        <w:widowControl/>
        <w:numPr>
          <w:ilvl w:val="2"/>
          <w:numId w:val="47"/>
        </w:numPr>
        <w:ind w:left="0" w:firstLine="567"/>
      </w:pPr>
      <w:r w:rsidRPr="00810E22">
        <w:t xml:space="preserve">Обмеження впливу на рослинний і тваринний світ, тобто законодавчі вимоги щодо збереження різноманітності об'єктів рослинного й тваринного світу; щодо збереження умов місцезростання об’єктів рослинного світу; щодо запобігання небажаним </w:t>
      </w:r>
      <w:r w:rsidRPr="00810E22">
        <w:lastRenderedPageBreak/>
        <w:t>змінам природних рослинних угруповань та негативному впливу на них господарської діяльності.</w:t>
      </w:r>
    </w:p>
    <w:p w:rsidR="004B6CBE" w:rsidRPr="00810E22" w:rsidRDefault="004B6CBE" w:rsidP="00F81C7C">
      <w:pPr>
        <w:pStyle w:val="Style21"/>
        <w:widowControl/>
        <w:numPr>
          <w:ilvl w:val="2"/>
          <w:numId w:val="47"/>
        </w:numPr>
        <w:ind w:left="0" w:firstLine="567"/>
      </w:pPr>
      <w:r w:rsidRPr="00810E22">
        <w:t>Обмеження впливу на ґрунти – законодавчі вимоги щодо захисту сільськогосподарських угідь, лісових земель та чагарників від необґрунтованого їх вилучення для інших потреб; щодо захисту земель від ерозії, підтоплення, заболочування, пересушення, ущільнення, забруднення.</w:t>
      </w:r>
    </w:p>
    <w:p w:rsidR="004B6CBE" w:rsidRPr="00810E22" w:rsidRDefault="004B6CBE" w:rsidP="00F81C7C">
      <w:pPr>
        <w:pStyle w:val="Style21"/>
        <w:widowControl/>
        <w:numPr>
          <w:ilvl w:val="2"/>
          <w:numId w:val="47"/>
        </w:numPr>
        <w:ind w:left="0" w:firstLine="567"/>
      </w:pPr>
      <w:r w:rsidRPr="00810E22">
        <w:t>Врахування специфіки впливу автомобільної дороги на навколишнє середовище відповідно до ГБН.В.2.3-218-007-2012 «Екологічні вимоги до автомобільних доріг (проєктування)».</w:t>
      </w:r>
    </w:p>
    <w:p w:rsidR="004B6CBE" w:rsidRPr="00810E22" w:rsidRDefault="004B6CBE" w:rsidP="00F81C7C">
      <w:pPr>
        <w:pStyle w:val="Style21"/>
        <w:widowControl/>
        <w:numPr>
          <w:ilvl w:val="2"/>
          <w:numId w:val="47"/>
        </w:numPr>
        <w:ind w:left="0" w:firstLine="567"/>
      </w:pPr>
      <w:r w:rsidRPr="00810E22">
        <w:t>Перевлаштування інженерних комунікацій, що будуть порушені при проведенні будівельних робіт - згідно технічних умов експлуатуючих організацій.</w:t>
      </w:r>
    </w:p>
    <w:p w:rsidR="004B6CBE" w:rsidRDefault="004B6CBE" w:rsidP="004B6CBE">
      <w:pPr>
        <w:pStyle w:val="Style21"/>
        <w:widowControl/>
        <w:ind w:firstLine="567"/>
      </w:pPr>
      <w:r w:rsidRPr="00810E22">
        <w:t xml:space="preserve">Перелік забруднюючих речовин, які викидаються в </w:t>
      </w:r>
      <w:r w:rsidRPr="00C8580D">
        <w:t>атмосферне повітря автомобільним транспортом та значення їх гранично-допустимих концентрацій (ГДК) і орієнтовних безпечних рівнів впливів/діяння (ОБРВ/ОБРД) наведено у табл</w:t>
      </w:r>
      <w:r w:rsidR="00C8580D" w:rsidRPr="00C8580D">
        <w:t>. 1.3.</w:t>
      </w:r>
    </w:p>
    <w:p w:rsidR="004B6CBE" w:rsidRDefault="004B6CBE" w:rsidP="004B6CBE">
      <w:pPr>
        <w:pStyle w:val="Style21"/>
        <w:widowControl/>
        <w:ind w:firstLine="567"/>
      </w:pPr>
    </w:p>
    <w:p w:rsidR="00C8580D" w:rsidRPr="00621919" w:rsidRDefault="00C8580D" w:rsidP="00C8580D">
      <w:pPr>
        <w:pStyle w:val="Style21"/>
        <w:widowControl/>
        <w:ind w:firstLine="567"/>
        <w:jc w:val="right"/>
        <w:rPr>
          <w:i/>
        </w:rPr>
      </w:pPr>
      <w:r w:rsidRPr="00621919">
        <w:rPr>
          <w:i/>
        </w:rPr>
        <w:t xml:space="preserve">Таблиця </w:t>
      </w:r>
      <w:r>
        <w:rPr>
          <w:i/>
        </w:rPr>
        <w:t>1.3.</w:t>
      </w:r>
    </w:p>
    <w:p w:rsidR="00AA6A77" w:rsidRDefault="004A5ACC" w:rsidP="004A5ACC">
      <w:pPr>
        <w:pStyle w:val="Style21"/>
        <w:ind w:firstLine="567"/>
        <w:jc w:val="center"/>
      </w:pPr>
      <w:r w:rsidRPr="004A5ACC">
        <w:rPr>
          <w:b/>
        </w:rPr>
        <w:t>Перелік та гранично-допустимі концентрації забруднювальних речовин у атмосферному повітрі</w:t>
      </w:r>
      <w:r>
        <w:rPr>
          <w:b/>
        </w:rPr>
        <w:t xml:space="preserve"> </w:t>
      </w:r>
      <w:r w:rsidRPr="004A5ACC">
        <w:rPr>
          <w:b/>
        </w:rPr>
        <w:t>населених місць, які викидаються в атмосферне повітря транспортними засобами</w:t>
      </w:r>
    </w:p>
    <w:tbl>
      <w:tblPr>
        <w:tblStyle w:val="GridTable2Accent3"/>
        <w:tblW w:w="0" w:type="auto"/>
        <w:tblLook w:val="04A0" w:firstRow="1" w:lastRow="0" w:firstColumn="1" w:lastColumn="0" w:noHBand="0" w:noVBand="1"/>
      </w:tblPr>
      <w:tblGrid>
        <w:gridCol w:w="777"/>
        <w:gridCol w:w="1980"/>
        <w:gridCol w:w="1258"/>
        <w:gridCol w:w="1277"/>
        <w:gridCol w:w="1277"/>
        <w:gridCol w:w="1612"/>
        <w:gridCol w:w="1391"/>
      </w:tblGrid>
      <w:tr w:rsidR="007662CB" w:rsidTr="002373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7662CB" w:rsidRPr="004A5ACC" w:rsidRDefault="007662CB" w:rsidP="007662CB">
            <w:pPr>
              <w:pStyle w:val="Style21"/>
              <w:widowControl/>
              <w:jc w:val="center"/>
              <w:rPr>
                <w:i/>
              </w:rPr>
            </w:pPr>
            <w:r w:rsidRPr="004A5ACC">
              <w:rPr>
                <w:i/>
              </w:rPr>
              <w:t>Ч.ч.</w:t>
            </w:r>
          </w:p>
        </w:tc>
        <w:tc>
          <w:tcPr>
            <w:tcW w:w="2039" w:type="dxa"/>
            <w:vAlign w:val="center"/>
          </w:tcPr>
          <w:p w:rsidR="007662CB" w:rsidRPr="004A5ACC" w:rsidRDefault="007662CB" w:rsidP="007662CB">
            <w:pPr>
              <w:pStyle w:val="Style21"/>
              <w:widowControl/>
              <w:jc w:val="center"/>
              <w:cnfStyle w:val="100000000000" w:firstRow="1" w:lastRow="0" w:firstColumn="0" w:lastColumn="0" w:oddVBand="0" w:evenVBand="0" w:oddHBand="0" w:evenHBand="0" w:firstRowFirstColumn="0" w:firstRowLastColumn="0" w:lastRowFirstColumn="0" w:lastRowLastColumn="0"/>
              <w:rPr>
                <w:i/>
              </w:rPr>
            </w:pPr>
            <w:r w:rsidRPr="004A5ACC">
              <w:rPr>
                <w:i/>
              </w:rPr>
              <w:t>Найменування ЗР</w:t>
            </w:r>
          </w:p>
        </w:tc>
        <w:tc>
          <w:tcPr>
            <w:tcW w:w="1428" w:type="dxa"/>
            <w:vAlign w:val="center"/>
          </w:tcPr>
          <w:p w:rsidR="007662CB" w:rsidRPr="004A5ACC" w:rsidRDefault="007662CB" w:rsidP="007662CB">
            <w:pPr>
              <w:pStyle w:val="Style21"/>
              <w:widowControl/>
              <w:jc w:val="center"/>
              <w:cnfStyle w:val="100000000000" w:firstRow="1" w:lastRow="0" w:firstColumn="0" w:lastColumn="0" w:oddVBand="0" w:evenVBand="0" w:oddHBand="0" w:evenHBand="0" w:firstRowFirstColumn="0" w:firstRowLastColumn="0" w:lastRowFirstColumn="0" w:lastRowLastColumn="0"/>
              <w:rPr>
                <w:i/>
              </w:rPr>
            </w:pPr>
            <w:r w:rsidRPr="004A5ACC">
              <w:rPr>
                <w:i/>
              </w:rPr>
              <w:t>Код ЗР</w:t>
            </w:r>
          </w:p>
        </w:tc>
        <w:tc>
          <w:tcPr>
            <w:tcW w:w="1428" w:type="dxa"/>
            <w:vAlign w:val="center"/>
          </w:tcPr>
          <w:p w:rsidR="007662CB" w:rsidRPr="004A5ACC" w:rsidRDefault="007662CB" w:rsidP="007662CB">
            <w:pPr>
              <w:pStyle w:val="Style21"/>
              <w:widowControl/>
              <w:jc w:val="center"/>
              <w:cnfStyle w:val="100000000000" w:firstRow="1" w:lastRow="0" w:firstColumn="0" w:lastColumn="0" w:oddVBand="0" w:evenVBand="0" w:oddHBand="0" w:evenHBand="0" w:firstRowFirstColumn="0" w:firstRowLastColumn="0" w:lastRowFirstColumn="0" w:lastRowLastColumn="0"/>
              <w:rPr>
                <w:i/>
                <w:vertAlign w:val="superscript"/>
              </w:rPr>
            </w:pPr>
            <w:r w:rsidRPr="004A5ACC">
              <w:rPr>
                <w:i/>
              </w:rPr>
              <w:t>ГДК м.р., мг</w:t>
            </w:r>
            <w:r w:rsidRPr="004A5ACC">
              <w:rPr>
                <w:i/>
                <w:lang w:val="en-US"/>
              </w:rPr>
              <w:t>/</w:t>
            </w:r>
            <w:r w:rsidRPr="004A5ACC">
              <w:rPr>
                <w:i/>
              </w:rPr>
              <w:t>м</w:t>
            </w:r>
            <w:r w:rsidRPr="004A5ACC">
              <w:rPr>
                <w:i/>
                <w:vertAlign w:val="superscript"/>
              </w:rPr>
              <w:t>3</w:t>
            </w:r>
          </w:p>
        </w:tc>
        <w:tc>
          <w:tcPr>
            <w:tcW w:w="1428" w:type="dxa"/>
            <w:vAlign w:val="center"/>
          </w:tcPr>
          <w:p w:rsidR="007662CB" w:rsidRPr="004A5ACC" w:rsidRDefault="007662CB" w:rsidP="007662CB">
            <w:pPr>
              <w:pStyle w:val="Style21"/>
              <w:widowControl/>
              <w:jc w:val="center"/>
              <w:cnfStyle w:val="100000000000" w:firstRow="1" w:lastRow="0" w:firstColumn="0" w:lastColumn="0" w:oddVBand="0" w:evenVBand="0" w:oddHBand="0" w:evenHBand="0" w:firstRowFirstColumn="0" w:firstRowLastColumn="0" w:lastRowFirstColumn="0" w:lastRowLastColumn="0"/>
              <w:rPr>
                <w:i/>
              </w:rPr>
            </w:pPr>
            <w:r w:rsidRPr="004A5ACC">
              <w:rPr>
                <w:i/>
              </w:rPr>
              <w:t>ГДК с.д., мг</w:t>
            </w:r>
            <w:r w:rsidRPr="004A5ACC">
              <w:rPr>
                <w:i/>
                <w:lang w:val="en-US"/>
              </w:rPr>
              <w:t>/</w:t>
            </w:r>
            <w:r w:rsidRPr="004A5ACC">
              <w:rPr>
                <w:i/>
              </w:rPr>
              <w:t>м</w:t>
            </w:r>
            <w:r w:rsidRPr="004A5ACC">
              <w:rPr>
                <w:i/>
                <w:vertAlign w:val="superscript"/>
              </w:rPr>
              <w:t>3</w:t>
            </w:r>
          </w:p>
        </w:tc>
        <w:tc>
          <w:tcPr>
            <w:tcW w:w="1428" w:type="dxa"/>
            <w:vAlign w:val="center"/>
          </w:tcPr>
          <w:p w:rsidR="007662CB" w:rsidRPr="004A5ACC" w:rsidRDefault="007662CB" w:rsidP="007662CB">
            <w:pPr>
              <w:pStyle w:val="Style21"/>
              <w:widowControl/>
              <w:jc w:val="center"/>
              <w:cnfStyle w:val="100000000000" w:firstRow="1" w:lastRow="0" w:firstColumn="0" w:lastColumn="0" w:oddVBand="0" w:evenVBand="0" w:oddHBand="0" w:evenHBand="0" w:firstRowFirstColumn="0" w:firstRowLastColumn="0" w:lastRowFirstColumn="0" w:lastRowLastColumn="0"/>
              <w:rPr>
                <w:i/>
              </w:rPr>
            </w:pPr>
            <w:r w:rsidRPr="004A5ACC">
              <w:rPr>
                <w:i/>
              </w:rPr>
              <w:t>ОБРВ</w:t>
            </w:r>
            <w:r w:rsidRPr="004A5ACC">
              <w:rPr>
                <w:i/>
                <w:lang w:val="en-US"/>
              </w:rPr>
              <w:t>/</w:t>
            </w:r>
            <w:r w:rsidRPr="004A5ACC">
              <w:rPr>
                <w:i/>
              </w:rPr>
              <w:t>ОБРД, мг</w:t>
            </w:r>
            <w:r w:rsidRPr="004A5ACC">
              <w:rPr>
                <w:i/>
                <w:lang w:val="en-US"/>
              </w:rPr>
              <w:t>/</w:t>
            </w:r>
            <w:r w:rsidRPr="004A5ACC">
              <w:rPr>
                <w:i/>
              </w:rPr>
              <w:t>м</w:t>
            </w:r>
            <w:r w:rsidRPr="004A5ACC">
              <w:rPr>
                <w:i/>
                <w:vertAlign w:val="superscript"/>
              </w:rPr>
              <w:t>3</w:t>
            </w:r>
          </w:p>
        </w:tc>
        <w:tc>
          <w:tcPr>
            <w:tcW w:w="1428" w:type="dxa"/>
            <w:vAlign w:val="center"/>
          </w:tcPr>
          <w:p w:rsidR="007662CB" w:rsidRPr="004A5ACC" w:rsidRDefault="007662CB" w:rsidP="007662CB">
            <w:pPr>
              <w:pStyle w:val="Style21"/>
              <w:widowControl/>
              <w:jc w:val="center"/>
              <w:cnfStyle w:val="100000000000" w:firstRow="1" w:lastRow="0" w:firstColumn="0" w:lastColumn="0" w:oddVBand="0" w:evenVBand="0" w:oddHBand="0" w:evenHBand="0" w:firstRowFirstColumn="0" w:firstRowLastColumn="0" w:lastRowFirstColumn="0" w:lastRowLastColumn="0"/>
              <w:rPr>
                <w:i/>
              </w:rPr>
            </w:pPr>
            <w:r w:rsidRPr="004A5ACC">
              <w:rPr>
                <w:i/>
              </w:rPr>
              <w:t>Клас небезпеки</w:t>
            </w:r>
          </w:p>
        </w:tc>
      </w:tr>
      <w:tr w:rsidR="007662CB" w:rsidTr="002373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7662CB" w:rsidRDefault="007662CB" w:rsidP="007662CB">
            <w:pPr>
              <w:pStyle w:val="Style21"/>
              <w:widowControl/>
              <w:jc w:val="center"/>
            </w:pPr>
            <w:r>
              <w:t>1</w:t>
            </w:r>
          </w:p>
        </w:tc>
        <w:tc>
          <w:tcPr>
            <w:tcW w:w="2039" w:type="dxa"/>
          </w:tcPr>
          <w:p w:rsidR="007662CB" w:rsidRPr="007662CB" w:rsidRDefault="007662CB" w:rsidP="00D52AE2">
            <w:pPr>
              <w:pStyle w:val="Style21"/>
              <w:widowControl/>
              <w:cnfStyle w:val="000000100000" w:firstRow="0" w:lastRow="0" w:firstColumn="0" w:lastColumn="0" w:oddVBand="0" w:evenVBand="0" w:oddHBand="1" w:evenHBand="0" w:firstRowFirstColumn="0" w:firstRowLastColumn="0" w:lastRowFirstColumn="0" w:lastRowLastColumn="0"/>
              <w:rPr>
                <w:sz w:val="22"/>
              </w:rPr>
            </w:pPr>
            <w:r w:rsidRPr="007662CB">
              <w:rPr>
                <w:sz w:val="22"/>
              </w:rPr>
              <w:t>Оксиди азоту а перерахунку на діоксид</w:t>
            </w:r>
          </w:p>
        </w:tc>
        <w:tc>
          <w:tcPr>
            <w:tcW w:w="1428" w:type="dxa"/>
            <w:vAlign w:val="center"/>
          </w:tcPr>
          <w:p w:rsidR="007662CB" w:rsidRDefault="007662CB" w:rsidP="007662CB">
            <w:pPr>
              <w:pStyle w:val="Style21"/>
              <w:widowControl/>
              <w:jc w:val="center"/>
              <w:cnfStyle w:val="000000100000" w:firstRow="0" w:lastRow="0" w:firstColumn="0" w:lastColumn="0" w:oddVBand="0" w:evenVBand="0" w:oddHBand="1" w:evenHBand="0" w:firstRowFirstColumn="0" w:firstRowLastColumn="0" w:lastRowFirstColumn="0" w:lastRowLastColumn="0"/>
            </w:pPr>
            <w:r>
              <w:t>301</w:t>
            </w:r>
          </w:p>
        </w:tc>
        <w:tc>
          <w:tcPr>
            <w:tcW w:w="1428" w:type="dxa"/>
            <w:vAlign w:val="center"/>
          </w:tcPr>
          <w:p w:rsidR="007662CB" w:rsidRDefault="007662CB" w:rsidP="007662CB">
            <w:pPr>
              <w:pStyle w:val="Style21"/>
              <w:widowControl/>
              <w:jc w:val="center"/>
              <w:cnfStyle w:val="000000100000" w:firstRow="0" w:lastRow="0" w:firstColumn="0" w:lastColumn="0" w:oddVBand="0" w:evenVBand="0" w:oddHBand="1" w:evenHBand="0" w:firstRowFirstColumn="0" w:firstRowLastColumn="0" w:lastRowFirstColumn="0" w:lastRowLastColumn="0"/>
            </w:pPr>
            <w:r>
              <w:t>0,2</w:t>
            </w:r>
          </w:p>
        </w:tc>
        <w:tc>
          <w:tcPr>
            <w:tcW w:w="1428" w:type="dxa"/>
            <w:vAlign w:val="center"/>
          </w:tcPr>
          <w:p w:rsidR="007662CB" w:rsidRDefault="007662CB" w:rsidP="007662CB">
            <w:pPr>
              <w:pStyle w:val="Style21"/>
              <w:widowControl/>
              <w:jc w:val="center"/>
              <w:cnfStyle w:val="000000100000" w:firstRow="0" w:lastRow="0" w:firstColumn="0" w:lastColumn="0" w:oddVBand="0" w:evenVBand="0" w:oddHBand="1" w:evenHBand="0" w:firstRowFirstColumn="0" w:firstRowLastColumn="0" w:lastRowFirstColumn="0" w:lastRowLastColumn="0"/>
            </w:pPr>
            <w:r>
              <w:t>0,04</w:t>
            </w:r>
          </w:p>
        </w:tc>
        <w:tc>
          <w:tcPr>
            <w:tcW w:w="1428" w:type="dxa"/>
            <w:vAlign w:val="center"/>
          </w:tcPr>
          <w:p w:rsidR="007662CB" w:rsidRDefault="007662CB" w:rsidP="007662CB">
            <w:pPr>
              <w:pStyle w:val="Style21"/>
              <w:widowControl/>
              <w:jc w:val="center"/>
              <w:cnfStyle w:val="000000100000" w:firstRow="0" w:lastRow="0" w:firstColumn="0" w:lastColumn="0" w:oddVBand="0" w:evenVBand="0" w:oddHBand="1" w:evenHBand="0" w:firstRowFirstColumn="0" w:firstRowLastColumn="0" w:lastRowFirstColumn="0" w:lastRowLastColumn="0"/>
            </w:pPr>
            <w:r>
              <w:t>-</w:t>
            </w:r>
          </w:p>
        </w:tc>
        <w:tc>
          <w:tcPr>
            <w:tcW w:w="1428" w:type="dxa"/>
            <w:vAlign w:val="center"/>
          </w:tcPr>
          <w:p w:rsidR="007662CB" w:rsidRDefault="007662CB" w:rsidP="007662CB">
            <w:pPr>
              <w:pStyle w:val="Style21"/>
              <w:widowControl/>
              <w:jc w:val="center"/>
              <w:cnfStyle w:val="000000100000" w:firstRow="0" w:lastRow="0" w:firstColumn="0" w:lastColumn="0" w:oddVBand="0" w:evenVBand="0" w:oddHBand="1" w:evenHBand="0" w:firstRowFirstColumn="0" w:firstRowLastColumn="0" w:lastRowFirstColumn="0" w:lastRowLastColumn="0"/>
            </w:pPr>
            <w:r>
              <w:t>2</w:t>
            </w:r>
          </w:p>
        </w:tc>
      </w:tr>
      <w:tr w:rsidR="007662CB" w:rsidTr="002373BC">
        <w:tc>
          <w:tcPr>
            <w:cnfStyle w:val="001000000000" w:firstRow="0" w:lastRow="0" w:firstColumn="1" w:lastColumn="0" w:oddVBand="0" w:evenVBand="0" w:oddHBand="0" w:evenHBand="0" w:firstRowFirstColumn="0" w:firstRowLastColumn="0" w:lastRowFirstColumn="0" w:lastRowLastColumn="0"/>
            <w:tcW w:w="817" w:type="dxa"/>
            <w:vAlign w:val="center"/>
          </w:tcPr>
          <w:p w:rsidR="007662CB" w:rsidRDefault="007662CB" w:rsidP="007662CB">
            <w:pPr>
              <w:pStyle w:val="Style21"/>
              <w:widowControl/>
              <w:jc w:val="center"/>
            </w:pPr>
            <w:r>
              <w:t>4</w:t>
            </w:r>
          </w:p>
        </w:tc>
        <w:tc>
          <w:tcPr>
            <w:tcW w:w="2039" w:type="dxa"/>
          </w:tcPr>
          <w:p w:rsidR="007662CB" w:rsidRPr="007662CB" w:rsidRDefault="007662CB" w:rsidP="00D52AE2">
            <w:pPr>
              <w:pStyle w:val="Style21"/>
              <w:widowControl/>
              <w:cnfStyle w:val="000000000000" w:firstRow="0" w:lastRow="0" w:firstColumn="0" w:lastColumn="0" w:oddVBand="0" w:evenVBand="0" w:oddHBand="0" w:evenHBand="0" w:firstRowFirstColumn="0" w:firstRowLastColumn="0" w:lastRowFirstColumn="0" w:lastRowLastColumn="0"/>
              <w:rPr>
                <w:sz w:val="22"/>
              </w:rPr>
            </w:pPr>
            <w:r w:rsidRPr="007662CB">
              <w:rPr>
                <w:sz w:val="22"/>
              </w:rPr>
              <w:t>Сажа</w:t>
            </w:r>
          </w:p>
        </w:tc>
        <w:tc>
          <w:tcPr>
            <w:tcW w:w="1428" w:type="dxa"/>
            <w:vAlign w:val="center"/>
          </w:tcPr>
          <w:p w:rsidR="007662CB" w:rsidRDefault="007662CB" w:rsidP="007662CB">
            <w:pPr>
              <w:pStyle w:val="Style21"/>
              <w:widowControl/>
              <w:jc w:val="center"/>
              <w:cnfStyle w:val="000000000000" w:firstRow="0" w:lastRow="0" w:firstColumn="0" w:lastColumn="0" w:oddVBand="0" w:evenVBand="0" w:oddHBand="0" w:evenHBand="0" w:firstRowFirstColumn="0" w:firstRowLastColumn="0" w:lastRowFirstColumn="0" w:lastRowLastColumn="0"/>
            </w:pPr>
            <w:r>
              <w:t>0328</w:t>
            </w:r>
          </w:p>
        </w:tc>
        <w:tc>
          <w:tcPr>
            <w:tcW w:w="1428" w:type="dxa"/>
            <w:vAlign w:val="center"/>
          </w:tcPr>
          <w:p w:rsidR="007662CB" w:rsidRDefault="007662CB" w:rsidP="007662CB">
            <w:pPr>
              <w:pStyle w:val="Style21"/>
              <w:widowControl/>
              <w:jc w:val="center"/>
              <w:cnfStyle w:val="000000000000" w:firstRow="0" w:lastRow="0" w:firstColumn="0" w:lastColumn="0" w:oddVBand="0" w:evenVBand="0" w:oddHBand="0" w:evenHBand="0" w:firstRowFirstColumn="0" w:firstRowLastColumn="0" w:lastRowFirstColumn="0" w:lastRowLastColumn="0"/>
            </w:pPr>
            <w:r>
              <w:t>0,15</w:t>
            </w:r>
          </w:p>
        </w:tc>
        <w:tc>
          <w:tcPr>
            <w:tcW w:w="1428" w:type="dxa"/>
            <w:vAlign w:val="center"/>
          </w:tcPr>
          <w:p w:rsidR="007662CB" w:rsidRDefault="007662CB" w:rsidP="007662CB">
            <w:pPr>
              <w:pStyle w:val="Style21"/>
              <w:widowControl/>
              <w:jc w:val="center"/>
              <w:cnfStyle w:val="000000000000" w:firstRow="0" w:lastRow="0" w:firstColumn="0" w:lastColumn="0" w:oddVBand="0" w:evenVBand="0" w:oddHBand="0" w:evenHBand="0" w:firstRowFirstColumn="0" w:firstRowLastColumn="0" w:lastRowFirstColumn="0" w:lastRowLastColumn="0"/>
            </w:pPr>
            <w:r>
              <w:t>0,05</w:t>
            </w:r>
          </w:p>
        </w:tc>
        <w:tc>
          <w:tcPr>
            <w:tcW w:w="1428" w:type="dxa"/>
            <w:vAlign w:val="center"/>
          </w:tcPr>
          <w:p w:rsidR="007662CB" w:rsidRDefault="007662CB" w:rsidP="007662CB">
            <w:pPr>
              <w:pStyle w:val="Style21"/>
              <w:widowControl/>
              <w:jc w:val="center"/>
              <w:cnfStyle w:val="000000000000" w:firstRow="0" w:lastRow="0" w:firstColumn="0" w:lastColumn="0" w:oddVBand="0" w:evenVBand="0" w:oddHBand="0" w:evenHBand="0" w:firstRowFirstColumn="0" w:firstRowLastColumn="0" w:lastRowFirstColumn="0" w:lastRowLastColumn="0"/>
            </w:pPr>
            <w:r>
              <w:t>-</w:t>
            </w:r>
          </w:p>
        </w:tc>
        <w:tc>
          <w:tcPr>
            <w:tcW w:w="1428" w:type="dxa"/>
            <w:vAlign w:val="center"/>
          </w:tcPr>
          <w:p w:rsidR="007662CB" w:rsidRDefault="007662CB" w:rsidP="007662CB">
            <w:pPr>
              <w:pStyle w:val="Style21"/>
              <w:widowControl/>
              <w:jc w:val="center"/>
              <w:cnfStyle w:val="000000000000" w:firstRow="0" w:lastRow="0" w:firstColumn="0" w:lastColumn="0" w:oddVBand="0" w:evenVBand="0" w:oddHBand="0" w:evenHBand="0" w:firstRowFirstColumn="0" w:firstRowLastColumn="0" w:lastRowFirstColumn="0" w:lastRowLastColumn="0"/>
            </w:pPr>
            <w:r>
              <w:t>3</w:t>
            </w:r>
          </w:p>
        </w:tc>
      </w:tr>
      <w:tr w:rsidR="007662CB" w:rsidTr="002373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vAlign w:val="center"/>
          </w:tcPr>
          <w:p w:rsidR="007662CB" w:rsidRDefault="007662CB" w:rsidP="007662CB">
            <w:pPr>
              <w:pStyle w:val="Style21"/>
              <w:widowControl/>
              <w:jc w:val="center"/>
            </w:pPr>
            <w:r>
              <w:t>5</w:t>
            </w:r>
          </w:p>
        </w:tc>
        <w:tc>
          <w:tcPr>
            <w:tcW w:w="2039" w:type="dxa"/>
          </w:tcPr>
          <w:p w:rsidR="007662CB" w:rsidRPr="007662CB" w:rsidRDefault="007662CB" w:rsidP="00D52AE2">
            <w:pPr>
              <w:pStyle w:val="Style21"/>
              <w:widowControl/>
              <w:cnfStyle w:val="000000100000" w:firstRow="0" w:lastRow="0" w:firstColumn="0" w:lastColumn="0" w:oddVBand="0" w:evenVBand="0" w:oddHBand="1" w:evenHBand="0" w:firstRowFirstColumn="0" w:firstRowLastColumn="0" w:lastRowFirstColumn="0" w:lastRowLastColumn="0"/>
              <w:rPr>
                <w:sz w:val="22"/>
              </w:rPr>
            </w:pPr>
            <w:r w:rsidRPr="007662CB">
              <w:rPr>
                <w:sz w:val="22"/>
              </w:rPr>
              <w:t>Ангідрид сірчистий</w:t>
            </w:r>
          </w:p>
        </w:tc>
        <w:tc>
          <w:tcPr>
            <w:tcW w:w="1428" w:type="dxa"/>
            <w:vAlign w:val="center"/>
          </w:tcPr>
          <w:p w:rsidR="007662CB" w:rsidRDefault="007662CB" w:rsidP="007662CB">
            <w:pPr>
              <w:pStyle w:val="Style21"/>
              <w:widowControl/>
              <w:jc w:val="center"/>
              <w:cnfStyle w:val="000000100000" w:firstRow="0" w:lastRow="0" w:firstColumn="0" w:lastColumn="0" w:oddVBand="0" w:evenVBand="0" w:oddHBand="1" w:evenHBand="0" w:firstRowFirstColumn="0" w:firstRowLastColumn="0" w:lastRowFirstColumn="0" w:lastRowLastColumn="0"/>
            </w:pPr>
            <w:r>
              <w:t>330</w:t>
            </w:r>
          </w:p>
        </w:tc>
        <w:tc>
          <w:tcPr>
            <w:tcW w:w="1428" w:type="dxa"/>
            <w:vAlign w:val="center"/>
          </w:tcPr>
          <w:p w:rsidR="007662CB" w:rsidRDefault="007662CB" w:rsidP="007662CB">
            <w:pPr>
              <w:pStyle w:val="Style21"/>
              <w:widowControl/>
              <w:jc w:val="center"/>
              <w:cnfStyle w:val="000000100000" w:firstRow="0" w:lastRow="0" w:firstColumn="0" w:lastColumn="0" w:oddVBand="0" w:evenVBand="0" w:oddHBand="1" w:evenHBand="0" w:firstRowFirstColumn="0" w:firstRowLastColumn="0" w:lastRowFirstColumn="0" w:lastRowLastColumn="0"/>
            </w:pPr>
            <w:r>
              <w:t>0,5</w:t>
            </w:r>
          </w:p>
        </w:tc>
        <w:tc>
          <w:tcPr>
            <w:tcW w:w="1428" w:type="dxa"/>
            <w:vAlign w:val="center"/>
          </w:tcPr>
          <w:p w:rsidR="007662CB" w:rsidRDefault="007662CB" w:rsidP="007662CB">
            <w:pPr>
              <w:pStyle w:val="Style21"/>
              <w:widowControl/>
              <w:jc w:val="center"/>
              <w:cnfStyle w:val="000000100000" w:firstRow="0" w:lastRow="0" w:firstColumn="0" w:lastColumn="0" w:oddVBand="0" w:evenVBand="0" w:oddHBand="1" w:evenHBand="0" w:firstRowFirstColumn="0" w:firstRowLastColumn="0" w:lastRowFirstColumn="0" w:lastRowLastColumn="0"/>
            </w:pPr>
            <w:r>
              <w:t>0,05</w:t>
            </w:r>
          </w:p>
        </w:tc>
        <w:tc>
          <w:tcPr>
            <w:tcW w:w="1428" w:type="dxa"/>
            <w:vAlign w:val="center"/>
          </w:tcPr>
          <w:p w:rsidR="007662CB" w:rsidRDefault="007662CB" w:rsidP="007662CB">
            <w:pPr>
              <w:pStyle w:val="Style21"/>
              <w:widowControl/>
              <w:jc w:val="center"/>
              <w:cnfStyle w:val="000000100000" w:firstRow="0" w:lastRow="0" w:firstColumn="0" w:lastColumn="0" w:oddVBand="0" w:evenVBand="0" w:oddHBand="1" w:evenHBand="0" w:firstRowFirstColumn="0" w:firstRowLastColumn="0" w:lastRowFirstColumn="0" w:lastRowLastColumn="0"/>
            </w:pPr>
            <w:r>
              <w:t>-</w:t>
            </w:r>
          </w:p>
        </w:tc>
        <w:tc>
          <w:tcPr>
            <w:tcW w:w="1428" w:type="dxa"/>
            <w:vAlign w:val="center"/>
          </w:tcPr>
          <w:p w:rsidR="007662CB" w:rsidRDefault="007662CB" w:rsidP="007662CB">
            <w:pPr>
              <w:pStyle w:val="Style21"/>
              <w:widowControl/>
              <w:jc w:val="center"/>
              <w:cnfStyle w:val="000000100000" w:firstRow="0" w:lastRow="0" w:firstColumn="0" w:lastColumn="0" w:oddVBand="0" w:evenVBand="0" w:oddHBand="1" w:evenHBand="0" w:firstRowFirstColumn="0" w:firstRowLastColumn="0" w:lastRowFirstColumn="0" w:lastRowLastColumn="0"/>
            </w:pPr>
            <w:r>
              <w:t>3</w:t>
            </w:r>
          </w:p>
        </w:tc>
      </w:tr>
      <w:tr w:rsidR="007662CB" w:rsidTr="002373BC">
        <w:tc>
          <w:tcPr>
            <w:cnfStyle w:val="001000000000" w:firstRow="0" w:lastRow="0" w:firstColumn="1" w:lastColumn="0" w:oddVBand="0" w:evenVBand="0" w:oddHBand="0" w:evenHBand="0" w:firstRowFirstColumn="0" w:firstRowLastColumn="0" w:lastRowFirstColumn="0" w:lastRowLastColumn="0"/>
            <w:tcW w:w="817" w:type="dxa"/>
            <w:vAlign w:val="center"/>
          </w:tcPr>
          <w:p w:rsidR="007662CB" w:rsidRDefault="007662CB" w:rsidP="007662CB">
            <w:pPr>
              <w:pStyle w:val="Style21"/>
              <w:widowControl/>
              <w:jc w:val="center"/>
            </w:pPr>
            <w:r>
              <w:t>6</w:t>
            </w:r>
          </w:p>
        </w:tc>
        <w:tc>
          <w:tcPr>
            <w:tcW w:w="2039" w:type="dxa"/>
          </w:tcPr>
          <w:p w:rsidR="007662CB" w:rsidRPr="007662CB" w:rsidRDefault="007662CB" w:rsidP="00D52AE2">
            <w:pPr>
              <w:pStyle w:val="Style21"/>
              <w:widowControl/>
              <w:cnfStyle w:val="000000000000" w:firstRow="0" w:lastRow="0" w:firstColumn="0" w:lastColumn="0" w:oddVBand="0" w:evenVBand="0" w:oddHBand="0" w:evenHBand="0" w:firstRowFirstColumn="0" w:firstRowLastColumn="0" w:lastRowFirstColumn="0" w:lastRowLastColumn="0"/>
              <w:rPr>
                <w:sz w:val="22"/>
              </w:rPr>
            </w:pPr>
            <w:r w:rsidRPr="007662CB">
              <w:rPr>
                <w:sz w:val="22"/>
              </w:rPr>
              <w:t>Вкглецю оксид</w:t>
            </w:r>
          </w:p>
        </w:tc>
        <w:tc>
          <w:tcPr>
            <w:tcW w:w="1428" w:type="dxa"/>
            <w:vAlign w:val="center"/>
          </w:tcPr>
          <w:p w:rsidR="007662CB" w:rsidRDefault="007662CB" w:rsidP="007662CB">
            <w:pPr>
              <w:pStyle w:val="Style21"/>
              <w:widowControl/>
              <w:jc w:val="center"/>
              <w:cnfStyle w:val="000000000000" w:firstRow="0" w:lastRow="0" w:firstColumn="0" w:lastColumn="0" w:oddVBand="0" w:evenVBand="0" w:oddHBand="0" w:evenHBand="0" w:firstRowFirstColumn="0" w:firstRowLastColumn="0" w:lastRowFirstColumn="0" w:lastRowLastColumn="0"/>
            </w:pPr>
            <w:r>
              <w:t>337</w:t>
            </w:r>
          </w:p>
        </w:tc>
        <w:tc>
          <w:tcPr>
            <w:tcW w:w="1428" w:type="dxa"/>
            <w:vAlign w:val="center"/>
          </w:tcPr>
          <w:p w:rsidR="007662CB" w:rsidRDefault="007662CB" w:rsidP="007662CB">
            <w:pPr>
              <w:pStyle w:val="Style21"/>
              <w:widowControl/>
              <w:jc w:val="center"/>
              <w:cnfStyle w:val="000000000000" w:firstRow="0" w:lastRow="0" w:firstColumn="0" w:lastColumn="0" w:oddVBand="0" w:evenVBand="0" w:oddHBand="0" w:evenHBand="0" w:firstRowFirstColumn="0" w:firstRowLastColumn="0" w:lastRowFirstColumn="0" w:lastRowLastColumn="0"/>
            </w:pPr>
            <w:r>
              <w:t>5,0</w:t>
            </w:r>
          </w:p>
        </w:tc>
        <w:tc>
          <w:tcPr>
            <w:tcW w:w="1428" w:type="dxa"/>
            <w:vAlign w:val="center"/>
          </w:tcPr>
          <w:p w:rsidR="007662CB" w:rsidRDefault="007662CB" w:rsidP="007662CB">
            <w:pPr>
              <w:pStyle w:val="Style21"/>
              <w:widowControl/>
              <w:jc w:val="center"/>
              <w:cnfStyle w:val="000000000000" w:firstRow="0" w:lastRow="0" w:firstColumn="0" w:lastColumn="0" w:oddVBand="0" w:evenVBand="0" w:oddHBand="0" w:evenHBand="0" w:firstRowFirstColumn="0" w:firstRowLastColumn="0" w:lastRowFirstColumn="0" w:lastRowLastColumn="0"/>
            </w:pPr>
            <w:r>
              <w:t>3,0</w:t>
            </w:r>
          </w:p>
        </w:tc>
        <w:tc>
          <w:tcPr>
            <w:tcW w:w="1428" w:type="dxa"/>
            <w:vAlign w:val="center"/>
          </w:tcPr>
          <w:p w:rsidR="007662CB" w:rsidRDefault="007662CB" w:rsidP="007662CB">
            <w:pPr>
              <w:pStyle w:val="Style21"/>
              <w:widowControl/>
              <w:jc w:val="center"/>
              <w:cnfStyle w:val="000000000000" w:firstRow="0" w:lastRow="0" w:firstColumn="0" w:lastColumn="0" w:oddVBand="0" w:evenVBand="0" w:oddHBand="0" w:evenHBand="0" w:firstRowFirstColumn="0" w:firstRowLastColumn="0" w:lastRowFirstColumn="0" w:lastRowLastColumn="0"/>
            </w:pPr>
            <w:r>
              <w:t>-</w:t>
            </w:r>
          </w:p>
        </w:tc>
        <w:tc>
          <w:tcPr>
            <w:tcW w:w="1428" w:type="dxa"/>
            <w:vAlign w:val="center"/>
          </w:tcPr>
          <w:p w:rsidR="007662CB" w:rsidRDefault="007662CB" w:rsidP="007662CB">
            <w:pPr>
              <w:pStyle w:val="Style21"/>
              <w:widowControl/>
              <w:jc w:val="center"/>
              <w:cnfStyle w:val="000000000000" w:firstRow="0" w:lastRow="0" w:firstColumn="0" w:lastColumn="0" w:oddVBand="0" w:evenVBand="0" w:oddHBand="0" w:evenHBand="0" w:firstRowFirstColumn="0" w:firstRowLastColumn="0" w:lastRowFirstColumn="0" w:lastRowLastColumn="0"/>
            </w:pPr>
            <w:r>
              <w:t>4</w:t>
            </w:r>
          </w:p>
        </w:tc>
      </w:tr>
      <w:tr w:rsidR="007662CB" w:rsidTr="002373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bottom w:val="nil"/>
            </w:tcBorders>
            <w:vAlign w:val="center"/>
          </w:tcPr>
          <w:p w:rsidR="007662CB" w:rsidRDefault="007662CB" w:rsidP="007662CB">
            <w:pPr>
              <w:pStyle w:val="Style21"/>
              <w:widowControl/>
              <w:jc w:val="center"/>
            </w:pPr>
            <w:r>
              <w:t>9</w:t>
            </w:r>
          </w:p>
        </w:tc>
        <w:tc>
          <w:tcPr>
            <w:tcW w:w="2039" w:type="dxa"/>
            <w:tcBorders>
              <w:bottom w:val="nil"/>
            </w:tcBorders>
          </w:tcPr>
          <w:p w:rsidR="007662CB" w:rsidRPr="007662CB" w:rsidRDefault="007662CB" w:rsidP="00D52AE2">
            <w:pPr>
              <w:pStyle w:val="Style21"/>
              <w:widowControl/>
              <w:cnfStyle w:val="000000100000" w:firstRow="0" w:lastRow="0" w:firstColumn="0" w:lastColumn="0" w:oddVBand="0" w:evenVBand="0" w:oddHBand="1" w:evenHBand="0" w:firstRowFirstColumn="0" w:firstRowLastColumn="0" w:lastRowFirstColumn="0" w:lastRowLastColumn="0"/>
              <w:rPr>
                <w:sz w:val="22"/>
              </w:rPr>
            </w:pPr>
            <w:r w:rsidRPr="007662CB">
              <w:rPr>
                <w:sz w:val="22"/>
              </w:rPr>
              <w:t>Вуглеводні насичені</w:t>
            </w:r>
          </w:p>
        </w:tc>
        <w:tc>
          <w:tcPr>
            <w:tcW w:w="1428" w:type="dxa"/>
            <w:tcBorders>
              <w:bottom w:val="nil"/>
            </w:tcBorders>
            <w:vAlign w:val="center"/>
          </w:tcPr>
          <w:p w:rsidR="007662CB" w:rsidRDefault="007662CB" w:rsidP="007662CB">
            <w:pPr>
              <w:pStyle w:val="Style21"/>
              <w:widowControl/>
              <w:jc w:val="center"/>
              <w:cnfStyle w:val="000000100000" w:firstRow="0" w:lastRow="0" w:firstColumn="0" w:lastColumn="0" w:oddVBand="0" w:evenVBand="0" w:oddHBand="1" w:evenHBand="0" w:firstRowFirstColumn="0" w:firstRowLastColumn="0" w:lastRowFirstColumn="0" w:lastRowLastColumn="0"/>
            </w:pPr>
            <w:r>
              <w:t>2754</w:t>
            </w:r>
          </w:p>
        </w:tc>
        <w:tc>
          <w:tcPr>
            <w:tcW w:w="1428" w:type="dxa"/>
            <w:tcBorders>
              <w:bottom w:val="nil"/>
            </w:tcBorders>
            <w:vAlign w:val="center"/>
          </w:tcPr>
          <w:p w:rsidR="007662CB" w:rsidRDefault="007662CB" w:rsidP="007662CB">
            <w:pPr>
              <w:pStyle w:val="Style21"/>
              <w:widowControl/>
              <w:jc w:val="center"/>
              <w:cnfStyle w:val="000000100000" w:firstRow="0" w:lastRow="0" w:firstColumn="0" w:lastColumn="0" w:oddVBand="0" w:evenVBand="0" w:oddHBand="1" w:evenHBand="0" w:firstRowFirstColumn="0" w:firstRowLastColumn="0" w:lastRowFirstColumn="0" w:lastRowLastColumn="0"/>
            </w:pPr>
            <w:r>
              <w:t>1,0</w:t>
            </w:r>
          </w:p>
        </w:tc>
        <w:tc>
          <w:tcPr>
            <w:tcW w:w="1428" w:type="dxa"/>
            <w:tcBorders>
              <w:bottom w:val="nil"/>
            </w:tcBorders>
            <w:vAlign w:val="center"/>
          </w:tcPr>
          <w:p w:rsidR="007662CB" w:rsidRDefault="007662CB" w:rsidP="007662CB">
            <w:pPr>
              <w:pStyle w:val="Style21"/>
              <w:widowControl/>
              <w:jc w:val="center"/>
              <w:cnfStyle w:val="000000100000" w:firstRow="0" w:lastRow="0" w:firstColumn="0" w:lastColumn="0" w:oddVBand="0" w:evenVBand="0" w:oddHBand="1" w:evenHBand="0" w:firstRowFirstColumn="0" w:firstRowLastColumn="0" w:lastRowFirstColumn="0" w:lastRowLastColumn="0"/>
            </w:pPr>
            <w:r>
              <w:t>-</w:t>
            </w:r>
          </w:p>
        </w:tc>
        <w:tc>
          <w:tcPr>
            <w:tcW w:w="1428" w:type="dxa"/>
            <w:tcBorders>
              <w:bottom w:val="nil"/>
            </w:tcBorders>
            <w:vAlign w:val="center"/>
          </w:tcPr>
          <w:p w:rsidR="007662CB" w:rsidRDefault="007662CB" w:rsidP="007662CB">
            <w:pPr>
              <w:pStyle w:val="Style21"/>
              <w:widowControl/>
              <w:jc w:val="center"/>
              <w:cnfStyle w:val="000000100000" w:firstRow="0" w:lastRow="0" w:firstColumn="0" w:lastColumn="0" w:oddVBand="0" w:evenVBand="0" w:oddHBand="1" w:evenHBand="0" w:firstRowFirstColumn="0" w:firstRowLastColumn="0" w:lastRowFirstColumn="0" w:lastRowLastColumn="0"/>
            </w:pPr>
            <w:r>
              <w:t>-</w:t>
            </w:r>
          </w:p>
        </w:tc>
        <w:tc>
          <w:tcPr>
            <w:tcW w:w="1428" w:type="dxa"/>
            <w:tcBorders>
              <w:bottom w:val="nil"/>
            </w:tcBorders>
            <w:vAlign w:val="center"/>
          </w:tcPr>
          <w:p w:rsidR="007662CB" w:rsidRDefault="007662CB" w:rsidP="007662CB">
            <w:pPr>
              <w:pStyle w:val="Style21"/>
              <w:widowControl/>
              <w:jc w:val="center"/>
              <w:cnfStyle w:val="000000100000" w:firstRow="0" w:lastRow="0" w:firstColumn="0" w:lastColumn="0" w:oddVBand="0" w:evenVBand="0" w:oddHBand="1" w:evenHBand="0" w:firstRowFirstColumn="0" w:firstRowLastColumn="0" w:lastRowFirstColumn="0" w:lastRowLastColumn="0"/>
            </w:pPr>
            <w:r>
              <w:t>4</w:t>
            </w:r>
          </w:p>
        </w:tc>
      </w:tr>
    </w:tbl>
    <w:p w:rsidR="00621919" w:rsidRDefault="00621919" w:rsidP="00D52AE2">
      <w:pPr>
        <w:pStyle w:val="Style21"/>
        <w:widowControl/>
        <w:ind w:firstLine="567"/>
      </w:pPr>
    </w:p>
    <w:p w:rsidR="00D52AE2" w:rsidRDefault="00D52AE2" w:rsidP="00D52AE2">
      <w:pPr>
        <w:pStyle w:val="Style21"/>
        <w:widowControl/>
        <w:ind w:firstLine="567"/>
      </w:pPr>
    </w:p>
    <w:p w:rsidR="00D52AE2" w:rsidRPr="00E8317F" w:rsidRDefault="00E8317F" w:rsidP="00D52AE2">
      <w:pPr>
        <w:pStyle w:val="Style21"/>
        <w:widowControl/>
        <w:ind w:firstLine="567"/>
        <w:rPr>
          <w:b/>
        </w:rPr>
      </w:pPr>
      <w:r w:rsidRPr="00E8317F">
        <w:rPr>
          <w:b/>
        </w:rPr>
        <w:t>1.6. Оцінка за видами та кількістю очікув</w:t>
      </w:r>
      <w:r w:rsidR="00E641F1">
        <w:rPr>
          <w:b/>
        </w:rPr>
        <w:t>аних відходів, викидів (скидів)</w:t>
      </w:r>
    </w:p>
    <w:p w:rsidR="00E8317F" w:rsidRDefault="00E8317F" w:rsidP="00D52AE2">
      <w:pPr>
        <w:pStyle w:val="Style21"/>
        <w:widowControl/>
        <w:ind w:firstLine="567"/>
      </w:pPr>
    </w:p>
    <w:p w:rsidR="000E0507" w:rsidRDefault="000E0507" w:rsidP="000E0507">
      <w:pPr>
        <w:spacing w:line="276" w:lineRule="auto"/>
        <w:ind w:firstLine="567"/>
        <w:jc w:val="both"/>
        <w:rPr>
          <w:sz w:val="24"/>
        </w:rPr>
      </w:pPr>
      <w:r w:rsidRPr="00D16EA8">
        <w:rPr>
          <w:rFonts w:eastAsia="Times New Roman"/>
          <w:bCs/>
          <w:iCs/>
          <w:sz w:val="24"/>
          <w:szCs w:val="24"/>
        </w:rPr>
        <w:t>Проведення будівельних робіт супроводжується утворенням відходів будівництва (відходи будівельних робіт) та побутових відходів. Згідно з Державним класифікатором України</w:t>
      </w:r>
      <w:r>
        <w:rPr>
          <w:rFonts w:eastAsia="Times New Roman"/>
          <w:bCs/>
          <w:iCs/>
          <w:sz w:val="24"/>
          <w:szCs w:val="24"/>
        </w:rPr>
        <w:t xml:space="preserve"> </w:t>
      </w:r>
      <w:r>
        <w:rPr>
          <w:sz w:val="24"/>
        </w:rPr>
        <w:t>ДК 005-96 «Класифікатор відходів» відходами будівельних робіт (розділ 45 КВЕД) є відходи, утворюються під час будівельних робіт, знесення та ремонту будівель і споруд (код 4510). У таблиці 1.4. надається перелік відходів, які потенційно можуть утворитись під час реконстркції автомобільної</w:t>
      </w:r>
      <w:r>
        <w:rPr>
          <w:spacing w:val="-2"/>
          <w:sz w:val="24"/>
        </w:rPr>
        <w:t xml:space="preserve"> </w:t>
      </w:r>
      <w:r>
        <w:rPr>
          <w:sz w:val="24"/>
        </w:rPr>
        <w:t>дороги</w:t>
      </w:r>
    </w:p>
    <w:p w:rsidR="001D2FA5" w:rsidRDefault="001D2FA5" w:rsidP="000E0507">
      <w:pPr>
        <w:spacing w:line="276" w:lineRule="auto"/>
        <w:ind w:firstLine="567"/>
        <w:jc w:val="both"/>
        <w:rPr>
          <w:sz w:val="24"/>
        </w:rPr>
      </w:pPr>
    </w:p>
    <w:p w:rsidR="001D2FA5" w:rsidRPr="001D2FA5" w:rsidRDefault="001D2FA5" w:rsidP="001D2FA5">
      <w:pPr>
        <w:spacing w:line="276" w:lineRule="auto"/>
        <w:ind w:firstLine="567"/>
        <w:jc w:val="right"/>
        <w:rPr>
          <w:rFonts w:eastAsia="Times New Roman"/>
          <w:bCs/>
          <w:i/>
          <w:iCs/>
          <w:sz w:val="24"/>
          <w:szCs w:val="24"/>
        </w:rPr>
      </w:pPr>
      <w:r w:rsidRPr="001D2FA5">
        <w:rPr>
          <w:rFonts w:eastAsia="Times New Roman"/>
          <w:bCs/>
          <w:i/>
          <w:iCs/>
          <w:sz w:val="24"/>
          <w:szCs w:val="24"/>
        </w:rPr>
        <w:t>Таблиця 1.4.</w:t>
      </w:r>
    </w:p>
    <w:p w:rsidR="001D2FA5" w:rsidRPr="000E0507" w:rsidRDefault="001D2FA5" w:rsidP="001D2FA5">
      <w:pPr>
        <w:pStyle w:val="Style21"/>
        <w:ind w:firstLine="567"/>
        <w:jc w:val="center"/>
        <w:rPr>
          <w:b/>
        </w:rPr>
      </w:pPr>
      <w:r w:rsidRPr="000E0507">
        <w:rPr>
          <w:b/>
        </w:rPr>
        <w:t>Відходи будівельних робіт, знесення та ремонту будівель і споруд, які можуть утворюються при будівництві (реконструкції, капітальному ремонті автомобільних доріг</w:t>
      </w:r>
    </w:p>
    <w:tbl>
      <w:tblPr>
        <w:tblStyle w:val="GridTable1LightAccent3"/>
        <w:tblW w:w="9889" w:type="dxa"/>
        <w:tblLayout w:type="fixed"/>
        <w:tblLook w:val="01E0" w:firstRow="1" w:lastRow="1" w:firstColumn="1" w:lastColumn="1" w:noHBand="0" w:noVBand="0"/>
      </w:tblPr>
      <w:tblGrid>
        <w:gridCol w:w="1569"/>
        <w:gridCol w:w="5060"/>
        <w:gridCol w:w="3260"/>
      </w:tblGrid>
      <w:tr w:rsidR="001D2FA5" w:rsidTr="000D20CB">
        <w:trPr>
          <w:cnfStyle w:val="100000000000" w:firstRow="1" w:lastRow="0" w:firstColumn="0" w:lastColumn="0" w:oddVBand="0" w:evenVBand="0" w:oddHBand="0" w:evenHBand="0" w:firstRowFirstColumn="0" w:firstRowLastColumn="0" w:lastRowFirstColumn="0" w:lastRowLastColumn="0"/>
          <w:trHeight w:val="807"/>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tabs>
                <w:tab w:val="left" w:pos="1134"/>
              </w:tabs>
              <w:spacing w:line="263" w:lineRule="exact"/>
              <w:ind w:right="189"/>
              <w:jc w:val="center"/>
            </w:pPr>
            <w:r w:rsidRPr="006A6520">
              <w:t>КОД</w:t>
            </w:r>
          </w:p>
          <w:p w:rsidR="001D2FA5" w:rsidRPr="006A6520" w:rsidRDefault="001D2FA5" w:rsidP="00983037">
            <w:pPr>
              <w:pStyle w:val="TableParagraph"/>
              <w:tabs>
                <w:tab w:val="left" w:pos="1134"/>
              </w:tabs>
              <w:spacing w:line="270" w:lineRule="atLeast"/>
              <w:ind w:right="190"/>
              <w:jc w:val="center"/>
            </w:pPr>
            <w:r w:rsidRPr="006A6520">
              <w:t>(згідно з ДК КВ 005-96)</w:t>
            </w:r>
          </w:p>
        </w:tc>
        <w:tc>
          <w:tcPr>
            <w:tcW w:w="5060" w:type="dxa"/>
            <w:vAlign w:val="center"/>
          </w:tcPr>
          <w:p w:rsidR="001D2FA5" w:rsidRPr="006A6520" w:rsidRDefault="001D2FA5" w:rsidP="00983037">
            <w:pPr>
              <w:pStyle w:val="TableParagraph"/>
              <w:tabs>
                <w:tab w:val="left" w:pos="1134"/>
              </w:tabs>
              <w:ind w:right="1009"/>
              <w:jc w:val="center"/>
              <w:cnfStyle w:val="100000000000" w:firstRow="1" w:lastRow="0" w:firstColumn="0" w:lastColumn="0" w:oddVBand="0" w:evenVBand="0" w:oddHBand="0" w:evenHBand="0" w:firstRowFirstColumn="0" w:firstRowLastColumn="0" w:lastRowFirstColumn="0" w:lastRowLastColumn="0"/>
            </w:pPr>
            <w:r w:rsidRPr="006A6520">
              <w:t>Назва класифікаційного угруповання (згідно з ДК КВ 005-96)</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983037">
            <w:pPr>
              <w:pStyle w:val="TableParagraph"/>
              <w:tabs>
                <w:tab w:val="left" w:pos="1134"/>
              </w:tabs>
              <w:ind w:right="336"/>
              <w:jc w:val="center"/>
            </w:pPr>
            <w:r w:rsidRPr="006A6520">
              <w:t>Шляхи повторного використання</w:t>
            </w:r>
          </w:p>
          <w:p w:rsidR="001D2FA5" w:rsidRPr="006A6520" w:rsidRDefault="001D2FA5" w:rsidP="00983037">
            <w:pPr>
              <w:pStyle w:val="TableParagraph"/>
              <w:tabs>
                <w:tab w:val="left" w:pos="1134"/>
              </w:tabs>
              <w:spacing w:line="249" w:lineRule="exact"/>
              <w:ind w:right="335"/>
              <w:jc w:val="center"/>
            </w:pPr>
            <w:r w:rsidRPr="006A6520">
              <w:t>(утилізації)</w:t>
            </w:r>
          </w:p>
        </w:tc>
      </w:tr>
      <w:tr w:rsidR="001D2FA5" w:rsidTr="000D20CB">
        <w:trPr>
          <w:trHeight w:val="272"/>
        </w:trPr>
        <w:tc>
          <w:tcPr>
            <w:cnfStyle w:val="001000000000" w:firstRow="0" w:lastRow="0" w:firstColumn="1" w:lastColumn="0" w:oddVBand="0" w:evenVBand="0" w:oddHBand="0" w:evenHBand="0" w:firstRowFirstColumn="0" w:firstRowLastColumn="0" w:lastRowFirstColumn="0" w:lastRowLastColumn="0"/>
            <w:tcW w:w="1569" w:type="dxa"/>
          </w:tcPr>
          <w:p w:rsidR="001D2FA5" w:rsidRPr="006A6520" w:rsidRDefault="001D2FA5" w:rsidP="00983037">
            <w:pPr>
              <w:pStyle w:val="TableParagraph"/>
              <w:spacing w:line="253" w:lineRule="exact"/>
              <w:ind w:left="27"/>
              <w:jc w:val="center"/>
            </w:pPr>
            <w:r w:rsidRPr="006A6520">
              <w:t>1</w:t>
            </w:r>
          </w:p>
        </w:tc>
        <w:tc>
          <w:tcPr>
            <w:tcW w:w="5060" w:type="dxa"/>
          </w:tcPr>
          <w:p w:rsidR="001D2FA5" w:rsidRPr="006A6520" w:rsidRDefault="001D2FA5" w:rsidP="00983037">
            <w:pPr>
              <w:pStyle w:val="TableParagraph"/>
              <w:spacing w:line="253" w:lineRule="exact"/>
              <w:ind w:left="22"/>
              <w:jc w:val="center"/>
              <w:cnfStyle w:val="000000000000" w:firstRow="0" w:lastRow="0" w:firstColumn="0" w:lastColumn="0" w:oddVBand="0" w:evenVBand="0" w:oddHBand="0" w:evenHBand="0" w:firstRowFirstColumn="0" w:firstRowLastColumn="0" w:lastRowFirstColumn="0" w:lastRowLastColumn="0"/>
            </w:pPr>
            <w:r w:rsidRPr="006A6520">
              <w:t>2</w:t>
            </w:r>
          </w:p>
        </w:tc>
        <w:tc>
          <w:tcPr>
            <w:cnfStyle w:val="000100000000" w:firstRow="0" w:lastRow="0" w:firstColumn="0" w:lastColumn="1" w:oddVBand="0" w:evenVBand="0" w:oddHBand="0" w:evenHBand="0" w:firstRowFirstColumn="0" w:firstRowLastColumn="0" w:lastRowFirstColumn="0" w:lastRowLastColumn="0"/>
            <w:tcW w:w="3260" w:type="dxa"/>
          </w:tcPr>
          <w:p w:rsidR="001D2FA5" w:rsidRPr="006A6520" w:rsidRDefault="001D2FA5" w:rsidP="00983037">
            <w:pPr>
              <w:pStyle w:val="TableParagraph"/>
              <w:spacing w:line="253" w:lineRule="exact"/>
              <w:ind w:left="20"/>
              <w:jc w:val="center"/>
            </w:pPr>
            <w:r w:rsidRPr="006A6520">
              <w:t>3</w:t>
            </w:r>
          </w:p>
        </w:tc>
      </w:tr>
      <w:tr w:rsidR="001D2FA5" w:rsidTr="000D20CB">
        <w:trPr>
          <w:trHeight w:val="532"/>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ind w:left="117"/>
              <w:rPr>
                <w:b w:val="0"/>
                <w:i/>
              </w:rPr>
            </w:pPr>
            <w:r w:rsidRPr="006A6520">
              <w:rPr>
                <w:b w:val="0"/>
                <w:i/>
                <w:u w:val="thick"/>
              </w:rPr>
              <w:lastRenderedPageBreak/>
              <w:t>4510</w:t>
            </w:r>
          </w:p>
        </w:tc>
        <w:tc>
          <w:tcPr>
            <w:tcW w:w="5060" w:type="dxa"/>
            <w:vAlign w:val="center"/>
          </w:tcPr>
          <w:p w:rsidR="001D2FA5" w:rsidRPr="006A6520" w:rsidRDefault="001D2FA5" w:rsidP="00B77A07">
            <w:pPr>
              <w:pStyle w:val="TableParagraph"/>
              <w:ind w:left="115"/>
              <w:cnfStyle w:val="000000000000" w:firstRow="0" w:lastRow="0" w:firstColumn="0" w:lastColumn="0" w:oddVBand="0" w:evenVBand="0" w:oddHBand="0" w:evenHBand="0" w:firstRowFirstColumn="0" w:firstRowLastColumn="0" w:lastRowFirstColumn="0" w:lastRowLastColumn="0"/>
              <w:rPr>
                <w:b/>
                <w:i/>
              </w:rPr>
            </w:pPr>
            <w:r w:rsidRPr="006A6520">
              <w:rPr>
                <w:b/>
                <w:i/>
              </w:rPr>
              <w:t>Відходи будівельних робіт, знесення та ремонту</w:t>
            </w:r>
            <w:r w:rsidR="00B77A07">
              <w:rPr>
                <w:b/>
                <w:i/>
              </w:rPr>
              <w:t xml:space="preserve"> </w:t>
            </w:r>
            <w:r w:rsidRPr="006A6520">
              <w:rPr>
                <w:b/>
                <w:i/>
              </w:rPr>
              <w:t>будівель і споруд</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B30C50">
            <w:pPr>
              <w:pStyle w:val="TableParagraph"/>
              <w:rPr>
                <w:b w:val="0"/>
              </w:rPr>
            </w:pPr>
          </w:p>
        </w:tc>
      </w:tr>
      <w:tr w:rsidR="001D2FA5" w:rsidTr="000D20CB">
        <w:trPr>
          <w:trHeight w:val="531"/>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ind w:left="117"/>
              <w:rPr>
                <w:b w:val="0"/>
                <w:i/>
              </w:rPr>
            </w:pPr>
            <w:r w:rsidRPr="006A6520">
              <w:rPr>
                <w:b w:val="0"/>
                <w:i/>
                <w:u w:val="single"/>
              </w:rPr>
              <w:t>4510.1</w:t>
            </w:r>
          </w:p>
        </w:tc>
        <w:tc>
          <w:tcPr>
            <w:tcW w:w="5060" w:type="dxa"/>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rPr>
                <w:i/>
              </w:rPr>
            </w:pPr>
            <w:r w:rsidRPr="006A6520">
              <w:rPr>
                <w:i/>
              </w:rPr>
              <w:t>Відходи вхідних компонентів, які використовують у</w:t>
            </w:r>
          </w:p>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rPr>
                <w:i/>
              </w:rPr>
            </w:pPr>
            <w:r w:rsidRPr="006A6520">
              <w:rPr>
                <w:i/>
              </w:rPr>
              <w:t>будівництві</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B30C50">
            <w:pPr>
              <w:pStyle w:val="TableParagraph"/>
              <w:rPr>
                <w:b w:val="0"/>
              </w:rPr>
            </w:pPr>
          </w:p>
        </w:tc>
      </w:tr>
      <w:tr w:rsidR="001D2FA5" w:rsidTr="000D20CB">
        <w:trPr>
          <w:trHeight w:val="531"/>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ind w:left="117"/>
              <w:rPr>
                <w:b w:val="0"/>
                <w:i/>
              </w:rPr>
            </w:pPr>
            <w:r w:rsidRPr="006A6520">
              <w:rPr>
                <w:b w:val="0"/>
                <w:i/>
              </w:rPr>
              <w:t>4510.1.1</w:t>
            </w:r>
          </w:p>
        </w:tc>
        <w:tc>
          <w:tcPr>
            <w:tcW w:w="5060" w:type="dxa"/>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rPr>
                <w:i/>
              </w:rPr>
            </w:pPr>
            <w:r w:rsidRPr="006A6520">
              <w:rPr>
                <w:i/>
              </w:rPr>
              <w:t>Відходи матеріалів основних та речовин, які</w:t>
            </w:r>
          </w:p>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rPr>
                <w:i/>
              </w:rPr>
            </w:pPr>
            <w:r w:rsidRPr="006A6520">
              <w:rPr>
                <w:i/>
              </w:rPr>
              <w:t>використовують у будівництві</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B30C50">
            <w:pPr>
              <w:pStyle w:val="TableParagraph"/>
              <w:rPr>
                <w:b w:val="0"/>
              </w:rPr>
            </w:pPr>
          </w:p>
        </w:tc>
      </w:tr>
      <w:tr w:rsidR="001D2FA5" w:rsidTr="000D20CB">
        <w:trPr>
          <w:trHeight w:val="1360"/>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ind w:left="117"/>
              <w:rPr>
                <w:b w:val="0"/>
              </w:rPr>
            </w:pPr>
            <w:r w:rsidRPr="006A6520">
              <w:rPr>
                <w:b w:val="0"/>
              </w:rPr>
              <w:t>4510.1.1.01</w:t>
            </w:r>
          </w:p>
        </w:tc>
        <w:tc>
          <w:tcPr>
            <w:tcW w:w="5060" w:type="dxa"/>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pPr>
            <w:r w:rsidRPr="006A6520">
              <w:t>Гравій, щебінь, пісок, мука доломітова, заповнювачі, гіпсоцементи, мастика гідроізоляційна, речовини зв’язувальні зіпсовані, забруднені або неідентифіковані, їх залишки, які не можуть бути</w:t>
            </w:r>
          </w:p>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pPr>
            <w:r w:rsidRPr="006A6520">
              <w:t>використані за призначенням</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B30C50">
            <w:pPr>
              <w:pStyle w:val="TableParagraph"/>
              <w:rPr>
                <w:b w:val="0"/>
              </w:rPr>
            </w:pPr>
            <w:r w:rsidRPr="006A6520">
              <w:rPr>
                <w:b w:val="0"/>
              </w:rPr>
              <w:t>Використання при влаштуванні узбіч, в’їздів у двори тощо</w:t>
            </w:r>
          </w:p>
        </w:tc>
      </w:tr>
      <w:tr w:rsidR="001D2FA5" w:rsidTr="000D20CB">
        <w:trPr>
          <w:trHeight w:val="531"/>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ind w:left="117"/>
              <w:rPr>
                <w:b w:val="0"/>
                <w:i/>
              </w:rPr>
            </w:pPr>
            <w:r w:rsidRPr="006A6520">
              <w:rPr>
                <w:b w:val="0"/>
                <w:i/>
              </w:rPr>
              <w:t>4510.1.2</w:t>
            </w:r>
          </w:p>
        </w:tc>
        <w:tc>
          <w:tcPr>
            <w:tcW w:w="5060" w:type="dxa"/>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rPr>
                <w:i/>
              </w:rPr>
            </w:pPr>
            <w:r w:rsidRPr="006A6520">
              <w:rPr>
                <w:i/>
              </w:rPr>
              <w:t>Відходи матеріалів допоміжних та речовин, які</w:t>
            </w:r>
          </w:p>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rPr>
                <w:i/>
              </w:rPr>
            </w:pPr>
            <w:r w:rsidRPr="006A6520">
              <w:rPr>
                <w:i/>
              </w:rPr>
              <w:t>використовують у будівництві</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B30C50">
            <w:pPr>
              <w:pStyle w:val="TableParagraph"/>
              <w:rPr>
                <w:b w:val="0"/>
              </w:rPr>
            </w:pPr>
          </w:p>
        </w:tc>
      </w:tr>
      <w:tr w:rsidR="001D2FA5" w:rsidTr="000D20CB">
        <w:trPr>
          <w:trHeight w:val="1024"/>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ind w:left="117"/>
              <w:rPr>
                <w:b w:val="0"/>
              </w:rPr>
            </w:pPr>
            <w:r w:rsidRPr="006A6520">
              <w:rPr>
                <w:b w:val="0"/>
              </w:rPr>
              <w:t>4510.1.2.01</w:t>
            </w:r>
          </w:p>
        </w:tc>
        <w:tc>
          <w:tcPr>
            <w:tcW w:w="5060" w:type="dxa"/>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pPr>
            <w:r w:rsidRPr="006A6520">
              <w:t>Емульсії дорожні зіпсовані, забруднені або неідентифіковані, їх залишки, які не можуть бути використані за призначенням</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0D20CB">
            <w:pPr>
              <w:pStyle w:val="TableParagraph"/>
              <w:rPr>
                <w:b w:val="0"/>
              </w:rPr>
            </w:pPr>
            <w:r w:rsidRPr="006A6520">
              <w:rPr>
                <w:b w:val="0"/>
              </w:rPr>
              <w:t>Передача спеціалізованим підприємствам на</w:t>
            </w:r>
            <w:r w:rsidR="000D20CB">
              <w:rPr>
                <w:b w:val="0"/>
              </w:rPr>
              <w:t xml:space="preserve"> </w:t>
            </w:r>
            <w:r w:rsidRPr="006A6520">
              <w:rPr>
                <w:b w:val="0"/>
              </w:rPr>
              <w:t>утилізацію (знешкодження)</w:t>
            </w:r>
          </w:p>
        </w:tc>
      </w:tr>
      <w:tr w:rsidR="001D2FA5" w:rsidTr="000D20CB">
        <w:trPr>
          <w:trHeight w:val="996"/>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ind w:left="117"/>
              <w:rPr>
                <w:b w:val="0"/>
              </w:rPr>
            </w:pPr>
            <w:r w:rsidRPr="006A6520">
              <w:rPr>
                <w:b w:val="0"/>
              </w:rPr>
              <w:t>4510.1.2.02</w:t>
            </w:r>
          </w:p>
        </w:tc>
        <w:tc>
          <w:tcPr>
            <w:tcW w:w="5060" w:type="dxa"/>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pPr>
            <w:r w:rsidRPr="006A6520">
              <w:t>Матеріали зв’язувальні органічні зіпсовані,</w:t>
            </w:r>
          </w:p>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pPr>
            <w:r w:rsidRPr="006A6520">
              <w:t>забруднені або неідентифіковані, їх залишки, які не можуть бути використані за призначенням</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B30C50">
            <w:pPr>
              <w:pStyle w:val="TableParagraph"/>
              <w:rPr>
                <w:b w:val="0"/>
              </w:rPr>
            </w:pPr>
            <w:r w:rsidRPr="006A6520">
              <w:rPr>
                <w:b w:val="0"/>
              </w:rPr>
              <w:t>Передача</w:t>
            </w:r>
            <w:r w:rsidR="00B30C50">
              <w:rPr>
                <w:b w:val="0"/>
              </w:rPr>
              <w:t xml:space="preserve"> </w:t>
            </w:r>
            <w:r w:rsidRPr="006A6520">
              <w:rPr>
                <w:b w:val="0"/>
              </w:rPr>
              <w:t>спеціалізованим підприємствам на утилізацію (знешкодження)</w:t>
            </w:r>
          </w:p>
        </w:tc>
      </w:tr>
      <w:tr w:rsidR="001D2FA5" w:rsidTr="000D20CB">
        <w:trPr>
          <w:trHeight w:val="525"/>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ind w:left="117"/>
              <w:rPr>
                <w:b w:val="0"/>
                <w:i/>
              </w:rPr>
            </w:pPr>
            <w:r w:rsidRPr="006A6520">
              <w:rPr>
                <w:b w:val="0"/>
                <w:i/>
                <w:u w:val="single"/>
              </w:rPr>
              <w:t>4510.2</w:t>
            </w:r>
          </w:p>
        </w:tc>
        <w:tc>
          <w:tcPr>
            <w:tcW w:w="5060" w:type="dxa"/>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rPr>
                <w:i/>
              </w:rPr>
            </w:pPr>
            <w:r w:rsidRPr="006A6520">
              <w:rPr>
                <w:i/>
              </w:rPr>
              <w:t>Відходи виробничо-технологічні, які утворюються в</w:t>
            </w:r>
          </w:p>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rPr>
                <w:i/>
              </w:rPr>
            </w:pPr>
            <w:r w:rsidRPr="006A6520">
              <w:rPr>
                <w:i/>
              </w:rPr>
              <w:t>будівництві</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B30C50">
            <w:pPr>
              <w:pStyle w:val="TableParagraph"/>
              <w:rPr>
                <w:b w:val="0"/>
              </w:rPr>
            </w:pPr>
          </w:p>
        </w:tc>
      </w:tr>
      <w:tr w:rsidR="001D2FA5" w:rsidTr="000D20CB">
        <w:trPr>
          <w:trHeight w:val="448"/>
        </w:trPr>
        <w:tc>
          <w:tcPr>
            <w:cnfStyle w:val="001000000000" w:firstRow="0" w:lastRow="0" w:firstColumn="1" w:lastColumn="0" w:oddVBand="0" w:evenVBand="0" w:oddHBand="0" w:evenHBand="0" w:firstRowFirstColumn="0" w:firstRowLastColumn="0" w:lastRowFirstColumn="0" w:lastRowLastColumn="0"/>
            <w:tcW w:w="1569" w:type="dxa"/>
            <w:vMerge w:val="restart"/>
            <w:vAlign w:val="center"/>
          </w:tcPr>
          <w:p w:rsidR="001D2FA5" w:rsidRPr="006A6520" w:rsidRDefault="001D2FA5" w:rsidP="00983037">
            <w:pPr>
              <w:pStyle w:val="TableParagraph"/>
              <w:ind w:left="117"/>
              <w:rPr>
                <w:b w:val="0"/>
                <w:i/>
              </w:rPr>
            </w:pPr>
            <w:r w:rsidRPr="006A6520">
              <w:rPr>
                <w:b w:val="0"/>
                <w:i/>
              </w:rPr>
              <w:t>4510.2.9</w:t>
            </w:r>
          </w:p>
        </w:tc>
        <w:tc>
          <w:tcPr>
            <w:tcW w:w="5060" w:type="dxa"/>
            <w:vMerge w:val="restart"/>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rPr>
                <w:i/>
              </w:rPr>
            </w:pPr>
            <w:r w:rsidRPr="006A6520">
              <w:rPr>
                <w:i/>
              </w:rPr>
              <w:t>Відходи виробничо-технологічні, які утворюються в</w:t>
            </w:r>
          </w:p>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rPr>
                <w:i/>
              </w:rPr>
            </w:pPr>
            <w:r w:rsidRPr="006A6520">
              <w:rPr>
                <w:i/>
              </w:rPr>
              <w:t>будівництві інші, не позначені іншим способом, або відходи від комбінованих процесів</w:t>
            </w:r>
          </w:p>
        </w:tc>
        <w:tc>
          <w:tcPr>
            <w:cnfStyle w:val="000100000000" w:firstRow="0" w:lastRow="0" w:firstColumn="0" w:lastColumn="1" w:oddVBand="0" w:evenVBand="0" w:oddHBand="0" w:evenHBand="0" w:firstRowFirstColumn="0" w:firstRowLastColumn="0" w:lastRowFirstColumn="0" w:lastRowLastColumn="0"/>
            <w:tcW w:w="3260" w:type="dxa"/>
            <w:vMerge w:val="restart"/>
            <w:vAlign w:val="center"/>
          </w:tcPr>
          <w:p w:rsidR="001D2FA5" w:rsidRPr="006A6520" w:rsidRDefault="001D2FA5" w:rsidP="00B30C50">
            <w:pPr>
              <w:pStyle w:val="TableParagraph"/>
              <w:rPr>
                <w:b w:val="0"/>
              </w:rPr>
            </w:pPr>
          </w:p>
        </w:tc>
      </w:tr>
      <w:tr w:rsidR="001D2FA5" w:rsidTr="000D20CB">
        <w:trPr>
          <w:trHeight w:val="321"/>
        </w:trPr>
        <w:tc>
          <w:tcPr>
            <w:cnfStyle w:val="001000000000" w:firstRow="0" w:lastRow="0" w:firstColumn="1" w:lastColumn="0" w:oddVBand="0" w:evenVBand="0" w:oddHBand="0" w:evenHBand="0" w:firstRowFirstColumn="0" w:firstRowLastColumn="0" w:lastRowFirstColumn="0" w:lastRowLastColumn="0"/>
            <w:tcW w:w="1569" w:type="dxa"/>
            <w:vMerge/>
            <w:vAlign w:val="center"/>
          </w:tcPr>
          <w:p w:rsidR="001D2FA5" w:rsidRPr="006A6520" w:rsidRDefault="001D2FA5" w:rsidP="00983037">
            <w:pPr>
              <w:rPr>
                <w:b w:val="0"/>
                <w:szCs w:val="2"/>
              </w:rPr>
            </w:pPr>
          </w:p>
        </w:tc>
        <w:tc>
          <w:tcPr>
            <w:tcW w:w="5060" w:type="dxa"/>
            <w:vMerge/>
            <w:vAlign w:val="center"/>
          </w:tcPr>
          <w:p w:rsidR="001D2FA5" w:rsidRPr="006A6520" w:rsidRDefault="001D2FA5" w:rsidP="00B30C50">
            <w:pPr>
              <w:ind w:left="115"/>
              <w:cnfStyle w:val="000000000000" w:firstRow="0" w:lastRow="0" w:firstColumn="0" w:lastColumn="0" w:oddVBand="0" w:evenVBand="0" w:oddHBand="0" w:evenHBand="0" w:firstRowFirstColumn="0" w:firstRowLastColumn="0" w:lastRowFirstColumn="0" w:lastRowLastColumn="0"/>
              <w:rPr>
                <w:szCs w:val="2"/>
              </w:rPr>
            </w:pPr>
          </w:p>
        </w:tc>
        <w:tc>
          <w:tcPr>
            <w:cnfStyle w:val="000100000000" w:firstRow="0" w:lastRow="0" w:firstColumn="0" w:lastColumn="1" w:oddVBand="0" w:evenVBand="0" w:oddHBand="0" w:evenHBand="0" w:firstRowFirstColumn="0" w:firstRowLastColumn="0" w:lastRowFirstColumn="0" w:lastRowLastColumn="0"/>
            <w:tcW w:w="3260" w:type="dxa"/>
            <w:vMerge/>
            <w:vAlign w:val="center"/>
          </w:tcPr>
          <w:p w:rsidR="001D2FA5" w:rsidRPr="006A6520" w:rsidRDefault="001D2FA5" w:rsidP="00B30C50">
            <w:pPr>
              <w:rPr>
                <w:b w:val="0"/>
                <w:szCs w:val="2"/>
              </w:rPr>
            </w:pPr>
          </w:p>
        </w:tc>
      </w:tr>
      <w:tr w:rsidR="001D2FA5" w:rsidTr="000D20CB">
        <w:trPr>
          <w:trHeight w:val="776"/>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ind w:left="117"/>
              <w:rPr>
                <w:b w:val="0"/>
              </w:rPr>
            </w:pPr>
            <w:r w:rsidRPr="006A6520">
              <w:rPr>
                <w:b w:val="0"/>
              </w:rPr>
              <w:t>4510.2.9.01</w:t>
            </w:r>
          </w:p>
        </w:tc>
        <w:tc>
          <w:tcPr>
            <w:tcW w:w="5060" w:type="dxa"/>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pPr>
            <w:r w:rsidRPr="006A6520">
              <w:t>Ґрунт вийнятий</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B30C50">
            <w:pPr>
              <w:pStyle w:val="TableParagraph"/>
              <w:rPr>
                <w:b w:val="0"/>
              </w:rPr>
            </w:pPr>
            <w:r w:rsidRPr="006A6520">
              <w:rPr>
                <w:b w:val="0"/>
              </w:rPr>
              <w:t>Використання при</w:t>
            </w:r>
            <w:r w:rsidR="00B30C50">
              <w:rPr>
                <w:b w:val="0"/>
              </w:rPr>
              <w:t xml:space="preserve"> </w:t>
            </w:r>
            <w:r w:rsidRPr="006A6520">
              <w:rPr>
                <w:b w:val="0"/>
              </w:rPr>
              <w:t>влаштуванні насипів, укосів тощо</w:t>
            </w:r>
          </w:p>
        </w:tc>
      </w:tr>
      <w:tr w:rsidR="001D2FA5" w:rsidTr="000D20CB">
        <w:trPr>
          <w:trHeight w:val="276"/>
        </w:trPr>
        <w:tc>
          <w:tcPr>
            <w:cnfStyle w:val="001000000000" w:firstRow="0" w:lastRow="0" w:firstColumn="1" w:lastColumn="0" w:oddVBand="0" w:evenVBand="0" w:oddHBand="0" w:evenHBand="0" w:firstRowFirstColumn="0" w:firstRowLastColumn="0" w:lastRowFirstColumn="0" w:lastRowLastColumn="0"/>
            <w:tcW w:w="1569" w:type="dxa"/>
            <w:vMerge w:val="restart"/>
            <w:vAlign w:val="center"/>
          </w:tcPr>
          <w:p w:rsidR="001D2FA5" w:rsidRPr="006A6520" w:rsidRDefault="001D2FA5" w:rsidP="00983037">
            <w:pPr>
              <w:pStyle w:val="TableParagraph"/>
              <w:ind w:left="117"/>
              <w:rPr>
                <w:b w:val="0"/>
              </w:rPr>
            </w:pPr>
            <w:r w:rsidRPr="006A6520">
              <w:rPr>
                <w:b w:val="0"/>
              </w:rPr>
              <w:t>4510.2.9.02</w:t>
            </w:r>
          </w:p>
        </w:tc>
        <w:tc>
          <w:tcPr>
            <w:tcW w:w="5060" w:type="dxa"/>
            <w:vMerge w:val="restart"/>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pPr>
            <w:r w:rsidRPr="006A6520">
              <w:t>Суміш ґрунту та каміння</w:t>
            </w:r>
          </w:p>
        </w:tc>
        <w:tc>
          <w:tcPr>
            <w:cnfStyle w:val="000100000000" w:firstRow="0" w:lastRow="0" w:firstColumn="0" w:lastColumn="1" w:oddVBand="0" w:evenVBand="0" w:oddHBand="0" w:evenHBand="0" w:firstRowFirstColumn="0" w:firstRowLastColumn="0" w:lastRowFirstColumn="0" w:lastRowLastColumn="0"/>
            <w:tcW w:w="3260" w:type="dxa"/>
            <w:vMerge w:val="restart"/>
            <w:vAlign w:val="center"/>
          </w:tcPr>
          <w:p w:rsidR="001D2FA5" w:rsidRPr="006A6520" w:rsidRDefault="001D2FA5" w:rsidP="00B30C50">
            <w:pPr>
              <w:pStyle w:val="TableParagraph"/>
              <w:rPr>
                <w:b w:val="0"/>
              </w:rPr>
            </w:pPr>
            <w:r w:rsidRPr="006A6520">
              <w:rPr>
                <w:b w:val="0"/>
              </w:rPr>
              <w:t>Використання при</w:t>
            </w:r>
            <w:r w:rsidR="00B30C50">
              <w:rPr>
                <w:b w:val="0"/>
              </w:rPr>
              <w:t xml:space="preserve"> </w:t>
            </w:r>
            <w:r w:rsidRPr="006A6520">
              <w:rPr>
                <w:b w:val="0"/>
              </w:rPr>
              <w:t>влаштуванні насипів, укосів тощо</w:t>
            </w:r>
          </w:p>
        </w:tc>
      </w:tr>
      <w:tr w:rsidR="001D2FA5" w:rsidTr="000D20CB">
        <w:trPr>
          <w:trHeight w:val="403"/>
        </w:trPr>
        <w:tc>
          <w:tcPr>
            <w:cnfStyle w:val="001000000000" w:firstRow="0" w:lastRow="0" w:firstColumn="1" w:lastColumn="0" w:oddVBand="0" w:evenVBand="0" w:oddHBand="0" w:evenHBand="0" w:firstRowFirstColumn="0" w:firstRowLastColumn="0" w:lastRowFirstColumn="0" w:lastRowLastColumn="0"/>
            <w:tcW w:w="1569" w:type="dxa"/>
            <w:vMerge/>
            <w:vAlign w:val="center"/>
          </w:tcPr>
          <w:p w:rsidR="001D2FA5" w:rsidRPr="006A6520" w:rsidRDefault="001D2FA5" w:rsidP="00983037">
            <w:pPr>
              <w:rPr>
                <w:b w:val="0"/>
                <w:szCs w:val="2"/>
              </w:rPr>
            </w:pPr>
          </w:p>
        </w:tc>
        <w:tc>
          <w:tcPr>
            <w:tcW w:w="5060" w:type="dxa"/>
            <w:vMerge/>
            <w:vAlign w:val="center"/>
          </w:tcPr>
          <w:p w:rsidR="001D2FA5" w:rsidRPr="006A6520" w:rsidRDefault="001D2FA5" w:rsidP="00B30C50">
            <w:pPr>
              <w:ind w:left="115"/>
              <w:cnfStyle w:val="000000000000" w:firstRow="0" w:lastRow="0" w:firstColumn="0" w:lastColumn="0" w:oddVBand="0" w:evenVBand="0" w:oddHBand="0" w:evenHBand="0" w:firstRowFirstColumn="0" w:firstRowLastColumn="0" w:lastRowFirstColumn="0" w:lastRowLastColumn="0"/>
              <w:rPr>
                <w:szCs w:val="2"/>
              </w:rPr>
            </w:pPr>
          </w:p>
        </w:tc>
        <w:tc>
          <w:tcPr>
            <w:cnfStyle w:val="000100000000" w:firstRow="0" w:lastRow="0" w:firstColumn="0" w:lastColumn="1" w:oddVBand="0" w:evenVBand="0" w:oddHBand="0" w:evenHBand="0" w:firstRowFirstColumn="0" w:firstRowLastColumn="0" w:lastRowFirstColumn="0" w:lastRowLastColumn="0"/>
            <w:tcW w:w="3260" w:type="dxa"/>
            <w:vMerge/>
            <w:vAlign w:val="center"/>
          </w:tcPr>
          <w:p w:rsidR="001D2FA5" w:rsidRPr="006A6520" w:rsidRDefault="001D2FA5" w:rsidP="00B30C50">
            <w:pPr>
              <w:rPr>
                <w:b w:val="0"/>
                <w:szCs w:val="2"/>
              </w:rPr>
            </w:pPr>
          </w:p>
        </w:tc>
      </w:tr>
      <w:tr w:rsidR="001D2FA5" w:rsidTr="000D20CB">
        <w:trPr>
          <w:trHeight w:val="1237"/>
        </w:trPr>
        <w:tc>
          <w:tcPr>
            <w:cnfStyle w:val="001000000000" w:firstRow="0" w:lastRow="0" w:firstColumn="1" w:lastColumn="0" w:oddVBand="0" w:evenVBand="0" w:oddHBand="0" w:evenHBand="0" w:firstRowFirstColumn="0" w:firstRowLastColumn="0" w:lastRowFirstColumn="0" w:lastRowLastColumn="0"/>
            <w:tcW w:w="1569" w:type="dxa"/>
            <w:vMerge w:val="restart"/>
            <w:vAlign w:val="center"/>
          </w:tcPr>
          <w:p w:rsidR="001D2FA5" w:rsidRPr="006A6520" w:rsidRDefault="001D2FA5" w:rsidP="00983037">
            <w:pPr>
              <w:pStyle w:val="TableParagraph"/>
              <w:ind w:left="117"/>
              <w:rPr>
                <w:b w:val="0"/>
              </w:rPr>
            </w:pPr>
            <w:r w:rsidRPr="006A6520">
              <w:rPr>
                <w:b w:val="0"/>
              </w:rPr>
              <w:t>4510.2.9.04</w:t>
            </w:r>
          </w:p>
        </w:tc>
        <w:tc>
          <w:tcPr>
            <w:tcW w:w="5060" w:type="dxa"/>
            <w:vMerge w:val="restart"/>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pPr>
            <w:r w:rsidRPr="006A6520">
              <w:t>Залишки асфальту та суміші асфальтобетонної без</w:t>
            </w:r>
          </w:p>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pPr>
            <w:r w:rsidRPr="006A6520">
              <w:t>вмісту дьогтю</w:t>
            </w:r>
          </w:p>
        </w:tc>
        <w:tc>
          <w:tcPr>
            <w:cnfStyle w:val="000100000000" w:firstRow="0" w:lastRow="0" w:firstColumn="0" w:lastColumn="1" w:oddVBand="0" w:evenVBand="0" w:oddHBand="0" w:evenHBand="0" w:firstRowFirstColumn="0" w:firstRowLastColumn="0" w:lastRowFirstColumn="0" w:lastRowLastColumn="0"/>
            <w:tcW w:w="3260" w:type="dxa"/>
            <w:vMerge w:val="restart"/>
            <w:vAlign w:val="center"/>
          </w:tcPr>
          <w:p w:rsidR="001D2FA5" w:rsidRPr="006A6520" w:rsidRDefault="001D2FA5" w:rsidP="00B30C50">
            <w:pPr>
              <w:pStyle w:val="TableParagraph"/>
              <w:rPr>
                <w:b w:val="0"/>
              </w:rPr>
            </w:pPr>
            <w:r w:rsidRPr="006A6520">
              <w:rPr>
                <w:b w:val="0"/>
              </w:rPr>
              <w:t>Використання при</w:t>
            </w:r>
            <w:r w:rsidR="00B30C50">
              <w:rPr>
                <w:b w:val="0"/>
              </w:rPr>
              <w:t xml:space="preserve"> </w:t>
            </w:r>
            <w:r w:rsidRPr="006A6520">
              <w:rPr>
                <w:b w:val="0"/>
              </w:rPr>
              <w:t>облаштуванні автобусних зупинок, тротуарів, в’їздів у двори тощо</w:t>
            </w:r>
          </w:p>
        </w:tc>
      </w:tr>
      <w:tr w:rsidR="001D2FA5" w:rsidTr="000D20CB">
        <w:trPr>
          <w:trHeight w:val="253"/>
        </w:trPr>
        <w:tc>
          <w:tcPr>
            <w:cnfStyle w:val="001000000000" w:firstRow="0" w:lastRow="0" w:firstColumn="1" w:lastColumn="0" w:oddVBand="0" w:evenVBand="0" w:oddHBand="0" w:evenHBand="0" w:firstRowFirstColumn="0" w:firstRowLastColumn="0" w:lastRowFirstColumn="0" w:lastRowLastColumn="0"/>
            <w:tcW w:w="1569" w:type="dxa"/>
            <w:vMerge/>
            <w:vAlign w:val="center"/>
          </w:tcPr>
          <w:p w:rsidR="001D2FA5" w:rsidRPr="006A6520" w:rsidRDefault="001D2FA5" w:rsidP="00983037">
            <w:pPr>
              <w:rPr>
                <w:b w:val="0"/>
                <w:szCs w:val="2"/>
              </w:rPr>
            </w:pPr>
          </w:p>
        </w:tc>
        <w:tc>
          <w:tcPr>
            <w:tcW w:w="5060" w:type="dxa"/>
            <w:vMerge/>
            <w:vAlign w:val="center"/>
          </w:tcPr>
          <w:p w:rsidR="001D2FA5" w:rsidRPr="006A6520" w:rsidRDefault="001D2FA5" w:rsidP="00B30C50">
            <w:pPr>
              <w:ind w:left="115"/>
              <w:cnfStyle w:val="000000000000" w:firstRow="0" w:lastRow="0" w:firstColumn="0" w:lastColumn="0" w:oddVBand="0" w:evenVBand="0" w:oddHBand="0" w:evenHBand="0" w:firstRowFirstColumn="0" w:firstRowLastColumn="0" w:lastRowFirstColumn="0" w:lastRowLastColumn="0"/>
              <w:rPr>
                <w:szCs w:val="2"/>
              </w:rPr>
            </w:pPr>
          </w:p>
        </w:tc>
        <w:tc>
          <w:tcPr>
            <w:cnfStyle w:val="000100000000" w:firstRow="0" w:lastRow="0" w:firstColumn="0" w:lastColumn="1" w:oddVBand="0" w:evenVBand="0" w:oddHBand="0" w:evenHBand="0" w:firstRowFirstColumn="0" w:firstRowLastColumn="0" w:lastRowFirstColumn="0" w:lastRowLastColumn="0"/>
            <w:tcW w:w="3260" w:type="dxa"/>
            <w:vMerge/>
            <w:vAlign w:val="center"/>
          </w:tcPr>
          <w:p w:rsidR="001D2FA5" w:rsidRPr="006A6520" w:rsidRDefault="001D2FA5" w:rsidP="00B30C50">
            <w:pPr>
              <w:rPr>
                <w:b w:val="0"/>
                <w:szCs w:val="2"/>
              </w:rPr>
            </w:pPr>
          </w:p>
        </w:tc>
      </w:tr>
      <w:tr w:rsidR="001D2FA5" w:rsidTr="000D20CB">
        <w:trPr>
          <w:trHeight w:val="958"/>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ind w:left="117"/>
              <w:rPr>
                <w:b w:val="0"/>
              </w:rPr>
            </w:pPr>
            <w:r w:rsidRPr="006A6520">
              <w:rPr>
                <w:b w:val="0"/>
              </w:rPr>
              <w:t>4510.2.9.06</w:t>
            </w:r>
          </w:p>
        </w:tc>
        <w:tc>
          <w:tcPr>
            <w:tcW w:w="5060" w:type="dxa"/>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pPr>
            <w:r w:rsidRPr="006A6520">
              <w:t>Конструкції залізобетонні та металеві та деталі із</w:t>
            </w:r>
          </w:p>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pPr>
            <w:r w:rsidRPr="006A6520">
              <w:t xml:space="preserve">заліза й сталі зіпсовані </w:t>
            </w:r>
            <w:r w:rsidR="00B30C50">
              <w:t xml:space="preserve"> </w:t>
            </w:r>
            <w:r w:rsidRPr="006A6520">
              <w:t>пошкоджені) або неідентифіковані</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B30C50">
            <w:pPr>
              <w:pStyle w:val="TableParagraph"/>
              <w:rPr>
                <w:b w:val="0"/>
              </w:rPr>
            </w:pPr>
            <w:r w:rsidRPr="006A6520">
              <w:rPr>
                <w:b w:val="0"/>
              </w:rPr>
              <w:t>Передача</w:t>
            </w:r>
            <w:r w:rsidR="00B30C50">
              <w:rPr>
                <w:b w:val="0"/>
              </w:rPr>
              <w:t xml:space="preserve"> </w:t>
            </w:r>
            <w:r w:rsidRPr="006A6520">
              <w:rPr>
                <w:b w:val="0"/>
              </w:rPr>
              <w:t>спеціалізованим підприємствам на</w:t>
            </w:r>
            <w:r w:rsidR="00B30C50">
              <w:rPr>
                <w:b w:val="0"/>
              </w:rPr>
              <w:t xml:space="preserve"> </w:t>
            </w:r>
            <w:r w:rsidRPr="006A6520">
              <w:rPr>
                <w:b w:val="0"/>
              </w:rPr>
              <w:t>утилізацію</w:t>
            </w:r>
          </w:p>
        </w:tc>
      </w:tr>
      <w:tr w:rsidR="001D2FA5" w:rsidTr="000D20CB">
        <w:trPr>
          <w:trHeight w:val="789"/>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ind w:left="117"/>
              <w:rPr>
                <w:b w:val="0"/>
              </w:rPr>
            </w:pPr>
            <w:r w:rsidRPr="006A6520">
              <w:rPr>
                <w:b w:val="0"/>
              </w:rPr>
              <w:t>4510.2.9.07</w:t>
            </w:r>
          </w:p>
        </w:tc>
        <w:tc>
          <w:tcPr>
            <w:tcW w:w="5060" w:type="dxa"/>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pPr>
            <w:r w:rsidRPr="006A6520">
              <w:t>Конструкції та деталі металеві з вмістом алюмінію та його сполук зіпсовані (пошкоджені) або неідентифіковані</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0D20CB">
            <w:pPr>
              <w:pStyle w:val="TableParagraph"/>
              <w:rPr>
                <w:b w:val="0"/>
              </w:rPr>
            </w:pPr>
            <w:r w:rsidRPr="006A6520">
              <w:rPr>
                <w:b w:val="0"/>
              </w:rPr>
              <w:t>Передача спеціалізованим підприємствам на</w:t>
            </w:r>
            <w:r w:rsidR="000D20CB">
              <w:rPr>
                <w:b w:val="0"/>
              </w:rPr>
              <w:t xml:space="preserve"> </w:t>
            </w:r>
            <w:r w:rsidRPr="006A6520">
              <w:rPr>
                <w:b w:val="0"/>
              </w:rPr>
              <w:t>утилізацію</w:t>
            </w:r>
          </w:p>
        </w:tc>
      </w:tr>
      <w:tr w:rsidR="001D2FA5" w:rsidTr="000D20CB">
        <w:trPr>
          <w:trHeight w:val="1083"/>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ind w:left="117"/>
              <w:rPr>
                <w:b w:val="0"/>
              </w:rPr>
            </w:pPr>
            <w:r w:rsidRPr="006A6520">
              <w:rPr>
                <w:b w:val="0"/>
              </w:rPr>
              <w:t>4510.2.9.08</w:t>
            </w:r>
          </w:p>
        </w:tc>
        <w:tc>
          <w:tcPr>
            <w:tcW w:w="5060" w:type="dxa"/>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pPr>
            <w:r w:rsidRPr="006A6520">
              <w:t>Конструкції та деталі металеві з вмістом міді, свинцю, цинку, олова чи металів кольорових інших та їх сполук зіпсовані (пошкоджені) чи забруднені або не</w:t>
            </w:r>
          </w:p>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pPr>
            <w:r w:rsidRPr="006A6520">
              <w:t>ідентифіковані</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0D20CB">
            <w:pPr>
              <w:pStyle w:val="TableParagraph"/>
              <w:rPr>
                <w:b w:val="0"/>
              </w:rPr>
            </w:pPr>
            <w:r w:rsidRPr="006A6520">
              <w:rPr>
                <w:b w:val="0"/>
              </w:rPr>
              <w:t>Передача спеціалізованим підприємствам на</w:t>
            </w:r>
            <w:r w:rsidR="000D20CB">
              <w:rPr>
                <w:b w:val="0"/>
              </w:rPr>
              <w:t xml:space="preserve"> </w:t>
            </w:r>
            <w:r w:rsidRPr="006A6520">
              <w:rPr>
                <w:b w:val="0"/>
              </w:rPr>
              <w:t>утилізацію</w:t>
            </w:r>
          </w:p>
        </w:tc>
      </w:tr>
      <w:tr w:rsidR="001D2FA5" w:rsidTr="000D20CB">
        <w:trPr>
          <w:trHeight w:val="1117"/>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ind w:left="117"/>
              <w:rPr>
                <w:b w:val="0"/>
              </w:rPr>
            </w:pPr>
            <w:r w:rsidRPr="006A6520">
              <w:rPr>
                <w:b w:val="0"/>
              </w:rPr>
              <w:lastRenderedPageBreak/>
              <w:t>4510.2.9.09</w:t>
            </w:r>
          </w:p>
        </w:tc>
        <w:tc>
          <w:tcPr>
            <w:tcW w:w="5060" w:type="dxa"/>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pPr>
            <w:r w:rsidRPr="006A6520">
              <w:t>Відходи змішані будівництва та знесення будівель і споруд</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0D20CB">
            <w:pPr>
              <w:pStyle w:val="TableParagraph"/>
              <w:rPr>
                <w:b w:val="0"/>
              </w:rPr>
            </w:pPr>
            <w:r w:rsidRPr="006A6520">
              <w:rPr>
                <w:b w:val="0"/>
              </w:rPr>
              <w:t>Повторне використання або передача спеціалізованим підприємствам на</w:t>
            </w:r>
            <w:r w:rsidR="000D20CB">
              <w:rPr>
                <w:b w:val="0"/>
              </w:rPr>
              <w:t xml:space="preserve"> </w:t>
            </w:r>
            <w:r w:rsidRPr="006A6520">
              <w:rPr>
                <w:b w:val="0"/>
              </w:rPr>
              <w:t>утилізацію</w:t>
            </w:r>
          </w:p>
        </w:tc>
      </w:tr>
      <w:tr w:rsidR="001D2FA5" w:rsidTr="000D20CB">
        <w:trPr>
          <w:trHeight w:val="280"/>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ind w:left="117"/>
              <w:rPr>
                <w:b w:val="0"/>
                <w:i/>
              </w:rPr>
            </w:pPr>
            <w:r w:rsidRPr="006A6520">
              <w:rPr>
                <w:b w:val="0"/>
                <w:i/>
                <w:u w:val="single"/>
              </w:rPr>
              <w:t>4510.3</w:t>
            </w:r>
          </w:p>
        </w:tc>
        <w:tc>
          <w:tcPr>
            <w:tcW w:w="5060" w:type="dxa"/>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rPr>
                <w:i/>
              </w:rPr>
            </w:pPr>
            <w:r w:rsidRPr="006A6520">
              <w:rPr>
                <w:i/>
              </w:rPr>
              <w:t>Відходи кінцевої продукції будівництва</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B30C50">
            <w:pPr>
              <w:pStyle w:val="TableParagraph"/>
              <w:rPr>
                <w:b w:val="0"/>
              </w:rPr>
            </w:pPr>
          </w:p>
        </w:tc>
      </w:tr>
      <w:tr w:rsidR="001D2FA5" w:rsidTr="000D20CB">
        <w:trPr>
          <w:trHeight w:val="415"/>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ind w:left="117"/>
              <w:rPr>
                <w:b w:val="0"/>
                <w:i/>
              </w:rPr>
            </w:pPr>
            <w:r w:rsidRPr="006A6520">
              <w:rPr>
                <w:b w:val="0"/>
                <w:i/>
              </w:rPr>
              <w:t>4510.3.1</w:t>
            </w:r>
          </w:p>
        </w:tc>
        <w:tc>
          <w:tcPr>
            <w:tcW w:w="5060" w:type="dxa"/>
            <w:vAlign w:val="center"/>
          </w:tcPr>
          <w:p w:rsidR="001D2FA5" w:rsidRPr="006A6520" w:rsidRDefault="001D2FA5" w:rsidP="00B30C50">
            <w:pPr>
              <w:pStyle w:val="TableParagraph"/>
              <w:ind w:left="115"/>
              <w:cnfStyle w:val="000000000000" w:firstRow="0" w:lastRow="0" w:firstColumn="0" w:lastColumn="0" w:oddVBand="0" w:evenVBand="0" w:oddHBand="0" w:evenHBand="0" w:firstRowFirstColumn="0" w:firstRowLastColumn="0" w:lastRowFirstColumn="0" w:lastRowLastColumn="0"/>
              <w:rPr>
                <w:i/>
              </w:rPr>
            </w:pPr>
            <w:r w:rsidRPr="006A6520">
              <w:rPr>
                <w:i/>
              </w:rPr>
              <w:t>Продукція бракована</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0D20CB">
            <w:pPr>
              <w:pStyle w:val="TableParagraph"/>
              <w:rPr>
                <w:b w:val="0"/>
              </w:rPr>
            </w:pPr>
            <w:r w:rsidRPr="006A6520">
              <w:rPr>
                <w:b w:val="0"/>
              </w:rPr>
              <w:t>Повернення</w:t>
            </w:r>
            <w:r w:rsidR="000D20CB">
              <w:rPr>
                <w:b w:val="0"/>
              </w:rPr>
              <w:t xml:space="preserve"> </w:t>
            </w:r>
            <w:r w:rsidRPr="006A6520">
              <w:rPr>
                <w:b w:val="0"/>
              </w:rPr>
              <w:t>виробнику або утилізація</w:t>
            </w:r>
          </w:p>
        </w:tc>
      </w:tr>
      <w:tr w:rsidR="001D2FA5" w:rsidTr="000D20CB">
        <w:trPr>
          <w:cnfStyle w:val="010000000000" w:firstRow="0" w:lastRow="1" w:firstColumn="0" w:lastColumn="0" w:oddVBand="0" w:evenVBand="0" w:oddHBand="0" w:evenHBand="0" w:firstRowFirstColumn="0" w:firstRowLastColumn="0" w:lastRowFirstColumn="0" w:lastRowLastColumn="0"/>
          <w:trHeight w:val="1104"/>
        </w:trPr>
        <w:tc>
          <w:tcPr>
            <w:cnfStyle w:val="001000000000" w:firstRow="0" w:lastRow="0" w:firstColumn="1" w:lastColumn="0" w:oddVBand="0" w:evenVBand="0" w:oddHBand="0" w:evenHBand="0" w:firstRowFirstColumn="0" w:firstRowLastColumn="0" w:lastRowFirstColumn="0" w:lastRowLastColumn="0"/>
            <w:tcW w:w="1569" w:type="dxa"/>
            <w:vAlign w:val="center"/>
          </w:tcPr>
          <w:p w:rsidR="001D2FA5" w:rsidRPr="006A6520" w:rsidRDefault="001D2FA5" w:rsidP="00983037">
            <w:pPr>
              <w:pStyle w:val="TableParagraph"/>
              <w:ind w:left="117"/>
              <w:rPr>
                <w:b w:val="0"/>
              </w:rPr>
            </w:pPr>
            <w:r w:rsidRPr="006A6520">
              <w:rPr>
                <w:b w:val="0"/>
              </w:rPr>
              <w:t>4510.3.1.01</w:t>
            </w:r>
          </w:p>
        </w:tc>
        <w:tc>
          <w:tcPr>
            <w:tcW w:w="5060" w:type="dxa"/>
            <w:vAlign w:val="center"/>
          </w:tcPr>
          <w:p w:rsidR="001D2FA5" w:rsidRPr="006A6520" w:rsidRDefault="001D2FA5" w:rsidP="00B30C50">
            <w:pPr>
              <w:pStyle w:val="TableParagraph"/>
              <w:ind w:left="115"/>
              <w:cnfStyle w:val="010000000000" w:firstRow="0" w:lastRow="1" w:firstColumn="0" w:lastColumn="0" w:oddVBand="0" w:evenVBand="0" w:oddHBand="0" w:evenHBand="0" w:firstRowFirstColumn="0" w:firstRowLastColumn="0" w:lastRowFirstColumn="0" w:lastRowLastColumn="0"/>
              <w:rPr>
                <w:b w:val="0"/>
              </w:rPr>
            </w:pPr>
            <w:r w:rsidRPr="006A6520">
              <w:rPr>
                <w:b w:val="0"/>
              </w:rPr>
              <w:t>Продукція будівельна (у т. ч. від ремонту будівель і</w:t>
            </w:r>
          </w:p>
          <w:p w:rsidR="001D2FA5" w:rsidRPr="006A6520" w:rsidRDefault="001D2FA5" w:rsidP="00B30C50">
            <w:pPr>
              <w:pStyle w:val="TableParagraph"/>
              <w:ind w:left="115"/>
              <w:cnfStyle w:val="010000000000" w:firstRow="0" w:lastRow="1" w:firstColumn="0" w:lastColumn="0" w:oddVBand="0" w:evenVBand="0" w:oddHBand="0" w:evenHBand="0" w:firstRowFirstColumn="0" w:firstRowLastColumn="0" w:lastRowFirstColumn="0" w:lastRowLastColumn="0"/>
              <w:rPr>
                <w:b w:val="0"/>
              </w:rPr>
            </w:pPr>
            <w:r w:rsidRPr="006A6520">
              <w:rPr>
                <w:b w:val="0"/>
              </w:rPr>
              <w:t>споруд, шляхів, мостів, шляхопроводів тощо) некондиційна</w:t>
            </w:r>
          </w:p>
        </w:tc>
        <w:tc>
          <w:tcPr>
            <w:cnfStyle w:val="000100000000" w:firstRow="0" w:lastRow="0" w:firstColumn="0" w:lastColumn="1" w:oddVBand="0" w:evenVBand="0" w:oddHBand="0" w:evenHBand="0" w:firstRowFirstColumn="0" w:firstRowLastColumn="0" w:lastRowFirstColumn="0" w:lastRowLastColumn="0"/>
            <w:tcW w:w="3260" w:type="dxa"/>
            <w:vAlign w:val="center"/>
          </w:tcPr>
          <w:p w:rsidR="001D2FA5" w:rsidRPr="006A6520" w:rsidRDefault="001D2FA5" w:rsidP="00B30C50">
            <w:pPr>
              <w:pStyle w:val="TableParagraph"/>
              <w:rPr>
                <w:b w:val="0"/>
              </w:rPr>
            </w:pPr>
            <w:r w:rsidRPr="006A6520">
              <w:rPr>
                <w:b w:val="0"/>
              </w:rPr>
              <w:t>Повторне</w:t>
            </w:r>
          </w:p>
          <w:p w:rsidR="001D2FA5" w:rsidRPr="006A6520" w:rsidRDefault="001D2FA5" w:rsidP="00B30C50">
            <w:pPr>
              <w:pStyle w:val="TableParagraph"/>
              <w:rPr>
                <w:b w:val="0"/>
              </w:rPr>
            </w:pPr>
            <w:r w:rsidRPr="006A6520">
              <w:rPr>
                <w:b w:val="0"/>
              </w:rPr>
              <w:t>використання або передача спеціалізованим підприємствам на утилізацію</w:t>
            </w:r>
          </w:p>
        </w:tc>
      </w:tr>
    </w:tbl>
    <w:p w:rsidR="001D2FA5" w:rsidRDefault="001D2FA5" w:rsidP="000E0507">
      <w:pPr>
        <w:spacing w:line="276" w:lineRule="auto"/>
        <w:ind w:firstLine="567"/>
        <w:jc w:val="both"/>
        <w:rPr>
          <w:sz w:val="24"/>
        </w:rPr>
      </w:pPr>
    </w:p>
    <w:p w:rsidR="00111088" w:rsidRDefault="00111088" w:rsidP="00111088">
      <w:pPr>
        <w:pStyle w:val="TableParagraph"/>
        <w:spacing w:before="3"/>
        <w:jc w:val="both"/>
        <w:rPr>
          <w:b/>
        </w:rPr>
      </w:pPr>
    </w:p>
    <w:p w:rsidR="001D2FA5" w:rsidRDefault="00111088" w:rsidP="00111088">
      <w:pPr>
        <w:spacing w:line="276" w:lineRule="auto"/>
        <w:ind w:firstLine="567"/>
        <w:jc w:val="both"/>
        <w:rPr>
          <w:sz w:val="24"/>
        </w:rPr>
      </w:pPr>
      <w:r>
        <w:rPr>
          <w:sz w:val="24"/>
        </w:rPr>
        <w:t>При виконанні будівельних робіт з будівництва проводять демонтаж проводять демонтаж елементів існуючих автомобільних доріг на перетинах з автодорогою, що проєктується, а саме: асфальтобетонного покриття проїзної частини, водовідвідних елементів, існуючих елементів облаштування проїзної частини, тощо, проводять демонтаж існуючих споруд, що потрапляють полосу відводу, розчистка території від чагарнику та дерев. Всі види відходів, що утворюються в процесі будівництва об’єкту, визначаються відповідно до «Зв</w:t>
      </w:r>
      <w:r w:rsidR="002B1CC3">
        <w:rPr>
          <w:sz w:val="24"/>
        </w:rPr>
        <w:t>еденої відомості обсягів робіт»</w:t>
      </w:r>
      <w:r>
        <w:rPr>
          <w:sz w:val="24"/>
        </w:rPr>
        <w:t xml:space="preserve">. Розрахунок кількості відходів, що утворюються під час </w:t>
      </w:r>
      <w:r w:rsidR="00520AA4">
        <w:rPr>
          <w:sz w:val="24"/>
        </w:rPr>
        <w:t xml:space="preserve">будівництва та </w:t>
      </w:r>
      <w:r>
        <w:rPr>
          <w:sz w:val="24"/>
        </w:rPr>
        <w:t>капітального ремонту</w:t>
      </w:r>
      <w:r w:rsidR="00520AA4">
        <w:rPr>
          <w:sz w:val="24"/>
        </w:rPr>
        <w:t xml:space="preserve"> буде</w:t>
      </w:r>
      <w:r>
        <w:rPr>
          <w:sz w:val="24"/>
        </w:rPr>
        <w:t xml:space="preserve"> проведено </w:t>
      </w:r>
      <w:r w:rsidR="00520AA4">
        <w:rPr>
          <w:sz w:val="24"/>
        </w:rPr>
        <w:t xml:space="preserve">у розділі 5. </w:t>
      </w:r>
      <w:r w:rsidRPr="00111088">
        <w:rPr>
          <w:sz w:val="24"/>
        </w:rPr>
        <w:t>Аналіз всіх складових елементів поводження з відходами (збирання, оброблення, зберігання, розміщення, перевезення,</w:t>
      </w:r>
      <w:r w:rsidR="00520AA4">
        <w:rPr>
          <w:sz w:val="24"/>
        </w:rPr>
        <w:t xml:space="preserve"> утилізація) приведено у табл. 1.5.</w:t>
      </w:r>
    </w:p>
    <w:p w:rsidR="003D7E0E" w:rsidRDefault="003D7E0E" w:rsidP="00111088">
      <w:pPr>
        <w:spacing w:line="276" w:lineRule="auto"/>
        <w:ind w:firstLine="567"/>
        <w:jc w:val="both"/>
        <w:rPr>
          <w:sz w:val="24"/>
        </w:rPr>
      </w:pPr>
    </w:p>
    <w:p w:rsidR="003D7E0E" w:rsidRPr="003D7E0E" w:rsidRDefault="003D7E0E" w:rsidP="003D7E0E">
      <w:pPr>
        <w:spacing w:line="276" w:lineRule="auto"/>
        <w:ind w:firstLine="567"/>
        <w:jc w:val="right"/>
        <w:rPr>
          <w:i/>
          <w:sz w:val="24"/>
        </w:rPr>
      </w:pPr>
      <w:r w:rsidRPr="003D7E0E">
        <w:rPr>
          <w:i/>
          <w:sz w:val="24"/>
        </w:rPr>
        <w:t>Таблиця 1.5.</w:t>
      </w:r>
    </w:p>
    <w:p w:rsidR="001D2FA5" w:rsidRPr="003D7E0E" w:rsidRDefault="003D7E0E" w:rsidP="003D7E0E">
      <w:pPr>
        <w:spacing w:line="276" w:lineRule="auto"/>
        <w:ind w:firstLine="567"/>
        <w:jc w:val="center"/>
        <w:rPr>
          <w:b/>
          <w:sz w:val="24"/>
        </w:rPr>
      </w:pPr>
      <w:r w:rsidRPr="003D7E0E">
        <w:rPr>
          <w:b/>
          <w:sz w:val="24"/>
        </w:rPr>
        <w:t>Поводження з відходами, що утворюються при виконанні підготовчих та будівельних робіт з будівництва автомобільної дороги</w:t>
      </w:r>
    </w:p>
    <w:tbl>
      <w:tblPr>
        <w:tblStyle w:val="GridTable1LightAccent3"/>
        <w:tblW w:w="9605" w:type="dxa"/>
        <w:tblInd w:w="250" w:type="dxa"/>
        <w:tblLayout w:type="fixed"/>
        <w:tblLook w:val="01E0" w:firstRow="1" w:lastRow="1" w:firstColumn="1" w:lastColumn="1" w:noHBand="0" w:noVBand="0"/>
      </w:tblPr>
      <w:tblGrid>
        <w:gridCol w:w="2375"/>
        <w:gridCol w:w="1986"/>
        <w:gridCol w:w="1276"/>
        <w:gridCol w:w="2409"/>
        <w:gridCol w:w="1559"/>
      </w:tblGrid>
      <w:tr w:rsidR="006A6520" w:rsidTr="00DC40B3">
        <w:trPr>
          <w:cnfStyle w:val="100000000000" w:firstRow="1" w:lastRow="0" w:firstColumn="0" w:lastColumn="0" w:oddVBand="0" w:evenVBand="0" w:oddHBand="0" w:evenHBand="0" w:firstRowFirstColumn="0" w:firstRowLastColumn="0" w:lastRowFirstColumn="0" w:lastRowLastColumn="0"/>
          <w:trHeight w:val="1380"/>
        </w:trPr>
        <w:tc>
          <w:tcPr>
            <w:cnfStyle w:val="001000000000" w:firstRow="0" w:lastRow="0" w:firstColumn="1" w:lastColumn="0" w:oddVBand="0" w:evenVBand="0" w:oddHBand="0" w:evenHBand="0" w:firstRowFirstColumn="0" w:firstRowLastColumn="0" w:lastRowFirstColumn="0" w:lastRowLastColumn="0"/>
            <w:tcW w:w="2375" w:type="dxa"/>
            <w:vAlign w:val="center"/>
          </w:tcPr>
          <w:p w:rsidR="006A6520" w:rsidRPr="00DC40B3" w:rsidRDefault="006A6520" w:rsidP="00DC40B3">
            <w:pPr>
              <w:pStyle w:val="TableParagraph"/>
              <w:jc w:val="center"/>
              <w:rPr>
                <w:i/>
              </w:rPr>
            </w:pPr>
          </w:p>
          <w:p w:rsidR="006A6520" w:rsidRPr="00DC40B3" w:rsidRDefault="006A6520" w:rsidP="00DC40B3">
            <w:pPr>
              <w:pStyle w:val="TableParagraph"/>
              <w:jc w:val="center"/>
              <w:rPr>
                <w:i/>
              </w:rPr>
            </w:pPr>
            <w:r w:rsidRPr="00DC40B3">
              <w:rPr>
                <w:i/>
              </w:rPr>
              <w:t>Вид робіт, в ході яких утворюються відходи</w:t>
            </w:r>
          </w:p>
        </w:tc>
        <w:tc>
          <w:tcPr>
            <w:tcW w:w="1986" w:type="dxa"/>
            <w:vAlign w:val="center"/>
          </w:tcPr>
          <w:p w:rsidR="006A6520" w:rsidRPr="00DC40B3" w:rsidRDefault="006A6520" w:rsidP="00DC40B3">
            <w:pPr>
              <w:pStyle w:val="TableParagraph"/>
              <w:jc w:val="center"/>
              <w:cnfStyle w:val="100000000000" w:firstRow="1" w:lastRow="0" w:firstColumn="0" w:lastColumn="0" w:oddVBand="0" w:evenVBand="0" w:oddHBand="0" w:evenHBand="0" w:firstRowFirstColumn="0" w:firstRowLastColumn="0" w:lastRowFirstColumn="0" w:lastRowLastColumn="0"/>
              <w:rPr>
                <w:i/>
              </w:rPr>
            </w:pPr>
          </w:p>
          <w:p w:rsidR="006A6520" w:rsidRPr="00DC40B3" w:rsidRDefault="006A6520" w:rsidP="00DC40B3">
            <w:pPr>
              <w:pStyle w:val="TableParagraph"/>
              <w:jc w:val="center"/>
              <w:cnfStyle w:val="100000000000" w:firstRow="1" w:lastRow="0" w:firstColumn="0" w:lastColumn="0" w:oddVBand="0" w:evenVBand="0" w:oddHBand="0" w:evenHBand="0" w:firstRowFirstColumn="0" w:firstRowLastColumn="0" w:lastRowFirstColumn="0" w:lastRowLastColumn="0"/>
              <w:rPr>
                <w:i/>
              </w:rPr>
            </w:pPr>
          </w:p>
          <w:p w:rsidR="006A6520" w:rsidRPr="00DC40B3" w:rsidRDefault="006A6520" w:rsidP="00DC40B3">
            <w:pPr>
              <w:pStyle w:val="TableParagraph"/>
              <w:jc w:val="center"/>
              <w:cnfStyle w:val="100000000000" w:firstRow="1" w:lastRow="0" w:firstColumn="0" w:lastColumn="0" w:oddVBand="0" w:evenVBand="0" w:oddHBand="0" w:evenHBand="0" w:firstRowFirstColumn="0" w:firstRowLastColumn="0" w:lastRowFirstColumn="0" w:lastRowLastColumn="0"/>
              <w:rPr>
                <w:i/>
              </w:rPr>
            </w:pPr>
            <w:r w:rsidRPr="00DC40B3">
              <w:rPr>
                <w:i/>
              </w:rPr>
              <w:t>Найменування відходів</w:t>
            </w:r>
          </w:p>
        </w:tc>
        <w:tc>
          <w:tcPr>
            <w:tcW w:w="1276" w:type="dxa"/>
            <w:vAlign w:val="center"/>
          </w:tcPr>
          <w:p w:rsidR="006A6520" w:rsidRPr="00DC40B3" w:rsidRDefault="006A6520" w:rsidP="00DC40B3">
            <w:pPr>
              <w:pStyle w:val="TableParagraph"/>
              <w:jc w:val="center"/>
              <w:cnfStyle w:val="100000000000" w:firstRow="1" w:lastRow="0" w:firstColumn="0" w:lastColumn="0" w:oddVBand="0" w:evenVBand="0" w:oddHBand="0" w:evenHBand="0" w:firstRowFirstColumn="0" w:firstRowLastColumn="0" w:lastRowFirstColumn="0" w:lastRowLastColumn="0"/>
              <w:rPr>
                <w:i/>
              </w:rPr>
            </w:pPr>
          </w:p>
          <w:p w:rsidR="006A6520" w:rsidRPr="00DC40B3" w:rsidRDefault="006A6520" w:rsidP="00DC40B3">
            <w:pPr>
              <w:pStyle w:val="TableParagraph"/>
              <w:jc w:val="center"/>
              <w:cnfStyle w:val="100000000000" w:firstRow="1" w:lastRow="0" w:firstColumn="0" w:lastColumn="0" w:oddVBand="0" w:evenVBand="0" w:oddHBand="0" w:evenHBand="0" w:firstRowFirstColumn="0" w:firstRowLastColumn="0" w:lastRowFirstColumn="0" w:lastRowLastColumn="0"/>
              <w:rPr>
                <w:i/>
              </w:rPr>
            </w:pPr>
            <w:r w:rsidRPr="00DC40B3">
              <w:rPr>
                <w:i/>
              </w:rPr>
              <w:t>Клас небезпеки</w:t>
            </w:r>
          </w:p>
        </w:tc>
        <w:tc>
          <w:tcPr>
            <w:tcW w:w="2409" w:type="dxa"/>
            <w:vAlign w:val="center"/>
          </w:tcPr>
          <w:p w:rsidR="006A6520" w:rsidRPr="00DC40B3" w:rsidRDefault="006A6520" w:rsidP="00DC40B3">
            <w:pPr>
              <w:pStyle w:val="TableParagraph"/>
              <w:jc w:val="center"/>
              <w:cnfStyle w:val="100000000000" w:firstRow="1" w:lastRow="0" w:firstColumn="0" w:lastColumn="0" w:oddVBand="0" w:evenVBand="0" w:oddHBand="0" w:evenHBand="0" w:firstRowFirstColumn="0" w:firstRowLastColumn="0" w:lastRowFirstColumn="0" w:lastRowLastColumn="0"/>
              <w:rPr>
                <w:i/>
              </w:rPr>
            </w:pPr>
            <w:r w:rsidRPr="00DC40B3">
              <w:rPr>
                <w:i/>
              </w:rPr>
              <w:t>Характеристика місця і тари тимчасового</w:t>
            </w:r>
          </w:p>
          <w:p w:rsidR="006A6520" w:rsidRPr="00DC40B3" w:rsidRDefault="006A6520" w:rsidP="00DC40B3">
            <w:pPr>
              <w:pStyle w:val="TableParagraph"/>
              <w:jc w:val="center"/>
              <w:cnfStyle w:val="100000000000" w:firstRow="1" w:lastRow="0" w:firstColumn="0" w:lastColumn="0" w:oddVBand="0" w:evenVBand="0" w:oddHBand="0" w:evenHBand="0" w:firstRowFirstColumn="0" w:firstRowLastColumn="0" w:lastRowFirstColumn="0" w:lastRowLastColumn="0"/>
              <w:rPr>
                <w:i/>
              </w:rPr>
            </w:pPr>
            <w:r w:rsidRPr="00DC40B3">
              <w:rPr>
                <w:i/>
              </w:rPr>
              <w:t>накопичення відходу</w:t>
            </w:r>
          </w:p>
        </w:tc>
        <w:tc>
          <w:tcPr>
            <w:cnfStyle w:val="000100000000" w:firstRow="0" w:lastRow="0" w:firstColumn="0" w:lastColumn="1" w:oddVBand="0" w:evenVBand="0" w:oddHBand="0" w:evenHBand="0" w:firstRowFirstColumn="0" w:firstRowLastColumn="0" w:lastRowFirstColumn="0" w:lastRowLastColumn="0"/>
            <w:tcW w:w="1559" w:type="dxa"/>
            <w:vAlign w:val="center"/>
          </w:tcPr>
          <w:p w:rsidR="006A6520" w:rsidRPr="00DC40B3" w:rsidRDefault="006A6520" w:rsidP="00DC40B3">
            <w:pPr>
              <w:pStyle w:val="TableParagraph"/>
              <w:jc w:val="center"/>
              <w:rPr>
                <w:i/>
              </w:rPr>
            </w:pPr>
          </w:p>
          <w:p w:rsidR="006A6520" w:rsidRPr="00DC40B3" w:rsidRDefault="006A6520" w:rsidP="00DC40B3">
            <w:pPr>
              <w:pStyle w:val="TableParagraph"/>
              <w:jc w:val="center"/>
              <w:rPr>
                <w:i/>
              </w:rPr>
            </w:pPr>
            <w:r w:rsidRPr="00DC40B3">
              <w:rPr>
                <w:i/>
              </w:rPr>
              <w:t>Місце розміщення</w:t>
            </w:r>
          </w:p>
        </w:tc>
      </w:tr>
      <w:tr w:rsidR="006A6520" w:rsidTr="009623C4">
        <w:trPr>
          <w:trHeight w:val="1096"/>
        </w:trPr>
        <w:tc>
          <w:tcPr>
            <w:cnfStyle w:val="001000000000" w:firstRow="0" w:lastRow="0" w:firstColumn="1" w:lastColumn="0" w:oddVBand="0" w:evenVBand="0" w:oddHBand="0" w:evenHBand="0" w:firstRowFirstColumn="0" w:firstRowLastColumn="0" w:lastRowFirstColumn="0" w:lastRowLastColumn="0"/>
            <w:tcW w:w="2375" w:type="dxa"/>
            <w:vAlign w:val="center"/>
          </w:tcPr>
          <w:p w:rsidR="006A6520" w:rsidRPr="00DC40B3" w:rsidRDefault="006A6520" w:rsidP="00DC40B3">
            <w:pPr>
              <w:pStyle w:val="TableParagraph"/>
              <w:rPr>
                <w:b w:val="0"/>
              </w:rPr>
            </w:pPr>
            <w:r w:rsidRPr="00DC40B3">
              <w:rPr>
                <w:b w:val="0"/>
              </w:rPr>
              <w:t>Розбирання металоконструкційдемонтаж дорожніх знаків, зварювання</w:t>
            </w:r>
          </w:p>
        </w:tc>
        <w:tc>
          <w:tcPr>
            <w:tcW w:w="1986" w:type="dxa"/>
            <w:vAlign w:val="center"/>
          </w:tcPr>
          <w:p w:rsidR="006A6520" w:rsidRPr="00DC40B3" w:rsidRDefault="006A6520" w:rsidP="00DC40B3">
            <w:pPr>
              <w:pStyle w:val="TableParagraph"/>
              <w:cnfStyle w:val="000000000000" w:firstRow="0" w:lastRow="0" w:firstColumn="0" w:lastColumn="0" w:oddVBand="0" w:evenVBand="0" w:oddHBand="0" w:evenHBand="0" w:firstRowFirstColumn="0" w:firstRowLastColumn="0" w:lastRowFirstColumn="0" w:lastRowLastColumn="0"/>
            </w:pPr>
            <w:r w:rsidRPr="00DC40B3">
              <w:t>Металобрухт (в тому числі огарки електродів)</w:t>
            </w:r>
          </w:p>
        </w:tc>
        <w:tc>
          <w:tcPr>
            <w:tcW w:w="1276" w:type="dxa"/>
            <w:vAlign w:val="center"/>
          </w:tcPr>
          <w:p w:rsidR="006A6520" w:rsidRPr="00DC40B3" w:rsidRDefault="006A6520" w:rsidP="00DC40B3">
            <w:pPr>
              <w:pStyle w:val="TableParagraph"/>
              <w:jc w:val="center"/>
              <w:cnfStyle w:val="000000000000" w:firstRow="0" w:lastRow="0" w:firstColumn="0" w:lastColumn="0" w:oddVBand="0" w:evenVBand="0" w:oddHBand="0" w:evenHBand="0" w:firstRowFirstColumn="0" w:firstRowLastColumn="0" w:lastRowFirstColumn="0" w:lastRowLastColumn="0"/>
            </w:pPr>
            <w:r w:rsidRPr="00DC40B3">
              <w:t>3</w:t>
            </w:r>
          </w:p>
        </w:tc>
        <w:tc>
          <w:tcPr>
            <w:tcW w:w="2409" w:type="dxa"/>
            <w:vAlign w:val="center"/>
          </w:tcPr>
          <w:p w:rsidR="006A6520" w:rsidRPr="00DC40B3" w:rsidRDefault="006A6520" w:rsidP="00DC40B3">
            <w:pPr>
              <w:pStyle w:val="TableParagraph"/>
              <w:cnfStyle w:val="000000000000" w:firstRow="0" w:lastRow="0" w:firstColumn="0" w:lastColumn="0" w:oddVBand="0" w:evenVBand="0" w:oddHBand="0" w:evenHBand="0" w:firstRowFirstColumn="0" w:firstRowLastColumn="0" w:lastRowFirstColumn="0" w:lastRowLastColumn="0"/>
            </w:pPr>
            <w:r w:rsidRPr="00DC40B3">
              <w:t xml:space="preserve">На майданчику </w:t>
            </w:r>
            <w:r w:rsidRPr="00DC40B3">
              <w:rPr>
                <w:spacing w:val="-11"/>
              </w:rPr>
              <w:t xml:space="preserve">у </w:t>
            </w:r>
            <w:r w:rsidRPr="00DC40B3">
              <w:t>тарі, що забезпечує</w:t>
            </w:r>
          </w:p>
          <w:p w:rsidR="006A6520" w:rsidRPr="00DC40B3" w:rsidRDefault="006A6520" w:rsidP="00DC40B3">
            <w:pPr>
              <w:pStyle w:val="TableParagraph"/>
              <w:cnfStyle w:val="000000000000" w:firstRow="0" w:lastRow="0" w:firstColumn="0" w:lastColumn="0" w:oddVBand="0" w:evenVBand="0" w:oddHBand="0" w:evenHBand="0" w:firstRowFirstColumn="0" w:firstRowLastColumn="0" w:lastRowFirstColumn="0" w:lastRowLastColumn="0"/>
            </w:pPr>
            <w:r w:rsidRPr="00DC40B3">
              <w:t>локалізоване зберігання</w:t>
            </w:r>
          </w:p>
        </w:tc>
        <w:tc>
          <w:tcPr>
            <w:cnfStyle w:val="000100000000" w:firstRow="0" w:lastRow="0" w:firstColumn="0" w:lastColumn="1" w:oddVBand="0" w:evenVBand="0" w:oddHBand="0" w:evenHBand="0" w:firstRowFirstColumn="0" w:firstRowLastColumn="0" w:lastRowFirstColumn="0" w:lastRowLastColumn="0"/>
            <w:tcW w:w="1559" w:type="dxa"/>
            <w:vAlign w:val="center"/>
          </w:tcPr>
          <w:p w:rsidR="006A6520" w:rsidRPr="00DC40B3" w:rsidRDefault="006A6520" w:rsidP="00DC40B3">
            <w:pPr>
              <w:pStyle w:val="TableParagraph"/>
              <w:rPr>
                <w:b w:val="0"/>
              </w:rPr>
            </w:pPr>
            <w:r w:rsidRPr="00DC40B3">
              <w:rPr>
                <w:b w:val="0"/>
              </w:rPr>
              <w:t>Ліцензоване підприємство</w:t>
            </w:r>
          </w:p>
        </w:tc>
      </w:tr>
      <w:tr w:rsidR="006A6520" w:rsidTr="009623C4">
        <w:trPr>
          <w:trHeight w:val="1120"/>
        </w:trPr>
        <w:tc>
          <w:tcPr>
            <w:cnfStyle w:val="001000000000" w:firstRow="0" w:lastRow="0" w:firstColumn="1" w:lastColumn="0" w:oddVBand="0" w:evenVBand="0" w:oddHBand="0" w:evenHBand="0" w:firstRowFirstColumn="0" w:firstRowLastColumn="0" w:lastRowFirstColumn="0" w:lastRowLastColumn="0"/>
            <w:tcW w:w="2375" w:type="dxa"/>
            <w:vAlign w:val="center"/>
          </w:tcPr>
          <w:p w:rsidR="006A6520" w:rsidRPr="00DC40B3" w:rsidRDefault="006A6520" w:rsidP="00DC40B3">
            <w:pPr>
              <w:pStyle w:val="TableParagraph"/>
              <w:rPr>
                <w:b w:val="0"/>
              </w:rPr>
            </w:pPr>
            <w:r w:rsidRPr="00DC40B3">
              <w:rPr>
                <w:b w:val="0"/>
              </w:rPr>
              <w:t>Розбирання асфальтобетонного покриття</w:t>
            </w:r>
          </w:p>
        </w:tc>
        <w:tc>
          <w:tcPr>
            <w:tcW w:w="1986" w:type="dxa"/>
            <w:vAlign w:val="center"/>
          </w:tcPr>
          <w:p w:rsidR="006A6520" w:rsidRPr="00DC40B3" w:rsidRDefault="006A6520" w:rsidP="00DC40B3">
            <w:pPr>
              <w:pStyle w:val="TableParagraph"/>
              <w:cnfStyle w:val="000000000000" w:firstRow="0" w:lastRow="0" w:firstColumn="0" w:lastColumn="0" w:oddVBand="0" w:evenVBand="0" w:oddHBand="0" w:evenHBand="0" w:firstRowFirstColumn="0" w:firstRowLastColumn="0" w:lastRowFirstColumn="0" w:lastRowLastColumn="0"/>
            </w:pPr>
            <w:r w:rsidRPr="00DC40B3">
              <w:t>Некондиційне асфальтобетонне покриття</w:t>
            </w:r>
          </w:p>
        </w:tc>
        <w:tc>
          <w:tcPr>
            <w:tcW w:w="1276" w:type="dxa"/>
            <w:vAlign w:val="center"/>
          </w:tcPr>
          <w:p w:rsidR="006A6520" w:rsidRPr="00DC40B3" w:rsidRDefault="006A6520" w:rsidP="00DC40B3">
            <w:pPr>
              <w:pStyle w:val="TableParagraph"/>
              <w:jc w:val="center"/>
              <w:cnfStyle w:val="000000000000" w:firstRow="0" w:lastRow="0" w:firstColumn="0" w:lastColumn="0" w:oddVBand="0" w:evenVBand="0" w:oddHBand="0" w:evenHBand="0" w:firstRowFirstColumn="0" w:firstRowLastColumn="0" w:lastRowFirstColumn="0" w:lastRowLastColumn="0"/>
            </w:pPr>
            <w:r w:rsidRPr="00DC40B3">
              <w:t>3</w:t>
            </w:r>
          </w:p>
        </w:tc>
        <w:tc>
          <w:tcPr>
            <w:tcW w:w="2409" w:type="dxa"/>
            <w:vAlign w:val="center"/>
          </w:tcPr>
          <w:p w:rsidR="006A6520" w:rsidRPr="00DC40B3" w:rsidRDefault="006A6520" w:rsidP="00DC40B3">
            <w:pPr>
              <w:pStyle w:val="TableParagraph"/>
              <w:cnfStyle w:val="000000000000" w:firstRow="0" w:lastRow="0" w:firstColumn="0" w:lastColumn="0" w:oddVBand="0" w:evenVBand="0" w:oddHBand="0" w:evenHBand="0" w:firstRowFirstColumn="0" w:firstRowLastColumn="0" w:lastRowFirstColumn="0" w:lastRowLastColumn="0"/>
            </w:pPr>
            <w:r w:rsidRPr="00DC40B3">
              <w:t>На майданчику в тарі, що забезпечує локалізоване зберігання</w:t>
            </w:r>
          </w:p>
        </w:tc>
        <w:tc>
          <w:tcPr>
            <w:cnfStyle w:val="000100000000" w:firstRow="0" w:lastRow="0" w:firstColumn="0" w:lastColumn="1" w:oddVBand="0" w:evenVBand="0" w:oddHBand="0" w:evenHBand="0" w:firstRowFirstColumn="0" w:firstRowLastColumn="0" w:lastRowFirstColumn="0" w:lastRowLastColumn="0"/>
            <w:tcW w:w="1559" w:type="dxa"/>
            <w:vAlign w:val="center"/>
          </w:tcPr>
          <w:p w:rsidR="006A6520" w:rsidRPr="00DC40B3" w:rsidRDefault="006A6520" w:rsidP="00DC40B3">
            <w:pPr>
              <w:pStyle w:val="TableParagraph"/>
              <w:rPr>
                <w:b w:val="0"/>
              </w:rPr>
            </w:pPr>
            <w:r w:rsidRPr="00DC40B3">
              <w:rPr>
                <w:b w:val="0"/>
              </w:rPr>
              <w:t>Повторне використання</w:t>
            </w:r>
          </w:p>
        </w:tc>
      </w:tr>
      <w:tr w:rsidR="006A6520" w:rsidTr="00DC40B3">
        <w:trPr>
          <w:trHeight w:val="827"/>
        </w:trPr>
        <w:tc>
          <w:tcPr>
            <w:cnfStyle w:val="001000000000" w:firstRow="0" w:lastRow="0" w:firstColumn="1" w:lastColumn="0" w:oddVBand="0" w:evenVBand="0" w:oddHBand="0" w:evenHBand="0" w:firstRowFirstColumn="0" w:firstRowLastColumn="0" w:lastRowFirstColumn="0" w:lastRowLastColumn="0"/>
            <w:tcW w:w="2375" w:type="dxa"/>
            <w:vAlign w:val="center"/>
          </w:tcPr>
          <w:p w:rsidR="006A6520" w:rsidRPr="00DC40B3" w:rsidRDefault="006A6520" w:rsidP="00DC40B3">
            <w:pPr>
              <w:pStyle w:val="TableParagraph"/>
              <w:rPr>
                <w:b w:val="0"/>
              </w:rPr>
            </w:pPr>
            <w:r w:rsidRPr="00DC40B3">
              <w:rPr>
                <w:b w:val="0"/>
              </w:rPr>
              <w:t>Робота будівельних машин і механізмів</w:t>
            </w:r>
          </w:p>
          <w:p w:rsidR="006A6520" w:rsidRPr="00DC40B3" w:rsidRDefault="006A6520" w:rsidP="00DC40B3">
            <w:pPr>
              <w:pStyle w:val="TableParagraph"/>
              <w:rPr>
                <w:b w:val="0"/>
              </w:rPr>
            </w:pPr>
            <w:r w:rsidRPr="00DC40B3">
              <w:rPr>
                <w:b w:val="0"/>
              </w:rPr>
              <w:t>(проливи)</w:t>
            </w:r>
          </w:p>
        </w:tc>
        <w:tc>
          <w:tcPr>
            <w:tcW w:w="1986" w:type="dxa"/>
            <w:vAlign w:val="center"/>
          </w:tcPr>
          <w:p w:rsidR="006A6520" w:rsidRPr="00DC40B3" w:rsidRDefault="006A6520" w:rsidP="00DC40B3">
            <w:pPr>
              <w:pStyle w:val="TableParagraph"/>
              <w:cnfStyle w:val="000000000000" w:firstRow="0" w:lastRow="0" w:firstColumn="0" w:lastColumn="0" w:oddVBand="0" w:evenVBand="0" w:oddHBand="0" w:evenHBand="0" w:firstRowFirstColumn="0" w:firstRowLastColumn="0" w:lastRowFirstColumn="0" w:lastRowLastColumn="0"/>
            </w:pPr>
            <w:r w:rsidRPr="00DC40B3">
              <w:t>Грунт забруднений нафтопродуктами</w:t>
            </w:r>
          </w:p>
        </w:tc>
        <w:tc>
          <w:tcPr>
            <w:tcW w:w="1276" w:type="dxa"/>
            <w:vAlign w:val="center"/>
          </w:tcPr>
          <w:p w:rsidR="006A6520" w:rsidRPr="00DC40B3" w:rsidRDefault="006A6520" w:rsidP="00DC40B3">
            <w:pPr>
              <w:pStyle w:val="TableParagraph"/>
              <w:jc w:val="center"/>
              <w:cnfStyle w:val="000000000000" w:firstRow="0" w:lastRow="0" w:firstColumn="0" w:lastColumn="0" w:oddVBand="0" w:evenVBand="0" w:oddHBand="0" w:evenHBand="0" w:firstRowFirstColumn="0" w:firstRowLastColumn="0" w:lastRowFirstColumn="0" w:lastRowLastColumn="0"/>
            </w:pPr>
            <w:r w:rsidRPr="00DC40B3">
              <w:t>3</w:t>
            </w:r>
          </w:p>
        </w:tc>
        <w:tc>
          <w:tcPr>
            <w:tcW w:w="2409" w:type="dxa"/>
            <w:vAlign w:val="center"/>
          </w:tcPr>
          <w:p w:rsidR="006A6520" w:rsidRPr="00DC40B3" w:rsidRDefault="006A6520" w:rsidP="00DC40B3">
            <w:pPr>
              <w:pStyle w:val="TableParagraph"/>
              <w:cnfStyle w:val="000000000000" w:firstRow="0"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1559" w:type="dxa"/>
            <w:vAlign w:val="center"/>
          </w:tcPr>
          <w:p w:rsidR="006A6520" w:rsidRPr="00DC40B3" w:rsidRDefault="006A6520" w:rsidP="00DC40B3">
            <w:pPr>
              <w:pStyle w:val="TableParagraph"/>
              <w:rPr>
                <w:b w:val="0"/>
              </w:rPr>
            </w:pPr>
            <w:r w:rsidRPr="00DC40B3">
              <w:rPr>
                <w:b w:val="0"/>
              </w:rPr>
              <w:t>Ліцензоване підприємство</w:t>
            </w:r>
          </w:p>
        </w:tc>
      </w:tr>
      <w:tr w:rsidR="006A6520" w:rsidTr="00DC40B3">
        <w:trPr>
          <w:trHeight w:val="827"/>
        </w:trPr>
        <w:tc>
          <w:tcPr>
            <w:cnfStyle w:val="001000000000" w:firstRow="0" w:lastRow="0" w:firstColumn="1" w:lastColumn="0" w:oddVBand="0" w:evenVBand="0" w:oddHBand="0" w:evenHBand="0" w:firstRowFirstColumn="0" w:firstRowLastColumn="0" w:lastRowFirstColumn="0" w:lastRowLastColumn="0"/>
            <w:tcW w:w="2375" w:type="dxa"/>
            <w:vAlign w:val="center"/>
          </w:tcPr>
          <w:p w:rsidR="006A6520" w:rsidRPr="00DC40B3" w:rsidRDefault="006A6520" w:rsidP="00DC40B3">
            <w:pPr>
              <w:pStyle w:val="TableParagraph"/>
              <w:rPr>
                <w:b w:val="0"/>
              </w:rPr>
            </w:pPr>
            <w:r w:rsidRPr="00DC40B3">
              <w:rPr>
                <w:b w:val="0"/>
              </w:rPr>
              <w:t>Розбірні роботи (забудова)</w:t>
            </w:r>
          </w:p>
        </w:tc>
        <w:tc>
          <w:tcPr>
            <w:tcW w:w="1986" w:type="dxa"/>
            <w:vAlign w:val="center"/>
          </w:tcPr>
          <w:p w:rsidR="006A6520" w:rsidRPr="00DC40B3" w:rsidRDefault="006A6520" w:rsidP="00DC40B3">
            <w:pPr>
              <w:pStyle w:val="TableParagraph"/>
              <w:cnfStyle w:val="000000000000" w:firstRow="0" w:lastRow="0" w:firstColumn="0" w:lastColumn="0" w:oddVBand="0" w:evenVBand="0" w:oddHBand="0" w:evenHBand="0" w:firstRowFirstColumn="0" w:firstRowLastColumn="0" w:lastRowFirstColumn="0" w:lastRowLastColumn="0"/>
            </w:pPr>
            <w:r w:rsidRPr="00DC40B3">
              <w:t>Будівельне сміття</w:t>
            </w:r>
          </w:p>
        </w:tc>
        <w:tc>
          <w:tcPr>
            <w:tcW w:w="1276" w:type="dxa"/>
            <w:vAlign w:val="center"/>
          </w:tcPr>
          <w:p w:rsidR="006A6520" w:rsidRPr="00DC40B3" w:rsidRDefault="006A6520" w:rsidP="00DC40B3">
            <w:pPr>
              <w:pStyle w:val="TableParagraph"/>
              <w:jc w:val="center"/>
              <w:cnfStyle w:val="000000000000" w:firstRow="0" w:lastRow="0" w:firstColumn="0" w:lastColumn="0" w:oddVBand="0" w:evenVBand="0" w:oddHBand="0" w:evenHBand="0" w:firstRowFirstColumn="0" w:firstRowLastColumn="0" w:lastRowFirstColumn="0" w:lastRowLastColumn="0"/>
            </w:pPr>
            <w:r w:rsidRPr="00DC40B3">
              <w:t>4</w:t>
            </w:r>
          </w:p>
        </w:tc>
        <w:tc>
          <w:tcPr>
            <w:tcW w:w="2409" w:type="dxa"/>
            <w:vAlign w:val="center"/>
          </w:tcPr>
          <w:p w:rsidR="006A6520" w:rsidRPr="00DC40B3" w:rsidRDefault="006A6520" w:rsidP="00DC40B3">
            <w:pPr>
              <w:pStyle w:val="TableParagraph"/>
              <w:cnfStyle w:val="000000000000" w:firstRow="0" w:lastRow="0" w:firstColumn="0" w:lastColumn="0" w:oddVBand="0" w:evenVBand="0" w:oddHBand="0" w:evenHBand="0" w:firstRowFirstColumn="0" w:firstRowLastColumn="0" w:lastRowFirstColumn="0" w:lastRowLastColumn="0"/>
            </w:pPr>
            <w:r w:rsidRPr="00DC40B3">
              <w:t>На відкритому майданчику навалом</w:t>
            </w:r>
          </w:p>
        </w:tc>
        <w:tc>
          <w:tcPr>
            <w:cnfStyle w:val="000100000000" w:firstRow="0" w:lastRow="0" w:firstColumn="0" w:lastColumn="1" w:oddVBand="0" w:evenVBand="0" w:oddHBand="0" w:evenHBand="0" w:firstRowFirstColumn="0" w:firstRowLastColumn="0" w:lastRowFirstColumn="0" w:lastRowLastColumn="0"/>
            <w:tcW w:w="1559" w:type="dxa"/>
            <w:vAlign w:val="center"/>
          </w:tcPr>
          <w:p w:rsidR="006A6520" w:rsidRPr="00DC40B3" w:rsidRDefault="006A6520" w:rsidP="00DC40B3">
            <w:pPr>
              <w:pStyle w:val="TableParagraph"/>
              <w:rPr>
                <w:b w:val="0"/>
              </w:rPr>
            </w:pPr>
            <w:r w:rsidRPr="00DC40B3">
              <w:rPr>
                <w:b w:val="0"/>
              </w:rPr>
              <w:t>Полігон ТПВ</w:t>
            </w:r>
          </w:p>
        </w:tc>
      </w:tr>
      <w:tr w:rsidR="006A6520" w:rsidTr="00DC40B3">
        <w:trPr>
          <w:trHeight w:val="827"/>
        </w:trPr>
        <w:tc>
          <w:tcPr>
            <w:cnfStyle w:val="001000000000" w:firstRow="0" w:lastRow="0" w:firstColumn="1" w:lastColumn="0" w:oddVBand="0" w:evenVBand="0" w:oddHBand="0" w:evenHBand="0" w:firstRowFirstColumn="0" w:firstRowLastColumn="0" w:lastRowFirstColumn="0" w:lastRowLastColumn="0"/>
            <w:tcW w:w="2375" w:type="dxa"/>
            <w:vAlign w:val="center"/>
          </w:tcPr>
          <w:p w:rsidR="006A6520" w:rsidRPr="00DC40B3" w:rsidRDefault="006A6520" w:rsidP="00DC40B3">
            <w:pPr>
              <w:pStyle w:val="TableParagraph"/>
              <w:rPr>
                <w:b w:val="0"/>
              </w:rPr>
            </w:pPr>
            <w:r w:rsidRPr="00DC40B3">
              <w:rPr>
                <w:b w:val="0"/>
              </w:rPr>
              <w:t>Розчистка території</w:t>
            </w:r>
          </w:p>
        </w:tc>
        <w:tc>
          <w:tcPr>
            <w:tcW w:w="1986" w:type="dxa"/>
            <w:vAlign w:val="center"/>
          </w:tcPr>
          <w:p w:rsidR="006A6520" w:rsidRPr="00DC40B3" w:rsidRDefault="006A6520" w:rsidP="00DC40B3">
            <w:pPr>
              <w:pStyle w:val="TableParagraph"/>
              <w:cnfStyle w:val="000000000000" w:firstRow="0" w:lastRow="0" w:firstColumn="0" w:lastColumn="0" w:oddVBand="0" w:evenVBand="0" w:oddHBand="0" w:evenHBand="0" w:firstRowFirstColumn="0" w:firstRowLastColumn="0" w:lastRowFirstColumn="0" w:lastRowLastColumn="0"/>
            </w:pPr>
            <w:r w:rsidRPr="00DC40B3">
              <w:t>Відходи деревини</w:t>
            </w:r>
          </w:p>
        </w:tc>
        <w:tc>
          <w:tcPr>
            <w:tcW w:w="1276" w:type="dxa"/>
            <w:vAlign w:val="center"/>
          </w:tcPr>
          <w:p w:rsidR="006A6520" w:rsidRPr="00DC40B3" w:rsidRDefault="006A6520" w:rsidP="00DC40B3">
            <w:pPr>
              <w:pStyle w:val="TableParagraph"/>
              <w:jc w:val="center"/>
              <w:cnfStyle w:val="000000000000" w:firstRow="0" w:lastRow="0" w:firstColumn="0" w:lastColumn="0" w:oddVBand="0" w:evenVBand="0" w:oddHBand="0" w:evenHBand="0" w:firstRowFirstColumn="0" w:firstRowLastColumn="0" w:lastRowFirstColumn="0" w:lastRowLastColumn="0"/>
            </w:pPr>
            <w:r w:rsidRPr="00DC40B3">
              <w:t>4</w:t>
            </w:r>
          </w:p>
        </w:tc>
        <w:tc>
          <w:tcPr>
            <w:tcW w:w="2409" w:type="dxa"/>
            <w:vAlign w:val="center"/>
          </w:tcPr>
          <w:p w:rsidR="006A6520" w:rsidRPr="00DC40B3" w:rsidRDefault="006A6520" w:rsidP="00DC40B3">
            <w:pPr>
              <w:pStyle w:val="TableParagraph"/>
              <w:cnfStyle w:val="000000000000" w:firstRow="0" w:lastRow="0" w:firstColumn="0" w:lastColumn="0" w:oddVBand="0" w:evenVBand="0" w:oddHBand="0" w:evenHBand="0" w:firstRowFirstColumn="0" w:firstRowLastColumn="0" w:lastRowFirstColumn="0" w:lastRowLastColumn="0"/>
            </w:pPr>
            <w:r w:rsidRPr="00DC40B3">
              <w:t>На відкритому майданчику</w:t>
            </w:r>
          </w:p>
          <w:p w:rsidR="006A6520" w:rsidRPr="00DC40B3" w:rsidRDefault="006A6520" w:rsidP="00DC40B3">
            <w:pPr>
              <w:pStyle w:val="TableParagraph"/>
              <w:cnfStyle w:val="000000000000" w:firstRow="0" w:lastRow="0" w:firstColumn="0" w:lastColumn="0" w:oddVBand="0" w:evenVBand="0" w:oddHBand="0" w:evenHBand="0" w:firstRowFirstColumn="0" w:firstRowLastColumn="0" w:lastRowFirstColumn="0" w:lastRowLastColumn="0"/>
            </w:pPr>
            <w:r w:rsidRPr="00DC40B3">
              <w:t>навалом</w:t>
            </w:r>
          </w:p>
        </w:tc>
        <w:tc>
          <w:tcPr>
            <w:cnfStyle w:val="000100000000" w:firstRow="0" w:lastRow="0" w:firstColumn="0" w:lastColumn="1" w:oddVBand="0" w:evenVBand="0" w:oddHBand="0" w:evenHBand="0" w:firstRowFirstColumn="0" w:firstRowLastColumn="0" w:lastRowFirstColumn="0" w:lastRowLastColumn="0"/>
            <w:tcW w:w="1559" w:type="dxa"/>
            <w:vAlign w:val="center"/>
          </w:tcPr>
          <w:p w:rsidR="006A6520" w:rsidRPr="00DC40B3" w:rsidRDefault="006A6520" w:rsidP="00DC40B3">
            <w:pPr>
              <w:pStyle w:val="TableParagraph"/>
              <w:rPr>
                <w:b w:val="0"/>
              </w:rPr>
            </w:pPr>
            <w:r w:rsidRPr="00DC40B3">
              <w:rPr>
                <w:b w:val="0"/>
              </w:rPr>
              <w:t>Полігон ТПВ</w:t>
            </w:r>
          </w:p>
        </w:tc>
      </w:tr>
      <w:tr w:rsidR="006A6520" w:rsidTr="00DC40B3">
        <w:trPr>
          <w:trHeight w:val="1104"/>
        </w:trPr>
        <w:tc>
          <w:tcPr>
            <w:cnfStyle w:val="001000000000" w:firstRow="0" w:lastRow="0" w:firstColumn="1" w:lastColumn="0" w:oddVBand="0" w:evenVBand="0" w:oddHBand="0" w:evenHBand="0" w:firstRowFirstColumn="0" w:firstRowLastColumn="0" w:lastRowFirstColumn="0" w:lastRowLastColumn="0"/>
            <w:tcW w:w="2375" w:type="dxa"/>
            <w:vAlign w:val="center"/>
          </w:tcPr>
          <w:p w:rsidR="006A6520" w:rsidRPr="00DC40B3" w:rsidRDefault="006A6520" w:rsidP="00DC40B3">
            <w:pPr>
              <w:pStyle w:val="TableParagraph"/>
              <w:rPr>
                <w:b w:val="0"/>
              </w:rPr>
            </w:pPr>
            <w:r w:rsidRPr="00DC40B3">
              <w:rPr>
                <w:b w:val="0"/>
              </w:rPr>
              <w:lastRenderedPageBreak/>
              <w:t>Будівництво (діяльність персоналу)</w:t>
            </w:r>
          </w:p>
        </w:tc>
        <w:tc>
          <w:tcPr>
            <w:tcW w:w="1986" w:type="dxa"/>
            <w:vAlign w:val="center"/>
          </w:tcPr>
          <w:p w:rsidR="006A6520" w:rsidRPr="00DC40B3" w:rsidRDefault="006A6520" w:rsidP="00DC40B3">
            <w:pPr>
              <w:pStyle w:val="TableParagraph"/>
              <w:cnfStyle w:val="000000000000" w:firstRow="0" w:lastRow="0" w:firstColumn="0" w:lastColumn="0" w:oddVBand="0" w:evenVBand="0" w:oddHBand="0" w:evenHBand="0" w:firstRowFirstColumn="0" w:firstRowLastColumn="0" w:lastRowFirstColumn="0" w:lastRowLastColumn="0"/>
            </w:pPr>
            <w:r w:rsidRPr="00DC40B3">
              <w:t>Тверді побутові відходи</w:t>
            </w:r>
          </w:p>
        </w:tc>
        <w:tc>
          <w:tcPr>
            <w:tcW w:w="1276" w:type="dxa"/>
            <w:vAlign w:val="center"/>
          </w:tcPr>
          <w:p w:rsidR="006A6520" w:rsidRPr="00DC40B3" w:rsidRDefault="006A6520" w:rsidP="00DC40B3">
            <w:pPr>
              <w:pStyle w:val="TableParagraph"/>
              <w:jc w:val="center"/>
              <w:cnfStyle w:val="000000000000" w:firstRow="0" w:lastRow="0" w:firstColumn="0" w:lastColumn="0" w:oddVBand="0" w:evenVBand="0" w:oddHBand="0" w:evenHBand="0" w:firstRowFirstColumn="0" w:firstRowLastColumn="0" w:lastRowFirstColumn="0" w:lastRowLastColumn="0"/>
            </w:pPr>
            <w:r w:rsidRPr="00DC40B3">
              <w:t>4</w:t>
            </w:r>
          </w:p>
        </w:tc>
        <w:tc>
          <w:tcPr>
            <w:tcW w:w="2409" w:type="dxa"/>
            <w:vAlign w:val="center"/>
          </w:tcPr>
          <w:p w:rsidR="006A6520" w:rsidRPr="00DC40B3" w:rsidRDefault="006A6520" w:rsidP="00DC40B3">
            <w:pPr>
              <w:pStyle w:val="TableParagraph"/>
              <w:cnfStyle w:val="000000000000" w:firstRow="0" w:lastRow="0" w:firstColumn="0" w:lastColumn="0" w:oddVBand="0" w:evenVBand="0" w:oddHBand="0" w:evenHBand="0" w:firstRowFirstColumn="0" w:firstRowLastColumn="0" w:lastRowFirstColumn="0" w:lastRowLastColumn="0"/>
            </w:pPr>
            <w:r w:rsidRPr="00DC40B3">
              <w:t>На відкритому майданчику в спеціальних контейнерах</w:t>
            </w:r>
          </w:p>
        </w:tc>
        <w:tc>
          <w:tcPr>
            <w:cnfStyle w:val="000100000000" w:firstRow="0" w:lastRow="0" w:firstColumn="0" w:lastColumn="1" w:oddVBand="0" w:evenVBand="0" w:oddHBand="0" w:evenHBand="0" w:firstRowFirstColumn="0" w:firstRowLastColumn="0" w:lastRowFirstColumn="0" w:lastRowLastColumn="0"/>
            <w:tcW w:w="1559" w:type="dxa"/>
            <w:vAlign w:val="center"/>
          </w:tcPr>
          <w:p w:rsidR="006A6520" w:rsidRPr="00DC40B3" w:rsidRDefault="006A6520" w:rsidP="00DC40B3">
            <w:pPr>
              <w:pStyle w:val="TableParagraph"/>
              <w:rPr>
                <w:b w:val="0"/>
              </w:rPr>
            </w:pPr>
            <w:r w:rsidRPr="00DC40B3">
              <w:rPr>
                <w:b w:val="0"/>
              </w:rPr>
              <w:t>Полігон ТПВ</w:t>
            </w:r>
          </w:p>
        </w:tc>
      </w:tr>
      <w:tr w:rsidR="006A6520" w:rsidTr="00DC40B3">
        <w:trPr>
          <w:cnfStyle w:val="010000000000" w:firstRow="0" w:lastRow="1" w:firstColumn="0" w:lastColumn="0" w:oddVBand="0" w:evenVBand="0" w:oddHBand="0"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2375" w:type="dxa"/>
            <w:vAlign w:val="center"/>
          </w:tcPr>
          <w:p w:rsidR="006A6520" w:rsidRPr="00DC40B3" w:rsidRDefault="006A6520" w:rsidP="00DC40B3">
            <w:pPr>
              <w:pStyle w:val="TableParagraph"/>
              <w:rPr>
                <w:b w:val="0"/>
              </w:rPr>
            </w:pPr>
            <w:r w:rsidRPr="00DC40B3">
              <w:rPr>
                <w:b w:val="0"/>
              </w:rPr>
              <w:t>Будівництво</w:t>
            </w:r>
          </w:p>
          <w:p w:rsidR="006A6520" w:rsidRPr="00DC40B3" w:rsidRDefault="006A6520" w:rsidP="00DC40B3">
            <w:pPr>
              <w:pStyle w:val="TableParagraph"/>
              <w:rPr>
                <w:b w:val="0"/>
              </w:rPr>
            </w:pPr>
            <w:r w:rsidRPr="00DC40B3">
              <w:rPr>
                <w:b w:val="0"/>
              </w:rPr>
              <w:t>(діяльність персоналу)</w:t>
            </w:r>
          </w:p>
        </w:tc>
        <w:tc>
          <w:tcPr>
            <w:tcW w:w="1986" w:type="dxa"/>
            <w:vAlign w:val="center"/>
          </w:tcPr>
          <w:p w:rsidR="006A6520" w:rsidRPr="00DC40B3" w:rsidRDefault="006A6520" w:rsidP="00DC40B3">
            <w:pPr>
              <w:pStyle w:val="TableParagraph"/>
              <w:cnfStyle w:val="010000000000" w:firstRow="0" w:lastRow="1" w:firstColumn="0" w:lastColumn="0" w:oddVBand="0" w:evenVBand="0" w:oddHBand="0" w:evenHBand="0" w:firstRowFirstColumn="0" w:firstRowLastColumn="0" w:lastRowFirstColumn="0" w:lastRowLastColumn="0"/>
              <w:rPr>
                <w:b w:val="0"/>
              </w:rPr>
            </w:pPr>
            <w:r w:rsidRPr="00DC40B3">
              <w:rPr>
                <w:b w:val="0"/>
              </w:rPr>
              <w:t>Рідкі побутові відходи</w:t>
            </w:r>
          </w:p>
        </w:tc>
        <w:tc>
          <w:tcPr>
            <w:tcW w:w="1276" w:type="dxa"/>
            <w:vAlign w:val="center"/>
          </w:tcPr>
          <w:p w:rsidR="006A6520" w:rsidRPr="00DC40B3" w:rsidRDefault="006A6520" w:rsidP="00DC40B3">
            <w:pPr>
              <w:pStyle w:val="TableParagraph"/>
              <w:jc w:val="center"/>
              <w:cnfStyle w:val="010000000000" w:firstRow="0" w:lastRow="1" w:firstColumn="0" w:lastColumn="0" w:oddVBand="0" w:evenVBand="0" w:oddHBand="0" w:evenHBand="0" w:firstRowFirstColumn="0" w:firstRowLastColumn="0" w:lastRowFirstColumn="0" w:lastRowLastColumn="0"/>
              <w:rPr>
                <w:b w:val="0"/>
              </w:rPr>
            </w:pPr>
            <w:r w:rsidRPr="00DC40B3">
              <w:rPr>
                <w:b w:val="0"/>
              </w:rPr>
              <w:t>4</w:t>
            </w:r>
          </w:p>
        </w:tc>
        <w:tc>
          <w:tcPr>
            <w:tcW w:w="2409" w:type="dxa"/>
            <w:vAlign w:val="center"/>
          </w:tcPr>
          <w:p w:rsidR="006A6520" w:rsidRPr="00DC40B3" w:rsidRDefault="006A6520" w:rsidP="00DC40B3">
            <w:pPr>
              <w:pStyle w:val="TableParagraph"/>
              <w:cnfStyle w:val="010000000000" w:firstRow="0" w:lastRow="1" w:firstColumn="0" w:lastColumn="0" w:oddVBand="0" w:evenVBand="0" w:oddHBand="0" w:evenHBand="0" w:firstRowFirstColumn="0" w:firstRowLastColumn="0" w:lastRowFirstColumn="0" w:lastRowLastColumn="0"/>
              <w:rPr>
                <w:b w:val="0"/>
              </w:rPr>
            </w:pPr>
            <w:r w:rsidRPr="00DC40B3">
              <w:rPr>
                <w:b w:val="0"/>
                <w:smallCaps/>
                <w:w w:val="88"/>
              </w:rPr>
              <w:t>в</w:t>
            </w:r>
            <w:r w:rsidRPr="00DC40B3">
              <w:rPr>
                <w:b w:val="0"/>
                <w:spacing w:val="-1"/>
              </w:rPr>
              <w:t xml:space="preserve"> </w:t>
            </w:r>
            <w:r w:rsidRPr="00DC40B3">
              <w:rPr>
                <w:b w:val="0"/>
              </w:rPr>
              <w:t>спеціал</w:t>
            </w:r>
            <w:r w:rsidRPr="00DC40B3">
              <w:rPr>
                <w:b w:val="0"/>
                <w:spacing w:val="-1"/>
              </w:rPr>
              <w:t>ь</w:t>
            </w:r>
            <w:r w:rsidRPr="00DC40B3">
              <w:rPr>
                <w:b w:val="0"/>
                <w:spacing w:val="-2"/>
              </w:rPr>
              <w:t>н</w:t>
            </w:r>
            <w:r w:rsidRPr="00DC40B3">
              <w:rPr>
                <w:b w:val="0"/>
                <w:spacing w:val="-1"/>
              </w:rPr>
              <w:t>их</w:t>
            </w:r>
          </w:p>
          <w:p w:rsidR="006A6520" w:rsidRPr="00DC40B3" w:rsidRDefault="006A6520" w:rsidP="00DC40B3">
            <w:pPr>
              <w:pStyle w:val="TableParagraph"/>
              <w:cnfStyle w:val="010000000000" w:firstRow="0" w:lastRow="1" w:firstColumn="0" w:lastColumn="0" w:oddVBand="0" w:evenVBand="0" w:oddHBand="0" w:evenHBand="0" w:firstRowFirstColumn="0" w:firstRowLastColumn="0" w:lastRowFirstColumn="0" w:lastRowLastColumn="0"/>
              <w:rPr>
                <w:b w:val="0"/>
              </w:rPr>
            </w:pPr>
            <w:r w:rsidRPr="00DC40B3">
              <w:rPr>
                <w:b w:val="0"/>
              </w:rPr>
              <w:t>контейнерах</w:t>
            </w:r>
          </w:p>
        </w:tc>
        <w:tc>
          <w:tcPr>
            <w:cnfStyle w:val="000100000000" w:firstRow="0" w:lastRow="0" w:firstColumn="0" w:lastColumn="1" w:oddVBand="0" w:evenVBand="0" w:oddHBand="0" w:evenHBand="0" w:firstRowFirstColumn="0" w:firstRowLastColumn="0" w:lastRowFirstColumn="0" w:lastRowLastColumn="0"/>
            <w:tcW w:w="1559" w:type="dxa"/>
            <w:vAlign w:val="center"/>
          </w:tcPr>
          <w:p w:rsidR="006A6520" w:rsidRPr="00DC40B3" w:rsidRDefault="006A6520" w:rsidP="00DC40B3">
            <w:pPr>
              <w:pStyle w:val="TableParagraph"/>
              <w:rPr>
                <w:b w:val="0"/>
              </w:rPr>
            </w:pPr>
            <w:r w:rsidRPr="00DC40B3">
              <w:rPr>
                <w:b w:val="0"/>
              </w:rPr>
              <w:t>На очисні</w:t>
            </w:r>
          </w:p>
          <w:p w:rsidR="006A6520" w:rsidRPr="00DC40B3" w:rsidRDefault="006A6520" w:rsidP="00DC40B3">
            <w:pPr>
              <w:pStyle w:val="TableParagraph"/>
              <w:rPr>
                <w:b w:val="0"/>
              </w:rPr>
            </w:pPr>
            <w:r w:rsidRPr="00DC40B3">
              <w:rPr>
                <w:b w:val="0"/>
              </w:rPr>
              <w:t>споруди</w:t>
            </w:r>
          </w:p>
        </w:tc>
      </w:tr>
    </w:tbl>
    <w:p w:rsidR="006A6520" w:rsidRDefault="006A6520" w:rsidP="000E0507">
      <w:pPr>
        <w:spacing w:line="276" w:lineRule="auto"/>
        <w:ind w:firstLine="567"/>
        <w:jc w:val="both"/>
        <w:rPr>
          <w:sz w:val="24"/>
        </w:rPr>
      </w:pPr>
    </w:p>
    <w:p w:rsidR="006A6520" w:rsidRDefault="007019B5" w:rsidP="000E0507">
      <w:pPr>
        <w:spacing w:line="276" w:lineRule="auto"/>
        <w:ind w:firstLine="567"/>
        <w:jc w:val="both"/>
        <w:rPr>
          <w:sz w:val="24"/>
        </w:rPr>
      </w:pPr>
      <w:r>
        <w:rPr>
          <w:sz w:val="24"/>
        </w:rPr>
        <w:t>Аналіз утворення та поводження з відходами при експлуатації об’єкта проєктування приведено в табл 1.6.</w:t>
      </w:r>
    </w:p>
    <w:p w:rsidR="00FF26DC" w:rsidRPr="00FF26DC" w:rsidRDefault="00FF26DC" w:rsidP="00FF26DC">
      <w:pPr>
        <w:spacing w:line="276" w:lineRule="auto"/>
        <w:ind w:firstLine="567"/>
        <w:jc w:val="right"/>
        <w:rPr>
          <w:i/>
          <w:sz w:val="24"/>
        </w:rPr>
      </w:pPr>
      <w:r w:rsidRPr="00FF26DC">
        <w:rPr>
          <w:i/>
          <w:sz w:val="24"/>
        </w:rPr>
        <w:t>Таблиця 1.6.</w:t>
      </w:r>
    </w:p>
    <w:p w:rsidR="00FF26DC" w:rsidRDefault="00FF26DC" w:rsidP="000E0507">
      <w:pPr>
        <w:spacing w:line="276" w:lineRule="auto"/>
        <w:ind w:firstLine="567"/>
        <w:jc w:val="both"/>
        <w:rPr>
          <w:sz w:val="24"/>
        </w:rPr>
      </w:pPr>
    </w:p>
    <w:p w:rsidR="009E280B" w:rsidRPr="008675F2" w:rsidRDefault="008675F2" w:rsidP="008675F2">
      <w:pPr>
        <w:spacing w:line="276" w:lineRule="auto"/>
        <w:ind w:firstLine="567"/>
        <w:jc w:val="center"/>
        <w:rPr>
          <w:b/>
          <w:sz w:val="24"/>
        </w:rPr>
      </w:pPr>
      <w:r w:rsidRPr="008675F2">
        <w:rPr>
          <w:b/>
          <w:sz w:val="24"/>
        </w:rPr>
        <w:t>Відходи, що утворені у процесі експлуатації об’єкта проєктування</w:t>
      </w:r>
    </w:p>
    <w:tbl>
      <w:tblPr>
        <w:tblStyle w:val="GridTable1LightAccent3"/>
        <w:tblW w:w="10031" w:type="dxa"/>
        <w:tblLayout w:type="fixed"/>
        <w:tblLook w:val="01E0" w:firstRow="1" w:lastRow="1" w:firstColumn="1" w:lastColumn="1" w:noHBand="0" w:noVBand="0"/>
      </w:tblPr>
      <w:tblGrid>
        <w:gridCol w:w="517"/>
        <w:gridCol w:w="2285"/>
        <w:gridCol w:w="1842"/>
        <w:gridCol w:w="1276"/>
        <w:gridCol w:w="4111"/>
      </w:tblGrid>
      <w:tr w:rsidR="003B230E" w:rsidTr="003D31F8">
        <w:trPr>
          <w:cnfStyle w:val="100000000000" w:firstRow="1" w:lastRow="0" w:firstColumn="0" w:lastColumn="0" w:oddVBand="0" w:evenVBand="0" w:oddHBand="0" w:evenHBand="0" w:firstRowFirstColumn="0" w:firstRowLastColumn="0" w:lastRowFirstColumn="0" w:lastRowLastColumn="0"/>
          <w:trHeight w:val="1088"/>
        </w:trPr>
        <w:tc>
          <w:tcPr>
            <w:cnfStyle w:val="001000000000" w:firstRow="0" w:lastRow="0" w:firstColumn="1" w:lastColumn="0" w:oddVBand="0" w:evenVBand="0" w:oddHBand="0" w:evenHBand="0" w:firstRowFirstColumn="0" w:firstRowLastColumn="0" w:lastRowFirstColumn="0" w:lastRowLastColumn="0"/>
            <w:tcW w:w="517" w:type="dxa"/>
            <w:vAlign w:val="center"/>
          </w:tcPr>
          <w:p w:rsidR="003B230E" w:rsidRPr="003D31F8" w:rsidRDefault="003B230E" w:rsidP="003D31F8">
            <w:pPr>
              <w:pStyle w:val="TableParagraph"/>
              <w:jc w:val="center"/>
              <w:rPr>
                <w:b w:val="0"/>
                <w:i/>
              </w:rPr>
            </w:pPr>
          </w:p>
          <w:p w:rsidR="003B230E" w:rsidRPr="003D31F8" w:rsidRDefault="003B230E" w:rsidP="003D31F8">
            <w:pPr>
              <w:pStyle w:val="TableParagraph"/>
              <w:ind w:left="46" w:right="52"/>
              <w:jc w:val="center"/>
              <w:rPr>
                <w:i/>
              </w:rPr>
            </w:pPr>
            <w:r w:rsidRPr="003D31F8">
              <w:rPr>
                <w:i/>
              </w:rPr>
              <w:t>№ п/п.</w:t>
            </w:r>
          </w:p>
        </w:tc>
        <w:tc>
          <w:tcPr>
            <w:tcW w:w="2285" w:type="dxa"/>
            <w:vAlign w:val="center"/>
          </w:tcPr>
          <w:p w:rsidR="003B230E" w:rsidRPr="003D31F8" w:rsidRDefault="003B230E" w:rsidP="003D31F8">
            <w:pPr>
              <w:pStyle w:val="TableParagraph"/>
              <w:jc w:val="center"/>
              <w:cnfStyle w:val="100000000000" w:firstRow="1" w:lastRow="0" w:firstColumn="0" w:lastColumn="0" w:oddVBand="0" w:evenVBand="0" w:oddHBand="0" w:evenHBand="0" w:firstRowFirstColumn="0" w:firstRowLastColumn="0" w:lastRowFirstColumn="0" w:lastRowLastColumn="0"/>
              <w:rPr>
                <w:b w:val="0"/>
                <w:i/>
              </w:rPr>
            </w:pPr>
          </w:p>
          <w:p w:rsidR="003B230E" w:rsidRPr="003D31F8" w:rsidRDefault="003B230E" w:rsidP="003D31F8">
            <w:pPr>
              <w:pStyle w:val="TableParagraph"/>
              <w:ind w:left="45" w:right="68"/>
              <w:jc w:val="center"/>
              <w:cnfStyle w:val="100000000000" w:firstRow="1" w:lastRow="0" w:firstColumn="0" w:lastColumn="0" w:oddVBand="0" w:evenVBand="0" w:oddHBand="0" w:evenHBand="0" w:firstRowFirstColumn="0" w:firstRowLastColumn="0" w:lastRowFirstColumn="0" w:lastRowLastColumn="0"/>
              <w:rPr>
                <w:i/>
              </w:rPr>
            </w:pPr>
            <w:r w:rsidRPr="003D31F8">
              <w:rPr>
                <w:i/>
              </w:rPr>
              <w:t>Назва робіт утворення відходів</w:t>
            </w:r>
          </w:p>
        </w:tc>
        <w:tc>
          <w:tcPr>
            <w:tcW w:w="1842" w:type="dxa"/>
            <w:vAlign w:val="center"/>
          </w:tcPr>
          <w:p w:rsidR="003B230E" w:rsidRPr="003D31F8" w:rsidRDefault="003B230E" w:rsidP="003D31F8">
            <w:pPr>
              <w:pStyle w:val="TableParagraph"/>
              <w:ind w:left="45" w:right="29"/>
              <w:jc w:val="center"/>
              <w:cnfStyle w:val="100000000000" w:firstRow="1" w:lastRow="0" w:firstColumn="0" w:lastColumn="0" w:oddVBand="0" w:evenVBand="0" w:oddHBand="0" w:evenHBand="0" w:firstRowFirstColumn="0" w:firstRowLastColumn="0" w:lastRowFirstColumn="0" w:lastRowLastColumn="0"/>
              <w:rPr>
                <w:i/>
              </w:rPr>
            </w:pPr>
            <w:r w:rsidRPr="003D31F8">
              <w:rPr>
                <w:i/>
              </w:rPr>
              <w:t>Відходи згідно з класифікаторм</w:t>
            </w:r>
          </w:p>
          <w:p w:rsidR="003B230E" w:rsidRPr="003D31F8" w:rsidRDefault="003B230E" w:rsidP="003D31F8">
            <w:pPr>
              <w:pStyle w:val="TableParagraph"/>
              <w:spacing w:line="251" w:lineRule="exact"/>
              <w:ind w:left="45"/>
              <w:jc w:val="center"/>
              <w:cnfStyle w:val="100000000000" w:firstRow="1" w:lastRow="0" w:firstColumn="0" w:lastColumn="0" w:oddVBand="0" w:evenVBand="0" w:oddHBand="0" w:evenHBand="0" w:firstRowFirstColumn="0" w:firstRowLastColumn="0" w:lastRowFirstColumn="0" w:lastRowLastColumn="0"/>
              <w:rPr>
                <w:i/>
              </w:rPr>
            </w:pPr>
            <w:r w:rsidRPr="003D31F8">
              <w:rPr>
                <w:i/>
              </w:rPr>
              <w:t>ДК КВ 005-96</w:t>
            </w:r>
          </w:p>
        </w:tc>
        <w:tc>
          <w:tcPr>
            <w:tcW w:w="1276" w:type="dxa"/>
            <w:vAlign w:val="center"/>
          </w:tcPr>
          <w:p w:rsidR="003B230E" w:rsidRPr="003D31F8" w:rsidRDefault="003B230E" w:rsidP="003D31F8">
            <w:pPr>
              <w:pStyle w:val="TableParagraph"/>
              <w:jc w:val="center"/>
              <w:cnfStyle w:val="100000000000" w:firstRow="1" w:lastRow="0" w:firstColumn="0" w:lastColumn="0" w:oddVBand="0" w:evenVBand="0" w:oddHBand="0" w:evenHBand="0" w:firstRowFirstColumn="0" w:firstRowLastColumn="0" w:lastRowFirstColumn="0" w:lastRowLastColumn="0"/>
              <w:rPr>
                <w:b w:val="0"/>
                <w:i/>
              </w:rPr>
            </w:pPr>
          </w:p>
          <w:p w:rsidR="003B230E" w:rsidRPr="003D31F8" w:rsidRDefault="003B230E" w:rsidP="003D31F8">
            <w:pPr>
              <w:pStyle w:val="TableParagraph"/>
              <w:jc w:val="center"/>
              <w:cnfStyle w:val="100000000000" w:firstRow="1" w:lastRow="0" w:firstColumn="0" w:lastColumn="0" w:oddVBand="0" w:evenVBand="0" w:oddHBand="0" w:evenHBand="0" w:firstRowFirstColumn="0" w:firstRowLastColumn="0" w:lastRowFirstColumn="0" w:lastRowLastColumn="0"/>
              <w:rPr>
                <w:i/>
              </w:rPr>
            </w:pPr>
            <w:r w:rsidRPr="003D31F8">
              <w:rPr>
                <w:i/>
              </w:rPr>
              <w:t>Маса</w:t>
            </w:r>
          </w:p>
        </w:tc>
        <w:tc>
          <w:tcPr>
            <w:cnfStyle w:val="000100000000" w:firstRow="0" w:lastRow="0" w:firstColumn="0" w:lastColumn="1" w:oddVBand="0" w:evenVBand="0" w:oddHBand="0" w:evenHBand="0" w:firstRowFirstColumn="0" w:firstRowLastColumn="0" w:lastRowFirstColumn="0" w:lastRowLastColumn="0"/>
            <w:tcW w:w="4111" w:type="dxa"/>
            <w:vAlign w:val="center"/>
          </w:tcPr>
          <w:p w:rsidR="003B230E" w:rsidRPr="003D31F8" w:rsidRDefault="003B230E" w:rsidP="003D31F8">
            <w:pPr>
              <w:pStyle w:val="TableParagraph"/>
              <w:jc w:val="center"/>
              <w:rPr>
                <w:b w:val="0"/>
                <w:i/>
              </w:rPr>
            </w:pPr>
          </w:p>
          <w:p w:rsidR="003B230E" w:rsidRPr="003D31F8" w:rsidRDefault="003B230E" w:rsidP="003D31F8">
            <w:pPr>
              <w:pStyle w:val="TableParagraph"/>
              <w:ind w:left="40"/>
              <w:jc w:val="center"/>
              <w:rPr>
                <w:i/>
              </w:rPr>
            </w:pPr>
            <w:r w:rsidRPr="003D31F8">
              <w:rPr>
                <w:i/>
              </w:rPr>
              <w:t>Поводження</w:t>
            </w:r>
          </w:p>
        </w:tc>
      </w:tr>
      <w:tr w:rsidR="003B230E" w:rsidTr="003D31F8">
        <w:trPr>
          <w:trHeight w:val="1088"/>
        </w:trPr>
        <w:tc>
          <w:tcPr>
            <w:cnfStyle w:val="001000000000" w:firstRow="0" w:lastRow="0" w:firstColumn="1" w:lastColumn="0" w:oddVBand="0" w:evenVBand="0" w:oddHBand="0" w:evenHBand="0" w:firstRowFirstColumn="0" w:firstRowLastColumn="0" w:lastRowFirstColumn="0" w:lastRowLastColumn="0"/>
            <w:tcW w:w="517" w:type="dxa"/>
            <w:vAlign w:val="center"/>
          </w:tcPr>
          <w:p w:rsidR="003B230E" w:rsidRPr="003D31F8" w:rsidRDefault="003B230E" w:rsidP="003D31F8">
            <w:pPr>
              <w:pStyle w:val="TableParagraph"/>
              <w:rPr>
                <w:b w:val="0"/>
              </w:rPr>
            </w:pPr>
            <w:r w:rsidRPr="003D31F8">
              <w:rPr>
                <w:b w:val="0"/>
              </w:rPr>
              <w:t>1</w:t>
            </w:r>
          </w:p>
        </w:tc>
        <w:tc>
          <w:tcPr>
            <w:tcW w:w="2285" w:type="dxa"/>
            <w:vAlign w:val="center"/>
          </w:tcPr>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r w:rsidRPr="003D31F8">
              <w:t xml:space="preserve">Побутове сміття </w:t>
            </w:r>
          </w:p>
        </w:tc>
        <w:tc>
          <w:tcPr>
            <w:tcW w:w="1842" w:type="dxa"/>
            <w:vAlign w:val="center"/>
          </w:tcPr>
          <w:p w:rsidR="003B230E" w:rsidRPr="003D31F8" w:rsidRDefault="003B230E" w:rsidP="003D31F8">
            <w:pPr>
              <w:pStyle w:val="TableParagraph"/>
              <w:ind w:right="29"/>
              <w:cnfStyle w:val="000000000000" w:firstRow="0" w:lastRow="0" w:firstColumn="0" w:lastColumn="0" w:oddVBand="0" w:evenVBand="0" w:oddHBand="0" w:evenHBand="0" w:firstRowFirstColumn="0" w:firstRowLastColumn="0" w:lastRowFirstColumn="0" w:lastRowLastColumn="0"/>
            </w:pPr>
            <w:r w:rsidRPr="003D31F8">
              <w:t>6000,2,9</w:t>
            </w:r>
          </w:p>
          <w:p w:rsidR="003B230E" w:rsidRPr="003D31F8" w:rsidRDefault="003B230E" w:rsidP="003D31F8">
            <w:pPr>
              <w:pStyle w:val="TableParagraph"/>
              <w:ind w:right="29"/>
              <w:cnfStyle w:val="000000000000" w:firstRow="0" w:lastRow="0" w:firstColumn="0" w:lastColumn="0" w:oddVBand="0" w:evenVBand="0" w:oddHBand="0" w:evenHBand="0" w:firstRowFirstColumn="0" w:firstRowLastColumn="0" w:lastRowFirstColumn="0" w:lastRowLastColumn="0"/>
            </w:pPr>
            <w:r w:rsidRPr="003D31F8">
              <w:t>7720,3,1,01</w:t>
            </w:r>
          </w:p>
        </w:tc>
        <w:tc>
          <w:tcPr>
            <w:tcW w:w="1276" w:type="dxa"/>
            <w:vAlign w:val="center"/>
          </w:tcPr>
          <w:p w:rsidR="003B230E" w:rsidRPr="003D31F8" w:rsidRDefault="003D31F8" w:rsidP="003D31F8">
            <w:pPr>
              <w:pStyle w:val="TableParagraph"/>
              <w:cnfStyle w:val="000000000000" w:firstRow="0" w:lastRow="0" w:firstColumn="0" w:lastColumn="0" w:oddVBand="0" w:evenVBand="0" w:oddHBand="0" w:evenHBand="0" w:firstRowFirstColumn="0" w:firstRowLastColumn="0" w:lastRowFirstColumn="0" w:lastRowLastColumn="0"/>
            </w:pPr>
            <w:r>
              <w:t>п</w:t>
            </w:r>
            <w:r w:rsidR="003B230E" w:rsidRPr="003D31F8">
              <w:t xml:space="preserve">о фактичним даним </w:t>
            </w:r>
          </w:p>
        </w:tc>
        <w:tc>
          <w:tcPr>
            <w:cnfStyle w:val="000100000000" w:firstRow="0" w:lastRow="0" w:firstColumn="0" w:lastColumn="1" w:oddVBand="0" w:evenVBand="0" w:oddHBand="0" w:evenHBand="0" w:firstRowFirstColumn="0" w:firstRowLastColumn="0" w:lastRowFirstColumn="0" w:lastRowLastColumn="0"/>
            <w:tcW w:w="4111" w:type="dxa"/>
            <w:vAlign w:val="center"/>
          </w:tcPr>
          <w:p w:rsidR="003B230E" w:rsidRPr="003D31F8" w:rsidRDefault="003B230E" w:rsidP="003D31F8">
            <w:pPr>
              <w:pStyle w:val="TableParagraph"/>
              <w:rPr>
                <w:b w:val="0"/>
              </w:rPr>
            </w:pPr>
            <w:r w:rsidRPr="003D31F8">
              <w:rPr>
                <w:b w:val="0"/>
              </w:rPr>
              <w:t>Передача спеціалізованим підприємствам відповідно до чинного на момент заключення договорів «Переліку ліцензіатів на поводження господарської діяльності із здійсненням операцій у сфері поводження з небезпечними відходами».</w:t>
            </w:r>
          </w:p>
        </w:tc>
      </w:tr>
      <w:tr w:rsidR="003B230E" w:rsidTr="003D31F8">
        <w:trPr>
          <w:trHeight w:val="3459"/>
        </w:trPr>
        <w:tc>
          <w:tcPr>
            <w:cnfStyle w:val="001000000000" w:firstRow="0" w:lastRow="0" w:firstColumn="1" w:lastColumn="0" w:oddVBand="0" w:evenVBand="0" w:oddHBand="0" w:evenHBand="0" w:firstRowFirstColumn="0" w:firstRowLastColumn="0" w:lastRowFirstColumn="0" w:lastRowLastColumn="0"/>
            <w:tcW w:w="517" w:type="dxa"/>
            <w:vAlign w:val="center"/>
          </w:tcPr>
          <w:p w:rsidR="003B230E" w:rsidRPr="003D31F8" w:rsidRDefault="003B230E" w:rsidP="003D31F8">
            <w:pPr>
              <w:pStyle w:val="TableParagraph"/>
              <w:spacing w:before="1"/>
              <w:rPr>
                <w:b w:val="0"/>
              </w:rPr>
            </w:pPr>
            <w:r w:rsidRPr="003D31F8">
              <w:rPr>
                <w:b w:val="0"/>
              </w:rPr>
              <w:t>2</w:t>
            </w:r>
          </w:p>
        </w:tc>
        <w:tc>
          <w:tcPr>
            <w:tcW w:w="2285" w:type="dxa"/>
            <w:vAlign w:val="center"/>
          </w:tcPr>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spacing w:before="5"/>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ind w:right="42"/>
              <w:cnfStyle w:val="000000000000" w:firstRow="0" w:lastRow="0" w:firstColumn="0" w:lastColumn="0" w:oddVBand="0" w:evenVBand="0" w:oddHBand="0" w:evenHBand="0" w:firstRowFirstColumn="0" w:firstRowLastColumn="0" w:lastRowFirstColumn="0" w:lastRowLastColumn="0"/>
            </w:pPr>
            <w:r w:rsidRPr="003D31F8">
              <w:t>Осад пісковловлювача, що утворюється від експлуатації очисних споруд</w:t>
            </w:r>
          </w:p>
          <w:p w:rsidR="003B230E" w:rsidRPr="003D31F8" w:rsidRDefault="003B230E" w:rsidP="003D31F8">
            <w:pPr>
              <w:pStyle w:val="TableParagraph"/>
              <w:spacing w:line="229" w:lineRule="exact"/>
              <w:cnfStyle w:val="000000000000" w:firstRow="0" w:lastRow="0" w:firstColumn="0" w:lastColumn="0" w:oddVBand="0" w:evenVBand="0" w:oddHBand="0" w:evenHBand="0" w:firstRowFirstColumn="0" w:firstRowLastColumn="0" w:lastRowFirstColumn="0" w:lastRowLastColumn="0"/>
            </w:pPr>
            <w:r w:rsidRPr="003D31F8">
              <w:t>-</w:t>
            </w:r>
          </w:p>
        </w:tc>
        <w:tc>
          <w:tcPr>
            <w:tcW w:w="1842" w:type="dxa"/>
            <w:vAlign w:val="center"/>
          </w:tcPr>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r w:rsidRPr="003D31F8">
              <w:t>6000.2.8.19</w:t>
            </w:r>
          </w:p>
          <w:p w:rsidR="003B230E" w:rsidRPr="003D31F8" w:rsidRDefault="003B230E" w:rsidP="003D31F8">
            <w:pPr>
              <w:pStyle w:val="TableParagraph"/>
              <w:spacing w:before="1"/>
              <w:cnfStyle w:val="000000000000" w:firstRow="0" w:lastRow="0" w:firstColumn="0" w:lastColumn="0" w:oddVBand="0" w:evenVBand="0" w:oddHBand="0" w:evenHBand="0" w:firstRowFirstColumn="0" w:firstRowLastColumn="0" w:lastRowFirstColumn="0" w:lastRowLastColumn="0"/>
            </w:pPr>
            <w:r w:rsidRPr="003D31F8">
              <w:t>(9030.2.9.04)</w:t>
            </w:r>
          </w:p>
        </w:tc>
        <w:tc>
          <w:tcPr>
            <w:tcW w:w="1276" w:type="dxa"/>
            <w:vAlign w:val="center"/>
          </w:tcPr>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r w:rsidRPr="003D31F8">
              <w:t>по фактичним даним</w:t>
            </w:r>
          </w:p>
        </w:tc>
        <w:tc>
          <w:tcPr>
            <w:cnfStyle w:val="000100000000" w:firstRow="0" w:lastRow="0" w:firstColumn="0" w:lastColumn="1" w:oddVBand="0" w:evenVBand="0" w:oddHBand="0" w:evenHBand="0" w:firstRowFirstColumn="0" w:firstRowLastColumn="0" w:lastRowFirstColumn="0" w:lastRowLastColumn="0"/>
            <w:tcW w:w="4111" w:type="dxa"/>
            <w:vAlign w:val="center"/>
          </w:tcPr>
          <w:p w:rsidR="003B230E" w:rsidRPr="003D31F8" w:rsidRDefault="003B230E" w:rsidP="003D31F8">
            <w:pPr>
              <w:pStyle w:val="TableParagraph"/>
              <w:ind w:right="42"/>
              <w:rPr>
                <w:b w:val="0"/>
              </w:rPr>
            </w:pPr>
            <w:r w:rsidRPr="003D31F8">
              <w:rPr>
                <w:b w:val="0"/>
              </w:rPr>
              <w:t>Передача спеціалізованим підприємствам відповідно до чинного на момент заключення договорів «Переліку ліцензіатів на поводження господарської діяльності із здійснення операцій у сфері поводження з небезпечними відходами».</w:t>
            </w:r>
          </w:p>
          <w:p w:rsidR="003B230E" w:rsidRPr="003D31F8" w:rsidRDefault="003B230E" w:rsidP="003D31F8">
            <w:pPr>
              <w:pStyle w:val="TableParagraph"/>
              <w:ind w:right="363"/>
              <w:rPr>
                <w:b w:val="0"/>
              </w:rPr>
            </w:pPr>
            <w:r w:rsidRPr="003D31F8">
              <w:rPr>
                <w:b w:val="0"/>
              </w:rPr>
              <w:t>В якості повторного використання осад, після дослідження на можливість повторного використання, може використовуватися для відсипання земляного полотна доріг при планувальних роботах.</w:t>
            </w:r>
          </w:p>
        </w:tc>
      </w:tr>
      <w:tr w:rsidR="003B230E" w:rsidTr="003D31F8">
        <w:trPr>
          <w:trHeight w:val="2278"/>
        </w:trPr>
        <w:tc>
          <w:tcPr>
            <w:cnfStyle w:val="001000000000" w:firstRow="0" w:lastRow="0" w:firstColumn="1" w:lastColumn="0" w:oddVBand="0" w:evenVBand="0" w:oddHBand="0" w:evenHBand="0" w:firstRowFirstColumn="0" w:firstRowLastColumn="0" w:lastRowFirstColumn="0" w:lastRowLastColumn="0"/>
            <w:tcW w:w="517" w:type="dxa"/>
            <w:vAlign w:val="center"/>
          </w:tcPr>
          <w:p w:rsidR="003B230E" w:rsidRPr="003D31F8" w:rsidRDefault="003B230E" w:rsidP="003D31F8">
            <w:pPr>
              <w:pStyle w:val="TableParagraph"/>
              <w:rPr>
                <w:b w:val="0"/>
              </w:rPr>
            </w:pPr>
            <w:r w:rsidRPr="003D31F8">
              <w:rPr>
                <w:b w:val="0"/>
              </w:rPr>
              <w:t>3</w:t>
            </w:r>
          </w:p>
        </w:tc>
        <w:tc>
          <w:tcPr>
            <w:tcW w:w="2285" w:type="dxa"/>
            <w:vAlign w:val="center"/>
          </w:tcPr>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spacing w:before="9"/>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ind w:right="199"/>
              <w:cnfStyle w:val="000000000000" w:firstRow="0" w:lastRow="0" w:firstColumn="0" w:lastColumn="0" w:oddVBand="0" w:evenVBand="0" w:oddHBand="0" w:evenHBand="0" w:firstRowFirstColumn="0" w:firstRowLastColumn="0" w:lastRowFirstColumn="0" w:lastRowLastColumn="0"/>
            </w:pPr>
            <w:r w:rsidRPr="003D31F8">
              <w:t>Нафтопродукти, що утворюються від експлуатації очисних споруд</w:t>
            </w:r>
          </w:p>
        </w:tc>
        <w:tc>
          <w:tcPr>
            <w:tcW w:w="1842" w:type="dxa"/>
            <w:vAlign w:val="center"/>
          </w:tcPr>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spacing w:before="147"/>
              <w:cnfStyle w:val="000000000000" w:firstRow="0" w:lastRow="0" w:firstColumn="0" w:lastColumn="0" w:oddVBand="0" w:evenVBand="0" w:oddHBand="0" w:evenHBand="0" w:firstRowFirstColumn="0" w:firstRowLastColumn="0" w:lastRowFirstColumn="0" w:lastRowLastColumn="0"/>
            </w:pPr>
            <w:r w:rsidRPr="003D31F8">
              <w:t>6000.2.8.19</w:t>
            </w: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r w:rsidRPr="003D31F8">
              <w:t>(9010.2.3.01)</w:t>
            </w:r>
          </w:p>
        </w:tc>
        <w:tc>
          <w:tcPr>
            <w:tcW w:w="1276" w:type="dxa"/>
            <w:vAlign w:val="center"/>
          </w:tcPr>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spacing w:before="147"/>
              <w:cnfStyle w:val="000000000000" w:firstRow="0" w:lastRow="0" w:firstColumn="0" w:lastColumn="0" w:oddVBand="0" w:evenVBand="0" w:oddHBand="0" w:evenHBand="0" w:firstRowFirstColumn="0" w:firstRowLastColumn="0" w:lastRowFirstColumn="0" w:lastRowLastColumn="0"/>
            </w:pPr>
            <w:r w:rsidRPr="003D31F8">
              <w:t>по фактичним даним</w:t>
            </w:r>
          </w:p>
        </w:tc>
        <w:tc>
          <w:tcPr>
            <w:cnfStyle w:val="000100000000" w:firstRow="0" w:lastRow="0" w:firstColumn="0" w:lastColumn="1" w:oddVBand="0" w:evenVBand="0" w:oddHBand="0" w:evenHBand="0" w:firstRowFirstColumn="0" w:firstRowLastColumn="0" w:lastRowFirstColumn="0" w:lastRowLastColumn="0"/>
            <w:tcW w:w="4111" w:type="dxa"/>
            <w:vAlign w:val="center"/>
          </w:tcPr>
          <w:p w:rsidR="003B230E" w:rsidRPr="003D31F8" w:rsidRDefault="003B230E" w:rsidP="003D31F8">
            <w:pPr>
              <w:pStyle w:val="TableParagraph"/>
              <w:spacing w:line="217" w:lineRule="exact"/>
              <w:rPr>
                <w:b w:val="0"/>
              </w:rPr>
            </w:pPr>
            <w:r w:rsidRPr="003D31F8">
              <w:rPr>
                <w:b w:val="0"/>
              </w:rPr>
              <w:t>Передача спеціалізованим підприємствам</w:t>
            </w:r>
          </w:p>
          <w:p w:rsidR="003B230E" w:rsidRPr="003D31F8" w:rsidRDefault="003B230E" w:rsidP="003D31F8">
            <w:pPr>
              <w:pStyle w:val="TableParagraph"/>
              <w:ind w:right="42"/>
              <w:rPr>
                <w:b w:val="0"/>
              </w:rPr>
            </w:pPr>
            <w:r w:rsidRPr="003D31F8">
              <w:rPr>
                <w:b w:val="0"/>
              </w:rPr>
              <w:t>відповідно до чинного на момент заключення договорів «Переліку ліцензіатів на поводження господарської діяльності із здійснення операцій у сфері поводження з небезпечними відходами». В якості повторного використання нафтопродукти, після дослідження на можливість повторного використання, можуть утилізуються і використовуються для змазування опалубки при</w:t>
            </w:r>
          </w:p>
          <w:p w:rsidR="003B230E" w:rsidRPr="003D31F8" w:rsidRDefault="003B230E" w:rsidP="003D31F8">
            <w:pPr>
              <w:pStyle w:val="TableParagraph"/>
              <w:spacing w:line="202" w:lineRule="exact"/>
              <w:rPr>
                <w:b w:val="0"/>
              </w:rPr>
            </w:pPr>
            <w:r w:rsidRPr="003D31F8">
              <w:rPr>
                <w:b w:val="0"/>
              </w:rPr>
              <w:t>виконанні бетонних робіт.</w:t>
            </w:r>
          </w:p>
        </w:tc>
      </w:tr>
      <w:tr w:rsidR="003B230E" w:rsidTr="003D31F8">
        <w:trPr>
          <w:trHeight w:val="1130"/>
        </w:trPr>
        <w:tc>
          <w:tcPr>
            <w:cnfStyle w:val="001000000000" w:firstRow="0" w:lastRow="0" w:firstColumn="1" w:lastColumn="0" w:oddVBand="0" w:evenVBand="0" w:oddHBand="0" w:evenHBand="0" w:firstRowFirstColumn="0" w:firstRowLastColumn="0" w:lastRowFirstColumn="0" w:lastRowLastColumn="0"/>
            <w:tcW w:w="517" w:type="dxa"/>
            <w:vAlign w:val="center"/>
          </w:tcPr>
          <w:p w:rsidR="003B230E" w:rsidRPr="003D31F8" w:rsidRDefault="003B230E" w:rsidP="003D31F8">
            <w:pPr>
              <w:pStyle w:val="TableParagraph"/>
              <w:spacing w:before="195"/>
              <w:rPr>
                <w:b w:val="0"/>
              </w:rPr>
            </w:pPr>
            <w:r w:rsidRPr="003D31F8">
              <w:rPr>
                <w:b w:val="0"/>
              </w:rPr>
              <w:lastRenderedPageBreak/>
              <w:t>4</w:t>
            </w:r>
          </w:p>
        </w:tc>
        <w:tc>
          <w:tcPr>
            <w:tcW w:w="2285" w:type="dxa"/>
            <w:vAlign w:val="center"/>
          </w:tcPr>
          <w:p w:rsidR="003B230E" w:rsidRPr="003D31F8" w:rsidRDefault="003B230E" w:rsidP="003D31F8">
            <w:pPr>
              <w:pStyle w:val="TableParagraph"/>
              <w:ind w:right="28"/>
              <w:cnfStyle w:val="000000000000" w:firstRow="0" w:lastRow="0" w:firstColumn="0" w:lastColumn="0" w:oddVBand="0" w:evenVBand="0" w:oddHBand="0" w:evenHBand="0" w:firstRowFirstColumn="0" w:firstRowLastColumn="0" w:lastRowFirstColumn="0" w:lastRowLastColumn="0"/>
            </w:pPr>
            <w:r w:rsidRPr="003D31F8">
              <w:t>Продукція будівельна від ремонту будівель і споруд, шляхів, мостів, шляхопроводів тощо</w:t>
            </w:r>
          </w:p>
          <w:p w:rsidR="003B230E" w:rsidRPr="003D31F8" w:rsidRDefault="003B230E" w:rsidP="003D31F8">
            <w:pPr>
              <w:pStyle w:val="TableParagraph"/>
              <w:spacing w:line="203" w:lineRule="exact"/>
              <w:cnfStyle w:val="000000000000" w:firstRow="0" w:lastRow="0" w:firstColumn="0" w:lastColumn="0" w:oddVBand="0" w:evenVBand="0" w:oddHBand="0" w:evenHBand="0" w:firstRowFirstColumn="0" w:firstRowLastColumn="0" w:lastRowFirstColumn="0" w:lastRowLastColumn="0"/>
            </w:pPr>
            <w:r w:rsidRPr="003D31F8">
              <w:t>(некондиційна)</w:t>
            </w:r>
          </w:p>
        </w:tc>
        <w:tc>
          <w:tcPr>
            <w:tcW w:w="1842" w:type="dxa"/>
            <w:vAlign w:val="center"/>
          </w:tcPr>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spacing w:before="195"/>
              <w:cnfStyle w:val="000000000000" w:firstRow="0" w:lastRow="0" w:firstColumn="0" w:lastColumn="0" w:oddVBand="0" w:evenVBand="0" w:oddHBand="0" w:evenHBand="0" w:firstRowFirstColumn="0" w:firstRowLastColumn="0" w:lastRowFirstColumn="0" w:lastRowLastColumn="0"/>
            </w:pPr>
            <w:r w:rsidRPr="003D31F8">
              <w:t>4510.3.1.01</w:t>
            </w:r>
          </w:p>
        </w:tc>
        <w:tc>
          <w:tcPr>
            <w:tcW w:w="1276" w:type="dxa"/>
            <w:vAlign w:val="center"/>
          </w:tcPr>
          <w:p w:rsidR="003B230E" w:rsidRPr="003D31F8" w:rsidRDefault="003B230E" w:rsidP="003D31F8">
            <w:pPr>
              <w:pStyle w:val="TableParagraph"/>
              <w:spacing w:before="10"/>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r w:rsidRPr="003D31F8">
              <w:t>по фактичним даним</w:t>
            </w:r>
          </w:p>
        </w:tc>
        <w:tc>
          <w:tcPr>
            <w:cnfStyle w:val="000100000000" w:firstRow="0" w:lastRow="0" w:firstColumn="0" w:lastColumn="1" w:oddVBand="0" w:evenVBand="0" w:oddHBand="0" w:evenHBand="0" w:firstRowFirstColumn="0" w:firstRowLastColumn="0" w:lastRowFirstColumn="0" w:lastRowLastColumn="0"/>
            <w:tcW w:w="4111" w:type="dxa"/>
            <w:vAlign w:val="center"/>
          </w:tcPr>
          <w:p w:rsidR="003B230E" w:rsidRPr="003D31F8" w:rsidRDefault="003B230E" w:rsidP="003D31F8">
            <w:pPr>
              <w:pStyle w:val="TableParagraph"/>
              <w:rPr>
                <w:b w:val="0"/>
              </w:rPr>
            </w:pPr>
            <w:r w:rsidRPr="003D31F8">
              <w:rPr>
                <w:b w:val="0"/>
              </w:rPr>
              <w:t>Передача спеціалізованим підприємствам</w:t>
            </w:r>
          </w:p>
        </w:tc>
      </w:tr>
      <w:tr w:rsidR="003B230E" w:rsidTr="004A244B">
        <w:trPr>
          <w:trHeight w:val="273"/>
        </w:trPr>
        <w:tc>
          <w:tcPr>
            <w:cnfStyle w:val="001000000000" w:firstRow="0" w:lastRow="0" w:firstColumn="1" w:lastColumn="0" w:oddVBand="0" w:evenVBand="0" w:oddHBand="0" w:evenHBand="0" w:firstRowFirstColumn="0" w:firstRowLastColumn="0" w:lastRowFirstColumn="0" w:lastRowLastColumn="0"/>
            <w:tcW w:w="517" w:type="dxa"/>
            <w:vAlign w:val="center"/>
          </w:tcPr>
          <w:p w:rsidR="003B230E" w:rsidRPr="003D31F8" w:rsidRDefault="003B230E" w:rsidP="003D31F8">
            <w:pPr>
              <w:pStyle w:val="TableParagraph"/>
              <w:rPr>
                <w:b w:val="0"/>
              </w:rPr>
            </w:pPr>
            <w:r w:rsidRPr="003D31F8">
              <w:rPr>
                <w:b w:val="0"/>
              </w:rPr>
              <w:t>5</w:t>
            </w:r>
          </w:p>
        </w:tc>
        <w:tc>
          <w:tcPr>
            <w:tcW w:w="2285" w:type="dxa"/>
            <w:vAlign w:val="center"/>
          </w:tcPr>
          <w:p w:rsidR="003B230E" w:rsidRPr="003D31F8" w:rsidRDefault="003B230E" w:rsidP="003D31F8">
            <w:pPr>
              <w:pStyle w:val="TableParagraph"/>
              <w:spacing w:line="217" w:lineRule="exact"/>
              <w:cnfStyle w:val="000000000000" w:firstRow="0" w:lastRow="0" w:firstColumn="0" w:lastColumn="0" w:oddVBand="0" w:evenVBand="0" w:oddHBand="0" w:evenHBand="0" w:firstRowFirstColumn="0" w:firstRowLastColumn="0" w:lastRowFirstColumn="0" w:lastRowLastColumn="0"/>
            </w:pPr>
            <w:r w:rsidRPr="003D31F8">
              <w:t>Залишки асфальту та</w:t>
            </w: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r w:rsidRPr="003D31F8">
              <w:t>суміші</w:t>
            </w:r>
          </w:p>
          <w:p w:rsidR="003B230E" w:rsidRPr="003D31F8" w:rsidRDefault="003B230E" w:rsidP="003D31F8">
            <w:pPr>
              <w:pStyle w:val="TableParagraph"/>
              <w:spacing w:before="3" w:line="230" w:lineRule="exact"/>
              <w:ind w:right="183"/>
              <w:cnfStyle w:val="000000000000" w:firstRow="0" w:lastRow="0" w:firstColumn="0" w:lastColumn="0" w:oddVBand="0" w:evenVBand="0" w:oddHBand="0" w:evenHBand="0" w:firstRowFirstColumn="0" w:firstRowLastColumn="0" w:lastRowFirstColumn="0" w:lastRowLastColumn="0"/>
            </w:pPr>
            <w:r w:rsidRPr="003D31F8">
              <w:t>асфальтобетонної без вмісту дьогтю</w:t>
            </w:r>
          </w:p>
        </w:tc>
        <w:tc>
          <w:tcPr>
            <w:tcW w:w="1842" w:type="dxa"/>
            <w:vAlign w:val="center"/>
          </w:tcPr>
          <w:p w:rsidR="003B230E" w:rsidRPr="003D31F8" w:rsidRDefault="003B230E" w:rsidP="003D31F8">
            <w:pPr>
              <w:pStyle w:val="TableParagraph"/>
              <w:spacing w:before="10"/>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r w:rsidRPr="003D31F8">
              <w:t>4510.2.9.04</w:t>
            </w:r>
          </w:p>
        </w:tc>
        <w:tc>
          <w:tcPr>
            <w:tcW w:w="1276" w:type="dxa"/>
            <w:vAlign w:val="center"/>
          </w:tcPr>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r w:rsidRPr="003D31F8">
              <w:t>по фактичним даним</w:t>
            </w:r>
          </w:p>
        </w:tc>
        <w:tc>
          <w:tcPr>
            <w:cnfStyle w:val="000100000000" w:firstRow="0" w:lastRow="0" w:firstColumn="0" w:lastColumn="1" w:oddVBand="0" w:evenVBand="0" w:oddHBand="0" w:evenHBand="0" w:firstRowFirstColumn="0" w:firstRowLastColumn="0" w:lastRowFirstColumn="0" w:lastRowLastColumn="0"/>
            <w:tcW w:w="4111" w:type="dxa"/>
            <w:vAlign w:val="center"/>
          </w:tcPr>
          <w:p w:rsidR="003B230E" w:rsidRPr="003D31F8" w:rsidRDefault="003B230E" w:rsidP="003D31F8">
            <w:pPr>
              <w:pStyle w:val="TableParagraph"/>
              <w:ind w:right="180"/>
              <w:rPr>
                <w:b w:val="0"/>
              </w:rPr>
            </w:pPr>
            <w:r w:rsidRPr="003D31F8">
              <w:rPr>
                <w:b w:val="0"/>
              </w:rPr>
              <w:t>Повторне використання при ремонтних роботах або передача спеціалізованим підприємствам</w:t>
            </w:r>
          </w:p>
        </w:tc>
      </w:tr>
      <w:tr w:rsidR="003B230E" w:rsidTr="003D31F8">
        <w:trPr>
          <w:trHeight w:val="841"/>
        </w:trPr>
        <w:tc>
          <w:tcPr>
            <w:cnfStyle w:val="001000000000" w:firstRow="0" w:lastRow="0" w:firstColumn="1" w:lastColumn="0" w:oddVBand="0" w:evenVBand="0" w:oddHBand="0" w:evenHBand="0" w:firstRowFirstColumn="0" w:firstRowLastColumn="0" w:lastRowFirstColumn="0" w:lastRowLastColumn="0"/>
            <w:tcW w:w="517" w:type="dxa"/>
            <w:vAlign w:val="center"/>
          </w:tcPr>
          <w:p w:rsidR="003B230E" w:rsidRPr="003D31F8" w:rsidRDefault="003B230E" w:rsidP="003D31F8">
            <w:pPr>
              <w:pStyle w:val="TableParagraph"/>
              <w:rPr>
                <w:b w:val="0"/>
              </w:rPr>
            </w:pPr>
            <w:r w:rsidRPr="003D31F8">
              <w:rPr>
                <w:b w:val="0"/>
              </w:rPr>
              <w:t>6</w:t>
            </w:r>
          </w:p>
        </w:tc>
        <w:tc>
          <w:tcPr>
            <w:tcW w:w="2285" w:type="dxa"/>
            <w:vAlign w:val="center"/>
          </w:tcPr>
          <w:p w:rsidR="003B230E" w:rsidRPr="003D31F8" w:rsidRDefault="003B230E" w:rsidP="003D31F8">
            <w:pPr>
              <w:pStyle w:val="TableParagraph"/>
              <w:spacing w:before="183"/>
              <w:ind w:right="194"/>
              <w:cnfStyle w:val="000000000000" w:firstRow="0" w:lastRow="0" w:firstColumn="0" w:lastColumn="0" w:oddVBand="0" w:evenVBand="0" w:oddHBand="0" w:evenHBand="0" w:firstRowFirstColumn="0" w:firstRowLastColumn="0" w:lastRowFirstColumn="0" w:lastRowLastColumn="0"/>
            </w:pPr>
            <w:r w:rsidRPr="003D31F8">
              <w:t>Конструкції та деталі металеві</w:t>
            </w:r>
          </w:p>
        </w:tc>
        <w:tc>
          <w:tcPr>
            <w:tcW w:w="1842" w:type="dxa"/>
            <w:vAlign w:val="center"/>
          </w:tcPr>
          <w:p w:rsidR="003B230E" w:rsidRPr="003D31F8" w:rsidRDefault="003B230E" w:rsidP="003D31F8">
            <w:pPr>
              <w:pStyle w:val="TableParagraph"/>
              <w:spacing w:before="11"/>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r w:rsidRPr="003D31F8">
              <w:t>4510.2.9.07</w:t>
            </w:r>
          </w:p>
        </w:tc>
        <w:tc>
          <w:tcPr>
            <w:tcW w:w="1276" w:type="dxa"/>
            <w:vAlign w:val="center"/>
          </w:tcPr>
          <w:p w:rsidR="003B230E" w:rsidRPr="003D31F8" w:rsidRDefault="003B230E" w:rsidP="003D31F8">
            <w:pPr>
              <w:pStyle w:val="TableParagraph"/>
              <w:spacing w:before="183"/>
              <w:cnfStyle w:val="000000000000" w:firstRow="0" w:lastRow="0" w:firstColumn="0" w:lastColumn="0" w:oddVBand="0" w:evenVBand="0" w:oddHBand="0" w:evenHBand="0" w:firstRowFirstColumn="0" w:firstRowLastColumn="0" w:lastRowFirstColumn="0" w:lastRowLastColumn="0"/>
            </w:pPr>
            <w:r w:rsidRPr="003D31F8">
              <w:t>по фактичним даним</w:t>
            </w:r>
          </w:p>
        </w:tc>
        <w:tc>
          <w:tcPr>
            <w:cnfStyle w:val="000100000000" w:firstRow="0" w:lastRow="0" w:firstColumn="0" w:lastColumn="1" w:oddVBand="0" w:evenVBand="0" w:oddHBand="0" w:evenHBand="0" w:firstRowFirstColumn="0" w:firstRowLastColumn="0" w:lastRowFirstColumn="0" w:lastRowLastColumn="0"/>
            <w:tcW w:w="4111" w:type="dxa"/>
            <w:vAlign w:val="center"/>
          </w:tcPr>
          <w:p w:rsidR="003B230E" w:rsidRPr="003D31F8" w:rsidRDefault="003B230E" w:rsidP="003D31F8">
            <w:pPr>
              <w:pStyle w:val="TableParagraph"/>
              <w:rPr>
                <w:b w:val="0"/>
              </w:rPr>
            </w:pPr>
            <w:r w:rsidRPr="003D31F8">
              <w:rPr>
                <w:b w:val="0"/>
              </w:rPr>
              <w:t>Передача на металобрухт</w:t>
            </w:r>
          </w:p>
        </w:tc>
      </w:tr>
      <w:tr w:rsidR="003B230E" w:rsidTr="003D31F8">
        <w:trPr>
          <w:trHeight w:val="852"/>
        </w:trPr>
        <w:tc>
          <w:tcPr>
            <w:cnfStyle w:val="001000000000" w:firstRow="0" w:lastRow="0" w:firstColumn="1" w:lastColumn="0" w:oddVBand="0" w:evenVBand="0" w:oddHBand="0" w:evenHBand="0" w:firstRowFirstColumn="0" w:firstRowLastColumn="0" w:lastRowFirstColumn="0" w:lastRowLastColumn="0"/>
            <w:tcW w:w="517" w:type="dxa"/>
            <w:vAlign w:val="center"/>
          </w:tcPr>
          <w:p w:rsidR="003B230E" w:rsidRPr="003D31F8" w:rsidRDefault="003B230E" w:rsidP="003D31F8">
            <w:pPr>
              <w:pStyle w:val="TableParagraph"/>
              <w:rPr>
                <w:b w:val="0"/>
              </w:rPr>
            </w:pPr>
            <w:r w:rsidRPr="003D31F8">
              <w:rPr>
                <w:b w:val="0"/>
              </w:rPr>
              <w:t>7</w:t>
            </w:r>
          </w:p>
        </w:tc>
        <w:tc>
          <w:tcPr>
            <w:tcW w:w="2285" w:type="dxa"/>
            <w:vAlign w:val="center"/>
          </w:tcPr>
          <w:p w:rsidR="003B230E" w:rsidRPr="003D31F8" w:rsidRDefault="003B230E" w:rsidP="003D31F8">
            <w:pPr>
              <w:pStyle w:val="TableParagraph"/>
              <w:spacing w:before="193"/>
              <w:ind w:right="326"/>
              <w:cnfStyle w:val="000000000000" w:firstRow="0" w:lastRow="0" w:firstColumn="0" w:lastColumn="0" w:oddVBand="0" w:evenVBand="0" w:oddHBand="0" w:evenHBand="0" w:firstRowFirstColumn="0" w:firstRowLastColumn="0" w:lastRowFirstColumn="0" w:lastRowLastColumn="0"/>
            </w:pPr>
            <w:r w:rsidRPr="003D31F8">
              <w:t>Гілля та деревина розчистки території</w:t>
            </w:r>
          </w:p>
        </w:tc>
        <w:tc>
          <w:tcPr>
            <w:tcW w:w="1842" w:type="dxa"/>
            <w:vAlign w:val="center"/>
          </w:tcPr>
          <w:p w:rsidR="003B230E" w:rsidRPr="003D31F8" w:rsidRDefault="003B230E" w:rsidP="003D31F8">
            <w:pPr>
              <w:pStyle w:val="TableParagraph"/>
              <w:spacing w:before="9"/>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r w:rsidRPr="003D31F8">
              <w:t>2000.2.2.01</w:t>
            </w:r>
          </w:p>
        </w:tc>
        <w:tc>
          <w:tcPr>
            <w:tcW w:w="1276" w:type="dxa"/>
            <w:vAlign w:val="center"/>
          </w:tcPr>
          <w:p w:rsidR="003B230E" w:rsidRPr="003D31F8" w:rsidRDefault="003B230E" w:rsidP="003D31F8">
            <w:pPr>
              <w:pStyle w:val="TableParagraph"/>
              <w:spacing w:before="193"/>
              <w:cnfStyle w:val="000000000000" w:firstRow="0" w:lastRow="0" w:firstColumn="0" w:lastColumn="0" w:oddVBand="0" w:evenVBand="0" w:oddHBand="0" w:evenHBand="0" w:firstRowFirstColumn="0" w:firstRowLastColumn="0" w:lastRowFirstColumn="0" w:lastRowLastColumn="0"/>
            </w:pPr>
            <w:r w:rsidRPr="003D31F8">
              <w:t>по фактичним даним</w:t>
            </w:r>
          </w:p>
        </w:tc>
        <w:tc>
          <w:tcPr>
            <w:cnfStyle w:val="000100000000" w:firstRow="0" w:lastRow="0" w:firstColumn="0" w:lastColumn="1" w:oddVBand="0" w:evenVBand="0" w:oddHBand="0" w:evenHBand="0" w:firstRowFirstColumn="0" w:firstRowLastColumn="0" w:lastRowFirstColumn="0" w:lastRowLastColumn="0"/>
            <w:tcW w:w="4111" w:type="dxa"/>
            <w:vAlign w:val="center"/>
          </w:tcPr>
          <w:p w:rsidR="003B230E" w:rsidRPr="003D31F8" w:rsidRDefault="003B230E" w:rsidP="003D31F8">
            <w:pPr>
              <w:pStyle w:val="TableParagraph"/>
              <w:spacing w:before="193"/>
              <w:ind w:right="180"/>
              <w:rPr>
                <w:b w:val="0"/>
              </w:rPr>
            </w:pPr>
            <w:r w:rsidRPr="003D31F8">
              <w:rPr>
                <w:b w:val="0"/>
              </w:rPr>
              <w:t>Повторне використання при ремонтних роботах або передача спеціалізованим підприємствам</w:t>
            </w:r>
          </w:p>
        </w:tc>
      </w:tr>
      <w:tr w:rsidR="003B230E" w:rsidTr="003D31F8">
        <w:trPr>
          <w:trHeight w:val="1381"/>
        </w:trPr>
        <w:tc>
          <w:tcPr>
            <w:cnfStyle w:val="001000000000" w:firstRow="0" w:lastRow="0" w:firstColumn="1" w:lastColumn="0" w:oddVBand="0" w:evenVBand="0" w:oddHBand="0" w:evenHBand="0" w:firstRowFirstColumn="0" w:firstRowLastColumn="0" w:lastRowFirstColumn="0" w:lastRowLastColumn="0"/>
            <w:tcW w:w="517" w:type="dxa"/>
            <w:vMerge w:val="restart"/>
            <w:vAlign w:val="center"/>
          </w:tcPr>
          <w:p w:rsidR="003B230E" w:rsidRPr="003D31F8" w:rsidRDefault="003D31F8" w:rsidP="003D31F8">
            <w:pPr>
              <w:pStyle w:val="TableParagraph"/>
              <w:rPr>
                <w:b w:val="0"/>
              </w:rPr>
            </w:pPr>
            <w:r>
              <w:rPr>
                <w:b w:val="0"/>
              </w:rPr>
              <w:t>8</w:t>
            </w:r>
          </w:p>
        </w:tc>
        <w:tc>
          <w:tcPr>
            <w:tcW w:w="2285" w:type="dxa"/>
            <w:vMerge w:val="restart"/>
            <w:vAlign w:val="center"/>
          </w:tcPr>
          <w:p w:rsidR="003B230E" w:rsidRPr="003D31F8" w:rsidRDefault="003B230E" w:rsidP="003D31F8">
            <w:pPr>
              <w:pStyle w:val="TableParagraph"/>
              <w:spacing w:line="217" w:lineRule="exact"/>
              <w:cnfStyle w:val="000000000000" w:firstRow="0" w:lastRow="0" w:firstColumn="0" w:lastColumn="0" w:oddVBand="0" w:evenVBand="0" w:oddHBand="0" w:evenHBand="0" w:firstRowFirstColumn="0" w:firstRowLastColumn="0" w:lastRowFirstColumn="0" w:lastRowLastColumn="0"/>
            </w:pPr>
            <w:r w:rsidRPr="003D31F8">
              <w:t>Елементи</w:t>
            </w:r>
          </w:p>
          <w:p w:rsidR="003B230E" w:rsidRPr="003D31F8" w:rsidRDefault="003B230E" w:rsidP="003D31F8">
            <w:pPr>
              <w:pStyle w:val="TableParagraph"/>
              <w:ind w:right="162"/>
              <w:cnfStyle w:val="000000000000" w:firstRow="0" w:lastRow="0" w:firstColumn="0" w:lastColumn="0" w:oddVBand="0" w:evenVBand="0" w:oddHBand="0" w:evenHBand="0" w:firstRowFirstColumn="0" w:firstRowLastColumn="0" w:lastRowFirstColumn="0" w:lastRowLastColumn="0"/>
            </w:pPr>
            <w:r w:rsidRPr="003D31F8">
              <w:t>електронних схем зіпсовані, забруднені або неідентифіковані, які не можуть бути використані за призначенням (Світлодіодні панелі зовнішнього</w:t>
            </w:r>
          </w:p>
          <w:p w:rsidR="003B230E" w:rsidRPr="003D31F8" w:rsidRDefault="003B230E" w:rsidP="003D31F8">
            <w:pPr>
              <w:pStyle w:val="TableParagraph"/>
              <w:spacing w:line="203" w:lineRule="exact"/>
              <w:cnfStyle w:val="000000000000" w:firstRow="0" w:lastRow="0" w:firstColumn="0" w:lastColumn="0" w:oddVBand="0" w:evenVBand="0" w:oddHBand="0" w:evenHBand="0" w:firstRowFirstColumn="0" w:firstRowLastColumn="0" w:lastRowFirstColumn="0" w:lastRowLastColumn="0"/>
            </w:pPr>
            <w:r w:rsidRPr="003D31F8">
              <w:t>освітлення)</w:t>
            </w:r>
          </w:p>
        </w:tc>
        <w:tc>
          <w:tcPr>
            <w:tcW w:w="1842" w:type="dxa"/>
            <w:vMerge w:val="restart"/>
            <w:vAlign w:val="center"/>
          </w:tcPr>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spacing w:before="10"/>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r w:rsidRPr="003D31F8">
              <w:t>3340.1.3.03</w:t>
            </w:r>
          </w:p>
        </w:tc>
        <w:tc>
          <w:tcPr>
            <w:tcW w:w="1276" w:type="dxa"/>
            <w:vMerge w:val="restart"/>
            <w:vAlign w:val="center"/>
          </w:tcPr>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cnfStyle w:val="000000000000" w:firstRow="0" w:lastRow="0" w:firstColumn="0" w:lastColumn="0" w:oddVBand="0" w:evenVBand="0" w:oddHBand="0" w:evenHBand="0" w:firstRowFirstColumn="0" w:firstRowLastColumn="0" w:lastRowFirstColumn="0" w:lastRowLastColumn="0"/>
            </w:pPr>
          </w:p>
          <w:p w:rsidR="003B230E" w:rsidRPr="003D31F8" w:rsidRDefault="003B230E" w:rsidP="003D31F8">
            <w:pPr>
              <w:pStyle w:val="TableParagraph"/>
              <w:spacing w:before="148"/>
              <w:cnfStyle w:val="000000000000" w:firstRow="0" w:lastRow="0" w:firstColumn="0" w:lastColumn="0" w:oddVBand="0" w:evenVBand="0" w:oddHBand="0" w:evenHBand="0" w:firstRowFirstColumn="0" w:firstRowLastColumn="0" w:lastRowFirstColumn="0" w:lastRowLastColumn="0"/>
            </w:pPr>
            <w:r w:rsidRPr="003D31F8">
              <w:t>по фактичним даним</w:t>
            </w:r>
          </w:p>
        </w:tc>
        <w:tc>
          <w:tcPr>
            <w:cnfStyle w:val="000100000000" w:firstRow="0" w:lastRow="0" w:firstColumn="0" w:lastColumn="1" w:oddVBand="0" w:evenVBand="0" w:oddHBand="0" w:evenHBand="0" w:firstRowFirstColumn="0" w:firstRowLastColumn="0" w:lastRowFirstColumn="0" w:lastRowLastColumn="0"/>
            <w:tcW w:w="4111" w:type="dxa"/>
            <w:vMerge w:val="restart"/>
            <w:vAlign w:val="center"/>
          </w:tcPr>
          <w:p w:rsidR="003B230E" w:rsidRPr="003D31F8" w:rsidRDefault="003B230E" w:rsidP="003D31F8">
            <w:pPr>
              <w:pStyle w:val="TableParagraph"/>
              <w:ind w:right="131"/>
              <w:rPr>
                <w:b w:val="0"/>
              </w:rPr>
            </w:pPr>
            <w:r w:rsidRPr="003D31F8">
              <w:rPr>
                <w:b w:val="0"/>
              </w:rPr>
              <w:t>Передача спеціалізованим підприємствам відповідно до чинного на момент заключення договорів «Переліку ліцензіатів на поводження господарської діяльності із здійснення операцій у сфері поводження з небезпечними відходами».</w:t>
            </w:r>
          </w:p>
        </w:tc>
      </w:tr>
      <w:tr w:rsidR="003B230E" w:rsidTr="003D31F8">
        <w:trPr>
          <w:cnfStyle w:val="010000000000" w:firstRow="0" w:lastRow="1" w:firstColumn="0" w:lastColumn="0" w:oddVBand="0" w:evenVBand="0" w:oddHBand="0" w:evenHBand="0" w:firstRowFirstColumn="0" w:firstRowLastColumn="0" w:lastRowFirstColumn="0" w:lastRowLastColumn="0"/>
          <w:trHeight w:val="854"/>
        </w:trPr>
        <w:tc>
          <w:tcPr>
            <w:cnfStyle w:val="001000000000" w:firstRow="0" w:lastRow="0" w:firstColumn="1" w:lastColumn="0" w:oddVBand="0" w:evenVBand="0" w:oddHBand="0" w:evenHBand="0" w:firstRowFirstColumn="0" w:firstRowLastColumn="0" w:lastRowFirstColumn="0" w:lastRowLastColumn="0"/>
            <w:tcW w:w="517" w:type="dxa"/>
            <w:vMerge/>
          </w:tcPr>
          <w:p w:rsidR="003B230E" w:rsidRDefault="003B230E" w:rsidP="00983037">
            <w:pPr>
              <w:rPr>
                <w:sz w:val="2"/>
                <w:szCs w:val="2"/>
              </w:rPr>
            </w:pPr>
          </w:p>
        </w:tc>
        <w:tc>
          <w:tcPr>
            <w:tcW w:w="2285" w:type="dxa"/>
            <w:vMerge/>
          </w:tcPr>
          <w:p w:rsidR="003B230E" w:rsidRDefault="003B230E" w:rsidP="00983037">
            <w:pPr>
              <w:cnfStyle w:val="010000000000" w:firstRow="0" w:lastRow="1" w:firstColumn="0" w:lastColumn="0" w:oddVBand="0" w:evenVBand="0" w:oddHBand="0" w:evenHBand="0" w:firstRowFirstColumn="0" w:firstRowLastColumn="0" w:lastRowFirstColumn="0" w:lastRowLastColumn="0"/>
              <w:rPr>
                <w:sz w:val="2"/>
                <w:szCs w:val="2"/>
              </w:rPr>
            </w:pPr>
          </w:p>
        </w:tc>
        <w:tc>
          <w:tcPr>
            <w:tcW w:w="1842" w:type="dxa"/>
            <w:vMerge/>
          </w:tcPr>
          <w:p w:rsidR="003B230E" w:rsidRDefault="003B230E" w:rsidP="00983037">
            <w:pPr>
              <w:cnfStyle w:val="010000000000" w:firstRow="0" w:lastRow="1" w:firstColumn="0" w:lastColumn="0" w:oddVBand="0" w:evenVBand="0" w:oddHBand="0" w:evenHBand="0" w:firstRowFirstColumn="0" w:firstRowLastColumn="0" w:lastRowFirstColumn="0" w:lastRowLastColumn="0"/>
              <w:rPr>
                <w:sz w:val="2"/>
                <w:szCs w:val="2"/>
              </w:rPr>
            </w:pPr>
          </w:p>
        </w:tc>
        <w:tc>
          <w:tcPr>
            <w:tcW w:w="1276" w:type="dxa"/>
            <w:vMerge/>
          </w:tcPr>
          <w:p w:rsidR="003B230E" w:rsidRDefault="003B230E" w:rsidP="00983037">
            <w:pPr>
              <w:cnfStyle w:val="010000000000" w:firstRow="0" w:lastRow="1" w:firstColumn="0" w:lastColumn="0" w:oddVBand="0" w:evenVBand="0" w:oddHBand="0" w:evenHBand="0" w:firstRowFirstColumn="0" w:firstRowLastColumn="0" w:lastRowFirstColumn="0" w:lastRowLastColumn="0"/>
              <w:rPr>
                <w:sz w:val="2"/>
                <w:szCs w:val="2"/>
              </w:rPr>
            </w:pPr>
          </w:p>
        </w:tc>
        <w:tc>
          <w:tcPr>
            <w:cnfStyle w:val="000100000000" w:firstRow="0" w:lastRow="0" w:firstColumn="0" w:lastColumn="1" w:oddVBand="0" w:evenVBand="0" w:oddHBand="0" w:evenHBand="0" w:firstRowFirstColumn="0" w:firstRowLastColumn="0" w:lastRowFirstColumn="0" w:lastRowLastColumn="0"/>
            <w:tcW w:w="4111" w:type="dxa"/>
            <w:vMerge/>
          </w:tcPr>
          <w:p w:rsidR="003B230E" w:rsidRDefault="003B230E" w:rsidP="00983037">
            <w:pPr>
              <w:rPr>
                <w:sz w:val="2"/>
                <w:szCs w:val="2"/>
              </w:rPr>
            </w:pPr>
          </w:p>
        </w:tc>
      </w:tr>
    </w:tbl>
    <w:p w:rsidR="00FF26DC" w:rsidRDefault="00FF26DC" w:rsidP="000E0507">
      <w:pPr>
        <w:spacing w:line="276" w:lineRule="auto"/>
        <w:ind w:firstLine="567"/>
        <w:jc w:val="both"/>
        <w:rPr>
          <w:sz w:val="24"/>
        </w:rPr>
      </w:pPr>
    </w:p>
    <w:p w:rsidR="008675F2" w:rsidRPr="008675F2" w:rsidRDefault="008675F2" w:rsidP="008675F2">
      <w:pPr>
        <w:spacing w:line="276" w:lineRule="auto"/>
        <w:ind w:firstLine="567"/>
        <w:jc w:val="both"/>
        <w:rPr>
          <w:sz w:val="24"/>
        </w:rPr>
      </w:pPr>
      <w:r>
        <w:rPr>
          <w:sz w:val="24"/>
        </w:rPr>
        <w:t>На етапі будівництва Служба автомобільних доріг у Закарпатській області (або за її дорученням генбудівельник) відповідно до пункту “в” статті 17 Закону України “Про відходи” як</w:t>
      </w:r>
      <w:r>
        <w:rPr>
          <w:spacing w:val="-17"/>
          <w:sz w:val="24"/>
        </w:rPr>
        <w:t xml:space="preserve"> </w:t>
      </w:r>
      <w:r>
        <w:rPr>
          <w:sz w:val="24"/>
        </w:rPr>
        <w:t>суб'єкт</w:t>
      </w:r>
      <w:r>
        <w:rPr>
          <w:spacing w:val="-17"/>
          <w:sz w:val="24"/>
        </w:rPr>
        <w:t xml:space="preserve"> </w:t>
      </w:r>
      <w:r>
        <w:rPr>
          <w:sz w:val="24"/>
        </w:rPr>
        <w:t>господарської</w:t>
      </w:r>
      <w:r>
        <w:rPr>
          <w:spacing w:val="-16"/>
          <w:sz w:val="24"/>
        </w:rPr>
        <w:t xml:space="preserve"> </w:t>
      </w:r>
      <w:r>
        <w:rPr>
          <w:sz w:val="24"/>
        </w:rPr>
        <w:t>діяльності</w:t>
      </w:r>
      <w:r>
        <w:rPr>
          <w:spacing w:val="-18"/>
          <w:sz w:val="24"/>
        </w:rPr>
        <w:t xml:space="preserve"> </w:t>
      </w:r>
      <w:r>
        <w:rPr>
          <w:sz w:val="24"/>
        </w:rPr>
        <w:t>у</w:t>
      </w:r>
      <w:r>
        <w:rPr>
          <w:spacing w:val="-16"/>
          <w:sz w:val="24"/>
        </w:rPr>
        <w:t xml:space="preserve"> </w:t>
      </w:r>
      <w:r>
        <w:rPr>
          <w:sz w:val="24"/>
        </w:rPr>
        <w:t>сфері</w:t>
      </w:r>
      <w:r>
        <w:rPr>
          <w:spacing w:val="-16"/>
          <w:sz w:val="24"/>
        </w:rPr>
        <w:t xml:space="preserve"> </w:t>
      </w:r>
      <w:r>
        <w:rPr>
          <w:sz w:val="24"/>
        </w:rPr>
        <w:t>поводження</w:t>
      </w:r>
      <w:r>
        <w:rPr>
          <w:spacing w:val="-17"/>
          <w:sz w:val="24"/>
        </w:rPr>
        <w:t xml:space="preserve"> </w:t>
      </w:r>
      <w:r>
        <w:rPr>
          <w:sz w:val="24"/>
        </w:rPr>
        <w:t>з</w:t>
      </w:r>
      <w:r>
        <w:rPr>
          <w:spacing w:val="-16"/>
          <w:sz w:val="24"/>
        </w:rPr>
        <w:t xml:space="preserve"> </w:t>
      </w:r>
      <w:r>
        <w:rPr>
          <w:sz w:val="24"/>
        </w:rPr>
        <w:t>відходами</w:t>
      </w:r>
      <w:r>
        <w:rPr>
          <w:spacing w:val="-17"/>
          <w:sz w:val="24"/>
        </w:rPr>
        <w:t xml:space="preserve"> </w:t>
      </w:r>
      <w:r>
        <w:rPr>
          <w:sz w:val="24"/>
        </w:rPr>
        <w:t>зобов'язана</w:t>
      </w:r>
      <w:r>
        <w:rPr>
          <w:spacing w:val="-16"/>
          <w:sz w:val="24"/>
        </w:rPr>
        <w:t xml:space="preserve"> </w:t>
      </w:r>
      <w:r>
        <w:rPr>
          <w:sz w:val="24"/>
        </w:rPr>
        <w:t>визначати</w:t>
      </w:r>
      <w:r>
        <w:rPr>
          <w:spacing w:val="-17"/>
          <w:sz w:val="24"/>
        </w:rPr>
        <w:t xml:space="preserve"> </w:t>
      </w:r>
      <w:r>
        <w:rPr>
          <w:sz w:val="24"/>
        </w:rPr>
        <w:t xml:space="preserve">склад </w:t>
      </w:r>
      <w:r w:rsidRPr="008675F2">
        <w:rPr>
          <w:sz w:val="24"/>
        </w:rPr>
        <w:t>і властивості відходів, що утворюються, а також за погодженням із спеціально уповноваженими органами виконавчої влади з питань охорони навколишнього природного середовища ступінь їх небезпечності для навколишнього природного середовища та здоров'я людини.</w:t>
      </w:r>
    </w:p>
    <w:p w:rsidR="008675F2" w:rsidRPr="008675F2" w:rsidRDefault="008675F2" w:rsidP="008675F2">
      <w:pPr>
        <w:spacing w:line="276" w:lineRule="auto"/>
        <w:ind w:firstLine="567"/>
        <w:jc w:val="both"/>
        <w:rPr>
          <w:sz w:val="24"/>
        </w:rPr>
      </w:pPr>
      <w:r w:rsidRPr="008675F2">
        <w:rPr>
          <w:sz w:val="24"/>
        </w:rPr>
        <w:t>Клас небезпеки відходів визначається відповідно до ДСанПіН 2.2.7.029-99 "Гігієнічні вимоги поводження з промисловими відходами та визначення їх класу небезпеки для здоров'я населення" (розділ 5), затверджується органами МОЗ за погодженням з територіальними органами Мінприроди.</w:t>
      </w:r>
    </w:p>
    <w:p w:rsidR="008675F2" w:rsidRPr="008675F2" w:rsidRDefault="008675F2" w:rsidP="008675F2">
      <w:pPr>
        <w:spacing w:line="276" w:lineRule="auto"/>
        <w:ind w:firstLine="567"/>
        <w:jc w:val="both"/>
        <w:rPr>
          <w:sz w:val="24"/>
        </w:rPr>
      </w:pPr>
      <w:r w:rsidRPr="008675F2">
        <w:rPr>
          <w:sz w:val="24"/>
        </w:rPr>
        <w:t>Інформація щодо класів небезпеки окремих видів відходів міститься у виданих дозвільних документах у сфері поводження з відходами, зокрема дозволах на розміщення відходів та лімітах на утворення та розміщення відходів.</w:t>
      </w:r>
    </w:p>
    <w:p w:rsidR="008675F2" w:rsidRPr="008675F2" w:rsidRDefault="008675F2" w:rsidP="008675F2">
      <w:pPr>
        <w:spacing w:line="276" w:lineRule="auto"/>
        <w:ind w:firstLine="567"/>
        <w:jc w:val="both"/>
        <w:rPr>
          <w:sz w:val="24"/>
        </w:rPr>
      </w:pPr>
      <w:r w:rsidRPr="008675F2">
        <w:rPr>
          <w:sz w:val="24"/>
        </w:rPr>
        <w:t>Відповідно до вищевказаного, на момент будівництва, коли суб’єкт господарювання, клопотатиме про ліміт на утворення та розміщення відходів визначатиметься склад і властивості відходів, що утворюються ступінь їх небезпечності для навколишнього природного середовища та здоров'я людини.</w:t>
      </w:r>
    </w:p>
    <w:p w:rsidR="008675F2" w:rsidRPr="008675F2" w:rsidRDefault="008675F2" w:rsidP="008675F2">
      <w:pPr>
        <w:spacing w:line="276" w:lineRule="auto"/>
        <w:ind w:firstLine="567"/>
        <w:jc w:val="both"/>
        <w:rPr>
          <w:sz w:val="24"/>
        </w:rPr>
      </w:pPr>
      <w:r w:rsidRPr="008675F2">
        <w:rPr>
          <w:sz w:val="24"/>
        </w:rPr>
        <w:t xml:space="preserve">Підприємство-організація, що прийматиме відходи обирається відповідно до чинного на момент заключення договорів «Переліку ліцензіатів на поводження господарської діяльності із здійснення операцій у сфері поводження з небезпечними </w:t>
      </w:r>
      <w:r w:rsidRPr="008675F2">
        <w:rPr>
          <w:sz w:val="24"/>
        </w:rPr>
        <w:lastRenderedPageBreak/>
        <w:t>відходами. Демонтаж відбувається із одночасною погрузкою матеріалів на автосамоскиди та транспортуванням до організації- приймача відходів. Тимчасового зберігання відходів розборки в місцях утворення на будмайданчику зазвичай не передбачається.</w:t>
      </w:r>
    </w:p>
    <w:p w:rsidR="00FF26DC" w:rsidRDefault="008675F2" w:rsidP="008675F2">
      <w:pPr>
        <w:spacing w:line="276" w:lineRule="auto"/>
        <w:ind w:firstLine="567"/>
        <w:jc w:val="both"/>
        <w:rPr>
          <w:sz w:val="24"/>
        </w:rPr>
      </w:pPr>
      <w:r w:rsidRPr="008675F2">
        <w:rPr>
          <w:sz w:val="24"/>
        </w:rPr>
        <w:t>З метою мінімізації утворення відходів підрядна будівельна організація зобов’язана проводити контроль за організацією робіт і технологічними процесами будівництва.</w:t>
      </w:r>
    </w:p>
    <w:p w:rsidR="00FF26DC" w:rsidRDefault="00FF26DC" w:rsidP="000E0507">
      <w:pPr>
        <w:spacing w:line="276" w:lineRule="auto"/>
        <w:ind w:firstLine="567"/>
        <w:jc w:val="both"/>
        <w:rPr>
          <w:sz w:val="24"/>
        </w:rPr>
      </w:pPr>
    </w:p>
    <w:p w:rsidR="00FF26DC" w:rsidRDefault="00FF26DC" w:rsidP="000E0507">
      <w:pPr>
        <w:spacing w:line="276" w:lineRule="auto"/>
        <w:ind w:firstLine="567"/>
        <w:jc w:val="both"/>
        <w:rPr>
          <w:sz w:val="24"/>
        </w:rPr>
      </w:pPr>
    </w:p>
    <w:p w:rsidR="00FF26DC" w:rsidRDefault="00FF26DC" w:rsidP="000E0507">
      <w:pPr>
        <w:spacing w:line="276" w:lineRule="auto"/>
        <w:ind w:firstLine="567"/>
        <w:jc w:val="both"/>
        <w:rPr>
          <w:sz w:val="24"/>
        </w:rPr>
      </w:pPr>
    </w:p>
    <w:p w:rsidR="00FF26DC" w:rsidRDefault="00FF26DC" w:rsidP="000E0507">
      <w:pPr>
        <w:spacing w:line="276" w:lineRule="auto"/>
        <w:ind w:firstLine="567"/>
        <w:jc w:val="both"/>
        <w:rPr>
          <w:sz w:val="24"/>
        </w:rPr>
      </w:pPr>
    </w:p>
    <w:p w:rsidR="00FF26DC" w:rsidRPr="00036C5E" w:rsidRDefault="00036C5E" w:rsidP="00F81C7C">
      <w:pPr>
        <w:pStyle w:val="a3"/>
        <w:numPr>
          <w:ilvl w:val="0"/>
          <w:numId w:val="22"/>
        </w:numPr>
        <w:spacing w:line="276" w:lineRule="auto"/>
        <w:jc w:val="center"/>
        <w:rPr>
          <w:b/>
          <w:sz w:val="24"/>
        </w:rPr>
      </w:pPr>
      <w:r w:rsidRPr="00036C5E">
        <w:rPr>
          <w:b/>
          <w:sz w:val="24"/>
        </w:rPr>
        <w:t>ОПИС  ВИПРАВДАНИХ АЛЬТЕРНАТИВ</w:t>
      </w:r>
    </w:p>
    <w:p w:rsidR="006A6520" w:rsidRDefault="006A6520" w:rsidP="000E0507">
      <w:pPr>
        <w:spacing w:line="276" w:lineRule="auto"/>
        <w:ind w:firstLine="567"/>
        <w:jc w:val="both"/>
        <w:rPr>
          <w:sz w:val="24"/>
        </w:rPr>
      </w:pPr>
    </w:p>
    <w:p w:rsidR="0071601A" w:rsidRDefault="0071601A" w:rsidP="0071601A">
      <w:pPr>
        <w:pStyle w:val="TableParagraph"/>
        <w:ind w:firstLine="567"/>
        <w:jc w:val="both"/>
        <w:rPr>
          <w:sz w:val="24"/>
        </w:rPr>
      </w:pPr>
      <w:r>
        <w:rPr>
          <w:sz w:val="24"/>
        </w:rPr>
        <w:t>З позиції Європейської хартії регіонального та просторового розвитку через територію Закарпаття проходить коридор № 5: Трієст – Любляна – Будапешт (Братислава) – Львів в рамках програми розбудови панєвропейської мережі транспортних коридорів, що є частиною Європейського економічного і політичного простору.</w:t>
      </w:r>
    </w:p>
    <w:p w:rsidR="0071601A" w:rsidRDefault="0071601A" w:rsidP="0071601A">
      <w:pPr>
        <w:pStyle w:val="TableParagraph"/>
        <w:ind w:firstLine="567"/>
        <w:jc w:val="both"/>
        <w:rPr>
          <w:sz w:val="24"/>
        </w:rPr>
      </w:pPr>
      <w:r>
        <w:rPr>
          <w:sz w:val="24"/>
        </w:rPr>
        <w:t>Як просторово-територіально, так і з підходів проходження панєвропейської мережі транспортних коридорів, Закарпаття займає ключові і центральні позиції географічного і геополітичного розташування.</w:t>
      </w:r>
    </w:p>
    <w:p w:rsidR="0071601A" w:rsidRDefault="0071601A" w:rsidP="0071601A">
      <w:pPr>
        <w:pStyle w:val="TableParagraph"/>
        <w:ind w:firstLine="567"/>
        <w:jc w:val="both"/>
        <w:rPr>
          <w:sz w:val="24"/>
        </w:rPr>
      </w:pPr>
      <w:r>
        <w:rPr>
          <w:sz w:val="24"/>
        </w:rPr>
        <w:t>В 1993 році було розроблено техніко-економічне обґрунтування (ТЕО) будівництва, так званої, трансєвропейської Південної автомагістралі, яка була продовженням нової автомагістралі в межах Угорщини і передбачала перетин Українсько - Угорського кордону поблизу с.Косино, а далі прокладена по прямій в напрямку до гір Карпат, перетинаючи дорогу державного значення Велика Добронь - Мукачеве-Берегове-КПП "Лужанка" поблизу с.Гать.</w:t>
      </w:r>
    </w:p>
    <w:p w:rsidR="0071601A" w:rsidRDefault="0071601A" w:rsidP="0071601A">
      <w:pPr>
        <w:pStyle w:val="TableParagraph"/>
        <w:ind w:firstLine="567"/>
        <w:jc w:val="both"/>
        <w:rPr>
          <w:sz w:val="24"/>
        </w:rPr>
      </w:pPr>
      <w:r>
        <w:rPr>
          <w:sz w:val="24"/>
        </w:rPr>
        <w:t>На даний час, будівництво автомагістралі в межах Угорщини завершено, крім останньої ділянки (приблизно 50 км) на підході до Угорсько - Українського кордону.</w:t>
      </w:r>
    </w:p>
    <w:p w:rsidR="0071601A" w:rsidRDefault="0071601A" w:rsidP="0071601A">
      <w:pPr>
        <w:pStyle w:val="TableParagraph"/>
        <w:ind w:firstLine="567"/>
        <w:jc w:val="both"/>
        <w:rPr>
          <w:sz w:val="24"/>
        </w:rPr>
      </w:pPr>
      <w:r>
        <w:rPr>
          <w:sz w:val="24"/>
        </w:rPr>
        <w:t>В 2009 р. міжурядовою комісією визначено інше місце перетину автомагістраллю Українсько - Угорського кордону між 212 і 214 пунктами поблизу с. Дийда Берегівського району Закарпатської області.</w:t>
      </w:r>
    </w:p>
    <w:p w:rsidR="0071601A" w:rsidRDefault="0071601A" w:rsidP="0071601A">
      <w:pPr>
        <w:pStyle w:val="TableParagraph"/>
        <w:ind w:firstLine="567"/>
        <w:jc w:val="both"/>
        <w:rPr>
          <w:sz w:val="24"/>
        </w:rPr>
      </w:pPr>
      <w:r>
        <w:rPr>
          <w:sz w:val="24"/>
        </w:rPr>
        <w:t>На підставі обстеження ділянки території прокладення нової автодороги, аналізу зібраної інформації про наявність інженерних мереж, сільськогосподарських угідь, заповідних територій та інших охоронних об’єктів, на стадії ТЕО були розроблені три варіанти прокладення дороги і визначені основні їх техніко-економічні показники.</w:t>
      </w:r>
    </w:p>
    <w:p w:rsidR="0071601A" w:rsidRDefault="0071601A" w:rsidP="0071601A">
      <w:pPr>
        <w:pStyle w:val="a3"/>
        <w:tabs>
          <w:tab w:val="left" w:pos="1080"/>
        </w:tabs>
        <w:ind w:left="0" w:firstLine="567"/>
        <w:jc w:val="both"/>
        <w:rPr>
          <w:sz w:val="24"/>
        </w:rPr>
      </w:pPr>
      <w:r>
        <w:rPr>
          <w:sz w:val="24"/>
        </w:rPr>
        <w:t>У 2011 році відповідно до завдання, затвердженого Укравтодором, було розроблено Передпроєктну документацію з визначення точки з’єднання автомобільних доріг на україно- угорському кордоні у рамках П’ятого пан’європейського кордону» де було розроблено</w:t>
      </w:r>
      <w:r w:rsidRPr="00F45986">
        <w:t xml:space="preserve"> </w:t>
      </w:r>
      <w:r>
        <w:rPr>
          <w:sz w:val="24"/>
        </w:rPr>
        <w:t>передпроєктну документацію для ІІ технічної категорії дороги із двома смугами руху шириною 3,75 м. В 2011 році даний проєкт був затверджений на засіданні технічної ради ДП «Укрдіпродор».</w:t>
      </w:r>
    </w:p>
    <w:p w:rsidR="0071601A" w:rsidRDefault="0071601A" w:rsidP="0071601A">
      <w:pPr>
        <w:ind w:firstLine="567"/>
        <w:jc w:val="both"/>
        <w:rPr>
          <w:rStyle w:val="af9"/>
          <w:rFonts w:ascii="Proba pro" w:hAnsi="Proba pro"/>
          <w:color w:val="000000"/>
          <w:sz w:val="23"/>
          <w:szCs w:val="23"/>
          <w:shd w:val="clear" w:color="auto" w:fill="FFFFFF"/>
        </w:rPr>
      </w:pPr>
      <w:r w:rsidRPr="006938E6">
        <w:rPr>
          <w:rFonts w:eastAsia="Times New Roman"/>
          <w:sz w:val="24"/>
          <w:szCs w:val="24"/>
        </w:rPr>
        <w:t>Альтернативн</w:t>
      </w:r>
      <w:r>
        <w:rPr>
          <w:rFonts w:eastAsia="Times New Roman"/>
          <w:sz w:val="24"/>
          <w:szCs w:val="24"/>
        </w:rPr>
        <w:t xml:space="preserve">і варіанти розміщення об’єкту розглядався відповідно </w:t>
      </w:r>
      <w:r w:rsidRPr="006938E6">
        <w:rPr>
          <w:rFonts w:eastAsia="Times New Roman"/>
          <w:sz w:val="24"/>
          <w:szCs w:val="24"/>
        </w:rPr>
        <w:t xml:space="preserve"> </w:t>
      </w:r>
      <w:r>
        <w:rPr>
          <w:rStyle w:val="af9"/>
          <w:rFonts w:ascii="Proba pro" w:hAnsi="Proba pro"/>
          <w:color w:val="000000"/>
          <w:sz w:val="23"/>
          <w:szCs w:val="23"/>
          <w:shd w:val="clear" w:color="auto" w:fill="FFFFFF"/>
        </w:rPr>
        <w:t>Схеми планування території Закарпатської області розроблена ДП "Український державний науково-дослідний інститут проектування міст "ДІПРОМІСТО" імені Ю.М. Білоконя" та затверджена рішенням сесії Закарпатської обласної ради</w:t>
      </w:r>
      <w:r w:rsidR="00A15ADB">
        <w:rPr>
          <w:rStyle w:val="af9"/>
          <w:rFonts w:ascii="Proba pro" w:hAnsi="Proba pro"/>
          <w:color w:val="000000"/>
          <w:sz w:val="23"/>
          <w:szCs w:val="23"/>
          <w:shd w:val="clear" w:color="auto" w:fill="FFFFFF"/>
        </w:rPr>
        <w:t xml:space="preserve"> від 17.05.2013 №731 </w:t>
      </w:r>
      <w:r w:rsidR="00A15ADB">
        <w:rPr>
          <w:sz w:val="24"/>
        </w:rPr>
        <w:t xml:space="preserve">(рис. 2.1). </w:t>
      </w:r>
    </w:p>
    <w:p w:rsidR="00036C5E" w:rsidRDefault="00036C5E" w:rsidP="00A15ADB">
      <w:pPr>
        <w:ind w:firstLine="567"/>
        <w:jc w:val="both"/>
        <w:rPr>
          <w:sz w:val="24"/>
        </w:rPr>
      </w:pPr>
    </w:p>
    <w:p w:rsidR="00671DD8" w:rsidRDefault="00671DD8" w:rsidP="00234583">
      <w:pPr>
        <w:ind w:firstLine="142"/>
        <w:jc w:val="center"/>
        <w:rPr>
          <w:rFonts w:eastAsia="Times New Roman"/>
          <w:sz w:val="24"/>
          <w:szCs w:val="24"/>
        </w:rPr>
      </w:pPr>
      <w:r>
        <w:rPr>
          <w:rFonts w:eastAsia="Times New Roman"/>
          <w:noProof/>
          <w:sz w:val="24"/>
          <w:szCs w:val="24"/>
          <w:lang w:val="ru-RU" w:eastAsia="ru-RU"/>
        </w:rPr>
        <w:lastRenderedPageBreak/>
        <w:drawing>
          <wp:inline distT="0" distB="0" distL="0" distR="0" wp14:anchorId="56EFBD14" wp14:editId="46359117">
            <wp:extent cx="5852160" cy="27432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52160" cy="2743200"/>
                    </a:xfrm>
                    <a:prstGeom prst="rect">
                      <a:avLst/>
                    </a:prstGeom>
                    <a:noFill/>
                    <a:ln>
                      <a:noFill/>
                    </a:ln>
                  </pic:spPr>
                </pic:pic>
              </a:graphicData>
            </a:graphic>
          </wp:inline>
        </w:drawing>
      </w:r>
    </w:p>
    <w:p w:rsidR="00671DD8" w:rsidRPr="00671DD8" w:rsidRDefault="00671DD8" w:rsidP="000B16AE">
      <w:pPr>
        <w:ind w:firstLine="567"/>
        <w:jc w:val="center"/>
        <w:rPr>
          <w:rFonts w:eastAsia="Times New Roman"/>
          <w:b/>
          <w:sz w:val="24"/>
          <w:szCs w:val="24"/>
        </w:rPr>
      </w:pPr>
      <w:r w:rsidRPr="00671DD8">
        <w:rPr>
          <w:rFonts w:eastAsia="Times New Roman"/>
          <w:b/>
          <w:sz w:val="24"/>
          <w:szCs w:val="24"/>
        </w:rPr>
        <w:t>Рис. 2.1. Схема планування території Закарпатської області розроблена на розрахунковий період до 2031 року</w:t>
      </w:r>
    </w:p>
    <w:p w:rsidR="000B16AE" w:rsidRDefault="000B16AE" w:rsidP="000B16AE">
      <w:pPr>
        <w:pStyle w:val="TableParagraph"/>
        <w:ind w:firstLine="567"/>
        <w:jc w:val="both"/>
        <w:rPr>
          <w:sz w:val="24"/>
        </w:rPr>
      </w:pPr>
      <w:r>
        <w:rPr>
          <w:sz w:val="24"/>
        </w:rPr>
        <w:t xml:space="preserve">В адміністративному відношенні об’єкт планової діяльності проходить по території Берегівського  району, на землях  Дийдянської, Великобийганьскої, Яношівської та Гатянської сільських рад Закарпатської області. </w:t>
      </w:r>
    </w:p>
    <w:p w:rsidR="000B16AE" w:rsidRDefault="000B16AE" w:rsidP="000B16AE">
      <w:pPr>
        <w:pStyle w:val="TableParagraph"/>
        <w:ind w:firstLine="567"/>
        <w:jc w:val="both"/>
        <w:rPr>
          <w:sz w:val="24"/>
        </w:rPr>
      </w:pPr>
      <w:r>
        <w:rPr>
          <w:sz w:val="24"/>
        </w:rPr>
        <w:t xml:space="preserve">Громадськість проінформована про заплановане будівництво автомобільної дороги на ділянці від державного кордону з Угорщиною до автомобільної дороги М-24 Велика Добронь - Мукачеве – Берегове – КПП «Лужанка», мету і шляхи його здійснення через засоби масової інформації. Впровадження планованої діяльності сприятиме економічного розвитку регіону, оскільки є елементом розбудови його інфраструктури як важливого фактору інвестиційної привабливості, можливості організації господарства та промисловості, тощо. </w:t>
      </w:r>
    </w:p>
    <w:p w:rsidR="000B16AE" w:rsidRDefault="000B16AE" w:rsidP="000B16AE">
      <w:pPr>
        <w:pStyle w:val="TableParagraph"/>
        <w:ind w:firstLine="567"/>
        <w:jc w:val="both"/>
        <w:rPr>
          <w:sz w:val="24"/>
        </w:rPr>
      </w:pPr>
    </w:p>
    <w:p w:rsidR="000B16AE" w:rsidRPr="00A15ADB" w:rsidRDefault="000B16AE" w:rsidP="000B16AE">
      <w:pPr>
        <w:pStyle w:val="TableParagraph"/>
        <w:ind w:firstLine="567"/>
        <w:jc w:val="center"/>
        <w:rPr>
          <w:b/>
          <w:i/>
          <w:spacing w:val="-5"/>
          <w:sz w:val="24"/>
        </w:rPr>
      </w:pPr>
      <w:r w:rsidRPr="00A15ADB">
        <w:rPr>
          <w:b/>
          <w:i/>
          <w:spacing w:val="-5"/>
          <w:sz w:val="24"/>
        </w:rPr>
        <w:t>Відповідність планової діяльності містобудівній документації</w:t>
      </w:r>
    </w:p>
    <w:p w:rsidR="000B16AE" w:rsidRDefault="000B16AE" w:rsidP="000B16AE">
      <w:pPr>
        <w:pStyle w:val="TableParagraph"/>
        <w:ind w:firstLine="567"/>
        <w:rPr>
          <w:sz w:val="24"/>
        </w:rPr>
      </w:pPr>
      <w:r>
        <w:rPr>
          <w:spacing w:val="-5"/>
          <w:sz w:val="24"/>
        </w:rPr>
        <w:t xml:space="preserve">Проєктно-кошторисна документація розробляється відповідно </w:t>
      </w:r>
      <w:r>
        <w:rPr>
          <w:sz w:val="24"/>
        </w:rPr>
        <w:t xml:space="preserve">до </w:t>
      </w:r>
      <w:r>
        <w:rPr>
          <w:spacing w:val="-4"/>
          <w:sz w:val="24"/>
        </w:rPr>
        <w:t xml:space="preserve">завдання </w:t>
      </w:r>
      <w:r>
        <w:rPr>
          <w:sz w:val="24"/>
        </w:rPr>
        <w:t xml:space="preserve">на </w:t>
      </w:r>
      <w:r>
        <w:rPr>
          <w:spacing w:val="-5"/>
          <w:sz w:val="24"/>
        </w:rPr>
        <w:t xml:space="preserve">роєктування, </w:t>
      </w:r>
      <w:r>
        <w:rPr>
          <w:sz w:val="24"/>
        </w:rPr>
        <w:t xml:space="preserve">технічних умов, вихідних даних. Проєктні рішення Автомобільні дороги» та ДБН Б.2.2-2:2018 «Планування і забудова територій». </w:t>
      </w:r>
    </w:p>
    <w:p w:rsidR="005537C6" w:rsidRDefault="005537C6" w:rsidP="005537C6">
      <w:pPr>
        <w:pStyle w:val="TableParagraph"/>
        <w:ind w:firstLine="567"/>
        <w:rPr>
          <w:spacing w:val="-5"/>
          <w:sz w:val="24"/>
        </w:rPr>
      </w:pPr>
    </w:p>
    <w:p w:rsidR="00036C5E" w:rsidRDefault="00036C5E" w:rsidP="000E0507">
      <w:pPr>
        <w:spacing w:line="276" w:lineRule="auto"/>
        <w:ind w:firstLine="567"/>
        <w:jc w:val="both"/>
        <w:rPr>
          <w:sz w:val="24"/>
        </w:rPr>
      </w:pPr>
    </w:p>
    <w:p w:rsidR="006A6520" w:rsidRDefault="006A6520" w:rsidP="000E0507">
      <w:pPr>
        <w:spacing w:line="276" w:lineRule="auto"/>
        <w:ind w:firstLine="567"/>
        <w:jc w:val="both"/>
        <w:rPr>
          <w:sz w:val="24"/>
        </w:rPr>
      </w:pPr>
    </w:p>
    <w:p w:rsidR="006A6520" w:rsidRPr="00627F3C" w:rsidRDefault="00627F3C" w:rsidP="00F81C7C">
      <w:pPr>
        <w:pStyle w:val="a3"/>
        <w:numPr>
          <w:ilvl w:val="0"/>
          <w:numId w:val="22"/>
        </w:numPr>
        <w:spacing w:line="276" w:lineRule="auto"/>
        <w:jc w:val="center"/>
        <w:rPr>
          <w:b/>
          <w:sz w:val="24"/>
        </w:rPr>
      </w:pPr>
      <w:r w:rsidRPr="00627F3C">
        <w:rPr>
          <w:b/>
          <w:sz w:val="24"/>
        </w:rPr>
        <w:t>ОПИС ПОТОЧНОГО СТАНУ ДОВЦІЛЛЯ ТА ОПИС ЙОГО ЙМОВІРНОЇ ЗМІНИ БЕЗ ЗДІЙСНЕННЯ ПЛАНОВАНОЇ ДІЯЛЬНОСТІ</w:t>
      </w:r>
    </w:p>
    <w:p w:rsidR="006A6520" w:rsidRDefault="006A6520" w:rsidP="0091366D">
      <w:pPr>
        <w:ind w:firstLine="567"/>
        <w:jc w:val="both"/>
        <w:rPr>
          <w:sz w:val="24"/>
        </w:rPr>
      </w:pPr>
    </w:p>
    <w:p w:rsidR="006A6520" w:rsidRDefault="006A6520" w:rsidP="0091366D">
      <w:pPr>
        <w:ind w:firstLine="567"/>
        <w:jc w:val="both"/>
        <w:rPr>
          <w:sz w:val="24"/>
        </w:rPr>
      </w:pPr>
    </w:p>
    <w:p w:rsidR="006A6520" w:rsidRPr="00581F27" w:rsidRDefault="00C06AE1" w:rsidP="00F81C7C">
      <w:pPr>
        <w:pStyle w:val="a3"/>
        <w:numPr>
          <w:ilvl w:val="1"/>
          <w:numId w:val="22"/>
        </w:numPr>
        <w:spacing w:after="240"/>
        <w:ind w:left="1134" w:hanging="284"/>
        <w:jc w:val="both"/>
        <w:rPr>
          <w:b/>
          <w:sz w:val="24"/>
        </w:rPr>
      </w:pPr>
      <w:r w:rsidRPr="00581F27">
        <w:rPr>
          <w:b/>
          <w:sz w:val="24"/>
        </w:rPr>
        <w:t xml:space="preserve"> </w:t>
      </w:r>
      <w:r w:rsidR="00A01638" w:rsidRPr="00581F27">
        <w:rPr>
          <w:b/>
          <w:sz w:val="24"/>
        </w:rPr>
        <w:t xml:space="preserve">Геологічні та гідрогеологічні </w:t>
      </w:r>
      <w:r w:rsidR="00D9604A">
        <w:rPr>
          <w:b/>
          <w:sz w:val="24"/>
        </w:rPr>
        <w:t>умови</w:t>
      </w:r>
      <w:r w:rsidRPr="00581F27">
        <w:rPr>
          <w:b/>
          <w:sz w:val="24"/>
        </w:rPr>
        <w:t xml:space="preserve"> </w:t>
      </w:r>
    </w:p>
    <w:p w:rsidR="00581F27" w:rsidRDefault="00581F27" w:rsidP="0091366D">
      <w:pPr>
        <w:pStyle w:val="Style21"/>
        <w:ind w:firstLine="567"/>
      </w:pPr>
      <w:r>
        <w:t>Інженерно-геологічні умови траси автомобільної дороги не складні, витримані по всій довжині траси.</w:t>
      </w:r>
    </w:p>
    <w:p w:rsidR="00E8317F" w:rsidRDefault="00581F27" w:rsidP="00E87834">
      <w:pPr>
        <w:pStyle w:val="Style21"/>
        <w:ind w:firstLine="567"/>
      </w:pPr>
      <w:r>
        <w:t xml:space="preserve">В </w:t>
      </w:r>
      <w:r w:rsidRPr="00D9604A">
        <w:rPr>
          <w:i/>
        </w:rPr>
        <w:t>геоморфологічному відношенні</w:t>
      </w:r>
      <w:r>
        <w:t xml:space="preserve"> ділянка вишукувань розташована в межах Закарпатського прогину, на Чопсько-Мукачівській низовині. Рельєф рівнинний, спокійний, без різких перепадів висот, ускладнений наявністю великої кількості штучних та природних</w:t>
      </w:r>
      <w:r w:rsidR="009E4217">
        <w:t xml:space="preserve"> водотоків: струмків, великих і малих річок, дренажних каналів. Русла природніх річок майже повсюдно зарегульовані. Абсолютні відмітки поверхні коливаються від 103,8 м в руслі р. Мерце до 111,0 м на насипі існуючих автодоріг.</w:t>
      </w:r>
    </w:p>
    <w:p w:rsidR="009E4217" w:rsidRDefault="009E4217" w:rsidP="00E87834">
      <w:pPr>
        <w:pStyle w:val="Style21"/>
        <w:ind w:firstLine="567"/>
      </w:pPr>
      <w:r w:rsidRPr="00D9604A">
        <w:rPr>
          <w:i/>
        </w:rPr>
        <w:t>Геологічний розріз</w:t>
      </w:r>
      <w:r>
        <w:t xml:space="preserve"> до розвіданої глибини 31,0 м представлений:</w:t>
      </w:r>
    </w:p>
    <w:p w:rsidR="00E87834" w:rsidRDefault="009E4217" w:rsidP="00F81C7C">
      <w:pPr>
        <w:pStyle w:val="Style21"/>
        <w:numPr>
          <w:ilvl w:val="0"/>
          <w:numId w:val="49"/>
        </w:numPr>
      </w:pPr>
      <w:r>
        <w:t xml:space="preserve">ґрунтово-рослинним шаром з корінням рослин, розповсюдженим суцільним </w:t>
      </w:r>
      <w:r>
        <w:lastRenderedPageBreak/>
        <w:t>покривом</w:t>
      </w:r>
      <w:r w:rsidR="00E87834">
        <w:t xml:space="preserve"> </w:t>
      </w:r>
      <w:r>
        <w:t>на території вишукувань. Потужність шару коливається в значних межах 0,1-1,0 м. Середня</w:t>
      </w:r>
      <w:r w:rsidR="00E87834">
        <w:t xml:space="preserve"> </w:t>
      </w:r>
      <w:r>
        <w:t>потужність ґрунтово-рослинного шару становить 0,3 м.</w:t>
      </w:r>
    </w:p>
    <w:p w:rsidR="00E87834" w:rsidRDefault="009E4217" w:rsidP="00F81C7C">
      <w:pPr>
        <w:pStyle w:val="Style21"/>
        <w:numPr>
          <w:ilvl w:val="0"/>
          <w:numId w:val="49"/>
        </w:numPr>
      </w:pPr>
      <w:r>
        <w:t>насипними ґрунтами, якими складені відвали та дамби дренажних каналів, борти зарегульованих річок, насипи існуючих автодоріг. Потужність насипних ґрунтів коливається від 0,4 м до декількох метрів;</w:t>
      </w:r>
    </w:p>
    <w:p w:rsidR="00AA114B" w:rsidRDefault="009E4217" w:rsidP="00F81C7C">
      <w:pPr>
        <w:pStyle w:val="Style21"/>
        <w:numPr>
          <w:ilvl w:val="0"/>
          <w:numId w:val="49"/>
        </w:numPr>
      </w:pPr>
      <w:r>
        <w:t>верхньо- та середньо- четвертинними відкладами минайської світи: озерно-болотними, озерно-алювіальними та алювіальними утвореннями. Озерно-болотні заторфовані ґрунти та торф</w:t>
      </w:r>
      <w:r w:rsidR="00AA114B">
        <w:t xml:space="preserve"> розповсюджені в руслах водотоків, подекуди у вигляді лінз і прошарків потужністю 0,4-2,1 м зустрічаються в товщі суглинків та глин. Озерно-алювіальні відклади представлені супісками, суглинками та глинами від твердих до текучопластичних, алювіальні – пісками пилуватими, мілкими, середньої крупності і крупними, середньої щільності, середнього ступеню водонасичення і насиченими водою, з вмістом гравію, відсоток якого збільшується з глибиною. Сумарна розкрита потужність минайських відкладів становить 8,0-17,6 м;</w:t>
      </w:r>
    </w:p>
    <w:p w:rsidR="00AA114B" w:rsidRDefault="00AA114B" w:rsidP="00F81C7C">
      <w:pPr>
        <w:pStyle w:val="Style21"/>
        <w:numPr>
          <w:ilvl w:val="0"/>
          <w:numId w:val="49"/>
        </w:numPr>
      </w:pPr>
      <w:r>
        <w:t xml:space="preserve">нижньо-четвертинними відкладами чопської світи, представленими пісками середньої крупності, крупними та гравійними, щільними, насиченими водою, з вмістом великоуламкового матеріалу, та глинами і суглинками від твердих до тугопластичних. В суглинисто-глинистій товщі подекуди зустрінуті прошарки </w:t>
      </w:r>
      <w:r w:rsidR="00D9604A">
        <w:t>слабо- та середньо-</w:t>
      </w:r>
      <w:r>
        <w:t>заторфованих високопористих ґрунтів від твердої до м’якопластичної консистенції. Глинистим ґрунтам чопської світи притаманні набухаючі властивості з величинами відносного набухання 0,04-0,16 д. од.</w:t>
      </w:r>
    </w:p>
    <w:p w:rsidR="00043B2F" w:rsidRDefault="00043B2F" w:rsidP="00AA114B">
      <w:pPr>
        <w:pStyle w:val="Style21"/>
        <w:ind w:firstLine="567"/>
      </w:pPr>
    </w:p>
    <w:p w:rsidR="00043B2F" w:rsidRDefault="00043B2F" w:rsidP="00043B2F">
      <w:pPr>
        <w:pStyle w:val="Style21"/>
      </w:pPr>
      <w:r w:rsidRPr="00043B2F">
        <w:rPr>
          <w:noProof/>
          <w:lang w:val="ru-RU" w:eastAsia="ru-RU"/>
        </w:rPr>
        <w:drawing>
          <wp:inline distT="0" distB="0" distL="0" distR="0">
            <wp:extent cx="6210300" cy="4407385"/>
            <wp:effectExtent l="19050" t="19050" r="0" b="0"/>
            <wp:docPr id="2" name="Рисунок 2" descr="C:\Users\Микола\Desktop\геолог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икола\Desktop\геологія.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10300" cy="4407385"/>
                    </a:xfrm>
                    <a:prstGeom prst="rect">
                      <a:avLst/>
                    </a:prstGeom>
                    <a:noFill/>
                    <a:ln w="3175">
                      <a:solidFill>
                        <a:schemeClr val="tx1"/>
                      </a:solidFill>
                    </a:ln>
                  </pic:spPr>
                </pic:pic>
              </a:graphicData>
            </a:graphic>
          </wp:inline>
        </w:drawing>
      </w:r>
    </w:p>
    <w:p w:rsidR="00043B2F" w:rsidRPr="00BB4C57" w:rsidRDefault="00043B2F" w:rsidP="00043B2F">
      <w:pPr>
        <w:pStyle w:val="Style21"/>
        <w:ind w:firstLine="567"/>
        <w:jc w:val="center"/>
        <w:rPr>
          <w:b/>
        </w:rPr>
      </w:pPr>
      <w:r w:rsidRPr="00BB4C57">
        <w:rPr>
          <w:b/>
        </w:rPr>
        <w:t>Рис. 3.1. Фрагмент державної геологічної карти України (</w:t>
      </w:r>
      <w:r w:rsidR="00C20A1A" w:rsidRPr="00BB4C57">
        <w:rPr>
          <w:b/>
        </w:rPr>
        <w:t xml:space="preserve">карта </w:t>
      </w:r>
      <w:r w:rsidRPr="00BB4C57">
        <w:rPr>
          <w:b/>
        </w:rPr>
        <w:t xml:space="preserve">дочетвертинних відкладів південно-західної частини Закарпатської області </w:t>
      </w:r>
      <w:r w:rsidR="00C20A1A" w:rsidRPr="00BB4C57">
        <w:rPr>
          <w:b/>
        </w:rPr>
        <w:t>у межах аркуша М-34-</w:t>
      </w:r>
      <w:r w:rsidR="00C20A1A" w:rsidRPr="00BB4C57">
        <w:rPr>
          <w:b/>
        </w:rPr>
        <w:lastRenderedPageBreak/>
        <w:t>ХХХ</w:t>
      </w:r>
      <w:r w:rsidR="00C20A1A" w:rsidRPr="00BB4C57">
        <w:rPr>
          <w:b/>
          <w:lang w:val="en-US"/>
        </w:rPr>
        <w:t>V</w:t>
      </w:r>
      <w:r w:rsidR="00C20A1A" w:rsidRPr="00BB4C57">
        <w:rPr>
          <w:b/>
        </w:rPr>
        <w:t xml:space="preserve"> (Ужгород), </w:t>
      </w:r>
      <w:r w:rsidR="00C20A1A" w:rsidRPr="00BB4C57">
        <w:rPr>
          <w:b/>
          <w:lang w:val="en-US"/>
        </w:rPr>
        <w:t>L</w:t>
      </w:r>
      <w:r w:rsidR="00C20A1A" w:rsidRPr="00BB4C57">
        <w:rPr>
          <w:b/>
        </w:rPr>
        <w:t>-34-</w:t>
      </w:r>
      <w:r w:rsidR="00C20A1A" w:rsidRPr="00BB4C57">
        <w:rPr>
          <w:b/>
          <w:lang w:val="en-US"/>
        </w:rPr>
        <w:t>V</w:t>
      </w:r>
      <w:r w:rsidR="00C20A1A" w:rsidRPr="0066015B">
        <w:rPr>
          <w:b/>
        </w:rPr>
        <w:t xml:space="preserve"> </w:t>
      </w:r>
      <w:r w:rsidR="00C20A1A" w:rsidRPr="00BB4C57">
        <w:rPr>
          <w:b/>
        </w:rPr>
        <w:t>(Сату Маре))</w:t>
      </w:r>
    </w:p>
    <w:p w:rsidR="00043B2F" w:rsidRDefault="00043B2F" w:rsidP="00043B2F">
      <w:pPr>
        <w:pStyle w:val="Style21"/>
      </w:pPr>
    </w:p>
    <w:p w:rsidR="00043B2F" w:rsidRDefault="00043B2F" w:rsidP="00043B2F">
      <w:pPr>
        <w:pStyle w:val="Style21"/>
      </w:pPr>
    </w:p>
    <w:p w:rsidR="00AA114B" w:rsidRDefault="00AA114B" w:rsidP="00AA114B">
      <w:pPr>
        <w:pStyle w:val="Style21"/>
        <w:ind w:firstLine="567"/>
      </w:pPr>
      <w:r>
        <w:t>За геолого-генетичними ознаками та фізико-механічними властивостями виділено 29 інженерно-геологічних елементів, дані щодо яких наведені на паспортах штучних споруд та поздовжньому профілі (див. Графічні додатки).</w:t>
      </w:r>
    </w:p>
    <w:p w:rsidR="009E4217" w:rsidRDefault="00AA114B" w:rsidP="00AA114B">
      <w:pPr>
        <w:pStyle w:val="Style21"/>
        <w:ind w:firstLine="567"/>
      </w:pPr>
      <w:r>
        <w:t>Нормативна глибина промерзання ґрунтів 0,40 м, згідно ДБН В.2.1-10-2009.</w:t>
      </w:r>
    </w:p>
    <w:p w:rsidR="002301FB" w:rsidRDefault="002301FB" w:rsidP="002301FB">
      <w:pPr>
        <w:pStyle w:val="Style21"/>
        <w:ind w:firstLine="567"/>
      </w:pPr>
      <w:r w:rsidRPr="002301FB">
        <w:rPr>
          <w:i/>
        </w:rPr>
        <w:t>Ґрунтові води</w:t>
      </w:r>
      <w:r>
        <w:t xml:space="preserve"> розкриті свердловинами на глибинах 1,0-9,7 м. За даними хімічного аналізу, води неагресивні чи слабоагресивні за вмістом агресивної вуглекислоти при марці бетону W4 за водонепроникністю для споруд, розташованих в ґрунтах з коефіцієнтом фільтрації понад 0,1 м/добу, у відкритих водоймах і для напірних споруд, згідно ДСТУ Б.В.2.6-145:2010.</w:t>
      </w:r>
    </w:p>
    <w:p w:rsidR="002301FB" w:rsidRDefault="002301FB" w:rsidP="002301FB">
      <w:pPr>
        <w:pStyle w:val="Style21"/>
        <w:ind w:firstLine="567"/>
      </w:pPr>
      <w:r>
        <w:t>Загалом, Закарпаття знаходиться в межах зони високої сейсмічної небезпеки. Відповідно до ДБН В.1.1-12:2014 (Карта ЗСР 2004-С) максимальна величина коливання земної поверхні на території вишукувань сягає 8-ми балів.</w:t>
      </w:r>
    </w:p>
    <w:p w:rsidR="009E4217" w:rsidRDefault="002301FB" w:rsidP="00397029">
      <w:pPr>
        <w:pStyle w:val="Style21"/>
        <w:ind w:firstLine="567"/>
      </w:pPr>
      <w:r>
        <w:t>Сейсмічність ділянки будівництва відноситься до ІI категорії за сейсмічними влас</w:t>
      </w:r>
      <w:r w:rsidR="00397029">
        <w:t xml:space="preserve">тивостями ґрунтів (500&lt;Vs&lt;800). </w:t>
      </w:r>
      <w:r>
        <w:t>За дорожнім районува</w:t>
      </w:r>
      <w:r w:rsidR="00397029">
        <w:t xml:space="preserve">нням України (ДБН В.2.3-4:2015) </w:t>
      </w:r>
      <w:r>
        <w:t>територія вишукувань відноситься до ІV (Гірської) дорожньо-кліматичної зони.</w:t>
      </w:r>
    </w:p>
    <w:p w:rsidR="0046526E" w:rsidRDefault="0046526E" w:rsidP="0046526E">
      <w:pPr>
        <w:pStyle w:val="Style21"/>
        <w:ind w:firstLine="567"/>
      </w:pPr>
      <w:r>
        <w:t>За складністю інженерно-геологічних умов територія прокладання траси відноситься до IІ (середньої) категорії складності, згідно ДБН А.2.1-1-2008. За рельєфом місцевості, інженерно-геологічними умовами, характером зволоження та степенем стікання води ділянка відноситься до 2-го типу.</w:t>
      </w:r>
    </w:p>
    <w:p w:rsidR="009E4217" w:rsidRDefault="0046526E" w:rsidP="0046526E">
      <w:pPr>
        <w:pStyle w:val="Style21"/>
        <w:widowControl/>
        <w:ind w:firstLine="567"/>
      </w:pPr>
      <w:r>
        <w:t>Серед сучасних фізико-геологічних процесів та явищ, які можуть негативно впливати на будівництво та експлуатацію автомобільної дороги, що проєктується, мають місце водна ерозія, заболоченість та підтоплення території. Активні ерозійні процеси розвинені в руслах і прируслових ділянках річок, особливо в період повені та випадання зливових дощів.</w:t>
      </w:r>
      <w:r w:rsidR="00BE7F70">
        <w:t xml:space="preserve"> Ці процеси будуть розвиватися на території планованої діяльності й без реалізації проєкту будіівництва дороги. </w:t>
      </w:r>
    </w:p>
    <w:p w:rsidR="00CF2936" w:rsidRDefault="00CF2936" w:rsidP="00581F27">
      <w:pPr>
        <w:pStyle w:val="Style21"/>
        <w:widowControl/>
        <w:ind w:firstLine="567"/>
      </w:pPr>
    </w:p>
    <w:p w:rsidR="00CF2936" w:rsidRDefault="00CF2936" w:rsidP="00581F27">
      <w:pPr>
        <w:pStyle w:val="Style21"/>
        <w:widowControl/>
        <w:ind w:firstLine="567"/>
      </w:pPr>
    </w:p>
    <w:p w:rsidR="00CF2936" w:rsidRPr="00B825A3" w:rsidRDefault="00B825A3" w:rsidP="00F81C7C">
      <w:pPr>
        <w:pStyle w:val="Style21"/>
        <w:widowControl/>
        <w:numPr>
          <w:ilvl w:val="1"/>
          <w:numId w:val="22"/>
        </w:numPr>
        <w:ind w:left="1134"/>
        <w:rPr>
          <w:b/>
        </w:rPr>
      </w:pPr>
      <w:r w:rsidRPr="00B825A3">
        <w:rPr>
          <w:b/>
        </w:rPr>
        <w:t xml:space="preserve"> Особливості кліматичних умов</w:t>
      </w:r>
    </w:p>
    <w:p w:rsidR="00CF2936" w:rsidRDefault="00CF2936" w:rsidP="00581F27">
      <w:pPr>
        <w:pStyle w:val="Style21"/>
        <w:widowControl/>
        <w:ind w:firstLine="567"/>
      </w:pPr>
    </w:p>
    <w:p w:rsidR="00251476" w:rsidRDefault="00D171E1" w:rsidP="00251476">
      <w:pPr>
        <w:pStyle w:val="Style21"/>
        <w:widowControl/>
        <w:ind w:firstLine="567"/>
      </w:pPr>
      <w:r>
        <w:t xml:space="preserve">Згідно з ДСТУ-Н Б В.1.1-27-2010 за кліматологічним районуванням України територія розміщення об’єкту проєктування відноситься до району ІІІ – Українські Карпати, підрайон – ІІІБ – Закарпатський (рис. 3.2). </w:t>
      </w:r>
    </w:p>
    <w:p w:rsidR="00251476" w:rsidRDefault="00251476" w:rsidP="00251476">
      <w:pPr>
        <w:pStyle w:val="Style21"/>
        <w:widowControl/>
        <w:ind w:firstLine="567"/>
      </w:pPr>
      <w:r w:rsidRPr="00B825A3">
        <w:t xml:space="preserve">Для складання кліматичної характеристики району розташування об’єкта проєктування використані дані багаторічних спостережень метеорологічної </w:t>
      </w:r>
      <w:r>
        <w:t>станції Берегово.</w:t>
      </w:r>
    </w:p>
    <w:p w:rsidR="00D171E1" w:rsidRDefault="00D171E1" w:rsidP="00581F27">
      <w:pPr>
        <w:pStyle w:val="Style21"/>
        <w:widowControl/>
        <w:ind w:firstLine="567"/>
      </w:pPr>
    </w:p>
    <w:p w:rsidR="00D171E1" w:rsidRDefault="00D171E1" w:rsidP="00581F27">
      <w:pPr>
        <w:pStyle w:val="Style21"/>
        <w:widowControl/>
        <w:ind w:firstLine="567"/>
      </w:pPr>
      <w:r>
        <w:rPr>
          <w:noProof/>
          <w:lang w:val="ru-RU" w:eastAsia="ru-RU"/>
        </w:rPr>
        <w:lastRenderedPageBreak/>
        <w:drawing>
          <wp:inline distT="0" distB="0" distL="0" distR="0" wp14:anchorId="15D03488" wp14:editId="6F7BFA3A">
            <wp:extent cx="5459240" cy="351274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59297" cy="3512781"/>
                    </a:xfrm>
                    <a:prstGeom prst="rect">
                      <a:avLst/>
                    </a:prstGeom>
                    <a:noFill/>
                    <a:ln>
                      <a:noFill/>
                    </a:ln>
                  </pic:spPr>
                </pic:pic>
              </a:graphicData>
            </a:graphic>
          </wp:inline>
        </w:drawing>
      </w:r>
    </w:p>
    <w:p w:rsidR="00D171E1" w:rsidRPr="00D171E1" w:rsidRDefault="00D171E1" w:rsidP="00D171E1">
      <w:pPr>
        <w:pStyle w:val="Style21"/>
        <w:widowControl/>
        <w:ind w:firstLine="567"/>
        <w:jc w:val="center"/>
        <w:rPr>
          <w:b/>
        </w:rPr>
      </w:pPr>
      <w:r w:rsidRPr="00D171E1">
        <w:rPr>
          <w:b/>
        </w:rPr>
        <w:t>Рис. 3.2. Кліматологічне районування України</w:t>
      </w:r>
    </w:p>
    <w:p w:rsidR="00D171E1" w:rsidRDefault="00D171E1" w:rsidP="00581F27">
      <w:pPr>
        <w:pStyle w:val="Style21"/>
        <w:widowControl/>
        <w:ind w:firstLine="567"/>
      </w:pPr>
    </w:p>
    <w:p w:rsidR="00251476" w:rsidRPr="00251476" w:rsidRDefault="00251476" w:rsidP="00251476">
      <w:pPr>
        <w:pStyle w:val="Style21"/>
        <w:widowControl/>
        <w:ind w:firstLine="567"/>
      </w:pPr>
      <w:r>
        <w:t>Клімат Закарпатської області</w:t>
      </w:r>
      <w:r w:rsidRPr="00251476">
        <w:t xml:space="preserve"> є помірно-континентальним з достатнім і надлишковим зволоженням.</w:t>
      </w:r>
    </w:p>
    <w:p w:rsidR="00251476" w:rsidRPr="00251476" w:rsidRDefault="00251476" w:rsidP="00251476">
      <w:pPr>
        <w:pStyle w:val="Style21"/>
        <w:widowControl/>
        <w:ind w:firstLine="567"/>
      </w:pPr>
      <w:r w:rsidRPr="00251476">
        <w:t>Для території розташування Дийдянської, Великобийганської та Яношівської сільських рад є типовою м’яка зима, з переважанням взимку похмурої погоди, нерідко з глибокими відлигами, в основному, суха і вітряна весна (інколи з поверненням холодів); досить жарке, з грозами, зливами, місцями шкваламиі градом літо; помірно тепла (у зв’язку з частими поверненнями тепла) осінь, перша половина якої схожа ще на літо, а друга – похмура з опадами та туманами.</w:t>
      </w:r>
    </w:p>
    <w:p w:rsidR="00317587" w:rsidRDefault="00251476" w:rsidP="00317587">
      <w:pPr>
        <w:pStyle w:val="Style21"/>
        <w:ind w:firstLine="567"/>
      </w:pPr>
      <w:r w:rsidRPr="00251476">
        <w:t>За даними багаторічних спостережень метеорологічної станції м. Берегове, cередня річна температура повітря становить +9,9 ˚С, середня температура січня -2,7 ˚С, липня +20,2 ˚С. Абсолютний максимум температури повітря +38,7 ˚С, мінімум -32,5 ˚С. Дати переходу</w:t>
      </w:r>
      <w:r w:rsidR="00317587">
        <w:t xml:space="preserve"> середньодобової температури через 0 ˚С 23.ІІ навесні та 16 XII восени, через 10 ˚С – 12</w:t>
      </w:r>
      <w:r w:rsidR="0051516C">
        <w:t xml:space="preserve"> </w:t>
      </w:r>
      <w:r w:rsidR="00317587">
        <w:t>IV і 20. відповідно.</w:t>
      </w:r>
    </w:p>
    <w:p w:rsidR="00317587" w:rsidRDefault="00317587" w:rsidP="00317587">
      <w:pPr>
        <w:pStyle w:val="Style21"/>
        <w:ind w:firstLine="567"/>
      </w:pPr>
      <w:r>
        <w:t>В жаркі літні дні (липень, серпень) при переміщенні тропічного повітря з півночі Африки на Західну Європу та Закарпаття, повітря може прогріватися максимально до 38,7 ˚С, при зимових відлигах до 15 ˚С тепла, в лютому до 18 ˚С тепла (один раз на 10-15 років).</w:t>
      </w:r>
    </w:p>
    <w:p w:rsidR="00317587" w:rsidRDefault="00317587" w:rsidP="00317587">
      <w:pPr>
        <w:pStyle w:val="Style21"/>
        <w:ind w:firstLine="567"/>
      </w:pPr>
      <w:r>
        <w:t>В липні місяці, в середньому, протягом 28 днів, найбільш часто повторюється середньодобова температура від 15 до 25 ˚С тепла.</w:t>
      </w:r>
    </w:p>
    <w:p w:rsidR="00CF2936" w:rsidRDefault="00317587" w:rsidP="00223150">
      <w:pPr>
        <w:pStyle w:val="Style21"/>
        <w:widowControl/>
        <w:ind w:firstLine="567"/>
      </w:pPr>
      <w:r>
        <w:t>Розрахункова температура самої холодної п’ятиденки для території, що розглядається складає -18 ˚С морозу, найхолоднішої доби -23 ˚С морозу.</w:t>
      </w:r>
    </w:p>
    <w:p w:rsidR="009E4217" w:rsidRDefault="009E4217" w:rsidP="00223150">
      <w:pPr>
        <w:pStyle w:val="Style21"/>
        <w:widowControl/>
        <w:ind w:firstLine="567"/>
      </w:pPr>
    </w:p>
    <w:p w:rsidR="00223150" w:rsidRDefault="00223150" w:rsidP="00223150">
      <w:pPr>
        <w:pStyle w:val="TableParagraph"/>
        <w:spacing w:before="1"/>
        <w:ind w:left="148" w:right="-109" w:firstLine="851"/>
        <w:jc w:val="right"/>
        <w:rPr>
          <w:i/>
          <w:sz w:val="24"/>
        </w:rPr>
      </w:pPr>
      <w:r>
        <w:rPr>
          <w:i/>
          <w:sz w:val="24"/>
        </w:rPr>
        <w:t>Таблиця 3.1.</w:t>
      </w:r>
    </w:p>
    <w:p w:rsidR="00223150" w:rsidRPr="002A4309" w:rsidRDefault="00223150" w:rsidP="00223150">
      <w:pPr>
        <w:pStyle w:val="TableParagraph"/>
        <w:spacing w:before="1"/>
        <w:ind w:left="148" w:right="-109" w:firstLine="851"/>
        <w:jc w:val="center"/>
        <w:rPr>
          <w:sz w:val="24"/>
        </w:rPr>
      </w:pPr>
      <w:r w:rsidRPr="000513CE">
        <w:rPr>
          <w:b/>
          <w:sz w:val="24"/>
        </w:rPr>
        <w:t>Температурний режим</w:t>
      </w:r>
      <w:r w:rsidR="002A4309">
        <w:rPr>
          <w:b/>
          <w:sz w:val="24"/>
        </w:rPr>
        <w:t xml:space="preserve"> </w:t>
      </w:r>
      <w:r w:rsidR="002A4309" w:rsidRPr="002A4309">
        <w:rPr>
          <w:sz w:val="24"/>
        </w:rPr>
        <w:t>(за даними метеостанції у м. Берегово)</w:t>
      </w:r>
    </w:p>
    <w:tbl>
      <w:tblPr>
        <w:tblStyle w:val="GridTable1LightAccent3"/>
        <w:tblW w:w="10057" w:type="dxa"/>
        <w:tblLayout w:type="fixed"/>
        <w:tblLook w:val="01E0" w:firstRow="1" w:lastRow="1" w:firstColumn="1" w:lastColumn="1" w:noHBand="0" w:noVBand="0"/>
      </w:tblPr>
      <w:tblGrid>
        <w:gridCol w:w="774"/>
        <w:gridCol w:w="728"/>
        <w:gridCol w:w="821"/>
        <w:gridCol w:w="772"/>
        <w:gridCol w:w="773"/>
        <w:gridCol w:w="774"/>
        <w:gridCol w:w="773"/>
        <w:gridCol w:w="774"/>
        <w:gridCol w:w="773"/>
        <w:gridCol w:w="773"/>
        <w:gridCol w:w="774"/>
        <w:gridCol w:w="774"/>
        <w:gridCol w:w="774"/>
      </w:tblGrid>
      <w:tr w:rsidR="00223150" w:rsidTr="00223150">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74" w:type="dxa"/>
          </w:tcPr>
          <w:p w:rsidR="00223150" w:rsidRDefault="00223150" w:rsidP="00223150">
            <w:pPr>
              <w:pStyle w:val="TableParagraph"/>
              <w:ind w:left="27"/>
              <w:jc w:val="both"/>
              <w:rPr>
                <w:sz w:val="24"/>
              </w:rPr>
            </w:pPr>
            <w:r>
              <w:rPr>
                <w:sz w:val="24"/>
              </w:rPr>
              <w:t>І</w:t>
            </w:r>
          </w:p>
        </w:tc>
        <w:tc>
          <w:tcPr>
            <w:tcW w:w="728" w:type="dxa"/>
          </w:tcPr>
          <w:p w:rsidR="00223150" w:rsidRPr="00223150" w:rsidRDefault="00223150" w:rsidP="00223150">
            <w:pPr>
              <w:pStyle w:val="TableParagraph"/>
              <w:ind w:left="27" w:right="223"/>
              <w:jc w:val="both"/>
              <w:cnfStyle w:val="100000000000" w:firstRow="1" w:lastRow="0" w:firstColumn="0" w:lastColumn="0" w:oddVBand="0" w:evenVBand="0" w:oddHBand="0" w:evenHBand="0" w:firstRowFirstColumn="0" w:firstRowLastColumn="0" w:lastRowFirstColumn="0" w:lastRowLastColumn="0"/>
            </w:pPr>
            <w:r w:rsidRPr="00223150">
              <w:t>ІІ</w:t>
            </w:r>
          </w:p>
        </w:tc>
        <w:tc>
          <w:tcPr>
            <w:tcW w:w="821" w:type="dxa"/>
          </w:tcPr>
          <w:p w:rsidR="00223150" w:rsidRPr="00223150" w:rsidRDefault="00223150" w:rsidP="00223150">
            <w:pPr>
              <w:pStyle w:val="TableParagraph"/>
              <w:ind w:left="27"/>
              <w:jc w:val="both"/>
              <w:cnfStyle w:val="100000000000" w:firstRow="1" w:lastRow="0" w:firstColumn="0" w:lastColumn="0" w:oddVBand="0" w:evenVBand="0" w:oddHBand="0" w:evenHBand="0" w:firstRowFirstColumn="0" w:firstRowLastColumn="0" w:lastRowFirstColumn="0" w:lastRowLastColumn="0"/>
            </w:pPr>
            <w:r w:rsidRPr="00223150">
              <w:t>ІІІ</w:t>
            </w:r>
          </w:p>
        </w:tc>
        <w:tc>
          <w:tcPr>
            <w:tcW w:w="772" w:type="dxa"/>
          </w:tcPr>
          <w:p w:rsidR="00223150" w:rsidRPr="00223150" w:rsidRDefault="00223150" w:rsidP="00223150">
            <w:pPr>
              <w:pStyle w:val="TableParagraph"/>
              <w:ind w:left="27"/>
              <w:jc w:val="both"/>
              <w:cnfStyle w:val="100000000000" w:firstRow="1" w:lastRow="0" w:firstColumn="0" w:lastColumn="0" w:oddVBand="0" w:evenVBand="0" w:oddHBand="0" w:evenHBand="0" w:firstRowFirstColumn="0" w:firstRowLastColumn="0" w:lastRowFirstColumn="0" w:lastRowLastColumn="0"/>
            </w:pPr>
            <w:r w:rsidRPr="00223150">
              <w:t>ІV</w:t>
            </w:r>
          </w:p>
        </w:tc>
        <w:tc>
          <w:tcPr>
            <w:tcW w:w="773" w:type="dxa"/>
          </w:tcPr>
          <w:p w:rsidR="00223150" w:rsidRPr="00223150" w:rsidRDefault="00223150" w:rsidP="00223150">
            <w:pPr>
              <w:pStyle w:val="TableParagraph"/>
              <w:ind w:left="27"/>
              <w:jc w:val="both"/>
              <w:cnfStyle w:val="100000000000" w:firstRow="1" w:lastRow="0" w:firstColumn="0" w:lastColumn="0" w:oddVBand="0" w:evenVBand="0" w:oddHBand="0" w:evenHBand="0" w:firstRowFirstColumn="0" w:firstRowLastColumn="0" w:lastRowFirstColumn="0" w:lastRowLastColumn="0"/>
            </w:pPr>
            <w:r w:rsidRPr="00223150">
              <w:rPr>
                <w:w w:val="99"/>
              </w:rPr>
              <w:t>V</w:t>
            </w:r>
          </w:p>
        </w:tc>
        <w:tc>
          <w:tcPr>
            <w:tcW w:w="774" w:type="dxa"/>
          </w:tcPr>
          <w:p w:rsidR="00223150" w:rsidRPr="00223150" w:rsidRDefault="00223150" w:rsidP="00223150">
            <w:pPr>
              <w:pStyle w:val="TableParagraph"/>
              <w:ind w:left="27" w:right="98"/>
              <w:jc w:val="both"/>
              <w:cnfStyle w:val="100000000000" w:firstRow="1" w:lastRow="0" w:firstColumn="0" w:lastColumn="0" w:oddVBand="0" w:evenVBand="0" w:oddHBand="0" w:evenHBand="0" w:firstRowFirstColumn="0" w:firstRowLastColumn="0" w:lastRowFirstColumn="0" w:lastRowLastColumn="0"/>
            </w:pPr>
            <w:r w:rsidRPr="00223150">
              <w:t>VI</w:t>
            </w:r>
          </w:p>
        </w:tc>
        <w:tc>
          <w:tcPr>
            <w:tcW w:w="773" w:type="dxa"/>
          </w:tcPr>
          <w:p w:rsidR="00223150" w:rsidRPr="00223150" w:rsidRDefault="00223150" w:rsidP="00223150">
            <w:pPr>
              <w:pStyle w:val="TableParagraph"/>
              <w:ind w:left="27"/>
              <w:jc w:val="both"/>
              <w:cnfStyle w:val="100000000000" w:firstRow="1" w:lastRow="0" w:firstColumn="0" w:lastColumn="0" w:oddVBand="0" w:evenVBand="0" w:oddHBand="0" w:evenHBand="0" w:firstRowFirstColumn="0" w:firstRowLastColumn="0" w:lastRowFirstColumn="0" w:lastRowLastColumn="0"/>
            </w:pPr>
            <w:r w:rsidRPr="00223150">
              <w:t>VII</w:t>
            </w:r>
          </w:p>
        </w:tc>
        <w:tc>
          <w:tcPr>
            <w:tcW w:w="774" w:type="dxa"/>
          </w:tcPr>
          <w:p w:rsidR="00223150" w:rsidRPr="00223150" w:rsidRDefault="00223150" w:rsidP="00223150">
            <w:pPr>
              <w:pStyle w:val="TableParagraph"/>
              <w:ind w:left="27" w:right="98"/>
              <w:jc w:val="both"/>
              <w:cnfStyle w:val="100000000000" w:firstRow="1" w:lastRow="0" w:firstColumn="0" w:lastColumn="0" w:oddVBand="0" w:evenVBand="0" w:oddHBand="0" w:evenHBand="0" w:firstRowFirstColumn="0" w:firstRowLastColumn="0" w:lastRowFirstColumn="0" w:lastRowLastColumn="0"/>
            </w:pPr>
            <w:r w:rsidRPr="00223150">
              <w:t>VIII</w:t>
            </w:r>
          </w:p>
        </w:tc>
        <w:tc>
          <w:tcPr>
            <w:tcW w:w="773" w:type="dxa"/>
          </w:tcPr>
          <w:p w:rsidR="00223150" w:rsidRPr="00223150" w:rsidRDefault="00223150" w:rsidP="00223150">
            <w:pPr>
              <w:pStyle w:val="TableParagraph"/>
              <w:ind w:left="27" w:right="138"/>
              <w:jc w:val="both"/>
              <w:cnfStyle w:val="100000000000" w:firstRow="1" w:lastRow="0" w:firstColumn="0" w:lastColumn="0" w:oddVBand="0" w:evenVBand="0" w:oddHBand="0" w:evenHBand="0" w:firstRowFirstColumn="0" w:firstRowLastColumn="0" w:lastRowFirstColumn="0" w:lastRowLastColumn="0"/>
            </w:pPr>
            <w:r w:rsidRPr="00223150">
              <w:t>IX</w:t>
            </w:r>
          </w:p>
        </w:tc>
        <w:tc>
          <w:tcPr>
            <w:tcW w:w="773" w:type="dxa"/>
          </w:tcPr>
          <w:p w:rsidR="00223150" w:rsidRPr="00223150" w:rsidRDefault="00223150" w:rsidP="00223150">
            <w:pPr>
              <w:pStyle w:val="TableParagraph"/>
              <w:ind w:left="27"/>
              <w:jc w:val="both"/>
              <w:cnfStyle w:val="100000000000" w:firstRow="1" w:lastRow="0" w:firstColumn="0" w:lastColumn="0" w:oddVBand="0" w:evenVBand="0" w:oddHBand="0" w:evenHBand="0" w:firstRowFirstColumn="0" w:firstRowLastColumn="0" w:lastRowFirstColumn="0" w:lastRowLastColumn="0"/>
            </w:pPr>
            <w:r w:rsidRPr="00223150">
              <w:rPr>
                <w:w w:val="99"/>
              </w:rPr>
              <w:t>X</w:t>
            </w:r>
          </w:p>
        </w:tc>
        <w:tc>
          <w:tcPr>
            <w:tcW w:w="774" w:type="dxa"/>
          </w:tcPr>
          <w:p w:rsidR="00223150" w:rsidRPr="00223150" w:rsidRDefault="00223150" w:rsidP="00223150">
            <w:pPr>
              <w:pStyle w:val="TableParagraph"/>
              <w:ind w:left="27" w:right="98"/>
              <w:jc w:val="both"/>
              <w:cnfStyle w:val="100000000000" w:firstRow="1" w:lastRow="0" w:firstColumn="0" w:lastColumn="0" w:oddVBand="0" w:evenVBand="0" w:oddHBand="0" w:evenHBand="0" w:firstRowFirstColumn="0" w:firstRowLastColumn="0" w:lastRowFirstColumn="0" w:lastRowLastColumn="0"/>
            </w:pPr>
            <w:r w:rsidRPr="00223150">
              <w:t>XI</w:t>
            </w:r>
          </w:p>
        </w:tc>
        <w:tc>
          <w:tcPr>
            <w:tcW w:w="774" w:type="dxa"/>
          </w:tcPr>
          <w:p w:rsidR="00223150" w:rsidRPr="00223150" w:rsidRDefault="00223150" w:rsidP="00223150">
            <w:pPr>
              <w:pStyle w:val="TableParagraph"/>
              <w:ind w:left="27" w:right="98"/>
              <w:jc w:val="both"/>
              <w:cnfStyle w:val="100000000000" w:firstRow="1" w:lastRow="0" w:firstColumn="0" w:lastColumn="0" w:oddVBand="0" w:evenVBand="0" w:oddHBand="0" w:evenHBand="0" w:firstRowFirstColumn="0" w:firstRowLastColumn="0" w:lastRowFirstColumn="0" w:lastRowLastColumn="0"/>
            </w:pPr>
            <w:r w:rsidRPr="00223150">
              <w:t>XII</w:t>
            </w:r>
          </w:p>
        </w:tc>
        <w:tc>
          <w:tcPr>
            <w:cnfStyle w:val="000100000000" w:firstRow="0" w:lastRow="0" w:firstColumn="0" w:lastColumn="1" w:oddVBand="0" w:evenVBand="0" w:oddHBand="0" w:evenHBand="0" w:firstRowFirstColumn="0" w:firstRowLastColumn="0" w:lastRowFirstColumn="0" w:lastRowLastColumn="0"/>
            <w:tcW w:w="774" w:type="dxa"/>
          </w:tcPr>
          <w:p w:rsidR="00223150" w:rsidRPr="00223150" w:rsidRDefault="00223150" w:rsidP="00223150">
            <w:pPr>
              <w:pStyle w:val="TableParagraph"/>
              <w:ind w:left="27"/>
              <w:jc w:val="both"/>
            </w:pPr>
            <w:r w:rsidRPr="00223150">
              <w:t>Рік</w:t>
            </w:r>
          </w:p>
        </w:tc>
      </w:tr>
      <w:tr w:rsidR="00223150" w:rsidTr="00223150">
        <w:trPr>
          <w:trHeight w:val="255"/>
        </w:trPr>
        <w:tc>
          <w:tcPr>
            <w:cnfStyle w:val="001000000000" w:firstRow="0" w:lastRow="0" w:firstColumn="1" w:lastColumn="0" w:oddVBand="0" w:evenVBand="0" w:oddHBand="0" w:evenHBand="0" w:firstRowFirstColumn="0" w:firstRowLastColumn="0" w:lastRowFirstColumn="0" w:lastRowLastColumn="0"/>
            <w:tcW w:w="10057" w:type="dxa"/>
            <w:gridSpan w:val="13"/>
          </w:tcPr>
          <w:p w:rsidR="00223150" w:rsidRPr="00223150" w:rsidRDefault="00223150" w:rsidP="00223150">
            <w:pPr>
              <w:pStyle w:val="TableParagraph"/>
              <w:ind w:left="2300" w:right="2276"/>
              <w:jc w:val="center"/>
              <w:rPr>
                <w:b w:val="0"/>
                <w:i/>
                <w:lang w:val="ru-RU"/>
              </w:rPr>
            </w:pPr>
            <w:r w:rsidRPr="00223150">
              <w:rPr>
                <w:b w:val="0"/>
                <w:i/>
                <w:lang w:val="ru-RU"/>
              </w:rPr>
              <w:t>Середня місячна і річна температура повітря (˚С)</w:t>
            </w:r>
          </w:p>
        </w:tc>
      </w:tr>
      <w:tr w:rsidR="00223150" w:rsidTr="00223150">
        <w:trPr>
          <w:trHeight w:val="256"/>
        </w:trPr>
        <w:tc>
          <w:tcPr>
            <w:cnfStyle w:val="001000000000" w:firstRow="0" w:lastRow="0" w:firstColumn="1" w:lastColumn="0" w:oddVBand="0" w:evenVBand="0" w:oddHBand="0" w:evenHBand="0" w:firstRowFirstColumn="0" w:firstRowLastColumn="0" w:lastRowFirstColumn="0" w:lastRowLastColumn="0"/>
            <w:tcW w:w="774" w:type="dxa"/>
          </w:tcPr>
          <w:p w:rsidR="00223150" w:rsidRPr="00223150" w:rsidRDefault="00223150" w:rsidP="00223150">
            <w:pPr>
              <w:pStyle w:val="TableParagraph"/>
              <w:ind w:left="32"/>
              <w:jc w:val="both"/>
              <w:rPr>
                <w:b w:val="0"/>
                <w:sz w:val="24"/>
              </w:rPr>
            </w:pPr>
            <w:r w:rsidRPr="00223150">
              <w:rPr>
                <w:b w:val="0"/>
                <w:sz w:val="24"/>
              </w:rPr>
              <w:t>-2,7</w:t>
            </w:r>
          </w:p>
        </w:tc>
        <w:tc>
          <w:tcPr>
            <w:tcW w:w="728" w:type="dxa"/>
          </w:tcPr>
          <w:p w:rsidR="00223150" w:rsidRPr="00223150" w:rsidRDefault="00223150" w:rsidP="00223150">
            <w:pPr>
              <w:pStyle w:val="TableParagraph"/>
              <w:ind w:left="32"/>
              <w:jc w:val="both"/>
              <w:cnfStyle w:val="000000000000" w:firstRow="0" w:lastRow="0" w:firstColumn="0" w:lastColumn="0" w:oddVBand="0" w:evenVBand="0" w:oddHBand="0" w:evenHBand="0" w:firstRowFirstColumn="0" w:firstRowLastColumn="0" w:lastRowFirstColumn="0" w:lastRowLastColumn="0"/>
            </w:pPr>
            <w:r w:rsidRPr="00223150">
              <w:t>-0,1</w:t>
            </w:r>
          </w:p>
        </w:tc>
        <w:tc>
          <w:tcPr>
            <w:tcW w:w="821" w:type="dxa"/>
          </w:tcPr>
          <w:p w:rsidR="00223150" w:rsidRPr="00223150" w:rsidRDefault="00223150" w:rsidP="00223150">
            <w:pPr>
              <w:pStyle w:val="TableParagraph"/>
              <w:ind w:left="32"/>
              <w:jc w:val="both"/>
              <w:cnfStyle w:val="000000000000" w:firstRow="0" w:lastRow="0" w:firstColumn="0" w:lastColumn="0" w:oddVBand="0" w:evenVBand="0" w:oddHBand="0" w:evenHBand="0" w:firstRowFirstColumn="0" w:firstRowLastColumn="0" w:lastRowFirstColumn="0" w:lastRowLastColumn="0"/>
            </w:pPr>
            <w:r w:rsidRPr="00223150">
              <w:t>5,0</w:t>
            </w:r>
          </w:p>
        </w:tc>
        <w:tc>
          <w:tcPr>
            <w:tcW w:w="772" w:type="dxa"/>
          </w:tcPr>
          <w:p w:rsidR="00223150" w:rsidRPr="00223150" w:rsidRDefault="00223150" w:rsidP="00223150">
            <w:pPr>
              <w:pStyle w:val="TableParagraph"/>
              <w:ind w:left="32"/>
              <w:jc w:val="both"/>
              <w:cnfStyle w:val="000000000000" w:firstRow="0" w:lastRow="0" w:firstColumn="0" w:lastColumn="0" w:oddVBand="0" w:evenVBand="0" w:oddHBand="0" w:evenHBand="0" w:firstRowFirstColumn="0" w:firstRowLastColumn="0" w:lastRowFirstColumn="0" w:lastRowLastColumn="0"/>
            </w:pPr>
            <w:r w:rsidRPr="00223150">
              <w:t>10,9</w:t>
            </w:r>
          </w:p>
        </w:tc>
        <w:tc>
          <w:tcPr>
            <w:tcW w:w="773" w:type="dxa"/>
          </w:tcPr>
          <w:p w:rsidR="00223150" w:rsidRPr="00223150" w:rsidRDefault="00223150" w:rsidP="00223150">
            <w:pPr>
              <w:pStyle w:val="TableParagraph"/>
              <w:ind w:left="32"/>
              <w:jc w:val="both"/>
              <w:cnfStyle w:val="000000000000" w:firstRow="0" w:lastRow="0" w:firstColumn="0" w:lastColumn="0" w:oddVBand="0" w:evenVBand="0" w:oddHBand="0" w:evenHBand="0" w:firstRowFirstColumn="0" w:firstRowLastColumn="0" w:lastRowFirstColumn="0" w:lastRowLastColumn="0"/>
            </w:pPr>
            <w:r w:rsidRPr="00223150">
              <w:t>15,9</w:t>
            </w:r>
          </w:p>
        </w:tc>
        <w:tc>
          <w:tcPr>
            <w:tcW w:w="774" w:type="dxa"/>
          </w:tcPr>
          <w:p w:rsidR="00223150" w:rsidRPr="00223150" w:rsidRDefault="00223150" w:rsidP="00223150">
            <w:pPr>
              <w:pStyle w:val="TableParagraph"/>
              <w:ind w:left="32" w:right="98"/>
              <w:jc w:val="both"/>
              <w:cnfStyle w:val="000000000000" w:firstRow="0" w:lastRow="0" w:firstColumn="0" w:lastColumn="0" w:oddVBand="0" w:evenVBand="0" w:oddHBand="0" w:evenHBand="0" w:firstRowFirstColumn="0" w:firstRowLastColumn="0" w:lastRowFirstColumn="0" w:lastRowLastColumn="0"/>
            </w:pPr>
            <w:r w:rsidRPr="00223150">
              <w:t>18,6</w:t>
            </w:r>
          </w:p>
        </w:tc>
        <w:tc>
          <w:tcPr>
            <w:tcW w:w="773" w:type="dxa"/>
          </w:tcPr>
          <w:p w:rsidR="00223150" w:rsidRPr="00223150" w:rsidRDefault="00223150" w:rsidP="00223150">
            <w:pPr>
              <w:pStyle w:val="TableParagraph"/>
              <w:ind w:left="32"/>
              <w:jc w:val="both"/>
              <w:cnfStyle w:val="000000000000" w:firstRow="0" w:lastRow="0" w:firstColumn="0" w:lastColumn="0" w:oddVBand="0" w:evenVBand="0" w:oddHBand="0" w:evenHBand="0" w:firstRowFirstColumn="0" w:firstRowLastColumn="0" w:lastRowFirstColumn="0" w:lastRowLastColumn="0"/>
            </w:pPr>
            <w:r w:rsidRPr="00223150">
              <w:t>20,2</w:t>
            </w:r>
          </w:p>
        </w:tc>
        <w:tc>
          <w:tcPr>
            <w:tcW w:w="774" w:type="dxa"/>
          </w:tcPr>
          <w:p w:rsidR="00223150" w:rsidRPr="00223150" w:rsidRDefault="00223150" w:rsidP="00223150">
            <w:pPr>
              <w:pStyle w:val="TableParagraph"/>
              <w:ind w:left="32" w:right="98"/>
              <w:jc w:val="both"/>
              <w:cnfStyle w:val="000000000000" w:firstRow="0" w:lastRow="0" w:firstColumn="0" w:lastColumn="0" w:oddVBand="0" w:evenVBand="0" w:oddHBand="0" w:evenHBand="0" w:firstRowFirstColumn="0" w:firstRowLastColumn="0" w:lastRowFirstColumn="0" w:lastRowLastColumn="0"/>
            </w:pPr>
            <w:r w:rsidRPr="00223150">
              <w:t>19,6</w:t>
            </w:r>
          </w:p>
        </w:tc>
        <w:tc>
          <w:tcPr>
            <w:tcW w:w="773" w:type="dxa"/>
          </w:tcPr>
          <w:p w:rsidR="00223150" w:rsidRPr="00223150" w:rsidRDefault="00223150" w:rsidP="00223150">
            <w:pPr>
              <w:pStyle w:val="TableParagraph"/>
              <w:ind w:left="32" w:right="138"/>
              <w:jc w:val="both"/>
              <w:cnfStyle w:val="000000000000" w:firstRow="0" w:lastRow="0" w:firstColumn="0" w:lastColumn="0" w:oddVBand="0" w:evenVBand="0" w:oddHBand="0" w:evenHBand="0" w:firstRowFirstColumn="0" w:firstRowLastColumn="0" w:lastRowFirstColumn="0" w:lastRowLastColumn="0"/>
            </w:pPr>
            <w:r w:rsidRPr="00223150">
              <w:t>15,7</w:t>
            </w:r>
          </w:p>
        </w:tc>
        <w:tc>
          <w:tcPr>
            <w:tcW w:w="773" w:type="dxa"/>
          </w:tcPr>
          <w:p w:rsidR="00223150" w:rsidRPr="00223150" w:rsidRDefault="00223150" w:rsidP="00223150">
            <w:pPr>
              <w:pStyle w:val="TableParagraph"/>
              <w:ind w:left="32" w:right="138"/>
              <w:jc w:val="both"/>
              <w:cnfStyle w:val="000000000000" w:firstRow="0" w:lastRow="0" w:firstColumn="0" w:lastColumn="0" w:oddVBand="0" w:evenVBand="0" w:oddHBand="0" w:evenHBand="0" w:firstRowFirstColumn="0" w:firstRowLastColumn="0" w:lastRowFirstColumn="0" w:lastRowLastColumn="0"/>
            </w:pPr>
            <w:r w:rsidRPr="00223150">
              <w:t>10,3</w:t>
            </w:r>
          </w:p>
        </w:tc>
        <w:tc>
          <w:tcPr>
            <w:tcW w:w="774" w:type="dxa"/>
          </w:tcPr>
          <w:p w:rsidR="00223150" w:rsidRPr="00223150" w:rsidRDefault="00223150" w:rsidP="00223150">
            <w:pPr>
              <w:pStyle w:val="TableParagraph"/>
              <w:ind w:left="32" w:right="98"/>
              <w:jc w:val="both"/>
              <w:cnfStyle w:val="000000000000" w:firstRow="0" w:lastRow="0" w:firstColumn="0" w:lastColumn="0" w:oddVBand="0" w:evenVBand="0" w:oddHBand="0" w:evenHBand="0" w:firstRowFirstColumn="0" w:firstRowLastColumn="0" w:lastRowFirstColumn="0" w:lastRowLastColumn="0"/>
            </w:pPr>
            <w:r w:rsidRPr="00223150">
              <w:t>4,8</w:t>
            </w:r>
          </w:p>
        </w:tc>
        <w:tc>
          <w:tcPr>
            <w:tcW w:w="774" w:type="dxa"/>
          </w:tcPr>
          <w:p w:rsidR="00223150" w:rsidRPr="00223150" w:rsidRDefault="00223150" w:rsidP="00223150">
            <w:pPr>
              <w:pStyle w:val="TableParagraph"/>
              <w:ind w:left="32" w:right="98"/>
              <w:jc w:val="both"/>
              <w:cnfStyle w:val="000000000000" w:firstRow="0" w:lastRow="0" w:firstColumn="0" w:lastColumn="0" w:oddVBand="0" w:evenVBand="0" w:oddHBand="0" w:evenHBand="0" w:firstRowFirstColumn="0" w:firstRowLastColumn="0" w:lastRowFirstColumn="0" w:lastRowLastColumn="0"/>
            </w:pPr>
            <w:r w:rsidRPr="00223150">
              <w:t>-0,2</w:t>
            </w:r>
          </w:p>
        </w:tc>
        <w:tc>
          <w:tcPr>
            <w:cnfStyle w:val="000100000000" w:firstRow="0" w:lastRow="0" w:firstColumn="0" w:lastColumn="1" w:oddVBand="0" w:evenVBand="0" w:oddHBand="0" w:evenHBand="0" w:firstRowFirstColumn="0" w:firstRowLastColumn="0" w:lastRowFirstColumn="0" w:lastRowLastColumn="0"/>
            <w:tcW w:w="774" w:type="dxa"/>
          </w:tcPr>
          <w:p w:rsidR="00223150" w:rsidRPr="00223150" w:rsidRDefault="00223150" w:rsidP="00223150">
            <w:pPr>
              <w:pStyle w:val="TableParagraph"/>
              <w:ind w:left="32"/>
              <w:jc w:val="both"/>
              <w:rPr>
                <w:b w:val="0"/>
              </w:rPr>
            </w:pPr>
            <w:r w:rsidRPr="00223150">
              <w:rPr>
                <w:b w:val="0"/>
              </w:rPr>
              <w:t>9,9</w:t>
            </w:r>
          </w:p>
        </w:tc>
      </w:tr>
      <w:tr w:rsidR="00223150" w:rsidTr="00223150">
        <w:trPr>
          <w:trHeight w:val="255"/>
        </w:trPr>
        <w:tc>
          <w:tcPr>
            <w:cnfStyle w:val="001000000000" w:firstRow="0" w:lastRow="0" w:firstColumn="1" w:lastColumn="0" w:oddVBand="0" w:evenVBand="0" w:oddHBand="0" w:evenHBand="0" w:firstRowFirstColumn="0" w:firstRowLastColumn="0" w:lastRowFirstColumn="0" w:lastRowLastColumn="0"/>
            <w:tcW w:w="10057" w:type="dxa"/>
            <w:gridSpan w:val="13"/>
          </w:tcPr>
          <w:p w:rsidR="00223150" w:rsidRPr="00223150" w:rsidRDefault="00223150" w:rsidP="00223150">
            <w:pPr>
              <w:pStyle w:val="TableParagraph"/>
              <w:ind w:left="2300" w:right="2276"/>
              <w:jc w:val="center"/>
              <w:rPr>
                <w:b w:val="0"/>
                <w:i/>
              </w:rPr>
            </w:pPr>
            <w:r w:rsidRPr="00223150">
              <w:rPr>
                <w:b w:val="0"/>
                <w:i/>
              </w:rPr>
              <w:t>Абсолютні значення температури повітря</w:t>
            </w:r>
          </w:p>
        </w:tc>
      </w:tr>
      <w:tr w:rsidR="00223150" w:rsidTr="00223150">
        <w:trPr>
          <w:trHeight w:val="255"/>
        </w:trPr>
        <w:tc>
          <w:tcPr>
            <w:cnfStyle w:val="001000000000" w:firstRow="0" w:lastRow="0" w:firstColumn="1" w:lastColumn="0" w:oddVBand="0" w:evenVBand="0" w:oddHBand="0" w:evenHBand="0" w:firstRowFirstColumn="0" w:firstRowLastColumn="0" w:lastRowFirstColumn="0" w:lastRowLastColumn="0"/>
            <w:tcW w:w="10057" w:type="dxa"/>
            <w:gridSpan w:val="13"/>
          </w:tcPr>
          <w:p w:rsidR="00223150" w:rsidRPr="00223150" w:rsidRDefault="00223150" w:rsidP="00223150">
            <w:pPr>
              <w:pStyle w:val="TableParagraph"/>
              <w:ind w:left="2300" w:right="2273"/>
              <w:jc w:val="center"/>
              <w:rPr>
                <w:b w:val="0"/>
                <w:i/>
              </w:rPr>
            </w:pPr>
            <w:r w:rsidRPr="00223150">
              <w:rPr>
                <w:b w:val="0"/>
                <w:i/>
              </w:rPr>
              <w:t>Максимальна (˚С)</w:t>
            </w:r>
          </w:p>
        </w:tc>
      </w:tr>
      <w:tr w:rsidR="00223150" w:rsidTr="00223150">
        <w:trPr>
          <w:trHeight w:val="256"/>
        </w:trPr>
        <w:tc>
          <w:tcPr>
            <w:cnfStyle w:val="001000000000" w:firstRow="0" w:lastRow="0" w:firstColumn="1" w:lastColumn="0" w:oddVBand="0" w:evenVBand="0" w:oddHBand="0" w:evenHBand="0" w:firstRowFirstColumn="0" w:firstRowLastColumn="0" w:lastRowFirstColumn="0" w:lastRowLastColumn="0"/>
            <w:tcW w:w="774" w:type="dxa"/>
          </w:tcPr>
          <w:p w:rsidR="00223150" w:rsidRPr="00223150" w:rsidRDefault="00223150" w:rsidP="00223150">
            <w:pPr>
              <w:pStyle w:val="TableParagraph"/>
              <w:ind w:left="32"/>
              <w:jc w:val="both"/>
              <w:rPr>
                <w:b w:val="0"/>
                <w:sz w:val="24"/>
              </w:rPr>
            </w:pPr>
            <w:r w:rsidRPr="00223150">
              <w:rPr>
                <w:b w:val="0"/>
                <w:sz w:val="24"/>
              </w:rPr>
              <w:t>12,9</w:t>
            </w:r>
          </w:p>
        </w:tc>
        <w:tc>
          <w:tcPr>
            <w:tcW w:w="728" w:type="dxa"/>
          </w:tcPr>
          <w:p w:rsidR="00223150" w:rsidRPr="00223150" w:rsidRDefault="00223150" w:rsidP="00223150">
            <w:pPr>
              <w:pStyle w:val="TableParagraph"/>
              <w:ind w:left="32"/>
              <w:jc w:val="both"/>
              <w:cnfStyle w:val="000000000000" w:firstRow="0" w:lastRow="0" w:firstColumn="0" w:lastColumn="0" w:oddVBand="0" w:evenVBand="0" w:oddHBand="0" w:evenHBand="0" w:firstRowFirstColumn="0" w:firstRowLastColumn="0" w:lastRowFirstColumn="0" w:lastRowLastColumn="0"/>
            </w:pPr>
            <w:r w:rsidRPr="00223150">
              <w:t>18,4</w:t>
            </w:r>
          </w:p>
        </w:tc>
        <w:tc>
          <w:tcPr>
            <w:tcW w:w="821" w:type="dxa"/>
          </w:tcPr>
          <w:p w:rsidR="00223150" w:rsidRPr="00223150" w:rsidRDefault="00223150" w:rsidP="00223150">
            <w:pPr>
              <w:pStyle w:val="TableParagraph"/>
              <w:ind w:left="32"/>
              <w:jc w:val="both"/>
              <w:cnfStyle w:val="000000000000" w:firstRow="0" w:lastRow="0" w:firstColumn="0" w:lastColumn="0" w:oddVBand="0" w:evenVBand="0" w:oddHBand="0" w:evenHBand="0" w:firstRowFirstColumn="0" w:firstRowLastColumn="0" w:lastRowFirstColumn="0" w:lastRowLastColumn="0"/>
            </w:pPr>
            <w:r w:rsidRPr="00223150">
              <w:t>26,1</w:t>
            </w:r>
          </w:p>
        </w:tc>
        <w:tc>
          <w:tcPr>
            <w:tcW w:w="772" w:type="dxa"/>
          </w:tcPr>
          <w:p w:rsidR="00223150" w:rsidRPr="00223150" w:rsidRDefault="00223150" w:rsidP="00223150">
            <w:pPr>
              <w:pStyle w:val="TableParagraph"/>
              <w:ind w:left="32"/>
              <w:jc w:val="both"/>
              <w:cnfStyle w:val="000000000000" w:firstRow="0" w:lastRow="0" w:firstColumn="0" w:lastColumn="0" w:oddVBand="0" w:evenVBand="0" w:oddHBand="0" w:evenHBand="0" w:firstRowFirstColumn="0" w:firstRowLastColumn="0" w:lastRowFirstColumn="0" w:lastRowLastColumn="0"/>
            </w:pPr>
            <w:r w:rsidRPr="00223150">
              <w:t>30,0</w:t>
            </w:r>
          </w:p>
        </w:tc>
        <w:tc>
          <w:tcPr>
            <w:tcW w:w="773" w:type="dxa"/>
          </w:tcPr>
          <w:p w:rsidR="00223150" w:rsidRPr="00223150" w:rsidRDefault="00223150" w:rsidP="00223150">
            <w:pPr>
              <w:pStyle w:val="TableParagraph"/>
              <w:ind w:left="32"/>
              <w:jc w:val="both"/>
              <w:cnfStyle w:val="000000000000" w:firstRow="0" w:lastRow="0" w:firstColumn="0" w:lastColumn="0" w:oddVBand="0" w:evenVBand="0" w:oddHBand="0" w:evenHBand="0" w:firstRowFirstColumn="0" w:firstRowLastColumn="0" w:lastRowFirstColumn="0" w:lastRowLastColumn="0"/>
            </w:pPr>
            <w:r w:rsidRPr="00223150">
              <w:t>32,2</w:t>
            </w:r>
          </w:p>
        </w:tc>
        <w:tc>
          <w:tcPr>
            <w:tcW w:w="774" w:type="dxa"/>
          </w:tcPr>
          <w:p w:rsidR="00223150" w:rsidRPr="00223150" w:rsidRDefault="00223150" w:rsidP="00223150">
            <w:pPr>
              <w:pStyle w:val="TableParagraph"/>
              <w:ind w:left="32" w:right="98"/>
              <w:jc w:val="both"/>
              <w:cnfStyle w:val="000000000000" w:firstRow="0" w:lastRow="0" w:firstColumn="0" w:lastColumn="0" w:oddVBand="0" w:evenVBand="0" w:oddHBand="0" w:evenHBand="0" w:firstRowFirstColumn="0" w:firstRowLastColumn="0" w:lastRowFirstColumn="0" w:lastRowLastColumn="0"/>
            </w:pPr>
            <w:r w:rsidRPr="00223150">
              <w:t>34,1</w:t>
            </w:r>
          </w:p>
        </w:tc>
        <w:tc>
          <w:tcPr>
            <w:tcW w:w="773" w:type="dxa"/>
          </w:tcPr>
          <w:p w:rsidR="00223150" w:rsidRPr="00223150" w:rsidRDefault="00223150" w:rsidP="00223150">
            <w:pPr>
              <w:pStyle w:val="TableParagraph"/>
              <w:ind w:left="32"/>
              <w:jc w:val="both"/>
              <w:cnfStyle w:val="000000000000" w:firstRow="0" w:lastRow="0" w:firstColumn="0" w:lastColumn="0" w:oddVBand="0" w:evenVBand="0" w:oddHBand="0" w:evenHBand="0" w:firstRowFirstColumn="0" w:firstRowLastColumn="0" w:lastRowFirstColumn="0" w:lastRowLastColumn="0"/>
            </w:pPr>
            <w:r w:rsidRPr="00223150">
              <w:t>36,5</w:t>
            </w:r>
          </w:p>
        </w:tc>
        <w:tc>
          <w:tcPr>
            <w:tcW w:w="774" w:type="dxa"/>
          </w:tcPr>
          <w:p w:rsidR="00223150" w:rsidRPr="00223150" w:rsidRDefault="00223150" w:rsidP="00223150">
            <w:pPr>
              <w:pStyle w:val="TableParagraph"/>
              <w:ind w:left="32" w:right="98"/>
              <w:jc w:val="both"/>
              <w:cnfStyle w:val="000000000000" w:firstRow="0" w:lastRow="0" w:firstColumn="0" w:lastColumn="0" w:oddVBand="0" w:evenVBand="0" w:oddHBand="0" w:evenHBand="0" w:firstRowFirstColumn="0" w:firstRowLastColumn="0" w:lastRowFirstColumn="0" w:lastRowLastColumn="0"/>
            </w:pPr>
            <w:r w:rsidRPr="00223150">
              <w:t>38,7</w:t>
            </w:r>
          </w:p>
        </w:tc>
        <w:tc>
          <w:tcPr>
            <w:tcW w:w="773" w:type="dxa"/>
          </w:tcPr>
          <w:p w:rsidR="00223150" w:rsidRPr="00223150" w:rsidRDefault="00223150" w:rsidP="00223150">
            <w:pPr>
              <w:pStyle w:val="TableParagraph"/>
              <w:ind w:left="32" w:right="138"/>
              <w:jc w:val="both"/>
              <w:cnfStyle w:val="000000000000" w:firstRow="0" w:lastRow="0" w:firstColumn="0" w:lastColumn="0" w:oddVBand="0" w:evenVBand="0" w:oddHBand="0" w:evenHBand="0" w:firstRowFirstColumn="0" w:firstRowLastColumn="0" w:lastRowFirstColumn="0" w:lastRowLastColumn="0"/>
            </w:pPr>
            <w:r w:rsidRPr="00223150">
              <w:t>36,1</w:t>
            </w:r>
          </w:p>
        </w:tc>
        <w:tc>
          <w:tcPr>
            <w:tcW w:w="773" w:type="dxa"/>
          </w:tcPr>
          <w:p w:rsidR="00223150" w:rsidRPr="00223150" w:rsidRDefault="00223150" w:rsidP="00223150">
            <w:pPr>
              <w:pStyle w:val="TableParagraph"/>
              <w:ind w:left="32" w:right="138"/>
              <w:jc w:val="both"/>
              <w:cnfStyle w:val="000000000000" w:firstRow="0" w:lastRow="0" w:firstColumn="0" w:lastColumn="0" w:oddVBand="0" w:evenVBand="0" w:oddHBand="0" w:evenHBand="0" w:firstRowFirstColumn="0" w:firstRowLastColumn="0" w:lastRowFirstColumn="0" w:lastRowLastColumn="0"/>
            </w:pPr>
            <w:r w:rsidRPr="00223150">
              <w:t>27,0</w:t>
            </w:r>
          </w:p>
        </w:tc>
        <w:tc>
          <w:tcPr>
            <w:tcW w:w="774" w:type="dxa"/>
          </w:tcPr>
          <w:p w:rsidR="00223150" w:rsidRPr="00223150" w:rsidRDefault="00223150" w:rsidP="00223150">
            <w:pPr>
              <w:pStyle w:val="TableParagraph"/>
              <w:ind w:left="32" w:right="98"/>
              <w:jc w:val="both"/>
              <w:cnfStyle w:val="000000000000" w:firstRow="0" w:lastRow="0" w:firstColumn="0" w:lastColumn="0" w:oddVBand="0" w:evenVBand="0" w:oddHBand="0" w:evenHBand="0" w:firstRowFirstColumn="0" w:firstRowLastColumn="0" w:lastRowFirstColumn="0" w:lastRowLastColumn="0"/>
            </w:pPr>
            <w:r w:rsidRPr="00223150">
              <w:t>21,8</w:t>
            </w:r>
          </w:p>
        </w:tc>
        <w:tc>
          <w:tcPr>
            <w:tcW w:w="774" w:type="dxa"/>
          </w:tcPr>
          <w:p w:rsidR="00223150" w:rsidRPr="00223150" w:rsidRDefault="00223150" w:rsidP="00223150">
            <w:pPr>
              <w:pStyle w:val="TableParagraph"/>
              <w:ind w:left="32" w:right="98"/>
              <w:jc w:val="both"/>
              <w:cnfStyle w:val="000000000000" w:firstRow="0" w:lastRow="0" w:firstColumn="0" w:lastColumn="0" w:oddVBand="0" w:evenVBand="0" w:oddHBand="0" w:evenHBand="0" w:firstRowFirstColumn="0" w:firstRowLastColumn="0" w:lastRowFirstColumn="0" w:lastRowLastColumn="0"/>
            </w:pPr>
            <w:r w:rsidRPr="00223150">
              <w:t>16,3</w:t>
            </w:r>
          </w:p>
        </w:tc>
        <w:tc>
          <w:tcPr>
            <w:cnfStyle w:val="000100000000" w:firstRow="0" w:lastRow="0" w:firstColumn="0" w:lastColumn="1" w:oddVBand="0" w:evenVBand="0" w:oddHBand="0" w:evenHBand="0" w:firstRowFirstColumn="0" w:firstRowLastColumn="0" w:lastRowFirstColumn="0" w:lastRowLastColumn="0"/>
            <w:tcW w:w="774" w:type="dxa"/>
          </w:tcPr>
          <w:p w:rsidR="00223150" w:rsidRPr="00223150" w:rsidRDefault="00223150" w:rsidP="00223150">
            <w:pPr>
              <w:pStyle w:val="TableParagraph"/>
              <w:ind w:left="32"/>
              <w:jc w:val="both"/>
              <w:rPr>
                <w:b w:val="0"/>
              </w:rPr>
            </w:pPr>
            <w:r w:rsidRPr="00223150">
              <w:rPr>
                <w:b w:val="0"/>
              </w:rPr>
              <w:t>38,3</w:t>
            </w:r>
          </w:p>
        </w:tc>
      </w:tr>
      <w:tr w:rsidR="00223150" w:rsidTr="00223150">
        <w:trPr>
          <w:trHeight w:val="255"/>
        </w:trPr>
        <w:tc>
          <w:tcPr>
            <w:cnfStyle w:val="001000000000" w:firstRow="0" w:lastRow="0" w:firstColumn="1" w:lastColumn="0" w:oddVBand="0" w:evenVBand="0" w:oddHBand="0" w:evenHBand="0" w:firstRowFirstColumn="0" w:firstRowLastColumn="0" w:lastRowFirstColumn="0" w:lastRowLastColumn="0"/>
            <w:tcW w:w="10057" w:type="dxa"/>
            <w:gridSpan w:val="13"/>
          </w:tcPr>
          <w:p w:rsidR="00223150" w:rsidRPr="00223150" w:rsidRDefault="00223150" w:rsidP="00223150">
            <w:pPr>
              <w:pStyle w:val="TableParagraph"/>
              <w:ind w:left="2300" w:right="2274"/>
              <w:jc w:val="center"/>
              <w:rPr>
                <w:b w:val="0"/>
                <w:i/>
              </w:rPr>
            </w:pPr>
            <w:r w:rsidRPr="00223150">
              <w:rPr>
                <w:b w:val="0"/>
                <w:i/>
              </w:rPr>
              <w:lastRenderedPageBreak/>
              <w:t>Мінімальна (˚С)</w:t>
            </w:r>
          </w:p>
        </w:tc>
      </w:tr>
      <w:tr w:rsidR="00223150" w:rsidTr="00223150">
        <w:trPr>
          <w:cnfStyle w:val="010000000000" w:firstRow="0" w:lastRow="1"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774" w:type="dxa"/>
          </w:tcPr>
          <w:p w:rsidR="00223150" w:rsidRPr="00223150" w:rsidRDefault="00223150" w:rsidP="00223150">
            <w:pPr>
              <w:pStyle w:val="TableParagraph"/>
              <w:ind w:left="-252"/>
              <w:jc w:val="center"/>
              <w:rPr>
                <w:b w:val="0"/>
                <w:sz w:val="24"/>
              </w:rPr>
            </w:pPr>
            <w:r w:rsidRPr="00223150">
              <w:rPr>
                <w:b w:val="0"/>
                <w:sz w:val="24"/>
              </w:rPr>
              <w:t>-32,5</w:t>
            </w:r>
          </w:p>
        </w:tc>
        <w:tc>
          <w:tcPr>
            <w:tcW w:w="728" w:type="dxa"/>
          </w:tcPr>
          <w:p w:rsidR="00223150" w:rsidRPr="00223150" w:rsidRDefault="00223150" w:rsidP="00223150">
            <w:pPr>
              <w:pStyle w:val="TableParagraph"/>
              <w:ind w:left="-252"/>
              <w:jc w:val="center"/>
              <w:cnfStyle w:val="010000000000" w:firstRow="0" w:lastRow="1" w:firstColumn="0" w:lastColumn="0" w:oddVBand="0" w:evenVBand="0" w:oddHBand="0" w:evenHBand="0" w:firstRowFirstColumn="0" w:firstRowLastColumn="0" w:lastRowFirstColumn="0" w:lastRowLastColumn="0"/>
              <w:rPr>
                <w:b w:val="0"/>
              </w:rPr>
            </w:pPr>
            <w:r w:rsidRPr="00223150">
              <w:rPr>
                <w:b w:val="0"/>
              </w:rPr>
              <w:t>-27,5</w:t>
            </w:r>
          </w:p>
        </w:tc>
        <w:tc>
          <w:tcPr>
            <w:tcW w:w="821" w:type="dxa"/>
          </w:tcPr>
          <w:p w:rsidR="00223150" w:rsidRPr="00223150" w:rsidRDefault="00223150" w:rsidP="00223150">
            <w:pPr>
              <w:pStyle w:val="TableParagraph"/>
              <w:ind w:left="-252"/>
              <w:jc w:val="center"/>
              <w:cnfStyle w:val="010000000000" w:firstRow="0" w:lastRow="1" w:firstColumn="0" w:lastColumn="0" w:oddVBand="0" w:evenVBand="0" w:oddHBand="0" w:evenHBand="0" w:firstRowFirstColumn="0" w:firstRowLastColumn="0" w:lastRowFirstColumn="0" w:lastRowLastColumn="0"/>
              <w:rPr>
                <w:b w:val="0"/>
              </w:rPr>
            </w:pPr>
            <w:r w:rsidRPr="00223150">
              <w:rPr>
                <w:b w:val="0"/>
              </w:rPr>
              <w:t>-20,6</w:t>
            </w:r>
          </w:p>
        </w:tc>
        <w:tc>
          <w:tcPr>
            <w:tcW w:w="772" w:type="dxa"/>
          </w:tcPr>
          <w:p w:rsidR="00223150" w:rsidRPr="00223150" w:rsidRDefault="00223150" w:rsidP="00223150">
            <w:pPr>
              <w:pStyle w:val="TableParagraph"/>
              <w:ind w:left="-252"/>
              <w:jc w:val="center"/>
              <w:cnfStyle w:val="010000000000" w:firstRow="0" w:lastRow="1" w:firstColumn="0" w:lastColumn="0" w:oddVBand="0" w:evenVBand="0" w:oddHBand="0" w:evenHBand="0" w:firstRowFirstColumn="0" w:firstRowLastColumn="0" w:lastRowFirstColumn="0" w:lastRowLastColumn="0"/>
              <w:rPr>
                <w:b w:val="0"/>
              </w:rPr>
            </w:pPr>
            <w:r w:rsidRPr="00223150">
              <w:rPr>
                <w:b w:val="0"/>
              </w:rPr>
              <w:t>-7,1</w:t>
            </w:r>
          </w:p>
        </w:tc>
        <w:tc>
          <w:tcPr>
            <w:tcW w:w="773" w:type="dxa"/>
          </w:tcPr>
          <w:p w:rsidR="00223150" w:rsidRPr="00223150" w:rsidRDefault="00223150" w:rsidP="00223150">
            <w:pPr>
              <w:pStyle w:val="TableParagraph"/>
              <w:ind w:left="-252"/>
              <w:jc w:val="center"/>
              <w:cnfStyle w:val="010000000000" w:firstRow="0" w:lastRow="1" w:firstColumn="0" w:lastColumn="0" w:oddVBand="0" w:evenVBand="0" w:oddHBand="0" w:evenHBand="0" w:firstRowFirstColumn="0" w:firstRowLastColumn="0" w:lastRowFirstColumn="0" w:lastRowLastColumn="0"/>
              <w:rPr>
                <w:b w:val="0"/>
              </w:rPr>
            </w:pPr>
            <w:r w:rsidRPr="00223150">
              <w:rPr>
                <w:b w:val="0"/>
              </w:rPr>
              <w:t>-1,1</w:t>
            </w:r>
          </w:p>
        </w:tc>
        <w:tc>
          <w:tcPr>
            <w:tcW w:w="774" w:type="dxa"/>
          </w:tcPr>
          <w:p w:rsidR="00223150" w:rsidRPr="00223150" w:rsidRDefault="00223150" w:rsidP="00223150">
            <w:pPr>
              <w:pStyle w:val="TableParagraph"/>
              <w:ind w:left="-252" w:right="98"/>
              <w:jc w:val="center"/>
              <w:cnfStyle w:val="010000000000" w:firstRow="0" w:lastRow="1" w:firstColumn="0" w:lastColumn="0" w:oddVBand="0" w:evenVBand="0" w:oddHBand="0" w:evenHBand="0" w:firstRowFirstColumn="0" w:firstRowLastColumn="0" w:lastRowFirstColumn="0" w:lastRowLastColumn="0"/>
              <w:rPr>
                <w:b w:val="0"/>
              </w:rPr>
            </w:pPr>
            <w:r w:rsidRPr="00223150">
              <w:rPr>
                <w:b w:val="0"/>
              </w:rPr>
              <w:t>0,9</w:t>
            </w:r>
          </w:p>
        </w:tc>
        <w:tc>
          <w:tcPr>
            <w:tcW w:w="773" w:type="dxa"/>
          </w:tcPr>
          <w:p w:rsidR="00223150" w:rsidRPr="00223150" w:rsidRDefault="00223150" w:rsidP="00223150">
            <w:pPr>
              <w:pStyle w:val="TableParagraph"/>
              <w:ind w:left="-252"/>
              <w:jc w:val="center"/>
              <w:cnfStyle w:val="010000000000" w:firstRow="0" w:lastRow="1" w:firstColumn="0" w:lastColumn="0" w:oddVBand="0" w:evenVBand="0" w:oddHBand="0" w:evenHBand="0" w:firstRowFirstColumn="0" w:firstRowLastColumn="0" w:lastRowFirstColumn="0" w:lastRowLastColumn="0"/>
              <w:rPr>
                <w:b w:val="0"/>
              </w:rPr>
            </w:pPr>
            <w:r w:rsidRPr="00223150">
              <w:rPr>
                <w:b w:val="0"/>
              </w:rPr>
              <w:t>7,2</w:t>
            </w:r>
          </w:p>
        </w:tc>
        <w:tc>
          <w:tcPr>
            <w:tcW w:w="774" w:type="dxa"/>
          </w:tcPr>
          <w:p w:rsidR="00223150" w:rsidRPr="00223150" w:rsidRDefault="00223150" w:rsidP="00223150">
            <w:pPr>
              <w:pStyle w:val="TableParagraph"/>
              <w:ind w:left="-252" w:right="98"/>
              <w:jc w:val="center"/>
              <w:cnfStyle w:val="010000000000" w:firstRow="0" w:lastRow="1" w:firstColumn="0" w:lastColumn="0" w:oddVBand="0" w:evenVBand="0" w:oddHBand="0" w:evenHBand="0" w:firstRowFirstColumn="0" w:firstRowLastColumn="0" w:lastRowFirstColumn="0" w:lastRowLastColumn="0"/>
              <w:rPr>
                <w:b w:val="0"/>
              </w:rPr>
            </w:pPr>
            <w:r w:rsidRPr="00223150">
              <w:rPr>
                <w:b w:val="0"/>
              </w:rPr>
              <w:t>4,6</w:t>
            </w:r>
          </w:p>
        </w:tc>
        <w:tc>
          <w:tcPr>
            <w:tcW w:w="773" w:type="dxa"/>
          </w:tcPr>
          <w:p w:rsidR="00223150" w:rsidRPr="00223150" w:rsidRDefault="00223150" w:rsidP="00223150">
            <w:pPr>
              <w:pStyle w:val="TableParagraph"/>
              <w:ind w:left="-252" w:right="138"/>
              <w:jc w:val="center"/>
              <w:cnfStyle w:val="010000000000" w:firstRow="0" w:lastRow="1" w:firstColumn="0" w:lastColumn="0" w:oddVBand="0" w:evenVBand="0" w:oddHBand="0" w:evenHBand="0" w:firstRowFirstColumn="0" w:firstRowLastColumn="0" w:lastRowFirstColumn="0" w:lastRowLastColumn="0"/>
              <w:rPr>
                <w:b w:val="0"/>
              </w:rPr>
            </w:pPr>
            <w:r w:rsidRPr="00223150">
              <w:rPr>
                <w:b w:val="0"/>
              </w:rPr>
              <w:t>-3,1</w:t>
            </w:r>
          </w:p>
        </w:tc>
        <w:tc>
          <w:tcPr>
            <w:tcW w:w="773" w:type="dxa"/>
          </w:tcPr>
          <w:p w:rsidR="00223150" w:rsidRPr="00223150" w:rsidRDefault="00223150" w:rsidP="00223150">
            <w:pPr>
              <w:pStyle w:val="TableParagraph"/>
              <w:ind w:left="-252" w:right="138"/>
              <w:jc w:val="center"/>
              <w:cnfStyle w:val="010000000000" w:firstRow="0" w:lastRow="1" w:firstColumn="0" w:lastColumn="0" w:oddVBand="0" w:evenVBand="0" w:oddHBand="0" w:evenHBand="0" w:firstRowFirstColumn="0" w:firstRowLastColumn="0" w:lastRowFirstColumn="0" w:lastRowLastColumn="0"/>
              <w:rPr>
                <w:b w:val="0"/>
              </w:rPr>
            </w:pPr>
            <w:r w:rsidRPr="00223150">
              <w:rPr>
                <w:b w:val="0"/>
              </w:rPr>
              <w:t>-8,7</w:t>
            </w:r>
          </w:p>
        </w:tc>
        <w:tc>
          <w:tcPr>
            <w:tcW w:w="774" w:type="dxa"/>
          </w:tcPr>
          <w:p w:rsidR="00223150" w:rsidRPr="00223150" w:rsidRDefault="00223150" w:rsidP="00223150">
            <w:pPr>
              <w:pStyle w:val="TableParagraph"/>
              <w:ind w:left="-252" w:right="97"/>
              <w:jc w:val="center"/>
              <w:cnfStyle w:val="010000000000" w:firstRow="0" w:lastRow="1" w:firstColumn="0" w:lastColumn="0" w:oddVBand="0" w:evenVBand="0" w:oddHBand="0" w:evenHBand="0" w:firstRowFirstColumn="0" w:firstRowLastColumn="0" w:lastRowFirstColumn="0" w:lastRowLastColumn="0"/>
              <w:rPr>
                <w:b w:val="0"/>
              </w:rPr>
            </w:pPr>
            <w:r w:rsidRPr="00223150">
              <w:rPr>
                <w:b w:val="0"/>
              </w:rPr>
              <w:t>-23,0</w:t>
            </w:r>
          </w:p>
        </w:tc>
        <w:tc>
          <w:tcPr>
            <w:tcW w:w="774" w:type="dxa"/>
          </w:tcPr>
          <w:p w:rsidR="00223150" w:rsidRPr="00223150" w:rsidRDefault="00223150" w:rsidP="00223150">
            <w:pPr>
              <w:pStyle w:val="TableParagraph"/>
              <w:ind w:left="-252" w:right="98"/>
              <w:jc w:val="center"/>
              <w:cnfStyle w:val="010000000000" w:firstRow="0" w:lastRow="1" w:firstColumn="0" w:lastColumn="0" w:oddVBand="0" w:evenVBand="0" w:oddHBand="0" w:evenHBand="0" w:firstRowFirstColumn="0" w:firstRowLastColumn="0" w:lastRowFirstColumn="0" w:lastRowLastColumn="0"/>
              <w:rPr>
                <w:b w:val="0"/>
              </w:rPr>
            </w:pPr>
            <w:r w:rsidRPr="00223150">
              <w:rPr>
                <w:b w:val="0"/>
              </w:rPr>
              <w:t>-27,1</w:t>
            </w:r>
          </w:p>
        </w:tc>
        <w:tc>
          <w:tcPr>
            <w:cnfStyle w:val="000100000000" w:firstRow="0" w:lastRow="0" w:firstColumn="0" w:lastColumn="1" w:oddVBand="0" w:evenVBand="0" w:oddHBand="0" w:evenHBand="0" w:firstRowFirstColumn="0" w:firstRowLastColumn="0" w:lastRowFirstColumn="0" w:lastRowLastColumn="0"/>
            <w:tcW w:w="774" w:type="dxa"/>
          </w:tcPr>
          <w:p w:rsidR="00223150" w:rsidRPr="00223150" w:rsidRDefault="00223150" w:rsidP="00223150">
            <w:pPr>
              <w:pStyle w:val="TableParagraph"/>
              <w:ind w:left="-252"/>
              <w:jc w:val="center"/>
              <w:rPr>
                <w:b w:val="0"/>
              </w:rPr>
            </w:pPr>
            <w:r w:rsidRPr="00223150">
              <w:rPr>
                <w:b w:val="0"/>
              </w:rPr>
              <w:t>-32,5</w:t>
            </w:r>
          </w:p>
        </w:tc>
      </w:tr>
    </w:tbl>
    <w:p w:rsidR="00223150" w:rsidRDefault="00223150" w:rsidP="00223150">
      <w:pPr>
        <w:pStyle w:val="TableParagraph"/>
        <w:spacing w:before="1"/>
        <w:ind w:right="-109"/>
        <w:jc w:val="both"/>
        <w:rPr>
          <w:sz w:val="24"/>
        </w:rPr>
      </w:pPr>
    </w:p>
    <w:p w:rsidR="007469FD" w:rsidRDefault="007469FD" w:rsidP="007469FD">
      <w:pPr>
        <w:pStyle w:val="TableParagraph"/>
        <w:spacing w:before="1"/>
        <w:ind w:left="8" w:right="49" w:firstLine="559"/>
        <w:jc w:val="both"/>
        <w:rPr>
          <w:sz w:val="24"/>
        </w:rPr>
      </w:pPr>
      <w:r w:rsidRPr="00A04876">
        <w:rPr>
          <w:sz w:val="24"/>
        </w:rPr>
        <w:t>За багаторічними спостереженнями метеостанції Берегово, середня кількість опадів за рік – 687 мм. Максимальна кількість (440 мм) випадає протягом теплого періоду року. Влітку часто бувають зливи і грози. В цілому за рік буває 38 днів з грозами, найбільше – 50 днів. Під час катастрофічних злив, зокрема, влітку 1998 р. в Береговому, коли випало за 5 годин 89 мм, за добу</w:t>
      </w:r>
      <w:r>
        <w:rPr>
          <w:sz w:val="24"/>
        </w:rPr>
        <w:t xml:space="preserve"> </w:t>
      </w:r>
      <w:r w:rsidRPr="00A04876">
        <w:rPr>
          <w:sz w:val="24"/>
        </w:rPr>
        <w:t>– 94,3 мм, - можливе підтоплення домогосподарств, підприємств і організацій.</w:t>
      </w:r>
      <w:r w:rsidR="00841059">
        <w:rPr>
          <w:sz w:val="24"/>
        </w:rPr>
        <w:t xml:space="preserve"> Загалом, на території південно-західної частини Закарпатської області </w:t>
      </w:r>
      <w:r w:rsidR="004670D0">
        <w:rPr>
          <w:sz w:val="24"/>
        </w:rPr>
        <w:t xml:space="preserve">кількість одиничних видків </w:t>
      </w:r>
      <w:r w:rsidR="004670D0" w:rsidRPr="000568EA">
        <w:rPr>
          <w:sz w:val="24"/>
        </w:rPr>
        <w:t>сильних та надзвичайних опадів</w:t>
      </w:r>
      <w:r w:rsidR="004670D0">
        <w:rPr>
          <w:sz w:val="24"/>
        </w:rPr>
        <w:t xml:space="preserve"> за період 1990-2019 років коливався від 20 до 40 разів, тоді як на метеостанції «Берегово» цей показник становив </w:t>
      </w:r>
      <w:r w:rsidR="007955B4">
        <w:rPr>
          <w:sz w:val="24"/>
        </w:rPr>
        <w:t xml:space="preserve">19-62 рази (рис. 3.3). </w:t>
      </w:r>
    </w:p>
    <w:p w:rsidR="000568EA" w:rsidRDefault="000568EA" w:rsidP="007469FD">
      <w:pPr>
        <w:pStyle w:val="TableParagraph"/>
        <w:spacing w:before="1"/>
        <w:ind w:left="8" w:right="49" w:firstLine="559"/>
        <w:jc w:val="both"/>
        <w:rPr>
          <w:sz w:val="24"/>
        </w:rPr>
      </w:pPr>
    </w:p>
    <w:p w:rsidR="000568EA" w:rsidRDefault="000568EA" w:rsidP="000568EA">
      <w:pPr>
        <w:pStyle w:val="TableParagraph"/>
        <w:spacing w:before="1"/>
        <w:ind w:left="8" w:right="49" w:firstLine="559"/>
        <w:jc w:val="center"/>
        <w:rPr>
          <w:sz w:val="24"/>
        </w:rPr>
      </w:pPr>
      <w:r w:rsidRPr="000568EA">
        <w:rPr>
          <w:noProof/>
          <w:sz w:val="24"/>
          <w:lang w:val="ru-RU" w:eastAsia="ru-RU"/>
        </w:rPr>
        <w:drawing>
          <wp:inline distT="0" distB="0" distL="0" distR="0">
            <wp:extent cx="5029200" cy="3729946"/>
            <wp:effectExtent l="0" t="0" r="0" b="0"/>
            <wp:docPr id="4" name="Рисунок 4" descr="C:\Users\Микола\Desktop\Кількість одиничних випадків сильних та надзвичайних опадів протягом 1990-2019 р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икола\Desktop\Кількість одиничних випадків сильних та надзвичайних опадів протягом 1990-2019 рр..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34469" cy="3733854"/>
                    </a:xfrm>
                    <a:prstGeom prst="rect">
                      <a:avLst/>
                    </a:prstGeom>
                    <a:noFill/>
                    <a:ln>
                      <a:noFill/>
                    </a:ln>
                  </pic:spPr>
                </pic:pic>
              </a:graphicData>
            </a:graphic>
          </wp:inline>
        </w:drawing>
      </w:r>
    </w:p>
    <w:p w:rsidR="000568EA" w:rsidRPr="005A1B22" w:rsidRDefault="000568EA" w:rsidP="000568EA">
      <w:pPr>
        <w:pStyle w:val="TableParagraph"/>
        <w:spacing w:before="1"/>
        <w:ind w:left="8" w:right="49" w:firstLine="559"/>
        <w:jc w:val="center"/>
        <w:rPr>
          <w:b/>
          <w:sz w:val="24"/>
        </w:rPr>
      </w:pPr>
      <w:r w:rsidRPr="005A1B22">
        <w:rPr>
          <w:b/>
          <w:sz w:val="24"/>
        </w:rPr>
        <w:t xml:space="preserve">Рис. 3.3. Кількість одиничних випадків сильних та надзвичайних опадів </w:t>
      </w:r>
      <w:r w:rsidR="00841059" w:rsidRPr="005A1B22">
        <w:rPr>
          <w:b/>
          <w:sz w:val="24"/>
        </w:rPr>
        <w:t>у Закарпатській області (за період 1990-2019 років)</w:t>
      </w:r>
    </w:p>
    <w:p w:rsidR="00C41183" w:rsidRDefault="00C41183" w:rsidP="004274AF">
      <w:pPr>
        <w:pStyle w:val="TableParagraph"/>
        <w:ind w:left="8" w:right="49" w:firstLine="559"/>
        <w:jc w:val="both"/>
        <w:rPr>
          <w:sz w:val="24"/>
        </w:rPr>
      </w:pPr>
    </w:p>
    <w:p w:rsidR="004274AF" w:rsidRPr="00A04876" w:rsidRDefault="004274AF" w:rsidP="004274AF">
      <w:pPr>
        <w:pStyle w:val="TableParagraph"/>
        <w:ind w:left="8" w:right="49" w:firstLine="559"/>
        <w:jc w:val="both"/>
        <w:rPr>
          <w:sz w:val="24"/>
        </w:rPr>
      </w:pPr>
      <w:r>
        <w:rPr>
          <w:sz w:val="24"/>
        </w:rPr>
        <w:t>На теторії проєктованої діяльності с</w:t>
      </w:r>
      <w:r w:rsidRPr="00A04876">
        <w:rPr>
          <w:sz w:val="24"/>
        </w:rPr>
        <w:t>ередньорічна відносна вологість становить 74 %, максимальна в зимові місяці – 81-84</w:t>
      </w:r>
      <w:r>
        <w:rPr>
          <w:sz w:val="24"/>
        </w:rPr>
        <w:t> </w:t>
      </w:r>
      <w:r w:rsidRPr="00A04876">
        <w:rPr>
          <w:sz w:val="24"/>
        </w:rPr>
        <w:t>%, мінімальна весною 65-70 %.</w:t>
      </w:r>
      <w:r w:rsidRPr="004274AF">
        <w:rPr>
          <w:sz w:val="24"/>
        </w:rPr>
        <w:t xml:space="preserve"> </w:t>
      </w:r>
      <w:r w:rsidRPr="00A04876">
        <w:rPr>
          <w:sz w:val="24"/>
        </w:rPr>
        <w:t xml:space="preserve">За багаторічними спостереженнями метеостанції </w:t>
      </w:r>
      <w:r>
        <w:rPr>
          <w:sz w:val="24"/>
        </w:rPr>
        <w:t>«</w:t>
      </w:r>
      <w:r w:rsidRPr="00A04876">
        <w:rPr>
          <w:sz w:val="24"/>
        </w:rPr>
        <w:t>Берегово</w:t>
      </w:r>
      <w:r>
        <w:rPr>
          <w:sz w:val="24"/>
        </w:rPr>
        <w:t>»</w:t>
      </w:r>
      <w:r w:rsidRPr="00A04876">
        <w:rPr>
          <w:sz w:val="24"/>
        </w:rPr>
        <w:t>, середня швидкість вітру в січні–1,7 м/с, в липні -2,0 м/с, середньорічна – 1,9 м/с. Основний напрямок вітру протягом року південно-східний, висока повторюваність південного, північного та північно-західного напрямку вітру. Шквальні вітри зі швидкістю 23-28 м/с з поривами до 33 м/с відмічаються в літній період</w:t>
      </w:r>
      <w:r w:rsidR="00A94CC3">
        <w:rPr>
          <w:sz w:val="24"/>
        </w:rPr>
        <w:t xml:space="preserve"> </w:t>
      </w:r>
      <w:r w:rsidRPr="00A04876">
        <w:rPr>
          <w:sz w:val="24"/>
        </w:rPr>
        <w:t>1-2 рази на 5 років.</w:t>
      </w:r>
    </w:p>
    <w:p w:rsidR="000568EA" w:rsidRDefault="000568EA" w:rsidP="000568EA">
      <w:pPr>
        <w:pStyle w:val="Style21"/>
        <w:widowControl/>
        <w:ind w:firstLine="567"/>
      </w:pPr>
      <w:r w:rsidRPr="00A04876">
        <w:t>За даними Закарпатського ЦГМ, сталий сніговий покрив утворюється нечасто, близько 2 разів на 6 років. На рівнині нерідко бувають зими без стійкого снігового покриву.Середнявисота</w:t>
      </w:r>
      <w:r w:rsidR="00A94CC3">
        <w:t xml:space="preserve"> </w:t>
      </w:r>
      <w:r w:rsidRPr="00A04876">
        <w:t>покриву</w:t>
      </w:r>
      <w:r w:rsidR="00A94CC3">
        <w:t xml:space="preserve"> </w:t>
      </w:r>
      <w:r w:rsidRPr="00A04876">
        <w:t>10-15 см, максимальна 55-60 см. Середня дата появи снігового покриву 9.ХІІ, сходу – 11.ІІІ</w:t>
      </w:r>
      <w:r w:rsidR="00983037">
        <w:t xml:space="preserve">. У зимовий період на території Закарпатської області поширені сильні т надзвичайні снігопади. Ці небезпечні метеорологічні явища зустрічаються переважно у гірській місцевості, однак можуть проявлятися і на рівнинній частині області. </w:t>
      </w:r>
      <w:r w:rsidR="00DC0B81">
        <w:t>На території планованої діяльності ці процеси проявляються мінімальну кількість разів (рис. 3.4).</w:t>
      </w:r>
    </w:p>
    <w:p w:rsidR="00A94CC3" w:rsidRDefault="00A94CC3" w:rsidP="000568EA">
      <w:pPr>
        <w:pStyle w:val="Style21"/>
        <w:widowControl/>
        <w:ind w:firstLine="567"/>
      </w:pPr>
    </w:p>
    <w:p w:rsidR="00A94CC3" w:rsidRDefault="00A94CC3" w:rsidP="000568EA">
      <w:pPr>
        <w:pStyle w:val="Style21"/>
        <w:widowControl/>
        <w:ind w:firstLine="567"/>
      </w:pPr>
    </w:p>
    <w:p w:rsidR="00A94CC3" w:rsidRDefault="00A94CC3" w:rsidP="009A7CF3">
      <w:pPr>
        <w:pStyle w:val="Style21"/>
        <w:widowControl/>
        <w:ind w:firstLine="567"/>
        <w:jc w:val="center"/>
      </w:pPr>
      <w:r w:rsidRPr="00A94CC3">
        <w:rPr>
          <w:noProof/>
          <w:lang w:val="ru-RU" w:eastAsia="ru-RU"/>
        </w:rPr>
        <w:drawing>
          <wp:inline distT="0" distB="0" distL="0" distR="0">
            <wp:extent cx="5186150" cy="3585234"/>
            <wp:effectExtent l="0" t="0" r="0" b="0"/>
            <wp:docPr id="5" name="Рисунок 5" descr="C:\Users\Микола\Desktop\Повторюваність сильних та надзвичайних снігопадів в Закарпатській області протягом 1990-2019 р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икола\Desktop\Повторюваність сильних та надзвичайних снігопадів в Закарпатській області протягом 1990-2019 рр..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95669" cy="3591815"/>
                    </a:xfrm>
                    <a:prstGeom prst="rect">
                      <a:avLst/>
                    </a:prstGeom>
                    <a:noFill/>
                    <a:ln>
                      <a:noFill/>
                    </a:ln>
                  </pic:spPr>
                </pic:pic>
              </a:graphicData>
            </a:graphic>
          </wp:inline>
        </w:drawing>
      </w:r>
    </w:p>
    <w:p w:rsidR="00A94CC3" w:rsidRPr="005A1B22" w:rsidRDefault="00A94CC3" w:rsidP="005A1B22">
      <w:pPr>
        <w:pStyle w:val="Style21"/>
        <w:widowControl/>
        <w:ind w:firstLine="567"/>
        <w:jc w:val="center"/>
        <w:rPr>
          <w:b/>
        </w:rPr>
      </w:pPr>
      <w:r w:rsidRPr="005A1B22">
        <w:rPr>
          <w:b/>
        </w:rPr>
        <w:t xml:space="preserve">Рис. </w:t>
      </w:r>
      <w:r w:rsidR="00C41183" w:rsidRPr="005A1B22">
        <w:rPr>
          <w:b/>
        </w:rPr>
        <w:t>3.4.</w:t>
      </w:r>
      <w:r w:rsidR="005A1B22" w:rsidRPr="005A1B22">
        <w:rPr>
          <w:b/>
        </w:rPr>
        <w:t xml:space="preserve"> Повторюваність сильних та надзвичайних снігопадів в Закарпатській області </w:t>
      </w:r>
      <w:r w:rsidR="005A1B22">
        <w:rPr>
          <w:b/>
        </w:rPr>
        <w:t>за період</w:t>
      </w:r>
      <w:r w:rsidR="005A1B22" w:rsidRPr="005A1B22">
        <w:rPr>
          <w:b/>
        </w:rPr>
        <w:t xml:space="preserve"> 1990-2019 рр.</w:t>
      </w:r>
    </w:p>
    <w:p w:rsidR="00A94CC3" w:rsidRDefault="00A94CC3" w:rsidP="000568EA">
      <w:pPr>
        <w:pStyle w:val="Style21"/>
        <w:widowControl/>
        <w:ind w:firstLine="567"/>
      </w:pPr>
    </w:p>
    <w:p w:rsidR="007469FD" w:rsidRPr="00A04876" w:rsidRDefault="00DC0B81" w:rsidP="00DC0B81">
      <w:pPr>
        <w:pStyle w:val="Style21"/>
        <w:widowControl/>
        <w:ind w:firstLine="567"/>
      </w:pPr>
      <w:r>
        <w:t>У зимовий період с</w:t>
      </w:r>
      <w:r w:rsidR="000568EA" w:rsidRPr="00A04876">
        <w:t>ередня глибина сезо</w:t>
      </w:r>
      <w:r>
        <w:t xml:space="preserve">нного промерзання ґрунтів на території плаованої діяльності становить 40 см. </w:t>
      </w:r>
      <w:r w:rsidR="007469FD" w:rsidRPr="00A04876">
        <w:t>Серед несприятливих кліматичних явищ – тумани, ожеледь, зливові дощі з градом, сильні вітри, весняні заморозки. За даними Закарпатського ЦГМ, середня кількість днів з туманами за рік 27-30, з хуртовинами 2, з градом 4-7, з ожеледицею та памороззю за рік 3-4 на місяць.</w:t>
      </w:r>
    </w:p>
    <w:p w:rsidR="00581F27" w:rsidRDefault="00581F27" w:rsidP="00581F27">
      <w:pPr>
        <w:pStyle w:val="Style21"/>
        <w:widowControl/>
        <w:ind w:firstLine="567"/>
      </w:pPr>
    </w:p>
    <w:p w:rsidR="009F0E3A" w:rsidRPr="006019B8" w:rsidRDefault="006019B8" w:rsidP="006019B8">
      <w:pPr>
        <w:pStyle w:val="Style21"/>
        <w:widowControl/>
        <w:ind w:firstLine="567"/>
        <w:jc w:val="center"/>
        <w:rPr>
          <w:b/>
          <w:i/>
        </w:rPr>
      </w:pPr>
      <w:r w:rsidRPr="006019B8">
        <w:rPr>
          <w:b/>
          <w:i/>
        </w:rPr>
        <w:t>Відомості про стан забруднення атмосферного повітря</w:t>
      </w:r>
    </w:p>
    <w:p w:rsidR="006019B8" w:rsidRDefault="006019B8" w:rsidP="006019B8">
      <w:pPr>
        <w:pStyle w:val="Style21"/>
        <w:ind w:firstLine="567"/>
      </w:pPr>
      <w:r>
        <w:t>Фонові концентрації забруднюючих речовин в атмосферному повітрі для території розміщення об’єкта проєктування прийняті згідно з листом Департаменту екології та природних ресурсів Зака</w:t>
      </w:r>
      <w:r w:rsidR="00BE267B">
        <w:t>рпатської ОДА №</w:t>
      </w:r>
      <w:r w:rsidR="007E7D45">
        <w:t xml:space="preserve"> 34/03-01</w:t>
      </w:r>
      <w:r w:rsidR="00BE267B">
        <w:t>.01.2021</w:t>
      </w:r>
      <w:r>
        <w:t xml:space="preserve"> </w:t>
      </w:r>
      <w:r w:rsidRPr="00234583">
        <w:t>(Додаток 3).</w:t>
      </w:r>
    </w:p>
    <w:p w:rsidR="009F0E3A" w:rsidRDefault="006019B8" w:rsidP="006019B8">
      <w:pPr>
        <w:pStyle w:val="Style21"/>
        <w:widowControl/>
        <w:ind w:firstLine="567"/>
      </w:pPr>
      <w:r>
        <w:t>Значення фонових концентрацій приведені у табл. 3.1.</w:t>
      </w:r>
      <w:r w:rsidR="0037765E">
        <w:t xml:space="preserve"> </w:t>
      </w:r>
      <w:r w:rsidR="0037765E" w:rsidRPr="0037765E">
        <w:t>Величини фонових концентрації забруднювальних речовин в місці розміщення об’єкта проектування прийняті згідно довідки департаменту екології та природних ресурсів Закарпатської обласної дер</w:t>
      </w:r>
      <w:r w:rsidR="007E7D45">
        <w:t>жавної адміністрації № 34/03-01 від 13</w:t>
      </w:r>
      <w:r w:rsidR="0037765E">
        <w:t>.</w:t>
      </w:r>
      <w:r w:rsidR="007E7D45">
        <w:t>01.2021</w:t>
      </w:r>
      <w:r w:rsidR="0037765E" w:rsidRPr="0037765E">
        <w:t>р.</w:t>
      </w:r>
    </w:p>
    <w:p w:rsidR="006019B8" w:rsidRPr="000F47C3" w:rsidRDefault="0037765E" w:rsidP="0037765E">
      <w:pPr>
        <w:pStyle w:val="Style21"/>
        <w:widowControl/>
        <w:ind w:firstLine="567"/>
        <w:jc w:val="right"/>
        <w:rPr>
          <w:i/>
        </w:rPr>
      </w:pPr>
      <w:r w:rsidRPr="000F47C3">
        <w:rPr>
          <w:i/>
        </w:rPr>
        <w:t>Таблиця 3.1.</w:t>
      </w:r>
    </w:p>
    <w:p w:rsidR="006019B8" w:rsidRPr="002337D3" w:rsidRDefault="0037765E" w:rsidP="0037765E">
      <w:pPr>
        <w:pStyle w:val="Style21"/>
        <w:widowControl/>
        <w:ind w:firstLine="567"/>
        <w:jc w:val="center"/>
        <w:rPr>
          <w:b/>
        </w:rPr>
      </w:pPr>
      <w:r w:rsidRPr="002337D3">
        <w:rPr>
          <w:b/>
        </w:rPr>
        <w:t>Величини фонових концентрації забруднювальних речовин</w:t>
      </w:r>
    </w:p>
    <w:tbl>
      <w:tblPr>
        <w:tblStyle w:val="GridTable1LightAccent3"/>
        <w:tblW w:w="0" w:type="auto"/>
        <w:tblLook w:val="04A0" w:firstRow="1" w:lastRow="0" w:firstColumn="1" w:lastColumn="0" w:noHBand="0" w:noVBand="1"/>
      </w:tblPr>
      <w:tblGrid>
        <w:gridCol w:w="739"/>
        <w:gridCol w:w="1027"/>
        <w:gridCol w:w="3358"/>
        <w:gridCol w:w="2631"/>
        <w:gridCol w:w="1817"/>
      </w:tblGrid>
      <w:tr w:rsidR="006019B8" w:rsidRPr="00E30064" w:rsidTr="00351E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 w:type="dxa"/>
            <w:vMerge w:val="restart"/>
            <w:vAlign w:val="center"/>
          </w:tcPr>
          <w:p w:rsidR="006019B8" w:rsidRPr="006019B8" w:rsidRDefault="006019B8" w:rsidP="00351E9C">
            <w:pPr>
              <w:spacing w:line="276" w:lineRule="auto"/>
              <w:jc w:val="center"/>
              <w:rPr>
                <w:sz w:val="24"/>
                <w:szCs w:val="24"/>
              </w:rPr>
            </w:pPr>
            <w:r w:rsidRPr="006019B8">
              <w:rPr>
                <w:sz w:val="24"/>
                <w:szCs w:val="24"/>
              </w:rPr>
              <w:t>№</w:t>
            </w:r>
          </w:p>
          <w:p w:rsidR="006019B8" w:rsidRPr="006019B8" w:rsidRDefault="006019B8" w:rsidP="00351E9C">
            <w:pPr>
              <w:spacing w:line="276" w:lineRule="auto"/>
              <w:jc w:val="center"/>
              <w:rPr>
                <w:sz w:val="24"/>
                <w:szCs w:val="24"/>
              </w:rPr>
            </w:pPr>
            <w:r w:rsidRPr="006019B8">
              <w:rPr>
                <w:sz w:val="24"/>
                <w:szCs w:val="24"/>
              </w:rPr>
              <w:t>з/п</w:t>
            </w:r>
          </w:p>
        </w:tc>
        <w:tc>
          <w:tcPr>
            <w:tcW w:w="4491" w:type="dxa"/>
            <w:gridSpan w:val="2"/>
            <w:vAlign w:val="center"/>
          </w:tcPr>
          <w:p w:rsidR="006019B8" w:rsidRPr="002337D3" w:rsidRDefault="006019B8" w:rsidP="00351E9C">
            <w:pPr>
              <w:spacing w:line="276" w:lineRule="auto"/>
              <w:jc w:val="center"/>
              <w:cnfStyle w:val="100000000000" w:firstRow="1" w:lastRow="0" w:firstColumn="0" w:lastColumn="0" w:oddVBand="0" w:evenVBand="0" w:oddHBand="0" w:evenHBand="0" w:firstRowFirstColumn="0" w:firstRowLastColumn="0" w:lastRowFirstColumn="0" w:lastRowLastColumn="0"/>
              <w:rPr>
                <w:i/>
                <w:sz w:val="24"/>
                <w:szCs w:val="24"/>
              </w:rPr>
            </w:pPr>
            <w:r w:rsidRPr="002337D3">
              <w:rPr>
                <w:i/>
                <w:sz w:val="24"/>
                <w:szCs w:val="24"/>
              </w:rPr>
              <w:t>Забруднююча речовина</w:t>
            </w:r>
          </w:p>
        </w:tc>
        <w:tc>
          <w:tcPr>
            <w:tcW w:w="2683" w:type="dxa"/>
            <w:vAlign w:val="center"/>
          </w:tcPr>
          <w:p w:rsidR="006019B8" w:rsidRPr="002337D3" w:rsidRDefault="006019B8" w:rsidP="00351E9C">
            <w:pPr>
              <w:spacing w:line="276" w:lineRule="auto"/>
              <w:jc w:val="center"/>
              <w:cnfStyle w:val="100000000000" w:firstRow="1" w:lastRow="0" w:firstColumn="0" w:lastColumn="0" w:oddVBand="0" w:evenVBand="0" w:oddHBand="0" w:evenHBand="0" w:firstRowFirstColumn="0" w:firstRowLastColumn="0" w:lastRowFirstColumn="0" w:lastRowLastColumn="0"/>
              <w:rPr>
                <w:i/>
                <w:sz w:val="24"/>
                <w:szCs w:val="24"/>
              </w:rPr>
            </w:pPr>
            <w:r w:rsidRPr="002337D3">
              <w:rPr>
                <w:i/>
                <w:sz w:val="24"/>
                <w:szCs w:val="24"/>
              </w:rPr>
              <w:t>Гігієнічні нормативи</w:t>
            </w:r>
          </w:p>
        </w:tc>
        <w:tc>
          <w:tcPr>
            <w:tcW w:w="1822" w:type="dxa"/>
            <w:vMerge w:val="restart"/>
            <w:vAlign w:val="center"/>
          </w:tcPr>
          <w:p w:rsidR="006019B8" w:rsidRPr="002337D3" w:rsidRDefault="006019B8" w:rsidP="00351E9C">
            <w:pPr>
              <w:spacing w:line="276" w:lineRule="auto"/>
              <w:jc w:val="center"/>
              <w:cnfStyle w:val="100000000000" w:firstRow="1" w:lastRow="0" w:firstColumn="0" w:lastColumn="0" w:oddVBand="0" w:evenVBand="0" w:oddHBand="0" w:evenHBand="0" w:firstRowFirstColumn="0" w:firstRowLastColumn="0" w:lastRowFirstColumn="0" w:lastRowLastColumn="0"/>
              <w:rPr>
                <w:i/>
                <w:sz w:val="24"/>
                <w:szCs w:val="24"/>
              </w:rPr>
            </w:pPr>
            <w:r w:rsidRPr="002337D3">
              <w:rPr>
                <w:i/>
                <w:sz w:val="24"/>
                <w:szCs w:val="24"/>
              </w:rPr>
              <w:t>Фонова</w:t>
            </w:r>
          </w:p>
          <w:p w:rsidR="006019B8" w:rsidRPr="002337D3" w:rsidRDefault="006019B8" w:rsidP="00351E9C">
            <w:pPr>
              <w:spacing w:line="276" w:lineRule="auto"/>
              <w:jc w:val="center"/>
              <w:cnfStyle w:val="100000000000" w:firstRow="1" w:lastRow="0" w:firstColumn="0" w:lastColumn="0" w:oddVBand="0" w:evenVBand="0" w:oddHBand="0" w:evenHBand="0" w:firstRowFirstColumn="0" w:firstRowLastColumn="0" w:lastRowFirstColumn="0" w:lastRowLastColumn="0"/>
              <w:rPr>
                <w:i/>
                <w:sz w:val="24"/>
                <w:szCs w:val="24"/>
              </w:rPr>
            </w:pPr>
            <w:r w:rsidRPr="002337D3">
              <w:rPr>
                <w:i/>
                <w:sz w:val="24"/>
                <w:szCs w:val="24"/>
              </w:rPr>
              <w:t>концентрація</w:t>
            </w:r>
          </w:p>
          <w:p w:rsidR="006019B8" w:rsidRPr="002337D3" w:rsidRDefault="006019B8" w:rsidP="00351E9C">
            <w:pPr>
              <w:spacing w:line="276" w:lineRule="auto"/>
              <w:jc w:val="center"/>
              <w:cnfStyle w:val="100000000000" w:firstRow="1" w:lastRow="0" w:firstColumn="0" w:lastColumn="0" w:oddVBand="0" w:evenVBand="0" w:oddHBand="0" w:evenHBand="0" w:firstRowFirstColumn="0" w:firstRowLastColumn="0" w:lastRowFirstColumn="0" w:lastRowLastColumn="0"/>
              <w:rPr>
                <w:i/>
                <w:sz w:val="24"/>
                <w:szCs w:val="24"/>
              </w:rPr>
            </w:pPr>
            <w:r w:rsidRPr="002337D3">
              <w:rPr>
                <w:i/>
                <w:sz w:val="24"/>
                <w:szCs w:val="24"/>
              </w:rPr>
              <w:t>(мг/м</w:t>
            </w:r>
            <w:r w:rsidRPr="002337D3">
              <w:rPr>
                <w:i/>
                <w:sz w:val="24"/>
                <w:szCs w:val="24"/>
                <w:vertAlign w:val="superscript"/>
              </w:rPr>
              <w:t>3</w:t>
            </w:r>
            <w:r w:rsidRPr="002337D3">
              <w:rPr>
                <w:i/>
                <w:sz w:val="24"/>
                <w:szCs w:val="24"/>
              </w:rPr>
              <w:t>)</w:t>
            </w:r>
          </w:p>
        </w:tc>
      </w:tr>
      <w:tr w:rsidR="006019B8" w:rsidRPr="00E30064" w:rsidTr="00351E9C">
        <w:tc>
          <w:tcPr>
            <w:cnfStyle w:val="001000000000" w:firstRow="0" w:lastRow="0" w:firstColumn="1" w:lastColumn="0" w:oddVBand="0" w:evenVBand="0" w:oddHBand="0" w:evenHBand="0" w:firstRowFirstColumn="0" w:firstRowLastColumn="0" w:lastRowFirstColumn="0" w:lastRowLastColumn="0"/>
            <w:tcW w:w="751" w:type="dxa"/>
            <w:vMerge/>
          </w:tcPr>
          <w:p w:rsidR="006019B8" w:rsidRPr="006019B8" w:rsidRDefault="006019B8" w:rsidP="008C1E2B">
            <w:pPr>
              <w:spacing w:line="276" w:lineRule="auto"/>
              <w:jc w:val="both"/>
              <w:rPr>
                <w:sz w:val="24"/>
                <w:szCs w:val="24"/>
              </w:rPr>
            </w:pPr>
          </w:p>
        </w:tc>
        <w:tc>
          <w:tcPr>
            <w:tcW w:w="1044" w:type="dxa"/>
            <w:vAlign w:val="center"/>
          </w:tcPr>
          <w:p w:rsidR="006019B8" w:rsidRPr="00351E9C" w:rsidRDefault="006019B8" w:rsidP="00351E9C">
            <w:pPr>
              <w:spacing w:line="276"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sidRPr="00351E9C">
              <w:rPr>
                <w:i/>
                <w:sz w:val="24"/>
                <w:szCs w:val="24"/>
              </w:rPr>
              <w:t>код</w:t>
            </w:r>
          </w:p>
        </w:tc>
        <w:tc>
          <w:tcPr>
            <w:tcW w:w="3447" w:type="dxa"/>
            <w:vAlign w:val="center"/>
          </w:tcPr>
          <w:p w:rsidR="006019B8" w:rsidRPr="00351E9C" w:rsidRDefault="006019B8" w:rsidP="00351E9C">
            <w:pPr>
              <w:spacing w:line="276"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sidRPr="00351E9C">
              <w:rPr>
                <w:i/>
                <w:sz w:val="24"/>
                <w:szCs w:val="24"/>
              </w:rPr>
              <w:t>найменування</w:t>
            </w:r>
          </w:p>
        </w:tc>
        <w:tc>
          <w:tcPr>
            <w:tcW w:w="2683" w:type="dxa"/>
            <w:vAlign w:val="center"/>
          </w:tcPr>
          <w:p w:rsidR="006019B8" w:rsidRPr="00351E9C" w:rsidRDefault="006019B8" w:rsidP="00351E9C">
            <w:pPr>
              <w:spacing w:line="276"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sidRPr="00351E9C">
              <w:rPr>
                <w:i/>
                <w:sz w:val="24"/>
                <w:szCs w:val="24"/>
              </w:rPr>
              <w:t>Максимальна з разових концентрація (мг/м</w:t>
            </w:r>
            <w:r w:rsidRPr="00351E9C">
              <w:rPr>
                <w:i/>
                <w:sz w:val="24"/>
                <w:szCs w:val="24"/>
                <w:vertAlign w:val="superscript"/>
              </w:rPr>
              <w:t>3</w:t>
            </w:r>
            <w:r w:rsidRPr="00351E9C">
              <w:rPr>
                <w:i/>
                <w:sz w:val="24"/>
                <w:szCs w:val="24"/>
              </w:rPr>
              <w:t>)</w:t>
            </w:r>
          </w:p>
        </w:tc>
        <w:tc>
          <w:tcPr>
            <w:tcW w:w="1822" w:type="dxa"/>
            <w:vMerge/>
          </w:tcPr>
          <w:p w:rsidR="006019B8" w:rsidRPr="006019B8" w:rsidRDefault="006019B8" w:rsidP="008C1E2B">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6019B8" w:rsidRPr="00E30064" w:rsidTr="0037765E">
        <w:tc>
          <w:tcPr>
            <w:cnfStyle w:val="001000000000" w:firstRow="0" w:lastRow="0" w:firstColumn="1" w:lastColumn="0" w:oddVBand="0" w:evenVBand="0" w:oddHBand="0" w:evenHBand="0" w:firstRowFirstColumn="0" w:firstRowLastColumn="0" w:lastRowFirstColumn="0" w:lastRowLastColumn="0"/>
            <w:tcW w:w="751" w:type="dxa"/>
            <w:vAlign w:val="center"/>
          </w:tcPr>
          <w:p w:rsidR="006019B8" w:rsidRPr="0037765E" w:rsidRDefault="006019B8" w:rsidP="0037765E">
            <w:pPr>
              <w:spacing w:line="276" w:lineRule="auto"/>
              <w:jc w:val="center"/>
              <w:rPr>
                <w:b w:val="0"/>
                <w:i/>
                <w:sz w:val="24"/>
                <w:szCs w:val="24"/>
              </w:rPr>
            </w:pPr>
            <w:r w:rsidRPr="0037765E">
              <w:rPr>
                <w:b w:val="0"/>
                <w:i/>
                <w:sz w:val="24"/>
                <w:szCs w:val="24"/>
              </w:rPr>
              <w:t>1</w:t>
            </w:r>
          </w:p>
        </w:tc>
        <w:tc>
          <w:tcPr>
            <w:tcW w:w="1044" w:type="dxa"/>
            <w:vAlign w:val="center"/>
          </w:tcPr>
          <w:p w:rsidR="006019B8" w:rsidRPr="0037765E"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sidRPr="0037765E">
              <w:rPr>
                <w:i/>
                <w:sz w:val="24"/>
                <w:szCs w:val="24"/>
              </w:rPr>
              <w:t>2</w:t>
            </w:r>
          </w:p>
        </w:tc>
        <w:tc>
          <w:tcPr>
            <w:tcW w:w="3447" w:type="dxa"/>
            <w:vAlign w:val="center"/>
          </w:tcPr>
          <w:p w:rsidR="006019B8" w:rsidRPr="0037765E"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sidRPr="0037765E">
              <w:rPr>
                <w:i/>
                <w:sz w:val="24"/>
                <w:szCs w:val="24"/>
              </w:rPr>
              <w:t>3</w:t>
            </w:r>
          </w:p>
        </w:tc>
        <w:tc>
          <w:tcPr>
            <w:tcW w:w="2683" w:type="dxa"/>
            <w:vAlign w:val="center"/>
          </w:tcPr>
          <w:p w:rsidR="006019B8" w:rsidRPr="0037765E"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sidRPr="0037765E">
              <w:rPr>
                <w:i/>
                <w:sz w:val="24"/>
                <w:szCs w:val="24"/>
              </w:rPr>
              <w:t>5</w:t>
            </w:r>
          </w:p>
        </w:tc>
        <w:tc>
          <w:tcPr>
            <w:tcW w:w="1822" w:type="dxa"/>
            <w:vAlign w:val="center"/>
          </w:tcPr>
          <w:p w:rsidR="006019B8" w:rsidRPr="0037765E"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i/>
                <w:sz w:val="24"/>
                <w:szCs w:val="24"/>
              </w:rPr>
            </w:pPr>
            <w:r w:rsidRPr="0037765E">
              <w:rPr>
                <w:i/>
                <w:sz w:val="24"/>
                <w:szCs w:val="24"/>
              </w:rPr>
              <w:t>7</w:t>
            </w:r>
          </w:p>
        </w:tc>
      </w:tr>
      <w:tr w:rsidR="006019B8" w:rsidRPr="00E30064" w:rsidTr="0037765E">
        <w:tc>
          <w:tcPr>
            <w:cnfStyle w:val="001000000000" w:firstRow="0" w:lastRow="0" w:firstColumn="1" w:lastColumn="0" w:oddVBand="0" w:evenVBand="0" w:oddHBand="0" w:evenHBand="0" w:firstRowFirstColumn="0" w:firstRowLastColumn="0" w:lastRowFirstColumn="0" w:lastRowLastColumn="0"/>
            <w:tcW w:w="751" w:type="dxa"/>
          </w:tcPr>
          <w:p w:rsidR="006019B8" w:rsidRPr="006019B8" w:rsidRDefault="006019B8" w:rsidP="008C1E2B">
            <w:pPr>
              <w:spacing w:line="276" w:lineRule="auto"/>
              <w:jc w:val="both"/>
              <w:rPr>
                <w:sz w:val="24"/>
                <w:szCs w:val="24"/>
              </w:rPr>
            </w:pPr>
            <w:r w:rsidRPr="006019B8">
              <w:rPr>
                <w:sz w:val="24"/>
                <w:szCs w:val="24"/>
              </w:rPr>
              <w:t xml:space="preserve">  1</w:t>
            </w:r>
          </w:p>
        </w:tc>
        <w:tc>
          <w:tcPr>
            <w:tcW w:w="1044" w:type="dxa"/>
            <w:vAlign w:val="center"/>
          </w:tcPr>
          <w:p w:rsidR="006019B8" w:rsidRPr="006019B8"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6019B8">
              <w:rPr>
                <w:sz w:val="24"/>
                <w:szCs w:val="24"/>
              </w:rPr>
              <w:t>301</w:t>
            </w:r>
          </w:p>
        </w:tc>
        <w:tc>
          <w:tcPr>
            <w:tcW w:w="3447" w:type="dxa"/>
            <w:vAlign w:val="center"/>
          </w:tcPr>
          <w:p w:rsidR="006019B8" w:rsidRPr="006019B8"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6019B8">
              <w:rPr>
                <w:sz w:val="24"/>
                <w:szCs w:val="24"/>
              </w:rPr>
              <w:t>Азоту оксид</w:t>
            </w:r>
          </w:p>
        </w:tc>
        <w:tc>
          <w:tcPr>
            <w:tcW w:w="2683" w:type="dxa"/>
            <w:vAlign w:val="center"/>
          </w:tcPr>
          <w:p w:rsidR="006019B8" w:rsidRPr="006019B8"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6019B8">
              <w:rPr>
                <w:sz w:val="24"/>
                <w:szCs w:val="24"/>
              </w:rPr>
              <w:t>0,4</w:t>
            </w:r>
          </w:p>
        </w:tc>
        <w:tc>
          <w:tcPr>
            <w:tcW w:w="1822" w:type="dxa"/>
            <w:vAlign w:val="center"/>
          </w:tcPr>
          <w:p w:rsidR="006019B8" w:rsidRPr="006019B8"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6019B8">
              <w:rPr>
                <w:sz w:val="24"/>
                <w:szCs w:val="24"/>
              </w:rPr>
              <w:t>0,16</w:t>
            </w:r>
          </w:p>
        </w:tc>
      </w:tr>
      <w:tr w:rsidR="006019B8" w:rsidRPr="00E30064" w:rsidTr="0037765E">
        <w:tc>
          <w:tcPr>
            <w:cnfStyle w:val="001000000000" w:firstRow="0" w:lastRow="0" w:firstColumn="1" w:lastColumn="0" w:oddVBand="0" w:evenVBand="0" w:oddHBand="0" w:evenHBand="0" w:firstRowFirstColumn="0" w:firstRowLastColumn="0" w:lastRowFirstColumn="0" w:lastRowLastColumn="0"/>
            <w:tcW w:w="751" w:type="dxa"/>
          </w:tcPr>
          <w:p w:rsidR="006019B8" w:rsidRPr="006019B8" w:rsidRDefault="006019B8" w:rsidP="008C1E2B">
            <w:pPr>
              <w:spacing w:line="276" w:lineRule="auto"/>
              <w:jc w:val="both"/>
              <w:rPr>
                <w:sz w:val="24"/>
                <w:szCs w:val="24"/>
              </w:rPr>
            </w:pPr>
            <w:r w:rsidRPr="006019B8">
              <w:rPr>
                <w:sz w:val="24"/>
                <w:szCs w:val="24"/>
              </w:rPr>
              <w:t xml:space="preserve">  2</w:t>
            </w:r>
          </w:p>
        </w:tc>
        <w:tc>
          <w:tcPr>
            <w:tcW w:w="1044" w:type="dxa"/>
            <w:vAlign w:val="center"/>
          </w:tcPr>
          <w:p w:rsidR="006019B8" w:rsidRPr="006019B8"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6019B8">
              <w:rPr>
                <w:sz w:val="24"/>
                <w:szCs w:val="24"/>
              </w:rPr>
              <w:t>337</w:t>
            </w:r>
          </w:p>
        </w:tc>
        <w:tc>
          <w:tcPr>
            <w:tcW w:w="3447" w:type="dxa"/>
            <w:vAlign w:val="center"/>
          </w:tcPr>
          <w:p w:rsidR="006019B8" w:rsidRPr="006019B8"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6019B8">
              <w:rPr>
                <w:sz w:val="24"/>
                <w:szCs w:val="24"/>
              </w:rPr>
              <w:t>Вуглецю оксид</w:t>
            </w:r>
          </w:p>
        </w:tc>
        <w:tc>
          <w:tcPr>
            <w:tcW w:w="2683" w:type="dxa"/>
            <w:vAlign w:val="center"/>
          </w:tcPr>
          <w:p w:rsidR="006019B8" w:rsidRPr="006019B8"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6019B8">
              <w:rPr>
                <w:sz w:val="24"/>
                <w:szCs w:val="24"/>
              </w:rPr>
              <w:t>5</w:t>
            </w:r>
          </w:p>
        </w:tc>
        <w:tc>
          <w:tcPr>
            <w:tcW w:w="1822" w:type="dxa"/>
            <w:vAlign w:val="center"/>
          </w:tcPr>
          <w:p w:rsidR="006019B8" w:rsidRPr="006019B8"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6019B8">
              <w:rPr>
                <w:sz w:val="24"/>
                <w:szCs w:val="24"/>
              </w:rPr>
              <w:t>0,4</w:t>
            </w:r>
          </w:p>
        </w:tc>
      </w:tr>
      <w:tr w:rsidR="006019B8" w:rsidRPr="00E30064" w:rsidTr="0037765E">
        <w:tc>
          <w:tcPr>
            <w:cnfStyle w:val="001000000000" w:firstRow="0" w:lastRow="0" w:firstColumn="1" w:lastColumn="0" w:oddVBand="0" w:evenVBand="0" w:oddHBand="0" w:evenHBand="0" w:firstRowFirstColumn="0" w:firstRowLastColumn="0" w:lastRowFirstColumn="0" w:lastRowLastColumn="0"/>
            <w:tcW w:w="751" w:type="dxa"/>
          </w:tcPr>
          <w:p w:rsidR="006019B8" w:rsidRPr="006019B8" w:rsidRDefault="006019B8" w:rsidP="008C1E2B">
            <w:pPr>
              <w:spacing w:line="276" w:lineRule="auto"/>
              <w:jc w:val="both"/>
              <w:rPr>
                <w:sz w:val="24"/>
                <w:szCs w:val="24"/>
              </w:rPr>
            </w:pPr>
            <w:r w:rsidRPr="006019B8">
              <w:rPr>
                <w:sz w:val="24"/>
                <w:szCs w:val="24"/>
              </w:rPr>
              <w:t xml:space="preserve">  3</w:t>
            </w:r>
          </w:p>
        </w:tc>
        <w:tc>
          <w:tcPr>
            <w:tcW w:w="1044" w:type="dxa"/>
            <w:vAlign w:val="center"/>
          </w:tcPr>
          <w:p w:rsidR="006019B8" w:rsidRPr="006019B8"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6019B8">
              <w:rPr>
                <w:sz w:val="24"/>
                <w:szCs w:val="24"/>
              </w:rPr>
              <w:t>2909</w:t>
            </w:r>
          </w:p>
        </w:tc>
        <w:tc>
          <w:tcPr>
            <w:tcW w:w="3447" w:type="dxa"/>
            <w:vAlign w:val="center"/>
          </w:tcPr>
          <w:p w:rsidR="006019B8" w:rsidRPr="006019B8"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6019B8">
              <w:rPr>
                <w:sz w:val="24"/>
                <w:szCs w:val="24"/>
              </w:rPr>
              <w:t>Пил неорганічний</w:t>
            </w:r>
          </w:p>
        </w:tc>
        <w:tc>
          <w:tcPr>
            <w:tcW w:w="2683" w:type="dxa"/>
            <w:vAlign w:val="center"/>
          </w:tcPr>
          <w:p w:rsidR="006019B8" w:rsidRPr="006019B8"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6019B8">
              <w:rPr>
                <w:sz w:val="24"/>
                <w:szCs w:val="24"/>
              </w:rPr>
              <w:t>0,5</w:t>
            </w:r>
          </w:p>
        </w:tc>
        <w:tc>
          <w:tcPr>
            <w:tcW w:w="1822" w:type="dxa"/>
            <w:vAlign w:val="center"/>
          </w:tcPr>
          <w:p w:rsidR="006019B8" w:rsidRPr="006019B8"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6019B8">
              <w:rPr>
                <w:sz w:val="24"/>
                <w:szCs w:val="24"/>
              </w:rPr>
              <w:t>0,05</w:t>
            </w:r>
          </w:p>
        </w:tc>
      </w:tr>
      <w:tr w:rsidR="006019B8" w:rsidRPr="00E30064" w:rsidTr="0037765E">
        <w:tc>
          <w:tcPr>
            <w:cnfStyle w:val="001000000000" w:firstRow="0" w:lastRow="0" w:firstColumn="1" w:lastColumn="0" w:oddVBand="0" w:evenVBand="0" w:oddHBand="0" w:evenHBand="0" w:firstRowFirstColumn="0" w:firstRowLastColumn="0" w:lastRowFirstColumn="0" w:lastRowLastColumn="0"/>
            <w:tcW w:w="751" w:type="dxa"/>
          </w:tcPr>
          <w:p w:rsidR="006019B8" w:rsidRPr="006019B8" w:rsidRDefault="006019B8" w:rsidP="008C1E2B">
            <w:pPr>
              <w:spacing w:line="276" w:lineRule="auto"/>
              <w:jc w:val="both"/>
              <w:rPr>
                <w:sz w:val="24"/>
                <w:szCs w:val="24"/>
              </w:rPr>
            </w:pPr>
            <w:r w:rsidRPr="006019B8">
              <w:rPr>
                <w:sz w:val="24"/>
                <w:szCs w:val="24"/>
              </w:rPr>
              <w:t xml:space="preserve">  4</w:t>
            </w:r>
          </w:p>
        </w:tc>
        <w:tc>
          <w:tcPr>
            <w:tcW w:w="1044" w:type="dxa"/>
            <w:vAlign w:val="center"/>
          </w:tcPr>
          <w:p w:rsidR="006019B8" w:rsidRPr="006019B8"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6019B8">
              <w:rPr>
                <w:sz w:val="24"/>
                <w:szCs w:val="24"/>
              </w:rPr>
              <w:t>330</w:t>
            </w:r>
          </w:p>
        </w:tc>
        <w:tc>
          <w:tcPr>
            <w:tcW w:w="3447" w:type="dxa"/>
            <w:vAlign w:val="center"/>
          </w:tcPr>
          <w:p w:rsidR="006019B8" w:rsidRPr="006019B8"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6019B8">
              <w:rPr>
                <w:sz w:val="24"/>
                <w:szCs w:val="24"/>
              </w:rPr>
              <w:t>Сірки діоксид</w:t>
            </w:r>
          </w:p>
        </w:tc>
        <w:tc>
          <w:tcPr>
            <w:tcW w:w="2683" w:type="dxa"/>
            <w:vAlign w:val="center"/>
          </w:tcPr>
          <w:p w:rsidR="006019B8" w:rsidRPr="006019B8"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6019B8">
              <w:rPr>
                <w:sz w:val="24"/>
                <w:szCs w:val="24"/>
              </w:rPr>
              <w:t>0,5</w:t>
            </w:r>
          </w:p>
        </w:tc>
        <w:tc>
          <w:tcPr>
            <w:tcW w:w="1822" w:type="dxa"/>
            <w:vAlign w:val="center"/>
          </w:tcPr>
          <w:p w:rsidR="006019B8" w:rsidRPr="006019B8" w:rsidRDefault="006019B8" w:rsidP="0037765E">
            <w:pPr>
              <w:spacing w:line="276" w:lineRule="auto"/>
              <w:jc w:val="center"/>
              <w:cnfStyle w:val="000000000000" w:firstRow="0" w:lastRow="0" w:firstColumn="0" w:lastColumn="0" w:oddVBand="0" w:evenVBand="0" w:oddHBand="0" w:evenHBand="0" w:firstRowFirstColumn="0" w:firstRowLastColumn="0" w:lastRowFirstColumn="0" w:lastRowLastColumn="0"/>
              <w:rPr>
                <w:sz w:val="24"/>
                <w:szCs w:val="24"/>
              </w:rPr>
            </w:pPr>
            <w:r w:rsidRPr="006019B8">
              <w:rPr>
                <w:sz w:val="24"/>
                <w:szCs w:val="24"/>
              </w:rPr>
              <w:t>0,05</w:t>
            </w:r>
          </w:p>
        </w:tc>
      </w:tr>
    </w:tbl>
    <w:p w:rsidR="006019B8" w:rsidRDefault="006019B8" w:rsidP="00D52AE2">
      <w:pPr>
        <w:pStyle w:val="Style21"/>
        <w:widowControl/>
        <w:ind w:firstLine="567"/>
      </w:pPr>
    </w:p>
    <w:p w:rsidR="009F0E3A" w:rsidRDefault="009F0E3A" w:rsidP="00D52AE2">
      <w:pPr>
        <w:pStyle w:val="Style21"/>
        <w:widowControl/>
        <w:ind w:firstLine="567"/>
      </w:pPr>
    </w:p>
    <w:p w:rsidR="00554605" w:rsidRDefault="00554605" w:rsidP="00D52AE2">
      <w:pPr>
        <w:pStyle w:val="Style21"/>
        <w:widowControl/>
        <w:ind w:firstLine="567"/>
      </w:pPr>
    </w:p>
    <w:p w:rsidR="009F0E3A" w:rsidRPr="00003740" w:rsidRDefault="00003740" w:rsidP="00F81C7C">
      <w:pPr>
        <w:pStyle w:val="Style21"/>
        <w:widowControl/>
        <w:numPr>
          <w:ilvl w:val="1"/>
          <w:numId w:val="22"/>
        </w:numPr>
        <w:ind w:left="993"/>
        <w:rPr>
          <w:b/>
        </w:rPr>
      </w:pPr>
      <w:r w:rsidRPr="00003740">
        <w:rPr>
          <w:b/>
        </w:rPr>
        <w:t xml:space="preserve"> Водне середовище</w:t>
      </w:r>
    </w:p>
    <w:p w:rsidR="009F0E3A" w:rsidRDefault="009F0E3A" w:rsidP="00D52AE2">
      <w:pPr>
        <w:pStyle w:val="Style21"/>
        <w:widowControl/>
        <w:ind w:firstLine="567"/>
      </w:pPr>
    </w:p>
    <w:p w:rsidR="00554605" w:rsidRDefault="00554605" w:rsidP="00554605">
      <w:pPr>
        <w:pStyle w:val="Style21"/>
        <w:ind w:firstLine="567"/>
      </w:pPr>
      <w:r>
        <w:t>Закарпатська область – один з найбільш забезпечених водними ресурсами регіонів України. Водні ресурси області формуються за рахунок поверхневого стоку річок басейну річки Тиса: місцевого річкового стоку, що утворюється в межах області, транзитного річкового стоку, що утворюється на території Румунської, Угорської та Словацької Республік, а також експлуатаційних запасів підземних вод.</w:t>
      </w:r>
    </w:p>
    <w:p w:rsidR="00554605" w:rsidRPr="00850B37" w:rsidRDefault="00554605" w:rsidP="00554605">
      <w:pPr>
        <w:pStyle w:val="Style21"/>
        <w:widowControl/>
        <w:ind w:firstLine="567"/>
      </w:pPr>
      <w:r w:rsidRPr="00850B37">
        <w:t>В гідрологічному відношенні район вишукувань розташований в Тисо-Латорицькій області значної вологості.</w:t>
      </w:r>
    </w:p>
    <w:p w:rsidR="00554605" w:rsidRPr="00850B37" w:rsidRDefault="00554605" w:rsidP="00554605">
      <w:pPr>
        <w:pStyle w:val="Style21"/>
        <w:widowControl/>
        <w:ind w:firstLine="567"/>
      </w:pPr>
      <w:r w:rsidRPr="00850B37">
        <w:t>Річкова сітка території Закарпаття на лежить басейнам Чорного та Балтійського морів.</w:t>
      </w:r>
    </w:p>
    <w:p w:rsidR="00554605" w:rsidRPr="00850B37" w:rsidRDefault="00554605" w:rsidP="00554605">
      <w:pPr>
        <w:pStyle w:val="Style21"/>
        <w:widowControl/>
        <w:ind w:firstLine="567"/>
      </w:pPr>
      <w:r w:rsidRPr="00850B37">
        <w:t>Найбільша ріка – Тиса, ліва притока Дунаю. Праві притоки Тиси (Уж, Латориця, Боржава) швидкоплинні, з кам’янистим, зрідка піщаним, дном, порожисті. Глибина їх у витоків 1-2 м, в нижніх течіях 3-4 м. Територія схильна до інтенсивного підтоплення. Для всього регіону характерні повені, часто катастрофічні, під час яких рівень води різко піднімається на 3-6 м.</w:t>
      </w:r>
    </w:p>
    <w:p w:rsidR="00554605" w:rsidRDefault="00554605" w:rsidP="00554605">
      <w:pPr>
        <w:pStyle w:val="Style21"/>
        <w:widowControl/>
        <w:ind w:firstLine="567"/>
      </w:pPr>
      <w:r>
        <w:t>Річки Закарпатської області в географічному плані розміщені і належать до басейну однієї з найбільших приток Дунаю – річки Тиса, яка є основною водною артерією області. Всі річки беруть свій початок у високогірній частині Карпат. Водний режим річок є дуже змінним. Він залежить від погодно-кліматичних умов і тісно пов’язаний зі станом лісів Українаських Карпат. Отже, територія проєктува</w:t>
      </w:r>
      <w:r w:rsidR="009E29C5">
        <w:t>ння належить до басейну р. Тиса (рис. 3.5).</w:t>
      </w:r>
    </w:p>
    <w:p w:rsidR="00D72523" w:rsidRDefault="00D72523" w:rsidP="00D72523">
      <w:pPr>
        <w:pStyle w:val="Style21"/>
        <w:ind w:firstLine="567"/>
      </w:pPr>
      <w:r>
        <w:t>Автомобільна дорога, що проєктується перетинає один водний об’єкт канал Верке.</w:t>
      </w:r>
    </w:p>
    <w:p w:rsidR="00D72523" w:rsidRDefault="00D72523" w:rsidP="00D72523">
      <w:pPr>
        <w:pStyle w:val="Style21"/>
        <w:widowControl/>
        <w:ind w:firstLine="567"/>
      </w:pPr>
      <w:r>
        <w:t>В географічному відношенні канал разом із своїми водозбірним басейном розташований у південно-західній частині Закарпатської області, в межах адміністративної території Берегівського району. Виток та верхів’я каналу перебувають у смузі лісистого карпатського терасованого передгір’я; середня та пригирлева частина басейну – припадає на рівнинний рельєф Закарпатської низовини. Остання являє собою плоску рівнину з окремими гривами та пагорбами. В районі м. Берегове на рівнині знаходяться гори, які утворені вулканічними породами. В геологічному відношенні низовина є міжгірською западиною, що наповнена осадовими відкладами. Відповідно до території розташування гідрологічний режим досліджуваного водотоку сформований під впливом двох відмінних один від одного кліматичних, геологічних, грунтових умов, природних ландшафтів тощо.Отже, територія проєктування належить до басейну р. Тиса.</w:t>
      </w:r>
    </w:p>
    <w:p w:rsidR="009E29C5" w:rsidRDefault="009E29C5" w:rsidP="00554605">
      <w:pPr>
        <w:pStyle w:val="Style21"/>
        <w:widowControl/>
        <w:ind w:firstLine="567"/>
        <w:rPr>
          <w:noProof/>
        </w:rPr>
      </w:pPr>
    </w:p>
    <w:p w:rsidR="009E29C5" w:rsidRDefault="009E29C5" w:rsidP="00D72523">
      <w:pPr>
        <w:pStyle w:val="Style21"/>
        <w:widowControl/>
        <w:ind w:firstLine="567"/>
        <w:jc w:val="center"/>
      </w:pPr>
      <w:r w:rsidRPr="009E29C5">
        <w:rPr>
          <w:noProof/>
          <w:lang w:val="ru-RU" w:eastAsia="ru-RU"/>
        </w:rPr>
        <w:lastRenderedPageBreak/>
        <w:drawing>
          <wp:inline distT="0" distB="0" distL="0" distR="0">
            <wp:extent cx="4981433" cy="3522234"/>
            <wp:effectExtent l="0" t="0" r="0" b="0"/>
            <wp:docPr id="6" name="Рисунок 6" descr="C:\Users\Микола\Desktop\гідромереж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икола\Desktop\гідромережа.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671"/>
                    <a:stretch/>
                  </pic:blipFill>
                  <pic:spPr bwMode="auto">
                    <a:xfrm>
                      <a:off x="0" y="0"/>
                      <a:ext cx="4994808" cy="3531691"/>
                    </a:xfrm>
                    <a:prstGeom prst="rect">
                      <a:avLst/>
                    </a:prstGeom>
                    <a:noFill/>
                    <a:ln>
                      <a:noFill/>
                    </a:ln>
                    <a:extLst>
                      <a:ext uri="{53640926-AAD7-44D8-BBD7-CCE9431645EC}">
                        <a14:shadowObscured xmlns:a14="http://schemas.microsoft.com/office/drawing/2010/main"/>
                      </a:ext>
                    </a:extLst>
                  </pic:spPr>
                </pic:pic>
              </a:graphicData>
            </a:graphic>
          </wp:inline>
        </w:drawing>
      </w:r>
    </w:p>
    <w:p w:rsidR="009E29C5" w:rsidRPr="009E29C5" w:rsidRDefault="009E29C5" w:rsidP="009E29C5">
      <w:pPr>
        <w:pStyle w:val="Style21"/>
        <w:widowControl/>
        <w:ind w:firstLine="567"/>
        <w:jc w:val="center"/>
        <w:rPr>
          <w:b/>
        </w:rPr>
      </w:pPr>
      <w:r w:rsidRPr="009E29C5">
        <w:rPr>
          <w:b/>
        </w:rPr>
        <w:t>Рис. 3.5. Гідромережа Закарпатської області</w:t>
      </w:r>
    </w:p>
    <w:p w:rsidR="009E29C5" w:rsidRDefault="009E29C5" w:rsidP="00554605">
      <w:pPr>
        <w:pStyle w:val="Style21"/>
        <w:widowControl/>
        <w:ind w:firstLine="567"/>
      </w:pPr>
    </w:p>
    <w:p w:rsidR="00554605" w:rsidRDefault="00554605" w:rsidP="00554605">
      <w:pPr>
        <w:pStyle w:val="TableParagraph"/>
        <w:ind w:firstLine="567"/>
        <w:jc w:val="both"/>
        <w:rPr>
          <w:sz w:val="24"/>
        </w:rPr>
      </w:pPr>
      <w:r>
        <w:rPr>
          <w:sz w:val="24"/>
        </w:rPr>
        <w:t>Автомобільна дорога, що проєктується перетинає один водний об’єкт канал Верке.</w:t>
      </w:r>
    </w:p>
    <w:p w:rsidR="00554605" w:rsidRDefault="00554605" w:rsidP="00554605">
      <w:pPr>
        <w:pStyle w:val="TableParagraph"/>
        <w:ind w:right="-1" w:firstLine="567"/>
        <w:jc w:val="both"/>
        <w:rPr>
          <w:sz w:val="24"/>
        </w:rPr>
      </w:pPr>
      <w:r>
        <w:rPr>
          <w:sz w:val="24"/>
        </w:rPr>
        <w:t>В географічному відношенні канал разом із своїми водозбірним басейном розташований у південно-західній частині Закарпатської області, в межах адміністративної території Берегівського району. Виток та верхів’я каналу перебувають у смузі лісистого карпатського терасованого передгір’я; середня та пригирлева частина басейну – припадає на рівнинний рельєф Закарпатської низовини. Остання являє собою плоску рівнину з окремими гривами та пагорбами. В районі м. Берегове на рівнині знаходяться гори, які утворені вулканічними породами. В геологічному відношенні низовина є міжгірською западиною, що наповнена осадовими відкладами. Відповідно до території розташування гідрологічний режим досліджуваного водотоку сформований під впливом двох відмінних один від одного кліматичних, геологічних, грунтових умов, природних ландшафтів тощо.</w:t>
      </w:r>
    </w:p>
    <w:p w:rsidR="00554605" w:rsidRDefault="00554605" w:rsidP="00554605">
      <w:pPr>
        <w:pStyle w:val="TableParagraph"/>
        <w:spacing w:before="3"/>
        <w:ind w:right="-1" w:firstLine="567"/>
        <w:jc w:val="both"/>
        <w:rPr>
          <w:rFonts w:ascii="Arial"/>
          <w:b/>
          <w:sz w:val="24"/>
        </w:rPr>
      </w:pPr>
    </w:p>
    <w:p w:rsidR="00554605" w:rsidRDefault="00554605" w:rsidP="00554605">
      <w:pPr>
        <w:pStyle w:val="TableParagraph"/>
        <w:ind w:right="-1" w:firstLine="567"/>
        <w:jc w:val="center"/>
        <w:rPr>
          <w:b/>
          <w:sz w:val="24"/>
        </w:rPr>
      </w:pPr>
      <w:r>
        <w:rPr>
          <w:b/>
          <w:sz w:val="24"/>
          <w:u w:val="thick"/>
        </w:rPr>
        <w:t>Канал Верке</w:t>
      </w:r>
    </w:p>
    <w:p w:rsidR="00554605" w:rsidRDefault="00554605" w:rsidP="00554605">
      <w:pPr>
        <w:pStyle w:val="TableParagraph"/>
        <w:ind w:right="-1" w:firstLine="567"/>
        <w:jc w:val="both"/>
        <w:rPr>
          <w:sz w:val="24"/>
        </w:rPr>
      </w:pPr>
      <w:r>
        <w:rPr>
          <w:sz w:val="24"/>
        </w:rPr>
        <w:t>Канал Верке побудований у 1893 році для обводнення м.Берегове. Разом з ним в одному комплексі зведено греблю на р.Боржава біля с.Боржава і в голові каналу – бетонний двох отвірний шлюз–регулятор в правобережній дамбі ріки з розмірами 1,75 х 1,80 м, пропускною здатністю Q = 5,0 м3/сек.</w:t>
      </w:r>
    </w:p>
    <w:p w:rsidR="00554605" w:rsidRDefault="00554605" w:rsidP="00554605">
      <w:pPr>
        <w:pStyle w:val="TableParagraph"/>
        <w:ind w:right="-1" w:firstLine="567"/>
        <w:jc w:val="both"/>
        <w:rPr>
          <w:sz w:val="24"/>
        </w:rPr>
      </w:pPr>
      <w:r>
        <w:rPr>
          <w:sz w:val="24"/>
        </w:rPr>
        <w:t>Вода з р. Боржава, за рахунок підпору греблі, шлюзом подається у Верке, яка далі самопливом проходить через місто Берегове, покращуючи його санітарний стан, і далі надходить в магістральні канали Берегівської меліоративної системи та може потрапляти або в р.Тиса, через Яворівський шлюз в районі м.Чоп, або в р.Лато</w:t>
      </w:r>
      <w:r w:rsidR="009E29C5">
        <w:rPr>
          <w:sz w:val="24"/>
        </w:rPr>
        <w:t>риця, через насосну станція БОС </w:t>
      </w:r>
      <w:r>
        <w:rPr>
          <w:sz w:val="24"/>
        </w:rPr>
        <w:t>1.</w:t>
      </w:r>
    </w:p>
    <w:p w:rsidR="00554605" w:rsidRDefault="00554605" w:rsidP="00554605">
      <w:pPr>
        <w:pStyle w:val="TableParagraph"/>
        <w:ind w:right="-1" w:firstLine="567"/>
        <w:jc w:val="both"/>
        <w:rPr>
          <w:sz w:val="24"/>
        </w:rPr>
      </w:pPr>
      <w:r>
        <w:rPr>
          <w:sz w:val="24"/>
        </w:rPr>
        <w:t>Розрахунковий створ №4 на к.Верке розташований в нижній його частині, між с.Мала Бийгань та Іванівка Берегівського району. Русло тут заросле, середня глибина його 0,3 – 0,5 м. Швидкість течії незначна, до 0,05 м/сек. Лівобережна заплава практично повністю заросла осокою, очеретом, іншою водно-болотною рослинністю. Правобережна – суха, задернована.</w:t>
      </w:r>
    </w:p>
    <w:p w:rsidR="00554605" w:rsidRDefault="00554605" w:rsidP="00554605">
      <w:pPr>
        <w:pStyle w:val="TableParagraph"/>
        <w:ind w:right="-1" w:firstLine="567"/>
        <w:jc w:val="both"/>
        <w:rPr>
          <w:sz w:val="24"/>
        </w:rPr>
      </w:pPr>
      <w:r>
        <w:rPr>
          <w:sz w:val="24"/>
        </w:rPr>
        <w:t xml:space="preserve">В 1956 році греблю на р.Боржава було частково реконструйовано за проєктом інституту “Укрдіпроводгосп”, а саме, замінено металеві конструкції ферми Корицького, </w:t>
      </w:r>
      <w:r>
        <w:rPr>
          <w:sz w:val="24"/>
        </w:rPr>
        <w:lastRenderedPageBreak/>
        <w:t>шпицеві затвори замінені на щитові, виконано укріплення берегів р.Боржава в нижньому б’єфі греблі.</w:t>
      </w:r>
    </w:p>
    <w:p w:rsidR="00554605" w:rsidRDefault="00554605" w:rsidP="00554605">
      <w:pPr>
        <w:pStyle w:val="TableParagraph"/>
        <w:ind w:right="-1" w:firstLine="567"/>
        <w:jc w:val="both"/>
        <w:rPr>
          <w:sz w:val="24"/>
        </w:rPr>
      </w:pPr>
      <w:r>
        <w:rPr>
          <w:sz w:val="24"/>
        </w:rPr>
        <w:t>Основною функцією Верке залишається розбавлення стічних та недостатньо очищених вод міста Берегове, населених пунктів Берегівщини та інших промислових підприємств.</w:t>
      </w:r>
    </w:p>
    <w:p w:rsidR="00554605" w:rsidRDefault="00554605" w:rsidP="00554605">
      <w:pPr>
        <w:pStyle w:val="TableParagraph"/>
        <w:ind w:right="-1" w:firstLine="567"/>
        <w:jc w:val="both"/>
        <w:rPr>
          <w:sz w:val="24"/>
        </w:rPr>
      </w:pPr>
      <w:r>
        <w:rPr>
          <w:sz w:val="24"/>
        </w:rPr>
        <w:t>Навіть при умові задовільної роботи очисних споруд, стічні води підлягають доочистці водами річки Боржава, особливо в маловодні періоди. Проте, режим роботи греблі такий, що на період пропуску паводків і нересту – з 5 листопада по 10 травня вона розбирається (піднімаються щити, а ферми Корицького укладаються на флютбет) і вода для розбавлення в місто Берегове не подається, що призводить до різкого погіршення екологічної ситуації в самому місті і населених пунктах, через які протікає канал.</w:t>
      </w:r>
    </w:p>
    <w:p w:rsidR="00554605" w:rsidRDefault="00554605" w:rsidP="00554605">
      <w:pPr>
        <w:pStyle w:val="TableParagraph"/>
        <w:ind w:right="-1" w:firstLine="567"/>
        <w:jc w:val="both"/>
        <w:rPr>
          <w:sz w:val="24"/>
        </w:rPr>
      </w:pPr>
      <w:r>
        <w:rPr>
          <w:sz w:val="24"/>
        </w:rPr>
        <w:t>Починаючи з 1997 року, гребля знаходиться в аварійному стані. Всі елементи конструкції греблі, за винятком механізмів підйому, постійно перебувають під впливом шкідливої дії води, металеві частини (ферми, шарнірні з’єднання, закладні частини, анкерні болти) прийшли в повну непридатність через постійне перебування у воді. Бетонний поріг греблі був зруйнований, флютбет має тріщини і місцями просів, кам’яне кріплення відкосів нижнього б’єфу просіло. Таким чином, гребля не може виконувати свою функцію – своєчасно і надійно подавати воду в м. Берегове через Верке.</w:t>
      </w:r>
    </w:p>
    <w:p w:rsidR="00554605" w:rsidRDefault="00554605" w:rsidP="00554605">
      <w:pPr>
        <w:pStyle w:val="TableParagraph"/>
        <w:ind w:right="-1" w:firstLine="567"/>
        <w:jc w:val="both"/>
        <w:rPr>
          <w:sz w:val="24"/>
        </w:rPr>
      </w:pPr>
      <w:r>
        <w:rPr>
          <w:sz w:val="24"/>
        </w:rPr>
        <w:t>Вже в 1999 році через аварійний стан греблі рівень води перед нею опустився нижче необхідного на 1,0 м і в маловодні періоди вода у Верке практично не поступала, що призводило до масової гибелі риби в каналі, різкого погіршення екологічного стану в м.Берегове.</w:t>
      </w:r>
    </w:p>
    <w:p w:rsidR="009F0E3A" w:rsidRDefault="00554605" w:rsidP="00554605">
      <w:pPr>
        <w:pStyle w:val="Style21"/>
        <w:widowControl/>
        <w:ind w:right="-1" w:firstLine="567"/>
      </w:pPr>
      <w:r>
        <w:t>У 2005 році реконструйовано греблю на р.Боржава та шлюз, що дає можливість подати в місто Берегове воду з річки Боржави. Відсутність води в каналі призвела б до складної санепідеміологічної ситуації в районі, тому що канал Верке є приймачем стічних вод міста та навколишніх сіл.</w:t>
      </w:r>
    </w:p>
    <w:p w:rsidR="00414275" w:rsidRPr="00414275" w:rsidRDefault="00414275" w:rsidP="00414275">
      <w:pPr>
        <w:pStyle w:val="Style21"/>
        <w:widowControl/>
        <w:ind w:right="-1" w:firstLine="567"/>
      </w:pPr>
      <w:r w:rsidRPr="00414275">
        <w:t>Проте вже останні 5 років мова йде про очистку каналу Верке в межах міста та району в цілому, однак місцеві органи влади не змогли забезпечити виконання зазначених робіт. Тому питання очистки каналу є дуже актуальним наразі і його позитивне вирішення допоможе стабілізувати екологічну ситуацію в районі. Очищати потрібно весь канал, довжиною 36,6 км, в межах як м. Берегове, так і Берегівського району.</w:t>
      </w:r>
    </w:p>
    <w:p w:rsidR="00414275" w:rsidRPr="00414275" w:rsidRDefault="00414275" w:rsidP="00414275">
      <w:pPr>
        <w:pStyle w:val="Style21"/>
        <w:widowControl/>
        <w:ind w:right="-1" w:firstLine="567"/>
      </w:pPr>
      <w:r w:rsidRPr="00414275">
        <w:t>Лабораторні аналізи поверхневих вод Верке вказують на те, що більшість гідрохімічних показників якості в кілька разів перевищують нормативні значення. Такий стан може призвести до екологічної кризи, або виникнення в місті спалаху інфекційних захворювань населення. Крім цього, неочищені та забруднені стоки м.Берегове будуть попадати в р.Тиса та р.Латориця, що може призвести до різкого погіршення якості води на прикордонних водах із сусідніми державами.</w:t>
      </w:r>
    </w:p>
    <w:p w:rsidR="00414275" w:rsidRPr="00414275" w:rsidRDefault="00414275" w:rsidP="00414275">
      <w:pPr>
        <w:pStyle w:val="Style21"/>
        <w:widowControl/>
        <w:ind w:right="-1" w:firstLine="567"/>
      </w:pPr>
      <w:r w:rsidRPr="00414275">
        <w:t>Багато шкоди каналу Верке завдали численні аварійні ситуації на водоканалах м.Берегове та с.Бакта, аварійні скиди консервного заводу в с.Боржава, скиди поліметалічного підприємства в с.Мужієво, потрапляння нафтопродуктів з складу в м.Берегове та с.Бакта.</w:t>
      </w:r>
    </w:p>
    <w:p w:rsidR="00414275" w:rsidRPr="00414275" w:rsidRDefault="00414275" w:rsidP="00414275">
      <w:pPr>
        <w:pStyle w:val="Style21"/>
        <w:widowControl/>
        <w:ind w:right="-1" w:firstLine="567"/>
      </w:pPr>
      <w:r w:rsidRPr="00414275">
        <w:t>Якщо ж врахувати несанкціоновані локальні скиди сільського населення району, то жодний поверхневий водотік не витримає такого антропогенного навантаження. Тому для збереження Верке, як природного водотоку та окраси Берегівщини, необхідно якомога швидше вирішити зазначені вище питання.</w:t>
      </w:r>
    </w:p>
    <w:p w:rsidR="00414275" w:rsidRPr="00414275" w:rsidRDefault="00414275" w:rsidP="00414275">
      <w:pPr>
        <w:pStyle w:val="Style21"/>
        <w:widowControl/>
        <w:ind w:right="-1" w:firstLine="567"/>
      </w:pPr>
      <w:r w:rsidRPr="00414275">
        <w:t>Канал Верке, крім свого основного призначення, виконує функції водоприймача. У нього скидається стік прилеглої місцевості. Тому максимальні витрати в ньому дещо перевищують пропускну здатність шлюза-регулятора. А протягом всього теплого періоду з р.Боржава відбувається попуск витратою води у розмірі Q = 2,0 м</w:t>
      </w:r>
      <w:r w:rsidRPr="00414275">
        <w:rPr>
          <w:vertAlign w:val="superscript"/>
        </w:rPr>
        <w:t>3</w:t>
      </w:r>
      <w:r w:rsidRPr="00414275">
        <w:t>/сек. Секундна величина витрати протягом всього періоду не міняється.</w:t>
      </w:r>
    </w:p>
    <w:p w:rsidR="00414275" w:rsidRPr="00414275" w:rsidRDefault="00414275" w:rsidP="00414275">
      <w:pPr>
        <w:pStyle w:val="Style21"/>
        <w:widowControl/>
        <w:ind w:right="-1" w:firstLine="567"/>
      </w:pPr>
      <w:r w:rsidRPr="00414275">
        <w:t xml:space="preserve">Максимальний стік каналу Верке в більшій мірі залежить від режиму роботи греблі “Корицького” на р.Боржава та пропускної можливості двох отвірного шлюза-регулятора у </w:t>
      </w:r>
      <w:r w:rsidRPr="00414275">
        <w:lastRenderedPageBreak/>
        <w:t>правобережній дамбі ріки. Інша частина паводкового (повеневого) стоку формується безпосередньо в басейні каналу. Все це враховано у кінцевих кількісних характеристиках максимального стоку, приведених у відповідних таблицях.</w:t>
      </w:r>
    </w:p>
    <w:p w:rsidR="009F0E3A" w:rsidRDefault="00414275" w:rsidP="000F47C3">
      <w:pPr>
        <w:pStyle w:val="Style21"/>
        <w:widowControl/>
        <w:ind w:right="-1" w:firstLine="567"/>
      </w:pPr>
      <w:r w:rsidRPr="00414275">
        <w:t>Для досліджуваного водотоку характерні дуже малі (практично відсутні) швидкості течії.</w:t>
      </w:r>
      <w:r w:rsidR="00472A07">
        <w:t xml:space="preserve"> </w:t>
      </w:r>
      <w:r w:rsidRPr="00414275">
        <w:t>При середньомеженних витратах води швидкість течії становить V = 0,003 – 0,005 м/сек. При проходженні паводків та повеней швидкість течії збільшується до V = 0,9 – 2,6 м/сек.</w:t>
      </w:r>
      <w:r w:rsidR="00472A07">
        <w:t xml:space="preserve"> </w:t>
      </w:r>
      <w:r w:rsidRPr="00414275">
        <w:t>Осінньо-зимовий та весняний льодохід суттєвої загрози існуючим та майбутнім проєктним мостовим переходам не представляє.</w:t>
      </w:r>
      <w:r w:rsidR="003D41E6">
        <w:t xml:space="preserve"> </w:t>
      </w:r>
      <w:r w:rsidRPr="00414275">
        <w:t>Всі досліджувані водотоки характеризуються відносно стійкими берегами, корчеходи для них не притаманні.</w:t>
      </w:r>
      <w:r w:rsidR="000F47C3">
        <w:t xml:space="preserve"> </w:t>
      </w:r>
      <w:r w:rsidRPr="00414275">
        <w:t xml:space="preserve">Зведені гідрологічні характеритики </w:t>
      </w:r>
      <w:r w:rsidR="000F47C3">
        <w:t>каналу Верке</w:t>
      </w:r>
      <w:r w:rsidRPr="00414275">
        <w:t xml:space="preserve"> </w:t>
      </w:r>
      <w:r w:rsidR="003D41E6">
        <w:t>представлені у табл. 3.2.-3.4.</w:t>
      </w:r>
    </w:p>
    <w:p w:rsidR="000F47C3" w:rsidRDefault="000F47C3" w:rsidP="000F47C3">
      <w:pPr>
        <w:pStyle w:val="Style21"/>
        <w:widowControl/>
        <w:ind w:right="-1" w:firstLine="567"/>
      </w:pPr>
    </w:p>
    <w:p w:rsidR="000F47C3" w:rsidRPr="000F47C3" w:rsidRDefault="000F47C3" w:rsidP="000F47C3">
      <w:pPr>
        <w:pStyle w:val="Style21"/>
        <w:widowControl/>
        <w:ind w:right="-1" w:firstLine="567"/>
        <w:jc w:val="right"/>
        <w:rPr>
          <w:i/>
        </w:rPr>
      </w:pPr>
      <w:r w:rsidRPr="000F47C3">
        <w:rPr>
          <w:i/>
        </w:rPr>
        <w:t>Таблиця 3.2.</w:t>
      </w:r>
    </w:p>
    <w:p w:rsidR="009F0E3A" w:rsidRPr="000F47C3" w:rsidRDefault="000F47C3" w:rsidP="000F47C3">
      <w:pPr>
        <w:pStyle w:val="Style21"/>
        <w:widowControl/>
        <w:ind w:right="-1" w:firstLine="567"/>
        <w:jc w:val="center"/>
        <w:rPr>
          <w:b/>
        </w:rPr>
      </w:pPr>
      <w:r w:rsidRPr="000F47C3">
        <w:rPr>
          <w:b/>
        </w:rPr>
        <w:t>Фізико-географічні і морфометричні характеристики</w:t>
      </w:r>
    </w:p>
    <w:tbl>
      <w:tblPr>
        <w:tblStyle w:val="TableNormal"/>
        <w:tblW w:w="972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0"/>
        <w:gridCol w:w="1134"/>
        <w:gridCol w:w="1844"/>
        <w:gridCol w:w="993"/>
        <w:gridCol w:w="969"/>
        <w:gridCol w:w="993"/>
        <w:gridCol w:w="1276"/>
        <w:gridCol w:w="958"/>
      </w:tblGrid>
      <w:tr w:rsidR="000F47C3" w:rsidTr="00B21509">
        <w:trPr>
          <w:trHeight w:val="299"/>
        </w:trPr>
        <w:tc>
          <w:tcPr>
            <w:tcW w:w="1560" w:type="dxa"/>
            <w:vMerge w:val="restart"/>
            <w:vAlign w:val="center"/>
          </w:tcPr>
          <w:p w:rsidR="000F47C3" w:rsidRPr="00B21509" w:rsidRDefault="000F47C3" w:rsidP="00B21509">
            <w:pPr>
              <w:pStyle w:val="TableParagraph"/>
              <w:tabs>
                <w:tab w:val="left" w:pos="1686"/>
              </w:tabs>
              <w:ind w:right="147"/>
              <w:jc w:val="center"/>
              <w:rPr>
                <w:b/>
                <w:i/>
                <w:sz w:val="24"/>
              </w:rPr>
            </w:pPr>
            <w:r w:rsidRPr="00B21509">
              <w:rPr>
                <w:b/>
                <w:i/>
                <w:sz w:val="24"/>
              </w:rPr>
              <w:t>Назва водотоку</w:t>
            </w:r>
          </w:p>
        </w:tc>
        <w:tc>
          <w:tcPr>
            <w:tcW w:w="1134" w:type="dxa"/>
            <w:vMerge w:val="restart"/>
            <w:vAlign w:val="center"/>
          </w:tcPr>
          <w:p w:rsidR="000F47C3" w:rsidRPr="00B21509" w:rsidRDefault="000F47C3" w:rsidP="00B21509">
            <w:pPr>
              <w:pStyle w:val="TableParagraph"/>
              <w:ind w:right="147"/>
              <w:jc w:val="center"/>
              <w:rPr>
                <w:b/>
                <w:i/>
                <w:sz w:val="24"/>
              </w:rPr>
            </w:pPr>
            <w:r w:rsidRPr="00B21509">
              <w:rPr>
                <w:b/>
                <w:i/>
                <w:sz w:val="24"/>
              </w:rPr>
              <w:t>Створ</w:t>
            </w:r>
          </w:p>
        </w:tc>
        <w:tc>
          <w:tcPr>
            <w:tcW w:w="1844" w:type="dxa"/>
            <w:vMerge w:val="restart"/>
            <w:vAlign w:val="center"/>
          </w:tcPr>
          <w:p w:rsidR="000F47C3" w:rsidRPr="00B21509" w:rsidRDefault="000F47C3" w:rsidP="00B21509">
            <w:pPr>
              <w:pStyle w:val="TableParagraph"/>
              <w:ind w:right="147"/>
              <w:jc w:val="center"/>
              <w:rPr>
                <w:b/>
                <w:i/>
                <w:sz w:val="24"/>
              </w:rPr>
            </w:pPr>
            <w:r w:rsidRPr="00B21509">
              <w:rPr>
                <w:b/>
                <w:i/>
                <w:sz w:val="24"/>
              </w:rPr>
              <w:t>Населений пункт</w:t>
            </w:r>
          </w:p>
        </w:tc>
        <w:tc>
          <w:tcPr>
            <w:tcW w:w="993" w:type="dxa"/>
            <w:vMerge w:val="restart"/>
            <w:vAlign w:val="center"/>
          </w:tcPr>
          <w:p w:rsidR="000F47C3" w:rsidRPr="00B21509" w:rsidRDefault="000F47C3" w:rsidP="00B21509">
            <w:pPr>
              <w:pStyle w:val="TableParagraph"/>
              <w:ind w:right="147"/>
              <w:jc w:val="center"/>
              <w:rPr>
                <w:b/>
                <w:i/>
                <w:sz w:val="24"/>
              </w:rPr>
            </w:pPr>
            <w:r w:rsidRPr="00B21509">
              <w:rPr>
                <w:b/>
                <w:i/>
                <w:sz w:val="24"/>
              </w:rPr>
              <w:t>F,</w:t>
            </w:r>
          </w:p>
          <w:p w:rsidR="000F47C3" w:rsidRPr="00B21509" w:rsidRDefault="000F47C3" w:rsidP="00B21509">
            <w:pPr>
              <w:pStyle w:val="TableParagraph"/>
              <w:ind w:right="147"/>
              <w:jc w:val="center"/>
              <w:rPr>
                <w:b/>
                <w:i/>
                <w:sz w:val="24"/>
              </w:rPr>
            </w:pPr>
            <w:r w:rsidRPr="00B21509">
              <w:rPr>
                <w:b/>
                <w:i/>
                <w:sz w:val="24"/>
              </w:rPr>
              <w:t>км</w:t>
            </w:r>
            <w:r w:rsidRPr="00B21509">
              <w:rPr>
                <w:b/>
                <w:i/>
                <w:sz w:val="24"/>
                <w:vertAlign w:val="superscript"/>
              </w:rPr>
              <w:t>2</w:t>
            </w:r>
          </w:p>
        </w:tc>
        <w:tc>
          <w:tcPr>
            <w:tcW w:w="969" w:type="dxa"/>
            <w:vMerge w:val="restart"/>
            <w:vAlign w:val="center"/>
          </w:tcPr>
          <w:p w:rsidR="000F47C3" w:rsidRPr="00B21509" w:rsidRDefault="000F47C3" w:rsidP="00B21509">
            <w:pPr>
              <w:pStyle w:val="TableParagraph"/>
              <w:ind w:right="147"/>
              <w:jc w:val="center"/>
              <w:rPr>
                <w:b/>
                <w:i/>
                <w:sz w:val="24"/>
              </w:rPr>
            </w:pPr>
            <w:r w:rsidRPr="00B21509">
              <w:rPr>
                <w:b/>
                <w:i/>
                <w:sz w:val="24"/>
              </w:rPr>
              <w:t>L,</w:t>
            </w:r>
          </w:p>
          <w:p w:rsidR="000F47C3" w:rsidRPr="00B21509" w:rsidRDefault="000F47C3" w:rsidP="00B21509">
            <w:pPr>
              <w:pStyle w:val="TableParagraph"/>
              <w:ind w:right="147"/>
              <w:jc w:val="center"/>
              <w:rPr>
                <w:b/>
                <w:i/>
                <w:sz w:val="24"/>
              </w:rPr>
            </w:pPr>
            <w:r w:rsidRPr="00B21509">
              <w:rPr>
                <w:b/>
                <w:i/>
                <w:sz w:val="24"/>
              </w:rPr>
              <w:t>км</w:t>
            </w:r>
          </w:p>
        </w:tc>
        <w:tc>
          <w:tcPr>
            <w:tcW w:w="2269" w:type="dxa"/>
            <w:gridSpan w:val="2"/>
            <w:vAlign w:val="center"/>
          </w:tcPr>
          <w:p w:rsidR="000F47C3" w:rsidRPr="00B21509" w:rsidRDefault="000F47C3" w:rsidP="00B21509">
            <w:pPr>
              <w:pStyle w:val="TableParagraph"/>
              <w:ind w:right="147"/>
              <w:jc w:val="center"/>
              <w:rPr>
                <w:b/>
                <w:i/>
                <w:sz w:val="24"/>
              </w:rPr>
            </w:pPr>
            <w:r w:rsidRPr="00B21509">
              <w:rPr>
                <w:b/>
                <w:i/>
                <w:sz w:val="24"/>
              </w:rPr>
              <w:t>Похили, ‰</w:t>
            </w:r>
          </w:p>
        </w:tc>
        <w:tc>
          <w:tcPr>
            <w:tcW w:w="958" w:type="dxa"/>
            <w:vMerge w:val="restart"/>
            <w:vAlign w:val="center"/>
          </w:tcPr>
          <w:p w:rsidR="000F47C3" w:rsidRPr="00B21509" w:rsidRDefault="000F47C3" w:rsidP="00B21509">
            <w:pPr>
              <w:pStyle w:val="TableParagraph"/>
              <w:ind w:right="147"/>
              <w:jc w:val="center"/>
              <w:rPr>
                <w:b/>
                <w:i/>
                <w:sz w:val="24"/>
              </w:rPr>
            </w:pPr>
            <w:r w:rsidRPr="00B21509">
              <w:rPr>
                <w:b/>
                <w:i/>
                <w:sz w:val="24"/>
              </w:rPr>
              <w:t>F ліс.</w:t>
            </w:r>
          </w:p>
          <w:p w:rsidR="000F47C3" w:rsidRDefault="000F47C3" w:rsidP="00B21509">
            <w:pPr>
              <w:pStyle w:val="TableParagraph"/>
              <w:ind w:right="147"/>
              <w:jc w:val="center"/>
              <w:rPr>
                <w:sz w:val="24"/>
              </w:rPr>
            </w:pPr>
            <w:r w:rsidRPr="00B21509">
              <w:rPr>
                <w:b/>
                <w:i/>
                <w:w w:val="99"/>
                <w:sz w:val="24"/>
              </w:rPr>
              <w:t>%</w:t>
            </w:r>
          </w:p>
        </w:tc>
      </w:tr>
      <w:tr w:rsidR="000F47C3" w:rsidTr="00B21509">
        <w:trPr>
          <w:trHeight w:val="345"/>
        </w:trPr>
        <w:tc>
          <w:tcPr>
            <w:tcW w:w="1560" w:type="dxa"/>
            <w:vMerge/>
            <w:tcBorders>
              <w:top w:val="nil"/>
            </w:tcBorders>
          </w:tcPr>
          <w:p w:rsidR="000F47C3" w:rsidRDefault="000F47C3" w:rsidP="000F47C3">
            <w:pPr>
              <w:rPr>
                <w:sz w:val="2"/>
                <w:szCs w:val="2"/>
              </w:rPr>
            </w:pPr>
          </w:p>
        </w:tc>
        <w:tc>
          <w:tcPr>
            <w:tcW w:w="1134" w:type="dxa"/>
            <w:vMerge/>
            <w:tcBorders>
              <w:top w:val="nil"/>
            </w:tcBorders>
          </w:tcPr>
          <w:p w:rsidR="000F47C3" w:rsidRDefault="000F47C3" w:rsidP="000F47C3">
            <w:pPr>
              <w:rPr>
                <w:sz w:val="2"/>
                <w:szCs w:val="2"/>
              </w:rPr>
            </w:pPr>
          </w:p>
        </w:tc>
        <w:tc>
          <w:tcPr>
            <w:tcW w:w="1844" w:type="dxa"/>
            <w:vMerge/>
            <w:tcBorders>
              <w:top w:val="nil"/>
            </w:tcBorders>
          </w:tcPr>
          <w:p w:rsidR="000F47C3" w:rsidRDefault="000F47C3" w:rsidP="000F47C3">
            <w:pPr>
              <w:rPr>
                <w:sz w:val="2"/>
                <w:szCs w:val="2"/>
              </w:rPr>
            </w:pPr>
          </w:p>
        </w:tc>
        <w:tc>
          <w:tcPr>
            <w:tcW w:w="993" w:type="dxa"/>
            <w:vMerge/>
            <w:tcBorders>
              <w:top w:val="nil"/>
            </w:tcBorders>
          </w:tcPr>
          <w:p w:rsidR="000F47C3" w:rsidRDefault="000F47C3" w:rsidP="000F47C3">
            <w:pPr>
              <w:rPr>
                <w:sz w:val="2"/>
                <w:szCs w:val="2"/>
              </w:rPr>
            </w:pPr>
          </w:p>
        </w:tc>
        <w:tc>
          <w:tcPr>
            <w:tcW w:w="969" w:type="dxa"/>
            <w:vMerge/>
            <w:tcBorders>
              <w:top w:val="nil"/>
            </w:tcBorders>
          </w:tcPr>
          <w:p w:rsidR="000F47C3" w:rsidRDefault="000F47C3" w:rsidP="000F47C3">
            <w:pPr>
              <w:rPr>
                <w:sz w:val="2"/>
                <w:szCs w:val="2"/>
              </w:rPr>
            </w:pPr>
          </w:p>
        </w:tc>
        <w:tc>
          <w:tcPr>
            <w:tcW w:w="993" w:type="dxa"/>
            <w:vAlign w:val="center"/>
          </w:tcPr>
          <w:p w:rsidR="000F47C3" w:rsidRPr="00B21509" w:rsidRDefault="000F47C3" w:rsidP="00B21509">
            <w:pPr>
              <w:pStyle w:val="TableParagraph"/>
              <w:ind w:left="197" w:right="192"/>
              <w:jc w:val="center"/>
              <w:rPr>
                <w:b/>
                <w:i/>
                <w:sz w:val="24"/>
              </w:rPr>
            </w:pPr>
            <w:r w:rsidRPr="00B21509">
              <w:rPr>
                <w:b/>
                <w:i/>
                <w:sz w:val="24"/>
              </w:rPr>
              <w:t>І сер.</w:t>
            </w:r>
          </w:p>
        </w:tc>
        <w:tc>
          <w:tcPr>
            <w:tcW w:w="1276" w:type="dxa"/>
            <w:vAlign w:val="center"/>
          </w:tcPr>
          <w:p w:rsidR="000F47C3" w:rsidRPr="00B21509" w:rsidRDefault="000F47C3" w:rsidP="00B21509">
            <w:pPr>
              <w:pStyle w:val="TableParagraph"/>
              <w:ind w:left="213" w:right="210"/>
              <w:jc w:val="center"/>
              <w:rPr>
                <w:b/>
                <w:i/>
                <w:sz w:val="24"/>
              </w:rPr>
            </w:pPr>
            <w:r w:rsidRPr="00B21509">
              <w:rPr>
                <w:b/>
                <w:i/>
                <w:sz w:val="24"/>
              </w:rPr>
              <w:t>І сер.зв.</w:t>
            </w:r>
          </w:p>
        </w:tc>
        <w:tc>
          <w:tcPr>
            <w:tcW w:w="958" w:type="dxa"/>
            <w:vMerge/>
            <w:tcBorders>
              <w:top w:val="nil"/>
            </w:tcBorders>
          </w:tcPr>
          <w:p w:rsidR="000F47C3" w:rsidRDefault="000F47C3" w:rsidP="000F47C3">
            <w:pPr>
              <w:rPr>
                <w:sz w:val="2"/>
                <w:szCs w:val="2"/>
              </w:rPr>
            </w:pPr>
          </w:p>
        </w:tc>
      </w:tr>
      <w:tr w:rsidR="000F47C3" w:rsidTr="00B21509">
        <w:trPr>
          <w:trHeight w:val="345"/>
        </w:trPr>
        <w:tc>
          <w:tcPr>
            <w:tcW w:w="1560" w:type="dxa"/>
          </w:tcPr>
          <w:p w:rsidR="000F47C3" w:rsidRDefault="000F47C3" w:rsidP="000F47C3">
            <w:pPr>
              <w:pStyle w:val="TableParagraph"/>
              <w:ind w:left="107"/>
              <w:rPr>
                <w:sz w:val="24"/>
              </w:rPr>
            </w:pPr>
            <w:r>
              <w:rPr>
                <w:sz w:val="24"/>
              </w:rPr>
              <w:t>к. Верке</w:t>
            </w:r>
          </w:p>
        </w:tc>
        <w:tc>
          <w:tcPr>
            <w:tcW w:w="1134" w:type="dxa"/>
          </w:tcPr>
          <w:p w:rsidR="000F47C3" w:rsidRDefault="000F47C3" w:rsidP="000F47C3">
            <w:pPr>
              <w:pStyle w:val="TableParagraph"/>
              <w:ind w:left="7"/>
              <w:jc w:val="center"/>
              <w:rPr>
                <w:sz w:val="24"/>
              </w:rPr>
            </w:pPr>
            <w:r>
              <w:rPr>
                <w:sz w:val="24"/>
              </w:rPr>
              <w:t>4</w:t>
            </w:r>
          </w:p>
        </w:tc>
        <w:tc>
          <w:tcPr>
            <w:tcW w:w="1844" w:type="dxa"/>
          </w:tcPr>
          <w:p w:rsidR="000F47C3" w:rsidRDefault="000F47C3" w:rsidP="000F47C3">
            <w:pPr>
              <w:pStyle w:val="TableParagraph"/>
              <w:ind w:left="107"/>
              <w:rPr>
                <w:sz w:val="24"/>
              </w:rPr>
            </w:pPr>
            <w:r>
              <w:rPr>
                <w:sz w:val="24"/>
              </w:rPr>
              <w:t>с. М.Бийгань</w:t>
            </w:r>
          </w:p>
        </w:tc>
        <w:tc>
          <w:tcPr>
            <w:tcW w:w="993" w:type="dxa"/>
          </w:tcPr>
          <w:p w:rsidR="000F47C3" w:rsidRDefault="000F47C3" w:rsidP="000F47C3">
            <w:pPr>
              <w:pStyle w:val="TableParagraph"/>
              <w:ind w:left="284"/>
              <w:rPr>
                <w:sz w:val="24"/>
              </w:rPr>
            </w:pPr>
            <w:r>
              <w:rPr>
                <w:sz w:val="24"/>
              </w:rPr>
              <w:t>75,6</w:t>
            </w:r>
          </w:p>
        </w:tc>
        <w:tc>
          <w:tcPr>
            <w:tcW w:w="969" w:type="dxa"/>
          </w:tcPr>
          <w:p w:rsidR="000F47C3" w:rsidRDefault="000F47C3" w:rsidP="000F47C3">
            <w:pPr>
              <w:pStyle w:val="TableParagraph"/>
              <w:ind w:left="270"/>
              <w:rPr>
                <w:sz w:val="24"/>
              </w:rPr>
            </w:pPr>
            <w:r>
              <w:rPr>
                <w:sz w:val="24"/>
              </w:rPr>
              <w:t>28,5</w:t>
            </w:r>
          </w:p>
        </w:tc>
        <w:tc>
          <w:tcPr>
            <w:tcW w:w="993" w:type="dxa"/>
          </w:tcPr>
          <w:p w:rsidR="000F47C3" w:rsidRDefault="000F47C3" w:rsidP="000F47C3">
            <w:pPr>
              <w:pStyle w:val="TableParagraph"/>
              <w:ind w:left="196" w:right="192"/>
              <w:jc w:val="center"/>
              <w:rPr>
                <w:sz w:val="24"/>
              </w:rPr>
            </w:pPr>
            <w:r>
              <w:rPr>
                <w:sz w:val="24"/>
              </w:rPr>
              <w:t>0,20</w:t>
            </w:r>
          </w:p>
        </w:tc>
        <w:tc>
          <w:tcPr>
            <w:tcW w:w="1276" w:type="dxa"/>
          </w:tcPr>
          <w:p w:rsidR="000F47C3" w:rsidRDefault="000F47C3" w:rsidP="000F47C3">
            <w:pPr>
              <w:pStyle w:val="TableParagraph"/>
              <w:ind w:left="213" w:right="210"/>
              <w:jc w:val="center"/>
              <w:rPr>
                <w:sz w:val="24"/>
              </w:rPr>
            </w:pPr>
            <w:r>
              <w:rPr>
                <w:sz w:val="24"/>
              </w:rPr>
              <w:t>0,20</w:t>
            </w:r>
          </w:p>
        </w:tc>
        <w:tc>
          <w:tcPr>
            <w:tcW w:w="958" w:type="dxa"/>
          </w:tcPr>
          <w:p w:rsidR="000F47C3" w:rsidRDefault="000F47C3" w:rsidP="000F47C3">
            <w:pPr>
              <w:pStyle w:val="TableParagraph"/>
              <w:ind w:left="336" w:right="332"/>
              <w:jc w:val="center"/>
              <w:rPr>
                <w:sz w:val="24"/>
              </w:rPr>
            </w:pPr>
            <w:r>
              <w:rPr>
                <w:sz w:val="24"/>
              </w:rPr>
              <w:t>10</w:t>
            </w:r>
          </w:p>
        </w:tc>
      </w:tr>
    </w:tbl>
    <w:p w:rsidR="009F0E3A" w:rsidRDefault="009F0E3A" w:rsidP="000F47C3">
      <w:pPr>
        <w:pStyle w:val="Style21"/>
        <w:widowControl/>
        <w:ind w:firstLine="567"/>
      </w:pPr>
    </w:p>
    <w:p w:rsidR="000F47C3" w:rsidRPr="000F47C3" w:rsidRDefault="000F47C3" w:rsidP="000F47C3">
      <w:pPr>
        <w:pStyle w:val="Style21"/>
        <w:widowControl/>
        <w:ind w:right="-1" w:firstLine="567"/>
        <w:jc w:val="right"/>
        <w:rPr>
          <w:i/>
        </w:rPr>
      </w:pPr>
      <w:r w:rsidRPr="000F47C3">
        <w:rPr>
          <w:i/>
        </w:rPr>
        <w:t>Таблиця 3.</w:t>
      </w:r>
      <w:r>
        <w:rPr>
          <w:i/>
        </w:rPr>
        <w:t>3</w:t>
      </w:r>
      <w:r w:rsidRPr="000F47C3">
        <w:rPr>
          <w:i/>
        </w:rPr>
        <w:t>.</w:t>
      </w:r>
    </w:p>
    <w:p w:rsidR="00414275" w:rsidRPr="000F47C3" w:rsidRDefault="000F47C3" w:rsidP="000F47C3">
      <w:pPr>
        <w:pStyle w:val="Style21"/>
        <w:widowControl/>
        <w:ind w:firstLine="567"/>
        <w:jc w:val="center"/>
        <w:rPr>
          <w:b/>
        </w:rPr>
      </w:pPr>
      <w:r w:rsidRPr="000F47C3">
        <w:rPr>
          <w:b/>
        </w:rPr>
        <w:t>Розрахункові масимальні витрати</w:t>
      </w:r>
    </w:p>
    <w:tbl>
      <w:tblPr>
        <w:tblStyle w:val="TableNormal"/>
        <w:tblW w:w="9667" w:type="dxa"/>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61"/>
        <w:gridCol w:w="1014"/>
        <w:gridCol w:w="1013"/>
        <w:gridCol w:w="1015"/>
        <w:gridCol w:w="1014"/>
        <w:gridCol w:w="1016"/>
        <w:gridCol w:w="1016"/>
        <w:gridCol w:w="1016"/>
        <w:gridCol w:w="1002"/>
      </w:tblGrid>
      <w:tr w:rsidR="000F47C3" w:rsidTr="005013C7">
        <w:trPr>
          <w:trHeight w:val="276"/>
        </w:trPr>
        <w:tc>
          <w:tcPr>
            <w:tcW w:w="1561" w:type="dxa"/>
            <w:vMerge w:val="restart"/>
            <w:vAlign w:val="center"/>
          </w:tcPr>
          <w:p w:rsidR="000F47C3" w:rsidRPr="005013C7" w:rsidRDefault="000F47C3" w:rsidP="005013C7">
            <w:pPr>
              <w:pStyle w:val="TableParagraph"/>
              <w:jc w:val="center"/>
              <w:rPr>
                <w:b/>
                <w:i/>
                <w:sz w:val="24"/>
              </w:rPr>
            </w:pPr>
            <w:r w:rsidRPr="005013C7">
              <w:rPr>
                <w:b/>
                <w:i/>
                <w:sz w:val="24"/>
              </w:rPr>
              <w:t>Назва ріки</w:t>
            </w:r>
          </w:p>
        </w:tc>
        <w:tc>
          <w:tcPr>
            <w:tcW w:w="1014" w:type="dxa"/>
            <w:vMerge w:val="restart"/>
            <w:vAlign w:val="center"/>
          </w:tcPr>
          <w:p w:rsidR="000F47C3" w:rsidRPr="005013C7" w:rsidRDefault="000F47C3" w:rsidP="005013C7">
            <w:pPr>
              <w:pStyle w:val="TableParagraph"/>
              <w:ind w:left="197"/>
              <w:jc w:val="center"/>
              <w:rPr>
                <w:b/>
                <w:i/>
                <w:sz w:val="24"/>
              </w:rPr>
            </w:pPr>
            <w:r w:rsidRPr="005013C7">
              <w:rPr>
                <w:b/>
                <w:i/>
                <w:sz w:val="24"/>
              </w:rPr>
              <w:t>Створ</w:t>
            </w:r>
          </w:p>
        </w:tc>
        <w:tc>
          <w:tcPr>
            <w:tcW w:w="1013" w:type="dxa"/>
            <w:vMerge w:val="restart"/>
            <w:vAlign w:val="center"/>
          </w:tcPr>
          <w:p w:rsidR="000F47C3" w:rsidRPr="005013C7" w:rsidRDefault="000F47C3" w:rsidP="005013C7">
            <w:pPr>
              <w:pStyle w:val="TableParagraph"/>
              <w:ind w:left="203"/>
              <w:jc w:val="center"/>
              <w:rPr>
                <w:b/>
                <w:i/>
                <w:sz w:val="24"/>
              </w:rPr>
            </w:pPr>
            <w:r w:rsidRPr="005013C7">
              <w:rPr>
                <w:b/>
                <w:i/>
                <w:sz w:val="24"/>
              </w:rPr>
              <w:t>F, км</w:t>
            </w:r>
            <w:r w:rsidRPr="005013C7">
              <w:rPr>
                <w:b/>
                <w:i/>
                <w:sz w:val="24"/>
                <w:vertAlign w:val="superscript"/>
              </w:rPr>
              <w:t>2</w:t>
            </w:r>
          </w:p>
        </w:tc>
        <w:tc>
          <w:tcPr>
            <w:tcW w:w="6079" w:type="dxa"/>
            <w:gridSpan w:val="6"/>
            <w:vAlign w:val="center"/>
          </w:tcPr>
          <w:p w:rsidR="000F47C3" w:rsidRPr="0066015B" w:rsidRDefault="000F47C3" w:rsidP="005013C7">
            <w:pPr>
              <w:pStyle w:val="TableParagraph"/>
              <w:ind w:left="96" w:right="153"/>
              <w:jc w:val="center"/>
              <w:rPr>
                <w:b/>
                <w:i/>
                <w:sz w:val="24"/>
                <w:lang w:val="ru-RU"/>
              </w:rPr>
            </w:pPr>
            <w:r w:rsidRPr="0066015B">
              <w:rPr>
                <w:b/>
                <w:i/>
                <w:sz w:val="24"/>
                <w:lang w:val="ru-RU"/>
              </w:rPr>
              <w:t>Розрахункові максимальні витрати води, м</w:t>
            </w:r>
            <w:r w:rsidRPr="0066015B">
              <w:rPr>
                <w:b/>
                <w:i/>
                <w:sz w:val="24"/>
                <w:vertAlign w:val="superscript"/>
                <w:lang w:val="ru-RU"/>
              </w:rPr>
              <w:t>3</w:t>
            </w:r>
            <w:r w:rsidRPr="0066015B">
              <w:rPr>
                <w:b/>
                <w:i/>
                <w:sz w:val="24"/>
                <w:lang w:val="ru-RU"/>
              </w:rPr>
              <w:t>/с</w:t>
            </w:r>
          </w:p>
        </w:tc>
      </w:tr>
      <w:tr w:rsidR="000F47C3" w:rsidTr="005013C7">
        <w:trPr>
          <w:trHeight w:val="275"/>
        </w:trPr>
        <w:tc>
          <w:tcPr>
            <w:tcW w:w="1561" w:type="dxa"/>
            <w:vMerge/>
            <w:tcBorders>
              <w:top w:val="nil"/>
            </w:tcBorders>
            <w:vAlign w:val="center"/>
          </w:tcPr>
          <w:p w:rsidR="000F47C3" w:rsidRPr="0066015B" w:rsidRDefault="000F47C3" w:rsidP="005013C7">
            <w:pPr>
              <w:jc w:val="center"/>
              <w:rPr>
                <w:b/>
                <w:i/>
                <w:sz w:val="2"/>
                <w:szCs w:val="2"/>
                <w:lang w:val="ru-RU"/>
              </w:rPr>
            </w:pPr>
          </w:p>
        </w:tc>
        <w:tc>
          <w:tcPr>
            <w:tcW w:w="1014" w:type="dxa"/>
            <w:vMerge/>
            <w:tcBorders>
              <w:top w:val="nil"/>
            </w:tcBorders>
            <w:vAlign w:val="center"/>
          </w:tcPr>
          <w:p w:rsidR="000F47C3" w:rsidRPr="0066015B" w:rsidRDefault="000F47C3" w:rsidP="005013C7">
            <w:pPr>
              <w:jc w:val="center"/>
              <w:rPr>
                <w:b/>
                <w:i/>
                <w:sz w:val="2"/>
                <w:szCs w:val="2"/>
                <w:lang w:val="ru-RU"/>
              </w:rPr>
            </w:pPr>
          </w:p>
        </w:tc>
        <w:tc>
          <w:tcPr>
            <w:tcW w:w="1013" w:type="dxa"/>
            <w:vMerge/>
            <w:tcBorders>
              <w:top w:val="nil"/>
            </w:tcBorders>
            <w:vAlign w:val="center"/>
          </w:tcPr>
          <w:p w:rsidR="000F47C3" w:rsidRPr="0066015B" w:rsidRDefault="000F47C3" w:rsidP="005013C7">
            <w:pPr>
              <w:jc w:val="center"/>
              <w:rPr>
                <w:b/>
                <w:i/>
                <w:sz w:val="2"/>
                <w:szCs w:val="2"/>
                <w:lang w:val="ru-RU"/>
              </w:rPr>
            </w:pPr>
          </w:p>
        </w:tc>
        <w:tc>
          <w:tcPr>
            <w:tcW w:w="1015" w:type="dxa"/>
            <w:vAlign w:val="center"/>
          </w:tcPr>
          <w:p w:rsidR="000F47C3" w:rsidRPr="005013C7" w:rsidRDefault="000F47C3" w:rsidP="005013C7">
            <w:pPr>
              <w:pStyle w:val="TableParagraph"/>
              <w:ind w:left="245" w:right="233"/>
              <w:jc w:val="center"/>
              <w:rPr>
                <w:b/>
                <w:i/>
                <w:sz w:val="16"/>
              </w:rPr>
            </w:pPr>
            <w:r w:rsidRPr="005013C7">
              <w:rPr>
                <w:b/>
                <w:i/>
                <w:position w:val="1"/>
                <w:sz w:val="24"/>
              </w:rPr>
              <w:t xml:space="preserve">Q </w:t>
            </w:r>
            <w:r w:rsidRPr="005013C7">
              <w:rPr>
                <w:b/>
                <w:i/>
                <w:sz w:val="16"/>
              </w:rPr>
              <w:t>1%</w:t>
            </w:r>
          </w:p>
        </w:tc>
        <w:tc>
          <w:tcPr>
            <w:tcW w:w="1014" w:type="dxa"/>
            <w:vAlign w:val="center"/>
          </w:tcPr>
          <w:p w:rsidR="000F47C3" w:rsidRPr="005013C7" w:rsidRDefault="000F47C3" w:rsidP="005013C7">
            <w:pPr>
              <w:pStyle w:val="TableParagraph"/>
              <w:ind w:left="262" w:right="249"/>
              <w:jc w:val="center"/>
              <w:rPr>
                <w:b/>
                <w:i/>
                <w:sz w:val="16"/>
              </w:rPr>
            </w:pPr>
            <w:r w:rsidRPr="005013C7">
              <w:rPr>
                <w:b/>
                <w:i/>
                <w:position w:val="1"/>
                <w:sz w:val="24"/>
              </w:rPr>
              <w:t xml:space="preserve">Q </w:t>
            </w:r>
            <w:r w:rsidRPr="005013C7">
              <w:rPr>
                <w:b/>
                <w:i/>
                <w:sz w:val="16"/>
              </w:rPr>
              <w:t>2%</w:t>
            </w:r>
          </w:p>
        </w:tc>
        <w:tc>
          <w:tcPr>
            <w:tcW w:w="1016" w:type="dxa"/>
            <w:vAlign w:val="center"/>
          </w:tcPr>
          <w:p w:rsidR="000F47C3" w:rsidRPr="005013C7" w:rsidRDefault="000F47C3" w:rsidP="005013C7">
            <w:pPr>
              <w:pStyle w:val="TableParagraph"/>
              <w:ind w:left="222" w:right="209"/>
              <w:jc w:val="center"/>
              <w:rPr>
                <w:b/>
                <w:i/>
                <w:sz w:val="16"/>
              </w:rPr>
            </w:pPr>
            <w:r w:rsidRPr="005013C7">
              <w:rPr>
                <w:b/>
                <w:i/>
                <w:position w:val="1"/>
                <w:sz w:val="24"/>
              </w:rPr>
              <w:t xml:space="preserve">Q </w:t>
            </w:r>
            <w:r w:rsidRPr="005013C7">
              <w:rPr>
                <w:b/>
                <w:i/>
                <w:sz w:val="16"/>
              </w:rPr>
              <w:t>3%</w:t>
            </w:r>
          </w:p>
        </w:tc>
        <w:tc>
          <w:tcPr>
            <w:tcW w:w="1016" w:type="dxa"/>
            <w:vAlign w:val="center"/>
          </w:tcPr>
          <w:p w:rsidR="000F47C3" w:rsidRPr="005013C7" w:rsidRDefault="000F47C3" w:rsidP="005013C7">
            <w:pPr>
              <w:pStyle w:val="TableParagraph"/>
              <w:ind w:left="222" w:right="209"/>
              <w:jc w:val="center"/>
              <w:rPr>
                <w:b/>
                <w:i/>
                <w:sz w:val="16"/>
              </w:rPr>
            </w:pPr>
            <w:r w:rsidRPr="005013C7">
              <w:rPr>
                <w:b/>
                <w:i/>
                <w:position w:val="1"/>
                <w:sz w:val="24"/>
              </w:rPr>
              <w:t xml:space="preserve">Q </w:t>
            </w:r>
            <w:r w:rsidRPr="005013C7">
              <w:rPr>
                <w:b/>
                <w:i/>
                <w:sz w:val="16"/>
              </w:rPr>
              <w:t>5%</w:t>
            </w:r>
          </w:p>
        </w:tc>
        <w:tc>
          <w:tcPr>
            <w:tcW w:w="1016" w:type="dxa"/>
            <w:vAlign w:val="center"/>
          </w:tcPr>
          <w:p w:rsidR="000F47C3" w:rsidRPr="005013C7" w:rsidRDefault="000F47C3" w:rsidP="005013C7">
            <w:pPr>
              <w:pStyle w:val="TableParagraph"/>
              <w:ind w:left="222" w:right="211"/>
              <w:jc w:val="center"/>
              <w:rPr>
                <w:b/>
                <w:i/>
                <w:sz w:val="16"/>
              </w:rPr>
            </w:pPr>
            <w:r w:rsidRPr="005013C7">
              <w:rPr>
                <w:b/>
                <w:i/>
                <w:position w:val="1"/>
                <w:sz w:val="24"/>
              </w:rPr>
              <w:t xml:space="preserve">Q </w:t>
            </w:r>
            <w:r w:rsidRPr="005013C7">
              <w:rPr>
                <w:b/>
                <w:i/>
                <w:sz w:val="16"/>
              </w:rPr>
              <w:t>10%</w:t>
            </w:r>
          </w:p>
        </w:tc>
        <w:tc>
          <w:tcPr>
            <w:tcW w:w="1002" w:type="dxa"/>
            <w:vAlign w:val="center"/>
          </w:tcPr>
          <w:p w:rsidR="000F47C3" w:rsidRPr="005013C7" w:rsidRDefault="000F47C3" w:rsidP="005013C7">
            <w:pPr>
              <w:pStyle w:val="TableParagraph"/>
              <w:ind w:left="246"/>
              <w:jc w:val="center"/>
              <w:rPr>
                <w:b/>
                <w:i/>
                <w:sz w:val="16"/>
              </w:rPr>
            </w:pPr>
            <w:r w:rsidRPr="005013C7">
              <w:rPr>
                <w:b/>
                <w:i/>
                <w:position w:val="1"/>
                <w:sz w:val="24"/>
              </w:rPr>
              <w:t xml:space="preserve">Q </w:t>
            </w:r>
            <w:r w:rsidRPr="005013C7">
              <w:rPr>
                <w:b/>
                <w:i/>
                <w:sz w:val="16"/>
              </w:rPr>
              <w:t>25%</w:t>
            </w:r>
          </w:p>
        </w:tc>
      </w:tr>
      <w:tr w:rsidR="000F47C3" w:rsidTr="005013C7">
        <w:trPr>
          <w:trHeight w:val="275"/>
        </w:trPr>
        <w:tc>
          <w:tcPr>
            <w:tcW w:w="1561" w:type="dxa"/>
          </w:tcPr>
          <w:p w:rsidR="000F47C3" w:rsidRDefault="000F47C3" w:rsidP="000F47C3">
            <w:pPr>
              <w:pStyle w:val="TableParagraph"/>
              <w:ind w:left="69"/>
              <w:rPr>
                <w:sz w:val="24"/>
              </w:rPr>
            </w:pPr>
            <w:r>
              <w:rPr>
                <w:sz w:val="24"/>
              </w:rPr>
              <w:t>к. Верке</w:t>
            </w:r>
          </w:p>
        </w:tc>
        <w:tc>
          <w:tcPr>
            <w:tcW w:w="1014" w:type="dxa"/>
          </w:tcPr>
          <w:p w:rsidR="000F47C3" w:rsidRDefault="000F47C3" w:rsidP="000F47C3">
            <w:pPr>
              <w:pStyle w:val="TableParagraph"/>
              <w:ind w:left="12"/>
              <w:jc w:val="center"/>
              <w:rPr>
                <w:sz w:val="24"/>
              </w:rPr>
            </w:pPr>
            <w:r>
              <w:rPr>
                <w:sz w:val="24"/>
              </w:rPr>
              <w:t>4</w:t>
            </w:r>
          </w:p>
        </w:tc>
        <w:tc>
          <w:tcPr>
            <w:tcW w:w="1013" w:type="dxa"/>
          </w:tcPr>
          <w:p w:rsidR="000F47C3" w:rsidRDefault="000F47C3" w:rsidP="000F47C3">
            <w:pPr>
              <w:pStyle w:val="TableParagraph"/>
              <w:ind w:left="294"/>
              <w:rPr>
                <w:sz w:val="24"/>
              </w:rPr>
            </w:pPr>
            <w:r>
              <w:rPr>
                <w:sz w:val="24"/>
              </w:rPr>
              <w:t>75,6</w:t>
            </w:r>
          </w:p>
        </w:tc>
        <w:tc>
          <w:tcPr>
            <w:tcW w:w="1015" w:type="dxa"/>
          </w:tcPr>
          <w:p w:rsidR="000F47C3" w:rsidRDefault="000F47C3" w:rsidP="000F47C3">
            <w:pPr>
              <w:pStyle w:val="TableParagraph"/>
              <w:ind w:left="244" w:right="233"/>
              <w:jc w:val="center"/>
              <w:rPr>
                <w:sz w:val="24"/>
              </w:rPr>
            </w:pPr>
            <w:r>
              <w:rPr>
                <w:sz w:val="24"/>
              </w:rPr>
              <w:t>11,6</w:t>
            </w:r>
          </w:p>
        </w:tc>
        <w:tc>
          <w:tcPr>
            <w:tcW w:w="1014" w:type="dxa"/>
          </w:tcPr>
          <w:p w:rsidR="000F47C3" w:rsidRDefault="000F47C3" w:rsidP="000F47C3">
            <w:pPr>
              <w:pStyle w:val="TableParagraph"/>
              <w:ind w:left="262" w:right="249"/>
              <w:jc w:val="center"/>
              <w:rPr>
                <w:sz w:val="24"/>
              </w:rPr>
            </w:pPr>
            <w:r>
              <w:rPr>
                <w:sz w:val="24"/>
              </w:rPr>
              <w:t>9,63</w:t>
            </w:r>
          </w:p>
        </w:tc>
        <w:tc>
          <w:tcPr>
            <w:tcW w:w="1016" w:type="dxa"/>
          </w:tcPr>
          <w:p w:rsidR="000F47C3" w:rsidRDefault="000F47C3" w:rsidP="000F47C3">
            <w:pPr>
              <w:pStyle w:val="TableParagraph"/>
              <w:ind w:left="222" w:right="209"/>
              <w:jc w:val="center"/>
              <w:rPr>
                <w:sz w:val="24"/>
              </w:rPr>
            </w:pPr>
            <w:r>
              <w:rPr>
                <w:sz w:val="24"/>
              </w:rPr>
              <w:t>8,12</w:t>
            </w:r>
          </w:p>
        </w:tc>
        <w:tc>
          <w:tcPr>
            <w:tcW w:w="1016" w:type="dxa"/>
          </w:tcPr>
          <w:p w:rsidR="000F47C3" w:rsidRDefault="000F47C3" w:rsidP="000F47C3">
            <w:pPr>
              <w:pStyle w:val="TableParagraph"/>
              <w:ind w:left="222" w:right="210"/>
              <w:jc w:val="center"/>
              <w:rPr>
                <w:sz w:val="24"/>
              </w:rPr>
            </w:pPr>
            <w:r>
              <w:rPr>
                <w:sz w:val="24"/>
              </w:rPr>
              <w:t>6,96</w:t>
            </w:r>
          </w:p>
        </w:tc>
        <w:tc>
          <w:tcPr>
            <w:tcW w:w="1016" w:type="dxa"/>
          </w:tcPr>
          <w:p w:rsidR="000F47C3" w:rsidRDefault="000F47C3" w:rsidP="000F47C3">
            <w:pPr>
              <w:pStyle w:val="TableParagraph"/>
              <w:ind w:left="222" w:right="211"/>
              <w:jc w:val="center"/>
              <w:rPr>
                <w:sz w:val="24"/>
              </w:rPr>
            </w:pPr>
            <w:r>
              <w:rPr>
                <w:sz w:val="24"/>
              </w:rPr>
              <w:t>4,99</w:t>
            </w:r>
          </w:p>
        </w:tc>
        <w:tc>
          <w:tcPr>
            <w:tcW w:w="1002" w:type="dxa"/>
          </w:tcPr>
          <w:p w:rsidR="000F47C3" w:rsidRDefault="000F47C3" w:rsidP="000F47C3">
            <w:pPr>
              <w:pStyle w:val="TableParagraph"/>
              <w:ind w:left="289"/>
              <w:rPr>
                <w:sz w:val="24"/>
              </w:rPr>
            </w:pPr>
            <w:r>
              <w:rPr>
                <w:sz w:val="24"/>
              </w:rPr>
              <w:t>2,90</w:t>
            </w:r>
          </w:p>
        </w:tc>
      </w:tr>
    </w:tbl>
    <w:p w:rsidR="00414275" w:rsidRDefault="00414275" w:rsidP="000F47C3">
      <w:pPr>
        <w:pStyle w:val="Style21"/>
        <w:widowControl/>
        <w:ind w:firstLine="567"/>
      </w:pPr>
    </w:p>
    <w:p w:rsidR="00093C53" w:rsidRPr="00093C53" w:rsidRDefault="00093C53" w:rsidP="00093C53">
      <w:pPr>
        <w:pStyle w:val="Style21"/>
        <w:widowControl/>
        <w:ind w:right="-1" w:firstLine="567"/>
        <w:jc w:val="right"/>
        <w:rPr>
          <w:i/>
        </w:rPr>
      </w:pPr>
      <w:r w:rsidRPr="00093C53">
        <w:rPr>
          <w:i/>
        </w:rPr>
        <w:t>Таблиця 3.4.</w:t>
      </w:r>
    </w:p>
    <w:p w:rsidR="00093C53" w:rsidRPr="00093C53" w:rsidRDefault="00093C53" w:rsidP="00093C53">
      <w:pPr>
        <w:pStyle w:val="Style21"/>
        <w:widowControl/>
        <w:ind w:firstLine="567"/>
        <w:jc w:val="center"/>
        <w:rPr>
          <w:b/>
        </w:rPr>
      </w:pPr>
      <w:r w:rsidRPr="00093C53">
        <w:rPr>
          <w:b/>
        </w:rPr>
        <w:t>Розрахункові максимальні рівні води</w:t>
      </w:r>
    </w:p>
    <w:tbl>
      <w:tblPr>
        <w:tblStyle w:val="TableNormal"/>
        <w:tblW w:w="976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0"/>
        <w:gridCol w:w="1011"/>
        <w:gridCol w:w="2125"/>
        <w:gridCol w:w="1397"/>
        <w:gridCol w:w="1835"/>
        <w:gridCol w:w="1835"/>
      </w:tblGrid>
      <w:tr w:rsidR="00093C53" w:rsidTr="005013C7">
        <w:trPr>
          <w:trHeight w:val="551"/>
        </w:trPr>
        <w:tc>
          <w:tcPr>
            <w:tcW w:w="1560" w:type="dxa"/>
            <w:vMerge w:val="restart"/>
            <w:vAlign w:val="center"/>
          </w:tcPr>
          <w:p w:rsidR="00093C53" w:rsidRPr="005013C7" w:rsidRDefault="00093C53" w:rsidP="005013C7">
            <w:pPr>
              <w:pStyle w:val="TableParagraph"/>
              <w:ind w:right="134"/>
              <w:jc w:val="center"/>
              <w:rPr>
                <w:b/>
                <w:i/>
                <w:sz w:val="24"/>
              </w:rPr>
            </w:pPr>
            <w:r w:rsidRPr="005013C7">
              <w:rPr>
                <w:b/>
                <w:i/>
                <w:sz w:val="24"/>
              </w:rPr>
              <w:t>Назва водотоку</w:t>
            </w:r>
          </w:p>
        </w:tc>
        <w:tc>
          <w:tcPr>
            <w:tcW w:w="1011" w:type="dxa"/>
            <w:vMerge w:val="restart"/>
            <w:vAlign w:val="center"/>
          </w:tcPr>
          <w:p w:rsidR="00093C53" w:rsidRPr="005013C7" w:rsidRDefault="00093C53" w:rsidP="005013C7">
            <w:pPr>
              <w:pStyle w:val="TableParagraph"/>
              <w:ind w:right="134"/>
              <w:jc w:val="center"/>
              <w:rPr>
                <w:b/>
                <w:i/>
                <w:sz w:val="24"/>
              </w:rPr>
            </w:pPr>
            <w:r w:rsidRPr="005013C7">
              <w:rPr>
                <w:b/>
                <w:i/>
                <w:sz w:val="24"/>
              </w:rPr>
              <w:t>Створ</w:t>
            </w:r>
          </w:p>
        </w:tc>
        <w:tc>
          <w:tcPr>
            <w:tcW w:w="2125" w:type="dxa"/>
            <w:vMerge w:val="restart"/>
            <w:vAlign w:val="center"/>
          </w:tcPr>
          <w:p w:rsidR="00093C53" w:rsidRPr="005013C7" w:rsidRDefault="00093C53" w:rsidP="005013C7">
            <w:pPr>
              <w:pStyle w:val="TableParagraph"/>
              <w:ind w:right="134"/>
              <w:jc w:val="center"/>
              <w:rPr>
                <w:b/>
                <w:i/>
                <w:sz w:val="24"/>
              </w:rPr>
            </w:pPr>
            <w:r w:rsidRPr="005013C7">
              <w:rPr>
                <w:b/>
                <w:i/>
                <w:sz w:val="24"/>
              </w:rPr>
              <w:t>Пікетаж</w:t>
            </w:r>
          </w:p>
        </w:tc>
        <w:tc>
          <w:tcPr>
            <w:tcW w:w="5067" w:type="dxa"/>
            <w:gridSpan w:val="3"/>
            <w:vAlign w:val="center"/>
          </w:tcPr>
          <w:p w:rsidR="00093C53" w:rsidRPr="0066015B" w:rsidRDefault="00093C53" w:rsidP="005013C7">
            <w:pPr>
              <w:pStyle w:val="TableParagraph"/>
              <w:spacing w:line="273" w:lineRule="exact"/>
              <w:ind w:right="134"/>
              <w:jc w:val="center"/>
              <w:rPr>
                <w:b/>
                <w:i/>
                <w:sz w:val="24"/>
                <w:lang w:val="ru-RU"/>
              </w:rPr>
            </w:pPr>
            <w:r w:rsidRPr="0066015B">
              <w:rPr>
                <w:b/>
                <w:i/>
                <w:sz w:val="24"/>
                <w:lang w:val="ru-RU"/>
              </w:rPr>
              <w:t>Розрахункові максимальні рівні води,</w:t>
            </w:r>
          </w:p>
          <w:p w:rsidR="00093C53" w:rsidRPr="0066015B" w:rsidRDefault="00093C53" w:rsidP="005013C7">
            <w:pPr>
              <w:pStyle w:val="TableParagraph"/>
              <w:spacing w:line="259" w:lineRule="exact"/>
              <w:ind w:right="134"/>
              <w:jc w:val="center"/>
              <w:rPr>
                <w:b/>
                <w:i/>
                <w:sz w:val="24"/>
                <w:lang w:val="ru-RU"/>
              </w:rPr>
            </w:pPr>
            <w:r w:rsidRPr="0066015B">
              <w:rPr>
                <w:b/>
                <w:i/>
                <w:sz w:val="24"/>
                <w:lang w:val="ru-RU"/>
              </w:rPr>
              <w:t>Н макс., м БС.</w:t>
            </w:r>
          </w:p>
        </w:tc>
      </w:tr>
      <w:tr w:rsidR="00093C53" w:rsidTr="005013C7">
        <w:trPr>
          <w:trHeight w:val="182"/>
        </w:trPr>
        <w:tc>
          <w:tcPr>
            <w:tcW w:w="1560" w:type="dxa"/>
            <w:vMerge/>
            <w:tcBorders>
              <w:top w:val="nil"/>
            </w:tcBorders>
            <w:vAlign w:val="center"/>
          </w:tcPr>
          <w:p w:rsidR="00093C53" w:rsidRPr="0066015B" w:rsidRDefault="00093C53" w:rsidP="005013C7">
            <w:pPr>
              <w:ind w:right="134"/>
              <w:jc w:val="center"/>
              <w:rPr>
                <w:b/>
                <w:i/>
                <w:sz w:val="2"/>
                <w:szCs w:val="2"/>
                <w:lang w:val="ru-RU"/>
              </w:rPr>
            </w:pPr>
          </w:p>
        </w:tc>
        <w:tc>
          <w:tcPr>
            <w:tcW w:w="1011" w:type="dxa"/>
            <w:vMerge/>
            <w:tcBorders>
              <w:top w:val="nil"/>
            </w:tcBorders>
            <w:vAlign w:val="center"/>
          </w:tcPr>
          <w:p w:rsidR="00093C53" w:rsidRPr="0066015B" w:rsidRDefault="00093C53" w:rsidP="005013C7">
            <w:pPr>
              <w:ind w:right="134"/>
              <w:jc w:val="center"/>
              <w:rPr>
                <w:b/>
                <w:i/>
                <w:sz w:val="2"/>
                <w:szCs w:val="2"/>
                <w:lang w:val="ru-RU"/>
              </w:rPr>
            </w:pPr>
          </w:p>
        </w:tc>
        <w:tc>
          <w:tcPr>
            <w:tcW w:w="2125" w:type="dxa"/>
            <w:vMerge/>
            <w:tcBorders>
              <w:top w:val="nil"/>
            </w:tcBorders>
            <w:vAlign w:val="center"/>
          </w:tcPr>
          <w:p w:rsidR="00093C53" w:rsidRPr="0066015B" w:rsidRDefault="00093C53" w:rsidP="005013C7">
            <w:pPr>
              <w:ind w:right="134"/>
              <w:jc w:val="center"/>
              <w:rPr>
                <w:b/>
                <w:i/>
                <w:sz w:val="2"/>
                <w:szCs w:val="2"/>
                <w:lang w:val="ru-RU"/>
              </w:rPr>
            </w:pPr>
          </w:p>
        </w:tc>
        <w:tc>
          <w:tcPr>
            <w:tcW w:w="1397" w:type="dxa"/>
            <w:vAlign w:val="center"/>
          </w:tcPr>
          <w:p w:rsidR="00093C53" w:rsidRPr="005013C7" w:rsidRDefault="00093C53" w:rsidP="005013C7">
            <w:pPr>
              <w:pStyle w:val="TableParagraph"/>
              <w:spacing w:line="273" w:lineRule="exact"/>
              <w:ind w:right="134"/>
              <w:jc w:val="center"/>
              <w:rPr>
                <w:b/>
                <w:i/>
                <w:sz w:val="16"/>
              </w:rPr>
            </w:pPr>
            <w:r w:rsidRPr="005013C7">
              <w:rPr>
                <w:b/>
                <w:i/>
                <w:position w:val="1"/>
                <w:sz w:val="24"/>
              </w:rPr>
              <w:t xml:space="preserve">Н </w:t>
            </w:r>
            <w:r w:rsidRPr="005013C7">
              <w:rPr>
                <w:b/>
                <w:i/>
                <w:sz w:val="16"/>
              </w:rPr>
              <w:t>1%</w:t>
            </w:r>
          </w:p>
        </w:tc>
        <w:tc>
          <w:tcPr>
            <w:tcW w:w="1835" w:type="dxa"/>
            <w:vAlign w:val="center"/>
          </w:tcPr>
          <w:p w:rsidR="00093C53" w:rsidRPr="005013C7" w:rsidRDefault="00093C53" w:rsidP="005013C7">
            <w:pPr>
              <w:pStyle w:val="TableParagraph"/>
              <w:spacing w:line="273" w:lineRule="exact"/>
              <w:ind w:right="134"/>
              <w:jc w:val="center"/>
              <w:rPr>
                <w:b/>
                <w:i/>
                <w:sz w:val="16"/>
              </w:rPr>
            </w:pPr>
            <w:r w:rsidRPr="005013C7">
              <w:rPr>
                <w:b/>
                <w:i/>
                <w:position w:val="1"/>
                <w:sz w:val="24"/>
              </w:rPr>
              <w:t xml:space="preserve">Н </w:t>
            </w:r>
            <w:r w:rsidRPr="005013C7">
              <w:rPr>
                <w:b/>
                <w:i/>
                <w:sz w:val="16"/>
              </w:rPr>
              <w:t>5%</w:t>
            </w:r>
          </w:p>
        </w:tc>
        <w:tc>
          <w:tcPr>
            <w:tcW w:w="1835" w:type="dxa"/>
            <w:vAlign w:val="center"/>
          </w:tcPr>
          <w:p w:rsidR="00093C53" w:rsidRPr="005013C7" w:rsidRDefault="00093C53" w:rsidP="005013C7">
            <w:pPr>
              <w:pStyle w:val="TableParagraph"/>
              <w:spacing w:line="273" w:lineRule="exact"/>
              <w:ind w:right="134"/>
              <w:jc w:val="center"/>
              <w:rPr>
                <w:b/>
                <w:i/>
                <w:sz w:val="16"/>
              </w:rPr>
            </w:pPr>
            <w:r w:rsidRPr="005013C7">
              <w:rPr>
                <w:b/>
                <w:i/>
                <w:position w:val="1"/>
                <w:sz w:val="24"/>
              </w:rPr>
              <w:t xml:space="preserve">Н </w:t>
            </w:r>
            <w:r w:rsidRPr="005013C7">
              <w:rPr>
                <w:b/>
                <w:i/>
                <w:sz w:val="16"/>
              </w:rPr>
              <w:t>10%</w:t>
            </w:r>
          </w:p>
        </w:tc>
      </w:tr>
      <w:tr w:rsidR="00093C53" w:rsidTr="005013C7">
        <w:trPr>
          <w:trHeight w:val="276"/>
        </w:trPr>
        <w:tc>
          <w:tcPr>
            <w:tcW w:w="1560" w:type="dxa"/>
          </w:tcPr>
          <w:p w:rsidR="00093C53" w:rsidRDefault="00093C53" w:rsidP="008C1E2B">
            <w:pPr>
              <w:pStyle w:val="TableParagraph"/>
              <w:spacing w:line="257" w:lineRule="exact"/>
              <w:ind w:left="107"/>
              <w:rPr>
                <w:sz w:val="24"/>
              </w:rPr>
            </w:pPr>
            <w:r>
              <w:rPr>
                <w:sz w:val="24"/>
              </w:rPr>
              <w:t>к. Верке</w:t>
            </w:r>
          </w:p>
        </w:tc>
        <w:tc>
          <w:tcPr>
            <w:tcW w:w="1011" w:type="dxa"/>
          </w:tcPr>
          <w:p w:rsidR="00093C53" w:rsidRDefault="00093C53" w:rsidP="008C1E2B">
            <w:pPr>
              <w:pStyle w:val="TableParagraph"/>
              <w:spacing w:line="257" w:lineRule="exact"/>
              <w:ind w:left="9"/>
              <w:jc w:val="center"/>
              <w:rPr>
                <w:sz w:val="24"/>
              </w:rPr>
            </w:pPr>
            <w:r>
              <w:rPr>
                <w:sz w:val="24"/>
              </w:rPr>
              <w:t>4</w:t>
            </w:r>
          </w:p>
        </w:tc>
        <w:tc>
          <w:tcPr>
            <w:tcW w:w="2125" w:type="dxa"/>
          </w:tcPr>
          <w:p w:rsidR="00093C53" w:rsidRDefault="00093C53" w:rsidP="008C1E2B">
            <w:pPr>
              <w:pStyle w:val="TableParagraph"/>
              <w:spacing w:line="257" w:lineRule="exact"/>
              <w:ind w:left="348"/>
              <w:rPr>
                <w:sz w:val="24"/>
              </w:rPr>
            </w:pPr>
            <w:r>
              <w:rPr>
                <w:sz w:val="24"/>
              </w:rPr>
              <w:t>ПК 65 + 05,00</w:t>
            </w:r>
          </w:p>
        </w:tc>
        <w:tc>
          <w:tcPr>
            <w:tcW w:w="1397" w:type="dxa"/>
          </w:tcPr>
          <w:p w:rsidR="00093C53" w:rsidRDefault="00093C53" w:rsidP="008C1E2B">
            <w:pPr>
              <w:pStyle w:val="TableParagraph"/>
              <w:spacing w:line="257" w:lineRule="exact"/>
              <w:ind w:left="370" w:right="317"/>
              <w:jc w:val="center"/>
              <w:rPr>
                <w:sz w:val="24"/>
              </w:rPr>
            </w:pPr>
            <w:r>
              <w:rPr>
                <w:sz w:val="24"/>
              </w:rPr>
              <w:t>109,65</w:t>
            </w:r>
          </w:p>
        </w:tc>
        <w:tc>
          <w:tcPr>
            <w:tcW w:w="1835" w:type="dxa"/>
          </w:tcPr>
          <w:p w:rsidR="00093C53" w:rsidRDefault="00093C53" w:rsidP="008C1E2B">
            <w:pPr>
              <w:pStyle w:val="TableParagraph"/>
              <w:spacing w:line="257" w:lineRule="exact"/>
              <w:ind w:left="589" w:right="534"/>
              <w:jc w:val="center"/>
              <w:rPr>
                <w:sz w:val="24"/>
              </w:rPr>
            </w:pPr>
            <w:r>
              <w:rPr>
                <w:sz w:val="24"/>
              </w:rPr>
              <w:t>109,30</w:t>
            </w:r>
          </w:p>
        </w:tc>
        <w:tc>
          <w:tcPr>
            <w:tcW w:w="1835" w:type="dxa"/>
          </w:tcPr>
          <w:p w:rsidR="00093C53" w:rsidRDefault="00093C53" w:rsidP="008C1E2B">
            <w:pPr>
              <w:pStyle w:val="TableParagraph"/>
              <w:spacing w:line="257" w:lineRule="exact"/>
              <w:ind w:left="590" w:right="533"/>
              <w:jc w:val="center"/>
              <w:rPr>
                <w:sz w:val="24"/>
              </w:rPr>
            </w:pPr>
            <w:r>
              <w:rPr>
                <w:sz w:val="24"/>
              </w:rPr>
              <w:t>109,10</w:t>
            </w:r>
          </w:p>
        </w:tc>
      </w:tr>
    </w:tbl>
    <w:p w:rsidR="00414275" w:rsidRDefault="00414275" w:rsidP="000F47C3">
      <w:pPr>
        <w:pStyle w:val="Style21"/>
        <w:widowControl/>
        <w:ind w:firstLine="567"/>
      </w:pPr>
    </w:p>
    <w:p w:rsidR="00414275" w:rsidRDefault="00130374" w:rsidP="000F47C3">
      <w:pPr>
        <w:pStyle w:val="Style21"/>
        <w:widowControl/>
        <w:ind w:firstLine="567"/>
      </w:pPr>
      <w:r>
        <w:t>Більш детальний аналіз гідрологічного режиму річок, які перетинає автомобільна дорога, що проєктується, представлений у звіті «Гідрологія. Максимальний стік: р.Коропець, канал Мерце (Чорна Вода), канал Кідьош (Кідешський), канал Верке», розроблений ФОП Чорний Володимир Михайлович, Львів, 2018 р</w:t>
      </w:r>
      <w:r w:rsidR="000117BF">
        <w:t>.</w:t>
      </w:r>
    </w:p>
    <w:p w:rsidR="000117BF" w:rsidRDefault="000117BF" w:rsidP="000F47C3">
      <w:pPr>
        <w:pStyle w:val="Style21"/>
        <w:widowControl/>
        <w:ind w:firstLine="567"/>
      </w:pPr>
    </w:p>
    <w:p w:rsidR="00414275" w:rsidRDefault="00414275" w:rsidP="000F47C3">
      <w:pPr>
        <w:pStyle w:val="Style21"/>
        <w:widowControl/>
        <w:ind w:firstLine="567"/>
      </w:pPr>
    </w:p>
    <w:p w:rsidR="00414275" w:rsidRPr="00C36710" w:rsidRDefault="0008035D" w:rsidP="00C36710">
      <w:pPr>
        <w:pStyle w:val="Style21"/>
        <w:widowControl/>
        <w:ind w:left="644"/>
        <w:rPr>
          <w:b/>
        </w:rPr>
      </w:pPr>
      <w:r>
        <w:rPr>
          <w:b/>
        </w:rPr>
        <w:t>3.4</w:t>
      </w:r>
      <w:r w:rsidR="00C36710" w:rsidRPr="00C36710">
        <w:rPr>
          <w:b/>
        </w:rPr>
        <w:t>. Біотичний компонент</w:t>
      </w:r>
    </w:p>
    <w:p w:rsidR="00414275" w:rsidRDefault="00414275" w:rsidP="000F47C3">
      <w:pPr>
        <w:pStyle w:val="Style21"/>
        <w:widowControl/>
        <w:ind w:firstLine="567"/>
      </w:pPr>
    </w:p>
    <w:p w:rsidR="00554605" w:rsidRDefault="00554605" w:rsidP="00BA6355">
      <w:pPr>
        <w:pStyle w:val="Style21"/>
        <w:widowControl/>
        <w:ind w:firstLine="567"/>
      </w:pPr>
      <w:r w:rsidRPr="00850B37">
        <w:t>З лісотипологічної точки зору, траса пролягає районом розповсюдження вологих грабових дібров. Кліматичні умови сприятливі для вирощування сільськогосподарських культур, в тому числі теплолюбивих – абрикосів, персиків, рису, винограду, перцю, елітної кукурудзи.</w:t>
      </w:r>
    </w:p>
    <w:p w:rsidR="00FA6A80" w:rsidRPr="00472A07" w:rsidRDefault="006160CD" w:rsidP="006160CD">
      <w:pPr>
        <w:pStyle w:val="Style21"/>
        <w:widowControl/>
        <w:ind w:firstLine="567"/>
      </w:pPr>
      <w:r w:rsidRPr="006160CD">
        <w:t xml:space="preserve">Сучасний рослинний </w:t>
      </w:r>
      <w:r>
        <w:t>території планованої діяльності</w:t>
      </w:r>
      <w:r w:rsidRPr="006160CD">
        <w:t xml:space="preserve"> є модифікованим, що зумовлено тривалою історією с/г освоєння території. Він сформований поєднанням лучних, чагарникових та </w:t>
      </w:r>
      <w:r>
        <w:t xml:space="preserve">ін. </w:t>
      </w:r>
      <w:r w:rsidRPr="006160CD">
        <w:t xml:space="preserve">У структурі сучасного рослинного покриву займають сільсько-господарські угіддя у поєднанні із </w:t>
      </w:r>
      <w:r>
        <w:t>луками</w:t>
      </w:r>
      <w:r w:rsidRPr="006160CD">
        <w:t xml:space="preserve">. Це результатом сприятливих для с/г кліматичних та орографічних умов, а також </w:t>
      </w:r>
      <w:r w:rsidRPr="00472A07">
        <w:t xml:space="preserve">найбільшої концентрації населених пунктів. </w:t>
      </w:r>
    </w:p>
    <w:p w:rsidR="006160CD" w:rsidRDefault="006160CD" w:rsidP="00472A07">
      <w:pPr>
        <w:pStyle w:val="Style21"/>
        <w:widowControl/>
        <w:ind w:firstLine="567"/>
      </w:pPr>
      <w:r w:rsidRPr="00472A07">
        <w:t>Територія розташована в межах Закарпатської агроґрунтової провінції. Переважають бурі лісові опідзолені і оглеєні ґрунти широколистяних лісів.</w:t>
      </w:r>
      <w:r w:rsidR="00472A07">
        <w:t xml:space="preserve"> </w:t>
      </w:r>
      <w:r w:rsidR="00472A07" w:rsidRPr="00472A07">
        <w:t xml:space="preserve">Ці та дерново-опідзолені ґрунти тут здавна використовують у </w:t>
      </w:r>
      <w:r w:rsidR="00472A07" w:rsidRPr="00472A07">
        <w:rPr>
          <w:lang w:val="en-US"/>
        </w:rPr>
        <w:t>c</w:t>
      </w:r>
      <w:r w:rsidR="00472A07" w:rsidRPr="0066015B">
        <w:t>/</w:t>
      </w:r>
      <w:r w:rsidR="00472A07" w:rsidRPr="00472A07">
        <w:t xml:space="preserve">г, що зумовлює поступову їхню деградацію. Характерний оглеєний горизонт на глибині 20–50 см. Цьому типу грунту властиві такі </w:t>
      </w:r>
      <w:r w:rsidR="00472A07" w:rsidRPr="00472A07">
        <w:lastRenderedPageBreak/>
        <w:t>морфологічні ознаки: незначна потужність грунтового профілю, наявність щебеню та загальна кам’янистість, що пов’язане з властивостями материнських порід, відсутність диференціації профілю на елювіальний та ілювіальний горизонти, поступовий перехід між генетичними горизонтами, зростання інтенсивності забарвлення гумусових горизонтів із висотою</w:t>
      </w:r>
      <w:r w:rsidR="00472A07">
        <w:t xml:space="preserve"> тощо.</w:t>
      </w:r>
    </w:p>
    <w:p w:rsidR="00472A07" w:rsidRDefault="00472A07" w:rsidP="00472A07">
      <w:pPr>
        <w:pStyle w:val="Style21"/>
        <w:widowControl/>
        <w:ind w:firstLine="567"/>
      </w:pPr>
    </w:p>
    <w:p w:rsidR="00FB4B48" w:rsidRPr="00FB4B48" w:rsidRDefault="00FB4B48" w:rsidP="00FB4B48">
      <w:pPr>
        <w:pStyle w:val="Style21"/>
        <w:ind w:left="720"/>
        <w:jc w:val="center"/>
        <w:rPr>
          <w:b/>
        </w:rPr>
      </w:pPr>
      <w:r w:rsidRPr="00FB4B48">
        <w:rPr>
          <w:b/>
        </w:rPr>
        <w:t>4. ОПИС ФАКТОРІВ ДОВКІЛЛЯ, ЯКІ ЙМОВІРНО ЗАЗНАЮТЬ ВПЛИВУ З БОКУ ПЛАНОВОЇ ДІЯЛЬНОСТІ ТА ЇЇ АЛЬТЕРНАТИВНИХ ВАРІАНТІВ</w:t>
      </w:r>
    </w:p>
    <w:p w:rsidR="00FB4B48" w:rsidRDefault="00FB4B48" w:rsidP="00FB4B48">
      <w:pPr>
        <w:pStyle w:val="Style21"/>
        <w:ind w:left="720"/>
      </w:pPr>
    </w:p>
    <w:p w:rsidR="006A0F24" w:rsidRDefault="006A0F24" w:rsidP="00FB4B48">
      <w:pPr>
        <w:pStyle w:val="Style21"/>
        <w:ind w:left="720"/>
      </w:pPr>
    </w:p>
    <w:p w:rsidR="00FB4B48" w:rsidRPr="006A0F24" w:rsidRDefault="00FB4B48" w:rsidP="00FB4B48">
      <w:pPr>
        <w:pStyle w:val="Style21"/>
        <w:ind w:firstLine="567"/>
        <w:rPr>
          <w:b/>
        </w:rPr>
      </w:pPr>
      <w:r w:rsidRPr="006A0F24">
        <w:rPr>
          <w:b/>
        </w:rPr>
        <w:tab/>
      </w:r>
      <w:r w:rsidR="006A0F24" w:rsidRPr="006A0F24">
        <w:rPr>
          <w:b/>
        </w:rPr>
        <w:t xml:space="preserve">4.1. Оцінка впливів на природнє середовище </w:t>
      </w:r>
    </w:p>
    <w:p w:rsidR="006A0F24" w:rsidRDefault="006A0F24" w:rsidP="00C3423A">
      <w:pPr>
        <w:pStyle w:val="TableParagraph"/>
        <w:ind w:firstLine="567"/>
        <w:jc w:val="both"/>
        <w:rPr>
          <w:sz w:val="24"/>
        </w:rPr>
      </w:pPr>
    </w:p>
    <w:p w:rsidR="00C3423A" w:rsidRPr="00826E6E" w:rsidRDefault="00C3423A" w:rsidP="00C3423A">
      <w:pPr>
        <w:pStyle w:val="TableParagraph"/>
        <w:ind w:firstLine="567"/>
        <w:jc w:val="both"/>
        <w:rPr>
          <w:sz w:val="24"/>
        </w:rPr>
      </w:pPr>
      <w:r w:rsidRPr="00826E6E">
        <w:rPr>
          <w:sz w:val="24"/>
        </w:rPr>
        <w:t xml:space="preserve">Вплив планованої діяльності на навколишнє середовище поділяється на </w:t>
      </w:r>
      <w:r w:rsidRPr="00EB7E3C">
        <w:rPr>
          <w:i/>
          <w:sz w:val="24"/>
        </w:rPr>
        <w:t>вплив під час виконання будівельних робіт</w:t>
      </w:r>
      <w:r w:rsidRPr="00826E6E">
        <w:rPr>
          <w:sz w:val="24"/>
        </w:rPr>
        <w:t xml:space="preserve"> та </w:t>
      </w:r>
      <w:r w:rsidRPr="00EB7E3C">
        <w:rPr>
          <w:i/>
          <w:sz w:val="24"/>
        </w:rPr>
        <w:t>під час експлуатації (провадження) об’єкту проєктування</w:t>
      </w:r>
      <w:r w:rsidRPr="00826E6E">
        <w:rPr>
          <w:sz w:val="24"/>
        </w:rPr>
        <w:t>.</w:t>
      </w:r>
    </w:p>
    <w:p w:rsidR="00C3423A" w:rsidRDefault="00C3423A" w:rsidP="00C3423A">
      <w:pPr>
        <w:pStyle w:val="TableParagraph"/>
        <w:ind w:firstLine="567"/>
        <w:jc w:val="both"/>
        <w:rPr>
          <w:sz w:val="24"/>
        </w:rPr>
      </w:pPr>
      <w:r w:rsidRPr="00826E6E">
        <w:rPr>
          <w:sz w:val="24"/>
        </w:rPr>
        <w:t>Джерелами потенційного впливу планованої діяльності на навколишнє середовище є: автомобільна дорога, що проєктується, транспортний рух, технологічні процеси будівництва і утримання автомобільної дороги. Кількість шкідливих викидів та відстань їх поширення змінюється в залежності від інтенсивності, складу руху, дорожніх умов, природних та кліматичних умов.</w:t>
      </w:r>
    </w:p>
    <w:p w:rsidR="00C3423A" w:rsidRPr="00ED61E0" w:rsidRDefault="00C3423A" w:rsidP="00C3423A">
      <w:pPr>
        <w:pStyle w:val="TableParagraph"/>
        <w:ind w:firstLine="567"/>
        <w:jc w:val="both"/>
        <w:rPr>
          <w:sz w:val="24"/>
        </w:rPr>
      </w:pPr>
      <w:r w:rsidRPr="003103F8">
        <w:rPr>
          <w:i/>
          <w:sz w:val="24"/>
        </w:rPr>
        <w:t>Можливі впливи планованої діяльності при будівництві та провадженні на навколишнє середовище</w:t>
      </w:r>
      <w:r w:rsidRPr="00ED61E0">
        <w:rPr>
          <w:sz w:val="24"/>
        </w:rPr>
        <w:t>:</w:t>
      </w:r>
    </w:p>
    <w:p w:rsidR="00C3423A" w:rsidRDefault="00C3423A" w:rsidP="00C3423A">
      <w:pPr>
        <w:pStyle w:val="TableParagraph"/>
        <w:numPr>
          <w:ilvl w:val="0"/>
          <w:numId w:val="52"/>
        </w:numPr>
        <w:jc w:val="both"/>
        <w:rPr>
          <w:sz w:val="24"/>
        </w:rPr>
      </w:pPr>
      <w:r w:rsidRPr="00ED61E0">
        <w:rPr>
          <w:sz w:val="24"/>
          <w:u w:val="single"/>
        </w:rPr>
        <w:t>геологічне середовище</w:t>
      </w:r>
      <w:r w:rsidRPr="00ED61E0">
        <w:rPr>
          <w:sz w:val="24"/>
        </w:rPr>
        <w:t>: можлива активізація екзогенних геологічних процесів;</w:t>
      </w:r>
    </w:p>
    <w:p w:rsidR="00C3423A" w:rsidRDefault="00C3423A" w:rsidP="00C3423A">
      <w:pPr>
        <w:pStyle w:val="TableParagraph"/>
        <w:numPr>
          <w:ilvl w:val="0"/>
          <w:numId w:val="52"/>
        </w:numPr>
        <w:jc w:val="both"/>
        <w:rPr>
          <w:sz w:val="24"/>
        </w:rPr>
      </w:pPr>
      <w:r w:rsidRPr="003103F8">
        <w:rPr>
          <w:sz w:val="24"/>
          <w:u w:val="single"/>
        </w:rPr>
        <w:t>клімат і мікроклімат</w:t>
      </w:r>
      <w:r w:rsidRPr="003103F8">
        <w:rPr>
          <w:sz w:val="24"/>
        </w:rPr>
        <w:t>: не передбачається;</w:t>
      </w:r>
    </w:p>
    <w:p w:rsidR="00C3423A" w:rsidRDefault="00C3423A" w:rsidP="00C3423A">
      <w:pPr>
        <w:pStyle w:val="TableParagraph"/>
        <w:numPr>
          <w:ilvl w:val="0"/>
          <w:numId w:val="52"/>
        </w:numPr>
        <w:jc w:val="both"/>
        <w:rPr>
          <w:sz w:val="24"/>
        </w:rPr>
      </w:pPr>
      <w:r w:rsidRPr="003103F8">
        <w:rPr>
          <w:sz w:val="24"/>
          <w:u w:val="single"/>
        </w:rPr>
        <w:t>повітряне середовище</w:t>
      </w:r>
      <w:r w:rsidRPr="003103F8">
        <w:rPr>
          <w:sz w:val="24"/>
        </w:rPr>
        <w:t>: забруднення викидами відпрацьованих газів двигунів внутрішнього згорання будівельних машин, пилоутворення, шумове навантаження (при будівництві); викиди в атмосферне повітря двигунів внутрішнього згорання транспортних засобів та шумове навантаження (при експлуатації);</w:t>
      </w:r>
    </w:p>
    <w:p w:rsidR="00C3423A" w:rsidRDefault="00C3423A" w:rsidP="00C3423A">
      <w:pPr>
        <w:pStyle w:val="TableParagraph"/>
        <w:numPr>
          <w:ilvl w:val="0"/>
          <w:numId w:val="52"/>
        </w:numPr>
        <w:jc w:val="both"/>
        <w:rPr>
          <w:sz w:val="24"/>
        </w:rPr>
      </w:pPr>
      <w:r w:rsidRPr="003103F8">
        <w:rPr>
          <w:sz w:val="24"/>
          <w:u w:val="single"/>
        </w:rPr>
        <w:t>водне середовище</w:t>
      </w:r>
      <w:r w:rsidRPr="003103F8">
        <w:rPr>
          <w:sz w:val="24"/>
        </w:rPr>
        <w:t>: тимчасові зміни умов поверхневого стоку (при будівництві); можливе забруднення водного середовища поверхневими стічними водами з дорожнього покриття, які містять нафтопродукти та інші хімічні сполуки (при експлуатації);</w:t>
      </w:r>
    </w:p>
    <w:p w:rsidR="00C3423A" w:rsidRDefault="00C3423A" w:rsidP="00C3423A">
      <w:pPr>
        <w:pStyle w:val="TableParagraph"/>
        <w:numPr>
          <w:ilvl w:val="0"/>
          <w:numId w:val="52"/>
        </w:numPr>
        <w:jc w:val="both"/>
        <w:rPr>
          <w:sz w:val="24"/>
        </w:rPr>
      </w:pPr>
      <w:r w:rsidRPr="003103F8">
        <w:rPr>
          <w:sz w:val="24"/>
          <w:u w:val="single"/>
        </w:rPr>
        <w:t>ґрунт</w:t>
      </w:r>
      <w:r w:rsidRPr="003103F8">
        <w:rPr>
          <w:sz w:val="24"/>
        </w:rPr>
        <w:t>: відчуження земель в межах проєктної смуги відведення автомобільної дороги, утворення будівельних відходів (при будівництві), забруднення твердими частками від зносу автомобільних шин та покриття автодороги, забруднення сміттям, хімічними елементами, що входять до складу протиожеледних матеріалів, опосередковані впливи при забрудненні атмосферного повітря, вібрація (при експлуатації).</w:t>
      </w:r>
    </w:p>
    <w:p w:rsidR="00C3423A" w:rsidRDefault="00C3423A" w:rsidP="00C3423A">
      <w:pPr>
        <w:pStyle w:val="TableParagraph"/>
        <w:numPr>
          <w:ilvl w:val="0"/>
          <w:numId w:val="52"/>
        </w:numPr>
        <w:jc w:val="both"/>
        <w:rPr>
          <w:sz w:val="24"/>
        </w:rPr>
      </w:pPr>
      <w:r w:rsidRPr="003103F8">
        <w:rPr>
          <w:sz w:val="24"/>
          <w:u w:val="single"/>
        </w:rPr>
        <w:t>рослинний і тваринний світ, заповідні об’єкти</w:t>
      </w:r>
      <w:r w:rsidRPr="003103F8">
        <w:rPr>
          <w:sz w:val="24"/>
        </w:rPr>
        <w:t>: можливі зміни існуючого стану біологічних та екологічних систем в смузі відведення автомобільної дороги (при будівництві), опосередковані впливи при забрудненні інших елементів навколишнього природного середовища.</w:t>
      </w:r>
    </w:p>
    <w:p w:rsidR="00C3423A" w:rsidRDefault="00C3423A" w:rsidP="00C3423A">
      <w:pPr>
        <w:pStyle w:val="TableParagraph"/>
        <w:numPr>
          <w:ilvl w:val="0"/>
          <w:numId w:val="52"/>
        </w:numPr>
        <w:jc w:val="both"/>
        <w:rPr>
          <w:sz w:val="24"/>
        </w:rPr>
      </w:pPr>
      <w:r w:rsidRPr="003103F8">
        <w:rPr>
          <w:sz w:val="24"/>
          <w:u w:val="single"/>
        </w:rPr>
        <w:t>навколишнє соціальне середовище (населення)</w:t>
      </w:r>
      <w:r w:rsidRPr="003103F8">
        <w:rPr>
          <w:sz w:val="24"/>
        </w:rPr>
        <w:t>: негативні впливи – тимчасові незручності для учасників дорожнього руху (при будівництві); позитивні впливи – створення нових робочих місць, підвищення комфортності та безпеки для учасників дорожнього руху (при експлуатації);</w:t>
      </w:r>
    </w:p>
    <w:p w:rsidR="00C3423A" w:rsidRPr="003103F8" w:rsidRDefault="00C3423A" w:rsidP="00C3423A">
      <w:pPr>
        <w:pStyle w:val="TableParagraph"/>
        <w:numPr>
          <w:ilvl w:val="0"/>
          <w:numId w:val="52"/>
        </w:numPr>
        <w:jc w:val="both"/>
        <w:rPr>
          <w:sz w:val="24"/>
        </w:rPr>
      </w:pPr>
      <w:r w:rsidRPr="003103F8">
        <w:rPr>
          <w:sz w:val="24"/>
          <w:u w:val="single"/>
        </w:rPr>
        <w:t>навколишнє техногенне середовище</w:t>
      </w:r>
      <w:r w:rsidRPr="003103F8">
        <w:rPr>
          <w:sz w:val="24"/>
        </w:rPr>
        <w:t>: негативні впливи – тимчасові незручності, пов’язані з технологічними процесами будівництва; позитивні впливи – забезпечення нормативних техніко- експлуатаційних показників дороги, поліпшення транспортної інфраструктури області.</w:t>
      </w:r>
    </w:p>
    <w:p w:rsidR="00C3423A" w:rsidRDefault="00C3423A" w:rsidP="00047744">
      <w:pPr>
        <w:pStyle w:val="Style21"/>
        <w:ind w:firstLine="567"/>
      </w:pPr>
    </w:p>
    <w:p w:rsidR="00C3423A" w:rsidRDefault="00C3423A" w:rsidP="00047744">
      <w:pPr>
        <w:pStyle w:val="Style21"/>
        <w:ind w:firstLine="567"/>
      </w:pPr>
    </w:p>
    <w:p w:rsidR="00E40082" w:rsidRPr="008043A8" w:rsidRDefault="00E40082" w:rsidP="00047744">
      <w:pPr>
        <w:tabs>
          <w:tab w:val="right" w:leader="dot" w:pos="9355"/>
        </w:tabs>
        <w:ind w:firstLine="567"/>
        <w:rPr>
          <w:b/>
          <w:sz w:val="24"/>
        </w:rPr>
      </w:pPr>
      <w:r w:rsidRPr="008043A8">
        <w:rPr>
          <w:rFonts w:eastAsia="Times New Roman"/>
          <w:b/>
          <w:bCs/>
          <w:iCs/>
          <w:sz w:val="24"/>
          <w:szCs w:val="24"/>
        </w:rPr>
        <w:t xml:space="preserve">4.2. </w:t>
      </w:r>
      <w:r w:rsidRPr="008043A8">
        <w:rPr>
          <w:b/>
        </w:rPr>
        <w:t>Оцінка впливів планованої діяльності на соціальне середовище</w:t>
      </w:r>
    </w:p>
    <w:p w:rsidR="00364031" w:rsidRDefault="00364031" w:rsidP="00047744">
      <w:pPr>
        <w:tabs>
          <w:tab w:val="right" w:leader="dot" w:pos="9355"/>
        </w:tabs>
        <w:ind w:firstLine="567"/>
        <w:rPr>
          <w:rFonts w:eastAsia="Times New Roman"/>
          <w:bCs/>
          <w:iCs/>
          <w:sz w:val="24"/>
          <w:szCs w:val="24"/>
        </w:rPr>
      </w:pPr>
    </w:p>
    <w:p w:rsidR="00E40082" w:rsidRPr="00E40082" w:rsidRDefault="00E40082" w:rsidP="00364031">
      <w:pPr>
        <w:tabs>
          <w:tab w:val="right" w:leader="dot" w:pos="9355"/>
        </w:tabs>
        <w:ind w:firstLine="567"/>
        <w:jc w:val="both"/>
        <w:rPr>
          <w:rFonts w:eastAsia="Times New Roman"/>
          <w:bCs/>
          <w:iCs/>
          <w:sz w:val="24"/>
          <w:szCs w:val="24"/>
        </w:rPr>
      </w:pPr>
      <w:r w:rsidRPr="00E40082">
        <w:rPr>
          <w:rFonts w:eastAsia="Times New Roman"/>
          <w:bCs/>
          <w:iCs/>
          <w:sz w:val="24"/>
          <w:szCs w:val="24"/>
        </w:rPr>
        <w:t>Позитивні та негативні впливи на соціальне середовище від об’єкту, що проєктується, необхідно аналізувати відокремлено, а саме впливи: на майбутніх користувачів дороги та на жителів місцевості, що безпосередньо прилягає до дороги.</w:t>
      </w:r>
    </w:p>
    <w:p w:rsidR="00E40082" w:rsidRPr="00E40082" w:rsidRDefault="00E40082" w:rsidP="00364031">
      <w:pPr>
        <w:tabs>
          <w:tab w:val="right" w:leader="dot" w:pos="9355"/>
        </w:tabs>
        <w:ind w:firstLine="567"/>
        <w:jc w:val="both"/>
        <w:rPr>
          <w:rFonts w:eastAsia="Times New Roman"/>
          <w:bCs/>
          <w:iCs/>
          <w:sz w:val="24"/>
          <w:szCs w:val="24"/>
        </w:rPr>
      </w:pPr>
      <w:r w:rsidRPr="00E40082">
        <w:rPr>
          <w:rFonts w:eastAsia="Times New Roman"/>
          <w:bCs/>
          <w:iCs/>
          <w:sz w:val="24"/>
          <w:szCs w:val="24"/>
        </w:rPr>
        <w:t>Згідно ДСП 173-96 «Державні санітарні правила планування та забудови населених пунктів» п. 5.25. Автомобільні дороги загальної мережі I категорій слід проєктувати в обхід населених пунктів. Відстань від бровки земляного полотна зазначених доріг необхідно приймати не менше 100 м до житлової забудови і садівницьких товариств.</w:t>
      </w:r>
    </w:p>
    <w:p w:rsidR="00E40082" w:rsidRPr="00E40082" w:rsidRDefault="00E40082" w:rsidP="00364031">
      <w:pPr>
        <w:tabs>
          <w:tab w:val="right" w:leader="dot" w:pos="9355"/>
        </w:tabs>
        <w:ind w:firstLine="567"/>
        <w:jc w:val="both"/>
        <w:rPr>
          <w:rFonts w:eastAsia="Times New Roman"/>
          <w:bCs/>
          <w:iCs/>
          <w:sz w:val="24"/>
          <w:szCs w:val="24"/>
        </w:rPr>
      </w:pPr>
      <w:r w:rsidRPr="0070522B">
        <w:rPr>
          <w:rFonts w:eastAsia="Times New Roman"/>
          <w:bCs/>
          <w:i/>
          <w:iCs/>
          <w:sz w:val="24"/>
          <w:szCs w:val="24"/>
        </w:rPr>
        <w:t>Користувачі дороги відчують на собі тільки позитивний вплив за рахунок покращення транспортної інфраструктури</w:t>
      </w:r>
      <w:r w:rsidRPr="00E40082">
        <w:rPr>
          <w:rFonts w:eastAsia="Times New Roman"/>
          <w:bCs/>
          <w:iCs/>
          <w:sz w:val="24"/>
          <w:szCs w:val="24"/>
        </w:rPr>
        <w:t>. Насамперед, це:</w:t>
      </w:r>
    </w:p>
    <w:p w:rsidR="00E40082" w:rsidRPr="006F3238" w:rsidRDefault="00E40082" w:rsidP="00F86C0D">
      <w:pPr>
        <w:pStyle w:val="a3"/>
        <w:numPr>
          <w:ilvl w:val="0"/>
          <w:numId w:val="62"/>
        </w:numPr>
        <w:tabs>
          <w:tab w:val="right" w:leader="dot" w:pos="9355"/>
        </w:tabs>
        <w:jc w:val="both"/>
        <w:rPr>
          <w:rFonts w:eastAsia="Times New Roman"/>
          <w:bCs/>
          <w:iCs/>
          <w:sz w:val="24"/>
          <w:szCs w:val="24"/>
        </w:rPr>
      </w:pPr>
      <w:r w:rsidRPr="006F3238">
        <w:rPr>
          <w:rFonts w:eastAsia="Times New Roman"/>
          <w:bCs/>
          <w:iCs/>
          <w:sz w:val="24"/>
          <w:szCs w:val="24"/>
        </w:rPr>
        <w:t>підвищена безпека та комфортні умови руху;</w:t>
      </w:r>
    </w:p>
    <w:p w:rsidR="006F3238" w:rsidRDefault="00E40082" w:rsidP="00F86C0D">
      <w:pPr>
        <w:pStyle w:val="a3"/>
        <w:numPr>
          <w:ilvl w:val="0"/>
          <w:numId w:val="61"/>
        </w:numPr>
        <w:tabs>
          <w:tab w:val="right" w:leader="dot" w:pos="9355"/>
        </w:tabs>
        <w:jc w:val="both"/>
        <w:rPr>
          <w:rFonts w:eastAsia="Times New Roman"/>
          <w:bCs/>
          <w:iCs/>
          <w:sz w:val="24"/>
          <w:szCs w:val="24"/>
        </w:rPr>
      </w:pPr>
      <w:r w:rsidRPr="006F3238">
        <w:rPr>
          <w:rFonts w:eastAsia="Times New Roman"/>
          <w:bCs/>
          <w:iCs/>
          <w:sz w:val="24"/>
          <w:szCs w:val="24"/>
        </w:rPr>
        <w:t>скорочення часу перебування у дорозі;</w:t>
      </w:r>
    </w:p>
    <w:p w:rsidR="00E40082" w:rsidRPr="006F3238" w:rsidRDefault="00E40082" w:rsidP="00F86C0D">
      <w:pPr>
        <w:pStyle w:val="a3"/>
        <w:numPr>
          <w:ilvl w:val="0"/>
          <w:numId w:val="61"/>
        </w:numPr>
        <w:tabs>
          <w:tab w:val="right" w:leader="dot" w:pos="9355"/>
        </w:tabs>
        <w:jc w:val="both"/>
        <w:rPr>
          <w:rFonts w:eastAsia="Times New Roman"/>
          <w:bCs/>
          <w:iCs/>
          <w:sz w:val="24"/>
          <w:szCs w:val="24"/>
        </w:rPr>
      </w:pPr>
      <w:r w:rsidRPr="006F3238">
        <w:rPr>
          <w:rFonts w:eastAsia="Times New Roman"/>
          <w:bCs/>
          <w:iCs/>
          <w:sz w:val="24"/>
          <w:szCs w:val="24"/>
        </w:rPr>
        <w:t>економія пального та зменшення зносу ходової частини автомобіля за рахунок пересування по сучасному дорожньому покриттю та забезпеченої можливості вибору оптимального режиму та швидкості руху.</w:t>
      </w:r>
    </w:p>
    <w:p w:rsidR="00E40082" w:rsidRPr="00E40082" w:rsidRDefault="00E40082" w:rsidP="00364031">
      <w:pPr>
        <w:tabs>
          <w:tab w:val="right" w:leader="dot" w:pos="9355"/>
        </w:tabs>
        <w:ind w:firstLine="567"/>
        <w:jc w:val="both"/>
        <w:rPr>
          <w:rFonts w:eastAsia="Times New Roman"/>
          <w:bCs/>
          <w:iCs/>
          <w:sz w:val="24"/>
          <w:szCs w:val="24"/>
        </w:rPr>
      </w:pPr>
      <w:r w:rsidRPr="00E40082">
        <w:rPr>
          <w:rFonts w:eastAsia="Times New Roman"/>
          <w:bCs/>
          <w:iCs/>
          <w:sz w:val="24"/>
          <w:szCs w:val="24"/>
        </w:rPr>
        <w:t>Жителі місцевостей, що безпосередньо прилягають до дороги, відчують на собі негативний вплив від об’єкта, що проєктується, лише під час проведення будівельних робіт. Це, в основному, деякі незручності, викликанні обмеженням та перешкодами при пересуванні, і підвищення на певних територіях рівня шуму та вмісту пилі у повітрі. При експлуатації автомобільної дороги, враховуючи усі передбачені проєктом запобіжні заходи, погіршення умов життєдіяльності місцевого населення не виникне.</w:t>
      </w:r>
    </w:p>
    <w:p w:rsidR="00E40082" w:rsidRPr="00E40082" w:rsidRDefault="00E40082" w:rsidP="00364031">
      <w:pPr>
        <w:tabs>
          <w:tab w:val="right" w:leader="dot" w:pos="9355"/>
        </w:tabs>
        <w:ind w:firstLine="567"/>
        <w:jc w:val="both"/>
        <w:rPr>
          <w:rFonts w:eastAsia="Times New Roman"/>
          <w:bCs/>
          <w:iCs/>
          <w:sz w:val="24"/>
          <w:szCs w:val="24"/>
        </w:rPr>
      </w:pPr>
      <w:r w:rsidRPr="00E40082">
        <w:rPr>
          <w:rFonts w:eastAsia="Times New Roman"/>
          <w:bCs/>
          <w:iCs/>
          <w:sz w:val="24"/>
          <w:szCs w:val="24"/>
        </w:rPr>
        <w:t>Позитивний же вплив близького розташування нової автомобільної дороги для місцевих жителів полягає по-перше в обов’язковому росту транспортної доступності і, як наслідок, економічної привабливості територій поблизу дороги, що буде сприяти задоволенню потреб місцевого населення. По-друге, в появі нових робочих місць, як на стадії будівництва, так і при подальшої експлуатації дороги за рахунок розвитку її інфраструктури та об’єктів супутнього сервісу. По-третє, в покращенні можливості працевлаштування в інших районах області за рахунок поліпшення транспортного зв’язку з ними. Понад усіх, при реалізації проєкту будівництва автодороги, виграють жителі м. Берегове, для яких прогнозується суттєве покращення умов життєдіяльності: розвантаження місцевих доріг, зменшення викидів забруднюючих речовин від автотранспорту, збільшення вільного часу, зменшення кількості ДТП тощо. Внаслідок поліпшення умов та безпеки руху транспорту, підвищення інвестиційної привабливості району, покращяться соціальні умови життєдіяльності та задоволення потреб місцевого населення.</w:t>
      </w:r>
    </w:p>
    <w:p w:rsidR="00E40082" w:rsidRPr="00E40082" w:rsidRDefault="00E40082" w:rsidP="00364031">
      <w:pPr>
        <w:tabs>
          <w:tab w:val="right" w:leader="dot" w:pos="9355"/>
        </w:tabs>
        <w:ind w:firstLine="567"/>
        <w:jc w:val="both"/>
        <w:rPr>
          <w:rFonts w:eastAsia="Times New Roman"/>
          <w:bCs/>
          <w:iCs/>
          <w:sz w:val="24"/>
          <w:szCs w:val="24"/>
        </w:rPr>
      </w:pPr>
      <w:r w:rsidRPr="00E40082">
        <w:rPr>
          <w:rFonts w:eastAsia="Times New Roman"/>
          <w:bCs/>
          <w:iCs/>
          <w:sz w:val="24"/>
          <w:szCs w:val="24"/>
        </w:rPr>
        <w:t>Об’єкти соціально-побутового, спортивно-оздоровчого, курортного та рекреаційного призначення, на прилеглій до дороги території не розташовані. Технічні рішення, які прийняті в проєкті, відповідають вимогам екологічних, санітарно-гігієнічних, протипожежних та інших діючих норм і правил, і забезпечують безпечну для життя і здоров’я населення експлуатацію об’єкта.</w:t>
      </w:r>
    </w:p>
    <w:p w:rsidR="00E40082" w:rsidRPr="00E40082" w:rsidRDefault="00E40082" w:rsidP="00364031">
      <w:pPr>
        <w:tabs>
          <w:tab w:val="right" w:leader="dot" w:pos="9355"/>
        </w:tabs>
        <w:ind w:firstLine="567"/>
        <w:jc w:val="both"/>
        <w:rPr>
          <w:rFonts w:eastAsia="Times New Roman"/>
          <w:bCs/>
          <w:iCs/>
          <w:sz w:val="24"/>
          <w:szCs w:val="24"/>
        </w:rPr>
      </w:pPr>
      <w:r w:rsidRPr="00587412">
        <w:rPr>
          <w:rFonts w:eastAsia="Times New Roman"/>
          <w:bCs/>
          <w:i/>
          <w:iCs/>
          <w:sz w:val="24"/>
          <w:szCs w:val="24"/>
        </w:rPr>
        <w:t>До найбільш значущих соціально-економічних наслідків реалізації проєкту будівництва автомобільної дороги можна віднести</w:t>
      </w:r>
      <w:r w:rsidRPr="00E40082">
        <w:rPr>
          <w:rFonts w:eastAsia="Times New Roman"/>
          <w:bCs/>
          <w:iCs/>
          <w:sz w:val="24"/>
          <w:szCs w:val="24"/>
        </w:rPr>
        <w:t>:</w:t>
      </w:r>
    </w:p>
    <w:p w:rsidR="00587412" w:rsidRDefault="00E40082" w:rsidP="00F86C0D">
      <w:pPr>
        <w:pStyle w:val="a3"/>
        <w:numPr>
          <w:ilvl w:val="0"/>
          <w:numId w:val="63"/>
        </w:numPr>
        <w:tabs>
          <w:tab w:val="right" w:leader="dot" w:pos="9355"/>
        </w:tabs>
        <w:jc w:val="both"/>
        <w:rPr>
          <w:rFonts w:eastAsia="Times New Roman"/>
          <w:bCs/>
          <w:iCs/>
          <w:sz w:val="24"/>
          <w:szCs w:val="24"/>
        </w:rPr>
      </w:pPr>
      <w:r w:rsidRPr="00587412">
        <w:rPr>
          <w:rFonts w:eastAsia="Times New Roman"/>
          <w:bCs/>
          <w:iCs/>
          <w:sz w:val="24"/>
          <w:szCs w:val="24"/>
        </w:rPr>
        <w:t>підвищення рівня та покращення соціальних умов життя населення в зоні впливу дороги;</w:t>
      </w:r>
    </w:p>
    <w:p w:rsidR="00587412" w:rsidRDefault="00E40082" w:rsidP="00F86C0D">
      <w:pPr>
        <w:pStyle w:val="a3"/>
        <w:numPr>
          <w:ilvl w:val="0"/>
          <w:numId w:val="63"/>
        </w:numPr>
        <w:tabs>
          <w:tab w:val="right" w:leader="dot" w:pos="9355"/>
        </w:tabs>
        <w:jc w:val="both"/>
        <w:rPr>
          <w:rFonts w:eastAsia="Times New Roman"/>
          <w:bCs/>
          <w:iCs/>
          <w:sz w:val="24"/>
          <w:szCs w:val="24"/>
        </w:rPr>
      </w:pPr>
      <w:r w:rsidRPr="00587412">
        <w:rPr>
          <w:rFonts w:eastAsia="Times New Roman"/>
          <w:bCs/>
          <w:iCs/>
          <w:sz w:val="24"/>
          <w:szCs w:val="24"/>
        </w:rPr>
        <w:t>активацію економічної діяльності, розширення ринку збуту продукції;</w:t>
      </w:r>
    </w:p>
    <w:p w:rsidR="00587412" w:rsidRDefault="00E40082" w:rsidP="00F86C0D">
      <w:pPr>
        <w:pStyle w:val="a3"/>
        <w:numPr>
          <w:ilvl w:val="0"/>
          <w:numId w:val="63"/>
        </w:numPr>
        <w:tabs>
          <w:tab w:val="right" w:leader="dot" w:pos="9355"/>
        </w:tabs>
        <w:jc w:val="both"/>
        <w:rPr>
          <w:rFonts w:eastAsia="Times New Roman"/>
          <w:bCs/>
          <w:iCs/>
          <w:sz w:val="24"/>
          <w:szCs w:val="24"/>
        </w:rPr>
      </w:pPr>
      <w:r w:rsidRPr="00587412">
        <w:rPr>
          <w:rFonts w:eastAsia="Times New Roman"/>
          <w:bCs/>
          <w:iCs/>
          <w:sz w:val="24"/>
          <w:szCs w:val="24"/>
        </w:rPr>
        <w:t>активації туристичної діяльності та відпочинку;</w:t>
      </w:r>
    </w:p>
    <w:p w:rsidR="00587412" w:rsidRDefault="00E40082" w:rsidP="00F86C0D">
      <w:pPr>
        <w:pStyle w:val="a3"/>
        <w:numPr>
          <w:ilvl w:val="0"/>
          <w:numId w:val="63"/>
        </w:numPr>
        <w:tabs>
          <w:tab w:val="right" w:leader="dot" w:pos="9355"/>
        </w:tabs>
        <w:jc w:val="both"/>
        <w:rPr>
          <w:rFonts w:eastAsia="Times New Roman"/>
          <w:bCs/>
          <w:iCs/>
          <w:sz w:val="24"/>
          <w:szCs w:val="24"/>
        </w:rPr>
      </w:pPr>
      <w:r w:rsidRPr="00587412">
        <w:rPr>
          <w:rFonts w:eastAsia="Times New Roman"/>
          <w:bCs/>
          <w:iCs/>
          <w:sz w:val="24"/>
          <w:szCs w:val="24"/>
        </w:rPr>
        <w:t>покращення транспортного обслуговування сільського господарства;</w:t>
      </w:r>
    </w:p>
    <w:p w:rsidR="00587412" w:rsidRDefault="00E40082" w:rsidP="00F86C0D">
      <w:pPr>
        <w:pStyle w:val="a3"/>
        <w:numPr>
          <w:ilvl w:val="0"/>
          <w:numId w:val="63"/>
        </w:numPr>
        <w:tabs>
          <w:tab w:val="right" w:leader="dot" w:pos="9355"/>
        </w:tabs>
        <w:jc w:val="both"/>
        <w:rPr>
          <w:rFonts w:eastAsia="Times New Roman"/>
          <w:bCs/>
          <w:iCs/>
          <w:sz w:val="24"/>
          <w:szCs w:val="24"/>
        </w:rPr>
      </w:pPr>
      <w:r w:rsidRPr="00587412">
        <w:rPr>
          <w:rFonts w:eastAsia="Times New Roman"/>
          <w:bCs/>
          <w:iCs/>
          <w:sz w:val="24"/>
          <w:szCs w:val="24"/>
        </w:rPr>
        <w:t>створення нових робочих місць;</w:t>
      </w:r>
    </w:p>
    <w:p w:rsidR="00E40082" w:rsidRPr="00587412" w:rsidRDefault="00E40082" w:rsidP="00F86C0D">
      <w:pPr>
        <w:pStyle w:val="a3"/>
        <w:numPr>
          <w:ilvl w:val="0"/>
          <w:numId w:val="63"/>
        </w:numPr>
        <w:tabs>
          <w:tab w:val="right" w:leader="dot" w:pos="9355"/>
        </w:tabs>
        <w:jc w:val="both"/>
        <w:rPr>
          <w:rFonts w:eastAsia="Times New Roman"/>
          <w:bCs/>
          <w:iCs/>
          <w:sz w:val="24"/>
          <w:szCs w:val="24"/>
        </w:rPr>
      </w:pPr>
      <w:r w:rsidRPr="00587412">
        <w:rPr>
          <w:rFonts w:eastAsia="Times New Roman"/>
          <w:bCs/>
          <w:iCs/>
          <w:sz w:val="24"/>
          <w:szCs w:val="24"/>
        </w:rPr>
        <w:t>зниження негативних наслідків надзвичайних ситуацій тощо.</w:t>
      </w:r>
    </w:p>
    <w:p w:rsidR="00E40082" w:rsidRDefault="00E40082" w:rsidP="00047744">
      <w:pPr>
        <w:tabs>
          <w:tab w:val="right" w:leader="dot" w:pos="9355"/>
        </w:tabs>
        <w:ind w:firstLine="567"/>
        <w:rPr>
          <w:rFonts w:eastAsia="Times New Roman"/>
          <w:bCs/>
          <w:iCs/>
          <w:sz w:val="24"/>
          <w:szCs w:val="24"/>
        </w:rPr>
      </w:pPr>
    </w:p>
    <w:p w:rsidR="00E40082" w:rsidRDefault="00E40082" w:rsidP="00047744">
      <w:pPr>
        <w:tabs>
          <w:tab w:val="right" w:leader="dot" w:pos="9355"/>
        </w:tabs>
        <w:ind w:firstLine="567"/>
        <w:rPr>
          <w:rFonts w:eastAsia="Times New Roman"/>
          <w:bCs/>
          <w:iCs/>
          <w:sz w:val="24"/>
          <w:szCs w:val="24"/>
        </w:rPr>
      </w:pPr>
    </w:p>
    <w:p w:rsidR="00E40082" w:rsidRPr="00587412" w:rsidRDefault="00E40082" w:rsidP="00047744">
      <w:pPr>
        <w:tabs>
          <w:tab w:val="right" w:leader="dot" w:pos="9355"/>
        </w:tabs>
        <w:ind w:firstLine="567"/>
        <w:rPr>
          <w:rFonts w:eastAsia="Times New Roman"/>
          <w:b/>
          <w:bCs/>
          <w:iCs/>
          <w:sz w:val="24"/>
          <w:szCs w:val="24"/>
        </w:rPr>
      </w:pPr>
      <w:r w:rsidRPr="00587412">
        <w:rPr>
          <w:rFonts w:eastAsia="Times New Roman"/>
          <w:b/>
          <w:bCs/>
          <w:iCs/>
          <w:sz w:val="24"/>
          <w:szCs w:val="24"/>
        </w:rPr>
        <w:t xml:space="preserve">4.3. </w:t>
      </w:r>
      <w:r w:rsidRPr="00587412">
        <w:rPr>
          <w:b/>
        </w:rPr>
        <w:t>Оцінка впливів планованої діяльності на техногенне середовище</w:t>
      </w:r>
    </w:p>
    <w:p w:rsidR="00B52E1E" w:rsidRDefault="00B52E1E" w:rsidP="00B52E1E">
      <w:pPr>
        <w:tabs>
          <w:tab w:val="right" w:leader="dot" w:pos="9355"/>
        </w:tabs>
        <w:ind w:firstLine="567"/>
        <w:rPr>
          <w:sz w:val="24"/>
        </w:rPr>
      </w:pPr>
    </w:p>
    <w:p w:rsidR="00B52E1E" w:rsidRPr="00B52E1E" w:rsidRDefault="00B52E1E" w:rsidP="00B52E1E">
      <w:pPr>
        <w:tabs>
          <w:tab w:val="right" w:leader="dot" w:pos="9355"/>
        </w:tabs>
        <w:ind w:firstLine="567"/>
        <w:jc w:val="both"/>
        <w:rPr>
          <w:sz w:val="24"/>
        </w:rPr>
      </w:pPr>
      <w:r w:rsidRPr="00B52E1E">
        <w:rPr>
          <w:sz w:val="24"/>
        </w:rPr>
        <w:t>Будівельні роботи можуть викликати незначні короткочасні впливи за Проєктними рішеннями передбачається перебудова комунікацій у відповідності до технічних умов, виданих балансоутимувачами комунікацій, що потрапляють в зону будівництва автомобільної дороги.</w:t>
      </w:r>
    </w:p>
    <w:p w:rsidR="00B52E1E" w:rsidRPr="00B52E1E" w:rsidRDefault="00B52E1E" w:rsidP="00B52E1E">
      <w:pPr>
        <w:tabs>
          <w:tab w:val="right" w:leader="dot" w:pos="9355"/>
        </w:tabs>
        <w:ind w:firstLine="567"/>
        <w:jc w:val="both"/>
        <w:rPr>
          <w:sz w:val="24"/>
        </w:rPr>
      </w:pPr>
      <w:r w:rsidRPr="00B52E1E">
        <w:rPr>
          <w:sz w:val="24"/>
        </w:rPr>
        <w:t>Проєктні рішення будуть погоджені з установами, яким належать інженерні комунікації, перебудова узгоджується у відповідному до законодавства порядку.</w:t>
      </w:r>
    </w:p>
    <w:p w:rsidR="00B52E1E" w:rsidRPr="00B52E1E" w:rsidRDefault="00B52E1E" w:rsidP="00B52E1E">
      <w:pPr>
        <w:tabs>
          <w:tab w:val="right" w:leader="dot" w:pos="9355"/>
        </w:tabs>
        <w:ind w:firstLine="567"/>
        <w:jc w:val="both"/>
        <w:rPr>
          <w:sz w:val="24"/>
        </w:rPr>
      </w:pPr>
      <w:r w:rsidRPr="00B52E1E">
        <w:rPr>
          <w:sz w:val="24"/>
        </w:rPr>
        <w:t>Всі роботи пов’язані з будівництвом виконуються спеціалізованими організаціями, які мають державну ліцензію, дозвіл на виконання робіт, дозвіл держнагляду по охороні праці згідно ДБН А.3.1-5-2016 «Організація будівельного виробництва» та дозволи на виконання вказаних робіт, що включають врахування вимог охорони навколишнього середовище.</w:t>
      </w:r>
    </w:p>
    <w:p w:rsidR="00B52E1E" w:rsidRPr="00B52E1E" w:rsidRDefault="00B52E1E" w:rsidP="00B52E1E">
      <w:pPr>
        <w:tabs>
          <w:tab w:val="right" w:leader="dot" w:pos="9355"/>
        </w:tabs>
        <w:ind w:firstLine="567"/>
        <w:jc w:val="both"/>
        <w:rPr>
          <w:sz w:val="24"/>
        </w:rPr>
      </w:pPr>
      <w:r w:rsidRPr="00B52E1E">
        <w:rPr>
          <w:sz w:val="24"/>
        </w:rPr>
        <w:t>Місце виконання дорожніх робіт обладнане огороджувальними засобами. Всі земляні роботи виконувати з врахуванням вимог охорони існуючих інженерних мереж. Перед початком виконання земляних робіт уточнити наявність підземних інженерних комунікацій. В охоронній зоні підземних інженерних мереж роботи виконуються в присутності власника мереж. Без погодження уточнення на місцевості наявності підземних інженерних комунікацій, до земляних робіт приступати заборонено.</w:t>
      </w:r>
    </w:p>
    <w:p w:rsidR="00B52E1E" w:rsidRPr="00B52E1E" w:rsidRDefault="00B52E1E" w:rsidP="00B52E1E">
      <w:pPr>
        <w:tabs>
          <w:tab w:val="right" w:leader="dot" w:pos="9355"/>
        </w:tabs>
        <w:ind w:firstLine="567"/>
        <w:jc w:val="both"/>
        <w:rPr>
          <w:sz w:val="24"/>
        </w:rPr>
      </w:pPr>
      <w:r w:rsidRPr="00B52E1E">
        <w:rPr>
          <w:sz w:val="24"/>
        </w:rPr>
        <w:t>При будівництві існує загроза виникнення та розвитку аварійних ситуацій. Наслідками аварійних ситуацій можуть бути негативні впливи на навколишнє середовище (травматизм працівників, забруднення компонентів навколишнього природного середовища, виникнення небезпечних геологічних процесів тощо). У більшості випадків аварійні ситуації при будівництві виникають насамперед в результаті порушення технологічних режимів будівельних робіт, тобто мають техногенний характер. Дотримання вимог щодо організації будівельного виробництва, техніки безпеки і охорони праці виключає можливість виникнення та розвитку аварійних ситуацій техногенного характеру.</w:t>
      </w:r>
    </w:p>
    <w:p w:rsidR="00047744" w:rsidRPr="006A0F24" w:rsidRDefault="00B52E1E" w:rsidP="00B52E1E">
      <w:pPr>
        <w:tabs>
          <w:tab w:val="right" w:leader="dot" w:pos="9355"/>
        </w:tabs>
        <w:ind w:firstLine="567"/>
        <w:jc w:val="both"/>
        <w:rPr>
          <w:sz w:val="24"/>
        </w:rPr>
      </w:pPr>
      <w:r w:rsidRPr="00B52E1E">
        <w:rPr>
          <w:sz w:val="24"/>
        </w:rPr>
        <w:t>Проведена оцінка дає можливість зробити висновок, що планована діяльність матиме ряд позитивних впливів для навколишнього техногенного середовища. Проєктована діяльність в цілому не передбачає негативного впливу на житлово-цивільні та промислові об’єкти, наземні та підземні споруди, а також на соціальну організацію території.</w:t>
      </w:r>
    </w:p>
    <w:p w:rsidR="00C3423A" w:rsidRDefault="00C3423A" w:rsidP="00047744">
      <w:pPr>
        <w:pStyle w:val="Style21"/>
        <w:ind w:firstLine="567"/>
      </w:pPr>
    </w:p>
    <w:p w:rsidR="00C3423A" w:rsidRDefault="00C3423A" w:rsidP="00047744">
      <w:pPr>
        <w:pStyle w:val="Style21"/>
        <w:ind w:firstLine="567"/>
      </w:pPr>
    </w:p>
    <w:p w:rsidR="00C3423A" w:rsidRDefault="00C3423A" w:rsidP="00FB4B48">
      <w:pPr>
        <w:pStyle w:val="Style21"/>
        <w:ind w:firstLine="567"/>
      </w:pPr>
    </w:p>
    <w:p w:rsidR="00475795" w:rsidRDefault="00475795" w:rsidP="00FB4B48">
      <w:pPr>
        <w:pStyle w:val="Style21"/>
        <w:ind w:firstLine="567"/>
        <w:sectPr w:rsidR="00475795" w:rsidSect="00641B5B">
          <w:footerReference w:type="default" r:id="rId21"/>
          <w:pgSz w:w="11906" w:h="16838"/>
          <w:pgMar w:top="1134" w:right="1274" w:bottom="1134" w:left="1276" w:header="708" w:footer="708" w:gutter="0"/>
          <w:cols w:space="708"/>
          <w:docGrid w:linePitch="360"/>
        </w:sectPr>
      </w:pPr>
    </w:p>
    <w:p w:rsidR="00C3423A" w:rsidRPr="00C003C8" w:rsidRDefault="00C3423A" w:rsidP="00C3423A">
      <w:pPr>
        <w:pStyle w:val="a3"/>
        <w:numPr>
          <w:ilvl w:val="0"/>
          <w:numId w:val="53"/>
        </w:numPr>
        <w:spacing w:line="276" w:lineRule="auto"/>
        <w:jc w:val="center"/>
        <w:rPr>
          <w:rFonts w:eastAsia="Times New Roman"/>
          <w:b/>
          <w:bCs/>
          <w:sz w:val="24"/>
          <w:szCs w:val="24"/>
        </w:rPr>
      </w:pPr>
      <w:r w:rsidRPr="00833E53">
        <w:rPr>
          <w:rFonts w:eastAsia="Times New Roman"/>
          <w:b/>
          <w:bCs/>
          <w:sz w:val="24"/>
          <w:szCs w:val="24"/>
        </w:rPr>
        <w:lastRenderedPageBreak/>
        <w:t xml:space="preserve">ОПИС І ОЦНКА МОЖЛИВОГО ВПЛИВУ НА ДОВКІЛЛЯ ПЛАНОВОЇ </w:t>
      </w:r>
      <w:r>
        <w:rPr>
          <w:rFonts w:eastAsia="Times New Roman"/>
          <w:b/>
          <w:bCs/>
          <w:sz w:val="24"/>
          <w:szCs w:val="24"/>
        </w:rPr>
        <w:t xml:space="preserve"> </w:t>
      </w:r>
      <w:r w:rsidRPr="00C003C8">
        <w:rPr>
          <w:rFonts w:eastAsia="Times New Roman"/>
          <w:b/>
          <w:bCs/>
          <w:sz w:val="24"/>
          <w:szCs w:val="24"/>
        </w:rPr>
        <w:t>ДІЯЛЬНОСТІ</w:t>
      </w:r>
    </w:p>
    <w:p w:rsidR="00C3423A" w:rsidRDefault="00C3423A" w:rsidP="00C3423A">
      <w:pPr>
        <w:pStyle w:val="a3"/>
        <w:spacing w:line="276" w:lineRule="auto"/>
        <w:ind w:left="0" w:firstLine="567"/>
        <w:jc w:val="center"/>
        <w:rPr>
          <w:rFonts w:eastAsia="Times New Roman"/>
          <w:b/>
          <w:bCs/>
          <w:sz w:val="24"/>
          <w:szCs w:val="24"/>
        </w:rPr>
      </w:pPr>
    </w:p>
    <w:p w:rsidR="00C3423A" w:rsidRDefault="00C3423A" w:rsidP="00C3423A">
      <w:pPr>
        <w:pStyle w:val="TableParagraph"/>
        <w:ind w:firstLine="567"/>
        <w:jc w:val="both"/>
        <w:rPr>
          <w:sz w:val="24"/>
        </w:rPr>
      </w:pPr>
    </w:p>
    <w:p w:rsidR="00C3423A" w:rsidRPr="00826E6E" w:rsidRDefault="00C3423A" w:rsidP="00C3423A">
      <w:pPr>
        <w:pStyle w:val="TableParagraph"/>
        <w:ind w:firstLine="567"/>
        <w:jc w:val="both"/>
        <w:rPr>
          <w:b/>
          <w:sz w:val="24"/>
        </w:rPr>
      </w:pPr>
      <w:r w:rsidRPr="00826E6E">
        <w:rPr>
          <w:b/>
          <w:sz w:val="24"/>
        </w:rPr>
        <w:t xml:space="preserve">5.1. Виконання підготовчих і будівельних робіт та провадження планової діяльності </w:t>
      </w:r>
    </w:p>
    <w:p w:rsidR="00C3423A" w:rsidRDefault="00C3423A" w:rsidP="00C3423A">
      <w:pPr>
        <w:pStyle w:val="TableParagraph"/>
        <w:ind w:firstLine="567"/>
        <w:jc w:val="both"/>
        <w:rPr>
          <w:sz w:val="24"/>
        </w:rPr>
      </w:pPr>
    </w:p>
    <w:p w:rsidR="00B1452F" w:rsidRDefault="00475795" w:rsidP="00FB4B48">
      <w:pPr>
        <w:pStyle w:val="Style21"/>
        <w:ind w:firstLine="567"/>
      </w:pPr>
      <w:r>
        <w:t xml:space="preserve">Реалізація проєктованої діяльності у частині виконання підготовчих і будівельних робіть, як уже згадувалося у розділі 4, має низку аспектів впливу на довкілля та окремих його елементів. </w:t>
      </w:r>
    </w:p>
    <w:p w:rsidR="00FA1C1D" w:rsidRDefault="00FA1C1D" w:rsidP="00FA1C1D">
      <w:pPr>
        <w:pStyle w:val="Style21"/>
        <w:ind w:firstLine="567"/>
      </w:pPr>
      <w:r>
        <w:t>Даний розділ розроблено виходячи із виконання технологічних процесів та операцій описаних в розділах 1-3, основних технологічних операцій дорожнього будівництва та можливими прийнятими методами виконання робіт.</w:t>
      </w:r>
    </w:p>
    <w:p w:rsidR="00FA1C1D" w:rsidRDefault="00FA1C1D" w:rsidP="00FA1C1D">
      <w:pPr>
        <w:pStyle w:val="Style21"/>
        <w:ind w:firstLine="567"/>
      </w:pPr>
      <w:r>
        <w:t>Проведений аналіз технологічних процесів і виконана оцінка впливів планованої діяльності на навколишнє середовище показує, що при виконанні робіт з будівництва прямих негативних впливів можуть зазнавати:</w:t>
      </w:r>
    </w:p>
    <w:p w:rsidR="00FA1C1D" w:rsidRDefault="00FA1C1D" w:rsidP="00FA1C1D">
      <w:pPr>
        <w:pStyle w:val="Style21"/>
        <w:numPr>
          <w:ilvl w:val="0"/>
          <w:numId w:val="69"/>
        </w:numPr>
      </w:pPr>
      <w:r>
        <w:t>повітряне середовище;</w:t>
      </w:r>
    </w:p>
    <w:p w:rsidR="00FA1C1D" w:rsidRDefault="00FA1C1D" w:rsidP="00FA1C1D">
      <w:pPr>
        <w:pStyle w:val="Style21"/>
        <w:numPr>
          <w:ilvl w:val="0"/>
          <w:numId w:val="69"/>
        </w:numPr>
      </w:pPr>
      <w:r>
        <w:t>водне середовище;</w:t>
      </w:r>
    </w:p>
    <w:p w:rsidR="00FA1C1D" w:rsidRDefault="00FA1C1D" w:rsidP="00FA1C1D">
      <w:pPr>
        <w:pStyle w:val="Style21"/>
        <w:numPr>
          <w:ilvl w:val="0"/>
          <w:numId w:val="69"/>
        </w:numPr>
      </w:pPr>
      <w:r>
        <w:t>рослинний та тваринний світ;</w:t>
      </w:r>
    </w:p>
    <w:p w:rsidR="00FA1C1D" w:rsidRDefault="00FA1C1D" w:rsidP="00FA1C1D">
      <w:pPr>
        <w:pStyle w:val="Style21"/>
        <w:numPr>
          <w:ilvl w:val="0"/>
          <w:numId w:val="69"/>
        </w:numPr>
      </w:pPr>
      <w:r>
        <w:t>соціальне та техногенне середовище</w:t>
      </w:r>
    </w:p>
    <w:p w:rsidR="00FA1C1D" w:rsidRDefault="00FA1C1D" w:rsidP="00FA1C1D">
      <w:pPr>
        <w:pStyle w:val="Style21"/>
        <w:numPr>
          <w:ilvl w:val="0"/>
          <w:numId w:val="69"/>
        </w:numPr>
      </w:pPr>
      <w:r>
        <w:t>утворення відходів під час проведення робіт з капітального ремонту</w:t>
      </w:r>
    </w:p>
    <w:p w:rsidR="00FA1C1D" w:rsidRDefault="00FA1C1D" w:rsidP="00FA1C1D">
      <w:pPr>
        <w:pStyle w:val="Style21"/>
        <w:numPr>
          <w:ilvl w:val="0"/>
          <w:numId w:val="69"/>
        </w:numPr>
      </w:pPr>
      <w:r>
        <w:t>тощо.</w:t>
      </w:r>
    </w:p>
    <w:p w:rsidR="00FA1C1D" w:rsidRDefault="00FA1C1D" w:rsidP="00FA1C1D">
      <w:pPr>
        <w:pStyle w:val="Style21"/>
        <w:ind w:firstLine="567"/>
      </w:pPr>
      <w:r>
        <w:t>ПОБ служить основою для розробки генпідрядною організацією проєкту виробництва робіт (ПВР), а також для планування, фінансування та матеріально-технічного забезпечення будівництва. Нижче приведені основні відомості організації будівництва згідно з ПОБ.</w:t>
      </w:r>
    </w:p>
    <w:p w:rsidR="008A6D40" w:rsidRDefault="00FA1C1D" w:rsidP="00FB4B48">
      <w:pPr>
        <w:pStyle w:val="Style21"/>
        <w:ind w:firstLine="567"/>
      </w:pPr>
      <w:r>
        <w:t>Загалом, п</w:t>
      </w:r>
      <w:r w:rsidR="00475795" w:rsidRPr="00475795">
        <w:t>араметри джерел викидів ЗР під час будівельних робіт складаються згідно розрахунків викидів забруднюючих речовин в період будівництва об’єкту</w:t>
      </w:r>
      <w:r w:rsidR="00947687">
        <w:t xml:space="preserve"> представлені у таблиці 5.1</w:t>
      </w:r>
      <w:r w:rsidR="00475795" w:rsidRPr="00475795">
        <w:t>. При цьому враховується одночасна робота всіх джерел викидів.</w:t>
      </w:r>
    </w:p>
    <w:p w:rsidR="00475795" w:rsidRDefault="00475795" w:rsidP="00FB4B48">
      <w:pPr>
        <w:pStyle w:val="Style21"/>
        <w:ind w:firstLine="567"/>
      </w:pPr>
    </w:p>
    <w:p w:rsidR="008A6D40" w:rsidRPr="00475795" w:rsidRDefault="00475795" w:rsidP="00475795">
      <w:pPr>
        <w:pStyle w:val="Style21"/>
        <w:ind w:firstLine="567"/>
        <w:jc w:val="right"/>
        <w:rPr>
          <w:i/>
        </w:rPr>
      </w:pPr>
      <w:r w:rsidRPr="00475795">
        <w:rPr>
          <w:i/>
        </w:rPr>
        <w:t>Таблиця 5.1.</w:t>
      </w:r>
    </w:p>
    <w:p w:rsidR="00475795" w:rsidRPr="00475795" w:rsidRDefault="00475795" w:rsidP="00475795">
      <w:pPr>
        <w:pStyle w:val="Style21"/>
        <w:tabs>
          <w:tab w:val="left" w:pos="1483"/>
        </w:tabs>
        <w:ind w:firstLine="567"/>
        <w:jc w:val="center"/>
        <w:rPr>
          <w:b/>
        </w:rPr>
      </w:pPr>
      <w:r w:rsidRPr="00475795">
        <w:rPr>
          <w:b/>
        </w:rPr>
        <w:t>Параметри джерел викидів в період будівництва</w:t>
      </w:r>
    </w:p>
    <w:tbl>
      <w:tblPr>
        <w:tblStyle w:val="GridTable1LightAccent3"/>
        <w:tblW w:w="10223" w:type="dxa"/>
        <w:tblLayout w:type="fixed"/>
        <w:tblLook w:val="01E0" w:firstRow="1" w:lastRow="1" w:firstColumn="1" w:lastColumn="1" w:noHBand="0" w:noVBand="0"/>
      </w:tblPr>
      <w:tblGrid>
        <w:gridCol w:w="682"/>
        <w:gridCol w:w="2907"/>
        <w:gridCol w:w="849"/>
        <w:gridCol w:w="1190"/>
        <w:gridCol w:w="1495"/>
        <w:gridCol w:w="1507"/>
        <w:gridCol w:w="1593"/>
      </w:tblGrid>
      <w:tr w:rsidR="00475795" w:rsidTr="00475795">
        <w:trPr>
          <w:cnfStyle w:val="100000000000" w:firstRow="1" w:lastRow="0" w:firstColumn="0" w:lastColumn="0" w:oddVBand="0" w:evenVBand="0" w:oddHBand="0"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682" w:type="dxa"/>
          </w:tcPr>
          <w:p w:rsidR="00475795" w:rsidRPr="00475795" w:rsidRDefault="00475795" w:rsidP="00475795">
            <w:pPr>
              <w:pStyle w:val="TableParagraph"/>
              <w:spacing w:before="89"/>
              <w:rPr>
                <w:i/>
                <w:sz w:val="24"/>
              </w:rPr>
            </w:pPr>
            <w:r w:rsidRPr="00475795">
              <w:rPr>
                <w:i/>
                <w:sz w:val="24"/>
              </w:rPr>
              <w:t>№ п/п</w:t>
            </w:r>
          </w:p>
        </w:tc>
        <w:tc>
          <w:tcPr>
            <w:tcW w:w="2907" w:type="dxa"/>
          </w:tcPr>
          <w:p w:rsidR="00475795" w:rsidRPr="00475795" w:rsidRDefault="00475795" w:rsidP="00475795">
            <w:pPr>
              <w:pStyle w:val="TableParagraph"/>
              <w:spacing w:before="113"/>
              <w:cnfStyle w:val="100000000000" w:firstRow="1" w:lastRow="0" w:firstColumn="0" w:lastColumn="0" w:oddVBand="0" w:evenVBand="0" w:oddHBand="0" w:evenHBand="0" w:firstRowFirstColumn="0" w:firstRowLastColumn="0" w:lastRowFirstColumn="0" w:lastRowLastColumn="0"/>
              <w:rPr>
                <w:i/>
              </w:rPr>
            </w:pPr>
            <w:r w:rsidRPr="00475795">
              <w:rPr>
                <w:i/>
              </w:rPr>
              <w:t>Найменування забруднюючої речовини</w:t>
            </w:r>
          </w:p>
        </w:tc>
        <w:tc>
          <w:tcPr>
            <w:tcW w:w="849" w:type="dxa"/>
          </w:tcPr>
          <w:p w:rsidR="00475795" w:rsidRPr="00475795" w:rsidRDefault="00475795" w:rsidP="00475795">
            <w:pPr>
              <w:pStyle w:val="TableParagraph"/>
              <w:spacing w:before="10"/>
              <w:cnfStyle w:val="100000000000" w:firstRow="1" w:lastRow="0" w:firstColumn="0" w:lastColumn="0" w:oddVBand="0" w:evenVBand="0" w:oddHBand="0" w:evenHBand="0" w:firstRowFirstColumn="0" w:firstRowLastColumn="0" w:lastRowFirstColumn="0" w:lastRowLastColumn="0"/>
              <w:rPr>
                <w:i/>
                <w:sz w:val="20"/>
              </w:rPr>
            </w:pPr>
          </w:p>
          <w:p w:rsidR="00475795" w:rsidRPr="00475795" w:rsidRDefault="00475795" w:rsidP="00475795">
            <w:pPr>
              <w:pStyle w:val="TableParagraph"/>
              <w:cnfStyle w:val="100000000000" w:firstRow="1" w:lastRow="0" w:firstColumn="0" w:lastColumn="0" w:oddVBand="0" w:evenVBand="0" w:oddHBand="0" w:evenHBand="0" w:firstRowFirstColumn="0" w:firstRowLastColumn="0" w:lastRowFirstColumn="0" w:lastRowLastColumn="0"/>
              <w:rPr>
                <w:i/>
              </w:rPr>
            </w:pPr>
            <w:r w:rsidRPr="00475795">
              <w:rPr>
                <w:i/>
              </w:rPr>
              <w:t>М, г/с</w:t>
            </w:r>
          </w:p>
        </w:tc>
        <w:tc>
          <w:tcPr>
            <w:tcW w:w="1190" w:type="dxa"/>
          </w:tcPr>
          <w:p w:rsidR="00475795" w:rsidRPr="00475795" w:rsidRDefault="00475795" w:rsidP="00475795">
            <w:pPr>
              <w:pStyle w:val="TableParagraph"/>
              <w:cnfStyle w:val="100000000000" w:firstRow="1" w:lastRow="0" w:firstColumn="0" w:lastColumn="0" w:oddVBand="0" w:evenVBand="0" w:oddHBand="0" w:evenHBand="0" w:firstRowFirstColumn="0" w:firstRowLastColumn="0" w:lastRowFirstColumn="0" w:lastRowLastColumn="0"/>
              <w:rPr>
                <w:i/>
              </w:rPr>
            </w:pPr>
            <w:r w:rsidRPr="00475795">
              <w:rPr>
                <w:i/>
              </w:rPr>
              <w:t>ГДК м.р., ОБРД</w:t>
            </w:r>
          </w:p>
          <w:p w:rsidR="00475795" w:rsidRPr="00475795" w:rsidRDefault="00475795" w:rsidP="00475795">
            <w:pPr>
              <w:pStyle w:val="TableParagraph"/>
              <w:spacing w:line="224" w:lineRule="exact"/>
              <w:cnfStyle w:val="100000000000" w:firstRow="1" w:lastRow="0" w:firstColumn="0" w:lastColumn="0" w:oddVBand="0" w:evenVBand="0" w:oddHBand="0" w:evenHBand="0" w:firstRowFirstColumn="0" w:firstRowLastColumn="0" w:lastRowFirstColumn="0" w:lastRowLastColumn="0"/>
              <w:rPr>
                <w:i/>
              </w:rPr>
            </w:pPr>
            <w:r w:rsidRPr="00475795">
              <w:rPr>
                <w:i/>
              </w:rPr>
              <w:t>мг/м3*</w:t>
            </w:r>
          </w:p>
        </w:tc>
        <w:tc>
          <w:tcPr>
            <w:tcW w:w="1495" w:type="dxa"/>
          </w:tcPr>
          <w:p w:rsidR="00475795" w:rsidRPr="00475795" w:rsidRDefault="00475795" w:rsidP="00475795">
            <w:pPr>
              <w:pStyle w:val="TableParagraph"/>
              <w:spacing w:before="113"/>
              <w:cnfStyle w:val="100000000000" w:firstRow="1" w:lastRow="0" w:firstColumn="0" w:lastColumn="0" w:oddVBand="0" w:evenVBand="0" w:oddHBand="0" w:evenHBand="0" w:firstRowFirstColumn="0" w:firstRowLastColumn="0" w:lastRowFirstColumn="0" w:lastRowLastColumn="0"/>
              <w:rPr>
                <w:i/>
              </w:rPr>
            </w:pPr>
            <w:r w:rsidRPr="00475795">
              <w:rPr>
                <w:i/>
                <w:w w:val="95"/>
              </w:rPr>
              <w:t xml:space="preserve">Максимальна </w:t>
            </w:r>
            <w:r w:rsidRPr="00475795">
              <w:rPr>
                <w:i/>
              </w:rPr>
              <w:t>концентрація</w:t>
            </w:r>
          </w:p>
        </w:tc>
        <w:tc>
          <w:tcPr>
            <w:tcW w:w="1507" w:type="dxa"/>
          </w:tcPr>
          <w:p w:rsidR="00475795" w:rsidRPr="00475795" w:rsidRDefault="00475795" w:rsidP="00475795">
            <w:pPr>
              <w:pStyle w:val="TableParagraph"/>
              <w:cnfStyle w:val="100000000000" w:firstRow="1" w:lastRow="0" w:firstColumn="0" w:lastColumn="0" w:oddVBand="0" w:evenVBand="0" w:oddHBand="0" w:evenHBand="0" w:firstRowFirstColumn="0" w:firstRowLastColumn="0" w:lastRowFirstColumn="0" w:lastRowLastColumn="0"/>
              <w:rPr>
                <w:i/>
              </w:rPr>
            </w:pPr>
            <w:r w:rsidRPr="00475795">
              <w:rPr>
                <w:i/>
                <w:w w:val="95"/>
              </w:rPr>
              <w:t xml:space="preserve">Перевищення </w:t>
            </w:r>
            <w:r w:rsidRPr="00475795">
              <w:rPr>
                <w:i/>
              </w:rPr>
              <w:t>нормативу</w:t>
            </w:r>
          </w:p>
          <w:p w:rsidR="00475795" w:rsidRPr="00475795" w:rsidRDefault="00475795" w:rsidP="00475795">
            <w:pPr>
              <w:pStyle w:val="TableParagraph"/>
              <w:spacing w:line="224" w:lineRule="exact"/>
              <w:cnfStyle w:val="100000000000" w:firstRow="1" w:lastRow="0" w:firstColumn="0" w:lastColumn="0" w:oddVBand="0" w:evenVBand="0" w:oddHBand="0" w:evenHBand="0" w:firstRowFirstColumn="0" w:firstRowLastColumn="0" w:lastRowFirstColumn="0" w:lastRowLastColumn="0"/>
              <w:rPr>
                <w:i/>
              </w:rPr>
            </w:pPr>
            <w:r w:rsidRPr="00475795">
              <w:rPr>
                <w:i/>
              </w:rPr>
              <w:t>(так чи</w:t>
            </w:r>
            <w:r w:rsidRPr="00475795">
              <w:rPr>
                <w:i/>
                <w:spacing w:val="-5"/>
              </w:rPr>
              <w:t xml:space="preserve"> </w:t>
            </w:r>
            <w:r w:rsidRPr="00475795">
              <w:rPr>
                <w:i/>
              </w:rPr>
              <w:t>ні)</w:t>
            </w:r>
          </w:p>
        </w:tc>
        <w:tc>
          <w:tcPr>
            <w:cnfStyle w:val="000100000000" w:firstRow="0" w:lastRow="0" w:firstColumn="0" w:lastColumn="1" w:oddVBand="0" w:evenVBand="0" w:oddHBand="0" w:evenHBand="0" w:firstRowFirstColumn="0" w:firstRowLastColumn="0" w:lastRowFirstColumn="0" w:lastRowLastColumn="0"/>
            <w:tcW w:w="1593" w:type="dxa"/>
          </w:tcPr>
          <w:p w:rsidR="00475795" w:rsidRPr="00475795" w:rsidRDefault="00475795" w:rsidP="00475795">
            <w:pPr>
              <w:pStyle w:val="TableParagraph"/>
              <w:rPr>
                <w:i/>
              </w:rPr>
            </w:pPr>
            <w:r w:rsidRPr="00475795">
              <w:rPr>
                <w:i/>
                <w:w w:val="95"/>
              </w:rPr>
              <w:t xml:space="preserve">Доцільність </w:t>
            </w:r>
            <w:r w:rsidRPr="00475795">
              <w:rPr>
                <w:i/>
              </w:rPr>
              <w:t>розрахунку</w:t>
            </w:r>
          </w:p>
          <w:p w:rsidR="00475795" w:rsidRPr="00475795" w:rsidRDefault="00475795" w:rsidP="00475795">
            <w:pPr>
              <w:pStyle w:val="TableParagraph"/>
              <w:spacing w:line="224" w:lineRule="exact"/>
              <w:rPr>
                <w:i/>
              </w:rPr>
            </w:pPr>
            <w:r w:rsidRPr="00475795">
              <w:rPr>
                <w:i/>
              </w:rPr>
              <w:t>розсіювання</w:t>
            </w:r>
          </w:p>
        </w:tc>
      </w:tr>
      <w:tr w:rsidR="00475795" w:rsidTr="00475795">
        <w:trPr>
          <w:trHeight w:val="210"/>
        </w:trPr>
        <w:tc>
          <w:tcPr>
            <w:cnfStyle w:val="001000000000" w:firstRow="0" w:lastRow="0" w:firstColumn="1" w:lastColumn="0" w:oddVBand="0" w:evenVBand="0" w:oddHBand="0" w:evenHBand="0" w:firstRowFirstColumn="0" w:firstRowLastColumn="0" w:lastRowFirstColumn="0" w:lastRowLastColumn="0"/>
            <w:tcW w:w="682" w:type="dxa"/>
          </w:tcPr>
          <w:p w:rsidR="00475795" w:rsidRPr="00475795" w:rsidRDefault="00475795" w:rsidP="00475795">
            <w:pPr>
              <w:pStyle w:val="TableParagraph"/>
              <w:spacing w:line="190" w:lineRule="exact"/>
              <w:rPr>
                <w:b w:val="0"/>
                <w:sz w:val="20"/>
              </w:rPr>
            </w:pPr>
            <w:r w:rsidRPr="00475795">
              <w:rPr>
                <w:b w:val="0"/>
                <w:sz w:val="20"/>
              </w:rPr>
              <w:t>123</w:t>
            </w:r>
          </w:p>
        </w:tc>
        <w:tc>
          <w:tcPr>
            <w:tcW w:w="2907"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Заліза окис</w:t>
            </w:r>
          </w:p>
        </w:tc>
        <w:tc>
          <w:tcPr>
            <w:tcW w:w="849"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0,007</w:t>
            </w:r>
          </w:p>
        </w:tc>
        <w:tc>
          <w:tcPr>
            <w:tcW w:w="1190"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0,4</w:t>
            </w:r>
          </w:p>
        </w:tc>
        <w:tc>
          <w:tcPr>
            <w:tcW w:w="1495" w:type="dxa"/>
          </w:tcPr>
          <w:p w:rsidR="00475795" w:rsidRPr="00475795" w:rsidRDefault="00475795" w:rsidP="00475795">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0,0175</w:t>
            </w:r>
          </w:p>
        </w:tc>
        <w:tc>
          <w:tcPr>
            <w:tcW w:w="1507" w:type="dxa"/>
          </w:tcPr>
          <w:p w:rsidR="00475795" w:rsidRPr="00475795" w:rsidRDefault="00475795" w:rsidP="00475795">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Ні</w:t>
            </w:r>
          </w:p>
        </w:tc>
        <w:tc>
          <w:tcPr>
            <w:cnfStyle w:val="000100000000" w:firstRow="0" w:lastRow="0" w:firstColumn="0" w:lastColumn="1" w:oddVBand="0" w:evenVBand="0" w:oddHBand="0" w:evenHBand="0" w:firstRowFirstColumn="0" w:firstRowLastColumn="0" w:lastRowFirstColumn="0" w:lastRowLastColumn="0"/>
            <w:tcW w:w="1593" w:type="dxa"/>
          </w:tcPr>
          <w:p w:rsidR="00475795" w:rsidRPr="00475795" w:rsidRDefault="00475795" w:rsidP="00475795">
            <w:pPr>
              <w:pStyle w:val="TableParagraph"/>
              <w:spacing w:line="190" w:lineRule="exact"/>
              <w:rPr>
                <w:b w:val="0"/>
                <w:sz w:val="20"/>
              </w:rPr>
            </w:pPr>
            <w:r w:rsidRPr="00475795">
              <w:rPr>
                <w:b w:val="0"/>
                <w:sz w:val="20"/>
              </w:rPr>
              <w:t>&lt;0,1 недоцільно</w:t>
            </w:r>
          </w:p>
        </w:tc>
      </w:tr>
      <w:tr w:rsidR="00475795" w:rsidTr="00475795">
        <w:trPr>
          <w:trHeight w:val="508"/>
        </w:trPr>
        <w:tc>
          <w:tcPr>
            <w:cnfStyle w:val="001000000000" w:firstRow="0" w:lastRow="0" w:firstColumn="1" w:lastColumn="0" w:oddVBand="0" w:evenVBand="0" w:oddHBand="0" w:evenHBand="0" w:firstRowFirstColumn="0" w:firstRowLastColumn="0" w:lastRowFirstColumn="0" w:lastRowLastColumn="0"/>
            <w:tcW w:w="682" w:type="dxa"/>
          </w:tcPr>
          <w:p w:rsidR="00475795" w:rsidRPr="00475795" w:rsidRDefault="00475795" w:rsidP="00475795">
            <w:pPr>
              <w:pStyle w:val="TableParagraph"/>
              <w:spacing w:line="218" w:lineRule="exact"/>
              <w:rPr>
                <w:b w:val="0"/>
                <w:sz w:val="20"/>
              </w:rPr>
            </w:pPr>
            <w:r w:rsidRPr="00475795">
              <w:rPr>
                <w:b w:val="0"/>
                <w:sz w:val="20"/>
              </w:rPr>
              <w:t>143</w:t>
            </w:r>
          </w:p>
        </w:tc>
        <w:tc>
          <w:tcPr>
            <w:tcW w:w="2907" w:type="dxa"/>
          </w:tcPr>
          <w:p w:rsidR="00475795" w:rsidRPr="00475795" w:rsidRDefault="00475795" w:rsidP="00475795">
            <w:pPr>
              <w:pStyle w:val="TableParagraph"/>
              <w:spacing w:line="218"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Марганець та його сполуки</w:t>
            </w:r>
          </w:p>
        </w:tc>
        <w:tc>
          <w:tcPr>
            <w:tcW w:w="849" w:type="dxa"/>
          </w:tcPr>
          <w:p w:rsidR="00475795" w:rsidRPr="00475795" w:rsidRDefault="00475795" w:rsidP="00475795">
            <w:pPr>
              <w:pStyle w:val="TableParagraph"/>
              <w:spacing w:before="136"/>
              <w:cnfStyle w:val="000000000000" w:firstRow="0" w:lastRow="0" w:firstColumn="0" w:lastColumn="0" w:oddVBand="0" w:evenVBand="0" w:oddHBand="0" w:evenHBand="0" w:firstRowFirstColumn="0" w:firstRowLastColumn="0" w:lastRowFirstColumn="0" w:lastRowLastColumn="0"/>
              <w:rPr>
                <w:sz w:val="20"/>
              </w:rPr>
            </w:pPr>
            <w:r w:rsidRPr="00475795">
              <w:rPr>
                <w:sz w:val="20"/>
              </w:rPr>
              <w:t>0,0005</w:t>
            </w:r>
          </w:p>
        </w:tc>
        <w:tc>
          <w:tcPr>
            <w:tcW w:w="1190" w:type="dxa"/>
          </w:tcPr>
          <w:p w:rsidR="00475795" w:rsidRPr="00475795" w:rsidRDefault="00475795" w:rsidP="00475795">
            <w:pPr>
              <w:pStyle w:val="TableParagraph"/>
              <w:spacing w:before="136"/>
              <w:cnfStyle w:val="000000000000" w:firstRow="0" w:lastRow="0" w:firstColumn="0" w:lastColumn="0" w:oddVBand="0" w:evenVBand="0" w:oddHBand="0" w:evenHBand="0" w:firstRowFirstColumn="0" w:firstRowLastColumn="0" w:lastRowFirstColumn="0" w:lastRowLastColumn="0"/>
              <w:rPr>
                <w:sz w:val="20"/>
              </w:rPr>
            </w:pPr>
            <w:r w:rsidRPr="00475795">
              <w:rPr>
                <w:sz w:val="20"/>
              </w:rPr>
              <w:t>0,01</w:t>
            </w:r>
          </w:p>
        </w:tc>
        <w:tc>
          <w:tcPr>
            <w:tcW w:w="1495" w:type="dxa"/>
          </w:tcPr>
          <w:p w:rsidR="00475795" w:rsidRPr="00475795" w:rsidRDefault="00475795" w:rsidP="00475795">
            <w:pPr>
              <w:pStyle w:val="TableParagraph"/>
              <w:spacing w:before="136"/>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0,05</w:t>
            </w:r>
          </w:p>
        </w:tc>
        <w:tc>
          <w:tcPr>
            <w:tcW w:w="1507" w:type="dxa"/>
          </w:tcPr>
          <w:p w:rsidR="00475795" w:rsidRPr="00475795" w:rsidRDefault="00475795" w:rsidP="00475795">
            <w:pPr>
              <w:pStyle w:val="TableParagraph"/>
              <w:spacing w:before="136"/>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Ні</w:t>
            </w:r>
          </w:p>
        </w:tc>
        <w:tc>
          <w:tcPr>
            <w:cnfStyle w:val="000100000000" w:firstRow="0" w:lastRow="0" w:firstColumn="0" w:lastColumn="1" w:oddVBand="0" w:evenVBand="0" w:oddHBand="0" w:evenHBand="0" w:firstRowFirstColumn="0" w:firstRowLastColumn="0" w:lastRowFirstColumn="0" w:lastRowLastColumn="0"/>
            <w:tcW w:w="1593" w:type="dxa"/>
          </w:tcPr>
          <w:p w:rsidR="00475795" w:rsidRPr="00475795" w:rsidRDefault="00475795" w:rsidP="00475795">
            <w:pPr>
              <w:pStyle w:val="TableParagraph"/>
              <w:spacing w:before="136"/>
              <w:rPr>
                <w:b w:val="0"/>
                <w:sz w:val="20"/>
              </w:rPr>
            </w:pPr>
            <w:r w:rsidRPr="00475795">
              <w:rPr>
                <w:b w:val="0"/>
                <w:sz w:val="20"/>
              </w:rPr>
              <w:t>&lt;0,1 недоцільно</w:t>
            </w:r>
          </w:p>
        </w:tc>
      </w:tr>
      <w:tr w:rsidR="00475795" w:rsidTr="00475795">
        <w:trPr>
          <w:trHeight w:val="210"/>
        </w:trPr>
        <w:tc>
          <w:tcPr>
            <w:cnfStyle w:val="001000000000" w:firstRow="0" w:lastRow="0" w:firstColumn="1" w:lastColumn="0" w:oddVBand="0" w:evenVBand="0" w:oddHBand="0" w:evenHBand="0" w:firstRowFirstColumn="0" w:firstRowLastColumn="0" w:lastRowFirstColumn="0" w:lastRowLastColumn="0"/>
            <w:tcW w:w="682" w:type="dxa"/>
          </w:tcPr>
          <w:p w:rsidR="00475795" w:rsidRPr="00475795" w:rsidRDefault="00475795" w:rsidP="00475795">
            <w:pPr>
              <w:pStyle w:val="TableParagraph"/>
              <w:spacing w:line="190" w:lineRule="exact"/>
              <w:rPr>
                <w:b w:val="0"/>
                <w:sz w:val="20"/>
              </w:rPr>
            </w:pPr>
            <w:r w:rsidRPr="00475795">
              <w:rPr>
                <w:b w:val="0"/>
                <w:sz w:val="20"/>
              </w:rPr>
              <w:t>301</w:t>
            </w:r>
          </w:p>
        </w:tc>
        <w:tc>
          <w:tcPr>
            <w:tcW w:w="2907"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Діоксид азоту</w:t>
            </w:r>
          </w:p>
        </w:tc>
        <w:tc>
          <w:tcPr>
            <w:tcW w:w="849"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0,0156</w:t>
            </w:r>
          </w:p>
        </w:tc>
        <w:tc>
          <w:tcPr>
            <w:tcW w:w="1190"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0,2</w:t>
            </w:r>
          </w:p>
        </w:tc>
        <w:tc>
          <w:tcPr>
            <w:tcW w:w="1495" w:type="dxa"/>
          </w:tcPr>
          <w:p w:rsidR="00475795" w:rsidRPr="00475795" w:rsidRDefault="00475795" w:rsidP="00475795">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0,078</w:t>
            </w:r>
          </w:p>
        </w:tc>
        <w:tc>
          <w:tcPr>
            <w:tcW w:w="1507" w:type="dxa"/>
          </w:tcPr>
          <w:p w:rsidR="00475795" w:rsidRPr="00475795" w:rsidRDefault="00475795" w:rsidP="00475795">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Ні</w:t>
            </w:r>
          </w:p>
        </w:tc>
        <w:tc>
          <w:tcPr>
            <w:cnfStyle w:val="000100000000" w:firstRow="0" w:lastRow="0" w:firstColumn="0" w:lastColumn="1" w:oddVBand="0" w:evenVBand="0" w:oddHBand="0" w:evenHBand="0" w:firstRowFirstColumn="0" w:firstRowLastColumn="0" w:lastRowFirstColumn="0" w:lastRowLastColumn="0"/>
            <w:tcW w:w="1593" w:type="dxa"/>
          </w:tcPr>
          <w:p w:rsidR="00475795" w:rsidRPr="00475795" w:rsidRDefault="00475795" w:rsidP="00475795">
            <w:pPr>
              <w:pStyle w:val="TableParagraph"/>
              <w:spacing w:line="190" w:lineRule="exact"/>
              <w:rPr>
                <w:b w:val="0"/>
                <w:sz w:val="20"/>
              </w:rPr>
            </w:pPr>
            <w:r w:rsidRPr="00475795">
              <w:rPr>
                <w:b w:val="0"/>
                <w:sz w:val="20"/>
              </w:rPr>
              <w:t>&lt;0,1 недоцільно</w:t>
            </w:r>
          </w:p>
        </w:tc>
      </w:tr>
      <w:tr w:rsidR="00475795" w:rsidTr="00475795">
        <w:trPr>
          <w:trHeight w:val="210"/>
        </w:trPr>
        <w:tc>
          <w:tcPr>
            <w:cnfStyle w:val="001000000000" w:firstRow="0" w:lastRow="0" w:firstColumn="1" w:lastColumn="0" w:oddVBand="0" w:evenVBand="0" w:oddHBand="0" w:evenHBand="0" w:firstRowFirstColumn="0" w:firstRowLastColumn="0" w:lastRowFirstColumn="0" w:lastRowLastColumn="0"/>
            <w:tcW w:w="682" w:type="dxa"/>
          </w:tcPr>
          <w:p w:rsidR="00475795" w:rsidRPr="00475795" w:rsidRDefault="00475795" w:rsidP="00475795">
            <w:pPr>
              <w:pStyle w:val="TableParagraph"/>
              <w:spacing w:line="190" w:lineRule="exact"/>
              <w:rPr>
                <w:b w:val="0"/>
                <w:sz w:val="20"/>
              </w:rPr>
            </w:pPr>
            <w:r w:rsidRPr="00475795">
              <w:rPr>
                <w:b w:val="0"/>
                <w:sz w:val="20"/>
              </w:rPr>
              <w:t>328</w:t>
            </w:r>
          </w:p>
        </w:tc>
        <w:tc>
          <w:tcPr>
            <w:tcW w:w="2907"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Сажа</w:t>
            </w:r>
          </w:p>
        </w:tc>
        <w:tc>
          <w:tcPr>
            <w:tcW w:w="849"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0,0016</w:t>
            </w:r>
          </w:p>
        </w:tc>
        <w:tc>
          <w:tcPr>
            <w:tcW w:w="1190"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0,15</w:t>
            </w:r>
          </w:p>
        </w:tc>
        <w:tc>
          <w:tcPr>
            <w:tcW w:w="1495" w:type="dxa"/>
          </w:tcPr>
          <w:p w:rsidR="00475795" w:rsidRPr="00475795" w:rsidRDefault="00475795" w:rsidP="00475795">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0,01067</w:t>
            </w:r>
          </w:p>
        </w:tc>
        <w:tc>
          <w:tcPr>
            <w:tcW w:w="1507" w:type="dxa"/>
          </w:tcPr>
          <w:p w:rsidR="00475795" w:rsidRPr="00475795" w:rsidRDefault="00475795" w:rsidP="00475795">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Ні</w:t>
            </w:r>
          </w:p>
        </w:tc>
        <w:tc>
          <w:tcPr>
            <w:cnfStyle w:val="000100000000" w:firstRow="0" w:lastRow="0" w:firstColumn="0" w:lastColumn="1" w:oddVBand="0" w:evenVBand="0" w:oddHBand="0" w:evenHBand="0" w:firstRowFirstColumn="0" w:firstRowLastColumn="0" w:lastRowFirstColumn="0" w:lastRowLastColumn="0"/>
            <w:tcW w:w="1593" w:type="dxa"/>
          </w:tcPr>
          <w:p w:rsidR="00475795" w:rsidRPr="00475795" w:rsidRDefault="00475795" w:rsidP="00475795">
            <w:pPr>
              <w:pStyle w:val="TableParagraph"/>
              <w:spacing w:line="190" w:lineRule="exact"/>
              <w:rPr>
                <w:b w:val="0"/>
                <w:sz w:val="20"/>
              </w:rPr>
            </w:pPr>
            <w:r w:rsidRPr="00475795">
              <w:rPr>
                <w:b w:val="0"/>
                <w:sz w:val="20"/>
              </w:rPr>
              <w:t>&lt;0,1 недоцільно</w:t>
            </w:r>
          </w:p>
        </w:tc>
      </w:tr>
      <w:tr w:rsidR="00475795" w:rsidTr="00475795">
        <w:trPr>
          <w:trHeight w:val="210"/>
        </w:trPr>
        <w:tc>
          <w:tcPr>
            <w:cnfStyle w:val="001000000000" w:firstRow="0" w:lastRow="0" w:firstColumn="1" w:lastColumn="0" w:oddVBand="0" w:evenVBand="0" w:oddHBand="0" w:evenHBand="0" w:firstRowFirstColumn="0" w:firstRowLastColumn="0" w:lastRowFirstColumn="0" w:lastRowLastColumn="0"/>
            <w:tcW w:w="682" w:type="dxa"/>
          </w:tcPr>
          <w:p w:rsidR="00475795" w:rsidRPr="00475795" w:rsidRDefault="00475795" w:rsidP="00475795">
            <w:pPr>
              <w:pStyle w:val="TableParagraph"/>
              <w:spacing w:line="190" w:lineRule="exact"/>
              <w:rPr>
                <w:b w:val="0"/>
                <w:sz w:val="20"/>
              </w:rPr>
            </w:pPr>
            <w:r w:rsidRPr="00475795">
              <w:rPr>
                <w:b w:val="0"/>
                <w:sz w:val="20"/>
              </w:rPr>
              <w:t>330</w:t>
            </w:r>
          </w:p>
        </w:tc>
        <w:tc>
          <w:tcPr>
            <w:tcW w:w="2907"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Діоксид сірки</w:t>
            </w:r>
          </w:p>
        </w:tc>
        <w:tc>
          <w:tcPr>
            <w:tcW w:w="849"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0,0021</w:t>
            </w:r>
          </w:p>
        </w:tc>
        <w:tc>
          <w:tcPr>
            <w:tcW w:w="1190"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0,5</w:t>
            </w:r>
          </w:p>
        </w:tc>
        <w:tc>
          <w:tcPr>
            <w:tcW w:w="1495" w:type="dxa"/>
          </w:tcPr>
          <w:p w:rsidR="00475795" w:rsidRPr="00475795" w:rsidRDefault="00475795" w:rsidP="00475795">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0,0042</w:t>
            </w:r>
          </w:p>
        </w:tc>
        <w:tc>
          <w:tcPr>
            <w:tcW w:w="1507" w:type="dxa"/>
          </w:tcPr>
          <w:p w:rsidR="00475795" w:rsidRPr="00475795" w:rsidRDefault="00475795" w:rsidP="00475795">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Ні</w:t>
            </w:r>
          </w:p>
        </w:tc>
        <w:tc>
          <w:tcPr>
            <w:cnfStyle w:val="000100000000" w:firstRow="0" w:lastRow="0" w:firstColumn="0" w:lastColumn="1" w:oddVBand="0" w:evenVBand="0" w:oddHBand="0" w:evenHBand="0" w:firstRowFirstColumn="0" w:firstRowLastColumn="0" w:lastRowFirstColumn="0" w:lastRowLastColumn="0"/>
            <w:tcW w:w="1593" w:type="dxa"/>
          </w:tcPr>
          <w:p w:rsidR="00475795" w:rsidRPr="00475795" w:rsidRDefault="00475795" w:rsidP="00475795">
            <w:pPr>
              <w:pStyle w:val="TableParagraph"/>
              <w:spacing w:line="190" w:lineRule="exact"/>
              <w:rPr>
                <w:b w:val="0"/>
                <w:sz w:val="20"/>
              </w:rPr>
            </w:pPr>
            <w:r w:rsidRPr="00475795">
              <w:rPr>
                <w:b w:val="0"/>
                <w:sz w:val="20"/>
              </w:rPr>
              <w:t>&lt;0,1 недоцільно</w:t>
            </w:r>
          </w:p>
        </w:tc>
      </w:tr>
      <w:tr w:rsidR="00475795" w:rsidTr="00475795">
        <w:trPr>
          <w:trHeight w:val="210"/>
        </w:trPr>
        <w:tc>
          <w:tcPr>
            <w:cnfStyle w:val="001000000000" w:firstRow="0" w:lastRow="0" w:firstColumn="1" w:lastColumn="0" w:oddVBand="0" w:evenVBand="0" w:oddHBand="0" w:evenHBand="0" w:firstRowFirstColumn="0" w:firstRowLastColumn="0" w:lastRowFirstColumn="0" w:lastRowLastColumn="0"/>
            <w:tcW w:w="682" w:type="dxa"/>
          </w:tcPr>
          <w:p w:rsidR="00475795" w:rsidRPr="00475795" w:rsidRDefault="00475795" w:rsidP="00475795">
            <w:pPr>
              <w:pStyle w:val="TableParagraph"/>
              <w:spacing w:line="190" w:lineRule="exact"/>
              <w:rPr>
                <w:b w:val="0"/>
                <w:sz w:val="20"/>
              </w:rPr>
            </w:pPr>
            <w:r w:rsidRPr="00475795">
              <w:rPr>
                <w:b w:val="0"/>
                <w:sz w:val="20"/>
              </w:rPr>
              <w:t>337</w:t>
            </w:r>
          </w:p>
        </w:tc>
        <w:tc>
          <w:tcPr>
            <w:tcW w:w="2907"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Оксид вуглецю</w:t>
            </w:r>
          </w:p>
        </w:tc>
        <w:tc>
          <w:tcPr>
            <w:tcW w:w="849"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0,018</w:t>
            </w:r>
          </w:p>
        </w:tc>
        <w:tc>
          <w:tcPr>
            <w:tcW w:w="1190"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5</w:t>
            </w:r>
          </w:p>
        </w:tc>
        <w:tc>
          <w:tcPr>
            <w:tcW w:w="1495" w:type="dxa"/>
          </w:tcPr>
          <w:p w:rsidR="00475795" w:rsidRPr="00475795" w:rsidRDefault="00475795" w:rsidP="00475795">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0,0036</w:t>
            </w:r>
          </w:p>
        </w:tc>
        <w:tc>
          <w:tcPr>
            <w:tcW w:w="1507" w:type="dxa"/>
          </w:tcPr>
          <w:p w:rsidR="00475795" w:rsidRPr="00475795" w:rsidRDefault="00475795" w:rsidP="00475795">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Ні</w:t>
            </w:r>
          </w:p>
        </w:tc>
        <w:tc>
          <w:tcPr>
            <w:cnfStyle w:val="000100000000" w:firstRow="0" w:lastRow="0" w:firstColumn="0" w:lastColumn="1" w:oddVBand="0" w:evenVBand="0" w:oddHBand="0" w:evenHBand="0" w:firstRowFirstColumn="0" w:firstRowLastColumn="0" w:lastRowFirstColumn="0" w:lastRowLastColumn="0"/>
            <w:tcW w:w="1593" w:type="dxa"/>
          </w:tcPr>
          <w:p w:rsidR="00475795" w:rsidRPr="00475795" w:rsidRDefault="00475795" w:rsidP="00475795">
            <w:pPr>
              <w:pStyle w:val="TableParagraph"/>
              <w:spacing w:line="190" w:lineRule="exact"/>
              <w:rPr>
                <w:b w:val="0"/>
                <w:sz w:val="20"/>
              </w:rPr>
            </w:pPr>
            <w:r w:rsidRPr="00475795">
              <w:rPr>
                <w:b w:val="0"/>
                <w:sz w:val="20"/>
              </w:rPr>
              <w:t>&lt;0,1 недоцільно</w:t>
            </w:r>
          </w:p>
        </w:tc>
      </w:tr>
      <w:tr w:rsidR="00475795" w:rsidTr="00475795">
        <w:trPr>
          <w:trHeight w:val="210"/>
        </w:trPr>
        <w:tc>
          <w:tcPr>
            <w:cnfStyle w:val="001000000000" w:firstRow="0" w:lastRow="0" w:firstColumn="1" w:lastColumn="0" w:oddVBand="0" w:evenVBand="0" w:oddHBand="0" w:evenHBand="0" w:firstRowFirstColumn="0" w:firstRowLastColumn="0" w:lastRowFirstColumn="0" w:lastRowLastColumn="0"/>
            <w:tcW w:w="682" w:type="dxa"/>
          </w:tcPr>
          <w:p w:rsidR="00475795" w:rsidRPr="00475795" w:rsidRDefault="00475795" w:rsidP="00475795">
            <w:pPr>
              <w:pStyle w:val="TableParagraph"/>
              <w:spacing w:line="190" w:lineRule="exact"/>
              <w:rPr>
                <w:b w:val="0"/>
                <w:sz w:val="20"/>
              </w:rPr>
            </w:pPr>
            <w:r w:rsidRPr="00475795">
              <w:rPr>
                <w:b w:val="0"/>
                <w:sz w:val="20"/>
              </w:rPr>
              <w:t>342</w:t>
            </w:r>
          </w:p>
        </w:tc>
        <w:tc>
          <w:tcPr>
            <w:tcW w:w="2907"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Фтористий водень</w:t>
            </w:r>
          </w:p>
        </w:tc>
        <w:tc>
          <w:tcPr>
            <w:tcW w:w="849"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0,0006</w:t>
            </w:r>
          </w:p>
        </w:tc>
        <w:tc>
          <w:tcPr>
            <w:tcW w:w="1190"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0,02</w:t>
            </w:r>
          </w:p>
        </w:tc>
        <w:tc>
          <w:tcPr>
            <w:tcW w:w="1495" w:type="dxa"/>
          </w:tcPr>
          <w:p w:rsidR="00475795" w:rsidRPr="00475795" w:rsidRDefault="00475795" w:rsidP="00475795">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0,03</w:t>
            </w:r>
          </w:p>
        </w:tc>
        <w:tc>
          <w:tcPr>
            <w:tcW w:w="1507" w:type="dxa"/>
          </w:tcPr>
          <w:p w:rsidR="00475795" w:rsidRPr="00475795" w:rsidRDefault="00475795" w:rsidP="00475795">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Ні</w:t>
            </w:r>
          </w:p>
        </w:tc>
        <w:tc>
          <w:tcPr>
            <w:cnfStyle w:val="000100000000" w:firstRow="0" w:lastRow="0" w:firstColumn="0" w:lastColumn="1" w:oddVBand="0" w:evenVBand="0" w:oddHBand="0" w:evenHBand="0" w:firstRowFirstColumn="0" w:firstRowLastColumn="0" w:lastRowFirstColumn="0" w:lastRowLastColumn="0"/>
            <w:tcW w:w="1593" w:type="dxa"/>
          </w:tcPr>
          <w:p w:rsidR="00475795" w:rsidRPr="00475795" w:rsidRDefault="00475795" w:rsidP="00475795">
            <w:pPr>
              <w:pStyle w:val="TableParagraph"/>
              <w:spacing w:line="190" w:lineRule="exact"/>
              <w:rPr>
                <w:b w:val="0"/>
                <w:sz w:val="20"/>
              </w:rPr>
            </w:pPr>
            <w:r w:rsidRPr="00475795">
              <w:rPr>
                <w:b w:val="0"/>
                <w:sz w:val="20"/>
              </w:rPr>
              <w:t>&lt;0,1 недоцільно</w:t>
            </w:r>
          </w:p>
        </w:tc>
      </w:tr>
      <w:tr w:rsidR="00475795" w:rsidTr="00475795">
        <w:trPr>
          <w:trHeight w:val="210"/>
        </w:trPr>
        <w:tc>
          <w:tcPr>
            <w:cnfStyle w:val="001000000000" w:firstRow="0" w:lastRow="0" w:firstColumn="1" w:lastColumn="0" w:oddVBand="0" w:evenVBand="0" w:oddHBand="0" w:evenHBand="0" w:firstRowFirstColumn="0" w:firstRowLastColumn="0" w:lastRowFirstColumn="0" w:lastRowLastColumn="0"/>
            <w:tcW w:w="682" w:type="dxa"/>
          </w:tcPr>
          <w:p w:rsidR="00475795" w:rsidRPr="00475795" w:rsidRDefault="00475795" w:rsidP="00475795">
            <w:pPr>
              <w:pStyle w:val="TableParagraph"/>
              <w:spacing w:line="190" w:lineRule="exact"/>
              <w:rPr>
                <w:b w:val="0"/>
                <w:sz w:val="20"/>
              </w:rPr>
            </w:pPr>
            <w:r w:rsidRPr="00475795">
              <w:rPr>
                <w:b w:val="0"/>
                <w:sz w:val="20"/>
              </w:rPr>
              <w:t>344</w:t>
            </w:r>
          </w:p>
        </w:tc>
        <w:tc>
          <w:tcPr>
            <w:tcW w:w="2907"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Фториди (в перерахунку на F)</w:t>
            </w:r>
          </w:p>
        </w:tc>
        <w:tc>
          <w:tcPr>
            <w:tcW w:w="849"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0,002</w:t>
            </w:r>
          </w:p>
        </w:tc>
        <w:tc>
          <w:tcPr>
            <w:tcW w:w="1190"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0,2</w:t>
            </w:r>
          </w:p>
        </w:tc>
        <w:tc>
          <w:tcPr>
            <w:tcW w:w="1495" w:type="dxa"/>
          </w:tcPr>
          <w:p w:rsidR="00475795" w:rsidRPr="00475795" w:rsidRDefault="00475795" w:rsidP="00475795">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0,01</w:t>
            </w:r>
          </w:p>
        </w:tc>
        <w:tc>
          <w:tcPr>
            <w:tcW w:w="1507" w:type="dxa"/>
          </w:tcPr>
          <w:p w:rsidR="00475795" w:rsidRPr="00475795" w:rsidRDefault="00475795" w:rsidP="00475795">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Ні</w:t>
            </w:r>
          </w:p>
        </w:tc>
        <w:tc>
          <w:tcPr>
            <w:cnfStyle w:val="000100000000" w:firstRow="0" w:lastRow="0" w:firstColumn="0" w:lastColumn="1" w:oddVBand="0" w:evenVBand="0" w:oddHBand="0" w:evenHBand="0" w:firstRowFirstColumn="0" w:firstRowLastColumn="0" w:lastRowFirstColumn="0" w:lastRowLastColumn="0"/>
            <w:tcW w:w="1593" w:type="dxa"/>
          </w:tcPr>
          <w:p w:rsidR="00475795" w:rsidRPr="00475795" w:rsidRDefault="00475795" w:rsidP="00475795">
            <w:pPr>
              <w:pStyle w:val="TableParagraph"/>
              <w:spacing w:line="190" w:lineRule="exact"/>
              <w:rPr>
                <w:b w:val="0"/>
                <w:sz w:val="20"/>
              </w:rPr>
            </w:pPr>
            <w:r w:rsidRPr="00475795">
              <w:rPr>
                <w:b w:val="0"/>
                <w:sz w:val="20"/>
              </w:rPr>
              <w:t>&lt;0,1 недоцільно</w:t>
            </w:r>
          </w:p>
        </w:tc>
      </w:tr>
      <w:tr w:rsidR="00475795" w:rsidTr="00475795">
        <w:trPr>
          <w:trHeight w:val="210"/>
        </w:trPr>
        <w:tc>
          <w:tcPr>
            <w:cnfStyle w:val="001000000000" w:firstRow="0" w:lastRow="0" w:firstColumn="1" w:lastColumn="0" w:oddVBand="0" w:evenVBand="0" w:oddHBand="0" w:evenHBand="0" w:firstRowFirstColumn="0" w:firstRowLastColumn="0" w:lastRowFirstColumn="0" w:lastRowLastColumn="0"/>
            <w:tcW w:w="682" w:type="dxa"/>
          </w:tcPr>
          <w:p w:rsidR="00475795" w:rsidRPr="00475795" w:rsidRDefault="00475795" w:rsidP="00475795">
            <w:pPr>
              <w:pStyle w:val="TableParagraph"/>
              <w:spacing w:line="190" w:lineRule="exact"/>
              <w:rPr>
                <w:b w:val="0"/>
                <w:sz w:val="20"/>
              </w:rPr>
            </w:pPr>
            <w:r w:rsidRPr="00475795">
              <w:rPr>
                <w:b w:val="0"/>
                <w:sz w:val="20"/>
              </w:rPr>
              <w:t>2754</w:t>
            </w:r>
          </w:p>
        </w:tc>
        <w:tc>
          <w:tcPr>
            <w:tcW w:w="2907"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Вуглеводні граничні С12-С19</w:t>
            </w:r>
          </w:p>
        </w:tc>
        <w:tc>
          <w:tcPr>
            <w:tcW w:w="849"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0,002</w:t>
            </w:r>
          </w:p>
        </w:tc>
        <w:tc>
          <w:tcPr>
            <w:tcW w:w="1190" w:type="dxa"/>
          </w:tcPr>
          <w:p w:rsidR="00475795" w:rsidRPr="00475795" w:rsidRDefault="00475795" w:rsidP="00475795">
            <w:pPr>
              <w:pStyle w:val="TableParagraph"/>
              <w:spacing w:line="190" w:lineRule="exact"/>
              <w:cnfStyle w:val="000000000000" w:firstRow="0" w:lastRow="0" w:firstColumn="0" w:lastColumn="0" w:oddVBand="0" w:evenVBand="0" w:oddHBand="0" w:evenHBand="0" w:firstRowFirstColumn="0" w:firstRowLastColumn="0" w:lastRowFirstColumn="0" w:lastRowLastColumn="0"/>
              <w:rPr>
                <w:sz w:val="20"/>
              </w:rPr>
            </w:pPr>
            <w:r w:rsidRPr="00475795">
              <w:rPr>
                <w:sz w:val="20"/>
              </w:rPr>
              <w:t>1,0</w:t>
            </w:r>
          </w:p>
        </w:tc>
        <w:tc>
          <w:tcPr>
            <w:tcW w:w="1495" w:type="dxa"/>
          </w:tcPr>
          <w:p w:rsidR="00475795" w:rsidRPr="00475795" w:rsidRDefault="00475795" w:rsidP="00475795">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0,002</w:t>
            </w:r>
          </w:p>
        </w:tc>
        <w:tc>
          <w:tcPr>
            <w:tcW w:w="1507" w:type="dxa"/>
          </w:tcPr>
          <w:p w:rsidR="00475795" w:rsidRPr="00475795" w:rsidRDefault="00475795" w:rsidP="00475795">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sz w:val="20"/>
              </w:rPr>
            </w:pPr>
            <w:r w:rsidRPr="00475795">
              <w:rPr>
                <w:sz w:val="20"/>
              </w:rPr>
              <w:t>Ні</w:t>
            </w:r>
          </w:p>
        </w:tc>
        <w:tc>
          <w:tcPr>
            <w:cnfStyle w:val="000100000000" w:firstRow="0" w:lastRow="0" w:firstColumn="0" w:lastColumn="1" w:oddVBand="0" w:evenVBand="0" w:oddHBand="0" w:evenHBand="0" w:firstRowFirstColumn="0" w:firstRowLastColumn="0" w:lastRowFirstColumn="0" w:lastRowLastColumn="0"/>
            <w:tcW w:w="1593" w:type="dxa"/>
          </w:tcPr>
          <w:p w:rsidR="00475795" w:rsidRPr="00475795" w:rsidRDefault="00475795" w:rsidP="00475795">
            <w:pPr>
              <w:pStyle w:val="TableParagraph"/>
              <w:spacing w:line="190" w:lineRule="exact"/>
              <w:rPr>
                <w:b w:val="0"/>
                <w:sz w:val="20"/>
              </w:rPr>
            </w:pPr>
            <w:r w:rsidRPr="00475795">
              <w:rPr>
                <w:b w:val="0"/>
                <w:sz w:val="20"/>
              </w:rPr>
              <w:t>&lt;0,1 недоцільно</w:t>
            </w:r>
          </w:p>
        </w:tc>
      </w:tr>
      <w:tr w:rsidR="00475795" w:rsidTr="00475795">
        <w:trPr>
          <w:cnfStyle w:val="010000000000" w:firstRow="0" w:lastRow="1"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682" w:type="dxa"/>
          </w:tcPr>
          <w:p w:rsidR="00475795" w:rsidRPr="00475795" w:rsidRDefault="00475795" w:rsidP="00475795">
            <w:pPr>
              <w:pStyle w:val="TableParagraph"/>
              <w:spacing w:line="217" w:lineRule="exact"/>
              <w:rPr>
                <w:b w:val="0"/>
                <w:sz w:val="20"/>
              </w:rPr>
            </w:pPr>
            <w:r w:rsidRPr="00475795">
              <w:rPr>
                <w:b w:val="0"/>
                <w:sz w:val="20"/>
              </w:rPr>
              <w:t>2908</w:t>
            </w:r>
          </w:p>
        </w:tc>
        <w:tc>
          <w:tcPr>
            <w:tcW w:w="2907" w:type="dxa"/>
          </w:tcPr>
          <w:p w:rsidR="00475795" w:rsidRPr="00475795" w:rsidRDefault="00475795" w:rsidP="00475795">
            <w:pPr>
              <w:pStyle w:val="TableParagraph"/>
              <w:spacing w:line="217" w:lineRule="exact"/>
              <w:cnfStyle w:val="010000000000" w:firstRow="0" w:lastRow="1" w:firstColumn="0" w:lastColumn="0" w:oddVBand="0" w:evenVBand="0" w:oddHBand="0" w:evenHBand="0" w:firstRowFirstColumn="0" w:firstRowLastColumn="0" w:lastRowFirstColumn="0" w:lastRowLastColumn="0"/>
              <w:rPr>
                <w:b w:val="0"/>
                <w:sz w:val="20"/>
              </w:rPr>
            </w:pPr>
            <w:r w:rsidRPr="00475795">
              <w:rPr>
                <w:b w:val="0"/>
                <w:sz w:val="20"/>
              </w:rPr>
              <w:t>Пил неорганічний 20&lt;SiO2</w:t>
            </w:r>
          </w:p>
          <w:p w:rsidR="00475795" w:rsidRPr="00475795" w:rsidRDefault="00475795" w:rsidP="00475795">
            <w:pPr>
              <w:pStyle w:val="TableParagraph"/>
              <w:spacing w:line="203" w:lineRule="exact"/>
              <w:cnfStyle w:val="010000000000" w:firstRow="0" w:lastRow="1" w:firstColumn="0" w:lastColumn="0" w:oddVBand="0" w:evenVBand="0" w:oddHBand="0" w:evenHBand="0" w:firstRowFirstColumn="0" w:firstRowLastColumn="0" w:lastRowFirstColumn="0" w:lastRowLastColumn="0"/>
              <w:rPr>
                <w:b w:val="0"/>
                <w:sz w:val="20"/>
              </w:rPr>
            </w:pPr>
            <w:r w:rsidRPr="00475795">
              <w:rPr>
                <w:b w:val="0"/>
                <w:sz w:val="20"/>
              </w:rPr>
              <w:t>&lt;70%</w:t>
            </w:r>
          </w:p>
        </w:tc>
        <w:tc>
          <w:tcPr>
            <w:tcW w:w="849" w:type="dxa"/>
          </w:tcPr>
          <w:p w:rsidR="00475795" w:rsidRPr="00475795" w:rsidRDefault="00475795" w:rsidP="00475795">
            <w:pPr>
              <w:pStyle w:val="TableParagraph"/>
              <w:spacing w:before="102"/>
              <w:cnfStyle w:val="010000000000" w:firstRow="0" w:lastRow="1" w:firstColumn="0" w:lastColumn="0" w:oddVBand="0" w:evenVBand="0" w:oddHBand="0" w:evenHBand="0" w:firstRowFirstColumn="0" w:firstRowLastColumn="0" w:lastRowFirstColumn="0" w:lastRowLastColumn="0"/>
              <w:rPr>
                <w:b w:val="0"/>
                <w:sz w:val="20"/>
              </w:rPr>
            </w:pPr>
            <w:r w:rsidRPr="00475795">
              <w:rPr>
                <w:b w:val="0"/>
                <w:sz w:val="20"/>
              </w:rPr>
              <w:t>0,0005</w:t>
            </w:r>
          </w:p>
        </w:tc>
        <w:tc>
          <w:tcPr>
            <w:tcW w:w="1190" w:type="dxa"/>
          </w:tcPr>
          <w:p w:rsidR="00475795" w:rsidRPr="00475795" w:rsidRDefault="00475795" w:rsidP="00475795">
            <w:pPr>
              <w:pStyle w:val="TableParagraph"/>
              <w:spacing w:before="102"/>
              <w:cnfStyle w:val="010000000000" w:firstRow="0" w:lastRow="1" w:firstColumn="0" w:lastColumn="0" w:oddVBand="0" w:evenVBand="0" w:oddHBand="0" w:evenHBand="0" w:firstRowFirstColumn="0" w:firstRowLastColumn="0" w:lastRowFirstColumn="0" w:lastRowLastColumn="0"/>
              <w:rPr>
                <w:b w:val="0"/>
                <w:sz w:val="20"/>
              </w:rPr>
            </w:pPr>
            <w:r w:rsidRPr="00475795">
              <w:rPr>
                <w:b w:val="0"/>
                <w:sz w:val="20"/>
              </w:rPr>
              <w:t>0,3</w:t>
            </w:r>
          </w:p>
        </w:tc>
        <w:tc>
          <w:tcPr>
            <w:tcW w:w="1495" w:type="dxa"/>
          </w:tcPr>
          <w:p w:rsidR="00475795" w:rsidRPr="00475795" w:rsidRDefault="00475795" w:rsidP="00475795">
            <w:pPr>
              <w:pStyle w:val="TableParagraph"/>
              <w:spacing w:before="102"/>
              <w:jc w:val="center"/>
              <w:cnfStyle w:val="010000000000" w:firstRow="0" w:lastRow="1" w:firstColumn="0" w:lastColumn="0" w:oddVBand="0" w:evenVBand="0" w:oddHBand="0" w:evenHBand="0" w:firstRowFirstColumn="0" w:firstRowLastColumn="0" w:lastRowFirstColumn="0" w:lastRowLastColumn="0"/>
              <w:rPr>
                <w:b w:val="0"/>
                <w:sz w:val="20"/>
              </w:rPr>
            </w:pPr>
            <w:r w:rsidRPr="00475795">
              <w:rPr>
                <w:b w:val="0"/>
                <w:sz w:val="20"/>
              </w:rPr>
              <w:t>0,00167</w:t>
            </w:r>
          </w:p>
        </w:tc>
        <w:tc>
          <w:tcPr>
            <w:tcW w:w="1507" w:type="dxa"/>
          </w:tcPr>
          <w:p w:rsidR="00475795" w:rsidRPr="00475795" w:rsidRDefault="00475795" w:rsidP="00475795">
            <w:pPr>
              <w:pStyle w:val="TableParagraph"/>
              <w:spacing w:before="102"/>
              <w:jc w:val="center"/>
              <w:cnfStyle w:val="010000000000" w:firstRow="0" w:lastRow="1" w:firstColumn="0" w:lastColumn="0" w:oddVBand="0" w:evenVBand="0" w:oddHBand="0" w:evenHBand="0" w:firstRowFirstColumn="0" w:firstRowLastColumn="0" w:lastRowFirstColumn="0" w:lastRowLastColumn="0"/>
              <w:rPr>
                <w:b w:val="0"/>
                <w:sz w:val="20"/>
              </w:rPr>
            </w:pPr>
            <w:r w:rsidRPr="00475795">
              <w:rPr>
                <w:b w:val="0"/>
                <w:sz w:val="20"/>
              </w:rPr>
              <w:t>Ні</w:t>
            </w:r>
          </w:p>
        </w:tc>
        <w:tc>
          <w:tcPr>
            <w:cnfStyle w:val="000100000000" w:firstRow="0" w:lastRow="0" w:firstColumn="0" w:lastColumn="1" w:oddVBand="0" w:evenVBand="0" w:oddHBand="0" w:evenHBand="0" w:firstRowFirstColumn="0" w:firstRowLastColumn="0" w:lastRowFirstColumn="0" w:lastRowLastColumn="0"/>
            <w:tcW w:w="1593" w:type="dxa"/>
          </w:tcPr>
          <w:p w:rsidR="00475795" w:rsidRPr="00475795" w:rsidRDefault="00475795" w:rsidP="00475795">
            <w:pPr>
              <w:pStyle w:val="TableParagraph"/>
              <w:spacing w:before="102"/>
              <w:rPr>
                <w:b w:val="0"/>
                <w:sz w:val="20"/>
              </w:rPr>
            </w:pPr>
            <w:r w:rsidRPr="00475795">
              <w:rPr>
                <w:b w:val="0"/>
                <w:sz w:val="20"/>
              </w:rPr>
              <w:t>&lt;0,1 недоцільно</w:t>
            </w:r>
          </w:p>
        </w:tc>
      </w:tr>
    </w:tbl>
    <w:p w:rsidR="008A6D40" w:rsidRDefault="005823BD" w:rsidP="00475795">
      <w:pPr>
        <w:pStyle w:val="Style21"/>
        <w:tabs>
          <w:tab w:val="left" w:pos="1483"/>
        </w:tabs>
        <w:ind w:firstLine="567"/>
      </w:pPr>
      <w:r>
        <w:t>*При відсутності значення ГДК м.р., тому приймається значення ГДК с.д * 10 або ОБРВ.</w:t>
      </w:r>
    </w:p>
    <w:p w:rsidR="005823BD" w:rsidRDefault="005823BD" w:rsidP="00475795">
      <w:pPr>
        <w:pStyle w:val="Style21"/>
        <w:tabs>
          <w:tab w:val="left" w:pos="1483"/>
        </w:tabs>
        <w:ind w:firstLine="567"/>
      </w:pPr>
    </w:p>
    <w:p w:rsidR="005823BD" w:rsidRDefault="005823BD" w:rsidP="00475795">
      <w:pPr>
        <w:pStyle w:val="Style21"/>
        <w:tabs>
          <w:tab w:val="left" w:pos="1483"/>
        </w:tabs>
        <w:ind w:firstLine="567"/>
      </w:pPr>
      <w:r>
        <w:t>Відповідно до табл. 5.1.</w:t>
      </w:r>
      <w:r w:rsidRPr="005823BD">
        <w:t xml:space="preserve"> по всім забруднюючим речовинах не виявлено перевищення санітарних норм. Дія короткочасних джерел забруднення атмосфери є локальною, нетривалою і не чинить помітного впливу на забруднення атмосфери в районі проєктованого об’єкту.</w:t>
      </w:r>
    </w:p>
    <w:p w:rsidR="005823BD" w:rsidRDefault="005823BD" w:rsidP="00FB4B48">
      <w:pPr>
        <w:pStyle w:val="Style21"/>
        <w:ind w:firstLine="567"/>
      </w:pPr>
      <w:r w:rsidRPr="005823BD">
        <w:t>Перелік забру</w:t>
      </w:r>
      <w:r>
        <w:t xml:space="preserve">днюючих речовин, що викидаються (зокрема </w:t>
      </w:r>
      <w:r w:rsidRPr="005823BD">
        <w:t>в атмосферу</w:t>
      </w:r>
      <w:r>
        <w:t>)</w:t>
      </w:r>
      <w:r w:rsidRPr="005823BD">
        <w:t xml:space="preserve"> при будівництві об’єкту</w:t>
      </w:r>
      <w:r>
        <w:t xml:space="preserve">, представлений в таблиці 5.2. </w:t>
      </w:r>
    </w:p>
    <w:p w:rsidR="0041654C" w:rsidRDefault="0041654C" w:rsidP="00FB4B48">
      <w:pPr>
        <w:pStyle w:val="Style21"/>
        <w:ind w:firstLine="567"/>
      </w:pPr>
    </w:p>
    <w:p w:rsidR="0041654C" w:rsidRPr="00657CD0" w:rsidRDefault="0041654C" w:rsidP="0041654C">
      <w:pPr>
        <w:pStyle w:val="Style21"/>
        <w:ind w:firstLine="567"/>
        <w:jc w:val="right"/>
        <w:rPr>
          <w:i/>
        </w:rPr>
      </w:pPr>
      <w:r w:rsidRPr="00657CD0">
        <w:rPr>
          <w:i/>
        </w:rPr>
        <w:lastRenderedPageBreak/>
        <w:t>Таблиця 5.2.</w:t>
      </w:r>
    </w:p>
    <w:p w:rsidR="0041654C" w:rsidRPr="0041654C" w:rsidRDefault="0041654C" w:rsidP="0041654C">
      <w:pPr>
        <w:pStyle w:val="Style21"/>
        <w:ind w:firstLine="567"/>
        <w:jc w:val="center"/>
        <w:rPr>
          <w:b/>
        </w:rPr>
      </w:pPr>
      <w:r w:rsidRPr="0041654C">
        <w:rPr>
          <w:b/>
        </w:rPr>
        <w:t>Перелік, санітарно-гігієнічні нормативи та кількість забруднюючих речовин, що утворюються в період будівництва</w:t>
      </w:r>
    </w:p>
    <w:tbl>
      <w:tblPr>
        <w:tblStyle w:val="GridTable1LightAccent3"/>
        <w:tblW w:w="10063" w:type="dxa"/>
        <w:tblLayout w:type="fixed"/>
        <w:tblLook w:val="01E0" w:firstRow="1" w:lastRow="1" w:firstColumn="1" w:lastColumn="1" w:noHBand="0" w:noVBand="0"/>
      </w:tblPr>
      <w:tblGrid>
        <w:gridCol w:w="2553"/>
        <w:gridCol w:w="850"/>
        <w:gridCol w:w="1134"/>
        <w:gridCol w:w="992"/>
        <w:gridCol w:w="849"/>
        <w:gridCol w:w="852"/>
        <w:gridCol w:w="991"/>
        <w:gridCol w:w="851"/>
        <w:gridCol w:w="991"/>
      </w:tblGrid>
      <w:tr w:rsidR="00565D87" w:rsidTr="00565D87">
        <w:trPr>
          <w:cnfStyle w:val="100000000000" w:firstRow="1" w:lastRow="0" w:firstColumn="0" w:lastColumn="0" w:oddVBand="0" w:evenVBand="0" w:oddHBand="0"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2553" w:type="dxa"/>
            <w:vMerge w:val="restart"/>
            <w:vAlign w:val="center"/>
          </w:tcPr>
          <w:p w:rsidR="00565D87" w:rsidRPr="00565D87" w:rsidRDefault="00565D87" w:rsidP="00565D87">
            <w:pPr>
              <w:pStyle w:val="TableParagraph"/>
              <w:jc w:val="center"/>
              <w:rPr>
                <w:i/>
                <w:sz w:val="26"/>
              </w:rPr>
            </w:pPr>
          </w:p>
          <w:p w:rsidR="00565D87" w:rsidRPr="00565D87" w:rsidRDefault="00565D87" w:rsidP="00565D87">
            <w:pPr>
              <w:pStyle w:val="TableParagraph"/>
              <w:spacing w:before="11"/>
              <w:jc w:val="center"/>
              <w:rPr>
                <w:i/>
              </w:rPr>
            </w:pPr>
          </w:p>
          <w:p w:rsidR="00565D87" w:rsidRPr="00565D87" w:rsidRDefault="00565D87" w:rsidP="00565D87">
            <w:pPr>
              <w:pStyle w:val="TableParagraph"/>
              <w:jc w:val="center"/>
              <w:rPr>
                <w:i/>
                <w:sz w:val="24"/>
              </w:rPr>
            </w:pPr>
            <w:r w:rsidRPr="00565D87">
              <w:rPr>
                <w:i/>
                <w:sz w:val="24"/>
              </w:rPr>
              <w:t>Найменування речовини</w:t>
            </w:r>
          </w:p>
        </w:tc>
        <w:tc>
          <w:tcPr>
            <w:tcW w:w="850" w:type="dxa"/>
            <w:vMerge w:val="restart"/>
            <w:vAlign w:val="center"/>
          </w:tcPr>
          <w:p w:rsidR="00565D87" w:rsidRPr="00565D87" w:rsidRDefault="00565D87" w:rsidP="00565D87">
            <w:pPr>
              <w:pStyle w:val="TableParagraph"/>
              <w:jc w:val="center"/>
              <w:cnfStyle w:val="100000000000" w:firstRow="1" w:lastRow="0" w:firstColumn="0" w:lastColumn="0" w:oddVBand="0" w:evenVBand="0" w:oddHBand="0" w:evenHBand="0" w:firstRowFirstColumn="0" w:firstRowLastColumn="0" w:lastRowFirstColumn="0" w:lastRowLastColumn="0"/>
              <w:rPr>
                <w:i/>
                <w:sz w:val="26"/>
              </w:rPr>
            </w:pPr>
          </w:p>
          <w:p w:rsidR="00565D87" w:rsidRPr="00565D87" w:rsidRDefault="00565D87" w:rsidP="00565D87">
            <w:pPr>
              <w:pStyle w:val="TableParagraph"/>
              <w:spacing w:before="11"/>
              <w:jc w:val="center"/>
              <w:cnfStyle w:val="100000000000" w:firstRow="1" w:lastRow="0" w:firstColumn="0" w:lastColumn="0" w:oddVBand="0" w:evenVBand="0" w:oddHBand="0" w:evenHBand="0" w:firstRowFirstColumn="0" w:firstRowLastColumn="0" w:lastRowFirstColumn="0" w:lastRowLastColumn="0"/>
              <w:rPr>
                <w:i/>
              </w:rPr>
            </w:pPr>
          </w:p>
          <w:p w:rsidR="00565D87" w:rsidRPr="00565D87" w:rsidRDefault="00565D87" w:rsidP="00565D87">
            <w:pPr>
              <w:pStyle w:val="TableParagraph"/>
              <w:jc w:val="center"/>
              <w:cnfStyle w:val="100000000000" w:firstRow="1" w:lastRow="0" w:firstColumn="0" w:lastColumn="0" w:oddVBand="0" w:evenVBand="0" w:oddHBand="0" w:evenHBand="0" w:firstRowFirstColumn="0" w:firstRowLastColumn="0" w:lastRowFirstColumn="0" w:lastRowLastColumn="0"/>
              <w:rPr>
                <w:i/>
                <w:sz w:val="24"/>
              </w:rPr>
            </w:pPr>
            <w:r w:rsidRPr="00565D87">
              <w:rPr>
                <w:i/>
                <w:sz w:val="24"/>
              </w:rPr>
              <w:t>Код ЗР</w:t>
            </w:r>
          </w:p>
        </w:tc>
        <w:tc>
          <w:tcPr>
            <w:tcW w:w="2975" w:type="dxa"/>
            <w:gridSpan w:val="3"/>
            <w:vAlign w:val="center"/>
          </w:tcPr>
          <w:p w:rsidR="00565D87" w:rsidRPr="00565D87" w:rsidRDefault="00565D87" w:rsidP="00565D87">
            <w:pPr>
              <w:pStyle w:val="TableParagraph"/>
              <w:spacing w:before="134"/>
              <w:jc w:val="center"/>
              <w:cnfStyle w:val="100000000000" w:firstRow="1" w:lastRow="0" w:firstColumn="0" w:lastColumn="0" w:oddVBand="0" w:evenVBand="0" w:oddHBand="0" w:evenHBand="0" w:firstRowFirstColumn="0" w:firstRowLastColumn="0" w:lastRowFirstColumn="0" w:lastRowLastColumn="0"/>
              <w:rPr>
                <w:i/>
                <w:sz w:val="24"/>
              </w:rPr>
            </w:pPr>
            <w:r w:rsidRPr="00565D87">
              <w:rPr>
                <w:i/>
                <w:sz w:val="24"/>
              </w:rPr>
              <w:t>Нормативи забруднення</w:t>
            </w:r>
          </w:p>
        </w:tc>
        <w:tc>
          <w:tcPr>
            <w:tcW w:w="852" w:type="dxa"/>
            <w:vMerge w:val="restart"/>
            <w:vAlign w:val="center"/>
          </w:tcPr>
          <w:p w:rsidR="00565D87" w:rsidRPr="00565D87" w:rsidRDefault="00565D87" w:rsidP="00565D87">
            <w:pPr>
              <w:pStyle w:val="TableParagraph"/>
              <w:spacing w:before="11"/>
              <w:jc w:val="center"/>
              <w:cnfStyle w:val="100000000000" w:firstRow="1" w:lastRow="0" w:firstColumn="0" w:lastColumn="0" w:oddVBand="0" w:evenVBand="0" w:oddHBand="0" w:evenHBand="0" w:firstRowFirstColumn="0" w:firstRowLastColumn="0" w:lastRowFirstColumn="0" w:lastRowLastColumn="0"/>
              <w:rPr>
                <w:i/>
                <w:sz w:val="36"/>
              </w:rPr>
            </w:pPr>
          </w:p>
          <w:p w:rsidR="00565D87" w:rsidRPr="00565D87" w:rsidRDefault="00565D87" w:rsidP="00565D87">
            <w:pPr>
              <w:pStyle w:val="TableParagraph"/>
              <w:jc w:val="center"/>
              <w:cnfStyle w:val="100000000000" w:firstRow="1" w:lastRow="0" w:firstColumn="0" w:lastColumn="0" w:oddVBand="0" w:evenVBand="0" w:oddHBand="0" w:evenHBand="0" w:firstRowFirstColumn="0" w:firstRowLastColumn="0" w:lastRowFirstColumn="0" w:lastRowLastColumn="0"/>
              <w:rPr>
                <w:i/>
                <w:sz w:val="24"/>
              </w:rPr>
            </w:pPr>
            <w:r w:rsidRPr="00565D87">
              <w:rPr>
                <w:i/>
                <w:sz w:val="24"/>
              </w:rPr>
              <w:t>Клас небезп еки ЗР</w:t>
            </w:r>
          </w:p>
        </w:tc>
        <w:tc>
          <w:tcPr>
            <w:cnfStyle w:val="000100000000" w:firstRow="0" w:lastRow="0" w:firstColumn="0" w:lastColumn="1" w:oddVBand="0" w:evenVBand="0" w:oddHBand="0" w:evenHBand="0" w:firstRowFirstColumn="0" w:firstRowLastColumn="0" w:lastRowFirstColumn="0" w:lastRowLastColumn="0"/>
            <w:tcW w:w="2833" w:type="dxa"/>
            <w:gridSpan w:val="3"/>
            <w:vAlign w:val="center"/>
          </w:tcPr>
          <w:p w:rsidR="00565D87" w:rsidRPr="00565D87" w:rsidRDefault="00565D87" w:rsidP="00565D87">
            <w:pPr>
              <w:pStyle w:val="TableParagraph"/>
              <w:spacing w:line="273" w:lineRule="exact"/>
              <w:jc w:val="center"/>
              <w:rPr>
                <w:i/>
                <w:sz w:val="24"/>
              </w:rPr>
            </w:pPr>
            <w:r w:rsidRPr="00565D87">
              <w:rPr>
                <w:i/>
                <w:sz w:val="24"/>
              </w:rPr>
              <w:t>Викиди ЗР, т</w:t>
            </w:r>
          </w:p>
        </w:tc>
      </w:tr>
      <w:tr w:rsidR="00565D87" w:rsidTr="00565D87">
        <w:trPr>
          <w:trHeight w:val="1104"/>
        </w:trPr>
        <w:tc>
          <w:tcPr>
            <w:cnfStyle w:val="001000000000" w:firstRow="0" w:lastRow="0" w:firstColumn="1" w:lastColumn="0" w:oddVBand="0" w:evenVBand="0" w:oddHBand="0" w:evenHBand="0" w:firstRowFirstColumn="0" w:firstRowLastColumn="0" w:lastRowFirstColumn="0" w:lastRowLastColumn="0"/>
            <w:tcW w:w="2553" w:type="dxa"/>
            <w:vMerge/>
            <w:vAlign w:val="center"/>
          </w:tcPr>
          <w:p w:rsidR="00565D87" w:rsidRPr="00565D87" w:rsidRDefault="00565D87" w:rsidP="00565D87">
            <w:pPr>
              <w:jc w:val="center"/>
              <w:rPr>
                <w:i/>
                <w:sz w:val="2"/>
                <w:szCs w:val="2"/>
              </w:rPr>
            </w:pPr>
          </w:p>
        </w:tc>
        <w:tc>
          <w:tcPr>
            <w:tcW w:w="850" w:type="dxa"/>
            <w:vMerge/>
            <w:vAlign w:val="center"/>
          </w:tcPr>
          <w:p w:rsidR="00565D87" w:rsidRPr="00565D87" w:rsidRDefault="00565D87" w:rsidP="00565D87">
            <w:pPr>
              <w:jc w:val="center"/>
              <w:cnfStyle w:val="000000000000" w:firstRow="0" w:lastRow="0" w:firstColumn="0" w:lastColumn="0" w:oddVBand="0" w:evenVBand="0" w:oddHBand="0" w:evenHBand="0" w:firstRowFirstColumn="0" w:firstRowLastColumn="0" w:lastRowFirstColumn="0" w:lastRowLastColumn="0"/>
              <w:rPr>
                <w:b/>
                <w:i/>
                <w:sz w:val="2"/>
                <w:szCs w:val="2"/>
              </w:rPr>
            </w:pPr>
          </w:p>
        </w:tc>
        <w:tc>
          <w:tcPr>
            <w:tcW w:w="1134" w:type="dxa"/>
            <w:vAlign w:val="center"/>
          </w:tcPr>
          <w:p w:rsidR="00565D87" w:rsidRPr="00565D87" w:rsidRDefault="00565D87" w:rsidP="00565D87">
            <w:pPr>
              <w:pStyle w:val="TableParagraph"/>
              <w:spacing w:before="8"/>
              <w:jc w:val="center"/>
              <w:cnfStyle w:val="000000000000" w:firstRow="0" w:lastRow="0" w:firstColumn="0" w:lastColumn="0" w:oddVBand="0" w:evenVBand="0" w:oddHBand="0" w:evenHBand="0" w:firstRowFirstColumn="0" w:firstRowLastColumn="0" w:lastRowFirstColumn="0" w:lastRowLastColumn="0"/>
              <w:rPr>
                <w:b/>
                <w:i/>
                <w:sz w:val="23"/>
              </w:rPr>
            </w:pPr>
          </w:p>
          <w:p w:rsidR="00565D87" w:rsidRPr="00565D87" w:rsidRDefault="00565D87" w:rsidP="00565D87">
            <w:pPr>
              <w:pStyle w:val="TableParagraph"/>
              <w:jc w:val="center"/>
              <w:cnfStyle w:val="000000000000" w:firstRow="0" w:lastRow="0" w:firstColumn="0" w:lastColumn="0" w:oddVBand="0" w:evenVBand="0" w:oddHBand="0" w:evenHBand="0" w:firstRowFirstColumn="0" w:firstRowLastColumn="0" w:lastRowFirstColumn="0" w:lastRowLastColumn="0"/>
              <w:rPr>
                <w:b/>
                <w:i/>
                <w:sz w:val="24"/>
              </w:rPr>
            </w:pPr>
            <w:r w:rsidRPr="00565D87">
              <w:rPr>
                <w:b/>
                <w:i/>
                <w:sz w:val="24"/>
              </w:rPr>
              <w:t>Г.Д.К.</w:t>
            </w:r>
          </w:p>
          <w:p w:rsidR="00565D87" w:rsidRPr="00565D87" w:rsidRDefault="00565D87" w:rsidP="00565D87">
            <w:pPr>
              <w:pStyle w:val="TableParagraph"/>
              <w:jc w:val="center"/>
              <w:cnfStyle w:val="000000000000" w:firstRow="0" w:lastRow="0" w:firstColumn="0" w:lastColumn="0" w:oddVBand="0" w:evenVBand="0" w:oddHBand="0" w:evenHBand="0" w:firstRowFirstColumn="0" w:firstRowLastColumn="0" w:lastRowFirstColumn="0" w:lastRowLastColumn="0"/>
              <w:rPr>
                <w:b/>
                <w:i/>
                <w:sz w:val="24"/>
              </w:rPr>
            </w:pPr>
            <w:r w:rsidRPr="00565D87">
              <w:rPr>
                <w:b/>
                <w:i/>
                <w:sz w:val="24"/>
              </w:rPr>
              <w:t>м.р.мг/м3</w:t>
            </w:r>
          </w:p>
        </w:tc>
        <w:tc>
          <w:tcPr>
            <w:tcW w:w="992" w:type="dxa"/>
            <w:vAlign w:val="center"/>
          </w:tcPr>
          <w:p w:rsidR="00565D87" w:rsidRPr="00565D87" w:rsidRDefault="00565D87" w:rsidP="00565D87">
            <w:pPr>
              <w:pStyle w:val="TableParagraph"/>
              <w:spacing w:before="135"/>
              <w:jc w:val="center"/>
              <w:cnfStyle w:val="000000000000" w:firstRow="0" w:lastRow="0" w:firstColumn="0" w:lastColumn="0" w:oddVBand="0" w:evenVBand="0" w:oddHBand="0" w:evenHBand="0" w:firstRowFirstColumn="0" w:firstRowLastColumn="0" w:lastRowFirstColumn="0" w:lastRowLastColumn="0"/>
              <w:rPr>
                <w:b/>
                <w:i/>
                <w:sz w:val="24"/>
              </w:rPr>
            </w:pPr>
            <w:r w:rsidRPr="00565D87">
              <w:rPr>
                <w:b/>
                <w:i/>
                <w:sz w:val="24"/>
              </w:rPr>
              <w:t>Г.Д.К.</w:t>
            </w:r>
          </w:p>
          <w:p w:rsidR="00565D87" w:rsidRPr="00565D87" w:rsidRDefault="00565D87" w:rsidP="00565D87">
            <w:pPr>
              <w:pStyle w:val="TableParagraph"/>
              <w:jc w:val="center"/>
              <w:cnfStyle w:val="000000000000" w:firstRow="0" w:lastRow="0" w:firstColumn="0" w:lastColumn="0" w:oddVBand="0" w:evenVBand="0" w:oddHBand="0" w:evenHBand="0" w:firstRowFirstColumn="0" w:firstRowLastColumn="0" w:lastRowFirstColumn="0" w:lastRowLastColumn="0"/>
              <w:rPr>
                <w:b/>
                <w:i/>
                <w:sz w:val="24"/>
              </w:rPr>
            </w:pPr>
            <w:r w:rsidRPr="00565D87">
              <w:rPr>
                <w:b/>
                <w:i/>
                <w:sz w:val="24"/>
              </w:rPr>
              <w:t>с.д.мг/м 3</w:t>
            </w:r>
          </w:p>
        </w:tc>
        <w:tc>
          <w:tcPr>
            <w:tcW w:w="849" w:type="dxa"/>
            <w:vAlign w:val="center"/>
          </w:tcPr>
          <w:p w:rsidR="00565D87" w:rsidRPr="00565D87" w:rsidRDefault="00565D87" w:rsidP="00565D87">
            <w:pPr>
              <w:pStyle w:val="TableParagraph"/>
              <w:spacing w:before="8"/>
              <w:jc w:val="center"/>
              <w:cnfStyle w:val="000000000000" w:firstRow="0" w:lastRow="0" w:firstColumn="0" w:lastColumn="0" w:oddVBand="0" w:evenVBand="0" w:oddHBand="0" w:evenHBand="0" w:firstRowFirstColumn="0" w:firstRowLastColumn="0" w:lastRowFirstColumn="0" w:lastRowLastColumn="0"/>
              <w:rPr>
                <w:b/>
                <w:i/>
                <w:sz w:val="35"/>
              </w:rPr>
            </w:pPr>
          </w:p>
          <w:p w:rsidR="00565D87" w:rsidRPr="00565D87" w:rsidRDefault="00565D87" w:rsidP="00565D87">
            <w:pPr>
              <w:pStyle w:val="TableParagraph"/>
              <w:jc w:val="center"/>
              <w:cnfStyle w:val="000000000000" w:firstRow="0" w:lastRow="0" w:firstColumn="0" w:lastColumn="0" w:oddVBand="0" w:evenVBand="0" w:oddHBand="0" w:evenHBand="0" w:firstRowFirstColumn="0" w:firstRowLastColumn="0" w:lastRowFirstColumn="0" w:lastRowLastColumn="0"/>
              <w:rPr>
                <w:b/>
                <w:i/>
                <w:sz w:val="24"/>
              </w:rPr>
            </w:pPr>
            <w:r w:rsidRPr="00565D87">
              <w:rPr>
                <w:b/>
                <w:i/>
                <w:sz w:val="24"/>
              </w:rPr>
              <w:t>ОБРВ</w:t>
            </w:r>
          </w:p>
        </w:tc>
        <w:tc>
          <w:tcPr>
            <w:tcW w:w="852" w:type="dxa"/>
            <w:vMerge/>
            <w:vAlign w:val="center"/>
          </w:tcPr>
          <w:p w:rsidR="00565D87" w:rsidRPr="00565D87" w:rsidRDefault="00565D87" w:rsidP="00565D87">
            <w:pPr>
              <w:jc w:val="center"/>
              <w:cnfStyle w:val="000000000000" w:firstRow="0" w:lastRow="0" w:firstColumn="0" w:lastColumn="0" w:oddVBand="0" w:evenVBand="0" w:oddHBand="0" w:evenHBand="0" w:firstRowFirstColumn="0" w:firstRowLastColumn="0" w:lastRowFirstColumn="0" w:lastRowLastColumn="0"/>
              <w:rPr>
                <w:b/>
                <w:i/>
                <w:sz w:val="2"/>
                <w:szCs w:val="2"/>
              </w:rPr>
            </w:pPr>
          </w:p>
        </w:tc>
        <w:tc>
          <w:tcPr>
            <w:tcW w:w="991" w:type="dxa"/>
            <w:vAlign w:val="center"/>
          </w:tcPr>
          <w:p w:rsidR="00565D87" w:rsidRPr="00565D87" w:rsidRDefault="00565D87" w:rsidP="00565D87">
            <w:pPr>
              <w:pStyle w:val="TableParagraph"/>
              <w:jc w:val="center"/>
              <w:cnfStyle w:val="000000000000" w:firstRow="0" w:lastRow="0" w:firstColumn="0" w:lastColumn="0" w:oddVBand="0" w:evenVBand="0" w:oddHBand="0" w:evenHBand="0" w:firstRowFirstColumn="0" w:firstRowLastColumn="0" w:lastRowFirstColumn="0" w:lastRowLastColumn="0"/>
              <w:rPr>
                <w:b/>
                <w:i/>
                <w:sz w:val="24"/>
              </w:rPr>
            </w:pPr>
            <w:r w:rsidRPr="00565D87">
              <w:rPr>
                <w:b/>
                <w:i/>
                <w:sz w:val="24"/>
              </w:rPr>
              <w:t>Пересув ні</w:t>
            </w:r>
          </w:p>
          <w:p w:rsidR="00565D87" w:rsidRPr="00565D87" w:rsidRDefault="00565D87" w:rsidP="00565D87">
            <w:pPr>
              <w:pStyle w:val="TableParagraph"/>
              <w:spacing w:line="270" w:lineRule="atLeast"/>
              <w:jc w:val="center"/>
              <w:cnfStyle w:val="000000000000" w:firstRow="0" w:lastRow="0" w:firstColumn="0" w:lastColumn="0" w:oddVBand="0" w:evenVBand="0" w:oddHBand="0" w:evenHBand="0" w:firstRowFirstColumn="0" w:firstRowLastColumn="0" w:lastRowFirstColumn="0" w:lastRowLastColumn="0"/>
              <w:rPr>
                <w:b/>
                <w:i/>
                <w:sz w:val="24"/>
              </w:rPr>
            </w:pPr>
            <w:r w:rsidRPr="00565D87">
              <w:rPr>
                <w:b/>
                <w:i/>
                <w:sz w:val="24"/>
              </w:rPr>
              <w:t>джерела (з ДВЗ)</w:t>
            </w:r>
          </w:p>
        </w:tc>
        <w:tc>
          <w:tcPr>
            <w:tcW w:w="851" w:type="dxa"/>
            <w:vAlign w:val="center"/>
          </w:tcPr>
          <w:p w:rsidR="00565D87" w:rsidRPr="00565D87" w:rsidRDefault="00565D87" w:rsidP="00565D87">
            <w:pPr>
              <w:pStyle w:val="TableParagraph"/>
              <w:jc w:val="center"/>
              <w:cnfStyle w:val="000000000000" w:firstRow="0" w:lastRow="0" w:firstColumn="0" w:lastColumn="0" w:oddVBand="0" w:evenVBand="0" w:oddHBand="0" w:evenHBand="0" w:firstRowFirstColumn="0" w:firstRowLastColumn="0" w:lastRowFirstColumn="0" w:lastRowLastColumn="0"/>
              <w:rPr>
                <w:b/>
                <w:i/>
                <w:sz w:val="24"/>
              </w:rPr>
            </w:pPr>
            <w:r w:rsidRPr="00565D87">
              <w:rPr>
                <w:b/>
                <w:i/>
                <w:sz w:val="24"/>
              </w:rPr>
              <w:t>Стаціо нарні</w:t>
            </w:r>
          </w:p>
          <w:p w:rsidR="00565D87" w:rsidRPr="00565D87" w:rsidRDefault="00565D87" w:rsidP="00565D87">
            <w:pPr>
              <w:pStyle w:val="TableParagraph"/>
              <w:spacing w:line="270" w:lineRule="atLeast"/>
              <w:jc w:val="center"/>
              <w:cnfStyle w:val="000000000000" w:firstRow="0" w:lastRow="0" w:firstColumn="0" w:lastColumn="0" w:oddVBand="0" w:evenVBand="0" w:oddHBand="0" w:evenHBand="0" w:firstRowFirstColumn="0" w:firstRowLastColumn="0" w:lastRowFirstColumn="0" w:lastRowLastColumn="0"/>
              <w:rPr>
                <w:b/>
                <w:i/>
                <w:sz w:val="24"/>
              </w:rPr>
            </w:pPr>
            <w:r w:rsidRPr="00565D87">
              <w:rPr>
                <w:b/>
                <w:i/>
                <w:sz w:val="24"/>
              </w:rPr>
              <w:t>джере ла</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565D87">
            <w:pPr>
              <w:pStyle w:val="TableParagraph"/>
              <w:spacing w:before="8"/>
              <w:jc w:val="center"/>
              <w:rPr>
                <w:i/>
                <w:sz w:val="35"/>
              </w:rPr>
            </w:pPr>
          </w:p>
          <w:p w:rsidR="00565D87" w:rsidRPr="00565D87" w:rsidRDefault="00565D87" w:rsidP="00565D87">
            <w:pPr>
              <w:pStyle w:val="TableParagraph"/>
              <w:jc w:val="center"/>
              <w:rPr>
                <w:i/>
                <w:sz w:val="24"/>
              </w:rPr>
            </w:pPr>
            <w:r w:rsidRPr="00565D87">
              <w:rPr>
                <w:i/>
                <w:sz w:val="24"/>
              </w:rPr>
              <w:t>Разом</w:t>
            </w:r>
          </w:p>
        </w:tc>
      </w:tr>
      <w:tr w:rsidR="00565D87" w:rsidTr="00565D87">
        <w:trPr>
          <w:trHeight w:val="276"/>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56" w:lineRule="exact"/>
              <w:jc w:val="center"/>
              <w:rPr>
                <w:b w:val="0"/>
                <w:i/>
                <w:sz w:val="24"/>
              </w:rPr>
            </w:pPr>
            <w:r w:rsidRPr="00565D87">
              <w:rPr>
                <w:b w:val="0"/>
                <w:i/>
                <w:sz w:val="24"/>
              </w:rPr>
              <w:t>1</w:t>
            </w:r>
          </w:p>
        </w:tc>
        <w:tc>
          <w:tcPr>
            <w:tcW w:w="850" w:type="dxa"/>
          </w:tcPr>
          <w:p w:rsidR="00565D87" w:rsidRPr="00565D87" w:rsidRDefault="00565D87" w:rsidP="00565D87">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i/>
                <w:sz w:val="24"/>
              </w:rPr>
            </w:pPr>
            <w:r w:rsidRPr="00565D87">
              <w:rPr>
                <w:i/>
                <w:sz w:val="24"/>
              </w:rPr>
              <w:t>2</w:t>
            </w:r>
          </w:p>
        </w:tc>
        <w:tc>
          <w:tcPr>
            <w:tcW w:w="1134" w:type="dxa"/>
          </w:tcPr>
          <w:p w:rsidR="00565D87" w:rsidRPr="00565D87" w:rsidRDefault="00565D87" w:rsidP="00565D87">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i/>
                <w:sz w:val="24"/>
              </w:rPr>
            </w:pPr>
            <w:r w:rsidRPr="00565D87">
              <w:rPr>
                <w:i/>
                <w:sz w:val="24"/>
              </w:rPr>
              <w:t>3</w:t>
            </w:r>
          </w:p>
        </w:tc>
        <w:tc>
          <w:tcPr>
            <w:tcW w:w="992" w:type="dxa"/>
          </w:tcPr>
          <w:p w:rsidR="00565D87" w:rsidRPr="00565D87" w:rsidRDefault="00565D87" w:rsidP="00565D87">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i/>
                <w:sz w:val="24"/>
              </w:rPr>
            </w:pPr>
            <w:r w:rsidRPr="00565D87">
              <w:rPr>
                <w:i/>
                <w:sz w:val="24"/>
              </w:rPr>
              <w:t>4</w:t>
            </w:r>
          </w:p>
        </w:tc>
        <w:tc>
          <w:tcPr>
            <w:tcW w:w="849" w:type="dxa"/>
          </w:tcPr>
          <w:p w:rsidR="00565D87" w:rsidRPr="00565D87" w:rsidRDefault="00565D87" w:rsidP="00565D87">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i/>
                <w:sz w:val="24"/>
              </w:rPr>
            </w:pPr>
            <w:r w:rsidRPr="00565D87">
              <w:rPr>
                <w:i/>
                <w:sz w:val="24"/>
              </w:rPr>
              <w:t>5</w:t>
            </w:r>
          </w:p>
        </w:tc>
        <w:tc>
          <w:tcPr>
            <w:tcW w:w="852" w:type="dxa"/>
          </w:tcPr>
          <w:p w:rsidR="00565D87" w:rsidRPr="00565D87" w:rsidRDefault="00565D87" w:rsidP="00565D87">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i/>
                <w:sz w:val="24"/>
              </w:rPr>
            </w:pPr>
            <w:r w:rsidRPr="00565D87">
              <w:rPr>
                <w:i/>
                <w:sz w:val="24"/>
              </w:rPr>
              <w:t>6</w:t>
            </w:r>
          </w:p>
        </w:tc>
        <w:tc>
          <w:tcPr>
            <w:tcW w:w="991" w:type="dxa"/>
          </w:tcPr>
          <w:p w:rsidR="00565D87" w:rsidRPr="00565D87" w:rsidRDefault="00657CD0" w:rsidP="00565D87">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i/>
                <w:sz w:val="24"/>
              </w:rPr>
            </w:pPr>
            <w:r>
              <w:rPr>
                <w:i/>
                <w:sz w:val="24"/>
              </w:rPr>
              <w:t>7</w:t>
            </w:r>
          </w:p>
        </w:tc>
        <w:tc>
          <w:tcPr>
            <w:tcW w:w="851" w:type="dxa"/>
          </w:tcPr>
          <w:p w:rsidR="00565D87" w:rsidRPr="00565D87" w:rsidRDefault="00657CD0" w:rsidP="00565D87">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i/>
                <w:sz w:val="24"/>
              </w:rPr>
            </w:pPr>
            <w:r>
              <w:rPr>
                <w:i/>
                <w:sz w:val="24"/>
              </w:rPr>
              <w:t>8</w:t>
            </w:r>
          </w:p>
        </w:tc>
        <w:tc>
          <w:tcPr>
            <w:cnfStyle w:val="000100000000" w:firstRow="0" w:lastRow="0" w:firstColumn="0" w:lastColumn="1" w:oddVBand="0" w:evenVBand="0" w:oddHBand="0" w:evenHBand="0" w:firstRowFirstColumn="0" w:firstRowLastColumn="0" w:lastRowFirstColumn="0" w:lastRowLastColumn="0"/>
            <w:tcW w:w="991" w:type="dxa"/>
          </w:tcPr>
          <w:p w:rsidR="00565D87" w:rsidRPr="00565D87" w:rsidRDefault="00657CD0" w:rsidP="00565D87">
            <w:pPr>
              <w:pStyle w:val="TableParagraph"/>
              <w:spacing w:line="256" w:lineRule="exact"/>
              <w:jc w:val="center"/>
              <w:rPr>
                <w:b w:val="0"/>
                <w:i/>
                <w:sz w:val="24"/>
              </w:rPr>
            </w:pPr>
            <w:r>
              <w:rPr>
                <w:b w:val="0"/>
                <w:i/>
                <w:sz w:val="24"/>
              </w:rPr>
              <w:t>9</w:t>
            </w:r>
          </w:p>
        </w:tc>
      </w:tr>
      <w:tr w:rsidR="00565D87" w:rsidTr="008E6A0A">
        <w:trPr>
          <w:trHeight w:val="228"/>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09" w:lineRule="exact"/>
              <w:rPr>
                <w:b w:val="0"/>
                <w:sz w:val="20"/>
              </w:rPr>
            </w:pPr>
            <w:r w:rsidRPr="00565D87">
              <w:rPr>
                <w:b w:val="0"/>
                <w:sz w:val="20"/>
              </w:rPr>
              <w:t>Заліза оксид</w:t>
            </w:r>
          </w:p>
        </w:tc>
        <w:tc>
          <w:tcPr>
            <w:tcW w:w="850" w:type="dxa"/>
            <w:vAlign w:val="center"/>
          </w:tcPr>
          <w:p w:rsidR="00565D87" w:rsidRPr="00565D87" w:rsidRDefault="00565D87" w:rsidP="008E6A0A">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0123</w:t>
            </w:r>
          </w:p>
        </w:tc>
        <w:tc>
          <w:tcPr>
            <w:tcW w:w="1134" w:type="dxa"/>
            <w:vAlign w:val="center"/>
          </w:tcPr>
          <w:p w:rsidR="00565D87" w:rsidRPr="00565D87" w:rsidRDefault="00565D87" w:rsidP="008E6A0A">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992" w:type="dxa"/>
            <w:vAlign w:val="center"/>
          </w:tcPr>
          <w:p w:rsidR="00565D87" w:rsidRPr="00565D87" w:rsidRDefault="00565D87" w:rsidP="008E6A0A">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0.04</w:t>
            </w:r>
          </w:p>
        </w:tc>
        <w:tc>
          <w:tcPr>
            <w:tcW w:w="849" w:type="dxa"/>
            <w:vAlign w:val="center"/>
          </w:tcPr>
          <w:p w:rsidR="00565D87" w:rsidRPr="00565D87" w:rsidRDefault="00565D87" w:rsidP="008E6A0A">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2" w:type="dxa"/>
            <w:vAlign w:val="center"/>
          </w:tcPr>
          <w:p w:rsidR="00565D87" w:rsidRPr="00565D87" w:rsidRDefault="00565D87" w:rsidP="008E6A0A">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3</w:t>
            </w:r>
          </w:p>
        </w:tc>
        <w:tc>
          <w:tcPr>
            <w:tcW w:w="991" w:type="dxa"/>
            <w:vAlign w:val="center"/>
          </w:tcPr>
          <w:p w:rsidR="00565D87" w:rsidRPr="00565D87" w:rsidRDefault="00565D87" w:rsidP="008E6A0A">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1" w:type="dxa"/>
            <w:vAlign w:val="center"/>
          </w:tcPr>
          <w:p w:rsidR="00565D87" w:rsidRPr="00565D87" w:rsidRDefault="00565D87" w:rsidP="008E6A0A">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0,142</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8E6A0A">
            <w:pPr>
              <w:pStyle w:val="TableParagraph"/>
              <w:spacing w:line="209" w:lineRule="exact"/>
              <w:jc w:val="center"/>
              <w:rPr>
                <w:b w:val="0"/>
                <w:sz w:val="20"/>
              </w:rPr>
            </w:pPr>
            <w:r w:rsidRPr="00565D87">
              <w:rPr>
                <w:b w:val="0"/>
                <w:sz w:val="20"/>
              </w:rPr>
              <w:t>0,142</w:t>
            </w:r>
          </w:p>
        </w:tc>
      </w:tr>
      <w:tr w:rsidR="00565D87" w:rsidTr="008E6A0A">
        <w:trPr>
          <w:trHeight w:val="230"/>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10" w:lineRule="exact"/>
              <w:rPr>
                <w:b w:val="0"/>
                <w:sz w:val="20"/>
              </w:rPr>
            </w:pPr>
            <w:r w:rsidRPr="00565D87">
              <w:rPr>
                <w:b w:val="0"/>
                <w:sz w:val="20"/>
              </w:rPr>
              <w:t>Марганець та його сполуки</w:t>
            </w:r>
          </w:p>
        </w:tc>
        <w:tc>
          <w:tcPr>
            <w:tcW w:w="850"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0143</w:t>
            </w:r>
          </w:p>
        </w:tc>
        <w:tc>
          <w:tcPr>
            <w:tcW w:w="1134"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0,01</w:t>
            </w:r>
          </w:p>
        </w:tc>
        <w:tc>
          <w:tcPr>
            <w:tcW w:w="99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0,001</w:t>
            </w:r>
          </w:p>
        </w:tc>
        <w:tc>
          <w:tcPr>
            <w:tcW w:w="849"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2</w:t>
            </w:r>
          </w:p>
        </w:tc>
        <w:tc>
          <w:tcPr>
            <w:tcW w:w="99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0,01</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8E6A0A">
            <w:pPr>
              <w:pStyle w:val="TableParagraph"/>
              <w:spacing w:line="210" w:lineRule="exact"/>
              <w:jc w:val="center"/>
              <w:rPr>
                <w:b w:val="0"/>
                <w:sz w:val="20"/>
              </w:rPr>
            </w:pPr>
            <w:r w:rsidRPr="00565D87">
              <w:rPr>
                <w:b w:val="0"/>
                <w:sz w:val="20"/>
              </w:rPr>
              <w:t>0,01</w:t>
            </w:r>
          </w:p>
        </w:tc>
      </w:tr>
      <w:tr w:rsidR="00565D87" w:rsidTr="008E6A0A">
        <w:trPr>
          <w:trHeight w:val="230"/>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10" w:lineRule="exact"/>
              <w:rPr>
                <w:b w:val="0"/>
                <w:sz w:val="20"/>
              </w:rPr>
            </w:pPr>
            <w:r w:rsidRPr="00565D87">
              <w:rPr>
                <w:b w:val="0"/>
                <w:sz w:val="20"/>
              </w:rPr>
              <w:t>Діоксид азоту</w:t>
            </w:r>
          </w:p>
        </w:tc>
        <w:tc>
          <w:tcPr>
            <w:tcW w:w="850"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0301</w:t>
            </w:r>
          </w:p>
        </w:tc>
        <w:tc>
          <w:tcPr>
            <w:tcW w:w="1134"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0,2</w:t>
            </w:r>
          </w:p>
        </w:tc>
        <w:tc>
          <w:tcPr>
            <w:tcW w:w="99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0,04</w:t>
            </w:r>
          </w:p>
        </w:tc>
        <w:tc>
          <w:tcPr>
            <w:tcW w:w="849"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2</w:t>
            </w:r>
          </w:p>
        </w:tc>
        <w:tc>
          <w:tcPr>
            <w:tcW w:w="99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50,08</w:t>
            </w:r>
          </w:p>
        </w:tc>
        <w:tc>
          <w:tcPr>
            <w:tcW w:w="85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0,037</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8E6A0A">
            <w:pPr>
              <w:pStyle w:val="TableParagraph"/>
              <w:spacing w:line="210" w:lineRule="exact"/>
              <w:jc w:val="center"/>
              <w:rPr>
                <w:b w:val="0"/>
                <w:sz w:val="20"/>
              </w:rPr>
            </w:pPr>
            <w:r w:rsidRPr="00565D87">
              <w:rPr>
                <w:b w:val="0"/>
                <w:sz w:val="20"/>
              </w:rPr>
              <w:t>50,117</w:t>
            </w:r>
          </w:p>
        </w:tc>
      </w:tr>
      <w:tr w:rsidR="00565D87" w:rsidTr="008E6A0A">
        <w:trPr>
          <w:trHeight w:val="230"/>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10" w:lineRule="exact"/>
              <w:rPr>
                <w:b w:val="0"/>
                <w:sz w:val="20"/>
              </w:rPr>
            </w:pPr>
            <w:r w:rsidRPr="00565D87">
              <w:rPr>
                <w:b w:val="0"/>
                <w:sz w:val="20"/>
              </w:rPr>
              <w:t>Сажа</w:t>
            </w:r>
          </w:p>
        </w:tc>
        <w:tc>
          <w:tcPr>
            <w:tcW w:w="850"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0328</w:t>
            </w:r>
          </w:p>
        </w:tc>
        <w:tc>
          <w:tcPr>
            <w:tcW w:w="1134"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0,15</w:t>
            </w:r>
          </w:p>
        </w:tc>
        <w:tc>
          <w:tcPr>
            <w:tcW w:w="99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0,05</w:t>
            </w:r>
          </w:p>
        </w:tc>
        <w:tc>
          <w:tcPr>
            <w:tcW w:w="849"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3</w:t>
            </w:r>
          </w:p>
        </w:tc>
        <w:tc>
          <w:tcPr>
            <w:tcW w:w="99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9,44</w:t>
            </w:r>
          </w:p>
        </w:tc>
        <w:tc>
          <w:tcPr>
            <w:tcW w:w="85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8E6A0A">
            <w:pPr>
              <w:pStyle w:val="TableParagraph"/>
              <w:spacing w:line="210" w:lineRule="exact"/>
              <w:jc w:val="center"/>
              <w:rPr>
                <w:b w:val="0"/>
                <w:sz w:val="20"/>
              </w:rPr>
            </w:pPr>
            <w:r w:rsidRPr="00565D87">
              <w:rPr>
                <w:b w:val="0"/>
                <w:sz w:val="20"/>
              </w:rPr>
              <w:t>9,44</w:t>
            </w:r>
          </w:p>
        </w:tc>
      </w:tr>
      <w:tr w:rsidR="00565D87" w:rsidTr="008E6A0A">
        <w:trPr>
          <w:trHeight w:val="230"/>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10" w:lineRule="exact"/>
              <w:rPr>
                <w:b w:val="0"/>
                <w:sz w:val="20"/>
              </w:rPr>
            </w:pPr>
            <w:r w:rsidRPr="00565D87">
              <w:rPr>
                <w:b w:val="0"/>
                <w:sz w:val="20"/>
              </w:rPr>
              <w:t>Діоксид сірки</w:t>
            </w:r>
          </w:p>
        </w:tc>
        <w:tc>
          <w:tcPr>
            <w:tcW w:w="850"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0330</w:t>
            </w:r>
          </w:p>
        </w:tc>
        <w:tc>
          <w:tcPr>
            <w:tcW w:w="1134"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0,5</w:t>
            </w:r>
          </w:p>
        </w:tc>
        <w:tc>
          <w:tcPr>
            <w:tcW w:w="99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49"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2" w:type="dxa"/>
            <w:vAlign w:val="center"/>
          </w:tcPr>
          <w:p w:rsidR="00565D87" w:rsidRPr="00565D87" w:rsidRDefault="00565D87" w:rsidP="008E6A0A">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99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6,96</w:t>
            </w:r>
          </w:p>
        </w:tc>
        <w:tc>
          <w:tcPr>
            <w:tcW w:w="85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8E6A0A">
            <w:pPr>
              <w:pStyle w:val="TableParagraph"/>
              <w:spacing w:line="210" w:lineRule="exact"/>
              <w:jc w:val="center"/>
              <w:rPr>
                <w:b w:val="0"/>
                <w:sz w:val="20"/>
              </w:rPr>
            </w:pPr>
            <w:r w:rsidRPr="00565D87">
              <w:rPr>
                <w:b w:val="0"/>
                <w:sz w:val="20"/>
              </w:rPr>
              <w:t>6,96</w:t>
            </w:r>
          </w:p>
        </w:tc>
      </w:tr>
      <w:tr w:rsidR="00565D87" w:rsidTr="008E6A0A">
        <w:trPr>
          <w:trHeight w:val="229"/>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10" w:lineRule="exact"/>
              <w:rPr>
                <w:b w:val="0"/>
                <w:sz w:val="20"/>
              </w:rPr>
            </w:pPr>
            <w:r w:rsidRPr="00565D87">
              <w:rPr>
                <w:b w:val="0"/>
                <w:sz w:val="20"/>
              </w:rPr>
              <w:t>Оксид вуглецю</w:t>
            </w:r>
          </w:p>
        </w:tc>
        <w:tc>
          <w:tcPr>
            <w:tcW w:w="850"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0337</w:t>
            </w:r>
          </w:p>
        </w:tc>
        <w:tc>
          <w:tcPr>
            <w:tcW w:w="1134"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5</w:t>
            </w:r>
          </w:p>
        </w:tc>
        <w:tc>
          <w:tcPr>
            <w:tcW w:w="99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3</w:t>
            </w:r>
          </w:p>
        </w:tc>
        <w:tc>
          <w:tcPr>
            <w:tcW w:w="849"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4</w:t>
            </w:r>
          </w:p>
        </w:tc>
        <w:tc>
          <w:tcPr>
            <w:tcW w:w="99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125,00</w:t>
            </w:r>
          </w:p>
        </w:tc>
        <w:tc>
          <w:tcPr>
            <w:tcW w:w="85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0,127</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8E6A0A">
            <w:pPr>
              <w:pStyle w:val="TableParagraph"/>
              <w:spacing w:line="210" w:lineRule="exact"/>
              <w:jc w:val="center"/>
              <w:rPr>
                <w:b w:val="0"/>
                <w:sz w:val="20"/>
              </w:rPr>
            </w:pPr>
            <w:r w:rsidRPr="00565D87">
              <w:rPr>
                <w:b w:val="0"/>
                <w:sz w:val="20"/>
              </w:rPr>
              <w:t>125,127</w:t>
            </w:r>
          </w:p>
        </w:tc>
      </w:tr>
      <w:tr w:rsidR="00565D87" w:rsidTr="008E6A0A">
        <w:trPr>
          <w:trHeight w:val="230"/>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10" w:lineRule="exact"/>
              <w:rPr>
                <w:b w:val="0"/>
                <w:sz w:val="20"/>
              </w:rPr>
            </w:pPr>
            <w:r w:rsidRPr="00565D87">
              <w:rPr>
                <w:b w:val="0"/>
                <w:sz w:val="20"/>
              </w:rPr>
              <w:t>Фториди газоподібні</w:t>
            </w:r>
          </w:p>
        </w:tc>
        <w:tc>
          <w:tcPr>
            <w:tcW w:w="850"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0342</w:t>
            </w:r>
          </w:p>
        </w:tc>
        <w:tc>
          <w:tcPr>
            <w:tcW w:w="1134"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0,02</w:t>
            </w:r>
          </w:p>
        </w:tc>
        <w:tc>
          <w:tcPr>
            <w:tcW w:w="99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0,005</w:t>
            </w:r>
          </w:p>
        </w:tc>
        <w:tc>
          <w:tcPr>
            <w:tcW w:w="849"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2</w:t>
            </w:r>
          </w:p>
        </w:tc>
        <w:tc>
          <w:tcPr>
            <w:tcW w:w="99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0,012</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8E6A0A">
            <w:pPr>
              <w:pStyle w:val="TableParagraph"/>
              <w:spacing w:line="210" w:lineRule="exact"/>
              <w:jc w:val="center"/>
              <w:rPr>
                <w:b w:val="0"/>
                <w:sz w:val="20"/>
              </w:rPr>
            </w:pPr>
            <w:r w:rsidRPr="00565D87">
              <w:rPr>
                <w:b w:val="0"/>
                <w:sz w:val="20"/>
              </w:rPr>
              <w:t>0,012</w:t>
            </w:r>
          </w:p>
        </w:tc>
      </w:tr>
      <w:tr w:rsidR="00565D87" w:rsidTr="008E6A0A">
        <w:trPr>
          <w:trHeight w:val="460"/>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30" w:lineRule="exact"/>
              <w:rPr>
                <w:b w:val="0"/>
                <w:sz w:val="20"/>
              </w:rPr>
            </w:pPr>
            <w:r w:rsidRPr="00565D87">
              <w:rPr>
                <w:b w:val="0"/>
                <w:sz w:val="20"/>
              </w:rPr>
              <w:t>Погано розчинні неорганічні фториди</w:t>
            </w:r>
          </w:p>
        </w:tc>
        <w:tc>
          <w:tcPr>
            <w:tcW w:w="850" w:type="dxa"/>
            <w:vAlign w:val="center"/>
          </w:tcPr>
          <w:p w:rsidR="00565D87" w:rsidRPr="00565D87"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0344</w:t>
            </w:r>
          </w:p>
        </w:tc>
        <w:tc>
          <w:tcPr>
            <w:tcW w:w="1134" w:type="dxa"/>
            <w:vAlign w:val="center"/>
          </w:tcPr>
          <w:p w:rsidR="00565D87" w:rsidRPr="00565D87"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0,2</w:t>
            </w:r>
          </w:p>
        </w:tc>
        <w:tc>
          <w:tcPr>
            <w:tcW w:w="992" w:type="dxa"/>
            <w:vAlign w:val="center"/>
          </w:tcPr>
          <w:p w:rsidR="00565D87" w:rsidRPr="00565D87"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0,03</w:t>
            </w:r>
          </w:p>
        </w:tc>
        <w:tc>
          <w:tcPr>
            <w:tcW w:w="849" w:type="dxa"/>
            <w:vAlign w:val="center"/>
          </w:tcPr>
          <w:p w:rsidR="00565D87" w:rsidRPr="00565D87"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2" w:type="dxa"/>
            <w:vAlign w:val="center"/>
          </w:tcPr>
          <w:p w:rsidR="00565D87" w:rsidRPr="00565D87"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2</w:t>
            </w:r>
          </w:p>
        </w:tc>
        <w:tc>
          <w:tcPr>
            <w:tcW w:w="991" w:type="dxa"/>
            <w:vAlign w:val="center"/>
          </w:tcPr>
          <w:p w:rsidR="00565D87" w:rsidRPr="00565D87"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1" w:type="dxa"/>
            <w:vAlign w:val="center"/>
          </w:tcPr>
          <w:p w:rsidR="00565D87" w:rsidRPr="00565D87"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0,046</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8E6A0A">
            <w:pPr>
              <w:pStyle w:val="TableParagraph"/>
              <w:spacing w:before="112"/>
              <w:jc w:val="center"/>
              <w:rPr>
                <w:b w:val="0"/>
                <w:sz w:val="20"/>
              </w:rPr>
            </w:pPr>
            <w:r w:rsidRPr="00565D87">
              <w:rPr>
                <w:b w:val="0"/>
                <w:sz w:val="20"/>
              </w:rPr>
              <w:t>0,046</w:t>
            </w:r>
          </w:p>
        </w:tc>
      </w:tr>
      <w:tr w:rsidR="00565D87" w:rsidTr="008E6A0A">
        <w:trPr>
          <w:trHeight w:val="230"/>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10" w:lineRule="exact"/>
              <w:rPr>
                <w:b w:val="0"/>
                <w:sz w:val="20"/>
              </w:rPr>
            </w:pPr>
            <w:r w:rsidRPr="00565D87">
              <w:rPr>
                <w:b w:val="0"/>
                <w:sz w:val="20"/>
              </w:rPr>
              <w:t>Ксилол</w:t>
            </w:r>
          </w:p>
        </w:tc>
        <w:tc>
          <w:tcPr>
            <w:tcW w:w="850"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0616</w:t>
            </w:r>
          </w:p>
        </w:tc>
        <w:tc>
          <w:tcPr>
            <w:tcW w:w="1134"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0,2</w:t>
            </w:r>
          </w:p>
        </w:tc>
        <w:tc>
          <w:tcPr>
            <w:tcW w:w="99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49"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3</w:t>
            </w:r>
          </w:p>
        </w:tc>
        <w:tc>
          <w:tcPr>
            <w:tcW w:w="99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204,45</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8E6A0A">
            <w:pPr>
              <w:pStyle w:val="TableParagraph"/>
              <w:spacing w:line="210" w:lineRule="exact"/>
              <w:jc w:val="center"/>
              <w:rPr>
                <w:b w:val="0"/>
                <w:sz w:val="20"/>
              </w:rPr>
            </w:pPr>
            <w:r w:rsidRPr="00565D87">
              <w:rPr>
                <w:b w:val="0"/>
                <w:sz w:val="20"/>
              </w:rPr>
              <w:t>204,45</w:t>
            </w:r>
          </w:p>
        </w:tc>
      </w:tr>
      <w:tr w:rsidR="00565D87" w:rsidTr="008E6A0A">
        <w:trPr>
          <w:trHeight w:val="230"/>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10" w:lineRule="exact"/>
              <w:rPr>
                <w:b w:val="0"/>
                <w:sz w:val="20"/>
              </w:rPr>
            </w:pPr>
            <w:r w:rsidRPr="00565D87">
              <w:rPr>
                <w:b w:val="0"/>
                <w:sz w:val="20"/>
              </w:rPr>
              <w:t>Толуол</w:t>
            </w:r>
          </w:p>
        </w:tc>
        <w:tc>
          <w:tcPr>
            <w:tcW w:w="850"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0621</w:t>
            </w:r>
          </w:p>
        </w:tc>
        <w:tc>
          <w:tcPr>
            <w:tcW w:w="1134"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0,6</w:t>
            </w:r>
          </w:p>
        </w:tc>
        <w:tc>
          <w:tcPr>
            <w:tcW w:w="99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0,6</w:t>
            </w:r>
          </w:p>
        </w:tc>
        <w:tc>
          <w:tcPr>
            <w:tcW w:w="849"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3</w:t>
            </w:r>
          </w:p>
        </w:tc>
        <w:tc>
          <w:tcPr>
            <w:tcW w:w="99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0,161</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8E6A0A">
            <w:pPr>
              <w:pStyle w:val="TableParagraph"/>
              <w:spacing w:line="210" w:lineRule="exact"/>
              <w:jc w:val="center"/>
              <w:rPr>
                <w:b w:val="0"/>
                <w:sz w:val="20"/>
              </w:rPr>
            </w:pPr>
            <w:r w:rsidRPr="00565D87">
              <w:rPr>
                <w:b w:val="0"/>
                <w:sz w:val="20"/>
              </w:rPr>
              <w:t>0,161</w:t>
            </w:r>
          </w:p>
        </w:tc>
      </w:tr>
      <w:tr w:rsidR="00565D87" w:rsidTr="008E6A0A">
        <w:trPr>
          <w:trHeight w:val="230"/>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10" w:lineRule="exact"/>
              <w:rPr>
                <w:b w:val="0"/>
                <w:sz w:val="20"/>
              </w:rPr>
            </w:pPr>
            <w:r w:rsidRPr="00565D87">
              <w:rPr>
                <w:b w:val="0"/>
                <w:sz w:val="20"/>
              </w:rPr>
              <w:t>Етанол (спирт етиловий)</w:t>
            </w:r>
          </w:p>
        </w:tc>
        <w:tc>
          <w:tcPr>
            <w:tcW w:w="850"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1061</w:t>
            </w:r>
          </w:p>
        </w:tc>
        <w:tc>
          <w:tcPr>
            <w:tcW w:w="1134"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5,0</w:t>
            </w:r>
          </w:p>
        </w:tc>
        <w:tc>
          <w:tcPr>
            <w:tcW w:w="99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5</w:t>
            </w:r>
          </w:p>
        </w:tc>
        <w:tc>
          <w:tcPr>
            <w:tcW w:w="849"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4</w:t>
            </w:r>
          </w:p>
        </w:tc>
        <w:tc>
          <w:tcPr>
            <w:tcW w:w="99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0,0063</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8E6A0A">
            <w:pPr>
              <w:pStyle w:val="TableParagraph"/>
              <w:spacing w:line="210" w:lineRule="exact"/>
              <w:jc w:val="center"/>
              <w:rPr>
                <w:b w:val="0"/>
                <w:sz w:val="20"/>
              </w:rPr>
            </w:pPr>
            <w:r w:rsidRPr="00565D87">
              <w:rPr>
                <w:b w:val="0"/>
                <w:sz w:val="20"/>
              </w:rPr>
              <w:t>0,0063</w:t>
            </w:r>
          </w:p>
        </w:tc>
      </w:tr>
      <w:tr w:rsidR="00565D87" w:rsidTr="008E6A0A">
        <w:trPr>
          <w:trHeight w:val="230"/>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10" w:lineRule="exact"/>
              <w:rPr>
                <w:b w:val="0"/>
                <w:sz w:val="20"/>
              </w:rPr>
            </w:pPr>
            <w:r w:rsidRPr="00565D87">
              <w:rPr>
                <w:b w:val="0"/>
                <w:sz w:val="20"/>
              </w:rPr>
              <w:t>Бутилацетат</w:t>
            </w:r>
          </w:p>
        </w:tc>
        <w:tc>
          <w:tcPr>
            <w:tcW w:w="850"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1210</w:t>
            </w:r>
          </w:p>
        </w:tc>
        <w:tc>
          <w:tcPr>
            <w:tcW w:w="1134"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0,1</w:t>
            </w:r>
          </w:p>
        </w:tc>
        <w:tc>
          <w:tcPr>
            <w:tcW w:w="99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49"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4</w:t>
            </w:r>
          </w:p>
        </w:tc>
        <w:tc>
          <w:tcPr>
            <w:tcW w:w="99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50,92</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8E6A0A">
            <w:pPr>
              <w:pStyle w:val="TableParagraph"/>
              <w:spacing w:line="210" w:lineRule="exact"/>
              <w:jc w:val="center"/>
              <w:rPr>
                <w:b w:val="0"/>
                <w:sz w:val="20"/>
              </w:rPr>
            </w:pPr>
            <w:r w:rsidRPr="00565D87">
              <w:rPr>
                <w:b w:val="0"/>
                <w:sz w:val="20"/>
              </w:rPr>
              <w:t>50,92</w:t>
            </w:r>
          </w:p>
        </w:tc>
      </w:tr>
      <w:tr w:rsidR="00565D87" w:rsidTr="008E6A0A">
        <w:trPr>
          <w:trHeight w:val="230"/>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10" w:lineRule="exact"/>
              <w:rPr>
                <w:b w:val="0"/>
                <w:sz w:val="20"/>
              </w:rPr>
            </w:pPr>
            <w:r w:rsidRPr="00565D87">
              <w:rPr>
                <w:b w:val="0"/>
                <w:sz w:val="20"/>
              </w:rPr>
              <w:t>Ацетон</w:t>
            </w:r>
          </w:p>
        </w:tc>
        <w:tc>
          <w:tcPr>
            <w:tcW w:w="850"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1401</w:t>
            </w:r>
          </w:p>
        </w:tc>
        <w:tc>
          <w:tcPr>
            <w:tcW w:w="1134"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0,35</w:t>
            </w:r>
          </w:p>
        </w:tc>
        <w:tc>
          <w:tcPr>
            <w:tcW w:w="99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0,35</w:t>
            </w:r>
          </w:p>
        </w:tc>
        <w:tc>
          <w:tcPr>
            <w:tcW w:w="849" w:type="dxa"/>
            <w:vAlign w:val="center"/>
          </w:tcPr>
          <w:p w:rsidR="00565D87" w:rsidRPr="00565D87" w:rsidRDefault="00565D87" w:rsidP="008E6A0A">
            <w:pPr>
              <w:pStyle w:val="TableParagraph"/>
              <w:jc w:val="center"/>
              <w:cnfStyle w:val="000000000000" w:firstRow="0" w:lastRow="0" w:firstColumn="0" w:lastColumn="0" w:oddVBand="0" w:evenVBand="0" w:oddHBand="0" w:evenHBand="0" w:firstRowFirstColumn="0" w:firstRowLastColumn="0" w:lastRowFirstColumn="0" w:lastRowLastColumn="0"/>
              <w:rPr>
                <w:sz w:val="16"/>
              </w:rPr>
            </w:pPr>
          </w:p>
        </w:tc>
        <w:tc>
          <w:tcPr>
            <w:tcW w:w="85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4</w:t>
            </w:r>
          </w:p>
        </w:tc>
        <w:tc>
          <w:tcPr>
            <w:tcW w:w="99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0,12</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8E6A0A">
            <w:pPr>
              <w:pStyle w:val="TableParagraph"/>
              <w:spacing w:line="210" w:lineRule="exact"/>
              <w:jc w:val="center"/>
              <w:rPr>
                <w:b w:val="0"/>
                <w:sz w:val="20"/>
              </w:rPr>
            </w:pPr>
            <w:r w:rsidRPr="00565D87">
              <w:rPr>
                <w:b w:val="0"/>
                <w:sz w:val="20"/>
              </w:rPr>
              <w:t>0,12</w:t>
            </w:r>
          </w:p>
        </w:tc>
      </w:tr>
      <w:tr w:rsidR="00565D87" w:rsidTr="008E6A0A">
        <w:trPr>
          <w:trHeight w:val="230"/>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10" w:lineRule="exact"/>
              <w:rPr>
                <w:b w:val="0"/>
                <w:sz w:val="20"/>
              </w:rPr>
            </w:pPr>
            <w:r w:rsidRPr="00565D87">
              <w:rPr>
                <w:b w:val="0"/>
                <w:sz w:val="20"/>
              </w:rPr>
              <w:t>Уайт-спірит</w:t>
            </w:r>
          </w:p>
        </w:tc>
        <w:tc>
          <w:tcPr>
            <w:tcW w:w="850"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2752</w:t>
            </w:r>
          </w:p>
        </w:tc>
        <w:tc>
          <w:tcPr>
            <w:tcW w:w="1134"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99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49"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1</w:t>
            </w:r>
          </w:p>
        </w:tc>
        <w:tc>
          <w:tcPr>
            <w:tcW w:w="852"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99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1" w:type="dxa"/>
            <w:vAlign w:val="center"/>
          </w:tcPr>
          <w:p w:rsidR="00565D87" w:rsidRPr="00565D87" w:rsidRDefault="00565D87" w:rsidP="008E6A0A">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1,5</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8E6A0A">
            <w:pPr>
              <w:pStyle w:val="TableParagraph"/>
              <w:spacing w:line="210" w:lineRule="exact"/>
              <w:jc w:val="center"/>
              <w:rPr>
                <w:b w:val="0"/>
                <w:sz w:val="20"/>
              </w:rPr>
            </w:pPr>
            <w:r w:rsidRPr="00565D87">
              <w:rPr>
                <w:b w:val="0"/>
                <w:sz w:val="20"/>
              </w:rPr>
              <w:t>1,5</w:t>
            </w:r>
          </w:p>
        </w:tc>
      </w:tr>
      <w:tr w:rsidR="00565D87" w:rsidTr="008E6A0A">
        <w:trPr>
          <w:trHeight w:val="459"/>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27" w:lineRule="exact"/>
              <w:rPr>
                <w:b w:val="0"/>
                <w:sz w:val="20"/>
              </w:rPr>
            </w:pPr>
            <w:r w:rsidRPr="00565D87">
              <w:rPr>
                <w:b w:val="0"/>
                <w:sz w:val="20"/>
              </w:rPr>
              <w:t>Граничні вуглеводні С12-</w:t>
            </w:r>
          </w:p>
          <w:p w:rsidR="00565D87" w:rsidRPr="00565D87" w:rsidRDefault="00565D87" w:rsidP="00565D87">
            <w:pPr>
              <w:pStyle w:val="TableParagraph"/>
              <w:spacing w:line="212" w:lineRule="exact"/>
              <w:rPr>
                <w:b w:val="0"/>
                <w:sz w:val="20"/>
              </w:rPr>
            </w:pPr>
            <w:r w:rsidRPr="00565D87">
              <w:rPr>
                <w:b w:val="0"/>
                <w:sz w:val="20"/>
              </w:rPr>
              <w:t>С19</w:t>
            </w:r>
          </w:p>
        </w:tc>
        <w:tc>
          <w:tcPr>
            <w:tcW w:w="850" w:type="dxa"/>
            <w:vAlign w:val="center"/>
          </w:tcPr>
          <w:p w:rsidR="00565D87" w:rsidRPr="00565D87"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2754</w:t>
            </w:r>
          </w:p>
        </w:tc>
        <w:tc>
          <w:tcPr>
            <w:tcW w:w="1134" w:type="dxa"/>
            <w:vAlign w:val="center"/>
          </w:tcPr>
          <w:p w:rsidR="00565D87" w:rsidRPr="00565D87"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1,0</w:t>
            </w:r>
          </w:p>
        </w:tc>
        <w:tc>
          <w:tcPr>
            <w:tcW w:w="992" w:type="dxa"/>
            <w:vAlign w:val="center"/>
          </w:tcPr>
          <w:p w:rsidR="00565D87" w:rsidRPr="00565D87"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49" w:type="dxa"/>
            <w:vAlign w:val="center"/>
          </w:tcPr>
          <w:p w:rsidR="00565D87" w:rsidRPr="00565D87"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tcW w:w="852" w:type="dxa"/>
            <w:vAlign w:val="center"/>
          </w:tcPr>
          <w:p w:rsidR="00565D87" w:rsidRPr="00565D87"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4</w:t>
            </w:r>
          </w:p>
        </w:tc>
        <w:tc>
          <w:tcPr>
            <w:tcW w:w="991" w:type="dxa"/>
            <w:vAlign w:val="center"/>
          </w:tcPr>
          <w:p w:rsidR="00565D87" w:rsidRPr="00565D87"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25,62</w:t>
            </w:r>
          </w:p>
        </w:tc>
        <w:tc>
          <w:tcPr>
            <w:tcW w:w="851" w:type="dxa"/>
            <w:vAlign w:val="center"/>
          </w:tcPr>
          <w:p w:rsidR="00565D87" w:rsidRPr="00565D87" w:rsidRDefault="00565D87" w:rsidP="008E6A0A">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565D87">
              <w:rPr>
                <w:sz w:val="20"/>
              </w:rPr>
              <w:t>-</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8E6A0A">
            <w:pPr>
              <w:pStyle w:val="TableParagraph"/>
              <w:spacing w:before="112"/>
              <w:jc w:val="center"/>
              <w:rPr>
                <w:b w:val="0"/>
                <w:sz w:val="20"/>
              </w:rPr>
            </w:pPr>
            <w:r w:rsidRPr="00565D87">
              <w:rPr>
                <w:b w:val="0"/>
                <w:sz w:val="20"/>
              </w:rPr>
              <w:t>25,62</w:t>
            </w:r>
          </w:p>
        </w:tc>
      </w:tr>
      <w:tr w:rsidR="00565D87" w:rsidTr="008E6A0A">
        <w:trPr>
          <w:cnfStyle w:val="010000000000" w:firstRow="0" w:lastRow="1" w:firstColumn="0" w:lastColumn="0" w:oddVBand="0" w:evenVBand="0" w:oddHBand="0"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553" w:type="dxa"/>
          </w:tcPr>
          <w:p w:rsidR="00565D87" w:rsidRPr="00565D87" w:rsidRDefault="00565D87" w:rsidP="00565D87">
            <w:pPr>
              <w:pStyle w:val="TableParagraph"/>
              <w:spacing w:line="230" w:lineRule="exact"/>
              <w:rPr>
                <w:b w:val="0"/>
                <w:sz w:val="20"/>
              </w:rPr>
            </w:pPr>
            <w:r w:rsidRPr="00565D87">
              <w:rPr>
                <w:b w:val="0"/>
                <w:sz w:val="20"/>
              </w:rPr>
              <w:t>Пил неорганічний 20&lt;SiO2&lt;70%</w:t>
            </w:r>
          </w:p>
        </w:tc>
        <w:tc>
          <w:tcPr>
            <w:tcW w:w="850" w:type="dxa"/>
            <w:vAlign w:val="center"/>
          </w:tcPr>
          <w:p w:rsidR="00565D87" w:rsidRPr="00565D87" w:rsidRDefault="00565D87" w:rsidP="008E6A0A">
            <w:pPr>
              <w:pStyle w:val="TableParagraph"/>
              <w:spacing w:line="228"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565D87">
              <w:rPr>
                <w:b w:val="0"/>
                <w:sz w:val="20"/>
              </w:rPr>
              <w:t>10292</w:t>
            </w:r>
          </w:p>
        </w:tc>
        <w:tc>
          <w:tcPr>
            <w:tcW w:w="1134" w:type="dxa"/>
            <w:vAlign w:val="center"/>
          </w:tcPr>
          <w:p w:rsidR="00565D87" w:rsidRPr="00565D87" w:rsidRDefault="00565D87" w:rsidP="008E6A0A">
            <w:pPr>
              <w:pStyle w:val="TableParagraph"/>
              <w:spacing w:before="113"/>
              <w:jc w:val="center"/>
              <w:cnfStyle w:val="010000000000" w:firstRow="0" w:lastRow="1" w:firstColumn="0" w:lastColumn="0" w:oddVBand="0" w:evenVBand="0" w:oddHBand="0" w:evenHBand="0" w:firstRowFirstColumn="0" w:firstRowLastColumn="0" w:lastRowFirstColumn="0" w:lastRowLastColumn="0"/>
              <w:rPr>
                <w:b w:val="0"/>
                <w:sz w:val="20"/>
              </w:rPr>
            </w:pPr>
            <w:r w:rsidRPr="00565D87">
              <w:rPr>
                <w:b w:val="0"/>
                <w:sz w:val="20"/>
              </w:rPr>
              <w:t>0,3</w:t>
            </w:r>
          </w:p>
        </w:tc>
        <w:tc>
          <w:tcPr>
            <w:tcW w:w="992" w:type="dxa"/>
            <w:vAlign w:val="center"/>
          </w:tcPr>
          <w:p w:rsidR="00565D87" w:rsidRPr="00565D87" w:rsidRDefault="00565D87" w:rsidP="008E6A0A">
            <w:pPr>
              <w:pStyle w:val="TableParagraph"/>
              <w:spacing w:before="113"/>
              <w:jc w:val="center"/>
              <w:cnfStyle w:val="010000000000" w:firstRow="0" w:lastRow="1" w:firstColumn="0" w:lastColumn="0" w:oddVBand="0" w:evenVBand="0" w:oddHBand="0" w:evenHBand="0" w:firstRowFirstColumn="0" w:firstRowLastColumn="0" w:lastRowFirstColumn="0" w:lastRowLastColumn="0"/>
              <w:rPr>
                <w:b w:val="0"/>
                <w:sz w:val="20"/>
              </w:rPr>
            </w:pPr>
            <w:r w:rsidRPr="00565D87">
              <w:rPr>
                <w:b w:val="0"/>
                <w:sz w:val="20"/>
              </w:rPr>
              <w:t>0,1</w:t>
            </w:r>
          </w:p>
        </w:tc>
        <w:tc>
          <w:tcPr>
            <w:tcW w:w="849" w:type="dxa"/>
            <w:vAlign w:val="center"/>
          </w:tcPr>
          <w:p w:rsidR="00565D87" w:rsidRPr="00565D87" w:rsidRDefault="00565D87" w:rsidP="008E6A0A">
            <w:pPr>
              <w:pStyle w:val="TableParagraph"/>
              <w:spacing w:before="113"/>
              <w:jc w:val="center"/>
              <w:cnfStyle w:val="010000000000" w:firstRow="0" w:lastRow="1" w:firstColumn="0" w:lastColumn="0" w:oddVBand="0" w:evenVBand="0" w:oddHBand="0" w:evenHBand="0" w:firstRowFirstColumn="0" w:firstRowLastColumn="0" w:lastRowFirstColumn="0" w:lastRowLastColumn="0"/>
              <w:rPr>
                <w:b w:val="0"/>
                <w:sz w:val="20"/>
              </w:rPr>
            </w:pPr>
            <w:r w:rsidRPr="00565D87">
              <w:rPr>
                <w:b w:val="0"/>
                <w:sz w:val="20"/>
              </w:rPr>
              <w:t>-</w:t>
            </w:r>
          </w:p>
        </w:tc>
        <w:tc>
          <w:tcPr>
            <w:tcW w:w="852" w:type="dxa"/>
            <w:vAlign w:val="center"/>
          </w:tcPr>
          <w:p w:rsidR="00565D87" w:rsidRPr="00565D87" w:rsidRDefault="00565D87" w:rsidP="008E6A0A">
            <w:pPr>
              <w:pStyle w:val="TableParagraph"/>
              <w:spacing w:before="113"/>
              <w:jc w:val="center"/>
              <w:cnfStyle w:val="010000000000" w:firstRow="0" w:lastRow="1" w:firstColumn="0" w:lastColumn="0" w:oddVBand="0" w:evenVBand="0" w:oddHBand="0" w:evenHBand="0" w:firstRowFirstColumn="0" w:firstRowLastColumn="0" w:lastRowFirstColumn="0" w:lastRowLastColumn="0"/>
              <w:rPr>
                <w:b w:val="0"/>
                <w:sz w:val="20"/>
              </w:rPr>
            </w:pPr>
            <w:r w:rsidRPr="00565D87">
              <w:rPr>
                <w:b w:val="0"/>
                <w:sz w:val="20"/>
              </w:rPr>
              <w:t>3</w:t>
            </w:r>
          </w:p>
        </w:tc>
        <w:tc>
          <w:tcPr>
            <w:tcW w:w="991" w:type="dxa"/>
            <w:vAlign w:val="center"/>
          </w:tcPr>
          <w:p w:rsidR="00565D87" w:rsidRPr="00565D87" w:rsidRDefault="00565D87" w:rsidP="008E6A0A">
            <w:pPr>
              <w:pStyle w:val="TableParagraph"/>
              <w:spacing w:before="113"/>
              <w:jc w:val="center"/>
              <w:cnfStyle w:val="010000000000" w:firstRow="0" w:lastRow="1" w:firstColumn="0" w:lastColumn="0" w:oddVBand="0" w:evenVBand="0" w:oddHBand="0" w:evenHBand="0" w:firstRowFirstColumn="0" w:firstRowLastColumn="0" w:lastRowFirstColumn="0" w:lastRowLastColumn="0"/>
              <w:rPr>
                <w:b w:val="0"/>
                <w:sz w:val="20"/>
              </w:rPr>
            </w:pPr>
            <w:r w:rsidRPr="00565D87">
              <w:rPr>
                <w:b w:val="0"/>
                <w:sz w:val="20"/>
              </w:rPr>
              <w:t>-</w:t>
            </w:r>
          </w:p>
        </w:tc>
        <w:tc>
          <w:tcPr>
            <w:tcW w:w="851" w:type="dxa"/>
            <w:vAlign w:val="center"/>
          </w:tcPr>
          <w:p w:rsidR="00565D87" w:rsidRPr="00565D87" w:rsidRDefault="00565D87" w:rsidP="008E6A0A">
            <w:pPr>
              <w:pStyle w:val="TableParagraph"/>
              <w:spacing w:before="113"/>
              <w:jc w:val="center"/>
              <w:cnfStyle w:val="010000000000" w:firstRow="0" w:lastRow="1" w:firstColumn="0" w:lastColumn="0" w:oddVBand="0" w:evenVBand="0" w:oddHBand="0" w:evenHBand="0" w:firstRowFirstColumn="0" w:firstRowLastColumn="0" w:lastRowFirstColumn="0" w:lastRowLastColumn="0"/>
              <w:rPr>
                <w:b w:val="0"/>
                <w:sz w:val="20"/>
              </w:rPr>
            </w:pPr>
            <w:r w:rsidRPr="00565D87">
              <w:rPr>
                <w:b w:val="0"/>
                <w:sz w:val="20"/>
              </w:rPr>
              <w:t>0,01</w:t>
            </w:r>
          </w:p>
        </w:tc>
        <w:tc>
          <w:tcPr>
            <w:cnfStyle w:val="000100000000" w:firstRow="0" w:lastRow="0" w:firstColumn="0" w:lastColumn="1" w:oddVBand="0" w:evenVBand="0" w:oddHBand="0" w:evenHBand="0" w:firstRowFirstColumn="0" w:firstRowLastColumn="0" w:lastRowFirstColumn="0" w:lastRowLastColumn="0"/>
            <w:tcW w:w="991" w:type="dxa"/>
            <w:vAlign w:val="center"/>
          </w:tcPr>
          <w:p w:rsidR="00565D87" w:rsidRPr="00565D87" w:rsidRDefault="00565D87" w:rsidP="008E6A0A">
            <w:pPr>
              <w:pStyle w:val="TableParagraph"/>
              <w:spacing w:before="113"/>
              <w:jc w:val="center"/>
              <w:rPr>
                <w:b w:val="0"/>
                <w:sz w:val="20"/>
              </w:rPr>
            </w:pPr>
            <w:r w:rsidRPr="00565D87">
              <w:rPr>
                <w:b w:val="0"/>
                <w:sz w:val="20"/>
              </w:rPr>
              <w:t>0,01</w:t>
            </w:r>
          </w:p>
        </w:tc>
      </w:tr>
    </w:tbl>
    <w:p w:rsidR="002F7E84" w:rsidRDefault="002F7E84" w:rsidP="00FB4B48">
      <w:pPr>
        <w:pStyle w:val="Style21"/>
        <w:ind w:firstLine="567"/>
      </w:pPr>
    </w:p>
    <w:p w:rsidR="00FC46D5" w:rsidRDefault="00FC46D5" w:rsidP="00FB4B48">
      <w:pPr>
        <w:pStyle w:val="Style21"/>
        <w:ind w:firstLine="567"/>
      </w:pPr>
    </w:p>
    <w:p w:rsidR="00EC7955" w:rsidRPr="00EC7955" w:rsidRDefault="00EC7955" w:rsidP="00EC7955">
      <w:pPr>
        <w:pStyle w:val="Style21"/>
        <w:ind w:firstLine="567"/>
        <w:jc w:val="center"/>
        <w:rPr>
          <w:b/>
          <w:i/>
        </w:rPr>
      </w:pPr>
      <w:r w:rsidRPr="00EC7955">
        <w:rPr>
          <w:b/>
          <w:i/>
        </w:rPr>
        <w:t>Коротка характеристика виробництва, класи його небезпеки і продукції, що виробляється</w:t>
      </w:r>
    </w:p>
    <w:p w:rsidR="00EC7955" w:rsidRDefault="00EC7955" w:rsidP="00EC7955">
      <w:pPr>
        <w:pStyle w:val="Style21"/>
        <w:ind w:firstLine="567"/>
      </w:pPr>
      <w:r>
        <w:t>Екологічний клас об’єкту – перший, згідно п.4.4 ГБН В.2.3-218-007:2012. Дорожні об’єкти першого класу відносяться до видів діяльності, які становлять підвищену екологічну небезпеку.</w:t>
      </w:r>
    </w:p>
    <w:p w:rsidR="00B1452F" w:rsidRDefault="00EC7955" w:rsidP="00EC7955">
      <w:pPr>
        <w:pStyle w:val="Style21"/>
        <w:ind w:firstLine="567"/>
      </w:pPr>
      <w:r>
        <w:t>Планова діяльність підлягає оцінці впливу на довкілля згідно зі статтею 3 Закону України «Про оцінку впливу на довкілля». За ДБН В.1.2–14–2009, ДСТУ-Н Б В.1.2–16:2013 та ГБН В.2.3–37641918–552:2015 визначена категорія складності – клас наслідків СС3. Згідно з п.6.3 ГБН В.2.3-218-551:2011 Нове будівництво автомобільних доріг І категорії згідно з ДБН</w:t>
      </w:r>
      <w:r w:rsidR="00993DC1">
        <w:t> </w:t>
      </w:r>
      <w:r>
        <w:t>В.2.3.-4 відносяться до першого екологічного класу.</w:t>
      </w:r>
    </w:p>
    <w:p w:rsidR="00475795" w:rsidRDefault="00475795" w:rsidP="00EC7955">
      <w:pPr>
        <w:pStyle w:val="Style21"/>
        <w:ind w:firstLine="567"/>
      </w:pPr>
    </w:p>
    <w:p w:rsidR="00475795" w:rsidRPr="008A6D40" w:rsidRDefault="00475795" w:rsidP="00475795">
      <w:pPr>
        <w:pStyle w:val="Style21"/>
        <w:ind w:firstLine="567"/>
        <w:jc w:val="center"/>
        <w:rPr>
          <w:b/>
          <w:i/>
        </w:rPr>
      </w:pPr>
      <w:r w:rsidRPr="008A6D40">
        <w:rPr>
          <w:b/>
          <w:i/>
        </w:rPr>
        <w:t>Відходи, які утворюються при експлуатації автодороги</w:t>
      </w:r>
    </w:p>
    <w:p w:rsidR="00475795" w:rsidRDefault="00475795" w:rsidP="00475795">
      <w:pPr>
        <w:pStyle w:val="Style21"/>
        <w:ind w:firstLine="567"/>
      </w:pPr>
      <w:r>
        <w:t>В період експлуатації автодороги основним джерелом утворення відходів дорожнє покриття та система зовнішнього освітлення, дощоприймачі тощо: відпрацьовані лампи освітлення, сміття, що утворюється від прибирання території, пісок та нафтопродукти, що затримується в ЛОС.</w:t>
      </w:r>
    </w:p>
    <w:p w:rsidR="008A6D40" w:rsidRDefault="008A6D40" w:rsidP="00FB4B48">
      <w:pPr>
        <w:pStyle w:val="Style21"/>
        <w:ind w:firstLine="567"/>
      </w:pPr>
    </w:p>
    <w:p w:rsidR="00475795" w:rsidRDefault="00475795" w:rsidP="00FB4B48">
      <w:pPr>
        <w:pStyle w:val="Style21"/>
        <w:ind w:firstLine="567"/>
      </w:pPr>
    </w:p>
    <w:p w:rsidR="00475795" w:rsidRPr="00AD2D6B" w:rsidRDefault="00AD2D6B" w:rsidP="00AD2D6B">
      <w:pPr>
        <w:pStyle w:val="Style21"/>
        <w:ind w:firstLine="567"/>
        <w:rPr>
          <w:b/>
        </w:rPr>
      </w:pPr>
      <w:r w:rsidRPr="00AD2D6B">
        <w:rPr>
          <w:b/>
        </w:rPr>
        <w:t>5.2. Використання в процесі провадження планової діяльності природних ресурсів</w:t>
      </w:r>
    </w:p>
    <w:p w:rsidR="00EC5D10" w:rsidRDefault="00EC5D10" w:rsidP="00475795">
      <w:pPr>
        <w:pStyle w:val="Style21"/>
        <w:ind w:firstLine="567"/>
      </w:pPr>
    </w:p>
    <w:p w:rsidR="00475795" w:rsidRDefault="00475795" w:rsidP="00475795">
      <w:pPr>
        <w:pStyle w:val="Style21"/>
        <w:ind w:firstLine="567"/>
      </w:pPr>
      <w:r>
        <w:t xml:space="preserve">З метою визначення рівня забруднення довкілля від роботи автомобільного транспорту, який рухається проєктованою автомобільною дорогою, виконані необхідні розрахунки та </w:t>
      </w:r>
      <w:r>
        <w:lastRenderedPageBreak/>
        <w:t>здійснено їх аналіз, з висновків якого прийняті відповідні рішення.</w:t>
      </w:r>
    </w:p>
    <w:p w:rsidR="00475795" w:rsidRDefault="00475795" w:rsidP="00475795">
      <w:pPr>
        <w:pStyle w:val="Style21"/>
        <w:ind w:firstLine="567"/>
      </w:pPr>
      <w:r>
        <w:t>Оцінка впливів планованої діяльності на навколишнє середовище проводилася з використанням загальноприйнятих методик.</w:t>
      </w:r>
    </w:p>
    <w:p w:rsidR="00475795" w:rsidRDefault="00475795" w:rsidP="00475795">
      <w:pPr>
        <w:pStyle w:val="Style21"/>
        <w:ind w:firstLine="567"/>
      </w:pPr>
      <w:r>
        <w:t>Розрахунки виконувалися на підставі даних про інтенсивності дорожнього руху на рік вводу об’єкта в експлуатацію та на 20-ти річну перспективу. Враховувалися умови розташування автодороги, її геометричні параметри, кліматичні умови і фонові рівні забруднення.</w:t>
      </w:r>
    </w:p>
    <w:p w:rsidR="00475795" w:rsidRDefault="00475795" w:rsidP="00475795">
      <w:pPr>
        <w:pStyle w:val="Style21"/>
        <w:ind w:firstLine="567"/>
      </w:pPr>
      <w:r>
        <w:t>При аналізі впливу дороги на навколишнє середовище виходили з порівняння очікуваних результатів змін у природному і соціально-економічному середовищі при існуючих та перспективних умовах експлуатації ділянки автомобільної дороги.</w:t>
      </w:r>
    </w:p>
    <w:p w:rsidR="00475795" w:rsidRDefault="00475795" w:rsidP="00475795">
      <w:pPr>
        <w:pStyle w:val="Style21"/>
        <w:ind w:firstLine="567"/>
      </w:pPr>
      <w:r>
        <w:t>Нижче наведено перелік компонентів навколишнього середовища для яких проведено оцінку впливу планованої діяльності:</w:t>
      </w:r>
    </w:p>
    <w:p w:rsidR="00862293" w:rsidRDefault="00475795" w:rsidP="00862293">
      <w:pPr>
        <w:pStyle w:val="Style21"/>
        <w:numPr>
          <w:ilvl w:val="0"/>
          <w:numId w:val="72"/>
        </w:numPr>
        <w:ind w:left="1134" w:hanging="567"/>
      </w:pPr>
      <w:r>
        <w:t>клімат і мікроклімат;</w:t>
      </w:r>
    </w:p>
    <w:p w:rsidR="00862293" w:rsidRDefault="00475795" w:rsidP="00862293">
      <w:pPr>
        <w:pStyle w:val="Style21"/>
        <w:numPr>
          <w:ilvl w:val="0"/>
          <w:numId w:val="72"/>
        </w:numPr>
        <w:ind w:left="1134" w:hanging="567"/>
      </w:pPr>
      <w:r>
        <w:t>повітряне середовище – забруднення при будівництві та експлуатації;</w:t>
      </w:r>
    </w:p>
    <w:p w:rsidR="00862293" w:rsidRDefault="00862293" w:rsidP="00862293">
      <w:pPr>
        <w:pStyle w:val="Style21"/>
        <w:numPr>
          <w:ilvl w:val="0"/>
          <w:numId w:val="72"/>
        </w:numPr>
        <w:ind w:left="1134" w:hanging="567"/>
      </w:pPr>
      <w:r>
        <w:t>водне</w:t>
      </w:r>
      <w:r>
        <w:tab/>
        <w:t>середовище</w:t>
      </w:r>
      <w:r>
        <w:tab/>
        <w:t xml:space="preserve">– </w:t>
      </w:r>
      <w:r w:rsidR="00475795">
        <w:t>влаштуванн</w:t>
      </w:r>
      <w:r>
        <w:t xml:space="preserve">я організованої мереж водовідведення </w:t>
      </w:r>
      <w:r w:rsidR="00475795">
        <w:t>з розосередженими</w:t>
      </w:r>
      <w:r>
        <w:t xml:space="preserve"> випусками та очищенням стічних </w:t>
      </w:r>
      <w:r w:rsidR="00475795">
        <w:t>вод;</w:t>
      </w:r>
    </w:p>
    <w:p w:rsidR="00862293" w:rsidRDefault="00475795" w:rsidP="00862293">
      <w:pPr>
        <w:pStyle w:val="Style21"/>
        <w:numPr>
          <w:ilvl w:val="0"/>
          <w:numId w:val="72"/>
        </w:numPr>
        <w:ind w:left="1134" w:hanging="567"/>
      </w:pPr>
      <w:r>
        <w:t>ґрунт та земельні ресурси – збереження рослин</w:t>
      </w:r>
      <w:r w:rsidR="00862293">
        <w:t xml:space="preserve">ного ґрунту, захист від ерозії, </w:t>
      </w:r>
      <w:r>
        <w:t>рекультивація порушених ділянок;</w:t>
      </w:r>
    </w:p>
    <w:p w:rsidR="00475795" w:rsidRDefault="00475795" w:rsidP="00862293">
      <w:pPr>
        <w:pStyle w:val="Style21"/>
        <w:numPr>
          <w:ilvl w:val="0"/>
          <w:numId w:val="72"/>
        </w:numPr>
        <w:ind w:left="1134" w:hanging="567"/>
      </w:pPr>
      <w:r>
        <w:t>рослинний і тваринний світ, заповідні об’єкти – відновлення рослинного покриву, компенсаційна посадка дерев.</w:t>
      </w:r>
    </w:p>
    <w:p w:rsidR="008A6D40" w:rsidRDefault="008A6D40" w:rsidP="00FB4B48">
      <w:pPr>
        <w:pStyle w:val="Style21"/>
        <w:ind w:firstLine="567"/>
      </w:pPr>
    </w:p>
    <w:p w:rsidR="008A6D40" w:rsidRDefault="008A6D40" w:rsidP="00FB4B48">
      <w:pPr>
        <w:pStyle w:val="Style21"/>
        <w:ind w:firstLine="567"/>
      </w:pPr>
    </w:p>
    <w:p w:rsidR="00FC46D5" w:rsidRDefault="00FC46D5" w:rsidP="00FB4B48">
      <w:pPr>
        <w:pStyle w:val="Style21"/>
        <w:ind w:firstLine="567"/>
      </w:pPr>
    </w:p>
    <w:p w:rsidR="001D08F0" w:rsidRPr="001D08F0" w:rsidRDefault="001D08F0" w:rsidP="00FB4B48">
      <w:pPr>
        <w:pStyle w:val="Style21"/>
        <w:ind w:firstLine="567"/>
        <w:rPr>
          <w:b/>
        </w:rPr>
      </w:pPr>
      <w:r w:rsidRPr="001D08F0">
        <w:rPr>
          <w:b/>
        </w:rPr>
        <w:t>5.3. Викиди та скиди забруднюючих речовин, шумовими, вібраційними, світловими, тепловими та радіаційними забрудненням</w:t>
      </w:r>
      <w:r w:rsidRPr="001D08F0">
        <w:rPr>
          <w:b/>
        </w:rPr>
        <w:tab/>
      </w:r>
    </w:p>
    <w:p w:rsidR="001D08F0" w:rsidRDefault="001D08F0" w:rsidP="00FB4B48">
      <w:pPr>
        <w:pStyle w:val="Style21"/>
        <w:ind w:firstLine="567"/>
      </w:pPr>
    </w:p>
    <w:p w:rsidR="00F66EB5" w:rsidRDefault="00F66EB5" w:rsidP="00FB4B48">
      <w:pPr>
        <w:pStyle w:val="Style21"/>
        <w:ind w:firstLine="567"/>
      </w:pPr>
    </w:p>
    <w:p w:rsidR="001D08F0" w:rsidRPr="00863537" w:rsidRDefault="00863537" w:rsidP="00863537">
      <w:pPr>
        <w:pStyle w:val="Style21"/>
        <w:ind w:left="927"/>
        <w:rPr>
          <w:b/>
        </w:rPr>
      </w:pPr>
      <w:r w:rsidRPr="00863537">
        <w:rPr>
          <w:b/>
        </w:rPr>
        <w:t>5.3.1. Акустичний вплив</w:t>
      </w:r>
    </w:p>
    <w:p w:rsidR="00863537" w:rsidRDefault="00863537" w:rsidP="00863537">
      <w:pPr>
        <w:pStyle w:val="Style21"/>
        <w:ind w:firstLine="567"/>
      </w:pPr>
    </w:p>
    <w:p w:rsidR="00863537" w:rsidRDefault="00863537" w:rsidP="00863537">
      <w:pPr>
        <w:pStyle w:val="Style21"/>
        <w:ind w:firstLine="567"/>
      </w:pPr>
      <w:r>
        <w:t>Джерелами акустичного впливу планованої діяльності є технологічні процеси будівництва та транспортний рух. Локальними джерелами впливів при експлуатації автомобільної дороги являються транспортні засоби, при будівництві – будівельні машини та механізми.</w:t>
      </w:r>
    </w:p>
    <w:p w:rsidR="00863537" w:rsidRDefault="00863537" w:rsidP="00863537">
      <w:pPr>
        <w:pStyle w:val="Style21"/>
        <w:ind w:firstLine="567"/>
      </w:pPr>
      <w:r>
        <w:t>Санітарні вимоги щодо рівнів шумового впливу на працівників забезпечується дотриманням правил охорони праці під час виконання будівельних робіт, що викладено в розділі 8.</w:t>
      </w:r>
    </w:p>
    <w:p w:rsidR="001D08F0" w:rsidRDefault="00863537" w:rsidP="00863537">
      <w:pPr>
        <w:pStyle w:val="Style21"/>
        <w:ind w:firstLine="567"/>
      </w:pPr>
      <w:r>
        <w:t>Акустичний вплив планованої діяльності оцінюється за рівнем шуму транспортних засобів на межі території забудови населених пунктів, які попадають в орієнтовану зону впливу автомобільної дороги. Джерелом шуму при експлуатації автомобільної дороги є рух автотранспорту, а саме звуковий ефект при контакті коліс автомобіля із покриттям проїзної частини та шум його двигуна.</w:t>
      </w:r>
    </w:p>
    <w:p w:rsidR="00863537" w:rsidRDefault="00863537" w:rsidP="00863537">
      <w:pPr>
        <w:pStyle w:val="Style21"/>
        <w:ind w:firstLine="567"/>
      </w:pPr>
      <w:r>
        <w:t>Джерелом шуму при експлуатації автомобільної дороги є рух автотранспорту, а саме звуковий ефект при контакті коліс автомобіля із покриттям проїзної частини та шум його двигуна. Допустимі рівні шуму на територіях різного господарського призначення не повинні перевищувати показників санітарних норм.</w:t>
      </w:r>
    </w:p>
    <w:p w:rsidR="00863537" w:rsidRDefault="00863537" w:rsidP="00863537">
      <w:pPr>
        <w:pStyle w:val="Style21"/>
        <w:ind w:firstLine="567"/>
      </w:pPr>
      <w:r>
        <w:t>Розрахунок шуму від експлуатації автомобільної дороги проведений відповідно до положень ДБН В.1.1-31:2013 «Захист територій будинків і споруд від шуму» та ДСТУ-Н Б В.1 33:2013 «Настанова з розрахунку та проєктування захисту від шуму сельбищних територій».</w:t>
      </w:r>
    </w:p>
    <w:p w:rsidR="00863537" w:rsidRDefault="00863537" w:rsidP="00863537">
      <w:pPr>
        <w:pStyle w:val="Style21"/>
        <w:ind w:firstLine="567"/>
      </w:pPr>
    </w:p>
    <w:p w:rsidR="006B2170" w:rsidRDefault="006B2170" w:rsidP="00863537">
      <w:pPr>
        <w:pStyle w:val="Style21"/>
        <w:ind w:firstLine="567"/>
      </w:pPr>
    </w:p>
    <w:p w:rsidR="006B2170" w:rsidRDefault="006B2170" w:rsidP="00863537">
      <w:pPr>
        <w:pStyle w:val="Style21"/>
        <w:ind w:firstLine="567"/>
      </w:pPr>
    </w:p>
    <w:p w:rsidR="006B2170" w:rsidRDefault="006B2170" w:rsidP="00863537">
      <w:pPr>
        <w:pStyle w:val="Style21"/>
        <w:ind w:firstLine="567"/>
      </w:pPr>
    </w:p>
    <w:p w:rsidR="00FA1420" w:rsidRPr="00FA1420" w:rsidRDefault="00FA1420" w:rsidP="00FA1420">
      <w:pPr>
        <w:pStyle w:val="Style21"/>
        <w:ind w:firstLine="567"/>
        <w:jc w:val="right"/>
        <w:rPr>
          <w:i/>
        </w:rPr>
      </w:pPr>
      <w:r w:rsidRPr="00FA1420">
        <w:rPr>
          <w:i/>
        </w:rPr>
        <w:lastRenderedPageBreak/>
        <w:t>Таблиця 5.3.</w:t>
      </w:r>
    </w:p>
    <w:p w:rsidR="00863537" w:rsidRPr="00FA1420" w:rsidRDefault="00FA1420" w:rsidP="00FA1420">
      <w:pPr>
        <w:pStyle w:val="Style21"/>
        <w:ind w:firstLine="567"/>
        <w:jc w:val="center"/>
        <w:rPr>
          <w:b/>
        </w:rPr>
      </w:pPr>
      <w:r w:rsidRPr="00FA1420">
        <w:rPr>
          <w:b/>
        </w:rPr>
        <w:t>Допустимі еквівалентні і максимальні рівні шуму</w:t>
      </w:r>
    </w:p>
    <w:tbl>
      <w:tblPr>
        <w:tblStyle w:val="GridTable1LightAccent3"/>
        <w:tblW w:w="9745" w:type="dxa"/>
        <w:tblLayout w:type="fixed"/>
        <w:tblLook w:val="01E0" w:firstRow="1" w:lastRow="1" w:firstColumn="1" w:lastColumn="1" w:noHBand="0" w:noVBand="0"/>
      </w:tblPr>
      <w:tblGrid>
        <w:gridCol w:w="4644"/>
        <w:gridCol w:w="1418"/>
        <w:gridCol w:w="1417"/>
        <w:gridCol w:w="1278"/>
        <w:gridCol w:w="988"/>
      </w:tblGrid>
      <w:tr w:rsidR="00FA1420" w:rsidTr="00A25A2D">
        <w:trPr>
          <w:cnfStyle w:val="100000000000" w:firstRow="1" w:lastRow="0" w:firstColumn="0" w:lastColumn="0" w:oddVBand="0" w:evenVBand="0" w:oddHBand="0"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644" w:type="dxa"/>
            <w:vMerge w:val="restart"/>
          </w:tcPr>
          <w:p w:rsidR="00FA1420" w:rsidRPr="00A25A2D" w:rsidRDefault="00FA1420" w:rsidP="00A25A2D">
            <w:pPr>
              <w:pStyle w:val="TableParagraph"/>
              <w:spacing w:line="217" w:lineRule="exact"/>
              <w:jc w:val="center"/>
              <w:rPr>
                <w:i/>
                <w:sz w:val="20"/>
              </w:rPr>
            </w:pPr>
            <w:r w:rsidRPr="00A25A2D">
              <w:rPr>
                <w:i/>
                <w:sz w:val="20"/>
              </w:rPr>
              <w:t>Позначення території</w:t>
            </w:r>
          </w:p>
        </w:tc>
        <w:tc>
          <w:tcPr>
            <w:tcW w:w="2835" w:type="dxa"/>
            <w:gridSpan w:val="2"/>
          </w:tcPr>
          <w:p w:rsidR="00FA1420" w:rsidRPr="00A25A2D" w:rsidRDefault="00FA1420" w:rsidP="00A25A2D">
            <w:pPr>
              <w:pStyle w:val="TableParagraph"/>
              <w:spacing w:line="217" w:lineRule="exact"/>
              <w:jc w:val="center"/>
              <w:cnfStyle w:val="100000000000" w:firstRow="1" w:lastRow="0" w:firstColumn="0" w:lastColumn="0" w:oddVBand="0" w:evenVBand="0" w:oddHBand="0" w:evenHBand="0" w:firstRowFirstColumn="0" w:firstRowLastColumn="0" w:lastRowFirstColumn="0" w:lastRowLastColumn="0"/>
              <w:rPr>
                <w:i/>
                <w:sz w:val="20"/>
              </w:rPr>
            </w:pPr>
            <w:r w:rsidRPr="00A25A2D">
              <w:rPr>
                <w:i/>
                <w:sz w:val="20"/>
              </w:rPr>
              <w:t>Еквівалентний рівень звуку ,</w:t>
            </w:r>
          </w:p>
          <w:p w:rsidR="00FA1420" w:rsidRPr="00A25A2D" w:rsidRDefault="00FA1420" w:rsidP="00A25A2D">
            <w:pPr>
              <w:pStyle w:val="TableParagraph"/>
              <w:spacing w:line="202" w:lineRule="exact"/>
              <w:jc w:val="center"/>
              <w:cnfStyle w:val="100000000000" w:firstRow="1" w:lastRow="0" w:firstColumn="0" w:lastColumn="0" w:oddVBand="0" w:evenVBand="0" w:oddHBand="0" w:evenHBand="0" w:firstRowFirstColumn="0" w:firstRowLastColumn="0" w:lastRowFirstColumn="0" w:lastRowLastColumn="0"/>
              <w:rPr>
                <w:i/>
                <w:sz w:val="20"/>
              </w:rPr>
            </w:pPr>
            <w:r w:rsidRPr="00A25A2D">
              <w:rPr>
                <w:i/>
                <w:sz w:val="20"/>
              </w:rPr>
              <w:t>LAекв. дБ(А)</w:t>
            </w:r>
          </w:p>
        </w:tc>
        <w:tc>
          <w:tcPr>
            <w:cnfStyle w:val="000100000000" w:firstRow="0" w:lastRow="0" w:firstColumn="0" w:lastColumn="1" w:oddVBand="0" w:evenVBand="0" w:oddHBand="0" w:evenHBand="0" w:firstRowFirstColumn="0" w:firstRowLastColumn="0" w:lastRowFirstColumn="0" w:lastRowLastColumn="0"/>
            <w:tcW w:w="2266" w:type="dxa"/>
            <w:gridSpan w:val="2"/>
          </w:tcPr>
          <w:p w:rsidR="00FA1420" w:rsidRPr="00A25A2D" w:rsidRDefault="00FA1420" w:rsidP="00A25A2D">
            <w:pPr>
              <w:pStyle w:val="TableParagraph"/>
              <w:spacing w:line="217" w:lineRule="exact"/>
              <w:jc w:val="center"/>
              <w:rPr>
                <w:i/>
                <w:sz w:val="20"/>
              </w:rPr>
            </w:pPr>
            <w:r w:rsidRPr="00A25A2D">
              <w:rPr>
                <w:i/>
                <w:sz w:val="20"/>
              </w:rPr>
              <w:t>Максимальний</w:t>
            </w:r>
            <w:r w:rsidRPr="00A25A2D">
              <w:rPr>
                <w:i/>
                <w:spacing w:val="-4"/>
                <w:sz w:val="20"/>
              </w:rPr>
              <w:t xml:space="preserve"> </w:t>
            </w:r>
            <w:r w:rsidRPr="00A25A2D">
              <w:rPr>
                <w:i/>
                <w:sz w:val="20"/>
              </w:rPr>
              <w:t>рівень</w:t>
            </w:r>
          </w:p>
          <w:p w:rsidR="00FA1420" w:rsidRPr="00A25A2D" w:rsidRDefault="00FA1420" w:rsidP="00A25A2D">
            <w:pPr>
              <w:pStyle w:val="TableParagraph"/>
              <w:spacing w:line="202" w:lineRule="exact"/>
              <w:jc w:val="center"/>
              <w:rPr>
                <w:i/>
                <w:sz w:val="20"/>
              </w:rPr>
            </w:pPr>
            <w:r w:rsidRPr="00A25A2D">
              <w:rPr>
                <w:i/>
                <w:sz w:val="20"/>
              </w:rPr>
              <w:t>звуку, LAмакс.</w:t>
            </w:r>
            <w:r w:rsidRPr="00A25A2D">
              <w:rPr>
                <w:i/>
                <w:spacing w:val="-2"/>
                <w:sz w:val="20"/>
              </w:rPr>
              <w:t xml:space="preserve"> </w:t>
            </w:r>
            <w:r w:rsidRPr="00A25A2D">
              <w:rPr>
                <w:i/>
                <w:sz w:val="20"/>
              </w:rPr>
              <w:t>дБ(А)</w:t>
            </w:r>
          </w:p>
        </w:tc>
      </w:tr>
      <w:tr w:rsidR="00FA1420" w:rsidTr="00A25A2D">
        <w:trPr>
          <w:trHeight w:val="210"/>
        </w:trPr>
        <w:tc>
          <w:tcPr>
            <w:cnfStyle w:val="001000000000" w:firstRow="0" w:lastRow="0" w:firstColumn="1" w:lastColumn="0" w:oddVBand="0" w:evenVBand="0" w:oddHBand="0" w:evenHBand="0" w:firstRowFirstColumn="0" w:firstRowLastColumn="0" w:lastRowFirstColumn="0" w:lastRowLastColumn="0"/>
            <w:tcW w:w="4644" w:type="dxa"/>
            <w:vMerge/>
          </w:tcPr>
          <w:p w:rsidR="00FA1420" w:rsidRPr="00A25A2D" w:rsidRDefault="00FA1420" w:rsidP="00A25A2D">
            <w:pPr>
              <w:jc w:val="center"/>
              <w:rPr>
                <w:i/>
                <w:sz w:val="2"/>
                <w:szCs w:val="2"/>
              </w:rPr>
            </w:pPr>
          </w:p>
        </w:tc>
        <w:tc>
          <w:tcPr>
            <w:tcW w:w="1418" w:type="dxa"/>
          </w:tcPr>
          <w:p w:rsidR="00FA1420" w:rsidRPr="00A25A2D" w:rsidRDefault="00FA1420" w:rsidP="00A25A2D">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b/>
                <w:i/>
                <w:sz w:val="20"/>
              </w:rPr>
            </w:pPr>
            <w:r w:rsidRPr="00A25A2D">
              <w:rPr>
                <w:b/>
                <w:i/>
                <w:sz w:val="20"/>
              </w:rPr>
              <w:t>день</w:t>
            </w:r>
          </w:p>
        </w:tc>
        <w:tc>
          <w:tcPr>
            <w:tcW w:w="1417" w:type="dxa"/>
          </w:tcPr>
          <w:p w:rsidR="00FA1420" w:rsidRPr="00A25A2D" w:rsidRDefault="00FA1420" w:rsidP="00A25A2D">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b/>
                <w:i/>
                <w:sz w:val="20"/>
              </w:rPr>
            </w:pPr>
            <w:r w:rsidRPr="00A25A2D">
              <w:rPr>
                <w:b/>
                <w:i/>
                <w:sz w:val="20"/>
              </w:rPr>
              <w:t>ніч</w:t>
            </w:r>
          </w:p>
        </w:tc>
        <w:tc>
          <w:tcPr>
            <w:tcW w:w="1278" w:type="dxa"/>
          </w:tcPr>
          <w:p w:rsidR="00FA1420" w:rsidRPr="00A25A2D" w:rsidRDefault="00FA1420" w:rsidP="00A25A2D">
            <w:pPr>
              <w:pStyle w:val="TableParagraph"/>
              <w:spacing w:line="190" w:lineRule="exact"/>
              <w:jc w:val="center"/>
              <w:cnfStyle w:val="000000000000" w:firstRow="0" w:lastRow="0" w:firstColumn="0" w:lastColumn="0" w:oddVBand="0" w:evenVBand="0" w:oddHBand="0" w:evenHBand="0" w:firstRowFirstColumn="0" w:firstRowLastColumn="0" w:lastRowFirstColumn="0" w:lastRowLastColumn="0"/>
              <w:rPr>
                <w:b/>
                <w:i/>
                <w:sz w:val="20"/>
              </w:rPr>
            </w:pPr>
            <w:r w:rsidRPr="00A25A2D">
              <w:rPr>
                <w:b/>
                <w:i/>
                <w:sz w:val="20"/>
              </w:rPr>
              <w:t>день</w:t>
            </w:r>
          </w:p>
        </w:tc>
        <w:tc>
          <w:tcPr>
            <w:cnfStyle w:val="000100000000" w:firstRow="0" w:lastRow="0" w:firstColumn="0" w:lastColumn="1" w:oddVBand="0" w:evenVBand="0" w:oddHBand="0" w:evenHBand="0" w:firstRowFirstColumn="0" w:firstRowLastColumn="0" w:lastRowFirstColumn="0" w:lastRowLastColumn="0"/>
            <w:tcW w:w="988" w:type="dxa"/>
          </w:tcPr>
          <w:p w:rsidR="00FA1420" w:rsidRPr="00A25A2D" w:rsidRDefault="00FA1420" w:rsidP="00A25A2D">
            <w:pPr>
              <w:pStyle w:val="TableParagraph"/>
              <w:spacing w:line="190" w:lineRule="exact"/>
              <w:jc w:val="center"/>
              <w:rPr>
                <w:i/>
                <w:sz w:val="20"/>
              </w:rPr>
            </w:pPr>
            <w:r w:rsidRPr="00A25A2D">
              <w:rPr>
                <w:i/>
                <w:sz w:val="20"/>
              </w:rPr>
              <w:t>ніч</w:t>
            </w:r>
          </w:p>
        </w:tc>
      </w:tr>
      <w:tr w:rsidR="00FA1420" w:rsidTr="000D2755">
        <w:trPr>
          <w:trHeight w:val="440"/>
        </w:trPr>
        <w:tc>
          <w:tcPr>
            <w:cnfStyle w:val="001000000000" w:firstRow="0" w:lastRow="0" w:firstColumn="1" w:lastColumn="0" w:oddVBand="0" w:evenVBand="0" w:oddHBand="0" w:evenHBand="0" w:firstRowFirstColumn="0" w:firstRowLastColumn="0" w:lastRowFirstColumn="0" w:lastRowLastColumn="0"/>
            <w:tcW w:w="4644" w:type="dxa"/>
          </w:tcPr>
          <w:p w:rsidR="00FA1420" w:rsidRPr="00FA1420" w:rsidRDefault="00FA1420" w:rsidP="00A25A2D">
            <w:pPr>
              <w:pStyle w:val="TableParagraph"/>
              <w:spacing w:line="217" w:lineRule="exact"/>
              <w:rPr>
                <w:b w:val="0"/>
                <w:sz w:val="20"/>
              </w:rPr>
            </w:pPr>
            <w:r w:rsidRPr="00FA1420">
              <w:rPr>
                <w:b w:val="0"/>
                <w:sz w:val="20"/>
              </w:rPr>
              <w:t>Території, які безпосередньо прилягають до житлових</w:t>
            </w:r>
            <w:r w:rsidR="00A25A2D">
              <w:rPr>
                <w:b w:val="0"/>
                <w:sz w:val="20"/>
              </w:rPr>
              <w:t xml:space="preserve"> </w:t>
            </w:r>
            <w:r w:rsidRPr="00FA1420">
              <w:rPr>
                <w:b w:val="0"/>
                <w:sz w:val="20"/>
              </w:rPr>
              <w:t>будинків (п. 25 табл. 1 ДБН В.1.1-31:2013</w:t>
            </w:r>
          </w:p>
        </w:tc>
        <w:tc>
          <w:tcPr>
            <w:tcW w:w="1418" w:type="dxa"/>
            <w:vAlign w:val="center"/>
          </w:tcPr>
          <w:p w:rsidR="00FA1420" w:rsidRPr="00FA1420" w:rsidRDefault="00FA1420" w:rsidP="000D2755">
            <w:pPr>
              <w:pStyle w:val="TableParagraph"/>
              <w:spacing w:line="218" w:lineRule="exact"/>
              <w:jc w:val="center"/>
              <w:cnfStyle w:val="000000000000" w:firstRow="0" w:lastRow="0" w:firstColumn="0" w:lastColumn="0" w:oddVBand="0" w:evenVBand="0" w:oddHBand="0" w:evenHBand="0" w:firstRowFirstColumn="0" w:firstRowLastColumn="0" w:lastRowFirstColumn="0" w:lastRowLastColumn="0"/>
              <w:rPr>
                <w:sz w:val="20"/>
              </w:rPr>
            </w:pPr>
            <w:r w:rsidRPr="00FA1420">
              <w:rPr>
                <w:sz w:val="20"/>
              </w:rPr>
              <w:t>55</w:t>
            </w:r>
          </w:p>
        </w:tc>
        <w:tc>
          <w:tcPr>
            <w:tcW w:w="1417" w:type="dxa"/>
            <w:vAlign w:val="center"/>
          </w:tcPr>
          <w:p w:rsidR="00FA1420" w:rsidRPr="00FA1420" w:rsidRDefault="00FA1420" w:rsidP="000D2755">
            <w:pPr>
              <w:pStyle w:val="TableParagraph"/>
              <w:spacing w:line="218" w:lineRule="exact"/>
              <w:jc w:val="center"/>
              <w:cnfStyle w:val="000000000000" w:firstRow="0" w:lastRow="0" w:firstColumn="0" w:lastColumn="0" w:oddVBand="0" w:evenVBand="0" w:oddHBand="0" w:evenHBand="0" w:firstRowFirstColumn="0" w:firstRowLastColumn="0" w:lastRowFirstColumn="0" w:lastRowLastColumn="0"/>
              <w:rPr>
                <w:sz w:val="20"/>
              </w:rPr>
            </w:pPr>
            <w:r w:rsidRPr="00FA1420">
              <w:rPr>
                <w:sz w:val="20"/>
              </w:rPr>
              <w:t>45</w:t>
            </w:r>
          </w:p>
        </w:tc>
        <w:tc>
          <w:tcPr>
            <w:tcW w:w="1278" w:type="dxa"/>
            <w:vAlign w:val="center"/>
          </w:tcPr>
          <w:p w:rsidR="00FA1420" w:rsidRPr="00FA1420" w:rsidRDefault="00FA1420" w:rsidP="000D2755">
            <w:pPr>
              <w:pStyle w:val="TableParagraph"/>
              <w:spacing w:line="218" w:lineRule="exact"/>
              <w:jc w:val="center"/>
              <w:cnfStyle w:val="000000000000" w:firstRow="0" w:lastRow="0" w:firstColumn="0" w:lastColumn="0" w:oddVBand="0" w:evenVBand="0" w:oddHBand="0" w:evenHBand="0" w:firstRowFirstColumn="0" w:firstRowLastColumn="0" w:lastRowFirstColumn="0" w:lastRowLastColumn="0"/>
              <w:rPr>
                <w:sz w:val="20"/>
              </w:rPr>
            </w:pPr>
            <w:r w:rsidRPr="00FA1420">
              <w:rPr>
                <w:sz w:val="20"/>
              </w:rPr>
              <w:t>70</w:t>
            </w:r>
          </w:p>
        </w:tc>
        <w:tc>
          <w:tcPr>
            <w:cnfStyle w:val="000100000000" w:firstRow="0" w:lastRow="0" w:firstColumn="0" w:lastColumn="1" w:oddVBand="0" w:evenVBand="0" w:oddHBand="0" w:evenHBand="0" w:firstRowFirstColumn="0" w:firstRowLastColumn="0" w:lastRowFirstColumn="0" w:lastRowLastColumn="0"/>
            <w:tcW w:w="988" w:type="dxa"/>
            <w:vAlign w:val="center"/>
          </w:tcPr>
          <w:p w:rsidR="00FA1420" w:rsidRPr="00FA1420" w:rsidRDefault="00FA1420" w:rsidP="000D2755">
            <w:pPr>
              <w:pStyle w:val="TableParagraph"/>
              <w:spacing w:line="218" w:lineRule="exact"/>
              <w:jc w:val="center"/>
              <w:rPr>
                <w:b w:val="0"/>
                <w:sz w:val="20"/>
              </w:rPr>
            </w:pPr>
            <w:r w:rsidRPr="00FA1420">
              <w:rPr>
                <w:b w:val="0"/>
                <w:sz w:val="20"/>
              </w:rPr>
              <w:t>60</w:t>
            </w:r>
          </w:p>
        </w:tc>
      </w:tr>
      <w:tr w:rsidR="00FA1420" w:rsidTr="000D2755">
        <w:trPr>
          <w:cnfStyle w:val="010000000000" w:firstRow="0" w:lastRow="1"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4644" w:type="dxa"/>
          </w:tcPr>
          <w:p w:rsidR="00FA1420" w:rsidRPr="00FA1420" w:rsidRDefault="00FA1420" w:rsidP="00A25A2D">
            <w:pPr>
              <w:pStyle w:val="TableParagraph"/>
              <w:spacing w:line="217" w:lineRule="exact"/>
              <w:rPr>
                <w:b w:val="0"/>
                <w:sz w:val="20"/>
              </w:rPr>
            </w:pPr>
            <w:r w:rsidRPr="00FA1420">
              <w:rPr>
                <w:b w:val="0"/>
                <w:sz w:val="20"/>
              </w:rPr>
              <w:t>Території, які безпосередньо прилягають до житлових</w:t>
            </w:r>
            <w:r w:rsidR="00A25A2D">
              <w:rPr>
                <w:b w:val="0"/>
                <w:sz w:val="20"/>
              </w:rPr>
              <w:t xml:space="preserve"> </w:t>
            </w:r>
            <w:r w:rsidRPr="00FA1420">
              <w:rPr>
                <w:b w:val="0"/>
                <w:sz w:val="20"/>
              </w:rPr>
              <w:t>будинків з урахуванням поправки 10 дБА (Примітка 5 до табл.1 ДБН В.1.1-31:2013)</w:t>
            </w:r>
          </w:p>
        </w:tc>
        <w:tc>
          <w:tcPr>
            <w:tcW w:w="1418" w:type="dxa"/>
            <w:vAlign w:val="center"/>
          </w:tcPr>
          <w:p w:rsidR="00FA1420" w:rsidRPr="00FA1420" w:rsidRDefault="00FA1420" w:rsidP="000D2755">
            <w:pPr>
              <w:pStyle w:val="TableParagraph"/>
              <w:spacing w:line="217"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FA1420">
              <w:rPr>
                <w:b w:val="0"/>
                <w:sz w:val="20"/>
              </w:rPr>
              <w:t>65</w:t>
            </w:r>
          </w:p>
        </w:tc>
        <w:tc>
          <w:tcPr>
            <w:tcW w:w="1417" w:type="dxa"/>
            <w:vAlign w:val="center"/>
          </w:tcPr>
          <w:p w:rsidR="00FA1420" w:rsidRPr="00FA1420" w:rsidRDefault="00FA1420" w:rsidP="000D2755">
            <w:pPr>
              <w:pStyle w:val="TableParagraph"/>
              <w:spacing w:line="217"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FA1420">
              <w:rPr>
                <w:b w:val="0"/>
                <w:sz w:val="20"/>
              </w:rPr>
              <w:t>55</w:t>
            </w:r>
          </w:p>
        </w:tc>
        <w:tc>
          <w:tcPr>
            <w:tcW w:w="1278" w:type="dxa"/>
            <w:vAlign w:val="center"/>
          </w:tcPr>
          <w:p w:rsidR="00FA1420" w:rsidRPr="00FA1420" w:rsidRDefault="00FA1420" w:rsidP="000D2755">
            <w:pPr>
              <w:pStyle w:val="TableParagraph"/>
              <w:spacing w:line="217"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FA1420">
              <w:rPr>
                <w:b w:val="0"/>
                <w:sz w:val="20"/>
              </w:rPr>
              <w:t>80</w:t>
            </w:r>
          </w:p>
        </w:tc>
        <w:tc>
          <w:tcPr>
            <w:cnfStyle w:val="000100000000" w:firstRow="0" w:lastRow="0" w:firstColumn="0" w:lastColumn="1" w:oddVBand="0" w:evenVBand="0" w:oddHBand="0" w:evenHBand="0" w:firstRowFirstColumn="0" w:firstRowLastColumn="0" w:lastRowFirstColumn="0" w:lastRowLastColumn="0"/>
            <w:tcW w:w="988" w:type="dxa"/>
            <w:vAlign w:val="center"/>
          </w:tcPr>
          <w:p w:rsidR="00FA1420" w:rsidRPr="00FA1420" w:rsidRDefault="00FA1420" w:rsidP="000D2755">
            <w:pPr>
              <w:pStyle w:val="TableParagraph"/>
              <w:spacing w:line="217" w:lineRule="exact"/>
              <w:jc w:val="center"/>
              <w:rPr>
                <w:b w:val="0"/>
                <w:sz w:val="20"/>
              </w:rPr>
            </w:pPr>
            <w:r w:rsidRPr="00FA1420">
              <w:rPr>
                <w:b w:val="0"/>
                <w:sz w:val="20"/>
              </w:rPr>
              <w:t>70</w:t>
            </w:r>
          </w:p>
        </w:tc>
      </w:tr>
    </w:tbl>
    <w:p w:rsidR="00863537" w:rsidRDefault="00863537" w:rsidP="00863537">
      <w:pPr>
        <w:pStyle w:val="Style21"/>
        <w:ind w:firstLine="567"/>
      </w:pPr>
    </w:p>
    <w:p w:rsidR="00531A04" w:rsidRDefault="00531A04" w:rsidP="00531A04">
      <w:pPr>
        <w:pStyle w:val="Style21"/>
        <w:ind w:firstLine="567"/>
      </w:pPr>
      <w:r>
        <w:t>Виходячи з наведеного вище, акустичний вплив планованої діяльності оцінюється за рівнем шуму транспортних засобів на межі території забудови населених пунктів, які попадають в орієнтовану зону впливу автомобільної дороги.</w:t>
      </w:r>
    </w:p>
    <w:p w:rsidR="001D08F0" w:rsidRDefault="00531A04" w:rsidP="00531A04">
      <w:pPr>
        <w:pStyle w:val="Style21"/>
        <w:ind w:firstLine="567"/>
      </w:pPr>
      <w:r>
        <w:t>Для визначення початкового та перспективного (на 20-ти річну перспективу після реалізації проєкту) стану акустичного середовища для населених пунктів біля яких проходить автомобільна дорога здійснено розрахунок еквівалентного рівня шуму (LАтер) згідно ДСТУ-Н Б В.1.1-33.2013.</w:t>
      </w:r>
    </w:p>
    <w:p w:rsidR="00531A04" w:rsidRPr="007A3E6C" w:rsidRDefault="00531A04" w:rsidP="00531A04">
      <w:pPr>
        <w:pStyle w:val="Style21"/>
        <w:ind w:firstLine="567"/>
        <w:jc w:val="center"/>
        <w:rPr>
          <w:b/>
          <w:i/>
        </w:rPr>
      </w:pPr>
      <w:r w:rsidRPr="007A3E6C">
        <w:rPr>
          <w:b/>
          <w:i/>
        </w:rPr>
        <w:t>Розрахункові точки:</w:t>
      </w:r>
    </w:p>
    <w:p w:rsidR="00531A04" w:rsidRDefault="00531A04" w:rsidP="00531A04">
      <w:pPr>
        <w:pStyle w:val="Style21"/>
        <w:ind w:firstLine="567"/>
      </w:pPr>
      <w:r>
        <w:t>В захисній смузі дороги (200-300 м відповідно до п.4.4 ГБН В.2.3-218-007-2012) знаходиться житлова та дачна забудова.</w:t>
      </w:r>
    </w:p>
    <w:p w:rsidR="00531A04" w:rsidRDefault="00531A04" w:rsidP="00531A04">
      <w:pPr>
        <w:pStyle w:val="Style21"/>
        <w:ind w:firstLine="567"/>
      </w:pPr>
      <w:r>
        <w:t>За розрахункові точки на територіях з нормативними рівнями шуму приймаються на найближчі до джерела шуму межі території на висоті 1,5 м від її рівня.</w:t>
      </w:r>
    </w:p>
    <w:p w:rsidR="00531A04" w:rsidRDefault="00531A04" w:rsidP="00531A04">
      <w:pPr>
        <w:pStyle w:val="Style21"/>
        <w:ind w:firstLine="567"/>
      </w:pPr>
      <w:r>
        <w:t>Розрахункові точки та територіях, що безпосередньо прилягають до будівель, приймаються на відстані 2 м від зовнішніх огороджувальних конструкцій будинку першого ешелону житлової забудови, яка розташована найближче до проїзної частини, що захищається від шуму, на рівні середини вікон розрахункового поверху.</w:t>
      </w:r>
    </w:p>
    <w:p w:rsidR="000D2755" w:rsidRDefault="00531A04" w:rsidP="00531A04">
      <w:pPr>
        <w:pStyle w:val="Style21"/>
        <w:ind w:firstLine="567"/>
      </w:pPr>
      <w:r w:rsidRPr="00531A04">
        <w:t>Розрахунок рівнів звуку на межі забудови здійснювався для тих самих розрахункових точок, для яких оцінювався вплив забруднюючих речовин, В табл. 4.2.10 наведено перелік розрахункових точок, для яких оцінювався рівень шумового навантаження та відстані від</w:t>
      </w:r>
      <w:r>
        <w:t xml:space="preserve"> джерела шуму до них, при цьому враховується (згідно з п. 6.2.1 ДСТУ-Н Б В.1.1-33:2013), що шумова характеристика потоків автомобільного транспорту визначається на відстані 7,5 м від осі найближчої до розрахункової точки смуги руху).</w:t>
      </w:r>
    </w:p>
    <w:p w:rsidR="006B2170" w:rsidRDefault="006B2170" w:rsidP="004E4E0A">
      <w:pPr>
        <w:pStyle w:val="Style21"/>
        <w:ind w:firstLine="567"/>
        <w:jc w:val="right"/>
        <w:rPr>
          <w:i/>
        </w:rPr>
      </w:pPr>
    </w:p>
    <w:p w:rsidR="00531A04" w:rsidRPr="004E4E0A" w:rsidRDefault="004E4E0A" w:rsidP="004E4E0A">
      <w:pPr>
        <w:pStyle w:val="Style21"/>
        <w:ind w:firstLine="567"/>
        <w:jc w:val="right"/>
        <w:rPr>
          <w:i/>
        </w:rPr>
      </w:pPr>
      <w:r w:rsidRPr="004E4E0A">
        <w:rPr>
          <w:i/>
        </w:rPr>
        <w:t>Таблиця 5.4.</w:t>
      </w:r>
    </w:p>
    <w:p w:rsidR="004E4E0A" w:rsidRDefault="004E4E0A" w:rsidP="004E4E0A">
      <w:pPr>
        <w:pStyle w:val="Style21"/>
        <w:ind w:firstLine="567"/>
        <w:jc w:val="center"/>
      </w:pPr>
      <w:r>
        <w:t>Характеристика розрахункових точок рівнів шуму прилеглої до об’єкта проєктування територій</w:t>
      </w:r>
    </w:p>
    <w:p w:rsidR="00531A04" w:rsidRDefault="00531A04" w:rsidP="00083311">
      <w:pPr>
        <w:pStyle w:val="Style21"/>
        <w:ind w:firstLine="567"/>
      </w:pPr>
    </w:p>
    <w:tbl>
      <w:tblPr>
        <w:tblStyle w:val="GridTable1LightAccent3"/>
        <w:tblW w:w="9889" w:type="dxa"/>
        <w:tblLayout w:type="fixed"/>
        <w:tblLook w:val="01E0" w:firstRow="1" w:lastRow="1" w:firstColumn="1" w:lastColumn="1" w:noHBand="0" w:noVBand="0"/>
      </w:tblPr>
      <w:tblGrid>
        <w:gridCol w:w="675"/>
        <w:gridCol w:w="1277"/>
        <w:gridCol w:w="1275"/>
        <w:gridCol w:w="1559"/>
        <w:gridCol w:w="1194"/>
        <w:gridCol w:w="1074"/>
        <w:gridCol w:w="1561"/>
        <w:gridCol w:w="1274"/>
      </w:tblGrid>
      <w:tr w:rsidR="004E4E0A" w:rsidTr="00D452F5">
        <w:trPr>
          <w:cnfStyle w:val="100000000000" w:firstRow="1" w:lastRow="0" w:firstColumn="0" w:lastColumn="0" w:oddVBand="0" w:evenVBand="0" w:oddHBand="0" w:evenHBand="0" w:firstRowFirstColumn="0" w:firstRowLastColumn="0" w:lastRowFirstColumn="0" w:lastRowLastColumn="0"/>
          <w:trHeight w:val="1360"/>
        </w:trPr>
        <w:tc>
          <w:tcPr>
            <w:cnfStyle w:val="001000000000" w:firstRow="0" w:lastRow="0" w:firstColumn="1" w:lastColumn="0" w:oddVBand="0" w:evenVBand="0" w:oddHBand="0" w:evenHBand="0" w:firstRowFirstColumn="0" w:firstRowLastColumn="0" w:lastRowFirstColumn="0" w:lastRowLastColumn="0"/>
            <w:tcW w:w="675" w:type="dxa"/>
            <w:vAlign w:val="center"/>
          </w:tcPr>
          <w:p w:rsidR="004E4E0A" w:rsidRPr="004E4E0A" w:rsidRDefault="004E4E0A" w:rsidP="004E4E0A">
            <w:pPr>
              <w:pStyle w:val="TableParagraph"/>
              <w:jc w:val="center"/>
              <w:rPr>
                <w:i/>
              </w:rPr>
            </w:pPr>
          </w:p>
          <w:p w:rsidR="004E4E0A" w:rsidRPr="004E4E0A" w:rsidRDefault="004E4E0A" w:rsidP="004E4E0A">
            <w:pPr>
              <w:pStyle w:val="TableParagraph"/>
              <w:spacing w:before="9"/>
              <w:jc w:val="center"/>
              <w:rPr>
                <w:i/>
                <w:sz w:val="26"/>
              </w:rPr>
            </w:pPr>
          </w:p>
          <w:p w:rsidR="004E4E0A" w:rsidRPr="004E4E0A" w:rsidRDefault="004E4E0A" w:rsidP="004E4E0A">
            <w:pPr>
              <w:pStyle w:val="TableParagraph"/>
              <w:jc w:val="center"/>
              <w:rPr>
                <w:i/>
                <w:sz w:val="20"/>
              </w:rPr>
            </w:pPr>
            <w:r w:rsidRPr="004E4E0A">
              <w:rPr>
                <w:i/>
                <w:sz w:val="20"/>
              </w:rPr>
              <w:t>№ РТ</w:t>
            </w:r>
          </w:p>
        </w:tc>
        <w:tc>
          <w:tcPr>
            <w:tcW w:w="1277" w:type="dxa"/>
            <w:vAlign w:val="center"/>
          </w:tcPr>
          <w:p w:rsidR="004E4E0A" w:rsidRPr="004E4E0A" w:rsidRDefault="004E4E0A" w:rsidP="004E4E0A">
            <w:pPr>
              <w:pStyle w:val="TableParagraph"/>
              <w:spacing w:before="10"/>
              <w:jc w:val="center"/>
              <w:cnfStyle w:val="100000000000" w:firstRow="1" w:lastRow="0" w:firstColumn="0" w:lastColumn="0" w:oddVBand="0" w:evenVBand="0" w:oddHBand="0" w:evenHBand="0" w:firstRowFirstColumn="0" w:firstRowLastColumn="0" w:lastRowFirstColumn="0" w:lastRowLastColumn="0"/>
              <w:rPr>
                <w:i/>
                <w:sz w:val="28"/>
              </w:rPr>
            </w:pPr>
          </w:p>
          <w:p w:rsidR="004E4E0A" w:rsidRPr="004E4E0A" w:rsidRDefault="004E4E0A" w:rsidP="004E4E0A">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4E4E0A">
              <w:rPr>
                <w:i/>
                <w:sz w:val="20"/>
              </w:rPr>
              <w:t>Місце розташування, ПК</w:t>
            </w:r>
          </w:p>
        </w:tc>
        <w:tc>
          <w:tcPr>
            <w:tcW w:w="1275" w:type="dxa"/>
            <w:vAlign w:val="center"/>
          </w:tcPr>
          <w:p w:rsidR="004E4E0A" w:rsidRPr="004E4E0A" w:rsidRDefault="004E4E0A" w:rsidP="004E4E0A">
            <w:pPr>
              <w:pStyle w:val="TableParagraph"/>
              <w:jc w:val="center"/>
              <w:cnfStyle w:val="100000000000" w:firstRow="1" w:lastRow="0" w:firstColumn="0" w:lastColumn="0" w:oddVBand="0" w:evenVBand="0" w:oddHBand="0" w:evenHBand="0" w:firstRowFirstColumn="0" w:firstRowLastColumn="0" w:lastRowFirstColumn="0" w:lastRowLastColumn="0"/>
              <w:rPr>
                <w:i/>
              </w:rPr>
            </w:pPr>
          </w:p>
          <w:p w:rsidR="004E4E0A" w:rsidRPr="004E4E0A" w:rsidRDefault="004E4E0A" w:rsidP="004E4E0A">
            <w:pPr>
              <w:pStyle w:val="TableParagraph"/>
              <w:spacing w:before="9"/>
              <w:jc w:val="center"/>
              <w:cnfStyle w:val="100000000000" w:firstRow="1" w:lastRow="0" w:firstColumn="0" w:lastColumn="0" w:oddVBand="0" w:evenVBand="0" w:oddHBand="0" w:evenHBand="0" w:firstRowFirstColumn="0" w:firstRowLastColumn="0" w:lastRowFirstColumn="0" w:lastRowLastColumn="0"/>
              <w:rPr>
                <w:i/>
                <w:sz w:val="26"/>
              </w:rPr>
            </w:pPr>
          </w:p>
          <w:p w:rsidR="004E4E0A" w:rsidRPr="004E4E0A" w:rsidRDefault="004E4E0A" w:rsidP="004E4E0A">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4E4E0A">
              <w:rPr>
                <w:i/>
                <w:sz w:val="20"/>
              </w:rPr>
              <w:t>Населений пункт</w:t>
            </w:r>
          </w:p>
        </w:tc>
        <w:tc>
          <w:tcPr>
            <w:tcW w:w="1559" w:type="dxa"/>
            <w:vAlign w:val="center"/>
          </w:tcPr>
          <w:p w:rsidR="004E4E0A" w:rsidRPr="004E4E0A" w:rsidRDefault="004E4E0A" w:rsidP="004E4E0A">
            <w:pPr>
              <w:pStyle w:val="TableParagraph"/>
              <w:jc w:val="center"/>
              <w:cnfStyle w:val="100000000000" w:firstRow="1" w:lastRow="0" w:firstColumn="0" w:lastColumn="0" w:oddVBand="0" w:evenVBand="0" w:oddHBand="0" w:evenHBand="0" w:firstRowFirstColumn="0" w:firstRowLastColumn="0" w:lastRowFirstColumn="0" w:lastRowLastColumn="0"/>
              <w:rPr>
                <w:i/>
              </w:rPr>
            </w:pPr>
          </w:p>
          <w:p w:rsidR="004E4E0A" w:rsidRPr="004E4E0A" w:rsidRDefault="004E4E0A" w:rsidP="004E4E0A">
            <w:pPr>
              <w:pStyle w:val="TableParagraph"/>
              <w:spacing w:before="194"/>
              <w:jc w:val="center"/>
              <w:cnfStyle w:val="100000000000" w:firstRow="1" w:lastRow="0" w:firstColumn="0" w:lastColumn="0" w:oddVBand="0" w:evenVBand="0" w:oddHBand="0" w:evenHBand="0" w:firstRowFirstColumn="0" w:firstRowLastColumn="0" w:lastRowFirstColumn="0" w:lastRowLastColumn="0"/>
              <w:rPr>
                <w:i/>
                <w:sz w:val="20"/>
              </w:rPr>
            </w:pPr>
            <w:r w:rsidRPr="004E4E0A">
              <w:rPr>
                <w:i/>
                <w:sz w:val="20"/>
              </w:rPr>
              <w:t>Характер забудови</w:t>
            </w:r>
          </w:p>
        </w:tc>
        <w:tc>
          <w:tcPr>
            <w:tcW w:w="1194" w:type="dxa"/>
            <w:vAlign w:val="center"/>
          </w:tcPr>
          <w:p w:rsidR="004E4E0A" w:rsidRPr="004E4E0A" w:rsidRDefault="004E4E0A" w:rsidP="004E4E0A">
            <w:pPr>
              <w:pStyle w:val="TableParagraph"/>
              <w:spacing w:before="102"/>
              <w:jc w:val="center"/>
              <w:cnfStyle w:val="100000000000" w:firstRow="1" w:lastRow="0" w:firstColumn="0" w:lastColumn="0" w:oddVBand="0" w:evenVBand="0" w:oddHBand="0" w:evenHBand="0" w:firstRowFirstColumn="0" w:firstRowLastColumn="0" w:lastRowFirstColumn="0" w:lastRowLastColumn="0"/>
              <w:rPr>
                <w:i/>
                <w:sz w:val="20"/>
              </w:rPr>
            </w:pPr>
            <w:r w:rsidRPr="004E4E0A">
              <w:rPr>
                <w:i/>
                <w:sz w:val="20"/>
              </w:rPr>
              <w:t>Відстань від осі крайньої смуги проїзної частини, м</w:t>
            </w:r>
          </w:p>
        </w:tc>
        <w:tc>
          <w:tcPr>
            <w:tcW w:w="1074" w:type="dxa"/>
            <w:vAlign w:val="center"/>
          </w:tcPr>
          <w:p w:rsidR="004E4E0A" w:rsidRPr="004E4E0A" w:rsidRDefault="004E4E0A" w:rsidP="004E4E0A">
            <w:pPr>
              <w:pStyle w:val="TableParagraph"/>
              <w:spacing w:before="10"/>
              <w:jc w:val="center"/>
              <w:cnfStyle w:val="100000000000" w:firstRow="1" w:lastRow="0" w:firstColumn="0" w:lastColumn="0" w:oddVBand="0" w:evenVBand="0" w:oddHBand="0" w:evenHBand="0" w:firstRowFirstColumn="0" w:firstRowLastColumn="0" w:lastRowFirstColumn="0" w:lastRowLastColumn="0"/>
              <w:rPr>
                <w:i/>
                <w:sz w:val="18"/>
              </w:rPr>
            </w:pPr>
          </w:p>
          <w:p w:rsidR="004E4E0A" w:rsidRPr="004E4E0A" w:rsidRDefault="004E4E0A" w:rsidP="004E4E0A">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4E4E0A">
              <w:rPr>
                <w:i/>
                <w:sz w:val="20"/>
              </w:rPr>
              <w:t>Відстань від крайньої смуги проїзної частини, м</w:t>
            </w:r>
          </w:p>
        </w:tc>
        <w:tc>
          <w:tcPr>
            <w:tcW w:w="1561" w:type="dxa"/>
            <w:vAlign w:val="center"/>
          </w:tcPr>
          <w:p w:rsidR="004E4E0A" w:rsidRPr="004E4E0A" w:rsidRDefault="004E4E0A" w:rsidP="004E4E0A">
            <w:pPr>
              <w:pStyle w:val="TableParagraph"/>
              <w:spacing w:line="217" w:lineRule="exact"/>
              <w:jc w:val="center"/>
              <w:cnfStyle w:val="100000000000" w:firstRow="1" w:lastRow="0" w:firstColumn="0" w:lastColumn="0" w:oddVBand="0" w:evenVBand="0" w:oddHBand="0" w:evenHBand="0" w:firstRowFirstColumn="0" w:firstRowLastColumn="0" w:lastRowFirstColumn="0" w:lastRowLastColumn="0"/>
              <w:rPr>
                <w:i/>
                <w:sz w:val="20"/>
              </w:rPr>
            </w:pPr>
            <w:r w:rsidRPr="004E4E0A">
              <w:rPr>
                <w:i/>
                <w:sz w:val="20"/>
              </w:rPr>
              <w:t>Проекція відстані</w:t>
            </w:r>
          </w:p>
          <w:p w:rsidR="004E4E0A" w:rsidRPr="004E4E0A" w:rsidRDefault="004E4E0A" w:rsidP="004E4E0A">
            <w:pPr>
              <w:pStyle w:val="TableParagraph"/>
              <w:jc w:val="center"/>
              <w:cnfStyle w:val="100000000000" w:firstRow="1" w:lastRow="0" w:firstColumn="0" w:lastColumn="0" w:oddVBand="0" w:evenVBand="0" w:oddHBand="0" w:evenHBand="0" w:firstRowFirstColumn="0" w:firstRowLastColumn="0" w:lastRowFirstColumn="0" w:lastRowLastColumn="0"/>
              <w:rPr>
                <w:i/>
                <w:sz w:val="20"/>
              </w:rPr>
            </w:pPr>
            <w:r w:rsidRPr="004E4E0A">
              <w:rPr>
                <w:i/>
                <w:sz w:val="20"/>
              </w:rPr>
              <w:t>від джерела шуму (7,5 м від осі крайньої смуги</w:t>
            </w:r>
          </w:p>
          <w:p w:rsidR="004E4E0A" w:rsidRPr="004E4E0A" w:rsidRDefault="004E4E0A" w:rsidP="004E4E0A">
            <w:pPr>
              <w:pStyle w:val="TableParagraph"/>
              <w:spacing w:before="3" w:line="230" w:lineRule="exact"/>
              <w:jc w:val="center"/>
              <w:cnfStyle w:val="100000000000" w:firstRow="1" w:lastRow="0" w:firstColumn="0" w:lastColumn="0" w:oddVBand="0" w:evenVBand="0" w:oddHBand="0" w:evenHBand="0" w:firstRowFirstColumn="0" w:firstRowLastColumn="0" w:lastRowFirstColumn="0" w:lastRowLastColumn="0"/>
              <w:rPr>
                <w:i/>
                <w:sz w:val="20"/>
              </w:rPr>
            </w:pPr>
            <w:r w:rsidRPr="004E4E0A">
              <w:rPr>
                <w:i/>
                <w:sz w:val="20"/>
              </w:rPr>
              <w:t>проїзної частини) до РТ</w:t>
            </w:r>
          </w:p>
        </w:tc>
        <w:tc>
          <w:tcPr>
            <w:cnfStyle w:val="000100000000" w:firstRow="0" w:lastRow="0" w:firstColumn="0" w:lastColumn="1" w:oddVBand="0" w:evenVBand="0" w:oddHBand="0" w:evenHBand="0" w:firstRowFirstColumn="0" w:firstRowLastColumn="0" w:lastRowFirstColumn="0" w:lastRowLastColumn="0"/>
            <w:tcW w:w="1274" w:type="dxa"/>
            <w:vAlign w:val="center"/>
          </w:tcPr>
          <w:p w:rsidR="004E4E0A" w:rsidRPr="004E4E0A" w:rsidRDefault="004E4E0A" w:rsidP="004E4E0A">
            <w:pPr>
              <w:pStyle w:val="TableParagraph"/>
              <w:spacing w:before="102"/>
              <w:jc w:val="center"/>
              <w:rPr>
                <w:i/>
                <w:sz w:val="20"/>
              </w:rPr>
            </w:pPr>
            <w:r w:rsidRPr="004E4E0A">
              <w:rPr>
                <w:i/>
                <w:sz w:val="20"/>
              </w:rPr>
              <w:t>Наявність перешкод (зелених насаджень/е кранів)</w:t>
            </w:r>
          </w:p>
        </w:tc>
      </w:tr>
      <w:tr w:rsidR="004E4E0A" w:rsidTr="00D452F5">
        <w:trPr>
          <w:trHeight w:val="200"/>
        </w:trPr>
        <w:tc>
          <w:tcPr>
            <w:cnfStyle w:val="001000000000" w:firstRow="0" w:lastRow="0" w:firstColumn="1" w:lastColumn="0" w:oddVBand="0" w:evenVBand="0" w:oddHBand="0" w:evenHBand="0" w:firstRowFirstColumn="0" w:firstRowLastColumn="0" w:lastRowFirstColumn="0" w:lastRowLastColumn="0"/>
            <w:tcW w:w="675" w:type="dxa"/>
            <w:vAlign w:val="center"/>
          </w:tcPr>
          <w:p w:rsidR="004E4E0A" w:rsidRPr="004E4E0A" w:rsidRDefault="004E4E0A" w:rsidP="004E4E0A">
            <w:pPr>
              <w:pStyle w:val="TableParagraph"/>
              <w:spacing w:line="180" w:lineRule="exact"/>
              <w:jc w:val="center"/>
              <w:rPr>
                <w:b w:val="0"/>
                <w:sz w:val="20"/>
              </w:rPr>
            </w:pPr>
            <w:r w:rsidRPr="004E4E0A">
              <w:rPr>
                <w:b w:val="0"/>
                <w:sz w:val="20"/>
              </w:rPr>
              <w:t>1</w:t>
            </w:r>
          </w:p>
        </w:tc>
        <w:tc>
          <w:tcPr>
            <w:tcW w:w="1277" w:type="dxa"/>
            <w:vAlign w:val="center"/>
          </w:tcPr>
          <w:p w:rsidR="004E4E0A" w:rsidRPr="004E4E0A" w:rsidRDefault="004E4E0A" w:rsidP="004E4E0A">
            <w:pPr>
              <w:pStyle w:val="TableParagraph"/>
              <w:spacing w:line="180" w:lineRule="exact"/>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2</w:t>
            </w:r>
          </w:p>
        </w:tc>
        <w:tc>
          <w:tcPr>
            <w:tcW w:w="1275" w:type="dxa"/>
            <w:vAlign w:val="center"/>
          </w:tcPr>
          <w:p w:rsidR="004E4E0A" w:rsidRPr="004E4E0A" w:rsidRDefault="004E4E0A" w:rsidP="004E4E0A">
            <w:pPr>
              <w:pStyle w:val="TableParagraph"/>
              <w:spacing w:line="180" w:lineRule="exact"/>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3</w:t>
            </w:r>
          </w:p>
        </w:tc>
        <w:tc>
          <w:tcPr>
            <w:tcW w:w="1559" w:type="dxa"/>
            <w:vAlign w:val="center"/>
          </w:tcPr>
          <w:p w:rsidR="004E4E0A" w:rsidRPr="004E4E0A" w:rsidRDefault="004E4E0A" w:rsidP="004E4E0A">
            <w:pPr>
              <w:pStyle w:val="TableParagraph"/>
              <w:spacing w:line="180" w:lineRule="exact"/>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4</w:t>
            </w:r>
          </w:p>
        </w:tc>
        <w:tc>
          <w:tcPr>
            <w:tcW w:w="1194" w:type="dxa"/>
            <w:vAlign w:val="center"/>
          </w:tcPr>
          <w:p w:rsidR="004E4E0A" w:rsidRPr="004E4E0A" w:rsidRDefault="004E4E0A" w:rsidP="004E4E0A">
            <w:pPr>
              <w:pStyle w:val="TableParagraph"/>
              <w:spacing w:line="180" w:lineRule="exact"/>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5</w:t>
            </w:r>
          </w:p>
        </w:tc>
        <w:tc>
          <w:tcPr>
            <w:tcW w:w="1074" w:type="dxa"/>
            <w:vAlign w:val="center"/>
          </w:tcPr>
          <w:p w:rsidR="004E4E0A" w:rsidRPr="004E4E0A" w:rsidRDefault="004E4E0A" w:rsidP="004E4E0A">
            <w:pPr>
              <w:pStyle w:val="TableParagraph"/>
              <w:spacing w:line="180" w:lineRule="exact"/>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6</w:t>
            </w:r>
          </w:p>
        </w:tc>
        <w:tc>
          <w:tcPr>
            <w:tcW w:w="1561" w:type="dxa"/>
            <w:vAlign w:val="center"/>
          </w:tcPr>
          <w:p w:rsidR="004E4E0A" w:rsidRPr="004E4E0A"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12"/>
              </w:rPr>
            </w:pPr>
            <w:r w:rsidRPr="004E4E0A">
              <w:rPr>
                <w:sz w:val="20"/>
              </w:rPr>
              <w:t>7</w:t>
            </w:r>
          </w:p>
        </w:tc>
        <w:tc>
          <w:tcPr>
            <w:cnfStyle w:val="000100000000" w:firstRow="0" w:lastRow="0" w:firstColumn="0" w:lastColumn="1" w:oddVBand="0" w:evenVBand="0" w:oddHBand="0" w:evenHBand="0" w:firstRowFirstColumn="0" w:firstRowLastColumn="0" w:lastRowFirstColumn="0" w:lastRowLastColumn="0"/>
            <w:tcW w:w="1274" w:type="dxa"/>
            <w:vAlign w:val="center"/>
          </w:tcPr>
          <w:p w:rsidR="004E4E0A" w:rsidRPr="004E4E0A" w:rsidRDefault="004E4E0A" w:rsidP="004E4E0A">
            <w:pPr>
              <w:pStyle w:val="TableParagraph"/>
              <w:spacing w:line="180" w:lineRule="exact"/>
              <w:jc w:val="center"/>
              <w:rPr>
                <w:b w:val="0"/>
                <w:sz w:val="20"/>
              </w:rPr>
            </w:pPr>
            <w:r>
              <w:rPr>
                <w:b w:val="0"/>
                <w:sz w:val="20"/>
              </w:rPr>
              <w:t>8</w:t>
            </w:r>
          </w:p>
        </w:tc>
      </w:tr>
      <w:tr w:rsidR="004E4E0A" w:rsidTr="00D452F5">
        <w:trPr>
          <w:trHeight w:val="440"/>
        </w:trPr>
        <w:tc>
          <w:tcPr>
            <w:cnfStyle w:val="001000000000" w:firstRow="0" w:lastRow="0" w:firstColumn="1" w:lastColumn="0" w:oddVBand="0" w:evenVBand="0" w:oddHBand="0" w:evenHBand="0" w:firstRowFirstColumn="0" w:firstRowLastColumn="0" w:lastRowFirstColumn="0" w:lastRowLastColumn="0"/>
            <w:tcW w:w="675" w:type="dxa"/>
            <w:vAlign w:val="center"/>
          </w:tcPr>
          <w:p w:rsidR="004E4E0A" w:rsidRPr="004E4E0A" w:rsidRDefault="004E4E0A" w:rsidP="004E4E0A">
            <w:pPr>
              <w:pStyle w:val="TableParagraph"/>
              <w:spacing w:before="102"/>
              <w:jc w:val="center"/>
              <w:rPr>
                <w:b w:val="0"/>
                <w:sz w:val="20"/>
              </w:rPr>
            </w:pPr>
            <w:r w:rsidRPr="004E4E0A">
              <w:rPr>
                <w:b w:val="0"/>
                <w:sz w:val="20"/>
              </w:rPr>
              <w:t>301</w:t>
            </w:r>
          </w:p>
        </w:tc>
        <w:tc>
          <w:tcPr>
            <w:tcW w:w="1277" w:type="dxa"/>
            <w:vAlign w:val="center"/>
          </w:tcPr>
          <w:p w:rsidR="004E4E0A" w:rsidRPr="004E4E0A" w:rsidRDefault="004E4E0A" w:rsidP="004E4E0A">
            <w:pPr>
              <w:pStyle w:val="TableParagraph"/>
              <w:spacing w:line="217"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ПК65+80,5</w:t>
            </w:r>
          </w:p>
          <w:p w:rsidR="004E4E0A" w:rsidRPr="004E4E0A" w:rsidRDefault="004E4E0A" w:rsidP="004E4E0A">
            <w:pPr>
              <w:pStyle w:val="TableParagraph"/>
              <w:spacing w:line="203"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(ліворуч)</w:t>
            </w:r>
          </w:p>
        </w:tc>
        <w:tc>
          <w:tcPr>
            <w:tcW w:w="1275" w:type="dxa"/>
            <w:vAlign w:val="center"/>
          </w:tcPr>
          <w:p w:rsidR="004E4E0A" w:rsidRPr="004E4E0A" w:rsidRDefault="004E4E0A" w:rsidP="004E4E0A">
            <w:pPr>
              <w:pStyle w:val="TableParagraph"/>
              <w:spacing w:before="102"/>
              <w:cnfStyle w:val="000000000000" w:firstRow="0" w:lastRow="0" w:firstColumn="0" w:lastColumn="0" w:oddVBand="0" w:evenVBand="0" w:oddHBand="0" w:evenHBand="0" w:firstRowFirstColumn="0" w:firstRowLastColumn="0" w:lastRowFirstColumn="0" w:lastRowLastColumn="0"/>
              <w:rPr>
                <w:sz w:val="20"/>
              </w:rPr>
            </w:pPr>
            <w:r w:rsidRPr="004E4E0A">
              <w:rPr>
                <w:sz w:val="20"/>
              </w:rPr>
              <w:t>с. Мала Бийгань</w:t>
            </w:r>
          </w:p>
        </w:tc>
        <w:tc>
          <w:tcPr>
            <w:tcW w:w="1559" w:type="dxa"/>
            <w:vAlign w:val="center"/>
          </w:tcPr>
          <w:p w:rsidR="004E4E0A" w:rsidRPr="004E4E0A" w:rsidRDefault="004E4E0A" w:rsidP="004E4E0A">
            <w:pPr>
              <w:pStyle w:val="TableParagraph"/>
              <w:spacing w:line="217"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Межа сан.</w:t>
            </w:r>
          </w:p>
          <w:p w:rsidR="004E4E0A" w:rsidRPr="004E4E0A" w:rsidRDefault="004E4E0A" w:rsidP="004E4E0A">
            <w:pPr>
              <w:pStyle w:val="TableParagraph"/>
              <w:spacing w:line="203"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розриву 30 м</w:t>
            </w:r>
          </w:p>
        </w:tc>
        <w:tc>
          <w:tcPr>
            <w:tcW w:w="1194" w:type="dxa"/>
            <w:vAlign w:val="center"/>
          </w:tcPr>
          <w:p w:rsidR="004E4E0A" w:rsidRPr="004E4E0A" w:rsidRDefault="004E4E0A" w:rsidP="004E4E0A">
            <w:pPr>
              <w:pStyle w:val="TableParagraph"/>
              <w:spacing w:before="102"/>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427.2</w:t>
            </w:r>
          </w:p>
        </w:tc>
        <w:tc>
          <w:tcPr>
            <w:tcW w:w="1074" w:type="dxa"/>
            <w:vAlign w:val="center"/>
          </w:tcPr>
          <w:p w:rsidR="004E4E0A" w:rsidRPr="004E4E0A" w:rsidRDefault="004E4E0A" w:rsidP="004E4E0A">
            <w:pPr>
              <w:pStyle w:val="TableParagraph"/>
              <w:spacing w:before="102"/>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720.1</w:t>
            </w:r>
          </w:p>
        </w:tc>
        <w:tc>
          <w:tcPr>
            <w:tcW w:w="1561" w:type="dxa"/>
            <w:vAlign w:val="center"/>
          </w:tcPr>
          <w:p w:rsidR="004E4E0A" w:rsidRPr="004E4E0A" w:rsidRDefault="004E4E0A" w:rsidP="004E4E0A">
            <w:pPr>
              <w:pStyle w:val="TableParagraph"/>
              <w:spacing w:before="102"/>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30.0</w:t>
            </w:r>
          </w:p>
        </w:tc>
        <w:tc>
          <w:tcPr>
            <w:cnfStyle w:val="000100000000" w:firstRow="0" w:lastRow="0" w:firstColumn="0" w:lastColumn="1" w:oddVBand="0" w:evenVBand="0" w:oddHBand="0" w:evenHBand="0" w:firstRowFirstColumn="0" w:firstRowLastColumn="0" w:lastRowFirstColumn="0" w:lastRowLastColumn="0"/>
            <w:tcW w:w="1274" w:type="dxa"/>
            <w:vAlign w:val="center"/>
          </w:tcPr>
          <w:p w:rsidR="004E4E0A" w:rsidRPr="004E4E0A" w:rsidRDefault="004E4E0A" w:rsidP="004E4E0A">
            <w:pPr>
              <w:pStyle w:val="TableParagraph"/>
              <w:spacing w:before="102"/>
              <w:jc w:val="center"/>
              <w:rPr>
                <w:b w:val="0"/>
                <w:sz w:val="20"/>
              </w:rPr>
            </w:pPr>
            <w:r w:rsidRPr="004E4E0A">
              <w:rPr>
                <w:b w:val="0"/>
                <w:sz w:val="20"/>
              </w:rPr>
              <w:t>немає</w:t>
            </w:r>
          </w:p>
        </w:tc>
      </w:tr>
      <w:tr w:rsidR="004E4E0A" w:rsidTr="00D452F5">
        <w:trPr>
          <w:trHeight w:val="669"/>
        </w:trPr>
        <w:tc>
          <w:tcPr>
            <w:cnfStyle w:val="001000000000" w:firstRow="0" w:lastRow="0" w:firstColumn="1" w:lastColumn="0" w:oddVBand="0" w:evenVBand="0" w:oddHBand="0" w:evenHBand="0" w:firstRowFirstColumn="0" w:firstRowLastColumn="0" w:lastRowFirstColumn="0" w:lastRowLastColumn="0"/>
            <w:tcW w:w="675" w:type="dxa"/>
            <w:vAlign w:val="center"/>
          </w:tcPr>
          <w:p w:rsidR="004E4E0A" w:rsidRPr="004E4E0A" w:rsidRDefault="004E4E0A" w:rsidP="004E4E0A">
            <w:pPr>
              <w:pStyle w:val="TableParagraph"/>
              <w:spacing w:before="10"/>
              <w:jc w:val="center"/>
              <w:rPr>
                <w:b w:val="0"/>
                <w:sz w:val="18"/>
              </w:rPr>
            </w:pPr>
          </w:p>
          <w:p w:rsidR="004E4E0A" w:rsidRPr="004E4E0A" w:rsidRDefault="004E4E0A" w:rsidP="004E4E0A">
            <w:pPr>
              <w:pStyle w:val="TableParagraph"/>
              <w:jc w:val="center"/>
              <w:rPr>
                <w:b w:val="0"/>
                <w:sz w:val="20"/>
              </w:rPr>
            </w:pPr>
            <w:r w:rsidRPr="004E4E0A">
              <w:rPr>
                <w:b w:val="0"/>
                <w:sz w:val="20"/>
              </w:rPr>
              <w:t>3</w:t>
            </w:r>
          </w:p>
        </w:tc>
        <w:tc>
          <w:tcPr>
            <w:tcW w:w="1277" w:type="dxa"/>
            <w:vAlign w:val="center"/>
          </w:tcPr>
          <w:p w:rsidR="004E4E0A" w:rsidRPr="004E4E0A" w:rsidRDefault="004E4E0A" w:rsidP="004E4E0A">
            <w:pPr>
              <w:pStyle w:val="TableParagraph"/>
              <w:spacing w:before="102"/>
              <w:cnfStyle w:val="000000000000" w:firstRow="0" w:lastRow="0" w:firstColumn="0" w:lastColumn="0" w:oddVBand="0" w:evenVBand="0" w:oddHBand="0" w:evenHBand="0" w:firstRowFirstColumn="0" w:firstRowLastColumn="0" w:lastRowFirstColumn="0" w:lastRowLastColumn="0"/>
              <w:rPr>
                <w:sz w:val="20"/>
              </w:rPr>
            </w:pPr>
            <w:r w:rsidRPr="004E4E0A">
              <w:rPr>
                <w:sz w:val="20"/>
              </w:rPr>
              <w:t>ПК66+00</w:t>
            </w:r>
          </w:p>
          <w:p w:rsidR="004E4E0A" w:rsidRPr="004E4E0A" w:rsidRDefault="004E4E0A" w:rsidP="004E4E0A">
            <w:pPr>
              <w:pStyle w:val="TableParagraph"/>
              <w:cnfStyle w:val="000000000000" w:firstRow="0" w:lastRow="0" w:firstColumn="0" w:lastColumn="0" w:oddVBand="0" w:evenVBand="0" w:oddHBand="0" w:evenHBand="0" w:firstRowFirstColumn="0" w:firstRowLastColumn="0" w:lastRowFirstColumn="0" w:lastRowLastColumn="0"/>
              <w:rPr>
                <w:sz w:val="20"/>
              </w:rPr>
            </w:pPr>
            <w:r w:rsidRPr="004E4E0A">
              <w:rPr>
                <w:sz w:val="20"/>
              </w:rPr>
              <w:t>(ліворуч)</w:t>
            </w:r>
          </w:p>
        </w:tc>
        <w:tc>
          <w:tcPr>
            <w:tcW w:w="1275" w:type="dxa"/>
            <w:vAlign w:val="center"/>
          </w:tcPr>
          <w:p w:rsidR="004E4E0A" w:rsidRPr="004E4E0A" w:rsidRDefault="004E4E0A" w:rsidP="004E4E0A">
            <w:pPr>
              <w:pStyle w:val="TableParagraph"/>
              <w:cnfStyle w:val="000000000000" w:firstRow="0" w:lastRow="0" w:firstColumn="0" w:lastColumn="0" w:oddVBand="0" w:evenVBand="0" w:oddHBand="0" w:evenHBand="0" w:firstRowFirstColumn="0" w:firstRowLastColumn="0" w:lastRowFirstColumn="0" w:lastRowLastColumn="0"/>
              <w:rPr>
                <w:sz w:val="20"/>
              </w:rPr>
            </w:pPr>
            <w:r w:rsidRPr="004E4E0A">
              <w:rPr>
                <w:sz w:val="20"/>
              </w:rPr>
              <w:t>с. Мала Бийгань</w:t>
            </w:r>
          </w:p>
        </w:tc>
        <w:tc>
          <w:tcPr>
            <w:tcW w:w="1559" w:type="dxa"/>
            <w:vAlign w:val="center"/>
          </w:tcPr>
          <w:p w:rsidR="004E4E0A" w:rsidRPr="004E4E0A" w:rsidRDefault="004E4E0A" w:rsidP="004E4E0A">
            <w:pPr>
              <w:pStyle w:val="TableParagraph"/>
              <w:spacing w:line="217"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Перспективна</w:t>
            </w:r>
          </w:p>
          <w:p w:rsidR="004E4E0A" w:rsidRPr="004E4E0A" w:rsidRDefault="004E4E0A" w:rsidP="004E4E0A">
            <w:pPr>
              <w:pStyle w:val="TableParagraph"/>
              <w:spacing w:before="3" w:line="230"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житлова забудова</w:t>
            </w:r>
          </w:p>
        </w:tc>
        <w:tc>
          <w:tcPr>
            <w:tcW w:w="1194" w:type="dxa"/>
            <w:vAlign w:val="center"/>
          </w:tcPr>
          <w:p w:rsidR="004E4E0A" w:rsidRPr="004E4E0A" w:rsidRDefault="004E4E0A" w:rsidP="004E4E0A">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18"/>
              </w:rPr>
            </w:pPr>
          </w:p>
          <w:p w:rsidR="004E4E0A" w:rsidRPr="004E4E0A"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432.4</w:t>
            </w:r>
          </w:p>
        </w:tc>
        <w:tc>
          <w:tcPr>
            <w:tcW w:w="1074" w:type="dxa"/>
            <w:vAlign w:val="center"/>
          </w:tcPr>
          <w:p w:rsidR="004E4E0A" w:rsidRPr="004E4E0A" w:rsidRDefault="004E4E0A" w:rsidP="004E4E0A">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18"/>
              </w:rPr>
            </w:pPr>
          </w:p>
          <w:p w:rsidR="004E4E0A" w:rsidRPr="004E4E0A"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757.1</w:t>
            </w:r>
          </w:p>
        </w:tc>
        <w:tc>
          <w:tcPr>
            <w:tcW w:w="1561" w:type="dxa"/>
            <w:vAlign w:val="center"/>
          </w:tcPr>
          <w:p w:rsidR="004E4E0A" w:rsidRPr="004E4E0A" w:rsidRDefault="004E4E0A" w:rsidP="004E4E0A">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18"/>
              </w:rPr>
            </w:pPr>
          </w:p>
          <w:p w:rsidR="004E4E0A" w:rsidRPr="004E4E0A"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62.5</w:t>
            </w:r>
          </w:p>
        </w:tc>
        <w:tc>
          <w:tcPr>
            <w:cnfStyle w:val="000100000000" w:firstRow="0" w:lastRow="0" w:firstColumn="0" w:lastColumn="1" w:oddVBand="0" w:evenVBand="0" w:oddHBand="0" w:evenHBand="0" w:firstRowFirstColumn="0" w:firstRowLastColumn="0" w:lastRowFirstColumn="0" w:lastRowLastColumn="0"/>
            <w:tcW w:w="1274" w:type="dxa"/>
            <w:vAlign w:val="center"/>
          </w:tcPr>
          <w:p w:rsidR="004E4E0A" w:rsidRPr="004E4E0A" w:rsidRDefault="004E4E0A" w:rsidP="004E4E0A">
            <w:pPr>
              <w:pStyle w:val="TableParagraph"/>
              <w:spacing w:before="10"/>
              <w:jc w:val="center"/>
              <w:rPr>
                <w:b w:val="0"/>
                <w:sz w:val="18"/>
              </w:rPr>
            </w:pPr>
          </w:p>
          <w:p w:rsidR="004E4E0A" w:rsidRPr="004E4E0A" w:rsidRDefault="004E4E0A" w:rsidP="004E4E0A">
            <w:pPr>
              <w:pStyle w:val="TableParagraph"/>
              <w:jc w:val="center"/>
              <w:rPr>
                <w:b w:val="0"/>
                <w:sz w:val="20"/>
              </w:rPr>
            </w:pPr>
            <w:r w:rsidRPr="004E4E0A">
              <w:rPr>
                <w:b w:val="0"/>
                <w:sz w:val="20"/>
              </w:rPr>
              <w:t>є</w:t>
            </w:r>
          </w:p>
        </w:tc>
      </w:tr>
      <w:tr w:rsidR="004E4E0A" w:rsidTr="00D452F5">
        <w:trPr>
          <w:trHeight w:val="659"/>
        </w:trPr>
        <w:tc>
          <w:tcPr>
            <w:cnfStyle w:val="001000000000" w:firstRow="0" w:lastRow="0" w:firstColumn="1" w:lastColumn="0" w:oddVBand="0" w:evenVBand="0" w:oddHBand="0" w:evenHBand="0" w:firstRowFirstColumn="0" w:firstRowLastColumn="0" w:lastRowFirstColumn="0" w:lastRowLastColumn="0"/>
            <w:tcW w:w="675" w:type="dxa"/>
            <w:vAlign w:val="center"/>
          </w:tcPr>
          <w:p w:rsidR="004E4E0A" w:rsidRPr="004E4E0A" w:rsidRDefault="004E4E0A" w:rsidP="004E4E0A">
            <w:pPr>
              <w:pStyle w:val="TableParagraph"/>
              <w:jc w:val="center"/>
              <w:rPr>
                <w:b w:val="0"/>
                <w:sz w:val="18"/>
              </w:rPr>
            </w:pPr>
          </w:p>
          <w:p w:rsidR="004E4E0A" w:rsidRPr="004E4E0A" w:rsidRDefault="004E4E0A" w:rsidP="004E4E0A">
            <w:pPr>
              <w:pStyle w:val="TableParagraph"/>
              <w:jc w:val="center"/>
              <w:rPr>
                <w:b w:val="0"/>
                <w:sz w:val="20"/>
              </w:rPr>
            </w:pPr>
            <w:r w:rsidRPr="004E4E0A">
              <w:rPr>
                <w:b w:val="0"/>
                <w:sz w:val="20"/>
              </w:rPr>
              <w:t>5</w:t>
            </w:r>
          </w:p>
        </w:tc>
        <w:tc>
          <w:tcPr>
            <w:tcW w:w="1277" w:type="dxa"/>
            <w:vAlign w:val="center"/>
          </w:tcPr>
          <w:p w:rsidR="004E4E0A" w:rsidRPr="004E4E0A" w:rsidRDefault="004E4E0A" w:rsidP="004E4E0A">
            <w:pPr>
              <w:pStyle w:val="TableParagraph"/>
              <w:spacing w:before="92"/>
              <w:cnfStyle w:val="000000000000" w:firstRow="0" w:lastRow="0" w:firstColumn="0" w:lastColumn="0" w:oddVBand="0" w:evenVBand="0" w:oddHBand="0" w:evenHBand="0" w:firstRowFirstColumn="0" w:firstRowLastColumn="0" w:lastRowFirstColumn="0" w:lastRowLastColumn="0"/>
              <w:rPr>
                <w:sz w:val="20"/>
              </w:rPr>
            </w:pPr>
            <w:r w:rsidRPr="004E4E0A">
              <w:rPr>
                <w:sz w:val="20"/>
              </w:rPr>
              <w:t>ПК67+89</w:t>
            </w:r>
          </w:p>
          <w:p w:rsidR="004E4E0A" w:rsidRPr="004E4E0A" w:rsidRDefault="004E4E0A" w:rsidP="004E4E0A">
            <w:pPr>
              <w:pStyle w:val="TableParagraph"/>
              <w:cnfStyle w:val="000000000000" w:firstRow="0" w:lastRow="0" w:firstColumn="0" w:lastColumn="0" w:oddVBand="0" w:evenVBand="0" w:oddHBand="0" w:evenHBand="0" w:firstRowFirstColumn="0" w:firstRowLastColumn="0" w:lastRowFirstColumn="0" w:lastRowLastColumn="0"/>
              <w:rPr>
                <w:sz w:val="20"/>
              </w:rPr>
            </w:pPr>
            <w:r w:rsidRPr="004E4E0A">
              <w:rPr>
                <w:sz w:val="20"/>
              </w:rPr>
              <w:t>(ліворуч)</w:t>
            </w:r>
          </w:p>
        </w:tc>
        <w:tc>
          <w:tcPr>
            <w:tcW w:w="1275" w:type="dxa"/>
            <w:vAlign w:val="center"/>
          </w:tcPr>
          <w:p w:rsidR="004E4E0A" w:rsidRPr="004E4E0A" w:rsidRDefault="004E4E0A" w:rsidP="004E4E0A">
            <w:pPr>
              <w:pStyle w:val="TableParagraph"/>
              <w:cnfStyle w:val="000000000000" w:firstRow="0" w:lastRow="0" w:firstColumn="0" w:lastColumn="0" w:oddVBand="0" w:evenVBand="0" w:oddHBand="0" w:evenHBand="0" w:firstRowFirstColumn="0" w:firstRowLastColumn="0" w:lastRowFirstColumn="0" w:lastRowLastColumn="0"/>
              <w:rPr>
                <w:sz w:val="20"/>
              </w:rPr>
            </w:pPr>
            <w:r w:rsidRPr="004E4E0A">
              <w:rPr>
                <w:sz w:val="20"/>
              </w:rPr>
              <w:t>с. Мала Бийгань</w:t>
            </w:r>
          </w:p>
        </w:tc>
        <w:tc>
          <w:tcPr>
            <w:tcW w:w="1559" w:type="dxa"/>
            <w:vAlign w:val="center"/>
          </w:tcPr>
          <w:p w:rsidR="004E4E0A" w:rsidRPr="004E4E0A" w:rsidRDefault="004E4E0A" w:rsidP="004E4E0A">
            <w:pPr>
              <w:pStyle w:val="TableParagraph"/>
              <w:spacing w:line="207"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Перспективна</w:t>
            </w:r>
          </w:p>
          <w:p w:rsidR="004E4E0A" w:rsidRPr="004E4E0A" w:rsidRDefault="004E4E0A" w:rsidP="004E4E0A">
            <w:pPr>
              <w:pStyle w:val="TableParagraph"/>
              <w:spacing w:line="230" w:lineRule="atLeast"/>
              <w:cnfStyle w:val="000000000000" w:firstRow="0" w:lastRow="0" w:firstColumn="0" w:lastColumn="0" w:oddVBand="0" w:evenVBand="0" w:oddHBand="0" w:evenHBand="0" w:firstRowFirstColumn="0" w:firstRowLastColumn="0" w:lastRowFirstColumn="0" w:lastRowLastColumn="0"/>
              <w:rPr>
                <w:sz w:val="20"/>
              </w:rPr>
            </w:pPr>
            <w:r w:rsidRPr="004E4E0A">
              <w:rPr>
                <w:sz w:val="20"/>
              </w:rPr>
              <w:t>житлова забудова</w:t>
            </w:r>
          </w:p>
        </w:tc>
        <w:tc>
          <w:tcPr>
            <w:tcW w:w="1194" w:type="dxa"/>
            <w:vAlign w:val="center"/>
          </w:tcPr>
          <w:p w:rsidR="004E4E0A" w:rsidRPr="004E4E0A"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18"/>
              </w:rPr>
            </w:pPr>
          </w:p>
          <w:p w:rsidR="004E4E0A" w:rsidRPr="004E4E0A"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608.7</w:t>
            </w:r>
          </w:p>
        </w:tc>
        <w:tc>
          <w:tcPr>
            <w:tcW w:w="1074" w:type="dxa"/>
            <w:vAlign w:val="center"/>
          </w:tcPr>
          <w:p w:rsidR="004E4E0A" w:rsidRPr="004E4E0A"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18"/>
              </w:rPr>
            </w:pPr>
          </w:p>
          <w:p w:rsidR="004E4E0A" w:rsidRPr="004E4E0A"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826.5</w:t>
            </w:r>
          </w:p>
        </w:tc>
        <w:tc>
          <w:tcPr>
            <w:tcW w:w="1561" w:type="dxa"/>
            <w:vAlign w:val="center"/>
          </w:tcPr>
          <w:p w:rsidR="004E4E0A" w:rsidRPr="004E4E0A"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18"/>
              </w:rPr>
            </w:pPr>
          </w:p>
          <w:p w:rsidR="004E4E0A" w:rsidRPr="004E4E0A"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61</w:t>
            </w:r>
          </w:p>
        </w:tc>
        <w:tc>
          <w:tcPr>
            <w:cnfStyle w:val="000100000000" w:firstRow="0" w:lastRow="0" w:firstColumn="0" w:lastColumn="1" w:oddVBand="0" w:evenVBand="0" w:oddHBand="0" w:evenHBand="0" w:firstRowFirstColumn="0" w:firstRowLastColumn="0" w:lastRowFirstColumn="0" w:lastRowLastColumn="0"/>
            <w:tcW w:w="1274" w:type="dxa"/>
            <w:vAlign w:val="center"/>
          </w:tcPr>
          <w:p w:rsidR="004E4E0A" w:rsidRPr="004E4E0A" w:rsidRDefault="004E4E0A" w:rsidP="004E4E0A">
            <w:pPr>
              <w:pStyle w:val="TableParagraph"/>
              <w:jc w:val="center"/>
              <w:rPr>
                <w:b w:val="0"/>
                <w:sz w:val="18"/>
              </w:rPr>
            </w:pPr>
          </w:p>
          <w:p w:rsidR="004E4E0A" w:rsidRPr="004E4E0A" w:rsidRDefault="004E4E0A" w:rsidP="004E4E0A">
            <w:pPr>
              <w:pStyle w:val="TableParagraph"/>
              <w:jc w:val="center"/>
              <w:rPr>
                <w:b w:val="0"/>
                <w:sz w:val="20"/>
              </w:rPr>
            </w:pPr>
            <w:r w:rsidRPr="004E4E0A">
              <w:rPr>
                <w:b w:val="0"/>
                <w:sz w:val="20"/>
              </w:rPr>
              <w:t>є</w:t>
            </w:r>
          </w:p>
        </w:tc>
      </w:tr>
      <w:tr w:rsidR="004E4E0A" w:rsidTr="00D452F5">
        <w:trPr>
          <w:trHeight w:val="663"/>
        </w:trPr>
        <w:tc>
          <w:tcPr>
            <w:cnfStyle w:val="001000000000" w:firstRow="0" w:lastRow="0" w:firstColumn="1" w:lastColumn="0" w:oddVBand="0" w:evenVBand="0" w:oddHBand="0" w:evenHBand="0" w:firstRowFirstColumn="0" w:firstRowLastColumn="0" w:lastRowFirstColumn="0" w:lastRowLastColumn="0"/>
            <w:tcW w:w="675" w:type="dxa"/>
            <w:vAlign w:val="center"/>
          </w:tcPr>
          <w:p w:rsidR="004E4E0A" w:rsidRPr="004E4E0A" w:rsidRDefault="004E4E0A" w:rsidP="004E4E0A">
            <w:pPr>
              <w:pStyle w:val="TableParagraph"/>
              <w:spacing w:before="3"/>
              <w:jc w:val="center"/>
              <w:rPr>
                <w:b w:val="0"/>
                <w:sz w:val="18"/>
              </w:rPr>
            </w:pPr>
          </w:p>
          <w:p w:rsidR="004E4E0A" w:rsidRPr="004E4E0A" w:rsidRDefault="004E4E0A" w:rsidP="004E4E0A">
            <w:pPr>
              <w:pStyle w:val="TableParagraph"/>
              <w:jc w:val="center"/>
              <w:rPr>
                <w:b w:val="0"/>
                <w:sz w:val="20"/>
              </w:rPr>
            </w:pPr>
            <w:r w:rsidRPr="004E4E0A">
              <w:rPr>
                <w:b w:val="0"/>
                <w:sz w:val="20"/>
              </w:rPr>
              <w:t>6</w:t>
            </w:r>
          </w:p>
        </w:tc>
        <w:tc>
          <w:tcPr>
            <w:tcW w:w="1277" w:type="dxa"/>
            <w:vAlign w:val="center"/>
          </w:tcPr>
          <w:p w:rsidR="004E4E0A" w:rsidRPr="004E4E0A" w:rsidRDefault="004E4E0A" w:rsidP="004E4E0A">
            <w:pPr>
              <w:pStyle w:val="TableParagraph"/>
              <w:spacing w:before="95"/>
              <w:cnfStyle w:val="000000000000" w:firstRow="0" w:lastRow="0" w:firstColumn="0" w:lastColumn="0" w:oddVBand="0" w:evenVBand="0" w:oddHBand="0" w:evenHBand="0" w:firstRowFirstColumn="0" w:firstRowLastColumn="0" w:lastRowFirstColumn="0" w:lastRowLastColumn="0"/>
              <w:rPr>
                <w:sz w:val="20"/>
              </w:rPr>
            </w:pPr>
            <w:r w:rsidRPr="004E4E0A">
              <w:rPr>
                <w:sz w:val="20"/>
              </w:rPr>
              <w:t>ПК71+17,7</w:t>
            </w:r>
          </w:p>
          <w:p w:rsidR="004E4E0A" w:rsidRPr="004E4E0A" w:rsidRDefault="004E4E0A" w:rsidP="004E4E0A">
            <w:pPr>
              <w:pStyle w:val="TableParagraph"/>
              <w:cnfStyle w:val="000000000000" w:firstRow="0" w:lastRow="0" w:firstColumn="0" w:lastColumn="0" w:oddVBand="0" w:evenVBand="0" w:oddHBand="0" w:evenHBand="0" w:firstRowFirstColumn="0" w:firstRowLastColumn="0" w:lastRowFirstColumn="0" w:lastRowLastColumn="0"/>
              <w:rPr>
                <w:sz w:val="20"/>
              </w:rPr>
            </w:pPr>
            <w:r w:rsidRPr="004E4E0A">
              <w:rPr>
                <w:sz w:val="20"/>
              </w:rPr>
              <w:t>(ліворуч)</w:t>
            </w:r>
          </w:p>
        </w:tc>
        <w:tc>
          <w:tcPr>
            <w:tcW w:w="1275" w:type="dxa"/>
            <w:vAlign w:val="center"/>
          </w:tcPr>
          <w:p w:rsidR="004E4E0A" w:rsidRPr="004E4E0A" w:rsidRDefault="004E4E0A" w:rsidP="004E4E0A">
            <w:pPr>
              <w:pStyle w:val="TableParagraph"/>
              <w:cnfStyle w:val="000000000000" w:firstRow="0" w:lastRow="0" w:firstColumn="0" w:lastColumn="0" w:oddVBand="0" w:evenVBand="0" w:oddHBand="0" w:evenHBand="0" w:firstRowFirstColumn="0" w:firstRowLastColumn="0" w:lastRowFirstColumn="0" w:lastRowLastColumn="0"/>
              <w:rPr>
                <w:sz w:val="20"/>
              </w:rPr>
            </w:pPr>
            <w:r w:rsidRPr="004E4E0A">
              <w:rPr>
                <w:sz w:val="20"/>
              </w:rPr>
              <w:t>с. Мала Бийгань</w:t>
            </w:r>
          </w:p>
        </w:tc>
        <w:tc>
          <w:tcPr>
            <w:tcW w:w="1559" w:type="dxa"/>
            <w:vAlign w:val="center"/>
          </w:tcPr>
          <w:p w:rsidR="004E4E0A" w:rsidRPr="004E4E0A" w:rsidRDefault="004E4E0A" w:rsidP="004E4E0A">
            <w:pPr>
              <w:pStyle w:val="TableParagraph"/>
              <w:spacing w:line="210"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Перспективна</w:t>
            </w:r>
          </w:p>
          <w:p w:rsidR="004E4E0A" w:rsidRPr="004E4E0A" w:rsidRDefault="004E4E0A" w:rsidP="004E4E0A">
            <w:pPr>
              <w:pStyle w:val="TableParagraph"/>
              <w:spacing w:before="2" w:line="230"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житлова забудова</w:t>
            </w:r>
          </w:p>
        </w:tc>
        <w:tc>
          <w:tcPr>
            <w:tcW w:w="1194" w:type="dxa"/>
            <w:vAlign w:val="center"/>
          </w:tcPr>
          <w:p w:rsidR="004E4E0A" w:rsidRPr="004E4E0A" w:rsidRDefault="004E4E0A" w:rsidP="004E4E0A">
            <w:pPr>
              <w:pStyle w:val="TableParagraph"/>
              <w:spacing w:before="3"/>
              <w:jc w:val="center"/>
              <w:cnfStyle w:val="000000000000" w:firstRow="0" w:lastRow="0" w:firstColumn="0" w:lastColumn="0" w:oddVBand="0" w:evenVBand="0" w:oddHBand="0" w:evenHBand="0" w:firstRowFirstColumn="0" w:firstRowLastColumn="0" w:lastRowFirstColumn="0" w:lastRowLastColumn="0"/>
              <w:rPr>
                <w:sz w:val="18"/>
              </w:rPr>
            </w:pPr>
          </w:p>
          <w:p w:rsidR="004E4E0A" w:rsidRPr="004E4E0A"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921.4</w:t>
            </w:r>
          </w:p>
        </w:tc>
        <w:tc>
          <w:tcPr>
            <w:tcW w:w="1074" w:type="dxa"/>
            <w:vAlign w:val="center"/>
          </w:tcPr>
          <w:p w:rsidR="004E4E0A" w:rsidRPr="004E4E0A" w:rsidRDefault="004E4E0A" w:rsidP="004E4E0A">
            <w:pPr>
              <w:pStyle w:val="TableParagraph"/>
              <w:spacing w:before="3"/>
              <w:jc w:val="center"/>
              <w:cnfStyle w:val="000000000000" w:firstRow="0" w:lastRow="0" w:firstColumn="0" w:lastColumn="0" w:oddVBand="0" w:evenVBand="0" w:oddHBand="0" w:evenHBand="0" w:firstRowFirstColumn="0" w:firstRowLastColumn="0" w:lastRowFirstColumn="0" w:lastRowLastColumn="0"/>
              <w:rPr>
                <w:sz w:val="18"/>
              </w:rPr>
            </w:pPr>
          </w:p>
          <w:p w:rsidR="004E4E0A" w:rsidRPr="004E4E0A"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949.8</w:t>
            </w:r>
          </w:p>
        </w:tc>
        <w:tc>
          <w:tcPr>
            <w:tcW w:w="1561" w:type="dxa"/>
            <w:vAlign w:val="center"/>
          </w:tcPr>
          <w:p w:rsidR="004E4E0A" w:rsidRPr="004E4E0A" w:rsidRDefault="004E4E0A" w:rsidP="004E4E0A">
            <w:pPr>
              <w:pStyle w:val="TableParagraph"/>
              <w:spacing w:before="3"/>
              <w:jc w:val="center"/>
              <w:cnfStyle w:val="000000000000" w:firstRow="0" w:lastRow="0" w:firstColumn="0" w:lastColumn="0" w:oddVBand="0" w:evenVBand="0" w:oddHBand="0" w:evenHBand="0" w:firstRowFirstColumn="0" w:firstRowLastColumn="0" w:lastRowFirstColumn="0" w:lastRowLastColumn="0"/>
              <w:rPr>
                <w:sz w:val="18"/>
              </w:rPr>
            </w:pPr>
          </w:p>
          <w:p w:rsidR="004E4E0A" w:rsidRPr="004E4E0A"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75.6</w:t>
            </w:r>
          </w:p>
        </w:tc>
        <w:tc>
          <w:tcPr>
            <w:cnfStyle w:val="000100000000" w:firstRow="0" w:lastRow="0" w:firstColumn="0" w:lastColumn="1" w:oddVBand="0" w:evenVBand="0" w:oddHBand="0" w:evenHBand="0" w:firstRowFirstColumn="0" w:firstRowLastColumn="0" w:lastRowFirstColumn="0" w:lastRowLastColumn="0"/>
            <w:tcW w:w="1274" w:type="dxa"/>
            <w:vAlign w:val="center"/>
          </w:tcPr>
          <w:p w:rsidR="004E4E0A" w:rsidRPr="004E4E0A" w:rsidRDefault="004E4E0A" w:rsidP="004E4E0A">
            <w:pPr>
              <w:pStyle w:val="TableParagraph"/>
              <w:spacing w:before="3"/>
              <w:jc w:val="center"/>
              <w:rPr>
                <w:b w:val="0"/>
                <w:sz w:val="18"/>
              </w:rPr>
            </w:pPr>
          </w:p>
          <w:p w:rsidR="004E4E0A" w:rsidRPr="004E4E0A" w:rsidRDefault="004E4E0A" w:rsidP="004E4E0A">
            <w:pPr>
              <w:pStyle w:val="TableParagraph"/>
              <w:jc w:val="center"/>
              <w:rPr>
                <w:b w:val="0"/>
                <w:sz w:val="20"/>
              </w:rPr>
            </w:pPr>
            <w:r w:rsidRPr="004E4E0A">
              <w:rPr>
                <w:b w:val="0"/>
                <w:sz w:val="20"/>
              </w:rPr>
              <w:t>немає</w:t>
            </w:r>
          </w:p>
        </w:tc>
      </w:tr>
      <w:tr w:rsidR="004E4E0A" w:rsidTr="00D452F5">
        <w:trPr>
          <w:trHeight w:val="430"/>
        </w:trPr>
        <w:tc>
          <w:tcPr>
            <w:cnfStyle w:val="001000000000" w:firstRow="0" w:lastRow="0" w:firstColumn="1" w:lastColumn="0" w:oddVBand="0" w:evenVBand="0" w:oddHBand="0" w:evenHBand="0" w:firstRowFirstColumn="0" w:firstRowLastColumn="0" w:lastRowFirstColumn="0" w:lastRowLastColumn="0"/>
            <w:tcW w:w="675" w:type="dxa"/>
            <w:vAlign w:val="center"/>
          </w:tcPr>
          <w:p w:rsidR="004E4E0A" w:rsidRPr="004E4E0A" w:rsidRDefault="004E4E0A" w:rsidP="004E4E0A">
            <w:pPr>
              <w:pStyle w:val="TableParagraph"/>
              <w:spacing w:line="208" w:lineRule="exact"/>
              <w:jc w:val="center"/>
              <w:rPr>
                <w:b w:val="0"/>
                <w:sz w:val="20"/>
              </w:rPr>
            </w:pPr>
            <w:r w:rsidRPr="004E4E0A">
              <w:rPr>
                <w:b w:val="0"/>
                <w:sz w:val="20"/>
              </w:rPr>
              <w:t>8</w:t>
            </w:r>
          </w:p>
          <w:p w:rsidR="004E4E0A" w:rsidRPr="004E4E0A" w:rsidRDefault="004E4E0A" w:rsidP="004E4E0A">
            <w:pPr>
              <w:pStyle w:val="TableParagraph"/>
              <w:spacing w:line="202" w:lineRule="exact"/>
              <w:jc w:val="center"/>
              <w:rPr>
                <w:b w:val="0"/>
                <w:sz w:val="20"/>
              </w:rPr>
            </w:pPr>
            <w:r w:rsidRPr="004E4E0A">
              <w:rPr>
                <w:b w:val="0"/>
                <w:sz w:val="20"/>
              </w:rPr>
              <w:t>(501)</w:t>
            </w:r>
          </w:p>
        </w:tc>
        <w:tc>
          <w:tcPr>
            <w:tcW w:w="1277" w:type="dxa"/>
            <w:vAlign w:val="center"/>
          </w:tcPr>
          <w:p w:rsidR="004E4E0A" w:rsidRPr="004E4E0A" w:rsidRDefault="004E4E0A" w:rsidP="004E4E0A">
            <w:pPr>
              <w:pStyle w:val="TableParagraph"/>
              <w:spacing w:line="208"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ПК66+47,2</w:t>
            </w:r>
          </w:p>
          <w:p w:rsidR="004E4E0A" w:rsidRPr="004E4E0A" w:rsidRDefault="004E4E0A" w:rsidP="004E4E0A">
            <w:pPr>
              <w:pStyle w:val="TableParagraph"/>
              <w:spacing w:line="202"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(праворуч)</w:t>
            </w:r>
          </w:p>
        </w:tc>
        <w:tc>
          <w:tcPr>
            <w:tcW w:w="1275" w:type="dxa"/>
            <w:vAlign w:val="center"/>
          </w:tcPr>
          <w:p w:rsidR="004E4E0A" w:rsidRPr="004E4E0A" w:rsidRDefault="004E4E0A" w:rsidP="004E4E0A">
            <w:pPr>
              <w:pStyle w:val="TableParagraph"/>
              <w:spacing w:before="93"/>
              <w:cnfStyle w:val="000000000000" w:firstRow="0" w:lastRow="0" w:firstColumn="0" w:lastColumn="0" w:oddVBand="0" w:evenVBand="0" w:oddHBand="0" w:evenHBand="0" w:firstRowFirstColumn="0" w:firstRowLastColumn="0" w:lastRowFirstColumn="0" w:lastRowLastColumn="0"/>
              <w:rPr>
                <w:sz w:val="20"/>
              </w:rPr>
            </w:pPr>
            <w:r w:rsidRPr="004E4E0A">
              <w:rPr>
                <w:sz w:val="20"/>
              </w:rPr>
              <w:t>с. Велика</w:t>
            </w:r>
            <w:r w:rsidRPr="004E4E0A">
              <w:rPr>
                <w:spacing w:val="-8"/>
                <w:sz w:val="20"/>
              </w:rPr>
              <w:t xml:space="preserve"> </w:t>
            </w:r>
            <w:r w:rsidRPr="004E4E0A">
              <w:rPr>
                <w:sz w:val="20"/>
              </w:rPr>
              <w:t>Бийгань</w:t>
            </w:r>
          </w:p>
        </w:tc>
        <w:tc>
          <w:tcPr>
            <w:tcW w:w="1559" w:type="dxa"/>
            <w:vAlign w:val="center"/>
          </w:tcPr>
          <w:p w:rsidR="004E4E0A" w:rsidRPr="004E4E0A" w:rsidRDefault="004E4E0A" w:rsidP="004E4E0A">
            <w:pPr>
              <w:pStyle w:val="TableParagraph"/>
              <w:spacing w:line="208"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Межа сан.</w:t>
            </w:r>
          </w:p>
          <w:p w:rsidR="004E4E0A" w:rsidRPr="004E4E0A" w:rsidRDefault="004E4E0A" w:rsidP="004E4E0A">
            <w:pPr>
              <w:pStyle w:val="TableParagraph"/>
              <w:spacing w:line="202"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розриву 50 м</w:t>
            </w:r>
          </w:p>
        </w:tc>
        <w:tc>
          <w:tcPr>
            <w:tcW w:w="1194" w:type="dxa"/>
            <w:vAlign w:val="center"/>
          </w:tcPr>
          <w:p w:rsidR="004E4E0A" w:rsidRPr="004E4E0A" w:rsidRDefault="004E4E0A" w:rsidP="004E4E0A">
            <w:pPr>
              <w:pStyle w:val="TableParagraph"/>
              <w:spacing w:before="93"/>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530,.5</w:t>
            </w:r>
          </w:p>
        </w:tc>
        <w:tc>
          <w:tcPr>
            <w:tcW w:w="1074" w:type="dxa"/>
            <w:vAlign w:val="center"/>
          </w:tcPr>
          <w:p w:rsidR="004E4E0A" w:rsidRPr="004E4E0A" w:rsidRDefault="004E4E0A" w:rsidP="004E4E0A">
            <w:pPr>
              <w:pStyle w:val="TableParagraph"/>
              <w:spacing w:before="93"/>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655.5</w:t>
            </w:r>
          </w:p>
        </w:tc>
        <w:tc>
          <w:tcPr>
            <w:tcW w:w="1561" w:type="dxa"/>
            <w:vAlign w:val="center"/>
          </w:tcPr>
          <w:p w:rsidR="004E4E0A" w:rsidRPr="004E4E0A" w:rsidRDefault="004E4E0A" w:rsidP="004E4E0A">
            <w:pPr>
              <w:pStyle w:val="TableParagraph"/>
              <w:spacing w:before="93"/>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50.0</w:t>
            </w:r>
          </w:p>
        </w:tc>
        <w:tc>
          <w:tcPr>
            <w:cnfStyle w:val="000100000000" w:firstRow="0" w:lastRow="0" w:firstColumn="0" w:lastColumn="1" w:oddVBand="0" w:evenVBand="0" w:oddHBand="0" w:evenHBand="0" w:firstRowFirstColumn="0" w:firstRowLastColumn="0" w:lastRowFirstColumn="0" w:lastRowLastColumn="0"/>
            <w:tcW w:w="1274" w:type="dxa"/>
            <w:vAlign w:val="center"/>
          </w:tcPr>
          <w:p w:rsidR="004E4E0A" w:rsidRPr="004E4E0A" w:rsidRDefault="004E4E0A" w:rsidP="004E4E0A">
            <w:pPr>
              <w:pStyle w:val="TableParagraph"/>
              <w:spacing w:before="93"/>
              <w:jc w:val="center"/>
              <w:rPr>
                <w:b w:val="0"/>
                <w:sz w:val="20"/>
              </w:rPr>
            </w:pPr>
            <w:r w:rsidRPr="004E4E0A">
              <w:rPr>
                <w:b w:val="0"/>
                <w:sz w:val="20"/>
              </w:rPr>
              <w:t>немає</w:t>
            </w:r>
          </w:p>
        </w:tc>
      </w:tr>
      <w:tr w:rsidR="004E4E0A" w:rsidTr="00D452F5">
        <w:trPr>
          <w:trHeight w:val="440"/>
        </w:trPr>
        <w:tc>
          <w:tcPr>
            <w:cnfStyle w:val="001000000000" w:firstRow="0" w:lastRow="0" w:firstColumn="1" w:lastColumn="0" w:oddVBand="0" w:evenVBand="0" w:oddHBand="0" w:evenHBand="0" w:firstRowFirstColumn="0" w:firstRowLastColumn="0" w:lastRowFirstColumn="0" w:lastRowLastColumn="0"/>
            <w:tcW w:w="675" w:type="dxa"/>
            <w:vAlign w:val="center"/>
          </w:tcPr>
          <w:p w:rsidR="004E4E0A" w:rsidRPr="004E4E0A" w:rsidRDefault="004E4E0A" w:rsidP="004E4E0A">
            <w:pPr>
              <w:pStyle w:val="TableParagraph"/>
              <w:spacing w:line="217" w:lineRule="exact"/>
              <w:jc w:val="center"/>
              <w:rPr>
                <w:b w:val="0"/>
                <w:sz w:val="20"/>
              </w:rPr>
            </w:pPr>
            <w:r w:rsidRPr="004E4E0A">
              <w:rPr>
                <w:b w:val="0"/>
                <w:sz w:val="20"/>
              </w:rPr>
              <w:t>9</w:t>
            </w:r>
          </w:p>
          <w:p w:rsidR="004E4E0A" w:rsidRPr="004E4E0A" w:rsidRDefault="004E4E0A" w:rsidP="004E4E0A">
            <w:pPr>
              <w:pStyle w:val="TableParagraph"/>
              <w:spacing w:line="203" w:lineRule="exact"/>
              <w:jc w:val="center"/>
              <w:rPr>
                <w:b w:val="0"/>
                <w:sz w:val="20"/>
              </w:rPr>
            </w:pPr>
            <w:r w:rsidRPr="004E4E0A">
              <w:rPr>
                <w:b w:val="0"/>
                <w:sz w:val="20"/>
              </w:rPr>
              <w:t>(511)</w:t>
            </w:r>
          </w:p>
        </w:tc>
        <w:tc>
          <w:tcPr>
            <w:tcW w:w="1277" w:type="dxa"/>
            <w:vAlign w:val="center"/>
          </w:tcPr>
          <w:p w:rsidR="004E4E0A" w:rsidRPr="004E4E0A" w:rsidRDefault="004E4E0A" w:rsidP="004E4E0A">
            <w:pPr>
              <w:pStyle w:val="TableParagraph"/>
              <w:spacing w:line="217"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ПК66+64,8</w:t>
            </w:r>
          </w:p>
          <w:p w:rsidR="004E4E0A" w:rsidRPr="004E4E0A" w:rsidRDefault="004E4E0A" w:rsidP="004E4E0A">
            <w:pPr>
              <w:pStyle w:val="TableParagraph"/>
              <w:spacing w:line="203"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(праворуч)</w:t>
            </w:r>
          </w:p>
        </w:tc>
        <w:tc>
          <w:tcPr>
            <w:tcW w:w="1275" w:type="dxa"/>
            <w:vAlign w:val="center"/>
          </w:tcPr>
          <w:p w:rsidR="004E4E0A" w:rsidRPr="004E4E0A" w:rsidRDefault="004E4E0A" w:rsidP="004E4E0A">
            <w:pPr>
              <w:pStyle w:val="TableParagraph"/>
              <w:spacing w:before="102"/>
              <w:cnfStyle w:val="000000000000" w:firstRow="0" w:lastRow="0" w:firstColumn="0" w:lastColumn="0" w:oddVBand="0" w:evenVBand="0" w:oddHBand="0" w:evenHBand="0" w:firstRowFirstColumn="0" w:firstRowLastColumn="0" w:lastRowFirstColumn="0" w:lastRowLastColumn="0"/>
              <w:rPr>
                <w:sz w:val="20"/>
              </w:rPr>
            </w:pPr>
            <w:r w:rsidRPr="004E4E0A">
              <w:rPr>
                <w:sz w:val="20"/>
              </w:rPr>
              <w:t>с. Велика</w:t>
            </w:r>
            <w:r w:rsidRPr="004E4E0A">
              <w:rPr>
                <w:spacing w:val="-8"/>
                <w:sz w:val="20"/>
              </w:rPr>
              <w:t xml:space="preserve"> </w:t>
            </w:r>
            <w:r w:rsidRPr="004E4E0A">
              <w:rPr>
                <w:sz w:val="20"/>
              </w:rPr>
              <w:t>Бийгань</w:t>
            </w:r>
          </w:p>
        </w:tc>
        <w:tc>
          <w:tcPr>
            <w:tcW w:w="1559" w:type="dxa"/>
            <w:vAlign w:val="center"/>
          </w:tcPr>
          <w:p w:rsidR="004E4E0A" w:rsidRPr="004E4E0A" w:rsidRDefault="004E4E0A" w:rsidP="004E4E0A">
            <w:pPr>
              <w:pStyle w:val="TableParagraph"/>
              <w:spacing w:line="217"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Межа сан.</w:t>
            </w:r>
          </w:p>
          <w:p w:rsidR="004E4E0A" w:rsidRPr="004E4E0A" w:rsidRDefault="004E4E0A" w:rsidP="004E4E0A">
            <w:pPr>
              <w:pStyle w:val="TableParagraph"/>
              <w:spacing w:line="203"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розриву 100 м</w:t>
            </w:r>
          </w:p>
        </w:tc>
        <w:tc>
          <w:tcPr>
            <w:tcW w:w="1194" w:type="dxa"/>
            <w:vAlign w:val="center"/>
          </w:tcPr>
          <w:p w:rsidR="004E4E0A" w:rsidRPr="004E4E0A" w:rsidRDefault="004E4E0A" w:rsidP="004E4E0A">
            <w:pPr>
              <w:pStyle w:val="TableParagraph"/>
              <w:spacing w:before="102"/>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564.9</w:t>
            </w:r>
          </w:p>
        </w:tc>
        <w:tc>
          <w:tcPr>
            <w:tcW w:w="1074" w:type="dxa"/>
            <w:vAlign w:val="center"/>
          </w:tcPr>
          <w:p w:rsidR="004E4E0A" w:rsidRPr="004E4E0A" w:rsidRDefault="004E4E0A" w:rsidP="004E4E0A">
            <w:pPr>
              <w:pStyle w:val="TableParagraph"/>
              <w:spacing w:before="102"/>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615.5</w:t>
            </w:r>
          </w:p>
        </w:tc>
        <w:tc>
          <w:tcPr>
            <w:tcW w:w="1561" w:type="dxa"/>
            <w:vAlign w:val="center"/>
          </w:tcPr>
          <w:p w:rsidR="004E4E0A" w:rsidRPr="004E4E0A" w:rsidRDefault="004E4E0A" w:rsidP="004E4E0A">
            <w:pPr>
              <w:pStyle w:val="TableParagraph"/>
              <w:spacing w:before="102"/>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100.0</w:t>
            </w:r>
          </w:p>
        </w:tc>
        <w:tc>
          <w:tcPr>
            <w:cnfStyle w:val="000100000000" w:firstRow="0" w:lastRow="0" w:firstColumn="0" w:lastColumn="1" w:oddVBand="0" w:evenVBand="0" w:oddHBand="0" w:evenHBand="0" w:firstRowFirstColumn="0" w:firstRowLastColumn="0" w:lastRowFirstColumn="0" w:lastRowLastColumn="0"/>
            <w:tcW w:w="1274" w:type="dxa"/>
            <w:vAlign w:val="center"/>
          </w:tcPr>
          <w:p w:rsidR="004E4E0A" w:rsidRPr="004E4E0A" w:rsidRDefault="004E4E0A" w:rsidP="004E4E0A">
            <w:pPr>
              <w:pStyle w:val="TableParagraph"/>
              <w:spacing w:before="102"/>
              <w:jc w:val="center"/>
              <w:rPr>
                <w:b w:val="0"/>
                <w:sz w:val="20"/>
              </w:rPr>
            </w:pPr>
            <w:r w:rsidRPr="004E4E0A">
              <w:rPr>
                <w:b w:val="0"/>
                <w:sz w:val="20"/>
              </w:rPr>
              <w:t>немає</w:t>
            </w:r>
          </w:p>
        </w:tc>
      </w:tr>
      <w:tr w:rsidR="004E4E0A" w:rsidTr="00D452F5">
        <w:trPr>
          <w:trHeight w:val="669"/>
        </w:trPr>
        <w:tc>
          <w:tcPr>
            <w:cnfStyle w:val="001000000000" w:firstRow="0" w:lastRow="0" w:firstColumn="1" w:lastColumn="0" w:oddVBand="0" w:evenVBand="0" w:oddHBand="0" w:evenHBand="0" w:firstRowFirstColumn="0" w:firstRowLastColumn="0" w:lastRowFirstColumn="0" w:lastRowLastColumn="0"/>
            <w:tcW w:w="675" w:type="dxa"/>
            <w:vAlign w:val="center"/>
          </w:tcPr>
          <w:p w:rsidR="004E4E0A" w:rsidRPr="004E4E0A" w:rsidRDefault="004E4E0A" w:rsidP="004E4E0A">
            <w:pPr>
              <w:pStyle w:val="TableParagraph"/>
              <w:spacing w:before="10"/>
              <w:jc w:val="center"/>
              <w:rPr>
                <w:b w:val="0"/>
                <w:sz w:val="18"/>
              </w:rPr>
            </w:pPr>
          </w:p>
          <w:p w:rsidR="004E4E0A" w:rsidRPr="004E4E0A" w:rsidRDefault="004E4E0A" w:rsidP="004E4E0A">
            <w:pPr>
              <w:pStyle w:val="TableParagraph"/>
              <w:jc w:val="center"/>
              <w:rPr>
                <w:b w:val="0"/>
                <w:sz w:val="20"/>
              </w:rPr>
            </w:pPr>
            <w:r w:rsidRPr="004E4E0A">
              <w:rPr>
                <w:b w:val="0"/>
                <w:sz w:val="20"/>
              </w:rPr>
              <w:t>11</w:t>
            </w:r>
          </w:p>
        </w:tc>
        <w:tc>
          <w:tcPr>
            <w:tcW w:w="1277" w:type="dxa"/>
            <w:vAlign w:val="center"/>
          </w:tcPr>
          <w:p w:rsidR="004E4E0A" w:rsidRPr="004E4E0A" w:rsidRDefault="004E4E0A" w:rsidP="004E4E0A">
            <w:pPr>
              <w:pStyle w:val="TableParagraph"/>
              <w:spacing w:before="102"/>
              <w:cnfStyle w:val="000000000000" w:firstRow="0" w:lastRow="0" w:firstColumn="0" w:lastColumn="0" w:oddVBand="0" w:evenVBand="0" w:oddHBand="0" w:evenHBand="0" w:firstRowFirstColumn="0" w:firstRowLastColumn="0" w:lastRowFirstColumn="0" w:lastRowLastColumn="0"/>
              <w:rPr>
                <w:sz w:val="20"/>
              </w:rPr>
            </w:pPr>
            <w:r w:rsidRPr="004E4E0A">
              <w:rPr>
                <w:sz w:val="20"/>
              </w:rPr>
              <w:t>ПК65+31</w:t>
            </w:r>
          </w:p>
          <w:p w:rsidR="004E4E0A" w:rsidRPr="004E4E0A" w:rsidRDefault="004E4E0A" w:rsidP="004E4E0A">
            <w:pPr>
              <w:pStyle w:val="TableParagraph"/>
              <w:cnfStyle w:val="000000000000" w:firstRow="0" w:lastRow="0" w:firstColumn="0" w:lastColumn="0" w:oddVBand="0" w:evenVBand="0" w:oddHBand="0" w:evenHBand="0" w:firstRowFirstColumn="0" w:firstRowLastColumn="0" w:lastRowFirstColumn="0" w:lastRowLastColumn="0"/>
              <w:rPr>
                <w:sz w:val="20"/>
              </w:rPr>
            </w:pPr>
            <w:r w:rsidRPr="004E4E0A">
              <w:rPr>
                <w:sz w:val="20"/>
              </w:rPr>
              <w:t>(праворуч)</w:t>
            </w:r>
          </w:p>
        </w:tc>
        <w:tc>
          <w:tcPr>
            <w:tcW w:w="1275" w:type="dxa"/>
            <w:vAlign w:val="center"/>
          </w:tcPr>
          <w:p w:rsidR="004E4E0A" w:rsidRPr="004E4E0A" w:rsidRDefault="004E4E0A" w:rsidP="004E4E0A">
            <w:pPr>
              <w:pStyle w:val="TableParagraph"/>
              <w:cnfStyle w:val="000000000000" w:firstRow="0" w:lastRow="0" w:firstColumn="0" w:lastColumn="0" w:oddVBand="0" w:evenVBand="0" w:oddHBand="0" w:evenHBand="0" w:firstRowFirstColumn="0" w:firstRowLastColumn="0" w:lastRowFirstColumn="0" w:lastRowLastColumn="0"/>
              <w:rPr>
                <w:sz w:val="20"/>
              </w:rPr>
            </w:pPr>
            <w:r w:rsidRPr="004E4E0A">
              <w:rPr>
                <w:sz w:val="20"/>
              </w:rPr>
              <w:t>с. Велика</w:t>
            </w:r>
            <w:r w:rsidRPr="004E4E0A">
              <w:rPr>
                <w:spacing w:val="-8"/>
                <w:sz w:val="20"/>
              </w:rPr>
              <w:t xml:space="preserve"> </w:t>
            </w:r>
            <w:r w:rsidRPr="004E4E0A">
              <w:rPr>
                <w:sz w:val="20"/>
              </w:rPr>
              <w:t>Бийгань</w:t>
            </w:r>
          </w:p>
        </w:tc>
        <w:tc>
          <w:tcPr>
            <w:tcW w:w="1559" w:type="dxa"/>
            <w:vAlign w:val="center"/>
          </w:tcPr>
          <w:p w:rsidR="004E4E0A" w:rsidRPr="004E4E0A" w:rsidRDefault="004E4E0A" w:rsidP="004E4E0A">
            <w:pPr>
              <w:pStyle w:val="TableParagraph"/>
              <w:spacing w:line="217" w:lineRule="exact"/>
              <w:cnfStyle w:val="000000000000" w:firstRow="0" w:lastRow="0" w:firstColumn="0" w:lastColumn="0" w:oddVBand="0" w:evenVBand="0" w:oddHBand="0" w:evenHBand="0" w:firstRowFirstColumn="0" w:firstRowLastColumn="0" w:lastRowFirstColumn="0" w:lastRowLastColumn="0"/>
              <w:rPr>
                <w:sz w:val="20"/>
              </w:rPr>
            </w:pPr>
            <w:r w:rsidRPr="004E4E0A">
              <w:rPr>
                <w:sz w:val="20"/>
              </w:rPr>
              <w:t>Перспективна</w:t>
            </w:r>
          </w:p>
          <w:p w:rsidR="004E4E0A" w:rsidRPr="004E4E0A" w:rsidRDefault="004E4E0A" w:rsidP="004E4E0A">
            <w:pPr>
              <w:pStyle w:val="TableParagraph"/>
              <w:spacing w:line="230" w:lineRule="atLeast"/>
              <w:cnfStyle w:val="000000000000" w:firstRow="0" w:lastRow="0" w:firstColumn="0" w:lastColumn="0" w:oddVBand="0" w:evenVBand="0" w:oddHBand="0" w:evenHBand="0" w:firstRowFirstColumn="0" w:firstRowLastColumn="0" w:lastRowFirstColumn="0" w:lastRowLastColumn="0"/>
              <w:rPr>
                <w:sz w:val="20"/>
              </w:rPr>
            </w:pPr>
            <w:r w:rsidRPr="004E4E0A">
              <w:rPr>
                <w:sz w:val="20"/>
              </w:rPr>
              <w:t>житлова забудова</w:t>
            </w:r>
          </w:p>
        </w:tc>
        <w:tc>
          <w:tcPr>
            <w:tcW w:w="1194" w:type="dxa"/>
            <w:vAlign w:val="center"/>
          </w:tcPr>
          <w:p w:rsidR="004E4E0A" w:rsidRPr="004E4E0A" w:rsidRDefault="004E4E0A" w:rsidP="004E4E0A">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18"/>
              </w:rPr>
            </w:pPr>
          </w:p>
          <w:p w:rsidR="004E4E0A" w:rsidRPr="004E4E0A"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425,4</w:t>
            </w:r>
          </w:p>
        </w:tc>
        <w:tc>
          <w:tcPr>
            <w:tcW w:w="1074" w:type="dxa"/>
            <w:vAlign w:val="center"/>
          </w:tcPr>
          <w:p w:rsidR="004E4E0A" w:rsidRPr="004E4E0A" w:rsidRDefault="004E4E0A" w:rsidP="004E4E0A">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18"/>
              </w:rPr>
            </w:pPr>
          </w:p>
          <w:p w:rsidR="004E4E0A" w:rsidRPr="004E4E0A"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608,6</w:t>
            </w:r>
          </w:p>
        </w:tc>
        <w:tc>
          <w:tcPr>
            <w:tcW w:w="1561" w:type="dxa"/>
            <w:vAlign w:val="center"/>
          </w:tcPr>
          <w:p w:rsidR="004E4E0A" w:rsidRPr="004E4E0A" w:rsidRDefault="004E4E0A" w:rsidP="004E4E0A">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18"/>
              </w:rPr>
            </w:pPr>
          </w:p>
          <w:p w:rsidR="004E4E0A" w:rsidRPr="004E4E0A" w:rsidRDefault="004E4E0A" w:rsidP="004E4E0A">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4E4E0A">
              <w:rPr>
                <w:sz w:val="20"/>
              </w:rPr>
              <w:t>52</w:t>
            </w:r>
          </w:p>
        </w:tc>
        <w:tc>
          <w:tcPr>
            <w:cnfStyle w:val="000100000000" w:firstRow="0" w:lastRow="0" w:firstColumn="0" w:lastColumn="1" w:oddVBand="0" w:evenVBand="0" w:oddHBand="0" w:evenHBand="0" w:firstRowFirstColumn="0" w:firstRowLastColumn="0" w:lastRowFirstColumn="0" w:lastRowLastColumn="0"/>
            <w:tcW w:w="1274" w:type="dxa"/>
            <w:vAlign w:val="center"/>
          </w:tcPr>
          <w:p w:rsidR="004E4E0A" w:rsidRPr="004E4E0A" w:rsidRDefault="004E4E0A" w:rsidP="004E4E0A">
            <w:pPr>
              <w:pStyle w:val="TableParagraph"/>
              <w:spacing w:before="10"/>
              <w:jc w:val="center"/>
              <w:rPr>
                <w:b w:val="0"/>
                <w:sz w:val="18"/>
              </w:rPr>
            </w:pPr>
          </w:p>
          <w:p w:rsidR="004E4E0A" w:rsidRPr="004E4E0A" w:rsidRDefault="004E4E0A" w:rsidP="004E4E0A">
            <w:pPr>
              <w:pStyle w:val="TableParagraph"/>
              <w:jc w:val="center"/>
              <w:rPr>
                <w:b w:val="0"/>
                <w:sz w:val="20"/>
              </w:rPr>
            </w:pPr>
            <w:r w:rsidRPr="004E4E0A">
              <w:rPr>
                <w:b w:val="0"/>
                <w:sz w:val="20"/>
              </w:rPr>
              <w:t>немає</w:t>
            </w:r>
          </w:p>
        </w:tc>
      </w:tr>
      <w:tr w:rsidR="004E4E0A" w:rsidTr="00D452F5">
        <w:trPr>
          <w:cnfStyle w:val="010000000000" w:firstRow="0" w:lastRow="1" w:firstColumn="0" w:lastColumn="0" w:oddVBand="0" w:evenVBand="0" w:oddHBand="0" w:evenHBand="0"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675" w:type="dxa"/>
            <w:vAlign w:val="center"/>
          </w:tcPr>
          <w:p w:rsidR="004E4E0A" w:rsidRPr="004E4E0A" w:rsidRDefault="004E4E0A" w:rsidP="004E4E0A">
            <w:pPr>
              <w:pStyle w:val="TableParagraph"/>
              <w:spacing w:before="3"/>
              <w:jc w:val="center"/>
              <w:rPr>
                <w:b w:val="0"/>
                <w:sz w:val="18"/>
              </w:rPr>
            </w:pPr>
          </w:p>
          <w:p w:rsidR="004E4E0A" w:rsidRPr="004E4E0A" w:rsidRDefault="004E4E0A" w:rsidP="004E4E0A">
            <w:pPr>
              <w:pStyle w:val="TableParagraph"/>
              <w:jc w:val="center"/>
              <w:rPr>
                <w:b w:val="0"/>
                <w:sz w:val="20"/>
              </w:rPr>
            </w:pPr>
            <w:r w:rsidRPr="004E4E0A">
              <w:rPr>
                <w:b w:val="0"/>
                <w:sz w:val="20"/>
              </w:rPr>
              <w:t>12</w:t>
            </w:r>
          </w:p>
        </w:tc>
        <w:tc>
          <w:tcPr>
            <w:tcW w:w="1277" w:type="dxa"/>
            <w:vAlign w:val="center"/>
          </w:tcPr>
          <w:p w:rsidR="004E4E0A" w:rsidRPr="004E4E0A" w:rsidRDefault="004E4E0A" w:rsidP="004E4E0A">
            <w:pPr>
              <w:pStyle w:val="TableParagraph"/>
              <w:spacing w:before="95"/>
              <w:cnfStyle w:val="010000000000" w:firstRow="0" w:lastRow="1" w:firstColumn="0" w:lastColumn="0" w:oddVBand="0" w:evenVBand="0" w:oddHBand="0" w:evenHBand="0" w:firstRowFirstColumn="0" w:firstRowLastColumn="0" w:lastRowFirstColumn="0" w:lastRowLastColumn="0"/>
              <w:rPr>
                <w:b w:val="0"/>
                <w:sz w:val="20"/>
              </w:rPr>
            </w:pPr>
            <w:r w:rsidRPr="004E4E0A">
              <w:rPr>
                <w:b w:val="0"/>
                <w:sz w:val="20"/>
              </w:rPr>
              <w:t>ПК71+17,4</w:t>
            </w:r>
          </w:p>
          <w:p w:rsidR="004E4E0A" w:rsidRPr="004E4E0A" w:rsidRDefault="004E4E0A" w:rsidP="004E4E0A">
            <w:pPr>
              <w:pStyle w:val="TableParagraph"/>
              <w:cnfStyle w:val="010000000000" w:firstRow="0" w:lastRow="1" w:firstColumn="0" w:lastColumn="0" w:oddVBand="0" w:evenVBand="0" w:oddHBand="0" w:evenHBand="0" w:firstRowFirstColumn="0" w:firstRowLastColumn="0" w:lastRowFirstColumn="0" w:lastRowLastColumn="0"/>
              <w:rPr>
                <w:b w:val="0"/>
                <w:sz w:val="20"/>
              </w:rPr>
            </w:pPr>
            <w:r w:rsidRPr="004E4E0A">
              <w:rPr>
                <w:b w:val="0"/>
                <w:sz w:val="20"/>
              </w:rPr>
              <w:t>(праворуч)</w:t>
            </w:r>
          </w:p>
        </w:tc>
        <w:tc>
          <w:tcPr>
            <w:tcW w:w="1275" w:type="dxa"/>
            <w:vAlign w:val="center"/>
          </w:tcPr>
          <w:p w:rsidR="004E4E0A" w:rsidRPr="004E4E0A" w:rsidRDefault="004E4E0A" w:rsidP="004E4E0A">
            <w:pPr>
              <w:pStyle w:val="TableParagraph"/>
              <w:cnfStyle w:val="010000000000" w:firstRow="0" w:lastRow="1" w:firstColumn="0" w:lastColumn="0" w:oddVBand="0" w:evenVBand="0" w:oddHBand="0" w:evenHBand="0" w:firstRowFirstColumn="0" w:firstRowLastColumn="0" w:lastRowFirstColumn="0" w:lastRowLastColumn="0"/>
              <w:rPr>
                <w:b w:val="0"/>
                <w:sz w:val="20"/>
              </w:rPr>
            </w:pPr>
            <w:r w:rsidRPr="004E4E0A">
              <w:rPr>
                <w:b w:val="0"/>
                <w:sz w:val="20"/>
              </w:rPr>
              <w:t>с. Велика</w:t>
            </w:r>
            <w:r w:rsidRPr="004E4E0A">
              <w:rPr>
                <w:b w:val="0"/>
                <w:spacing w:val="-8"/>
                <w:sz w:val="20"/>
              </w:rPr>
              <w:t xml:space="preserve"> </w:t>
            </w:r>
            <w:r w:rsidRPr="004E4E0A">
              <w:rPr>
                <w:b w:val="0"/>
                <w:sz w:val="20"/>
              </w:rPr>
              <w:t>Бийгань</w:t>
            </w:r>
          </w:p>
        </w:tc>
        <w:tc>
          <w:tcPr>
            <w:tcW w:w="1559" w:type="dxa"/>
            <w:vAlign w:val="center"/>
          </w:tcPr>
          <w:p w:rsidR="004E4E0A" w:rsidRPr="004E4E0A" w:rsidRDefault="004E4E0A" w:rsidP="004E4E0A">
            <w:pPr>
              <w:pStyle w:val="TableParagraph"/>
              <w:spacing w:line="210" w:lineRule="exact"/>
              <w:cnfStyle w:val="010000000000" w:firstRow="0" w:lastRow="1" w:firstColumn="0" w:lastColumn="0" w:oddVBand="0" w:evenVBand="0" w:oddHBand="0" w:evenHBand="0" w:firstRowFirstColumn="0" w:firstRowLastColumn="0" w:lastRowFirstColumn="0" w:lastRowLastColumn="0"/>
              <w:rPr>
                <w:b w:val="0"/>
                <w:sz w:val="20"/>
              </w:rPr>
            </w:pPr>
            <w:r w:rsidRPr="004E4E0A">
              <w:rPr>
                <w:b w:val="0"/>
                <w:sz w:val="20"/>
              </w:rPr>
              <w:t>Перспективна</w:t>
            </w:r>
          </w:p>
          <w:p w:rsidR="004E4E0A" w:rsidRPr="004E4E0A" w:rsidRDefault="004E4E0A" w:rsidP="004E4E0A">
            <w:pPr>
              <w:pStyle w:val="TableParagraph"/>
              <w:spacing w:line="230" w:lineRule="atLeast"/>
              <w:cnfStyle w:val="010000000000" w:firstRow="0" w:lastRow="1" w:firstColumn="0" w:lastColumn="0" w:oddVBand="0" w:evenVBand="0" w:oddHBand="0" w:evenHBand="0" w:firstRowFirstColumn="0" w:firstRowLastColumn="0" w:lastRowFirstColumn="0" w:lastRowLastColumn="0"/>
              <w:rPr>
                <w:b w:val="0"/>
                <w:sz w:val="20"/>
              </w:rPr>
            </w:pPr>
            <w:r w:rsidRPr="004E4E0A">
              <w:rPr>
                <w:b w:val="0"/>
                <w:sz w:val="20"/>
              </w:rPr>
              <w:t>житлова забудова</w:t>
            </w:r>
          </w:p>
        </w:tc>
        <w:tc>
          <w:tcPr>
            <w:tcW w:w="1194" w:type="dxa"/>
            <w:vAlign w:val="center"/>
          </w:tcPr>
          <w:p w:rsidR="004E4E0A" w:rsidRPr="004E4E0A" w:rsidRDefault="004E4E0A" w:rsidP="004E4E0A">
            <w:pPr>
              <w:pStyle w:val="TableParagraph"/>
              <w:spacing w:before="3"/>
              <w:jc w:val="center"/>
              <w:cnfStyle w:val="010000000000" w:firstRow="0" w:lastRow="1" w:firstColumn="0" w:lastColumn="0" w:oddVBand="0" w:evenVBand="0" w:oddHBand="0" w:evenHBand="0" w:firstRowFirstColumn="0" w:firstRowLastColumn="0" w:lastRowFirstColumn="0" w:lastRowLastColumn="0"/>
              <w:rPr>
                <w:b w:val="0"/>
                <w:sz w:val="18"/>
              </w:rPr>
            </w:pPr>
          </w:p>
          <w:p w:rsidR="004E4E0A" w:rsidRPr="004E4E0A" w:rsidRDefault="004E4E0A" w:rsidP="004E4E0A">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4E4E0A">
              <w:rPr>
                <w:b w:val="0"/>
                <w:sz w:val="20"/>
              </w:rPr>
              <w:t>967,6</w:t>
            </w:r>
          </w:p>
        </w:tc>
        <w:tc>
          <w:tcPr>
            <w:tcW w:w="1074" w:type="dxa"/>
            <w:vAlign w:val="center"/>
          </w:tcPr>
          <w:p w:rsidR="004E4E0A" w:rsidRPr="004E4E0A" w:rsidRDefault="004E4E0A" w:rsidP="004E4E0A">
            <w:pPr>
              <w:pStyle w:val="TableParagraph"/>
              <w:spacing w:before="3"/>
              <w:jc w:val="center"/>
              <w:cnfStyle w:val="010000000000" w:firstRow="0" w:lastRow="1" w:firstColumn="0" w:lastColumn="0" w:oddVBand="0" w:evenVBand="0" w:oddHBand="0" w:evenHBand="0" w:firstRowFirstColumn="0" w:firstRowLastColumn="0" w:lastRowFirstColumn="0" w:lastRowLastColumn="0"/>
              <w:rPr>
                <w:b w:val="0"/>
                <w:sz w:val="18"/>
              </w:rPr>
            </w:pPr>
          </w:p>
          <w:p w:rsidR="004E4E0A" w:rsidRPr="004E4E0A" w:rsidRDefault="004E4E0A" w:rsidP="004E4E0A">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4E4E0A">
              <w:rPr>
                <w:b w:val="0"/>
                <w:sz w:val="20"/>
              </w:rPr>
              <w:t>811,45</w:t>
            </w:r>
          </w:p>
        </w:tc>
        <w:tc>
          <w:tcPr>
            <w:tcW w:w="1561" w:type="dxa"/>
            <w:vAlign w:val="center"/>
          </w:tcPr>
          <w:p w:rsidR="004E4E0A" w:rsidRPr="004E4E0A" w:rsidRDefault="004E4E0A" w:rsidP="004E4E0A">
            <w:pPr>
              <w:pStyle w:val="TableParagraph"/>
              <w:spacing w:before="3"/>
              <w:jc w:val="center"/>
              <w:cnfStyle w:val="010000000000" w:firstRow="0" w:lastRow="1" w:firstColumn="0" w:lastColumn="0" w:oddVBand="0" w:evenVBand="0" w:oddHBand="0" w:evenHBand="0" w:firstRowFirstColumn="0" w:firstRowLastColumn="0" w:lastRowFirstColumn="0" w:lastRowLastColumn="0"/>
              <w:rPr>
                <w:b w:val="0"/>
                <w:sz w:val="18"/>
              </w:rPr>
            </w:pPr>
          </w:p>
          <w:p w:rsidR="004E4E0A" w:rsidRPr="004E4E0A" w:rsidRDefault="004E4E0A" w:rsidP="004E4E0A">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4E4E0A">
              <w:rPr>
                <w:b w:val="0"/>
                <w:sz w:val="20"/>
              </w:rPr>
              <w:t>52</w:t>
            </w:r>
          </w:p>
        </w:tc>
        <w:tc>
          <w:tcPr>
            <w:cnfStyle w:val="000100000000" w:firstRow="0" w:lastRow="0" w:firstColumn="0" w:lastColumn="1" w:oddVBand="0" w:evenVBand="0" w:oddHBand="0" w:evenHBand="0" w:firstRowFirstColumn="0" w:firstRowLastColumn="0" w:lastRowFirstColumn="0" w:lastRowLastColumn="0"/>
            <w:tcW w:w="1274" w:type="dxa"/>
            <w:vAlign w:val="center"/>
          </w:tcPr>
          <w:p w:rsidR="004E4E0A" w:rsidRPr="004E4E0A" w:rsidRDefault="004E4E0A" w:rsidP="004E4E0A">
            <w:pPr>
              <w:pStyle w:val="TableParagraph"/>
              <w:spacing w:before="3"/>
              <w:jc w:val="center"/>
              <w:rPr>
                <w:b w:val="0"/>
                <w:sz w:val="18"/>
              </w:rPr>
            </w:pPr>
          </w:p>
          <w:p w:rsidR="004E4E0A" w:rsidRPr="004E4E0A" w:rsidRDefault="004E4E0A" w:rsidP="004E4E0A">
            <w:pPr>
              <w:pStyle w:val="TableParagraph"/>
              <w:jc w:val="center"/>
              <w:rPr>
                <w:b w:val="0"/>
                <w:sz w:val="20"/>
              </w:rPr>
            </w:pPr>
            <w:r w:rsidRPr="004E4E0A">
              <w:rPr>
                <w:b w:val="0"/>
                <w:sz w:val="20"/>
              </w:rPr>
              <w:t>немає</w:t>
            </w:r>
          </w:p>
        </w:tc>
      </w:tr>
    </w:tbl>
    <w:p w:rsidR="00531A04" w:rsidRDefault="00531A04" w:rsidP="00083311">
      <w:pPr>
        <w:pStyle w:val="Style21"/>
        <w:ind w:firstLine="567"/>
      </w:pPr>
    </w:p>
    <w:p w:rsidR="00D452F5" w:rsidRPr="00D452F5" w:rsidRDefault="00D452F5" w:rsidP="00D452F5">
      <w:pPr>
        <w:pStyle w:val="Style21"/>
        <w:ind w:firstLine="567"/>
        <w:jc w:val="center"/>
        <w:rPr>
          <w:b/>
          <w:i/>
        </w:rPr>
      </w:pPr>
      <w:r w:rsidRPr="00D452F5">
        <w:rPr>
          <w:b/>
          <w:i/>
        </w:rPr>
        <w:t>Розрахунок шумової характеристики транспортного потоку</w:t>
      </w:r>
    </w:p>
    <w:p w:rsidR="00D452F5" w:rsidRDefault="00D452F5" w:rsidP="00D452F5">
      <w:pPr>
        <w:pStyle w:val="Style21"/>
        <w:ind w:firstLine="567"/>
      </w:pPr>
      <w:r>
        <w:t>Розрахунок шумової характеристики транспортного потоку проводився у відповідності до ДСТУ-Н Б В.1.1-33:2013 “Настанова з розрахунку та проєктування захисту від шуму сельбищних територій”. Вихідними характеристиками до розрахунку є годинна інтенсивність та швидкість руху транспорту. Швидкість руху всіх транспортних засобів прийнята як 110 км/год.</w:t>
      </w:r>
    </w:p>
    <w:p w:rsidR="00D452F5" w:rsidRDefault="00D452F5" w:rsidP="00D452F5">
      <w:pPr>
        <w:pStyle w:val="Style21"/>
        <w:ind w:firstLine="567"/>
      </w:pPr>
      <w:r>
        <w:t>В денний час доби інтенсивність руху приймається як 7% від середньодобової інтенсивності руху відповідно до п. 6.2.5 ДСТУ-Н Б В.1.1-33:2013.</w:t>
      </w:r>
    </w:p>
    <w:p w:rsidR="00531A04" w:rsidRDefault="00D452F5" w:rsidP="00D452F5">
      <w:pPr>
        <w:pStyle w:val="Style21"/>
        <w:ind w:firstLine="567"/>
      </w:pPr>
      <w:r>
        <w:t>В нічний час доби (з 22.00 до 8.00, відповідно до примітки 6, табл. 1. ДБН В.1.1-31:2013 «Захист територій, будинків і споруд від шуму», шумова характеристика визначається для найбільш шумного годинного періоду і прийнята, як 5% від середньодобової інтенсивніості, відповідно до рис. 19 «Посібника до розроблення матеріалів ОВНС (до ДБН А.2.2-1-2003)».</w:t>
      </w:r>
    </w:p>
    <w:p w:rsidR="00D452F5" w:rsidRDefault="00D452F5" w:rsidP="00D452F5">
      <w:pPr>
        <w:pStyle w:val="Style21"/>
        <w:ind w:firstLine="567"/>
      </w:pPr>
      <w:r>
        <w:t>Розрахунки шумових характеристик транспортних потоків наведені на рік вводу об’єкта в експлуатацію та на 20-ти річну перспективу представлені в матеріалах, результати розрахунків представлені у табл. 5.5.</w:t>
      </w:r>
    </w:p>
    <w:p w:rsidR="00D452F5" w:rsidRDefault="00D452F5" w:rsidP="00D452F5">
      <w:pPr>
        <w:pStyle w:val="Style21"/>
        <w:ind w:firstLine="567"/>
      </w:pPr>
      <w:r>
        <w:t>Максимальні рівні шуму приймаються відповідно до табл.3 ДТСУ-Н Б В.1.1-33:2013 В матеріалах ОВНС та таблиці 5.6. приведені результати розрахунків шумових характеристик ділянки автомобільної дороги станом на 2020 р. та на 20-ти річну перспективу – на 2040 р. та рівні шуму на межі житлової забудови.</w:t>
      </w:r>
    </w:p>
    <w:p w:rsidR="00531A04" w:rsidRDefault="00531A04" w:rsidP="00083311">
      <w:pPr>
        <w:pStyle w:val="Style21"/>
        <w:ind w:firstLine="567"/>
      </w:pPr>
    </w:p>
    <w:p w:rsidR="00D452F5" w:rsidRPr="00B2223E" w:rsidRDefault="00B2223E" w:rsidP="00B2223E">
      <w:pPr>
        <w:pStyle w:val="Style21"/>
        <w:ind w:firstLine="567"/>
        <w:jc w:val="right"/>
        <w:rPr>
          <w:i/>
        </w:rPr>
      </w:pPr>
      <w:r w:rsidRPr="00B2223E">
        <w:rPr>
          <w:i/>
        </w:rPr>
        <w:t>Таблиця 5.5.</w:t>
      </w:r>
    </w:p>
    <w:p w:rsidR="00B2223E" w:rsidRPr="00B2223E" w:rsidRDefault="00B2223E" w:rsidP="00B2223E">
      <w:pPr>
        <w:pStyle w:val="Style21"/>
        <w:ind w:firstLine="567"/>
        <w:jc w:val="center"/>
        <w:rPr>
          <w:b/>
        </w:rPr>
      </w:pPr>
      <w:r w:rsidRPr="00B2223E">
        <w:rPr>
          <w:b/>
        </w:rPr>
        <w:t>Шумові характеристики транспортних потоків</w:t>
      </w:r>
    </w:p>
    <w:tbl>
      <w:tblPr>
        <w:tblStyle w:val="GridTable1LightAccent3"/>
        <w:tblW w:w="9791" w:type="dxa"/>
        <w:tblLayout w:type="fixed"/>
        <w:tblLook w:val="01E0" w:firstRow="1" w:lastRow="1" w:firstColumn="1" w:lastColumn="1" w:noHBand="0" w:noVBand="0"/>
      </w:tblPr>
      <w:tblGrid>
        <w:gridCol w:w="848"/>
        <w:gridCol w:w="3535"/>
        <w:gridCol w:w="854"/>
        <w:gridCol w:w="852"/>
        <w:gridCol w:w="854"/>
        <w:gridCol w:w="856"/>
        <w:gridCol w:w="992"/>
        <w:gridCol w:w="1000"/>
      </w:tblGrid>
      <w:tr w:rsidR="00414836" w:rsidTr="00414836">
        <w:trPr>
          <w:cnfStyle w:val="100000000000" w:firstRow="1" w:lastRow="0" w:firstColumn="0" w:lastColumn="0" w:oddVBand="0" w:evenVBand="0" w:oddHBand="0"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848" w:type="dxa"/>
            <w:vMerge w:val="restart"/>
            <w:vAlign w:val="center"/>
          </w:tcPr>
          <w:p w:rsidR="00414836" w:rsidRPr="00414836" w:rsidRDefault="00414836" w:rsidP="00414836">
            <w:pPr>
              <w:pStyle w:val="TableParagraph"/>
              <w:spacing w:line="263" w:lineRule="exact"/>
              <w:jc w:val="center"/>
              <w:rPr>
                <w:i/>
                <w:sz w:val="24"/>
              </w:rPr>
            </w:pPr>
            <w:r w:rsidRPr="00414836">
              <w:rPr>
                <w:i/>
                <w:sz w:val="24"/>
              </w:rPr>
              <w:t>№ п/п</w:t>
            </w:r>
          </w:p>
        </w:tc>
        <w:tc>
          <w:tcPr>
            <w:tcW w:w="3535" w:type="dxa"/>
            <w:vMerge w:val="restart"/>
            <w:vAlign w:val="center"/>
          </w:tcPr>
          <w:p w:rsidR="00414836" w:rsidRPr="00414836" w:rsidRDefault="00414836" w:rsidP="00414836">
            <w:pPr>
              <w:pStyle w:val="TableParagraph"/>
              <w:spacing w:line="263" w:lineRule="exact"/>
              <w:jc w:val="center"/>
              <w:cnfStyle w:val="100000000000" w:firstRow="1" w:lastRow="0" w:firstColumn="0" w:lastColumn="0" w:oddVBand="0" w:evenVBand="0" w:oddHBand="0" w:evenHBand="0" w:firstRowFirstColumn="0" w:firstRowLastColumn="0" w:lastRowFirstColumn="0" w:lastRowLastColumn="0"/>
              <w:rPr>
                <w:i/>
                <w:sz w:val="24"/>
              </w:rPr>
            </w:pPr>
            <w:r w:rsidRPr="00414836">
              <w:rPr>
                <w:i/>
                <w:sz w:val="24"/>
              </w:rPr>
              <w:t>Ділянка</w:t>
            </w:r>
          </w:p>
        </w:tc>
        <w:tc>
          <w:tcPr>
            <w:tcW w:w="3416" w:type="dxa"/>
            <w:gridSpan w:val="4"/>
            <w:vAlign w:val="center"/>
          </w:tcPr>
          <w:p w:rsidR="00414836" w:rsidRPr="00414836" w:rsidRDefault="00414836" w:rsidP="00414836">
            <w:pPr>
              <w:pStyle w:val="TableParagraph"/>
              <w:spacing w:line="263" w:lineRule="exact"/>
              <w:jc w:val="center"/>
              <w:cnfStyle w:val="100000000000" w:firstRow="1" w:lastRow="0" w:firstColumn="0" w:lastColumn="0" w:oddVBand="0" w:evenVBand="0" w:oddHBand="0" w:evenHBand="0" w:firstRowFirstColumn="0" w:firstRowLastColumn="0" w:lastRowFirstColumn="0" w:lastRowLastColumn="0"/>
              <w:rPr>
                <w:i/>
                <w:sz w:val="24"/>
              </w:rPr>
            </w:pPr>
            <w:r w:rsidRPr="00414836">
              <w:rPr>
                <w:i/>
                <w:sz w:val="24"/>
              </w:rPr>
              <w:t>Шумова харак-теристика</w:t>
            </w:r>
          </w:p>
          <w:p w:rsidR="00414836" w:rsidRPr="00414836" w:rsidRDefault="00414836" w:rsidP="00414836">
            <w:pPr>
              <w:pStyle w:val="TableParagraph"/>
              <w:spacing w:line="249" w:lineRule="exact"/>
              <w:jc w:val="center"/>
              <w:cnfStyle w:val="100000000000" w:firstRow="1" w:lastRow="0" w:firstColumn="0" w:lastColumn="0" w:oddVBand="0" w:evenVBand="0" w:oddHBand="0" w:evenHBand="0" w:firstRowFirstColumn="0" w:firstRowLastColumn="0" w:lastRowFirstColumn="0" w:lastRowLastColumn="0"/>
              <w:rPr>
                <w:i/>
                <w:sz w:val="24"/>
              </w:rPr>
            </w:pPr>
            <w:r w:rsidRPr="00414836">
              <w:rPr>
                <w:i/>
                <w:sz w:val="24"/>
              </w:rPr>
              <w:t>транспортного потоку, дБА</w:t>
            </w:r>
          </w:p>
        </w:tc>
        <w:tc>
          <w:tcPr>
            <w:cnfStyle w:val="000100000000" w:firstRow="0" w:lastRow="0" w:firstColumn="0" w:lastColumn="1" w:oddVBand="0" w:evenVBand="0" w:oddHBand="0" w:evenHBand="0" w:firstRowFirstColumn="0" w:firstRowLastColumn="0" w:lastRowFirstColumn="0" w:lastRowLastColumn="0"/>
            <w:tcW w:w="1992" w:type="dxa"/>
            <w:gridSpan w:val="2"/>
            <w:vAlign w:val="center"/>
          </w:tcPr>
          <w:p w:rsidR="00414836" w:rsidRPr="00414836" w:rsidRDefault="00414836" w:rsidP="00414836">
            <w:pPr>
              <w:pStyle w:val="TableParagraph"/>
              <w:spacing w:line="263" w:lineRule="exact"/>
              <w:jc w:val="center"/>
              <w:rPr>
                <w:i/>
                <w:sz w:val="24"/>
              </w:rPr>
            </w:pPr>
            <w:r w:rsidRPr="00414836">
              <w:rPr>
                <w:i/>
                <w:sz w:val="24"/>
              </w:rPr>
              <w:t>Максимальний</w:t>
            </w:r>
          </w:p>
          <w:p w:rsidR="00414836" w:rsidRPr="00414836" w:rsidRDefault="00414836" w:rsidP="00414836">
            <w:pPr>
              <w:pStyle w:val="TableParagraph"/>
              <w:spacing w:line="249" w:lineRule="exact"/>
              <w:jc w:val="center"/>
              <w:rPr>
                <w:i/>
                <w:sz w:val="24"/>
              </w:rPr>
            </w:pPr>
            <w:r w:rsidRPr="00414836">
              <w:rPr>
                <w:i/>
                <w:sz w:val="24"/>
              </w:rPr>
              <w:t>рівень звуку</w:t>
            </w:r>
          </w:p>
        </w:tc>
      </w:tr>
      <w:tr w:rsidR="00414836" w:rsidTr="00414836">
        <w:trPr>
          <w:trHeight w:val="256"/>
        </w:trPr>
        <w:tc>
          <w:tcPr>
            <w:cnfStyle w:val="001000000000" w:firstRow="0" w:lastRow="0" w:firstColumn="1" w:lastColumn="0" w:oddVBand="0" w:evenVBand="0" w:oddHBand="0" w:evenHBand="0" w:firstRowFirstColumn="0" w:firstRowLastColumn="0" w:lastRowFirstColumn="0" w:lastRowLastColumn="0"/>
            <w:tcW w:w="848" w:type="dxa"/>
            <w:vMerge/>
            <w:vAlign w:val="center"/>
          </w:tcPr>
          <w:p w:rsidR="00414836" w:rsidRPr="00414836" w:rsidRDefault="00414836" w:rsidP="00414836">
            <w:pPr>
              <w:jc w:val="center"/>
              <w:rPr>
                <w:i/>
                <w:sz w:val="2"/>
                <w:szCs w:val="2"/>
              </w:rPr>
            </w:pPr>
          </w:p>
        </w:tc>
        <w:tc>
          <w:tcPr>
            <w:tcW w:w="3535" w:type="dxa"/>
            <w:vMerge/>
            <w:vAlign w:val="center"/>
          </w:tcPr>
          <w:p w:rsidR="00414836" w:rsidRPr="00414836" w:rsidRDefault="00414836" w:rsidP="00414836">
            <w:pPr>
              <w:jc w:val="center"/>
              <w:cnfStyle w:val="000000000000" w:firstRow="0" w:lastRow="0" w:firstColumn="0" w:lastColumn="0" w:oddVBand="0" w:evenVBand="0" w:oddHBand="0" w:evenHBand="0" w:firstRowFirstColumn="0" w:firstRowLastColumn="0" w:lastRowFirstColumn="0" w:lastRowLastColumn="0"/>
              <w:rPr>
                <w:b/>
                <w:i/>
                <w:sz w:val="2"/>
                <w:szCs w:val="2"/>
              </w:rPr>
            </w:pPr>
          </w:p>
        </w:tc>
        <w:tc>
          <w:tcPr>
            <w:tcW w:w="1706" w:type="dxa"/>
            <w:gridSpan w:val="2"/>
            <w:vAlign w:val="center"/>
          </w:tcPr>
          <w:p w:rsidR="00414836" w:rsidRPr="00414836" w:rsidRDefault="00414836" w:rsidP="00414836">
            <w:pPr>
              <w:pStyle w:val="TableParagraph"/>
              <w:spacing w:line="237"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414836">
              <w:rPr>
                <w:b/>
                <w:i/>
                <w:sz w:val="24"/>
              </w:rPr>
              <w:t>2020 р.</w:t>
            </w:r>
          </w:p>
        </w:tc>
        <w:tc>
          <w:tcPr>
            <w:tcW w:w="1710" w:type="dxa"/>
            <w:gridSpan w:val="2"/>
            <w:vAlign w:val="center"/>
          </w:tcPr>
          <w:p w:rsidR="00414836" w:rsidRPr="00414836" w:rsidRDefault="00414836" w:rsidP="00414836">
            <w:pPr>
              <w:pStyle w:val="TableParagraph"/>
              <w:spacing w:line="237"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414836">
              <w:rPr>
                <w:b/>
                <w:i/>
                <w:sz w:val="24"/>
              </w:rPr>
              <w:t>2040 р.</w:t>
            </w:r>
          </w:p>
        </w:tc>
        <w:tc>
          <w:tcPr>
            <w:tcW w:w="992" w:type="dxa"/>
            <w:vAlign w:val="center"/>
          </w:tcPr>
          <w:p w:rsidR="00414836" w:rsidRPr="00414836" w:rsidRDefault="00414836" w:rsidP="00414836">
            <w:pPr>
              <w:pStyle w:val="TableParagraph"/>
              <w:jc w:val="center"/>
              <w:cnfStyle w:val="000000000000" w:firstRow="0" w:lastRow="0" w:firstColumn="0" w:lastColumn="0" w:oddVBand="0" w:evenVBand="0" w:oddHBand="0" w:evenHBand="0" w:firstRowFirstColumn="0" w:firstRowLastColumn="0" w:lastRowFirstColumn="0" w:lastRowLastColumn="0"/>
              <w:rPr>
                <w:b/>
                <w:i/>
                <w:sz w:val="18"/>
              </w:rPr>
            </w:pP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414836" w:rsidRPr="00414836" w:rsidRDefault="00414836" w:rsidP="00414836">
            <w:pPr>
              <w:pStyle w:val="TableParagraph"/>
              <w:jc w:val="center"/>
              <w:rPr>
                <w:i/>
                <w:sz w:val="18"/>
              </w:rPr>
            </w:pPr>
          </w:p>
        </w:tc>
      </w:tr>
      <w:tr w:rsidR="00414836" w:rsidTr="00414836">
        <w:trPr>
          <w:trHeight w:val="255"/>
        </w:trPr>
        <w:tc>
          <w:tcPr>
            <w:cnfStyle w:val="001000000000" w:firstRow="0" w:lastRow="0" w:firstColumn="1" w:lastColumn="0" w:oddVBand="0" w:evenVBand="0" w:oddHBand="0" w:evenHBand="0" w:firstRowFirstColumn="0" w:firstRowLastColumn="0" w:lastRowFirstColumn="0" w:lastRowLastColumn="0"/>
            <w:tcW w:w="848" w:type="dxa"/>
            <w:vMerge/>
            <w:vAlign w:val="center"/>
          </w:tcPr>
          <w:p w:rsidR="00414836" w:rsidRPr="00414836" w:rsidRDefault="00414836" w:rsidP="00414836">
            <w:pPr>
              <w:pStyle w:val="TableParagraph"/>
              <w:jc w:val="center"/>
              <w:rPr>
                <w:i/>
                <w:sz w:val="18"/>
              </w:rPr>
            </w:pPr>
          </w:p>
        </w:tc>
        <w:tc>
          <w:tcPr>
            <w:tcW w:w="3535" w:type="dxa"/>
            <w:vMerge/>
            <w:vAlign w:val="center"/>
          </w:tcPr>
          <w:p w:rsidR="00414836" w:rsidRPr="00414836" w:rsidRDefault="00414836" w:rsidP="00414836">
            <w:pPr>
              <w:pStyle w:val="TableParagraph"/>
              <w:jc w:val="center"/>
              <w:cnfStyle w:val="000000000000" w:firstRow="0" w:lastRow="0" w:firstColumn="0" w:lastColumn="0" w:oddVBand="0" w:evenVBand="0" w:oddHBand="0" w:evenHBand="0" w:firstRowFirstColumn="0" w:firstRowLastColumn="0" w:lastRowFirstColumn="0" w:lastRowLastColumn="0"/>
              <w:rPr>
                <w:b/>
                <w:i/>
                <w:sz w:val="18"/>
              </w:rPr>
            </w:pPr>
          </w:p>
        </w:tc>
        <w:tc>
          <w:tcPr>
            <w:tcW w:w="854" w:type="dxa"/>
            <w:vAlign w:val="center"/>
          </w:tcPr>
          <w:p w:rsidR="00414836" w:rsidRPr="00414836" w:rsidRDefault="00414836" w:rsidP="00414836">
            <w:pPr>
              <w:pStyle w:val="TableParagraph"/>
              <w:spacing w:line="236"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414836">
              <w:rPr>
                <w:b/>
                <w:i/>
                <w:sz w:val="24"/>
              </w:rPr>
              <w:t>день</w:t>
            </w:r>
          </w:p>
        </w:tc>
        <w:tc>
          <w:tcPr>
            <w:tcW w:w="852" w:type="dxa"/>
            <w:vAlign w:val="center"/>
          </w:tcPr>
          <w:p w:rsidR="00414836" w:rsidRPr="00414836" w:rsidRDefault="00414836" w:rsidP="00414836">
            <w:pPr>
              <w:pStyle w:val="TableParagraph"/>
              <w:spacing w:line="236"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414836">
              <w:rPr>
                <w:b/>
                <w:i/>
                <w:sz w:val="24"/>
              </w:rPr>
              <w:t>ніч</w:t>
            </w:r>
          </w:p>
        </w:tc>
        <w:tc>
          <w:tcPr>
            <w:tcW w:w="854" w:type="dxa"/>
            <w:vAlign w:val="center"/>
          </w:tcPr>
          <w:p w:rsidR="00414836" w:rsidRPr="00414836" w:rsidRDefault="00414836" w:rsidP="00414836">
            <w:pPr>
              <w:pStyle w:val="TableParagraph"/>
              <w:spacing w:line="236"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414836">
              <w:rPr>
                <w:b/>
                <w:i/>
                <w:sz w:val="24"/>
              </w:rPr>
              <w:t>день</w:t>
            </w:r>
          </w:p>
        </w:tc>
        <w:tc>
          <w:tcPr>
            <w:tcW w:w="856" w:type="dxa"/>
            <w:vAlign w:val="center"/>
          </w:tcPr>
          <w:p w:rsidR="00414836" w:rsidRPr="00414836" w:rsidRDefault="00414836" w:rsidP="00414836">
            <w:pPr>
              <w:pStyle w:val="TableParagraph"/>
              <w:spacing w:line="236"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414836">
              <w:rPr>
                <w:b/>
                <w:i/>
                <w:sz w:val="24"/>
              </w:rPr>
              <w:t>ніч</w:t>
            </w:r>
          </w:p>
        </w:tc>
        <w:tc>
          <w:tcPr>
            <w:tcW w:w="992" w:type="dxa"/>
            <w:vAlign w:val="center"/>
          </w:tcPr>
          <w:p w:rsidR="00414836" w:rsidRPr="00414836" w:rsidRDefault="00414836" w:rsidP="00414836">
            <w:pPr>
              <w:pStyle w:val="TableParagraph"/>
              <w:spacing w:line="236"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414836">
              <w:rPr>
                <w:b/>
                <w:i/>
                <w:sz w:val="24"/>
              </w:rPr>
              <w:t>день</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414836" w:rsidRPr="00414836" w:rsidRDefault="00414836" w:rsidP="00414836">
            <w:pPr>
              <w:pStyle w:val="TableParagraph"/>
              <w:spacing w:line="236" w:lineRule="exact"/>
              <w:jc w:val="center"/>
              <w:rPr>
                <w:i/>
                <w:sz w:val="24"/>
              </w:rPr>
            </w:pPr>
            <w:r w:rsidRPr="00414836">
              <w:rPr>
                <w:i/>
                <w:sz w:val="24"/>
              </w:rPr>
              <w:t>ніч</w:t>
            </w:r>
          </w:p>
        </w:tc>
      </w:tr>
      <w:tr w:rsidR="00D452F5" w:rsidTr="00414836">
        <w:trPr>
          <w:trHeight w:val="233"/>
        </w:trPr>
        <w:tc>
          <w:tcPr>
            <w:cnfStyle w:val="001000000000" w:firstRow="0" w:lastRow="0" w:firstColumn="1" w:lastColumn="0" w:oddVBand="0" w:evenVBand="0" w:oddHBand="0" w:evenHBand="0" w:firstRowFirstColumn="0" w:firstRowLastColumn="0" w:lastRowFirstColumn="0" w:lastRowLastColumn="0"/>
            <w:tcW w:w="848" w:type="dxa"/>
          </w:tcPr>
          <w:p w:rsidR="00D452F5" w:rsidRPr="00414836" w:rsidRDefault="00D452F5" w:rsidP="00414836">
            <w:pPr>
              <w:pStyle w:val="TableParagraph"/>
              <w:spacing w:line="213" w:lineRule="exact"/>
              <w:jc w:val="center"/>
              <w:rPr>
                <w:b w:val="0"/>
              </w:rPr>
            </w:pPr>
            <w:r w:rsidRPr="00414836">
              <w:rPr>
                <w:b w:val="0"/>
                <w:w w:val="99"/>
              </w:rPr>
              <w:t>1</w:t>
            </w:r>
          </w:p>
        </w:tc>
        <w:tc>
          <w:tcPr>
            <w:tcW w:w="3535" w:type="dxa"/>
          </w:tcPr>
          <w:p w:rsidR="00D452F5" w:rsidRPr="00414836" w:rsidRDefault="00D452F5" w:rsidP="00414836">
            <w:pPr>
              <w:pStyle w:val="TableParagraph"/>
              <w:spacing w:line="213" w:lineRule="exact"/>
              <w:jc w:val="center"/>
              <w:cnfStyle w:val="000000000000" w:firstRow="0" w:lastRow="0" w:firstColumn="0" w:lastColumn="0" w:oddVBand="0" w:evenVBand="0" w:oddHBand="0" w:evenHBand="0" w:firstRowFirstColumn="0" w:firstRowLastColumn="0" w:lastRowFirstColumn="0" w:lastRowLastColumn="0"/>
            </w:pPr>
            <w:r w:rsidRPr="00414836">
              <w:rPr>
                <w:w w:val="99"/>
              </w:rPr>
              <w:t>2</w:t>
            </w:r>
          </w:p>
        </w:tc>
        <w:tc>
          <w:tcPr>
            <w:tcW w:w="854" w:type="dxa"/>
          </w:tcPr>
          <w:p w:rsidR="00D452F5" w:rsidRPr="00414836" w:rsidRDefault="00D452F5" w:rsidP="00414836">
            <w:pPr>
              <w:pStyle w:val="TableParagraph"/>
              <w:spacing w:line="213" w:lineRule="exact"/>
              <w:jc w:val="center"/>
              <w:cnfStyle w:val="000000000000" w:firstRow="0" w:lastRow="0" w:firstColumn="0" w:lastColumn="0" w:oddVBand="0" w:evenVBand="0" w:oddHBand="0" w:evenHBand="0" w:firstRowFirstColumn="0" w:firstRowLastColumn="0" w:lastRowFirstColumn="0" w:lastRowLastColumn="0"/>
            </w:pPr>
            <w:r w:rsidRPr="00414836">
              <w:rPr>
                <w:w w:val="99"/>
              </w:rPr>
              <w:t>3</w:t>
            </w:r>
          </w:p>
        </w:tc>
        <w:tc>
          <w:tcPr>
            <w:tcW w:w="852" w:type="dxa"/>
          </w:tcPr>
          <w:p w:rsidR="00D452F5" w:rsidRPr="00414836" w:rsidRDefault="00D452F5" w:rsidP="00414836">
            <w:pPr>
              <w:pStyle w:val="TableParagraph"/>
              <w:spacing w:line="213" w:lineRule="exact"/>
              <w:jc w:val="center"/>
              <w:cnfStyle w:val="000000000000" w:firstRow="0" w:lastRow="0" w:firstColumn="0" w:lastColumn="0" w:oddVBand="0" w:evenVBand="0" w:oddHBand="0" w:evenHBand="0" w:firstRowFirstColumn="0" w:firstRowLastColumn="0" w:lastRowFirstColumn="0" w:lastRowLastColumn="0"/>
            </w:pPr>
            <w:r w:rsidRPr="00414836">
              <w:rPr>
                <w:w w:val="99"/>
              </w:rPr>
              <w:t>4</w:t>
            </w:r>
          </w:p>
        </w:tc>
        <w:tc>
          <w:tcPr>
            <w:tcW w:w="854" w:type="dxa"/>
          </w:tcPr>
          <w:p w:rsidR="00D452F5" w:rsidRPr="00414836" w:rsidRDefault="00D452F5" w:rsidP="00414836">
            <w:pPr>
              <w:pStyle w:val="TableParagraph"/>
              <w:spacing w:line="213" w:lineRule="exact"/>
              <w:jc w:val="center"/>
              <w:cnfStyle w:val="000000000000" w:firstRow="0" w:lastRow="0" w:firstColumn="0" w:lastColumn="0" w:oddVBand="0" w:evenVBand="0" w:oddHBand="0" w:evenHBand="0" w:firstRowFirstColumn="0" w:firstRowLastColumn="0" w:lastRowFirstColumn="0" w:lastRowLastColumn="0"/>
            </w:pPr>
            <w:r w:rsidRPr="00414836">
              <w:rPr>
                <w:w w:val="99"/>
              </w:rPr>
              <w:t>5</w:t>
            </w:r>
          </w:p>
        </w:tc>
        <w:tc>
          <w:tcPr>
            <w:tcW w:w="856" w:type="dxa"/>
          </w:tcPr>
          <w:p w:rsidR="00D452F5" w:rsidRPr="00414836" w:rsidRDefault="00D452F5" w:rsidP="00414836">
            <w:pPr>
              <w:pStyle w:val="TableParagraph"/>
              <w:spacing w:line="213" w:lineRule="exact"/>
              <w:ind w:right="12"/>
              <w:jc w:val="center"/>
              <w:cnfStyle w:val="000000000000" w:firstRow="0" w:lastRow="0" w:firstColumn="0" w:lastColumn="0" w:oddVBand="0" w:evenVBand="0" w:oddHBand="0" w:evenHBand="0" w:firstRowFirstColumn="0" w:firstRowLastColumn="0" w:lastRowFirstColumn="0" w:lastRowLastColumn="0"/>
            </w:pPr>
            <w:r w:rsidRPr="00414836">
              <w:rPr>
                <w:w w:val="99"/>
              </w:rPr>
              <w:t>6</w:t>
            </w:r>
          </w:p>
        </w:tc>
        <w:tc>
          <w:tcPr>
            <w:tcW w:w="992" w:type="dxa"/>
          </w:tcPr>
          <w:p w:rsidR="00D452F5" w:rsidRPr="00414836" w:rsidRDefault="00D452F5" w:rsidP="00414836">
            <w:pPr>
              <w:pStyle w:val="TableParagraph"/>
              <w:spacing w:line="213" w:lineRule="exact"/>
              <w:ind w:right="444"/>
              <w:jc w:val="right"/>
              <w:cnfStyle w:val="000000000000" w:firstRow="0" w:lastRow="0" w:firstColumn="0" w:lastColumn="0" w:oddVBand="0" w:evenVBand="0" w:oddHBand="0" w:evenHBand="0" w:firstRowFirstColumn="0" w:firstRowLastColumn="0" w:lastRowFirstColumn="0" w:lastRowLastColumn="0"/>
            </w:pPr>
            <w:r w:rsidRPr="00414836">
              <w:rPr>
                <w:w w:val="99"/>
              </w:rPr>
              <w:t>7</w:t>
            </w:r>
          </w:p>
        </w:tc>
        <w:tc>
          <w:tcPr>
            <w:cnfStyle w:val="000100000000" w:firstRow="0" w:lastRow="0" w:firstColumn="0" w:lastColumn="1" w:oddVBand="0" w:evenVBand="0" w:oddHBand="0" w:evenHBand="0" w:firstRowFirstColumn="0" w:firstRowLastColumn="0" w:lastRowFirstColumn="0" w:lastRowLastColumn="0"/>
            <w:tcW w:w="1000" w:type="dxa"/>
          </w:tcPr>
          <w:p w:rsidR="00D452F5" w:rsidRPr="00414836" w:rsidRDefault="00D452F5" w:rsidP="00414836">
            <w:pPr>
              <w:pStyle w:val="TableParagraph"/>
              <w:spacing w:line="213" w:lineRule="exact"/>
              <w:ind w:right="27"/>
              <w:jc w:val="center"/>
              <w:rPr>
                <w:b w:val="0"/>
              </w:rPr>
            </w:pPr>
            <w:r w:rsidRPr="00414836">
              <w:rPr>
                <w:b w:val="0"/>
                <w:w w:val="99"/>
              </w:rPr>
              <w:t>8</w:t>
            </w:r>
          </w:p>
        </w:tc>
      </w:tr>
      <w:tr w:rsidR="00D452F5" w:rsidTr="00414836">
        <w:trPr>
          <w:trHeight w:val="485"/>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4"/>
              <w:rPr>
                <w:b w:val="0"/>
              </w:rPr>
            </w:pPr>
            <w:r w:rsidRPr="00414836">
              <w:rPr>
                <w:b w:val="0"/>
                <w:w w:val="99"/>
              </w:rPr>
              <w:t>1</w:t>
            </w:r>
          </w:p>
        </w:tc>
        <w:tc>
          <w:tcPr>
            <w:tcW w:w="3535" w:type="dxa"/>
            <w:vAlign w:val="center"/>
          </w:tcPr>
          <w:p w:rsidR="00D452F5" w:rsidRPr="00414836"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414836">
              <w:t>Ділянка 1. КПП - розв'язка 1</w:t>
            </w:r>
            <w:r w:rsidRPr="00414836">
              <w:rPr>
                <w:spacing w:val="-15"/>
              </w:rPr>
              <w:t xml:space="preserve"> </w:t>
            </w:r>
            <w:r w:rsidRPr="00414836">
              <w:t>(смт.</w:t>
            </w:r>
          </w:p>
          <w:p w:rsidR="00D452F5" w:rsidRPr="00414836"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414836">
              <w:t>Батьово, с.Яноші) ПК0 -</w:t>
            </w:r>
            <w:r w:rsidRPr="00414836">
              <w:rPr>
                <w:spacing w:val="-15"/>
              </w:rPr>
              <w:t xml:space="preserve"> </w:t>
            </w:r>
            <w:r w:rsidRPr="00414836">
              <w:t>ПК35+40</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73,8</w:t>
            </w:r>
          </w:p>
        </w:tc>
        <w:tc>
          <w:tcPr>
            <w:tcW w:w="85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72,3</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77,8</w:t>
            </w:r>
          </w:p>
        </w:tc>
        <w:tc>
          <w:tcPr>
            <w:tcW w:w="856"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414836">
              <w:t>76,3</w:t>
            </w:r>
          </w:p>
        </w:tc>
        <w:tc>
          <w:tcPr>
            <w:tcW w:w="99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387"/>
              <w:jc w:val="center"/>
              <w:cnfStyle w:val="000000000000" w:firstRow="0" w:lastRow="0" w:firstColumn="0" w:lastColumn="0" w:oddVBand="0" w:evenVBand="0" w:oddHBand="0" w:evenHBand="0" w:firstRowFirstColumn="0" w:firstRowLastColumn="0" w:lastRowFirstColumn="0" w:lastRowLastColumn="0"/>
            </w:pPr>
            <w:r w:rsidRPr="00414836">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spacing w:before="10"/>
              <w:jc w:val="center"/>
              <w:rPr>
                <w:b w:val="0"/>
                <w:sz w:val="20"/>
              </w:rPr>
            </w:pPr>
          </w:p>
          <w:p w:rsidR="00D452F5" w:rsidRPr="00414836" w:rsidRDefault="00D452F5" w:rsidP="00414836">
            <w:pPr>
              <w:pStyle w:val="TableParagraph"/>
              <w:spacing w:line="226" w:lineRule="exact"/>
              <w:ind w:right="377"/>
              <w:jc w:val="center"/>
              <w:rPr>
                <w:b w:val="0"/>
              </w:rPr>
            </w:pPr>
            <w:r w:rsidRPr="00414836">
              <w:rPr>
                <w:b w:val="0"/>
              </w:rPr>
              <w:t>91</w:t>
            </w:r>
          </w:p>
        </w:tc>
      </w:tr>
      <w:tr w:rsidR="00D452F5" w:rsidTr="00414836">
        <w:trPr>
          <w:trHeight w:val="485"/>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4"/>
              <w:rPr>
                <w:b w:val="0"/>
              </w:rPr>
            </w:pPr>
            <w:r w:rsidRPr="00414836">
              <w:rPr>
                <w:b w:val="0"/>
              </w:rPr>
              <w:t>1.1</w:t>
            </w:r>
          </w:p>
        </w:tc>
        <w:tc>
          <w:tcPr>
            <w:tcW w:w="3535" w:type="dxa"/>
            <w:vAlign w:val="center"/>
          </w:tcPr>
          <w:p w:rsidR="00D452F5" w:rsidRPr="00414836"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414836">
              <w:t>Ділянка 1.1 Розв'язка 1 (основний</w:t>
            </w:r>
          </w:p>
          <w:p w:rsidR="00D452F5" w:rsidRPr="00414836"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414836">
              <w:t>проїзд ПК35+40 - ПК50+15)</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73,3</w:t>
            </w:r>
          </w:p>
        </w:tc>
        <w:tc>
          <w:tcPr>
            <w:tcW w:w="85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71,9</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77,4</w:t>
            </w:r>
          </w:p>
        </w:tc>
        <w:tc>
          <w:tcPr>
            <w:tcW w:w="856"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414836">
              <w:t>75,9</w:t>
            </w:r>
          </w:p>
        </w:tc>
        <w:tc>
          <w:tcPr>
            <w:tcW w:w="99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387"/>
              <w:jc w:val="center"/>
              <w:cnfStyle w:val="000000000000" w:firstRow="0" w:lastRow="0" w:firstColumn="0" w:lastColumn="0" w:oddVBand="0" w:evenVBand="0" w:oddHBand="0" w:evenHBand="0" w:firstRowFirstColumn="0" w:firstRowLastColumn="0" w:lastRowFirstColumn="0" w:lastRowLastColumn="0"/>
            </w:pPr>
            <w:r w:rsidRPr="00414836">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spacing w:before="10"/>
              <w:jc w:val="center"/>
              <w:rPr>
                <w:b w:val="0"/>
                <w:sz w:val="20"/>
              </w:rPr>
            </w:pPr>
          </w:p>
          <w:p w:rsidR="00D452F5" w:rsidRPr="00414836" w:rsidRDefault="00D452F5" w:rsidP="00414836">
            <w:pPr>
              <w:pStyle w:val="TableParagraph"/>
              <w:spacing w:line="226" w:lineRule="exact"/>
              <w:ind w:right="377"/>
              <w:jc w:val="center"/>
              <w:rPr>
                <w:b w:val="0"/>
              </w:rPr>
            </w:pPr>
            <w:r w:rsidRPr="00414836">
              <w:rPr>
                <w:b w:val="0"/>
              </w:rPr>
              <w:t>91</w:t>
            </w:r>
          </w:p>
        </w:tc>
      </w:tr>
      <w:tr w:rsidR="00D452F5" w:rsidTr="00414836">
        <w:trPr>
          <w:trHeight w:val="485"/>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4"/>
              <w:rPr>
                <w:b w:val="0"/>
              </w:rPr>
            </w:pPr>
            <w:r w:rsidRPr="00414836">
              <w:rPr>
                <w:b w:val="0"/>
              </w:rPr>
              <w:t>1.2</w:t>
            </w:r>
          </w:p>
        </w:tc>
        <w:tc>
          <w:tcPr>
            <w:tcW w:w="3535" w:type="dxa"/>
            <w:vAlign w:val="center"/>
          </w:tcPr>
          <w:p w:rsidR="00D452F5" w:rsidRPr="00414836"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414836">
              <w:t>Ділянка 1.2. Розв'язка 1 (смт. Батьово</w:t>
            </w:r>
            <w:r w:rsidR="00414836" w:rsidRPr="00414836">
              <w:t xml:space="preserve"> </w:t>
            </w:r>
            <w:r w:rsidRPr="00414836">
              <w:t>- с.Яноші)</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58,9</w:t>
            </w:r>
          </w:p>
        </w:tc>
        <w:tc>
          <w:tcPr>
            <w:tcW w:w="85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574</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63,0</w:t>
            </w:r>
          </w:p>
        </w:tc>
        <w:tc>
          <w:tcPr>
            <w:tcW w:w="856"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414836">
              <w:t>61,5</w:t>
            </w:r>
          </w:p>
        </w:tc>
        <w:tc>
          <w:tcPr>
            <w:tcW w:w="99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387"/>
              <w:jc w:val="center"/>
              <w:cnfStyle w:val="000000000000" w:firstRow="0" w:lastRow="0" w:firstColumn="0" w:lastColumn="0" w:oddVBand="0" w:evenVBand="0" w:oddHBand="0" w:evenHBand="0" w:firstRowFirstColumn="0" w:firstRowLastColumn="0" w:lastRowFirstColumn="0" w:lastRowLastColumn="0"/>
            </w:pPr>
            <w:r w:rsidRPr="00414836">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spacing w:before="10"/>
              <w:jc w:val="center"/>
              <w:rPr>
                <w:b w:val="0"/>
                <w:sz w:val="20"/>
              </w:rPr>
            </w:pPr>
          </w:p>
          <w:p w:rsidR="00D452F5" w:rsidRPr="00414836" w:rsidRDefault="00D452F5" w:rsidP="00414836">
            <w:pPr>
              <w:pStyle w:val="TableParagraph"/>
              <w:spacing w:line="226" w:lineRule="exact"/>
              <w:ind w:right="377"/>
              <w:jc w:val="center"/>
              <w:rPr>
                <w:b w:val="0"/>
              </w:rPr>
            </w:pPr>
            <w:r w:rsidRPr="00414836">
              <w:rPr>
                <w:b w:val="0"/>
              </w:rPr>
              <w:t>91</w:t>
            </w:r>
          </w:p>
        </w:tc>
      </w:tr>
      <w:tr w:rsidR="00D452F5" w:rsidTr="00414836">
        <w:trPr>
          <w:trHeight w:val="486"/>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4"/>
              <w:rPr>
                <w:b w:val="0"/>
              </w:rPr>
            </w:pPr>
            <w:r w:rsidRPr="00414836">
              <w:rPr>
                <w:b w:val="0"/>
              </w:rPr>
              <w:t>1.3</w:t>
            </w:r>
          </w:p>
        </w:tc>
        <w:tc>
          <w:tcPr>
            <w:tcW w:w="3535" w:type="dxa"/>
            <w:vAlign w:val="center"/>
          </w:tcPr>
          <w:p w:rsidR="00D452F5" w:rsidRPr="00414836"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414836">
              <w:t>Ділянка 1.3. Розв'язка 1 (лівий</w:t>
            </w:r>
          </w:p>
          <w:p w:rsidR="00D452F5" w:rsidRPr="00414836"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414836">
              <w:t>поворот смт. Батьово - Мукачево)</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60,6</w:t>
            </w:r>
          </w:p>
        </w:tc>
        <w:tc>
          <w:tcPr>
            <w:tcW w:w="85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59,1</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64,7</w:t>
            </w:r>
          </w:p>
        </w:tc>
        <w:tc>
          <w:tcPr>
            <w:tcW w:w="856"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414836">
              <w:t>63,2</w:t>
            </w:r>
          </w:p>
        </w:tc>
        <w:tc>
          <w:tcPr>
            <w:tcW w:w="99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387"/>
              <w:jc w:val="center"/>
              <w:cnfStyle w:val="000000000000" w:firstRow="0" w:lastRow="0" w:firstColumn="0" w:lastColumn="0" w:oddVBand="0" w:evenVBand="0" w:oddHBand="0" w:evenHBand="0" w:firstRowFirstColumn="0" w:firstRowLastColumn="0" w:lastRowFirstColumn="0" w:lastRowLastColumn="0"/>
            </w:pPr>
            <w:r w:rsidRPr="00414836">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spacing w:before="10"/>
              <w:jc w:val="center"/>
              <w:rPr>
                <w:b w:val="0"/>
                <w:sz w:val="20"/>
              </w:rPr>
            </w:pPr>
          </w:p>
          <w:p w:rsidR="00D452F5" w:rsidRPr="00414836" w:rsidRDefault="00D452F5" w:rsidP="00414836">
            <w:pPr>
              <w:pStyle w:val="TableParagraph"/>
              <w:spacing w:line="226" w:lineRule="exact"/>
              <w:ind w:right="377"/>
              <w:jc w:val="center"/>
              <w:rPr>
                <w:b w:val="0"/>
              </w:rPr>
            </w:pPr>
            <w:r w:rsidRPr="00414836">
              <w:rPr>
                <w:b w:val="0"/>
              </w:rPr>
              <w:t>91</w:t>
            </w:r>
          </w:p>
        </w:tc>
      </w:tr>
      <w:tr w:rsidR="00D452F5" w:rsidTr="00414836">
        <w:trPr>
          <w:trHeight w:val="485"/>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4"/>
              <w:rPr>
                <w:b w:val="0"/>
              </w:rPr>
            </w:pPr>
            <w:r w:rsidRPr="00414836">
              <w:rPr>
                <w:b w:val="0"/>
              </w:rPr>
              <w:t>1.4</w:t>
            </w:r>
          </w:p>
        </w:tc>
        <w:tc>
          <w:tcPr>
            <w:tcW w:w="3535" w:type="dxa"/>
            <w:vAlign w:val="center"/>
          </w:tcPr>
          <w:p w:rsidR="00D452F5" w:rsidRPr="00414836"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414836">
              <w:t>Ділянка 1.4. Розв'язка 1 правий</w:t>
            </w:r>
          </w:p>
          <w:p w:rsidR="00D452F5" w:rsidRPr="00414836"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414836">
              <w:t>поворот смт. Мукачево - Батьово)</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60,6</w:t>
            </w:r>
          </w:p>
        </w:tc>
        <w:tc>
          <w:tcPr>
            <w:tcW w:w="85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59,1</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64,7</w:t>
            </w:r>
          </w:p>
        </w:tc>
        <w:tc>
          <w:tcPr>
            <w:tcW w:w="856"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414836">
              <w:t>63,2</w:t>
            </w:r>
          </w:p>
        </w:tc>
        <w:tc>
          <w:tcPr>
            <w:tcW w:w="99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387"/>
              <w:jc w:val="center"/>
              <w:cnfStyle w:val="000000000000" w:firstRow="0" w:lastRow="0" w:firstColumn="0" w:lastColumn="0" w:oddVBand="0" w:evenVBand="0" w:oddHBand="0" w:evenHBand="0" w:firstRowFirstColumn="0" w:firstRowLastColumn="0" w:lastRowFirstColumn="0" w:lastRowLastColumn="0"/>
            </w:pPr>
            <w:r w:rsidRPr="00414836">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spacing w:before="10"/>
              <w:jc w:val="center"/>
              <w:rPr>
                <w:b w:val="0"/>
                <w:sz w:val="20"/>
              </w:rPr>
            </w:pPr>
          </w:p>
          <w:p w:rsidR="00D452F5" w:rsidRPr="00414836" w:rsidRDefault="00D452F5" w:rsidP="00414836">
            <w:pPr>
              <w:pStyle w:val="TableParagraph"/>
              <w:spacing w:line="226" w:lineRule="exact"/>
              <w:ind w:right="377"/>
              <w:jc w:val="center"/>
              <w:rPr>
                <w:b w:val="0"/>
              </w:rPr>
            </w:pPr>
            <w:r w:rsidRPr="00414836">
              <w:rPr>
                <w:b w:val="0"/>
              </w:rPr>
              <w:t>91</w:t>
            </w:r>
          </w:p>
        </w:tc>
      </w:tr>
      <w:tr w:rsidR="00D452F5" w:rsidTr="00414836">
        <w:trPr>
          <w:trHeight w:val="485"/>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4"/>
              <w:rPr>
                <w:b w:val="0"/>
              </w:rPr>
            </w:pPr>
            <w:r w:rsidRPr="00414836">
              <w:rPr>
                <w:b w:val="0"/>
              </w:rPr>
              <w:lastRenderedPageBreak/>
              <w:t>1.5</w:t>
            </w:r>
          </w:p>
        </w:tc>
        <w:tc>
          <w:tcPr>
            <w:tcW w:w="3535" w:type="dxa"/>
            <w:vAlign w:val="center"/>
          </w:tcPr>
          <w:p w:rsidR="00D452F5" w:rsidRPr="00414836"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414836">
              <w:t>Ділянка 1.5. Розв'язка 1 (лівий</w:t>
            </w:r>
          </w:p>
          <w:p w:rsidR="00D452F5" w:rsidRPr="00414836"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414836">
              <w:t>поворот Мукачево - Яноші)</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45,9</w:t>
            </w:r>
          </w:p>
        </w:tc>
        <w:tc>
          <w:tcPr>
            <w:tcW w:w="85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44,4</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50,0</w:t>
            </w:r>
          </w:p>
        </w:tc>
        <w:tc>
          <w:tcPr>
            <w:tcW w:w="856"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414836">
              <w:t>48,6</w:t>
            </w:r>
          </w:p>
        </w:tc>
        <w:tc>
          <w:tcPr>
            <w:tcW w:w="99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387"/>
              <w:jc w:val="center"/>
              <w:cnfStyle w:val="000000000000" w:firstRow="0" w:lastRow="0" w:firstColumn="0" w:lastColumn="0" w:oddVBand="0" w:evenVBand="0" w:oddHBand="0" w:evenHBand="0" w:firstRowFirstColumn="0" w:firstRowLastColumn="0" w:lastRowFirstColumn="0" w:lastRowLastColumn="0"/>
            </w:pPr>
            <w:r w:rsidRPr="00414836">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spacing w:before="10"/>
              <w:jc w:val="center"/>
              <w:rPr>
                <w:b w:val="0"/>
                <w:sz w:val="20"/>
              </w:rPr>
            </w:pPr>
          </w:p>
          <w:p w:rsidR="00D452F5" w:rsidRPr="00414836" w:rsidRDefault="00D452F5" w:rsidP="00414836">
            <w:pPr>
              <w:pStyle w:val="TableParagraph"/>
              <w:spacing w:line="226" w:lineRule="exact"/>
              <w:ind w:right="377"/>
              <w:jc w:val="center"/>
              <w:rPr>
                <w:b w:val="0"/>
              </w:rPr>
            </w:pPr>
            <w:r w:rsidRPr="00414836">
              <w:rPr>
                <w:b w:val="0"/>
              </w:rPr>
              <w:t>91</w:t>
            </w:r>
          </w:p>
        </w:tc>
      </w:tr>
      <w:tr w:rsidR="00D452F5" w:rsidTr="00414836">
        <w:trPr>
          <w:trHeight w:val="486"/>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4"/>
              <w:rPr>
                <w:b w:val="0"/>
              </w:rPr>
            </w:pPr>
            <w:r w:rsidRPr="00414836">
              <w:rPr>
                <w:b w:val="0"/>
              </w:rPr>
              <w:t>1.6</w:t>
            </w:r>
          </w:p>
        </w:tc>
        <w:tc>
          <w:tcPr>
            <w:tcW w:w="3535" w:type="dxa"/>
            <w:vAlign w:val="center"/>
          </w:tcPr>
          <w:p w:rsidR="00D452F5" w:rsidRPr="00414836"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414836">
              <w:t>Ділянка 1.6. Розв'язка 1 (правий</w:t>
            </w:r>
          </w:p>
          <w:p w:rsidR="00D452F5" w:rsidRPr="00414836"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414836">
              <w:t>поворот Яноші - Мукачево)</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49,3</w:t>
            </w:r>
          </w:p>
        </w:tc>
        <w:tc>
          <w:tcPr>
            <w:tcW w:w="85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47,8</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53,5</w:t>
            </w:r>
          </w:p>
        </w:tc>
        <w:tc>
          <w:tcPr>
            <w:tcW w:w="856"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414836">
              <w:t>52,0</w:t>
            </w:r>
          </w:p>
        </w:tc>
        <w:tc>
          <w:tcPr>
            <w:tcW w:w="99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387"/>
              <w:jc w:val="center"/>
              <w:cnfStyle w:val="000000000000" w:firstRow="0" w:lastRow="0" w:firstColumn="0" w:lastColumn="0" w:oddVBand="0" w:evenVBand="0" w:oddHBand="0" w:evenHBand="0" w:firstRowFirstColumn="0" w:firstRowLastColumn="0" w:lastRowFirstColumn="0" w:lastRowLastColumn="0"/>
            </w:pPr>
            <w:r w:rsidRPr="00414836">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spacing w:before="10"/>
              <w:jc w:val="center"/>
              <w:rPr>
                <w:b w:val="0"/>
                <w:sz w:val="20"/>
              </w:rPr>
            </w:pPr>
          </w:p>
          <w:p w:rsidR="00D452F5" w:rsidRPr="00414836" w:rsidRDefault="00D452F5" w:rsidP="00414836">
            <w:pPr>
              <w:pStyle w:val="TableParagraph"/>
              <w:spacing w:line="226" w:lineRule="exact"/>
              <w:ind w:right="377"/>
              <w:jc w:val="center"/>
              <w:rPr>
                <w:b w:val="0"/>
              </w:rPr>
            </w:pPr>
            <w:r w:rsidRPr="00414836">
              <w:rPr>
                <w:b w:val="0"/>
              </w:rPr>
              <w:t>91</w:t>
            </w:r>
          </w:p>
        </w:tc>
      </w:tr>
      <w:tr w:rsidR="00D452F5" w:rsidTr="00414836">
        <w:trPr>
          <w:trHeight w:val="485"/>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3"/>
              <w:rPr>
                <w:b w:val="0"/>
              </w:rPr>
            </w:pPr>
            <w:r w:rsidRPr="00414836">
              <w:rPr>
                <w:b w:val="0"/>
              </w:rPr>
              <w:t>1.7</w:t>
            </w:r>
          </w:p>
        </w:tc>
        <w:tc>
          <w:tcPr>
            <w:tcW w:w="3535" w:type="dxa"/>
            <w:vAlign w:val="center"/>
          </w:tcPr>
          <w:p w:rsidR="00D452F5" w:rsidRPr="00414836"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414836">
              <w:t>Ділянка 1.7. Розв'язка 1 (правий</w:t>
            </w:r>
          </w:p>
          <w:p w:rsidR="00D452F5" w:rsidRPr="00414836"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414836">
              <w:t>поворот КПП - Яноші)</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50,2</w:t>
            </w:r>
          </w:p>
        </w:tc>
        <w:tc>
          <w:tcPr>
            <w:tcW w:w="85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48,7</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54,3</w:t>
            </w:r>
          </w:p>
        </w:tc>
        <w:tc>
          <w:tcPr>
            <w:tcW w:w="856"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414836">
              <w:t>52,9</w:t>
            </w:r>
          </w:p>
        </w:tc>
        <w:tc>
          <w:tcPr>
            <w:tcW w:w="99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387"/>
              <w:jc w:val="center"/>
              <w:cnfStyle w:val="000000000000" w:firstRow="0" w:lastRow="0" w:firstColumn="0" w:lastColumn="0" w:oddVBand="0" w:evenVBand="0" w:oddHBand="0" w:evenHBand="0" w:firstRowFirstColumn="0" w:firstRowLastColumn="0" w:lastRowFirstColumn="0" w:lastRowLastColumn="0"/>
            </w:pPr>
            <w:r w:rsidRPr="00414836">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spacing w:before="10"/>
              <w:jc w:val="center"/>
              <w:rPr>
                <w:b w:val="0"/>
                <w:sz w:val="20"/>
              </w:rPr>
            </w:pPr>
          </w:p>
          <w:p w:rsidR="00D452F5" w:rsidRPr="00414836" w:rsidRDefault="00D452F5" w:rsidP="00414836">
            <w:pPr>
              <w:pStyle w:val="TableParagraph"/>
              <w:spacing w:line="226" w:lineRule="exact"/>
              <w:ind w:right="377"/>
              <w:jc w:val="center"/>
              <w:rPr>
                <w:b w:val="0"/>
              </w:rPr>
            </w:pPr>
            <w:r w:rsidRPr="00414836">
              <w:rPr>
                <w:b w:val="0"/>
              </w:rPr>
              <w:t>91</w:t>
            </w:r>
          </w:p>
        </w:tc>
      </w:tr>
      <w:tr w:rsidR="00D452F5" w:rsidTr="00414836">
        <w:trPr>
          <w:trHeight w:val="486"/>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3"/>
              <w:rPr>
                <w:b w:val="0"/>
              </w:rPr>
            </w:pPr>
            <w:r w:rsidRPr="00414836">
              <w:rPr>
                <w:b w:val="0"/>
              </w:rPr>
              <w:t>1.8</w:t>
            </w:r>
          </w:p>
        </w:tc>
        <w:tc>
          <w:tcPr>
            <w:tcW w:w="3535" w:type="dxa"/>
            <w:vAlign w:val="center"/>
          </w:tcPr>
          <w:p w:rsidR="00D452F5" w:rsidRPr="00414836"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414836">
              <w:t>Ділянка 1.8. Розв'язка 1 (лівий</w:t>
            </w:r>
          </w:p>
          <w:p w:rsidR="00D452F5" w:rsidRPr="00414836"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414836">
              <w:t>поворот Яноші-КПП)</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50,2</w:t>
            </w:r>
          </w:p>
        </w:tc>
        <w:tc>
          <w:tcPr>
            <w:tcW w:w="85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48,7</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54,3</w:t>
            </w:r>
          </w:p>
        </w:tc>
        <w:tc>
          <w:tcPr>
            <w:tcW w:w="856"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414836">
              <w:t>52,9</w:t>
            </w:r>
          </w:p>
        </w:tc>
        <w:tc>
          <w:tcPr>
            <w:tcW w:w="99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387"/>
              <w:jc w:val="center"/>
              <w:cnfStyle w:val="000000000000" w:firstRow="0" w:lastRow="0" w:firstColumn="0" w:lastColumn="0" w:oddVBand="0" w:evenVBand="0" w:oddHBand="0" w:evenHBand="0" w:firstRowFirstColumn="0" w:firstRowLastColumn="0" w:lastRowFirstColumn="0" w:lastRowLastColumn="0"/>
            </w:pPr>
            <w:r w:rsidRPr="00414836">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spacing w:before="10"/>
              <w:jc w:val="center"/>
              <w:rPr>
                <w:b w:val="0"/>
                <w:sz w:val="20"/>
              </w:rPr>
            </w:pPr>
          </w:p>
          <w:p w:rsidR="00D452F5" w:rsidRPr="00414836" w:rsidRDefault="00D452F5" w:rsidP="00414836">
            <w:pPr>
              <w:pStyle w:val="TableParagraph"/>
              <w:spacing w:line="226" w:lineRule="exact"/>
              <w:ind w:right="377"/>
              <w:jc w:val="center"/>
              <w:rPr>
                <w:b w:val="0"/>
              </w:rPr>
            </w:pPr>
            <w:r w:rsidRPr="00414836">
              <w:rPr>
                <w:b w:val="0"/>
              </w:rPr>
              <w:t>91</w:t>
            </w:r>
          </w:p>
        </w:tc>
      </w:tr>
      <w:tr w:rsidR="00D452F5" w:rsidTr="00414836">
        <w:trPr>
          <w:trHeight w:val="486"/>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3"/>
              <w:rPr>
                <w:b w:val="0"/>
              </w:rPr>
            </w:pPr>
            <w:r w:rsidRPr="00414836">
              <w:rPr>
                <w:b w:val="0"/>
              </w:rPr>
              <w:t>1.9</w:t>
            </w:r>
          </w:p>
        </w:tc>
        <w:tc>
          <w:tcPr>
            <w:tcW w:w="3535" w:type="dxa"/>
            <w:vAlign w:val="center"/>
          </w:tcPr>
          <w:p w:rsidR="00D452F5" w:rsidRPr="00414836"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414836">
              <w:t>Ділянка 1.9. Розв'язка 1 (правий</w:t>
            </w:r>
          </w:p>
          <w:p w:rsidR="00D452F5" w:rsidRPr="00414836"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414836">
              <w:t>поворот Батьово - КПП)</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46,0</w:t>
            </w:r>
          </w:p>
        </w:tc>
        <w:tc>
          <w:tcPr>
            <w:tcW w:w="85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44,5</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50,2</w:t>
            </w:r>
          </w:p>
        </w:tc>
        <w:tc>
          <w:tcPr>
            <w:tcW w:w="856"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414836">
              <w:t>48,7</w:t>
            </w:r>
          </w:p>
        </w:tc>
        <w:tc>
          <w:tcPr>
            <w:tcW w:w="99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387"/>
              <w:jc w:val="center"/>
              <w:cnfStyle w:val="000000000000" w:firstRow="0" w:lastRow="0" w:firstColumn="0" w:lastColumn="0" w:oddVBand="0" w:evenVBand="0" w:oddHBand="0" w:evenHBand="0" w:firstRowFirstColumn="0" w:firstRowLastColumn="0" w:lastRowFirstColumn="0" w:lastRowLastColumn="0"/>
            </w:pPr>
            <w:r w:rsidRPr="00414836">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spacing w:before="10"/>
              <w:jc w:val="center"/>
              <w:rPr>
                <w:b w:val="0"/>
                <w:sz w:val="20"/>
              </w:rPr>
            </w:pPr>
          </w:p>
          <w:p w:rsidR="00D452F5" w:rsidRPr="00414836" w:rsidRDefault="00D452F5" w:rsidP="00414836">
            <w:pPr>
              <w:pStyle w:val="TableParagraph"/>
              <w:spacing w:line="226" w:lineRule="exact"/>
              <w:ind w:right="377"/>
              <w:jc w:val="center"/>
              <w:rPr>
                <w:b w:val="0"/>
              </w:rPr>
            </w:pPr>
            <w:r w:rsidRPr="00414836">
              <w:rPr>
                <w:b w:val="0"/>
              </w:rPr>
              <w:t>91</w:t>
            </w:r>
          </w:p>
        </w:tc>
      </w:tr>
      <w:tr w:rsidR="00D452F5" w:rsidTr="00414836">
        <w:trPr>
          <w:trHeight w:val="486"/>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3"/>
              <w:rPr>
                <w:b w:val="0"/>
              </w:rPr>
            </w:pPr>
            <w:r w:rsidRPr="00414836">
              <w:rPr>
                <w:b w:val="0"/>
              </w:rPr>
              <w:t>1.10</w:t>
            </w:r>
          </w:p>
        </w:tc>
        <w:tc>
          <w:tcPr>
            <w:tcW w:w="3535" w:type="dxa"/>
            <w:vAlign w:val="center"/>
          </w:tcPr>
          <w:p w:rsidR="00D452F5" w:rsidRPr="00414836"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414836">
              <w:t>Ділянка 1.10. Розв'язка 1 (лівий</w:t>
            </w:r>
          </w:p>
          <w:p w:rsidR="00D452F5" w:rsidRPr="00414836"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414836">
              <w:t>поворот КПП - Батьово)</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before="1" w:line="226" w:lineRule="exact"/>
              <w:jc w:val="center"/>
              <w:cnfStyle w:val="000000000000" w:firstRow="0" w:lastRow="0" w:firstColumn="0" w:lastColumn="0" w:oddVBand="0" w:evenVBand="0" w:oddHBand="0" w:evenHBand="0" w:firstRowFirstColumn="0" w:firstRowLastColumn="0" w:lastRowFirstColumn="0" w:lastRowLastColumn="0"/>
            </w:pPr>
            <w:r w:rsidRPr="00414836">
              <w:t>46,0</w:t>
            </w:r>
          </w:p>
        </w:tc>
        <w:tc>
          <w:tcPr>
            <w:tcW w:w="85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before="1" w:line="226" w:lineRule="exact"/>
              <w:jc w:val="center"/>
              <w:cnfStyle w:val="000000000000" w:firstRow="0" w:lastRow="0" w:firstColumn="0" w:lastColumn="0" w:oddVBand="0" w:evenVBand="0" w:oddHBand="0" w:evenHBand="0" w:firstRowFirstColumn="0" w:firstRowLastColumn="0" w:lastRowFirstColumn="0" w:lastRowLastColumn="0"/>
            </w:pPr>
            <w:r w:rsidRPr="00414836">
              <w:t>44,5</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before="1" w:line="226" w:lineRule="exact"/>
              <w:jc w:val="center"/>
              <w:cnfStyle w:val="000000000000" w:firstRow="0" w:lastRow="0" w:firstColumn="0" w:lastColumn="0" w:oddVBand="0" w:evenVBand="0" w:oddHBand="0" w:evenHBand="0" w:firstRowFirstColumn="0" w:firstRowLastColumn="0" w:lastRowFirstColumn="0" w:lastRowLastColumn="0"/>
            </w:pPr>
            <w:r w:rsidRPr="00414836">
              <w:t>50,2</w:t>
            </w:r>
          </w:p>
        </w:tc>
        <w:tc>
          <w:tcPr>
            <w:tcW w:w="856"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before="1" w:line="226" w:lineRule="exact"/>
              <w:ind w:right="234"/>
              <w:jc w:val="center"/>
              <w:cnfStyle w:val="000000000000" w:firstRow="0" w:lastRow="0" w:firstColumn="0" w:lastColumn="0" w:oddVBand="0" w:evenVBand="0" w:oddHBand="0" w:evenHBand="0" w:firstRowFirstColumn="0" w:firstRowLastColumn="0" w:lastRowFirstColumn="0" w:lastRowLastColumn="0"/>
            </w:pPr>
            <w:r w:rsidRPr="00414836">
              <w:t>48,7</w:t>
            </w:r>
          </w:p>
        </w:tc>
        <w:tc>
          <w:tcPr>
            <w:tcW w:w="99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before="1" w:line="226" w:lineRule="exact"/>
              <w:ind w:right="387"/>
              <w:jc w:val="center"/>
              <w:cnfStyle w:val="000000000000" w:firstRow="0" w:lastRow="0" w:firstColumn="0" w:lastColumn="0" w:oddVBand="0" w:evenVBand="0" w:oddHBand="0" w:evenHBand="0" w:firstRowFirstColumn="0" w:firstRowLastColumn="0" w:lastRowFirstColumn="0" w:lastRowLastColumn="0"/>
            </w:pPr>
            <w:r w:rsidRPr="00414836">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spacing w:before="10"/>
              <w:jc w:val="center"/>
              <w:rPr>
                <w:b w:val="0"/>
                <w:sz w:val="20"/>
              </w:rPr>
            </w:pPr>
          </w:p>
          <w:p w:rsidR="00D452F5" w:rsidRPr="00414836" w:rsidRDefault="00D452F5" w:rsidP="00414836">
            <w:pPr>
              <w:pStyle w:val="TableParagraph"/>
              <w:spacing w:before="1" w:line="226" w:lineRule="exact"/>
              <w:ind w:right="377"/>
              <w:jc w:val="center"/>
              <w:rPr>
                <w:b w:val="0"/>
              </w:rPr>
            </w:pPr>
            <w:r w:rsidRPr="00414836">
              <w:rPr>
                <w:b w:val="0"/>
              </w:rPr>
              <w:t>91</w:t>
            </w:r>
          </w:p>
        </w:tc>
      </w:tr>
      <w:tr w:rsidR="00D452F5" w:rsidTr="00414836">
        <w:trPr>
          <w:trHeight w:val="485"/>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3"/>
              <w:rPr>
                <w:b w:val="0"/>
              </w:rPr>
            </w:pPr>
            <w:r w:rsidRPr="00414836">
              <w:rPr>
                <w:b w:val="0"/>
                <w:w w:val="99"/>
              </w:rPr>
              <w:t>2</w:t>
            </w:r>
          </w:p>
        </w:tc>
        <w:tc>
          <w:tcPr>
            <w:tcW w:w="3535" w:type="dxa"/>
            <w:vAlign w:val="center"/>
          </w:tcPr>
          <w:p w:rsidR="00D452F5" w:rsidRPr="00414836"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414836">
              <w:t>Ділянка 2. Від розв'язки 1 до</w:t>
            </w:r>
          </w:p>
          <w:p w:rsidR="00D452F5" w:rsidRPr="00414836" w:rsidRDefault="00D452F5" w:rsidP="00414836">
            <w:pPr>
              <w:pStyle w:val="TableParagraph"/>
              <w:spacing w:line="226" w:lineRule="exact"/>
              <w:cnfStyle w:val="000000000000" w:firstRow="0" w:lastRow="0" w:firstColumn="0" w:lastColumn="0" w:oddVBand="0" w:evenVBand="0" w:oddHBand="0" w:evenHBand="0" w:firstRowFirstColumn="0" w:firstRowLastColumn="0" w:lastRowFirstColumn="0" w:lastRowLastColumn="0"/>
            </w:pPr>
            <w:r w:rsidRPr="00414836">
              <w:t>розв'язки 2 (ПК50+15 - ПК88+65)</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75,4</w:t>
            </w:r>
          </w:p>
        </w:tc>
        <w:tc>
          <w:tcPr>
            <w:tcW w:w="85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74,0</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79,5</w:t>
            </w:r>
          </w:p>
        </w:tc>
        <w:tc>
          <w:tcPr>
            <w:tcW w:w="856"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414836">
              <w:t>78,0</w:t>
            </w:r>
          </w:p>
        </w:tc>
        <w:tc>
          <w:tcPr>
            <w:tcW w:w="99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387"/>
              <w:jc w:val="center"/>
              <w:cnfStyle w:val="000000000000" w:firstRow="0" w:lastRow="0" w:firstColumn="0" w:lastColumn="0" w:oddVBand="0" w:evenVBand="0" w:oddHBand="0" w:evenHBand="0" w:firstRowFirstColumn="0" w:firstRowLastColumn="0" w:lastRowFirstColumn="0" w:lastRowLastColumn="0"/>
            </w:pPr>
            <w:r w:rsidRPr="00414836">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spacing w:before="10"/>
              <w:jc w:val="center"/>
              <w:rPr>
                <w:b w:val="0"/>
                <w:sz w:val="20"/>
              </w:rPr>
            </w:pPr>
          </w:p>
          <w:p w:rsidR="00D452F5" w:rsidRPr="00414836" w:rsidRDefault="00D452F5" w:rsidP="00414836">
            <w:pPr>
              <w:pStyle w:val="TableParagraph"/>
              <w:spacing w:line="226" w:lineRule="exact"/>
              <w:ind w:right="377"/>
              <w:jc w:val="center"/>
              <w:rPr>
                <w:b w:val="0"/>
              </w:rPr>
            </w:pPr>
            <w:r w:rsidRPr="00414836">
              <w:rPr>
                <w:b w:val="0"/>
              </w:rPr>
              <w:t>91</w:t>
            </w:r>
          </w:p>
        </w:tc>
      </w:tr>
      <w:tr w:rsidR="00D452F5" w:rsidTr="00414836">
        <w:trPr>
          <w:trHeight w:val="486"/>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3"/>
              <w:rPr>
                <w:b w:val="0"/>
              </w:rPr>
            </w:pPr>
            <w:r w:rsidRPr="00414836">
              <w:rPr>
                <w:b w:val="0"/>
              </w:rPr>
              <w:t>2.1</w:t>
            </w:r>
          </w:p>
        </w:tc>
        <w:tc>
          <w:tcPr>
            <w:tcW w:w="3535" w:type="dxa"/>
            <w:vAlign w:val="center"/>
          </w:tcPr>
          <w:p w:rsidR="00D452F5" w:rsidRPr="00414836"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414836">
              <w:t>Ділянка 2.1 Розв'язка 2 (м. Мукачево -</w:t>
            </w:r>
            <w:r w:rsidR="00414836" w:rsidRPr="00414836">
              <w:t xml:space="preserve"> </w:t>
            </w:r>
            <w:r w:rsidRPr="00414836">
              <w:t>м. Берегово)</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67,5</w:t>
            </w:r>
          </w:p>
        </w:tc>
        <w:tc>
          <w:tcPr>
            <w:tcW w:w="85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66,0</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414836">
              <w:t>71,5</w:t>
            </w:r>
          </w:p>
        </w:tc>
        <w:tc>
          <w:tcPr>
            <w:tcW w:w="856"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234"/>
              <w:jc w:val="center"/>
              <w:cnfStyle w:val="000000000000" w:firstRow="0" w:lastRow="0" w:firstColumn="0" w:lastColumn="0" w:oddVBand="0" w:evenVBand="0" w:oddHBand="0" w:evenHBand="0" w:firstRowFirstColumn="0" w:firstRowLastColumn="0" w:lastRowFirstColumn="0" w:lastRowLastColumn="0"/>
            </w:pPr>
            <w:r w:rsidRPr="00414836">
              <w:t>70,1</w:t>
            </w:r>
          </w:p>
        </w:tc>
        <w:tc>
          <w:tcPr>
            <w:tcW w:w="99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6" w:lineRule="exact"/>
              <w:ind w:right="387"/>
              <w:jc w:val="center"/>
              <w:cnfStyle w:val="000000000000" w:firstRow="0" w:lastRow="0" w:firstColumn="0" w:lastColumn="0" w:oddVBand="0" w:evenVBand="0" w:oddHBand="0" w:evenHBand="0" w:firstRowFirstColumn="0" w:firstRowLastColumn="0" w:lastRowFirstColumn="0" w:lastRowLastColumn="0"/>
            </w:pPr>
            <w:r w:rsidRPr="00414836">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spacing w:before="10"/>
              <w:jc w:val="center"/>
              <w:rPr>
                <w:b w:val="0"/>
                <w:sz w:val="20"/>
              </w:rPr>
            </w:pPr>
          </w:p>
          <w:p w:rsidR="00D452F5" w:rsidRPr="00414836" w:rsidRDefault="00D452F5" w:rsidP="00414836">
            <w:pPr>
              <w:pStyle w:val="TableParagraph"/>
              <w:spacing w:line="226" w:lineRule="exact"/>
              <w:ind w:right="377"/>
              <w:jc w:val="center"/>
              <w:rPr>
                <w:b w:val="0"/>
              </w:rPr>
            </w:pPr>
            <w:r w:rsidRPr="00414836">
              <w:rPr>
                <w:b w:val="0"/>
              </w:rPr>
              <w:t>91</w:t>
            </w:r>
          </w:p>
        </w:tc>
      </w:tr>
      <w:tr w:rsidR="00D452F5" w:rsidTr="00414836">
        <w:trPr>
          <w:trHeight w:val="484"/>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3"/>
              <w:rPr>
                <w:b w:val="0"/>
              </w:rPr>
            </w:pPr>
            <w:r w:rsidRPr="00414836">
              <w:rPr>
                <w:b w:val="0"/>
              </w:rPr>
              <w:t>2.2</w:t>
            </w:r>
          </w:p>
        </w:tc>
        <w:tc>
          <w:tcPr>
            <w:tcW w:w="3535" w:type="dxa"/>
            <w:vAlign w:val="center"/>
          </w:tcPr>
          <w:p w:rsidR="00D452F5" w:rsidRPr="00414836" w:rsidRDefault="00D452F5" w:rsidP="00414836">
            <w:pPr>
              <w:pStyle w:val="TableParagraph"/>
              <w:spacing w:line="240" w:lineRule="exact"/>
              <w:cnfStyle w:val="000000000000" w:firstRow="0" w:lastRow="0" w:firstColumn="0" w:lastColumn="0" w:oddVBand="0" w:evenVBand="0" w:oddHBand="0" w:evenHBand="0" w:firstRowFirstColumn="0" w:firstRowLastColumn="0" w:lastRowFirstColumn="0" w:lastRowLastColumn="0"/>
            </w:pPr>
            <w:r w:rsidRPr="00414836">
              <w:t>Ділянка 2.2. Розв'язка 2 (лівий</w:t>
            </w:r>
          </w:p>
          <w:p w:rsidR="00D452F5" w:rsidRPr="00414836" w:rsidRDefault="00D452F5" w:rsidP="00414836">
            <w:pPr>
              <w:pStyle w:val="TableParagraph"/>
              <w:spacing w:line="224" w:lineRule="exact"/>
              <w:cnfStyle w:val="000000000000" w:firstRow="0" w:lastRow="0" w:firstColumn="0" w:lastColumn="0" w:oddVBand="0" w:evenVBand="0" w:oddHBand="0" w:evenHBand="0" w:firstRowFirstColumn="0" w:firstRowLastColumn="0" w:lastRowFirstColumn="0" w:lastRowLastColumn="0"/>
            </w:pPr>
            <w:r w:rsidRPr="00414836">
              <w:t>поворот КПП-Мукачево)</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414836">
              <w:t>59,2</w:t>
            </w:r>
          </w:p>
        </w:tc>
        <w:tc>
          <w:tcPr>
            <w:tcW w:w="85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414836">
              <w:t>57,7</w:t>
            </w:r>
          </w:p>
        </w:tc>
        <w:tc>
          <w:tcPr>
            <w:tcW w:w="854"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414836">
              <w:t>63,3</w:t>
            </w:r>
          </w:p>
        </w:tc>
        <w:tc>
          <w:tcPr>
            <w:tcW w:w="856"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4" w:lineRule="exact"/>
              <w:ind w:right="234"/>
              <w:jc w:val="center"/>
              <w:cnfStyle w:val="000000000000" w:firstRow="0" w:lastRow="0" w:firstColumn="0" w:lastColumn="0" w:oddVBand="0" w:evenVBand="0" w:oddHBand="0" w:evenHBand="0" w:firstRowFirstColumn="0" w:firstRowLastColumn="0" w:lastRowFirstColumn="0" w:lastRowLastColumn="0"/>
            </w:pPr>
            <w:r w:rsidRPr="00414836">
              <w:t>61,8</w:t>
            </w:r>
          </w:p>
        </w:tc>
        <w:tc>
          <w:tcPr>
            <w:tcW w:w="992" w:type="dxa"/>
            <w:vAlign w:val="center"/>
          </w:tcPr>
          <w:p w:rsidR="00D452F5" w:rsidRPr="00414836" w:rsidRDefault="00D452F5" w:rsidP="00414836">
            <w:pPr>
              <w:pStyle w:val="TableParagraph"/>
              <w:spacing w:before="10"/>
              <w:jc w:val="center"/>
              <w:cnfStyle w:val="000000000000" w:firstRow="0" w:lastRow="0" w:firstColumn="0" w:lastColumn="0" w:oddVBand="0" w:evenVBand="0" w:oddHBand="0" w:evenHBand="0" w:firstRowFirstColumn="0" w:firstRowLastColumn="0" w:lastRowFirstColumn="0" w:lastRowLastColumn="0"/>
              <w:rPr>
                <w:sz w:val="20"/>
              </w:rPr>
            </w:pPr>
          </w:p>
          <w:p w:rsidR="00D452F5" w:rsidRPr="00414836" w:rsidRDefault="00D452F5" w:rsidP="00414836">
            <w:pPr>
              <w:pStyle w:val="TableParagraph"/>
              <w:spacing w:line="224" w:lineRule="exact"/>
              <w:ind w:right="387"/>
              <w:jc w:val="center"/>
              <w:cnfStyle w:val="000000000000" w:firstRow="0" w:lastRow="0" w:firstColumn="0" w:lastColumn="0" w:oddVBand="0" w:evenVBand="0" w:oddHBand="0" w:evenHBand="0" w:firstRowFirstColumn="0" w:firstRowLastColumn="0" w:lastRowFirstColumn="0" w:lastRowLastColumn="0"/>
            </w:pPr>
            <w:r w:rsidRPr="00414836">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spacing w:before="10"/>
              <w:jc w:val="center"/>
              <w:rPr>
                <w:b w:val="0"/>
                <w:sz w:val="20"/>
              </w:rPr>
            </w:pPr>
          </w:p>
          <w:p w:rsidR="00D452F5" w:rsidRPr="00414836" w:rsidRDefault="00D452F5" w:rsidP="00414836">
            <w:pPr>
              <w:pStyle w:val="TableParagraph"/>
              <w:spacing w:line="224" w:lineRule="exact"/>
              <w:ind w:right="377"/>
              <w:jc w:val="center"/>
              <w:rPr>
                <w:b w:val="0"/>
              </w:rPr>
            </w:pPr>
            <w:r w:rsidRPr="00414836">
              <w:rPr>
                <w:b w:val="0"/>
              </w:rPr>
              <w:t>91</w:t>
            </w:r>
          </w:p>
        </w:tc>
      </w:tr>
      <w:tr w:rsidR="00D452F5" w:rsidTr="00414836">
        <w:trPr>
          <w:trHeight w:val="485"/>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4"/>
              <w:rPr>
                <w:b w:val="0"/>
              </w:rPr>
            </w:pPr>
            <w:r w:rsidRPr="00414836">
              <w:rPr>
                <w:b w:val="0"/>
              </w:rPr>
              <w:t>2.3</w:t>
            </w:r>
          </w:p>
        </w:tc>
        <w:tc>
          <w:tcPr>
            <w:tcW w:w="3535" w:type="dxa"/>
            <w:vAlign w:val="center"/>
          </w:tcPr>
          <w:p w:rsidR="00D452F5" w:rsidRPr="00414836" w:rsidRDefault="00D452F5" w:rsidP="00414836">
            <w:pPr>
              <w:pStyle w:val="TableParagraph"/>
              <w:spacing w:line="241" w:lineRule="exact"/>
              <w:cnfStyle w:val="000000000000" w:firstRow="0" w:lastRow="0" w:firstColumn="0" w:lastColumn="0" w:oddVBand="0" w:evenVBand="0" w:oddHBand="0" w:evenHBand="0" w:firstRowFirstColumn="0" w:firstRowLastColumn="0" w:lastRowFirstColumn="0" w:lastRowLastColumn="0"/>
            </w:pPr>
            <w:r w:rsidRPr="00414836">
              <w:t>Ділянка 2.3. Розв'язка 2(правий</w:t>
            </w:r>
          </w:p>
          <w:p w:rsidR="00D452F5" w:rsidRPr="00414836" w:rsidRDefault="00D452F5" w:rsidP="00414836">
            <w:pPr>
              <w:pStyle w:val="TableParagraph"/>
              <w:spacing w:line="224" w:lineRule="exact"/>
              <w:cnfStyle w:val="000000000000" w:firstRow="0" w:lastRow="0" w:firstColumn="0" w:lastColumn="0" w:oddVBand="0" w:evenVBand="0" w:oddHBand="0" w:evenHBand="0" w:firstRowFirstColumn="0" w:firstRowLastColumn="0" w:lastRowFirstColumn="0" w:lastRowLastColumn="0"/>
            </w:pPr>
            <w:r w:rsidRPr="00414836">
              <w:t>поворот</w:t>
            </w:r>
            <w:r w:rsidRPr="00414836">
              <w:rPr>
                <w:spacing w:val="54"/>
              </w:rPr>
              <w:t xml:space="preserve"> </w:t>
            </w:r>
            <w:r w:rsidRPr="00414836">
              <w:t>Мукачево-КПП)</w:t>
            </w:r>
          </w:p>
        </w:tc>
        <w:tc>
          <w:tcPr>
            <w:tcW w:w="854" w:type="dxa"/>
            <w:vAlign w:val="center"/>
          </w:tcPr>
          <w:p w:rsidR="00D452F5" w:rsidRPr="00414836"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rsidR="00D452F5" w:rsidRPr="00414836"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414836">
              <w:t>62,6</w:t>
            </w:r>
          </w:p>
        </w:tc>
        <w:tc>
          <w:tcPr>
            <w:tcW w:w="852" w:type="dxa"/>
            <w:vAlign w:val="center"/>
          </w:tcPr>
          <w:p w:rsidR="00D452F5" w:rsidRPr="00414836"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rsidR="00D452F5" w:rsidRPr="00414836"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414836">
              <w:t>61,2</w:t>
            </w:r>
          </w:p>
        </w:tc>
        <w:tc>
          <w:tcPr>
            <w:tcW w:w="854" w:type="dxa"/>
            <w:vAlign w:val="center"/>
          </w:tcPr>
          <w:p w:rsidR="00D452F5" w:rsidRPr="00414836"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rsidR="00D452F5" w:rsidRPr="00414836"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414836">
              <w:t>66,7</w:t>
            </w:r>
          </w:p>
        </w:tc>
        <w:tc>
          <w:tcPr>
            <w:tcW w:w="856" w:type="dxa"/>
            <w:vAlign w:val="center"/>
          </w:tcPr>
          <w:p w:rsidR="00D452F5" w:rsidRPr="00414836"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rsidR="00D452F5" w:rsidRPr="00414836" w:rsidRDefault="00D452F5" w:rsidP="00414836">
            <w:pPr>
              <w:pStyle w:val="TableParagraph"/>
              <w:spacing w:line="224" w:lineRule="exact"/>
              <w:ind w:right="234"/>
              <w:jc w:val="center"/>
              <w:cnfStyle w:val="000000000000" w:firstRow="0" w:lastRow="0" w:firstColumn="0" w:lastColumn="0" w:oddVBand="0" w:evenVBand="0" w:oddHBand="0" w:evenHBand="0" w:firstRowFirstColumn="0" w:firstRowLastColumn="0" w:lastRowFirstColumn="0" w:lastRowLastColumn="0"/>
            </w:pPr>
            <w:r w:rsidRPr="00414836">
              <w:t>65,2</w:t>
            </w:r>
          </w:p>
        </w:tc>
        <w:tc>
          <w:tcPr>
            <w:tcW w:w="992" w:type="dxa"/>
            <w:vAlign w:val="center"/>
          </w:tcPr>
          <w:p w:rsidR="00D452F5" w:rsidRPr="00414836"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rsidR="00D452F5" w:rsidRPr="00414836" w:rsidRDefault="00D452F5" w:rsidP="00414836">
            <w:pPr>
              <w:pStyle w:val="TableParagraph"/>
              <w:spacing w:line="224" w:lineRule="exact"/>
              <w:ind w:right="387"/>
              <w:jc w:val="center"/>
              <w:cnfStyle w:val="000000000000" w:firstRow="0" w:lastRow="0" w:firstColumn="0" w:lastColumn="0" w:oddVBand="0" w:evenVBand="0" w:oddHBand="0" w:evenHBand="0" w:firstRowFirstColumn="0" w:firstRowLastColumn="0" w:lastRowFirstColumn="0" w:lastRowLastColumn="0"/>
            </w:pPr>
            <w:r w:rsidRPr="00414836">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jc w:val="center"/>
              <w:rPr>
                <w:b w:val="0"/>
                <w:sz w:val="21"/>
              </w:rPr>
            </w:pPr>
          </w:p>
          <w:p w:rsidR="00D452F5" w:rsidRPr="00414836" w:rsidRDefault="00D452F5" w:rsidP="00414836">
            <w:pPr>
              <w:pStyle w:val="TableParagraph"/>
              <w:spacing w:line="224" w:lineRule="exact"/>
              <w:ind w:right="377"/>
              <w:jc w:val="center"/>
              <w:rPr>
                <w:b w:val="0"/>
              </w:rPr>
            </w:pPr>
            <w:r w:rsidRPr="00414836">
              <w:rPr>
                <w:b w:val="0"/>
              </w:rPr>
              <w:t>91</w:t>
            </w:r>
          </w:p>
        </w:tc>
      </w:tr>
      <w:tr w:rsidR="00D452F5" w:rsidTr="00414836">
        <w:trPr>
          <w:trHeight w:val="486"/>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4"/>
              <w:rPr>
                <w:b w:val="0"/>
              </w:rPr>
            </w:pPr>
            <w:r w:rsidRPr="00414836">
              <w:rPr>
                <w:b w:val="0"/>
              </w:rPr>
              <w:t>2.4</w:t>
            </w:r>
          </w:p>
        </w:tc>
        <w:tc>
          <w:tcPr>
            <w:tcW w:w="3535" w:type="dxa"/>
            <w:vAlign w:val="center"/>
          </w:tcPr>
          <w:p w:rsidR="00D452F5" w:rsidRPr="00414836" w:rsidRDefault="00D452F5" w:rsidP="00414836">
            <w:pPr>
              <w:pStyle w:val="TableParagraph"/>
              <w:spacing w:line="241" w:lineRule="exact"/>
              <w:cnfStyle w:val="000000000000" w:firstRow="0" w:lastRow="0" w:firstColumn="0" w:lastColumn="0" w:oddVBand="0" w:evenVBand="0" w:oddHBand="0" w:evenHBand="0" w:firstRowFirstColumn="0" w:firstRowLastColumn="0" w:lastRowFirstColumn="0" w:lastRowLastColumn="0"/>
            </w:pPr>
            <w:r w:rsidRPr="00414836">
              <w:t>Ділянка 2.4. Розв'язка 2 (правий</w:t>
            </w:r>
          </w:p>
          <w:p w:rsidR="00D452F5" w:rsidRPr="00414836" w:rsidRDefault="00D452F5" w:rsidP="00414836">
            <w:pPr>
              <w:pStyle w:val="TableParagraph"/>
              <w:spacing w:line="224" w:lineRule="exact"/>
              <w:cnfStyle w:val="000000000000" w:firstRow="0" w:lastRow="0" w:firstColumn="0" w:lastColumn="0" w:oddVBand="0" w:evenVBand="0" w:oddHBand="0" w:evenHBand="0" w:firstRowFirstColumn="0" w:firstRowLastColumn="0" w:lastRowFirstColumn="0" w:lastRowLastColumn="0"/>
            </w:pPr>
            <w:r w:rsidRPr="00414836">
              <w:t>поворот КПП - Берегово)</w:t>
            </w:r>
          </w:p>
        </w:tc>
        <w:tc>
          <w:tcPr>
            <w:tcW w:w="854" w:type="dxa"/>
            <w:vAlign w:val="center"/>
          </w:tcPr>
          <w:p w:rsidR="00D452F5" w:rsidRPr="00414836"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rsidR="00D452F5" w:rsidRPr="00414836"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414836">
              <w:t>61,4</w:t>
            </w:r>
          </w:p>
        </w:tc>
        <w:tc>
          <w:tcPr>
            <w:tcW w:w="852" w:type="dxa"/>
            <w:vAlign w:val="center"/>
          </w:tcPr>
          <w:p w:rsidR="00D452F5" w:rsidRPr="00414836"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rsidR="00D452F5" w:rsidRPr="00414836"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414836">
              <w:t>59,9</w:t>
            </w:r>
          </w:p>
        </w:tc>
        <w:tc>
          <w:tcPr>
            <w:tcW w:w="854" w:type="dxa"/>
            <w:vAlign w:val="center"/>
          </w:tcPr>
          <w:p w:rsidR="00D452F5" w:rsidRPr="00414836"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rsidR="00D452F5" w:rsidRPr="00414836" w:rsidRDefault="00D452F5" w:rsidP="00414836">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414836">
              <w:t>65,5</w:t>
            </w:r>
          </w:p>
        </w:tc>
        <w:tc>
          <w:tcPr>
            <w:tcW w:w="856" w:type="dxa"/>
            <w:vAlign w:val="center"/>
          </w:tcPr>
          <w:p w:rsidR="00D452F5" w:rsidRPr="00414836"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rsidR="00D452F5" w:rsidRPr="00414836" w:rsidRDefault="00D452F5" w:rsidP="00414836">
            <w:pPr>
              <w:pStyle w:val="TableParagraph"/>
              <w:spacing w:line="224" w:lineRule="exact"/>
              <w:ind w:right="234"/>
              <w:jc w:val="center"/>
              <w:cnfStyle w:val="000000000000" w:firstRow="0" w:lastRow="0" w:firstColumn="0" w:lastColumn="0" w:oddVBand="0" w:evenVBand="0" w:oddHBand="0" w:evenHBand="0" w:firstRowFirstColumn="0" w:firstRowLastColumn="0" w:lastRowFirstColumn="0" w:lastRowLastColumn="0"/>
            </w:pPr>
            <w:r w:rsidRPr="00414836">
              <w:t>64,0</w:t>
            </w:r>
          </w:p>
        </w:tc>
        <w:tc>
          <w:tcPr>
            <w:tcW w:w="992" w:type="dxa"/>
            <w:vAlign w:val="center"/>
          </w:tcPr>
          <w:p w:rsidR="00D452F5" w:rsidRPr="00414836" w:rsidRDefault="00D452F5" w:rsidP="00414836">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p>
          <w:p w:rsidR="00D452F5" w:rsidRPr="00414836" w:rsidRDefault="00D452F5" w:rsidP="00414836">
            <w:pPr>
              <w:pStyle w:val="TableParagraph"/>
              <w:spacing w:line="224" w:lineRule="exact"/>
              <w:ind w:right="387"/>
              <w:jc w:val="center"/>
              <w:cnfStyle w:val="000000000000" w:firstRow="0" w:lastRow="0" w:firstColumn="0" w:lastColumn="0" w:oddVBand="0" w:evenVBand="0" w:oddHBand="0" w:evenHBand="0" w:firstRowFirstColumn="0" w:firstRowLastColumn="0" w:lastRowFirstColumn="0" w:lastRowLastColumn="0"/>
            </w:pPr>
            <w:r w:rsidRPr="00414836">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jc w:val="center"/>
              <w:rPr>
                <w:b w:val="0"/>
                <w:sz w:val="21"/>
              </w:rPr>
            </w:pPr>
          </w:p>
          <w:p w:rsidR="00D452F5" w:rsidRPr="00414836" w:rsidRDefault="00D452F5" w:rsidP="00414836">
            <w:pPr>
              <w:pStyle w:val="TableParagraph"/>
              <w:spacing w:line="224" w:lineRule="exact"/>
              <w:ind w:right="377"/>
              <w:jc w:val="center"/>
              <w:rPr>
                <w:b w:val="0"/>
              </w:rPr>
            </w:pPr>
            <w:r w:rsidRPr="00414836">
              <w:rPr>
                <w:b w:val="0"/>
              </w:rPr>
              <w:t>91</w:t>
            </w:r>
          </w:p>
        </w:tc>
      </w:tr>
      <w:tr w:rsidR="00D452F5" w:rsidTr="00414836">
        <w:trPr>
          <w:cnfStyle w:val="010000000000" w:firstRow="0" w:lastRow="1"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848" w:type="dxa"/>
            <w:vAlign w:val="center"/>
          </w:tcPr>
          <w:p w:rsidR="00D452F5" w:rsidRPr="00414836" w:rsidRDefault="00D452F5" w:rsidP="00414836">
            <w:pPr>
              <w:pStyle w:val="TableParagraph"/>
              <w:spacing w:before="114"/>
              <w:rPr>
                <w:b w:val="0"/>
              </w:rPr>
            </w:pPr>
            <w:r w:rsidRPr="00414836">
              <w:rPr>
                <w:b w:val="0"/>
              </w:rPr>
              <w:t>2.5</w:t>
            </w:r>
          </w:p>
        </w:tc>
        <w:tc>
          <w:tcPr>
            <w:tcW w:w="3535" w:type="dxa"/>
            <w:vAlign w:val="center"/>
          </w:tcPr>
          <w:p w:rsidR="00D452F5" w:rsidRPr="00414836" w:rsidRDefault="00D452F5" w:rsidP="00414836">
            <w:pPr>
              <w:pStyle w:val="TableParagraph"/>
              <w:spacing w:line="241" w:lineRule="exact"/>
              <w:cnfStyle w:val="010000000000" w:firstRow="0" w:lastRow="1" w:firstColumn="0" w:lastColumn="0" w:oddVBand="0" w:evenVBand="0" w:oddHBand="0" w:evenHBand="0" w:firstRowFirstColumn="0" w:firstRowLastColumn="0" w:lastRowFirstColumn="0" w:lastRowLastColumn="0"/>
              <w:rPr>
                <w:b w:val="0"/>
              </w:rPr>
            </w:pPr>
            <w:r w:rsidRPr="00414836">
              <w:rPr>
                <w:b w:val="0"/>
              </w:rPr>
              <w:t>Ділянка 2.5. Розв'язка 2 (лівий</w:t>
            </w:r>
          </w:p>
          <w:p w:rsidR="00D452F5" w:rsidRPr="00414836" w:rsidRDefault="00D452F5" w:rsidP="00414836">
            <w:pPr>
              <w:pStyle w:val="TableParagraph"/>
              <w:spacing w:line="226" w:lineRule="exact"/>
              <w:cnfStyle w:val="010000000000" w:firstRow="0" w:lastRow="1" w:firstColumn="0" w:lastColumn="0" w:oddVBand="0" w:evenVBand="0" w:oddHBand="0" w:evenHBand="0" w:firstRowFirstColumn="0" w:firstRowLastColumn="0" w:lastRowFirstColumn="0" w:lastRowLastColumn="0"/>
              <w:rPr>
                <w:b w:val="0"/>
              </w:rPr>
            </w:pPr>
            <w:r w:rsidRPr="00414836">
              <w:rPr>
                <w:b w:val="0"/>
              </w:rPr>
              <w:t>поворот Берегово-КПП)</w:t>
            </w:r>
          </w:p>
        </w:tc>
        <w:tc>
          <w:tcPr>
            <w:tcW w:w="854" w:type="dxa"/>
            <w:vAlign w:val="center"/>
          </w:tcPr>
          <w:p w:rsidR="00D452F5" w:rsidRPr="00414836" w:rsidRDefault="00D452F5" w:rsidP="00414836">
            <w:pPr>
              <w:pStyle w:val="TableParagraph"/>
              <w:jc w:val="center"/>
              <w:cnfStyle w:val="010000000000" w:firstRow="0" w:lastRow="1" w:firstColumn="0" w:lastColumn="0" w:oddVBand="0" w:evenVBand="0" w:oddHBand="0" w:evenHBand="0" w:firstRowFirstColumn="0" w:firstRowLastColumn="0" w:lastRowFirstColumn="0" w:lastRowLastColumn="0"/>
              <w:rPr>
                <w:b w:val="0"/>
                <w:sz w:val="21"/>
              </w:rPr>
            </w:pPr>
          </w:p>
          <w:p w:rsidR="00D452F5" w:rsidRPr="00414836" w:rsidRDefault="00D452F5" w:rsidP="00414836">
            <w:pPr>
              <w:pStyle w:val="TableParagraph"/>
              <w:spacing w:line="226" w:lineRule="exact"/>
              <w:jc w:val="center"/>
              <w:cnfStyle w:val="010000000000" w:firstRow="0" w:lastRow="1" w:firstColumn="0" w:lastColumn="0" w:oddVBand="0" w:evenVBand="0" w:oddHBand="0" w:evenHBand="0" w:firstRowFirstColumn="0" w:firstRowLastColumn="0" w:lastRowFirstColumn="0" w:lastRowLastColumn="0"/>
              <w:rPr>
                <w:b w:val="0"/>
              </w:rPr>
            </w:pPr>
            <w:r w:rsidRPr="00414836">
              <w:rPr>
                <w:b w:val="0"/>
              </w:rPr>
              <w:t>57,9</w:t>
            </w:r>
          </w:p>
        </w:tc>
        <w:tc>
          <w:tcPr>
            <w:tcW w:w="852" w:type="dxa"/>
            <w:vAlign w:val="center"/>
          </w:tcPr>
          <w:p w:rsidR="00D452F5" w:rsidRPr="00414836" w:rsidRDefault="00D452F5" w:rsidP="00414836">
            <w:pPr>
              <w:pStyle w:val="TableParagraph"/>
              <w:jc w:val="center"/>
              <w:cnfStyle w:val="010000000000" w:firstRow="0" w:lastRow="1" w:firstColumn="0" w:lastColumn="0" w:oddVBand="0" w:evenVBand="0" w:oddHBand="0" w:evenHBand="0" w:firstRowFirstColumn="0" w:firstRowLastColumn="0" w:lastRowFirstColumn="0" w:lastRowLastColumn="0"/>
              <w:rPr>
                <w:b w:val="0"/>
                <w:sz w:val="21"/>
              </w:rPr>
            </w:pPr>
          </w:p>
          <w:p w:rsidR="00D452F5" w:rsidRPr="00414836" w:rsidRDefault="00D452F5" w:rsidP="00414836">
            <w:pPr>
              <w:pStyle w:val="TableParagraph"/>
              <w:spacing w:line="226" w:lineRule="exact"/>
              <w:jc w:val="center"/>
              <w:cnfStyle w:val="010000000000" w:firstRow="0" w:lastRow="1" w:firstColumn="0" w:lastColumn="0" w:oddVBand="0" w:evenVBand="0" w:oddHBand="0" w:evenHBand="0" w:firstRowFirstColumn="0" w:firstRowLastColumn="0" w:lastRowFirstColumn="0" w:lastRowLastColumn="0"/>
              <w:rPr>
                <w:b w:val="0"/>
              </w:rPr>
            </w:pPr>
            <w:r w:rsidRPr="00414836">
              <w:rPr>
                <w:b w:val="0"/>
              </w:rPr>
              <w:t>56,5</w:t>
            </w:r>
          </w:p>
        </w:tc>
        <w:tc>
          <w:tcPr>
            <w:tcW w:w="854" w:type="dxa"/>
            <w:vAlign w:val="center"/>
          </w:tcPr>
          <w:p w:rsidR="00D452F5" w:rsidRPr="00414836" w:rsidRDefault="00D452F5" w:rsidP="00414836">
            <w:pPr>
              <w:pStyle w:val="TableParagraph"/>
              <w:jc w:val="center"/>
              <w:cnfStyle w:val="010000000000" w:firstRow="0" w:lastRow="1" w:firstColumn="0" w:lastColumn="0" w:oddVBand="0" w:evenVBand="0" w:oddHBand="0" w:evenHBand="0" w:firstRowFirstColumn="0" w:firstRowLastColumn="0" w:lastRowFirstColumn="0" w:lastRowLastColumn="0"/>
              <w:rPr>
                <w:b w:val="0"/>
                <w:sz w:val="21"/>
              </w:rPr>
            </w:pPr>
          </w:p>
          <w:p w:rsidR="00D452F5" w:rsidRPr="00414836" w:rsidRDefault="00D452F5" w:rsidP="00414836">
            <w:pPr>
              <w:pStyle w:val="TableParagraph"/>
              <w:spacing w:line="226" w:lineRule="exact"/>
              <w:jc w:val="center"/>
              <w:cnfStyle w:val="010000000000" w:firstRow="0" w:lastRow="1" w:firstColumn="0" w:lastColumn="0" w:oddVBand="0" w:evenVBand="0" w:oddHBand="0" w:evenHBand="0" w:firstRowFirstColumn="0" w:firstRowLastColumn="0" w:lastRowFirstColumn="0" w:lastRowLastColumn="0"/>
              <w:rPr>
                <w:b w:val="0"/>
              </w:rPr>
            </w:pPr>
            <w:r w:rsidRPr="00414836">
              <w:rPr>
                <w:b w:val="0"/>
              </w:rPr>
              <w:t>62,0</w:t>
            </w:r>
          </w:p>
        </w:tc>
        <w:tc>
          <w:tcPr>
            <w:tcW w:w="856" w:type="dxa"/>
            <w:vAlign w:val="center"/>
          </w:tcPr>
          <w:p w:rsidR="00D452F5" w:rsidRPr="00414836" w:rsidRDefault="00D452F5" w:rsidP="00414836">
            <w:pPr>
              <w:pStyle w:val="TableParagraph"/>
              <w:jc w:val="center"/>
              <w:cnfStyle w:val="010000000000" w:firstRow="0" w:lastRow="1" w:firstColumn="0" w:lastColumn="0" w:oddVBand="0" w:evenVBand="0" w:oddHBand="0" w:evenHBand="0" w:firstRowFirstColumn="0" w:firstRowLastColumn="0" w:lastRowFirstColumn="0" w:lastRowLastColumn="0"/>
              <w:rPr>
                <w:b w:val="0"/>
                <w:sz w:val="21"/>
              </w:rPr>
            </w:pPr>
          </w:p>
          <w:p w:rsidR="00D452F5" w:rsidRPr="00414836" w:rsidRDefault="00D452F5" w:rsidP="00414836">
            <w:pPr>
              <w:pStyle w:val="TableParagraph"/>
              <w:spacing w:line="226" w:lineRule="exact"/>
              <w:ind w:right="234"/>
              <w:jc w:val="center"/>
              <w:cnfStyle w:val="010000000000" w:firstRow="0" w:lastRow="1" w:firstColumn="0" w:lastColumn="0" w:oddVBand="0" w:evenVBand="0" w:oddHBand="0" w:evenHBand="0" w:firstRowFirstColumn="0" w:firstRowLastColumn="0" w:lastRowFirstColumn="0" w:lastRowLastColumn="0"/>
              <w:rPr>
                <w:b w:val="0"/>
              </w:rPr>
            </w:pPr>
            <w:r w:rsidRPr="00414836">
              <w:rPr>
                <w:b w:val="0"/>
              </w:rPr>
              <w:t>60,6</w:t>
            </w:r>
          </w:p>
        </w:tc>
        <w:tc>
          <w:tcPr>
            <w:tcW w:w="992" w:type="dxa"/>
            <w:vAlign w:val="center"/>
          </w:tcPr>
          <w:p w:rsidR="00D452F5" w:rsidRPr="00414836" w:rsidRDefault="00D452F5" w:rsidP="00414836">
            <w:pPr>
              <w:pStyle w:val="TableParagraph"/>
              <w:jc w:val="center"/>
              <w:cnfStyle w:val="010000000000" w:firstRow="0" w:lastRow="1" w:firstColumn="0" w:lastColumn="0" w:oddVBand="0" w:evenVBand="0" w:oddHBand="0" w:evenHBand="0" w:firstRowFirstColumn="0" w:firstRowLastColumn="0" w:lastRowFirstColumn="0" w:lastRowLastColumn="0"/>
              <w:rPr>
                <w:b w:val="0"/>
                <w:sz w:val="21"/>
              </w:rPr>
            </w:pPr>
          </w:p>
          <w:p w:rsidR="00D452F5" w:rsidRPr="00414836" w:rsidRDefault="00D452F5" w:rsidP="00414836">
            <w:pPr>
              <w:pStyle w:val="TableParagraph"/>
              <w:spacing w:line="226" w:lineRule="exact"/>
              <w:ind w:right="387"/>
              <w:jc w:val="center"/>
              <w:cnfStyle w:val="010000000000" w:firstRow="0" w:lastRow="1" w:firstColumn="0" w:lastColumn="0" w:oddVBand="0" w:evenVBand="0" w:oddHBand="0" w:evenHBand="0" w:firstRowFirstColumn="0" w:firstRowLastColumn="0" w:lastRowFirstColumn="0" w:lastRowLastColumn="0"/>
              <w:rPr>
                <w:b w:val="0"/>
              </w:rPr>
            </w:pPr>
            <w:r w:rsidRPr="00414836">
              <w:rPr>
                <w:b w:val="0"/>
              </w:rPr>
              <w:t>95</w:t>
            </w:r>
          </w:p>
        </w:tc>
        <w:tc>
          <w:tcPr>
            <w:cnfStyle w:val="000100000000" w:firstRow="0" w:lastRow="0" w:firstColumn="0" w:lastColumn="1" w:oddVBand="0" w:evenVBand="0" w:oddHBand="0" w:evenHBand="0" w:firstRowFirstColumn="0" w:firstRowLastColumn="0" w:lastRowFirstColumn="0" w:lastRowLastColumn="0"/>
            <w:tcW w:w="1000" w:type="dxa"/>
            <w:vAlign w:val="center"/>
          </w:tcPr>
          <w:p w:rsidR="00D452F5" w:rsidRPr="00414836" w:rsidRDefault="00D452F5" w:rsidP="00414836">
            <w:pPr>
              <w:pStyle w:val="TableParagraph"/>
              <w:jc w:val="center"/>
              <w:rPr>
                <w:b w:val="0"/>
                <w:sz w:val="21"/>
              </w:rPr>
            </w:pPr>
          </w:p>
          <w:p w:rsidR="00D452F5" w:rsidRPr="00414836" w:rsidRDefault="00D452F5" w:rsidP="00414836">
            <w:pPr>
              <w:pStyle w:val="TableParagraph"/>
              <w:spacing w:line="226" w:lineRule="exact"/>
              <w:ind w:right="377"/>
              <w:jc w:val="center"/>
              <w:rPr>
                <w:b w:val="0"/>
              </w:rPr>
            </w:pPr>
            <w:r w:rsidRPr="00414836">
              <w:rPr>
                <w:b w:val="0"/>
              </w:rPr>
              <w:t>91</w:t>
            </w:r>
          </w:p>
        </w:tc>
      </w:tr>
    </w:tbl>
    <w:p w:rsidR="000D2755" w:rsidRDefault="000D2755" w:rsidP="00083311">
      <w:pPr>
        <w:pStyle w:val="Style21"/>
        <w:ind w:firstLine="567"/>
      </w:pPr>
    </w:p>
    <w:p w:rsidR="00EB73DF" w:rsidRDefault="00EB73DF" w:rsidP="00EB73DF">
      <w:pPr>
        <w:pStyle w:val="Style21"/>
        <w:ind w:firstLine="567"/>
      </w:pPr>
      <w:r>
        <w:t>Результати розрахунків еквівалентних рівнів шуму для початкового періоду експлуатації (станом на 2020 р.) наведені у табл. 5.6.</w:t>
      </w:r>
    </w:p>
    <w:p w:rsidR="006B2170" w:rsidRDefault="006B2170" w:rsidP="00EB73DF">
      <w:pPr>
        <w:pStyle w:val="Style21"/>
        <w:ind w:firstLine="567"/>
      </w:pPr>
    </w:p>
    <w:p w:rsidR="00370B0D" w:rsidRPr="00370B0D" w:rsidRDefault="00370B0D" w:rsidP="00370B0D">
      <w:pPr>
        <w:pStyle w:val="Style21"/>
        <w:ind w:firstLine="567"/>
        <w:jc w:val="right"/>
        <w:rPr>
          <w:i/>
        </w:rPr>
      </w:pPr>
      <w:r w:rsidRPr="00370B0D">
        <w:rPr>
          <w:i/>
        </w:rPr>
        <w:t>Таблиця 5.6.</w:t>
      </w:r>
    </w:p>
    <w:p w:rsidR="00370B0D" w:rsidRPr="00370B0D" w:rsidRDefault="00370B0D" w:rsidP="00370B0D">
      <w:pPr>
        <w:jc w:val="center"/>
        <w:rPr>
          <w:b/>
          <w:sz w:val="24"/>
          <w:szCs w:val="24"/>
        </w:rPr>
      </w:pPr>
      <w:r w:rsidRPr="00370B0D">
        <w:rPr>
          <w:b/>
          <w:sz w:val="24"/>
          <w:szCs w:val="24"/>
        </w:rPr>
        <w:t>Результати розрахунків еквівалентних рівнів шуму станом на 2020 р.</w:t>
      </w:r>
    </w:p>
    <w:tbl>
      <w:tblPr>
        <w:tblStyle w:val="GridTable1LightAccent3"/>
        <w:tblW w:w="10116" w:type="dxa"/>
        <w:tblLayout w:type="fixed"/>
        <w:tblLook w:val="01E0" w:firstRow="1" w:lastRow="1" w:firstColumn="1" w:lastColumn="1" w:noHBand="0" w:noVBand="0"/>
      </w:tblPr>
      <w:tblGrid>
        <w:gridCol w:w="467"/>
        <w:gridCol w:w="2206"/>
        <w:gridCol w:w="1020"/>
        <w:gridCol w:w="867"/>
        <w:gridCol w:w="809"/>
        <w:gridCol w:w="964"/>
        <w:gridCol w:w="948"/>
        <w:gridCol w:w="810"/>
        <w:gridCol w:w="918"/>
        <w:gridCol w:w="1107"/>
      </w:tblGrid>
      <w:tr w:rsidR="00370B0D" w:rsidTr="00370B0D">
        <w:trPr>
          <w:cnfStyle w:val="100000000000" w:firstRow="1" w:lastRow="0" w:firstColumn="0" w:lastColumn="0" w:oddVBand="0" w:evenVBand="0" w:oddHBand="0" w:evenHBand="0" w:firstRowFirstColumn="0" w:firstRowLastColumn="0" w:lastRowFirstColumn="0" w:lastRowLastColumn="0"/>
          <w:trHeight w:val="1609"/>
        </w:trPr>
        <w:tc>
          <w:tcPr>
            <w:cnfStyle w:val="001000000000" w:firstRow="0" w:lastRow="0" w:firstColumn="1" w:lastColumn="0" w:oddVBand="0" w:evenVBand="0" w:oddHBand="0" w:evenHBand="0" w:firstRowFirstColumn="0" w:firstRowLastColumn="0" w:lastRowFirstColumn="0" w:lastRowLastColumn="0"/>
            <w:tcW w:w="467" w:type="dxa"/>
          </w:tcPr>
          <w:p w:rsidR="00370B0D" w:rsidRPr="00370B0D" w:rsidRDefault="00370B0D" w:rsidP="00370B0D">
            <w:pPr>
              <w:pStyle w:val="TableParagraph"/>
            </w:pPr>
          </w:p>
          <w:p w:rsidR="00370B0D" w:rsidRPr="00370B0D" w:rsidRDefault="00370B0D" w:rsidP="00370B0D">
            <w:pPr>
              <w:pStyle w:val="TableParagraph"/>
              <w:spacing w:before="8"/>
              <w:rPr>
                <w:sz w:val="27"/>
              </w:rPr>
            </w:pPr>
          </w:p>
          <w:p w:rsidR="00370B0D" w:rsidRPr="00370B0D" w:rsidRDefault="00370B0D" w:rsidP="00370B0D">
            <w:pPr>
              <w:pStyle w:val="TableParagraph"/>
              <w:rPr>
                <w:i/>
                <w:sz w:val="20"/>
              </w:rPr>
            </w:pPr>
            <w:r w:rsidRPr="00370B0D">
              <w:rPr>
                <w:i/>
                <w:sz w:val="20"/>
              </w:rPr>
              <w:t>№ РТ</w:t>
            </w:r>
          </w:p>
        </w:tc>
        <w:tc>
          <w:tcPr>
            <w:tcW w:w="2206" w:type="dxa"/>
          </w:tcPr>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pPr>
          </w:p>
          <w:p w:rsidR="00370B0D" w:rsidRPr="00370B0D" w:rsidRDefault="00370B0D" w:rsidP="00370B0D">
            <w:pPr>
              <w:pStyle w:val="TableParagraph"/>
              <w:spacing w:before="8"/>
              <w:cnfStyle w:val="100000000000" w:firstRow="1" w:lastRow="0" w:firstColumn="0" w:lastColumn="0" w:oddVBand="0" w:evenVBand="0" w:oddHBand="0" w:evenHBand="0" w:firstRowFirstColumn="0" w:firstRowLastColumn="0" w:lastRowFirstColumn="0" w:lastRowLastColumn="0"/>
              <w:rPr>
                <w:sz w:val="27"/>
              </w:rPr>
            </w:pPr>
          </w:p>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Місце розташування, ПК</w:t>
            </w:r>
          </w:p>
        </w:tc>
        <w:tc>
          <w:tcPr>
            <w:tcW w:w="1020" w:type="dxa"/>
          </w:tcPr>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Відстань від крайньої смуги проїзної частини,</w:t>
            </w:r>
          </w:p>
          <w:p w:rsidR="00370B0D" w:rsidRPr="00370B0D" w:rsidRDefault="00370B0D" w:rsidP="00370B0D">
            <w:pPr>
              <w:pStyle w:val="TableParagraph"/>
              <w:spacing w:line="212" w:lineRule="exact"/>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м</w:t>
            </w:r>
          </w:p>
        </w:tc>
        <w:tc>
          <w:tcPr>
            <w:tcW w:w="867" w:type="dxa"/>
          </w:tcPr>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pPr>
          </w:p>
          <w:p w:rsidR="00370B0D" w:rsidRPr="00370B0D" w:rsidRDefault="00370B0D" w:rsidP="00370B0D">
            <w:pPr>
              <w:pStyle w:val="TableParagraph"/>
              <w:spacing w:before="10"/>
              <w:cnfStyle w:val="100000000000" w:firstRow="1" w:lastRow="0" w:firstColumn="0" w:lastColumn="0" w:oddVBand="0" w:evenVBand="0" w:oddHBand="0" w:evenHBand="0" w:firstRowFirstColumn="0" w:firstRowLastColumn="0" w:lastRowFirstColumn="0" w:lastRowLastColumn="0"/>
              <w:rPr>
                <w:sz w:val="27"/>
              </w:rPr>
            </w:pPr>
          </w:p>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LА,тер в день</w:t>
            </w:r>
          </w:p>
        </w:tc>
        <w:tc>
          <w:tcPr>
            <w:tcW w:w="809" w:type="dxa"/>
          </w:tcPr>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pPr>
          </w:p>
          <w:p w:rsidR="00370B0D" w:rsidRPr="00370B0D" w:rsidRDefault="00370B0D" w:rsidP="00370B0D">
            <w:pPr>
              <w:pStyle w:val="TableParagraph"/>
              <w:spacing w:before="10"/>
              <w:cnfStyle w:val="100000000000" w:firstRow="1" w:lastRow="0" w:firstColumn="0" w:lastColumn="0" w:oddVBand="0" w:evenVBand="0" w:oddHBand="0" w:evenHBand="0" w:firstRowFirstColumn="0" w:firstRowLastColumn="0" w:lastRowFirstColumn="0" w:lastRowLastColumn="0"/>
              <w:rPr>
                <w:sz w:val="27"/>
              </w:rPr>
            </w:pPr>
          </w:p>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Норма в день</w:t>
            </w:r>
          </w:p>
        </w:tc>
        <w:tc>
          <w:tcPr>
            <w:tcW w:w="964" w:type="dxa"/>
          </w:tcPr>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pPr>
          </w:p>
          <w:p w:rsidR="00370B0D" w:rsidRPr="00370B0D" w:rsidRDefault="00370B0D" w:rsidP="00370B0D">
            <w:pPr>
              <w:pStyle w:val="TableParagraph"/>
              <w:spacing w:before="10"/>
              <w:cnfStyle w:val="100000000000" w:firstRow="1" w:lastRow="0" w:firstColumn="0" w:lastColumn="0" w:oddVBand="0" w:evenVBand="0" w:oddHBand="0" w:evenHBand="0" w:firstRowFirstColumn="0" w:firstRowLastColumn="0" w:lastRowFirstColumn="0" w:lastRowLastColumn="0"/>
              <w:rPr>
                <w:sz w:val="17"/>
              </w:rPr>
            </w:pPr>
          </w:p>
          <w:p w:rsidR="00370B0D" w:rsidRPr="00370B0D" w:rsidRDefault="00370B0D" w:rsidP="00370B0D">
            <w:pPr>
              <w:pStyle w:val="TableParagraph"/>
              <w:jc w:val="both"/>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Переви- щення в день</w:t>
            </w:r>
          </w:p>
        </w:tc>
        <w:tc>
          <w:tcPr>
            <w:tcW w:w="948" w:type="dxa"/>
          </w:tcPr>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pPr>
          </w:p>
          <w:p w:rsidR="00370B0D" w:rsidRPr="00370B0D" w:rsidRDefault="00370B0D" w:rsidP="00370B0D">
            <w:pPr>
              <w:pStyle w:val="TableParagraph"/>
              <w:spacing w:before="10"/>
              <w:cnfStyle w:val="100000000000" w:firstRow="1" w:lastRow="0" w:firstColumn="0" w:lastColumn="0" w:oddVBand="0" w:evenVBand="0" w:oddHBand="0" w:evenHBand="0" w:firstRowFirstColumn="0" w:firstRowLastColumn="0" w:lastRowFirstColumn="0" w:lastRowLastColumn="0"/>
              <w:rPr>
                <w:sz w:val="27"/>
              </w:rPr>
            </w:pPr>
          </w:p>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LА,тер в ночі</w:t>
            </w:r>
          </w:p>
        </w:tc>
        <w:tc>
          <w:tcPr>
            <w:tcW w:w="810" w:type="dxa"/>
          </w:tcPr>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pPr>
          </w:p>
          <w:p w:rsidR="00370B0D" w:rsidRPr="00370B0D" w:rsidRDefault="00370B0D" w:rsidP="00370B0D">
            <w:pPr>
              <w:pStyle w:val="TableParagraph"/>
              <w:spacing w:before="10"/>
              <w:cnfStyle w:val="100000000000" w:firstRow="1" w:lastRow="0" w:firstColumn="0" w:lastColumn="0" w:oddVBand="0" w:evenVBand="0" w:oddHBand="0" w:evenHBand="0" w:firstRowFirstColumn="0" w:firstRowLastColumn="0" w:lastRowFirstColumn="0" w:lastRowLastColumn="0"/>
              <w:rPr>
                <w:sz w:val="27"/>
              </w:rPr>
            </w:pPr>
          </w:p>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Норма в ночі</w:t>
            </w:r>
          </w:p>
        </w:tc>
        <w:tc>
          <w:tcPr>
            <w:tcW w:w="918" w:type="dxa"/>
          </w:tcPr>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pPr>
          </w:p>
          <w:p w:rsidR="00370B0D" w:rsidRPr="00370B0D" w:rsidRDefault="00370B0D" w:rsidP="00370B0D">
            <w:pPr>
              <w:pStyle w:val="TableParagraph"/>
              <w:spacing w:before="10"/>
              <w:cnfStyle w:val="100000000000" w:firstRow="1" w:lastRow="0" w:firstColumn="0" w:lastColumn="0" w:oddVBand="0" w:evenVBand="0" w:oddHBand="0" w:evenHBand="0" w:firstRowFirstColumn="0" w:firstRowLastColumn="0" w:lastRowFirstColumn="0" w:lastRowLastColumn="0"/>
              <w:rPr>
                <w:sz w:val="17"/>
              </w:rPr>
            </w:pPr>
          </w:p>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Переви- щення в</w:t>
            </w:r>
            <w:r w:rsidRPr="00370B0D">
              <w:rPr>
                <w:i/>
                <w:spacing w:val="-1"/>
                <w:sz w:val="20"/>
              </w:rPr>
              <w:t xml:space="preserve"> </w:t>
            </w:r>
            <w:r w:rsidRPr="00370B0D">
              <w:rPr>
                <w:i/>
                <w:sz w:val="20"/>
              </w:rPr>
              <w:t>ночі</w:t>
            </w:r>
          </w:p>
        </w:tc>
        <w:tc>
          <w:tcPr>
            <w:cnfStyle w:val="000100000000" w:firstRow="0" w:lastRow="0" w:firstColumn="0" w:lastColumn="1" w:oddVBand="0" w:evenVBand="0" w:oddHBand="0" w:evenHBand="0" w:firstRowFirstColumn="0" w:firstRowLastColumn="0" w:lastRowFirstColumn="0" w:lastRowLastColumn="0"/>
            <w:tcW w:w="1107" w:type="dxa"/>
          </w:tcPr>
          <w:p w:rsidR="00370B0D" w:rsidRPr="00370B0D" w:rsidRDefault="00370B0D" w:rsidP="00370B0D">
            <w:pPr>
              <w:pStyle w:val="TableParagraph"/>
              <w:rPr>
                <w:i/>
                <w:sz w:val="20"/>
              </w:rPr>
            </w:pPr>
            <w:r w:rsidRPr="00370B0D">
              <w:rPr>
                <w:i/>
                <w:sz w:val="20"/>
              </w:rPr>
              <w:t>Ефектив- ність шумо- захисного екрану в РТ</w:t>
            </w: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467" w:type="dxa"/>
            <w:vAlign w:val="center"/>
          </w:tcPr>
          <w:p w:rsidR="00370B0D" w:rsidRPr="00370B0D" w:rsidRDefault="00370B0D" w:rsidP="00370B0D">
            <w:pPr>
              <w:pStyle w:val="TableParagraph"/>
              <w:spacing w:line="210" w:lineRule="exact"/>
              <w:jc w:val="center"/>
              <w:rPr>
                <w:b w:val="0"/>
                <w:i/>
                <w:sz w:val="20"/>
              </w:rPr>
            </w:pPr>
            <w:r w:rsidRPr="00370B0D">
              <w:rPr>
                <w:b w:val="0"/>
                <w:i/>
                <w:sz w:val="20"/>
              </w:rPr>
              <w:t>1</w:t>
            </w:r>
          </w:p>
        </w:tc>
        <w:tc>
          <w:tcPr>
            <w:tcW w:w="2206" w:type="dxa"/>
            <w:vAlign w:val="center"/>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2</w:t>
            </w:r>
          </w:p>
        </w:tc>
        <w:tc>
          <w:tcPr>
            <w:tcW w:w="1020" w:type="dxa"/>
            <w:vAlign w:val="center"/>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3</w:t>
            </w:r>
          </w:p>
        </w:tc>
        <w:tc>
          <w:tcPr>
            <w:tcW w:w="867" w:type="dxa"/>
            <w:vAlign w:val="center"/>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4</w:t>
            </w:r>
          </w:p>
        </w:tc>
        <w:tc>
          <w:tcPr>
            <w:tcW w:w="809" w:type="dxa"/>
            <w:vAlign w:val="center"/>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w:t>
            </w:r>
          </w:p>
        </w:tc>
        <w:tc>
          <w:tcPr>
            <w:tcW w:w="964" w:type="dxa"/>
            <w:vAlign w:val="center"/>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w:t>
            </w:r>
          </w:p>
        </w:tc>
        <w:tc>
          <w:tcPr>
            <w:tcW w:w="948" w:type="dxa"/>
            <w:vAlign w:val="center"/>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7</w:t>
            </w:r>
          </w:p>
        </w:tc>
        <w:tc>
          <w:tcPr>
            <w:tcW w:w="810" w:type="dxa"/>
            <w:vAlign w:val="center"/>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8</w:t>
            </w:r>
          </w:p>
        </w:tc>
        <w:tc>
          <w:tcPr>
            <w:tcW w:w="918" w:type="dxa"/>
            <w:vAlign w:val="center"/>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9</w:t>
            </w:r>
          </w:p>
        </w:tc>
        <w:tc>
          <w:tcPr>
            <w:cnfStyle w:val="000100000000" w:firstRow="0" w:lastRow="0" w:firstColumn="0" w:lastColumn="1" w:oddVBand="0" w:evenVBand="0" w:oddHBand="0" w:evenHBand="0" w:firstRowFirstColumn="0" w:firstRowLastColumn="0" w:lastRowFirstColumn="0" w:lastRowLastColumn="0"/>
            <w:tcW w:w="1107" w:type="dxa"/>
            <w:vAlign w:val="center"/>
          </w:tcPr>
          <w:p w:rsidR="00370B0D" w:rsidRPr="00370B0D" w:rsidRDefault="00370B0D" w:rsidP="00370B0D">
            <w:pPr>
              <w:pStyle w:val="TableParagraph"/>
              <w:jc w:val="center"/>
              <w:rPr>
                <w:b w:val="0"/>
                <w:i/>
                <w:sz w:val="16"/>
              </w:rPr>
            </w:pPr>
            <w:r w:rsidRPr="00370B0D">
              <w:rPr>
                <w:b w:val="0"/>
                <w:i/>
                <w:sz w:val="16"/>
              </w:rPr>
              <w:t>10</w:t>
            </w: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467" w:type="dxa"/>
          </w:tcPr>
          <w:p w:rsidR="00370B0D" w:rsidRPr="00370B0D" w:rsidRDefault="00370B0D" w:rsidP="00370B0D">
            <w:pPr>
              <w:pStyle w:val="TableParagraph"/>
              <w:rPr>
                <w:b w:val="0"/>
                <w:sz w:val="16"/>
              </w:rPr>
            </w:pPr>
          </w:p>
        </w:tc>
        <w:tc>
          <w:tcPr>
            <w:tcW w:w="2206"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с. Мала Бийгань</w:t>
            </w:r>
          </w:p>
        </w:tc>
        <w:tc>
          <w:tcPr>
            <w:tcW w:w="1020"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67"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09"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64"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48"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10"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18"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cnfStyle w:val="000100000000" w:firstRow="0" w:lastRow="0" w:firstColumn="0" w:lastColumn="1" w:oddVBand="0" w:evenVBand="0" w:oddHBand="0" w:evenHBand="0" w:firstRowFirstColumn="0" w:firstRowLastColumn="0" w:lastRowFirstColumn="0" w:lastRowLastColumn="0"/>
            <w:tcW w:w="1107" w:type="dxa"/>
          </w:tcPr>
          <w:p w:rsidR="00370B0D" w:rsidRPr="00370B0D" w:rsidRDefault="00370B0D" w:rsidP="00370B0D">
            <w:pPr>
              <w:pStyle w:val="TableParagraph"/>
              <w:rPr>
                <w:b w:val="0"/>
                <w:sz w:val="16"/>
              </w:rPr>
            </w:pP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467" w:type="dxa"/>
          </w:tcPr>
          <w:p w:rsidR="00370B0D" w:rsidRPr="00370B0D" w:rsidRDefault="00370B0D" w:rsidP="00370B0D">
            <w:pPr>
              <w:pStyle w:val="TableParagraph"/>
              <w:spacing w:line="210" w:lineRule="exact"/>
              <w:jc w:val="center"/>
              <w:rPr>
                <w:b w:val="0"/>
                <w:i/>
                <w:sz w:val="20"/>
              </w:rPr>
            </w:pPr>
            <w:r w:rsidRPr="00370B0D">
              <w:rPr>
                <w:b w:val="0"/>
                <w:i/>
                <w:sz w:val="20"/>
              </w:rPr>
              <w:t>1</w:t>
            </w:r>
          </w:p>
        </w:tc>
        <w:tc>
          <w:tcPr>
            <w:tcW w:w="2206"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ПК65+80,5 (ліворуч)</w:t>
            </w:r>
          </w:p>
        </w:tc>
        <w:tc>
          <w:tcPr>
            <w:tcW w:w="1020"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30,0</w:t>
            </w:r>
          </w:p>
        </w:tc>
        <w:tc>
          <w:tcPr>
            <w:tcW w:w="86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64,7</w:t>
            </w:r>
          </w:p>
        </w:tc>
        <w:tc>
          <w:tcPr>
            <w:tcW w:w="809"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65</w:t>
            </w:r>
          </w:p>
        </w:tc>
        <w:tc>
          <w:tcPr>
            <w:tcW w:w="964"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w:t>
            </w:r>
          </w:p>
        </w:tc>
        <w:tc>
          <w:tcPr>
            <w:tcW w:w="948"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63,3</w:t>
            </w:r>
          </w:p>
        </w:tc>
        <w:tc>
          <w:tcPr>
            <w:tcW w:w="810"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55</w:t>
            </w:r>
          </w:p>
        </w:tc>
        <w:tc>
          <w:tcPr>
            <w:tcW w:w="918"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8,3</w:t>
            </w:r>
          </w:p>
        </w:tc>
        <w:tc>
          <w:tcPr>
            <w:cnfStyle w:val="000100000000" w:firstRow="0" w:lastRow="0" w:firstColumn="0" w:lastColumn="1" w:oddVBand="0" w:evenVBand="0" w:oddHBand="0" w:evenHBand="0" w:firstRowFirstColumn="0" w:firstRowLastColumn="0" w:lastRowFirstColumn="0" w:lastRowLastColumn="0"/>
            <w:tcW w:w="1107" w:type="dxa"/>
          </w:tcPr>
          <w:p w:rsidR="00370B0D" w:rsidRPr="00370B0D" w:rsidRDefault="00370B0D" w:rsidP="00370B0D">
            <w:pPr>
              <w:pStyle w:val="TableParagraph"/>
              <w:spacing w:line="210" w:lineRule="exact"/>
              <w:jc w:val="right"/>
              <w:rPr>
                <w:b w:val="0"/>
                <w:i/>
                <w:sz w:val="20"/>
              </w:rPr>
            </w:pPr>
            <w:r w:rsidRPr="00370B0D">
              <w:rPr>
                <w:b w:val="0"/>
                <w:i/>
                <w:sz w:val="20"/>
              </w:rPr>
              <w:t>8,3</w:t>
            </w: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467" w:type="dxa"/>
          </w:tcPr>
          <w:p w:rsidR="00370B0D" w:rsidRPr="00370B0D" w:rsidRDefault="00370B0D" w:rsidP="00370B0D">
            <w:pPr>
              <w:pStyle w:val="TableParagraph"/>
              <w:spacing w:line="210" w:lineRule="exact"/>
              <w:jc w:val="center"/>
              <w:rPr>
                <w:b w:val="0"/>
                <w:i/>
                <w:sz w:val="20"/>
              </w:rPr>
            </w:pPr>
            <w:r w:rsidRPr="00370B0D">
              <w:rPr>
                <w:b w:val="0"/>
                <w:i/>
                <w:sz w:val="20"/>
              </w:rPr>
              <w:t>3</w:t>
            </w:r>
          </w:p>
        </w:tc>
        <w:tc>
          <w:tcPr>
            <w:tcW w:w="2206"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ПК66+00 (ліворуч)</w:t>
            </w:r>
          </w:p>
        </w:tc>
        <w:tc>
          <w:tcPr>
            <w:tcW w:w="1020"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62,5</w:t>
            </w:r>
          </w:p>
        </w:tc>
        <w:tc>
          <w:tcPr>
            <w:tcW w:w="86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59,1</w:t>
            </w:r>
          </w:p>
        </w:tc>
        <w:tc>
          <w:tcPr>
            <w:tcW w:w="809"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65</w:t>
            </w:r>
          </w:p>
        </w:tc>
        <w:tc>
          <w:tcPr>
            <w:tcW w:w="964"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w:t>
            </w:r>
          </w:p>
        </w:tc>
        <w:tc>
          <w:tcPr>
            <w:tcW w:w="948"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57,6</w:t>
            </w:r>
          </w:p>
        </w:tc>
        <w:tc>
          <w:tcPr>
            <w:tcW w:w="810"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55</w:t>
            </w:r>
          </w:p>
        </w:tc>
        <w:tc>
          <w:tcPr>
            <w:tcW w:w="918"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2,6</w:t>
            </w:r>
          </w:p>
        </w:tc>
        <w:tc>
          <w:tcPr>
            <w:cnfStyle w:val="000100000000" w:firstRow="0" w:lastRow="0" w:firstColumn="0" w:lastColumn="1" w:oddVBand="0" w:evenVBand="0" w:oddHBand="0" w:evenHBand="0" w:firstRowFirstColumn="0" w:firstRowLastColumn="0" w:lastRowFirstColumn="0" w:lastRowLastColumn="0"/>
            <w:tcW w:w="1107" w:type="dxa"/>
          </w:tcPr>
          <w:p w:rsidR="00370B0D" w:rsidRPr="00370B0D" w:rsidRDefault="00370B0D" w:rsidP="00370B0D">
            <w:pPr>
              <w:pStyle w:val="TableParagraph"/>
              <w:spacing w:line="210" w:lineRule="exact"/>
              <w:jc w:val="right"/>
              <w:rPr>
                <w:b w:val="0"/>
                <w:i/>
                <w:sz w:val="20"/>
              </w:rPr>
            </w:pPr>
            <w:r w:rsidRPr="00370B0D">
              <w:rPr>
                <w:b w:val="0"/>
                <w:i/>
                <w:sz w:val="20"/>
              </w:rPr>
              <w:t>7,9</w:t>
            </w: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467" w:type="dxa"/>
          </w:tcPr>
          <w:p w:rsidR="00370B0D" w:rsidRPr="00370B0D" w:rsidRDefault="00370B0D" w:rsidP="00370B0D">
            <w:pPr>
              <w:pStyle w:val="TableParagraph"/>
              <w:spacing w:line="210" w:lineRule="exact"/>
              <w:jc w:val="center"/>
              <w:rPr>
                <w:b w:val="0"/>
                <w:i/>
                <w:sz w:val="20"/>
              </w:rPr>
            </w:pPr>
            <w:r w:rsidRPr="00370B0D">
              <w:rPr>
                <w:b w:val="0"/>
                <w:i/>
                <w:sz w:val="20"/>
              </w:rPr>
              <w:t>5</w:t>
            </w:r>
          </w:p>
        </w:tc>
        <w:tc>
          <w:tcPr>
            <w:tcW w:w="2206"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ПК67+89 (ліворуч)</w:t>
            </w:r>
          </w:p>
        </w:tc>
        <w:tc>
          <w:tcPr>
            <w:tcW w:w="1020"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61,0</w:t>
            </w:r>
          </w:p>
        </w:tc>
        <w:tc>
          <w:tcPr>
            <w:tcW w:w="86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59,1</w:t>
            </w:r>
          </w:p>
        </w:tc>
        <w:tc>
          <w:tcPr>
            <w:tcW w:w="809"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65</w:t>
            </w:r>
          </w:p>
        </w:tc>
        <w:tc>
          <w:tcPr>
            <w:tcW w:w="964"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w:t>
            </w:r>
          </w:p>
        </w:tc>
        <w:tc>
          <w:tcPr>
            <w:tcW w:w="948"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57,6</w:t>
            </w:r>
          </w:p>
        </w:tc>
        <w:tc>
          <w:tcPr>
            <w:tcW w:w="810"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55</w:t>
            </w:r>
          </w:p>
        </w:tc>
        <w:tc>
          <w:tcPr>
            <w:tcW w:w="918"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2,6</w:t>
            </w:r>
          </w:p>
        </w:tc>
        <w:tc>
          <w:tcPr>
            <w:cnfStyle w:val="000100000000" w:firstRow="0" w:lastRow="0" w:firstColumn="0" w:lastColumn="1" w:oddVBand="0" w:evenVBand="0" w:oddHBand="0" w:evenHBand="0" w:firstRowFirstColumn="0" w:firstRowLastColumn="0" w:lastRowFirstColumn="0" w:lastRowLastColumn="0"/>
            <w:tcW w:w="1107" w:type="dxa"/>
          </w:tcPr>
          <w:p w:rsidR="00370B0D" w:rsidRPr="00370B0D" w:rsidRDefault="00370B0D" w:rsidP="00370B0D">
            <w:pPr>
              <w:pStyle w:val="TableParagraph"/>
              <w:spacing w:line="210" w:lineRule="exact"/>
              <w:jc w:val="right"/>
              <w:rPr>
                <w:b w:val="0"/>
                <w:i/>
                <w:sz w:val="20"/>
              </w:rPr>
            </w:pPr>
            <w:r w:rsidRPr="00370B0D">
              <w:rPr>
                <w:b w:val="0"/>
                <w:i/>
                <w:sz w:val="20"/>
              </w:rPr>
              <w:t>7,9</w:t>
            </w: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467" w:type="dxa"/>
          </w:tcPr>
          <w:p w:rsidR="00370B0D" w:rsidRPr="00370B0D" w:rsidRDefault="00370B0D" w:rsidP="00370B0D">
            <w:pPr>
              <w:pStyle w:val="TableParagraph"/>
              <w:spacing w:line="210" w:lineRule="exact"/>
              <w:jc w:val="center"/>
              <w:rPr>
                <w:b w:val="0"/>
                <w:i/>
                <w:sz w:val="20"/>
              </w:rPr>
            </w:pPr>
            <w:r w:rsidRPr="00370B0D">
              <w:rPr>
                <w:b w:val="0"/>
                <w:i/>
                <w:sz w:val="20"/>
              </w:rPr>
              <w:t>6</w:t>
            </w:r>
          </w:p>
        </w:tc>
        <w:tc>
          <w:tcPr>
            <w:tcW w:w="2206"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ПК71+17,7 (ліворуч)</w:t>
            </w:r>
          </w:p>
        </w:tc>
        <w:tc>
          <w:tcPr>
            <w:tcW w:w="1020"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75,6</w:t>
            </w:r>
          </w:p>
        </w:tc>
        <w:tc>
          <w:tcPr>
            <w:tcW w:w="86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57,5</w:t>
            </w:r>
          </w:p>
        </w:tc>
        <w:tc>
          <w:tcPr>
            <w:tcW w:w="809"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65</w:t>
            </w:r>
          </w:p>
        </w:tc>
        <w:tc>
          <w:tcPr>
            <w:tcW w:w="964"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w:t>
            </w:r>
          </w:p>
        </w:tc>
        <w:tc>
          <w:tcPr>
            <w:tcW w:w="948"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56,1</w:t>
            </w:r>
          </w:p>
        </w:tc>
        <w:tc>
          <w:tcPr>
            <w:tcW w:w="810"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55</w:t>
            </w:r>
          </w:p>
        </w:tc>
        <w:tc>
          <w:tcPr>
            <w:tcW w:w="918"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1,1</w:t>
            </w:r>
          </w:p>
        </w:tc>
        <w:tc>
          <w:tcPr>
            <w:cnfStyle w:val="000100000000" w:firstRow="0" w:lastRow="0" w:firstColumn="0" w:lastColumn="1" w:oddVBand="0" w:evenVBand="0" w:oddHBand="0" w:evenHBand="0" w:firstRowFirstColumn="0" w:firstRowLastColumn="0" w:lastRowFirstColumn="0" w:lastRowLastColumn="0"/>
            <w:tcW w:w="1107" w:type="dxa"/>
          </w:tcPr>
          <w:p w:rsidR="00370B0D" w:rsidRPr="00370B0D" w:rsidRDefault="00370B0D" w:rsidP="00370B0D">
            <w:pPr>
              <w:pStyle w:val="TableParagraph"/>
              <w:spacing w:line="210" w:lineRule="exact"/>
              <w:jc w:val="right"/>
              <w:rPr>
                <w:b w:val="0"/>
                <w:i/>
                <w:sz w:val="20"/>
              </w:rPr>
            </w:pPr>
            <w:r w:rsidRPr="00370B0D">
              <w:rPr>
                <w:b w:val="0"/>
                <w:i/>
                <w:sz w:val="20"/>
              </w:rPr>
              <w:t>7,9</w:t>
            </w: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467" w:type="dxa"/>
          </w:tcPr>
          <w:p w:rsidR="00370B0D" w:rsidRPr="00370B0D" w:rsidRDefault="00370B0D" w:rsidP="00370B0D">
            <w:pPr>
              <w:pStyle w:val="TableParagraph"/>
              <w:rPr>
                <w:b w:val="0"/>
                <w:sz w:val="16"/>
              </w:rPr>
            </w:pPr>
          </w:p>
        </w:tc>
        <w:tc>
          <w:tcPr>
            <w:tcW w:w="2206"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с. Велика Бийгань</w:t>
            </w:r>
          </w:p>
        </w:tc>
        <w:tc>
          <w:tcPr>
            <w:tcW w:w="1020"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67"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09"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64"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48"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10"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18"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cnfStyle w:val="000100000000" w:firstRow="0" w:lastRow="0" w:firstColumn="0" w:lastColumn="1" w:oddVBand="0" w:evenVBand="0" w:oddHBand="0" w:evenHBand="0" w:firstRowFirstColumn="0" w:firstRowLastColumn="0" w:lastRowFirstColumn="0" w:lastRowLastColumn="0"/>
            <w:tcW w:w="1107" w:type="dxa"/>
          </w:tcPr>
          <w:p w:rsidR="00370B0D" w:rsidRPr="00370B0D" w:rsidRDefault="00370B0D" w:rsidP="00370B0D">
            <w:pPr>
              <w:pStyle w:val="TableParagraph"/>
              <w:rPr>
                <w:b w:val="0"/>
                <w:sz w:val="16"/>
              </w:rPr>
            </w:pP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467" w:type="dxa"/>
          </w:tcPr>
          <w:p w:rsidR="00370B0D" w:rsidRPr="00370B0D" w:rsidRDefault="00370B0D" w:rsidP="00370B0D">
            <w:pPr>
              <w:pStyle w:val="TableParagraph"/>
              <w:spacing w:line="210" w:lineRule="exact"/>
              <w:jc w:val="center"/>
              <w:rPr>
                <w:b w:val="0"/>
                <w:i/>
                <w:sz w:val="20"/>
              </w:rPr>
            </w:pPr>
            <w:r w:rsidRPr="00370B0D">
              <w:rPr>
                <w:b w:val="0"/>
                <w:i/>
                <w:sz w:val="20"/>
              </w:rPr>
              <w:t>8</w:t>
            </w:r>
          </w:p>
        </w:tc>
        <w:tc>
          <w:tcPr>
            <w:tcW w:w="2206"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ПК66+47,2 (праворуч)</w:t>
            </w:r>
          </w:p>
        </w:tc>
        <w:tc>
          <w:tcPr>
            <w:tcW w:w="1020"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50,0</w:t>
            </w:r>
          </w:p>
        </w:tc>
        <w:tc>
          <w:tcPr>
            <w:tcW w:w="86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60,3</w:t>
            </w:r>
          </w:p>
        </w:tc>
        <w:tc>
          <w:tcPr>
            <w:tcW w:w="809"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65</w:t>
            </w:r>
          </w:p>
        </w:tc>
        <w:tc>
          <w:tcPr>
            <w:tcW w:w="964"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w:t>
            </w:r>
          </w:p>
        </w:tc>
        <w:tc>
          <w:tcPr>
            <w:tcW w:w="948"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58,8</w:t>
            </w:r>
          </w:p>
        </w:tc>
        <w:tc>
          <w:tcPr>
            <w:tcW w:w="810"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55</w:t>
            </w:r>
          </w:p>
        </w:tc>
        <w:tc>
          <w:tcPr>
            <w:tcW w:w="918"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3,8</w:t>
            </w:r>
          </w:p>
        </w:tc>
        <w:tc>
          <w:tcPr>
            <w:cnfStyle w:val="000100000000" w:firstRow="0" w:lastRow="0" w:firstColumn="0" w:lastColumn="1" w:oddVBand="0" w:evenVBand="0" w:oddHBand="0" w:evenHBand="0" w:firstRowFirstColumn="0" w:firstRowLastColumn="0" w:lastRowFirstColumn="0" w:lastRowLastColumn="0"/>
            <w:tcW w:w="1107" w:type="dxa"/>
          </w:tcPr>
          <w:p w:rsidR="00370B0D" w:rsidRPr="00370B0D" w:rsidRDefault="00370B0D" w:rsidP="00370B0D">
            <w:pPr>
              <w:pStyle w:val="TableParagraph"/>
              <w:spacing w:line="210" w:lineRule="exact"/>
              <w:jc w:val="right"/>
              <w:rPr>
                <w:b w:val="0"/>
                <w:i/>
                <w:sz w:val="20"/>
              </w:rPr>
            </w:pPr>
            <w:r w:rsidRPr="00370B0D">
              <w:rPr>
                <w:b w:val="0"/>
                <w:i/>
                <w:sz w:val="20"/>
              </w:rPr>
              <w:t>7,9</w:t>
            </w: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467" w:type="dxa"/>
          </w:tcPr>
          <w:p w:rsidR="00370B0D" w:rsidRPr="00370B0D" w:rsidRDefault="00370B0D" w:rsidP="00370B0D">
            <w:pPr>
              <w:pStyle w:val="TableParagraph"/>
              <w:spacing w:line="210" w:lineRule="exact"/>
              <w:jc w:val="center"/>
              <w:rPr>
                <w:b w:val="0"/>
                <w:i/>
                <w:sz w:val="20"/>
              </w:rPr>
            </w:pPr>
            <w:r w:rsidRPr="00370B0D">
              <w:rPr>
                <w:b w:val="0"/>
                <w:i/>
                <w:sz w:val="20"/>
              </w:rPr>
              <w:t>9</w:t>
            </w:r>
          </w:p>
        </w:tc>
        <w:tc>
          <w:tcPr>
            <w:tcW w:w="2206"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ПК66+64,8 (праворуч)</w:t>
            </w:r>
          </w:p>
        </w:tc>
        <w:tc>
          <w:tcPr>
            <w:tcW w:w="1020"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100,0</w:t>
            </w:r>
          </w:p>
        </w:tc>
        <w:tc>
          <w:tcPr>
            <w:tcW w:w="86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53,9</w:t>
            </w:r>
          </w:p>
        </w:tc>
        <w:tc>
          <w:tcPr>
            <w:tcW w:w="809"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65</w:t>
            </w:r>
          </w:p>
        </w:tc>
        <w:tc>
          <w:tcPr>
            <w:tcW w:w="964"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w:t>
            </w:r>
          </w:p>
        </w:tc>
        <w:tc>
          <w:tcPr>
            <w:tcW w:w="948"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52,5</w:t>
            </w:r>
          </w:p>
        </w:tc>
        <w:tc>
          <w:tcPr>
            <w:tcW w:w="810"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55</w:t>
            </w:r>
          </w:p>
        </w:tc>
        <w:tc>
          <w:tcPr>
            <w:tcW w:w="918"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w:t>
            </w:r>
          </w:p>
        </w:tc>
        <w:tc>
          <w:tcPr>
            <w:cnfStyle w:val="000100000000" w:firstRow="0" w:lastRow="0" w:firstColumn="0" w:lastColumn="1" w:oddVBand="0" w:evenVBand="0" w:oddHBand="0" w:evenHBand="0" w:firstRowFirstColumn="0" w:firstRowLastColumn="0" w:lastRowFirstColumn="0" w:lastRowLastColumn="0"/>
            <w:tcW w:w="1107" w:type="dxa"/>
          </w:tcPr>
          <w:p w:rsidR="00370B0D" w:rsidRPr="00370B0D" w:rsidRDefault="00370B0D" w:rsidP="00370B0D">
            <w:pPr>
              <w:pStyle w:val="TableParagraph"/>
              <w:spacing w:line="210" w:lineRule="exact"/>
              <w:jc w:val="right"/>
              <w:rPr>
                <w:b w:val="0"/>
                <w:i/>
                <w:sz w:val="20"/>
              </w:rPr>
            </w:pPr>
            <w:r w:rsidRPr="00370B0D">
              <w:rPr>
                <w:b w:val="0"/>
                <w:i/>
                <w:sz w:val="20"/>
              </w:rPr>
              <w:t>7,6</w:t>
            </w: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467" w:type="dxa"/>
          </w:tcPr>
          <w:p w:rsidR="00370B0D" w:rsidRPr="00370B0D" w:rsidRDefault="00370B0D" w:rsidP="00370B0D">
            <w:pPr>
              <w:pStyle w:val="TableParagraph"/>
              <w:spacing w:line="210" w:lineRule="exact"/>
              <w:jc w:val="center"/>
              <w:rPr>
                <w:b w:val="0"/>
                <w:i/>
                <w:sz w:val="20"/>
              </w:rPr>
            </w:pPr>
            <w:r w:rsidRPr="00370B0D">
              <w:rPr>
                <w:b w:val="0"/>
                <w:i/>
                <w:sz w:val="20"/>
              </w:rPr>
              <w:t>11</w:t>
            </w:r>
          </w:p>
        </w:tc>
        <w:tc>
          <w:tcPr>
            <w:tcW w:w="2206"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ПК65+31 (праворуч)</w:t>
            </w:r>
          </w:p>
        </w:tc>
        <w:tc>
          <w:tcPr>
            <w:tcW w:w="1020"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52,0</w:t>
            </w:r>
          </w:p>
        </w:tc>
        <w:tc>
          <w:tcPr>
            <w:tcW w:w="86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60,3</w:t>
            </w:r>
          </w:p>
        </w:tc>
        <w:tc>
          <w:tcPr>
            <w:tcW w:w="809"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65</w:t>
            </w:r>
          </w:p>
        </w:tc>
        <w:tc>
          <w:tcPr>
            <w:tcW w:w="964"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w:t>
            </w:r>
          </w:p>
        </w:tc>
        <w:tc>
          <w:tcPr>
            <w:tcW w:w="948"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58,8</w:t>
            </w:r>
          </w:p>
        </w:tc>
        <w:tc>
          <w:tcPr>
            <w:tcW w:w="810"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55</w:t>
            </w:r>
          </w:p>
        </w:tc>
        <w:tc>
          <w:tcPr>
            <w:tcW w:w="918"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3,8</w:t>
            </w:r>
          </w:p>
        </w:tc>
        <w:tc>
          <w:tcPr>
            <w:cnfStyle w:val="000100000000" w:firstRow="0" w:lastRow="0" w:firstColumn="0" w:lastColumn="1" w:oddVBand="0" w:evenVBand="0" w:oddHBand="0" w:evenHBand="0" w:firstRowFirstColumn="0" w:firstRowLastColumn="0" w:lastRowFirstColumn="0" w:lastRowLastColumn="0"/>
            <w:tcW w:w="1107" w:type="dxa"/>
          </w:tcPr>
          <w:p w:rsidR="00370B0D" w:rsidRPr="00370B0D" w:rsidRDefault="00370B0D" w:rsidP="00370B0D">
            <w:pPr>
              <w:pStyle w:val="TableParagraph"/>
              <w:spacing w:line="210" w:lineRule="exact"/>
              <w:jc w:val="right"/>
              <w:rPr>
                <w:b w:val="0"/>
                <w:i/>
                <w:sz w:val="20"/>
              </w:rPr>
            </w:pPr>
            <w:r w:rsidRPr="00370B0D">
              <w:rPr>
                <w:b w:val="0"/>
                <w:i/>
                <w:sz w:val="20"/>
              </w:rPr>
              <w:t>7,9</w:t>
            </w:r>
          </w:p>
        </w:tc>
      </w:tr>
      <w:tr w:rsidR="00370B0D" w:rsidTr="00370B0D">
        <w:trPr>
          <w:cnfStyle w:val="010000000000" w:firstRow="0" w:lastRow="1"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467" w:type="dxa"/>
          </w:tcPr>
          <w:p w:rsidR="00370B0D" w:rsidRPr="00370B0D" w:rsidRDefault="00370B0D" w:rsidP="00370B0D">
            <w:pPr>
              <w:pStyle w:val="TableParagraph"/>
              <w:spacing w:line="210" w:lineRule="exact"/>
              <w:jc w:val="center"/>
              <w:rPr>
                <w:b w:val="0"/>
                <w:i/>
                <w:sz w:val="20"/>
              </w:rPr>
            </w:pPr>
            <w:r w:rsidRPr="00370B0D">
              <w:rPr>
                <w:b w:val="0"/>
                <w:i/>
                <w:sz w:val="20"/>
              </w:rPr>
              <w:t>12</w:t>
            </w:r>
          </w:p>
        </w:tc>
        <w:tc>
          <w:tcPr>
            <w:tcW w:w="2206" w:type="dxa"/>
          </w:tcPr>
          <w:p w:rsidR="00370B0D" w:rsidRPr="00370B0D" w:rsidRDefault="00370B0D" w:rsidP="00370B0D">
            <w:pPr>
              <w:pStyle w:val="TableParagraph"/>
              <w:spacing w:line="210" w:lineRule="exact"/>
              <w:cnfStyle w:val="010000000000" w:firstRow="0" w:lastRow="1" w:firstColumn="0" w:lastColumn="0" w:oddVBand="0" w:evenVBand="0" w:oddHBand="0" w:evenHBand="0" w:firstRowFirstColumn="0" w:firstRowLastColumn="0" w:lastRowFirstColumn="0" w:lastRowLastColumn="0"/>
              <w:rPr>
                <w:b w:val="0"/>
                <w:i/>
                <w:sz w:val="20"/>
              </w:rPr>
            </w:pPr>
            <w:r w:rsidRPr="00370B0D">
              <w:rPr>
                <w:b w:val="0"/>
                <w:i/>
                <w:sz w:val="20"/>
              </w:rPr>
              <w:t>ПК71+17,4 (праворуч)</w:t>
            </w:r>
          </w:p>
        </w:tc>
        <w:tc>
          <w:tcPr>
            <w:tcW w:w="1020" w:type="dxa"/>
          </w:tcPr>
          <w:p w:rsidR="00370B0D" w:rsidRPr="00370B0D" w:rsidRDefault="00370B0D" w:rsidP="00370B0D">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370B0D">
              <w:rPr>
                <w:b w:val="0"/>
                <w:i/>
                <w:sz w:val="20"/>
              </w:rPr>
              <w:t>30,0</w:t>
            </w:r>
          </w:p>
        </w:tc>
        <w:tc>
          <w:tcPr>
            <w:tcW w:w="867" w:type="dxa"/>
          </w:tcPr>
          <w:p w:rsidR="00370B0D" w:rsidRPr="00370B0D" w:rsidRDefault="00370B0D" w:rsidP="00370B0D">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370B0D">
              <w:rPr>
                <w:b w:val="0"/>
                <w:i/>
                <w:sz w:val="20"/>
              </w:rPr>
              <w:t>60,3</w:t>
            </w:r>
          </w:p>
        </w:tc>
        <w:tc>
          <w:tcPr>
            <w:tcW w:w="809" w:type="dxa"/>
          </w:tcPr>
          <w:p w:rsidR="00370B0D" w:rsidRPr="00370B0D" w:rsidRDefault="00370B0D" w:rsidP="00370B0D">
            <w:pPr>
              <w:pStyle w:val="TableParagraph"/>
              <w:spacing w:line="210" w:lineRule="exact"/>
              <w:jc w:val="right"/>
              <w:cnfStyle w:val="010000000000" w:firstRow="0" w:lastRow="1" w:firstColumn="0" w:lastColumn="0" w:oddVBand="0" w:evenVBand="0" w:oddHBand="0" w:evenHBand="0" w:firstRowFirstColumn="0" w:firstRowLastColumn="0" w:lastRowFirstColumn="0" w:lastRowLastColumn="0"/>
              <w:rPr>
                <w:b w:val="0"/>
                <w:i/>
                <w:sz w:val="20"/>
              </w:rPr>
            </w:pPr>
            <w:r w:rsidRPr="00370B0D">
              <w:rPr>
                <w:b w:val="0"/>
                <w:i/>
                <w:sz w:val="20"/>
              </w:rPr>
              <w:t>65</w:t>
            </w:r>
          </w:p>
        </w:tc>
        <w:tc>
          <w:tcPr>
            <w:tcW w:w="964" w:type="dxa"/>
          </w:tcPr>
          <w:p w:rsidR="00370B0D" w:rsidRPr="00370B0D" w:rsidRDefault="00370B0D" w:rsidP="00370B0D">
            <w:pPr>
              <w:pStyle w:val="TableParagraph"/>
              <w:spacing w:line="210" w:lineRule="exact"/>
              <w:jc w:val="right"/>
              <w:cnfStyle w:val="010000000000" w:firstRow="0" w:lastRow="1" w:firstColumn="0" w:lastColumn="0" w:oddVBand="0" w:evenVBand="0" w:oddHBand="0" w:evenHBand="0" w:firstRowFirstColumn="0" w:firstRowLastColumn="0" w:lastRowFirstColumn="0" w:lastRowLastColumn="0"/>
              <w:rPr>
                <w:b w:val="0"/>
                <w:i/>
                <w:sz w:val="20"/>
              </w:rPr>
            </w:pPr>
            <w:r w:rsidRPr="00370B0D">
              <w:rPr>
                <w:b w:val="0"/>
                <w:i/>
                <w:sz w:val="20"/>
              </w:rPr>
              <w:t>-</w:t>
            </w:r>
          </w:p>
        </w:tc>
        <w:tc>
          <w:tcPr>
            <w:tcW w:w="948" w:type="dxa"/>
          </w:tcPr>
          <w:p w:rsidR="00370B0D" w:rsidRPr="00370B0D" w:rsidRDefault="00370B0D" w:rsidP="00370B0D">
            <w:pPr>
              <w:pStyle w:val="TableParagraph"/>
              <w:spacing w:line="210" w:lineRule="exact"/>
              <w:jc w:val="right"/>
              <w:cnfStyle w:val="010000000000" w:firstRow="0" w:lastRow="1" w:firstColumn="0" w:lastColumn="0" w:oddVBand="0" w:evenVBand="0" w:oddHBand="0" w:evenHBand="0" w:firstRowFirstColumn="0" w:firstRowLastColumn="0" w:lastRowFirstColumn="0" w:lastRowLastColumn="0"/>
              <w:rPr>
                <w:b w:val="0"/>
                <w:i/>
                <w:sz w:val="20"/>
              </w:rPr>
            </w:pPr>
            <w:r w:rsidRPr="00370B0D">
              <w:rPr>
                <w:b w:val="0"/>
                <w:i/>
                <w:sz w:val="20"/>
              </w:rPr>
              <w:t>58,8</w:t>
            </w:r>
          </w:p>
        </w:tc>
        <w:tc>
          <w:tcPr>
            <w:tcW w:w="810" w:type="dxa"/>
          </w:tcPr>
          <w:p w:rsidR="00370B0D" w:rsidRPr="00370B0D" w:rsidRDefault="00370B0D" w:rsidP="00370B0D">
            <w:pPr>
              <w:pStyle w:val="TableParagraph"/>
              <w:spacing w:line="210" w:lineRule="exact"/>
              <w:jc w:val="right"/>
              <w:cnfStyle w:val="010000000000" w:firstRow="0" w:lastRow="1" w:firstColumn="0" w:lastColumn="0" w:oddVBand="0" w:evenVBand="0" w:oddHBand="0" w:evenHBand="0" w:firstRowFirstColumn="0" w:firstRowLastColumn="0" w:lastRowFirstColumn="0" w:lastRowLastColumn="0"/>
              <w:rPr>
                <w:b w:val="0"/>
                <w:i/>
                <w:sz w:val="20"/>
              </w:rPr>
            </w:pPr>
            <w:r w:rsidRPr="00370B0D">
              <w:rPr>
                <w:b w:val="0"/>
                <w:i/>
                <w:sz w:val="20"/>
              </w:rPr>
              <w:t>55</w:t>
            </w:r>
          </w:p>
        </w:tc>
        <w:tc>
          <w:tcPr>
            <w:tcW w:w="918" w:type="dxa"/>
          </w:tcPr>
          <w:p w:rsidR="00370B0D" w:rsidRPr="00370B0D" w:rsidRDefault="00370B0D" w:rsidP="00370B0D">
            <w:pPr>
              <w:pStyle w:val="TableParagraph"/>
              <w:spacing w:line="210" w:lineRule="exact"/>
              <w:jc w:val="right"/>
              <w:cnfStyle w:val="010000000000" w:firstRow="0" w:lastRow="1" w:firstColumn="0" w:lastColumn="0" w:oddVBand="0" w:evenVBand="0" w:oddHBand="0" w:evenHBand="0" w:firstRowFirstColumn="0" w:firstRowLastColumn="0" w:lastRowFirstColumn="0" w:lastRowLastColumn="0"/>
              <w:rPr>
                <w:b w:val="0"/>
                <w:i/>
                <w:sz w:val="20"/>
              </w:rPr>
            </w:pPr>
            <w:r w:rsidRPr="00370B0D">
              <w:rPr>
                <w:b w:val="0"/>
                <w:i/>
                <w:sz w:val="20"/>
              </w:rPr>
              <w:t>3,8</w:t>
            </w:r>
          </w:p>
        </w:tc>
        <w:tc>
          <w:tcPr>
            <w:cnfStyle w:val="000100000000" w:firstRow="0" w:lastRow="0" w:firstColumn="0" w:lastColumn="1" w:oddVBand="0" w:evenVBand="0" w:oddHBand="0" w:evenHBand="0" w:firstRowFirstColumn="0" w:firstRowLastColumn="0" w:lastRowFirstColumn="0" w:lastRowLastColumn="0"/>
            <w:tcW w:w="1107" w:type="dxa"/>
          </w:tcPr>
          <w:p w:rsidR="00370B0D" w:rsidRPr="00370B0D" w:rsidRDefault="00370B0D" w:rsidP="00370B0D">
            <w:pPr>
              <w:pStyle w:val="TableParagraph"/>
              <w:spacing w:line="210" w:lineRule="exact"/>
              <w:jc w:val="right"/>
              <w:rPr>
                <w:b w:val="0"/>
                <w:i/>
                <w:sz w:val="20"/>
              </w:rPr>
            </w:pPr>
            <w:r w:rsidRPr="00370B0D">
              <w:rPr>
                <w:b w:val="0"/>
                <w:i/>
                <w:sz w:val="20"/>
              </w:rPr>
              <w:t>7,9</w:t>
            </w:r>
          </w:p>
        </w:tc>
      </w:tr>
    </w:tbl>
    <w:p w:rsidR="00EB73DF" w:rsidRDefault="00EB73DF" w:rsidP="00EB73DF">
      <w:pPr>
        <w:pStyle w:val="Style21"/>
        <w:ind w:firstLine="567"/>
      </w:pPr>
    </w:p>
    <w:p w:rsidR="00370B0D" w:rsidRDefault="00370B0D" w:rsidP="00EB73DF">
      <w:pPr>
        <w:pStyle w:val="Style21"/>
        <w:ind w:firstLine="567"/>
      </w:pPr>
      <w:r w:rsidRPr="00370B0D">
        <w:t>Результати розрахунків еквівалентних рівнів шуму для початкового періоду експлуатації</w:t>
      </w:r>
      <w:r>
        <w:t xml:space="preserve"> </w:t>
      </w:r>
      <w:r w:rsidRPr="00370B0D">
        <w:t xml:space="preserve">(станом на 2040 р.) наведені у табл. </w:t>
      </w:r>
      <w:r>
        <w:t>5.7.</w:t>
      </w:r>
    </w:p>
    <w:p w:rsidR="00370B0D" w:rsidRDefault="00370B0D" w:rsidP="00EB73DF">
      <w:pPr>
        <w:pStyle w:val="Style21"/>
        <w:ind w:firstLine="567"/>
      </w:pPr>
    </w:p>
    <w:p w:rsidR="006B2170" w:rsidRDefault="006B2170" w:rsidP="00EB73DF">
      <w:pPr>
        <w:pStyle w:val="Style21"/>
        <w:ind w:firstLine="567"/>
      </w:pPr>
    </w:p>
    <w:p w:rsidR="006B2170" w:rsidRDefault="006B2170" w:rsidP="00EB73DF">
      <w:pPr>
        <w:pStyle w:val="Style21"/>
        <w:ind w:firstLine="567"/>
      </w:pPr>
    </w:p>
    <w:p w:rsidR="006B2170" w:rsidRDefault="006B2170" w:rsidP="00EB73DF">
      <w:pPr>
        <w:pStyle w:val="Style21"/>
        <w:ind w:firstLine="567"/>
      </w:pPr>
    </w:p>
    <w:p w:rsidR="00370B0D" w:rsidRDefault="00370B0D" w:rsidP="00EB73DF">
      <w:pPr>
        <w:pStyle w:val="Style21"/>
        <w:ind w:firstLine="567"/>
      </w:pPr>
    </w:p>
    <w:p w:rsidR="00370B0D" w:rsidRPr="00370B0D" w:rsidRDefault="00370B0D" w:rsidP="00370B0D">
      <w:pPr>
        <w:pStyle w:val="Style21"/>
        <w:ind w:firstLine="567"/>
        <w:jc w:val="right"/>
        <w:rPr>
          <w:i/>
        </w:rPr>
      </w:pPr>
      <w:r w:rsidRPr="00370B0D">
        <w:rPr>
          <w:i/>
        </w:rPr>
        <w:lastRenderedPageBreak/>
        <w:t>Таблиця 5.7.</w:t>
      </w:r>
    </w:p>
    <w:p w:rsidR="00370B0D" w:rsidRPr="00370B0D" w:rsidRDefault="00370B0D" w:rsidP="00370B0D">
      <w:pPr>
        <w:pStyle w:val="Style21"/>
        <w:ind w:firstLine="567"/>
        <w:jc w:val="center"/>
        <w:rPr>
          <w:b/>
        </w:rPr>
      </w:pPr>
      <w:r w:rsidRPr="00370B0D">
        <w:rPr>
          <w:b/>
        </w:rPr>
        <w:t>Результати розрахунків еквівалентних рівнів шуму станом на 2040 р.</w:t>
      </w:r>
    </w:p>
    <w:tbl>
      <w:tblPr>
        <w:tblStyle w:val="GridTable1LightAccent3"/>
        <w:tblW w:w="0" w:type="auto"/>
        <w:tblLayout w:type="fixed"/>
        <w:tblLook w:val="01E0" w:firstRow="1" w:lastRow="1" w:firstColumn="1" w:lastColumn="1" w:noHBand="0" w:noVBand="0"/>
      </w:tblPr>
      <w:tblGrid>
        <w:gridCol w:w="515"/>
        <w:gridCol w:w="2181"/>
        <w:gridCol w:w="1057"/>
        <w:gridCol w:w="877"/>
        <w:gridCol w:w="815"/>
        <w:gridCol w:w="979"/>
        <w:gridCol w:w="877"/>
        <w:gridCol w:w="814"/>
        <w:gridCol w:w="933"/>
        <w:gridCol w:w="1092"/>
      </w:tblGrid>
      <w:tr w:rsidR="00370B0D" w:rsidTr="00370B0D">
        <w:trPr>
          <w:cnfStyle w:val="100000000000" w:firstRow="1" w:lastRow="0" w:firstColumn="0" w:lastColumn="0" w:oddVBand="0" w:evenVBand="0" w:oddHBand="0" w:evenHBand="0" w:firstRowFirstColumn="0" w:firstRowLastColumn="0" w:lastRowFirstColumn="0" w:lastRowLastColumn="0"/>
          <w:trHeight w:val="1610"/>
        </w:trPr>
        <w:tc>
          <w:tcPr>
            <w:cnfStyle w:val="001000000000" w:firstRow="0" w:lastRow="0" w:firstColumn="1" w:lastColumn="0" w:oddVBand="0" w:evenVBand="0" w:oddHBand="0" w:evenHBand="0" w:firstRowFirstColumn="0" w:firstRowLastColumn="0" w:lastRowFirstColumn="0" w:lastRowLastColumn="0"/>
            <w:tcW w:w="515" w:type="dxa"/>
          </w:tcPr>
          <w:p w:rsidR="00370B0D" w:rsidRPr="00370B0D" w:rsidRDefault="00370B0D" w:rsidP="00370B0D">
            <w:pPr>
              <w:pStyle w:val="TableParagraph"/>
            </w:pPr>
          </w:p>
          <w:p w:rsidR="00370B0D" w:rsidRPr="00370B0D" w:rsidRDefault="00370B0D" w:rsidP="00370B0D">
            <w:pPr>
              <w:pStyle w:val="TableParagraph"/>
              <w:spacing w:before="8"/>
              <w:rPr>
                <w:sz w:val="27"/>
              </w:rPr>
            </w:pPr>
          </w:p>
          <w:p w:rsidR="00370B0D" w:rsidRPr="00370B0D" w:rsidRDefault="00370B0D" w:rsidP="00370B0D">
            <w:pPr>
              <w:pStyle w:val="TableParagraph"/>
              <w:rPr>
                <w:i/>
                <w:sz w:val="20"/>
              </w:rPr>
            </w:pPr>
            <w:r w:rsidRPr="00370B0D">
              <w:rPr>
                <w:i/>
                <w:sz w:val="20"/>
              </w:rPr>
              <w:t>№ РТ</w:t>
            </w:r>
          </w:p>
        </w:tc>
        <w:tc>
          <w:tcPr>
            <w:tcW w:w="2181" w:type="dxa"/>
          </w:tcPr>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pPr>
          </w:p>
          <w:p w:rsidR="00370B0D" w:rsidRPr="00370B0D" w:rsidRDefault="00370B0D" w:rsidP="00370B0D">
            <w:pPr>
              <w:pStyle w:val="TableParagraph"/>
              <w:spacing w:before="8"/>
              <w:cnfStyle w:val="100000000000" w:firstRow="1" w:lastRow="0" w:firstColumn="0" w:lastColumn="0" w:oddVBand="0" w:evenVBand="0" w:oddHBand="0" w:evenHBand="0" w:firstRowFirstColumn="0" w:firstRowLastColumn="0" w:lastRowFirstColumn="0" w:lastRowLastColumn="0"/>
              <w:rPr>
                <w:sz w:val="27"/>
              </w:rPr>
            </w:pPr>
          </w:p>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Місце розташування, ПК</w:t>
            </w:r>
          </w:p>
        </w:tc>
        <w:tc>
          <w:tcPr>
            <w:tcW w:w="1057" w:type="dxa"/>
          </w:tcPr>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Відстань від крайньої смуги проїзної частини,</w:t>
            </w:r>
          </w:p>
          <w:p w:rsidR="00370B0D" w:rsidRPr="00370B0D" w:rsidRDefault="00370B0D" w:rsidP="00370B0D">
            <w:pPr>
              <w:pStyle w:val="TableParagraph"/>
              <w:spacing w:line="214" w:lineRule="exact"/>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м</w:t>
            </w:r>
          </w:p>
        </w:tc>
        <w:tc>
          <w:tcPr>
            <w:tcW w:w="877" w:type="dxa"/>
          </w:tcPr>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pPr>
          </w:p>
          <w:p w:rsidR="00370B0D" w:rsidRPr="00370B0D" w:rsidRDefault="00370B0D" w:rsidP="00370B0D">
            <w:pPr>
              <w:pStyle w:val="TableParagraph"/>
              <w:spacing w:before="10"/>
              <w:cnfStyle w:val="100000000000" w:firstRow="1" w:lastRow="0" w:firstColumn="0" w:lastColumn="0" w:oddVBand="0" w:evenVBand="0" w:oddHBand="0" w:evenHBand="0" w:firstRowFirstColumn="0" w:firstRowLastColumn="0" w:lastRowFirstColumn="0" w:lastRowLastColumn="0"/>
              <w:rPr>
                <w:sz w:val="27"/>
              </w:rPr>
            </w:pPr>
          </w:p>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LА,тер в день</w:t>
            </w:r>
          </w:p>
        </w:tc>
        <w:tc>
          <w:tcPr>
            <w:tcW w:w="815" w:type="dxa"/>
          </w:tcPr>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pPr>
          </w:p>
          <w:p w:rsidR="00370B0D" w:rsidRPr="00370B0D" w:rsidRDefault="00370B0D" w:rsidP="00370B0D">
            <w:pPr>
              <w:pStyle w:val="TableParagraph"/>
              <w:spacing w:before="10"/>
              <w:cnfStyle w:val="100000000000" w:firstRow="1" w:lastRow="0" w:firstColumn="0" w:lastColumn="0" w:oddVBand="0" w:evenVBand="0" w:oddHBand="0" w:evenHBand="0" w:firstRowFirstColumn="0" w:firstRowLastColumn="0" w:lastRowFirstColumn="0" w:lastRowLastColumn="0"/>
              <w:rPr>
                <w:sz w:val="27"/>
              </w:rPr>
            </w:pPr>
          </w:p>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Норма в день</w:t>
            </w:r>
          </w:p>
        </w:tc>
        <w:tc>
          <w:tcPr>
            <w:tcW w:w="979" w:type="dxa"/>
          </w:tcPr>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pPr>
          </w:p>
          <w:p w:rsidR="00370B0D" w:rsidRPr="00370B0D" w:rsidRDefault="00370B0D" w:rsidP="00370B0D">
            <w:pPr>
              <w:pStyle w:val="TableParagraph"/>
              <w:spacing w:before="10"/>
              <w:cnfStyle w:val="100000000000" w:firstRow="1" w:lastRow="0" w:firstColumn="0" w:lastColumn="0" w:oddVBand="0" w:evenVBand="0" w:oddHBand="0" w:evenHBand="0" w:firstRowFirstColumn="0" w:firstRowLastColumn="0" w:lastRowFirstColumn="0" w:lastRowLastColumn="0"/>
              <w:rPr>
                <w:sz w:val="17"/>
              </w:rPr>
            </w:pPr>
          </w:p>
          <w:p w:rsidR="00370B0D" w:rsidRPr="00370B0D" w:rsidRDefault="00370B0D" w:rsidP="00370B0D">
            <w:pPr>
              <w:pStyle w:val="TableParagraph"/>
              <w:jc w:val="both"/>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Переви- щення в день</w:t>
            </w:r>
          </w:p>
        </w:tc>
        <w:tc>
          <w:tcPr>
            <w:tcW w:w="877" w:type="dxa"/>
          </w:tcPr>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pPr>
          </w:p>
          <w:p w:rsidR="00370B0D" w:rsidRPr="00370B0D" w:rsidRDefault="00370B0D" w:rsidP="00370B0D">
            <w:pPr>
              <w:pStyle w:val="TableParagraph"/>
              <w:spacing w:before="10"/>
              <w:cnfStyle w:val="100000000000" w:firstRow="1" w:lastRow="0" w:firstColumn="0" w:lastColumn="0" w:oddVBand="0" w:evenVBand="0" w:oddHBand="0" w:evenHBand="0" w:firstRowFirstColumn="0" w:firstRowLastColumn="0" w:lastRowFirstColumn="0" w:lastRowLastColumn="0"/>
              <w:rPr>
                <w:sz w:val="27"/>
              </w:rPr>
            </w:pPr>
          </w:p>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LА,тер в ночі</w:t>
            </w:r>
          </w:p>
        </w:tc>
        <w:tc>
          <w:tcPr>
            <w:tcW w:w="814" w:type="dxa"/>
          </w:tcPr>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pPr>
          </w:p>
          <w:p w:rsidR="00370B0D" w:rsidRPr="00370B0D" w:rsidRDefault="00370B0D" w:rsidP="00370B0D">
            <w:pPr>
              <w:pStyle w:val="TableParagraph"/>
              <w:spacing w:before="10"/>
              <w:cnfStyle w:val="100000000000" w:firstRow="1" w:lastRow="0" w:firstColumn="0" w:lastColumn="0" w:oddVBand="0" w:evenVBand="0" w:oddHBand="0" w:evenHBand="0" w:firstRowFirstColumn="0" w:firstRowLastColumn="0" w:lastRowFirstColumn="0" w:lastRowLastColumn="0"/>
              <w:rPr>
                <w:sz w:val="27"/>
              </w:rPr>
            </w:pPr>
          </w:p>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Норма в ночі</w:t>
            </w:r>
          </w:p>
        </w:tc>
        <w:tc>
          <w:tcPr>
            <w:tcW w:w="933" w:type="dxa"/>
          </w:tcPr>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pPr>
          </w:p>
          <w:p w:rsidR="00370B0D" w:rsidRPr="00370B0D" w:rsidRDefault="00370B0D" w:rsidP="00370B0D">
            <w:pPr>
              <w:pStyle w:val="TableParagraph"/>
              <w:spacing w:before="10"/>
              <w:cnfStyle w:val="100000000000" w:firstRow="1" w:lastRow="0" w:firstColumn="0" w:lastColumn="0" w:oddVBand="0" w:evenVBand="0" w:oddHBand="0" w:evenHBand="0" w:firstRowFirstColumn="0" w:firstRowLastColumn="0" w:lastRowFirstColumn="0" w:lastRowLastColumn="0"/>
              <w:rPr>
                <w:sz w:val="17"/>
              </w:rPr>
            </w:pPr>
          </w:p>
          <w:p w:rsidR="00370B0D" w:rsidRPr="00370B0D" w:rsidRDefault="00370B0D" w:rsidP="00370B0D">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70B0D">
              <w:rPr>
                <w:i/>
                <w:sz w:val="20"/>
              </w:rPr>
              <w:t>Переви- щення в</w:t>
            </w:r>
            <w:r w:rsidRPr="00370B0D">
              <w:rPr>
                <w:i/>
                <w:spacing w:val="-1"/>
                <w:sz w:val="20"/>
              </w:rPr>
              <w:t xml:space="preserve"> </w:t>
            </w:r>
            <w:r w:rsidRPr="00370B0D">
              <w:rPr>
                <w:i/>
                <w:sz w:val="20"/>
              </w:rPr>
              <w:t>ночі</w:t>
            </w:r>
          </w:p>
        </w:tc>
        <w:tc>
          <w:tcPr>
            <w:cnfStyle w:val="000100000000" w:firstRow="0" w:lastRow="0" w:firstColumn="0" w:lastColumn="1" w:oddVBand="0" w:evenVBand="0" w:oddHBand="0" w:evenHBand="0" w:firstRowFirstColumn="0" w:firstRowLastColumn="0" w:lastRowFirstColumn="0" w:lastRowLastColumn="0"/>
            <w:tcW w:w="1092" w:type="dxa"/>
          </w:tcPr>
          <w:p w:rsidR="00370B0D" w:rsidRPr="00370B0D" w:rsidRDefault="00370B0D" w:rsidP="00370B0D">
            <w:pPr>
              <w:pStyle w:val="TableParagraph"/>
              <w:rPr>
                <w:i/>
                <w:sz w:val="20"/>
              </w:rPr>
            </w:pPr>
            <w:r w:rsidRPr="00370B0D">
              <w:rPr>
                <w:i/>
                <w:sz w:val="20"/>
              </w:rPr>
              <w:t>Ефектив- ність шумо- захисного екрану в РТ</w:t>
            </w:r>
          </w:p>
        </w:tc>
      </w:tr>
      <w:tr w:rsidR="00370B0D" w:rsidTr="00370B0D">
        <w:trPr>
          <w:trHeight w:val="229"/>
        </w:trPr>
        <w:tc>
          <w:tcPr>
            <w:cnfStyle w:val="001000000000" w:firstRow="0" w:lastRow="0" w:firstColumn="1" w:lastColumn="0" w:oddVBand="0" w:evenVBand="0" w:oddHBand="0" w:evenHBand="0" w:firstRowFirstColumn="0" w:firstRowLastColumn="0" w:lastRowFirstColumn="0" w:lastRowLastColumn="0"/>
            <w:tcW w:w="515" w:type="dxa"/>
            <w:vAlign w:val="center"/>
          </w:tcPr>
          <w:p w:rsidR="00370B0D" w:rsidRPr="00370B0D" w:rsidRDefault="00370B0D" w:rsidP="00370B0D">
            <w:pPr>
              <w:pStyle w:val="TableParagraph"/>
              <w:spacing w:line="209" w:lineRule="exact"/>
              <w:jc w:val="center"/>
              <w:rPr>
                <w:b w:val="0"/>
                <w:i/>
                <w:sz w:val="20"/>
              </w:rPr>
            </w:pPr>
            <w:r w:rsidRPr="00370B0D">
              <w:rPr>
                <w:b w:val="0"/>
                <w:i/>
                <w:sz w:val="20"/>
              </w:rPr>
              <w:t>1</w:t>
            </w:r>
          </w:p>
        </w:tc>
        <w:tc>
          <w:tcPr>
            <w:tcW w:w="2181" w:type="dxa"/>
            <w:vAlign w:val="center"/>
          </w:tcPr>
          <w:p w:rsidR="00370B0D" w:rsidRPr="00370B0D" w:rsidRDefault="00370B0D" w:rsidP="00370B0D">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2</w:t>
            </w:r>
          </w:p>
        </w:tc>
        <w:tc>
          <w:tcPr>
            <w:tcW w:w="1057" w:type="dxa"/>
            <w:vAlign w:val="center"/>
          </w:tcPr>
          <w:p w:rsidR="00370B0D" w:rsidRPr="00370B0D" w:rsidRDefault="00370B0D" w:rsidP="00370B0D">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3</w:t>
            </w:r>
          </w:p>
        </w:tc>
        <w:tc>
          <w:tcPr>
            <w:tcW w:w="877" w:type="dxa"/>
            <w:vAlign w:val="center"/>
          </w:tcPr>
          <w:p w:rsidR="00370B0D" w:rsidRPr="00370B0D" w:rsidRDefault="00370B0D" w:rsidP="00370B0D">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4</w:t>
            </w:r>
          </w:p>
        </w:tc>
        <w:tc>
          <w:tcPr>
            <w:tcW w:w="815" w:type="dxa"/>
            <w:vAlign w:val="center"/>
          </w:tcPr>
          <w:p w:rsidR="00370B0D" w:rsidRPr="00370B0D" w:rsidRDefault="00370B0D" w:rsidP="00370B0D">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w:t>
            </w:r>
          </w:p>
        </w:tc>
        <w:tc>
          <w:tcPr>
            <w:tcW w:w="979" w:type="dxa"/>
            <w:vAlign w:val="center"/>
          </w:tcPr>
          <w:p w:rsidR="00370B0D" w:rsidRPr="00370B0D" w:rsidRDefault="00370B0D" w:rsidP="00370B0D">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w:t>
            </w:r>
          </w:p>
        </w:tc>
        <w:tc>
          <w:tcPr>
            <w:tcW w:w="877" w:type="dxa"/>
            <w:vAlign w:val="center"/>
          </w:tcPr>
          <w:p w:rsidR="00370B0D" w:rsidRPr="00370B0D" w:rsidRDefault="00370B0D" w:rsidP="00370B0D">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7</w:t>
            </w:r>
          </w:p>
        </w:tc>
        <w:tc>
          <w:tcPr>
            <w:tcW w:w="814" w:type="dxa"/>
            <w:vAlign w:val="center"/>
          </w:tcPr>
          <w:p w:rsidR="00370B0D" w:rsidRPr="00370B0D" w:rsidRDefault="00370B0D" w:rsidP="00370B0D">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8</w:t>
            </w:r>
          </w:p>
        </w:tc>
        <w:tc>
          <w:tcPr>
            <w:tcW w:w="933" w:type="dxa"/>
            <w:vAlign w:val="center"/>
          </w:tcPr>
          <w:p w:rsidR="00370B0D" w:rsidRPr="00370B0D" w:rsidRDefault="00370B0D" w:rsidP="00370B0D">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9</w:t>
            </w:r>
          </w:p>
        </w:tc>
        <w:tc>
          <w:tcPr>
            <w:cnfStyle w:val="000100000000" w:firstRow="0" w:lastRow="0" w:firstColumn="0" w:lastColumn="1" w:oddVBand="0" w:evenVBand="0" w:oddHBand="0" w:evenHBand="0" w:firstRowFirstColumn="0" w:firstRowLastColumn="0" w:lastRowFirstColumn="0" w:lastRowLastColumn="0"/>
            <w:tcW w:w="1092" w:type="dxa"/>
            <w:vAlign w:val="center"/>
          </w:tcPr>
          <w:p w:rsidR="00370B0D" w:rsidRPr="00370B0D" w:rsidRDefault="00370B0D" w:rsidP="00370B0D">
            <w:pPr>
              <w:pStyle w:val="TableParagraph"/>
              <w:jc w:val="center"/>
              <w:rPr>
                <w:b w:val="0"/>
                <w:i/>
                <w:sz w:val="16"/>
              </w:rPr>
            </w:pPr>
            <w:r w:rsidRPr="00370B0D">
              <w:rPr>
                <w:b w:val="0"/>
                <w:i/>
                <w:sz w:val="16"/>
              </w:rPr>
              <w:t>10</w:t>
            </w: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515" w:type="dxa"/>
          </w:tcPr>
          <w:p w:rsidR="00370B0D" w:rsidRPr="00370B0D" w:rsidRDefault="00370B0D" w:rsidP="00370B0D">
            <w:pPr>
              <w:pStyle w:val="TableParagraph"/>
              <w:rPr>
                <w:b w:val="0"/>
                <w:sz w:val="16"/>
              </w:rPr>
            </w:pPr>
          </w:p>
        </w:tc>
        <w:tc>
          <w:tcPr>
            <w:tcW w:w="2181"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с. Мала Бийгань</w:t>
            </w:r>
          </w:p>
        </w:tc>
        <w:tc>
          <w:tcPr>
            <w:tcW w:w="1057"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77"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15"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79"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77"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14"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33"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cnfStyle w:val="000100000000" w:firstRow="0" w:lastRow="0" w:firstColumn="0" w:lastColumn="1" w:oddVBand="0" w:evenVBand="0" w:oddHBand="0" w:evenHBand="0" w:firstRowFirstColumn="0" w:firstRowLastColumn="0" w:lastRowFirstColumn="0" w:lastRowLastColumn="0"/>
            <w:tcW w:w="1092" w:type="dxa"/>
          </w:tcPr>
          <w:p w:rsidR="00370B0D" w:rsidRPr="00370B0D" w:rsidRDefault="00370B0D" w:rsidP="00370B0D">
            <w:pPr>
              <w:pStyle w:val="TableParagraph"/>
              <w:rPr>
                <w:b w:val="0"/>
                <w:sz w:val="16"/>
              </w:rPr>
            </w:pP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515" w:type="dxa"/>
          </w:tcPr>
          <w:p w:rsidR="00370B0D" w:rsidRPr="00370B0D" w:rsidRDefault="00370B0D" w:rsidP="00370B0D">
            <w:pPr>
              <w:pStyle w:val="TableParagraph"/>
              <w:spacing w:line="210" w:lineRule="exact"/>
              <w:jc w:val="right"/>
              <w:rPr>
                <w:b w:val="0"/>
                <w:i/>
                <w:sz w:val="20"/>
              </w:rPr>
            </w:pPr>
            <w:r w:rsidRPr="00370B0D">
              <w:rPr>
                <w:b w:val="0"/>
                <w:i/>
                <w:sz w:val="20"/>
              </w:rPr>
              <w:t>1</w:t>
            </w:r>
          </w:p>
        </w:tc>
        <w:tc>
          <w:tcPr>
            <w:tcW w:w="2181"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ПК65+80,5 (ліворуч)</w:t>
            </w:r>
          </w:p>
        </w:tc>
        <w:tc>
          <w:tcPr>
            <w:tcW w:w="105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30,0</w:t>
            </w:r>
          </w:p>
        </w:tc>
        <w:tc>
          <w:tcPr>
            <w:tcW w:w="87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68,8</w:t>
            </w:r>
          </w:p>
        </w:tc>
        <w:tc>
          <w:tcPr>
            <w:tcW w:w="815"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65</w:t>
            </w:r>
          </w:p>
        </w:tc>
        <w:tc>
          <w:tcPr>
            <w:tcW w:w="979"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3,8</w:t>
            </w:r>
          </w:p>
        </w:tc>
        <w:tc>
          <w:tcPr>
            <w:tcW w:w="877"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67,3</w:t>
            </w:r>
          </w:p>
        </w:tc>
        <w:tc>
          <w:tcPr>
            <w:tcW w:w="814"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55</w:t>
            </w:r>
          </w:p>
        </w:tc>
        <w:tc>
          <w:tcPr>
            <w:tcW w:w="933"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12,3</w:t>
            </w:r>
          </w:p>
        </w:tc>
        <w:tc>
          <w:tcPr>
            <w:cnfStyle w:val="000100000000" w:firstRow="0" w:lastRow="0" w:firstColumn="0" w:lastColumn="1" w:oddVBand="0" w:evenVBand="0" w:oddHBand="0" w:evenHBand="0" w:firstRowFirstColumn="0" w:firstRowLastColumn="0" w:lastRowFirstColumn="0" w:lastRowLastColumn="0"/>
            <w:tcW w:w="1092" w:type="dxa"/>
          </w:tcPr>
          <w:p w:rsidR="00370B0D" w:rsidRPr="00370B0D" w:rsidRDefault="00370B0D" w:rsidP="00370B0D">
            <w:pPr>
              <w:pStyle w:val="TableParagraph"/>
              <w:spacing w:line="210" w:lineRule="exact"/>
              <w:jc w:val="right"/>
              <w:rPr>
                <w:b w:val="0"/>
                <w:i/>
                <w:sz w:val="20"/>
              </w:rPr>
            </w:pPr>
            <w:r w:rsidRPr="00370B0D">
              <w:rPr>
                <w:b w:val="0"/>
                <w:i/>
                <w:sz w:val="20"/>
              </w:rPr>
              <w:t>8,3</w:t>
            </w: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515" w:type="dxa"/>
          </w:tcPr>
          <w:p w:rsidR="00370B0D" w:rsidRPr="00370B0D" w:rsidRDefault="00370B0D" w:rsidP="00370B0D">
            <w:pPr>
              <w:pStyle w:val="TableParagraph"/>
              <w:spacing w:line="210" w:lineRule="exact"/>
              <w:jc w:val="right"/>
              <w:rPr>
                <w:b w:val="0"/>
                <w:i/>
                <w:sz w:val="20"/>
              </w:rPr>
            </w:pPr>
            <w:r w:rsidRPr="00370B0D">
              <w:rPr>
                <w:b w:val="0"/>
                <w:i/>
                <w:sz w:val="20"/>
              </w:rPr>
              <w:t>3</w:t>
            </w:r>
          </w:p>
        </w:tc>
        <w:tc>
          <w:tcPr>
            <w:tcW w:w="2181"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ПК66+00 (ліворуч)</w:t>
            </w:r>
          </w:p>
        </w:tc>
        <w:tc>
          <w:tcPr>
            <w:tcW w:w="105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62,5</w:t>
            </w:r>
          </w:p>
        </w:tc>
        <w:tc>
          <w:tcPr>
            <w:tcW w:w="87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63,2</w:t>
            </w:r>
          </w:p>
        </w:tc>
        <w:tc>
          <w:tcPr>
            <w:tcW w:w="815"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65</w:t>
            </w:r>
          </w:p>
        </w:tc>
        <w:tc>
          <w:tcPr>
            <w:tcW w:w="979"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w:t>
            </w:r>
          </w:p>
        </w:tc>
        <w:tc>
          <w:tcPr>
            <w:tcW w:w="877"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61,7</w:t>
            </w:r>
          </w:p>
        </w:tc>
        <w:tc>
          <w:tcPr>
            <w:tcW w:w="814"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55</w:t>
            </w:r>
          </w:p>
        </w:tc>
        <w:tc>
          <w:tcPr>
            <w:tcW w:w="933"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6,7</w:t>
            </w:r>
          </w:p>
        </w:tc>
        <w:tc>
          <w:tcPr>
            <w:cnfStyle w:val="000100000000" w:firstRow="0" w:lastRow="0" w:firstColumn="0" w:lastColumn="1" w:oddVBand="0" w:evenVBand="0" w:oddHBand="0" w:evenHBand="0" w:firstRowFirstColumn="0" w:firstRowLastColumn="0" w:lastRowFirstColumn="0" w:lastRowLastColumn="0"/>
            <w:tcW w:w="1092" w:type="dxa"/>
          </w:tcPr>
          <w:p w:rsidR="00370B0D" w:rsidRPr="00370B0D" w:rsidRDefault="00370B0D" w:rsidP="00370B0D">
            <w:pPr>
              <w:pStyle w:val="TableParagraph"/>
              <w:spacing w:line="210" w:lineRule="exact"/>
              <w:jc w:val="right"/>
              <w:rPr>
                <w:b w:val="0"/>
                <w:i/>
                <w:sz w:val="20"/>
              </w:rPr>
            </w:pPr>
            <w:r w:rsidRPr="00370B0D">
              <w:rPr>
                <w:b w:val="0"/>
                <w:i/>
                <w:sz w:val="20"/>
              </w:rPr>
              <w:t>7,9</w:t>
            </w: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515" w:type="dxa"/>
          </w:tcPr>
          <w:p w:rsidR="00370B0D" w:rsidRPr="00370B0D" w:rsidRDefault="00370B0D" w:rsidP="00370B0D">
            <w:pPr>
              <w:pStyle w:val="TableParagraph"/>
              <w:spacing w:line="210" w:lineRule="exact"/>
              <w:jc w:val="right"/>
              <w:rPr>
                <w:b w:val="0"/>
                <w:i/>
                <w:sz w:val="20"/>
              </w:rPr>
            </w:pPr>
            <w:r w:rsidRPr="00370B0D">
              <w:rPr>
                <w:b w:val="0"/>
                <w:i/>
                <w:sz w:val="20"/>
              </w:rPr>
              <w:t>5</w:t>
            </w:r>
          </w:p>
        </w:tc>
        <w:tc>
          <w:tcPr>
            <w:tcW w:w="2181"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ПК67+89 (ліворуч)</w:t>
            </w:r>
          </w:p>
        </w:tc>
        <w:tc>
          <w:tcPr>
            <w:tcW w:w="105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61,0</w:t>
            </w:r>
          </w:p>
        </w:tc>
        <w:tc>
          <w:tcPr>
            <w:tcW w:w="87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63,2</w:t>
            </w:r>
          </w:p>
        </w:tc>
        <w:tc>
          <w:tcPr>
            <w:tcW w:w="815"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65</w:t>
            </w:r>
          </w:p>
        </w:tc>
        <w:tc>
          <w:tcPr>
            <w:tcW w:w="979"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w:t>
            </w:r>
          </w:p>
        </w:tc>
        <w:tc>
          <w:tcPr>
            <w:tcW w:w="877"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61,7</w:t>
            </w:r>
          </w:p>
        </w:tc>
        <w:tc>
          <w:tcPr>
            <w:tcW w:w="814"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55</w:t>
            </w:r>
          </w:p>
        </w:tc>
        <w:tc>
          <w:tcPr>
            <w:tcW w:w="933"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6,7</w:t>
            </w:r>
          </w:p>
        </w:tc>
        <w:tc>
          <w:tcPr>
            <w:cnfStyle w:val="000100000000" w:firstRow="0" w:lastRow="0" w:firstColumn="0" w:lastColumn="1" w:oddVBand="0" w:evenVBand="0" w:oddHBand="0" w:evenHBand="0" w:firstRowFirstColumn="0" w:firstRowLastColumn="0" w:lastRowFirstColumn="0" w:lastRowLastColumn="0"/>
            <w:tcW w:w="1092" w:type="dxa"/>
          </w:tcPr>
          <w:p w:rsidR="00370B0D" w:rsidRPr="00370B0D" w:rsidRDefault="00370B0D" w:rsidP="00370B0D">
            <w:pPr>
              <w:pStyle w:val="TableParagraph"/>
              <w:spacing w:line="210" w:lineRule="exact"/>
              <w:jc w:val="right"/>
              <w:rPr>
                <w:b w:val="0"/>
                <w:i/>
                <w:sz w:val="20"/>
              </w:rPr>
            </w:pPr>
            <w:r w:rsidRPr="00370B0D">
              <w:rPr>
                <w:b w:val="0"/>
                <w:i/>
                <w:sz w:val="20"/>
              </w:rPr>
              <w:t>7,9</w:t>
            </w: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515" w:type="dxa"/>
          </w:tcPr>
          <w:p w:rsidR="00370B0D" w:rsidRPr="00370B0D" w:rsidRDefault="00370B0D" w:rsidP="00370B0D">
            <w:pPr>
              <w:pStyle w:val="TableParagraph"/>
              <w:spacing w:line="210" w:lineRule="exact"/>
              <w:jc w:val="right"/>
              <w:rPr>
                <w:b w:val="0"/>
                <w:i/>
                <w:sz w:val="20"/>
              </w:rPr>
            </w:pPr>
            <w:r w:rsidRPr="00370B0D">
              <w:rPr>
                <w:b w:val="0"/>
                <w:i/>
                <w:sz w:val="20"/>
              </w:rPr>
              <w:t>6</w:t>
            </w:r>
          </w:p>
        </w:tc>
        <w:tc>
          <w:tcPr>
            <w:tcW w:w="2181"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ПК71+17,7 (ліворуч)</w:t>
            </w:r>
          </w:p>
        </w:tc>
        <w:tc>
          <w:tcPr>
            <w:tcW w:w="105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75,6</w:t>
            </w:r>
          </w:p>
        </w:tc>
        <w:tc>
          <w:tcPr>
            <w:tcW w:w="87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63,1</w:t>
            </w:r>
          </w:p>
        </w:tc>
        <w:tc>
          <w:tcPr>
            <w:tcW w:w="815"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65</w:t>
            </w:r>
          </w:p>
        </w:tc>
        <w:tc>
          <w:tcPr>
            <w:tcW w:w="979"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w:t>
            </w:r>
          </w:p>
        </w:tc>
        <w:tc>
          <w:tcPr>
            <w:tcW w:w="877"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61,6</w:t>
            </w:r>
          </w:p>
        </w:tc>
        <w:tc>
          <w:tcPr>
            <w:tcW w:w="814"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55</w:t>
            </w:r>
          </w:p>
        </w:tc>
        <w:tc>
          <w:tcPr>
            <w:tcW w:w="933"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6,6</w:t>
            </w:r>
          </w:p>
        </w:tc>
        <w:tc>
          <w:tcPr>
            <w:cnfStyle w:val="000100000000" w:firstRow="0" w:lastRow="0" w:firstColumn="0" w:lastColumn="1" w:oddVBand="0" w:evenVBand="0" w:oddHBand="0" w:evenHBand="0" w:firstRowFirstColumn="0" w:firstRowLastColumn="0" w:lastRowFirstColumn="0" w:lastRowLastColumn="0"/>
            <w:tcW w:w="1092" w:type="dxa"/>
          </w:tcPr>
          <w:p w:rsidR="00370B0D" w:rsidRPr="00370B0D" w:rsidRDefault="00370B0D" w:rsidP="00370B0D">
            <w:pPr>
              <w:pStyle w:val="TableParagraph"/>
              <w:spacing w:line="210" w:lineRule="exact"/>
              <w:jc w:val="right"/>
              <w:rPr>
                <w:b w:val="0"/>
                <w:i/>
                <w:sz w:val="20"/>
              </w:rPr>
            </w:pPr>
            <w:r w:rsidRPr="00370B0D">
              <w:rPr>
                <w:b w:val="0"/>
                <w:i/>
                <w:sz w:val="20"/>
              </w:rPr>
              <w:t>7,9</w:t>
            </w: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515" w:type="dxa"/>
          </w:tcPr>
          <w:p w:rsidR="00370B0D" w:rsidRPr="00370B0D" w:rsidRDefault="00370B0D" w:rsidP="00370B0D">
            <w:pPr>
              <w:pStyle w:val="TableParagraph"/>
              <w:rPr>
                <w:b w:val="0"/>
                <w:sz w:val="16"/>
              </w:rPr>
            </w:pPr>
          </w:p>
        </w:tc>
        <w:tc>
          <w:tcPr>
            <w:tcW w:w="2181"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с. Велика Бийгань</w:t>
            </w:r>
          </w:p>
        </w:tc>
        <w:tc>
          <w:tcPr>
            <w:tcW w:w="1057"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77"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15"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79"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77"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14"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33" w:type="dxa"/>
          </w:tcPr>
          <w:p w:rsidR="00370B0D" w:rsidRPr="00370B0D" w:rsidRDefault="00370B0D" w:rsidP="00370B0D">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cnfStyle w:val="000100000000" w:firstRow="0" w:lastRow="0" w:firstColumn="0" w:lastColumn="1" w:oddVBand="0" w:evenVBand="0" w:oddHBand="0" w:evenHBand="0" w:firstRowFirstColumn="0" w:firstRowLastColumn="0" w:lastRowFirstColumn="0" w:lastRowLastColumn="0"/>
            <w:tcW w:w="1092" w:type="dxa"/>
          </w:tcPr>
          <w:p w:rsidR="00370B0D" w:rsidRPr="00370B0D" w:rsidRDefault="00370B0D" w:rsidP="00370B0D">
            <w:pPr>
              <w:pStyle w:val="TableParagraph"/>
              <w:rPr>
                <w:b w:val="0"/>
                <w:sz w:val="16"/>
              </w:rPr>
            </w:pP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515" w:type="dxa"/>
          </w:tcPr>
          <w:p w:rsidR="00370B0D" w:rsidRPr="00370B0D" w:rsidRDefault="00370B0D" w:rsidP="00370B0D">
            <w:pPr>
              <w:pStyle w:val="TableParagraph"/>
              <w:spacing w:line="210" w:lineRule="exact"/>
              <w:jc w:val="right"/>
              <w:rPr>
                <w:b w:val="0"/>
                <w:i/>
                <w:sz w:val="20"/>
              </w:rPr>
            </w:pPr>
            <w:r w:rsidRPr="00370B0D">
              <w:rPr>
                <w:b w:val="0"/>
                <w:i/>
                <w:sz w:val="20"/>
              </w:rPr>
              <w:t>8</w:t>
            </w:r>
          </w:p>
        </w:tc>
        <w:tc>
          <w:tcPr>
            <w:tcW w:w="2181"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ПК66+47,2 (праворуч)</w:t>
            </w:r>
          </w:p>
        </w:tc>
        <w:tc>
          <w:tcPr>
            <w:tcW w:w="105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50,0</w:t>
            </w:r>
          </w:p>
        </w:tc>
        <w:tc>
          <w:tcPr>
            <w:tcW w:w="87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64,3</w:t>
            </w:r>
          </w:p>
        </w:tc>
        <w:tc>
          <w:tcPr>
            <w:tcW w:w="815"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65</w:t>
            </w:r>
          </w:p>
        </w:tc>
        <w:tc>
          <w:tcPr>
            <w:tcW w:w="979"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w:t>
            </w:r>
          </w:p>
        </w:tc>
        <w:tc>
          <w:tcPr>
            <w:tcW w:w="877"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62,9</w:t>
            </w:r>
          </w:p>
        </w:tc>
        <w:tc>
          <w:tcPr>
            <w:tcW w:w="814"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55</w:t>
            </w:r>
          </w:p>
        </w:tc>
        <w:tc>
          <w:tcPr>
            <w:tcW w:w="933"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7,9</w:t>
            </w:r>
          </w:p>
        </w:tc>
        <w:tc>
          <w:tcPr>
            <w:cnfStyle w:val="000100000000" w:firstRow="0" w:lastRow="0" w:firstColumn="0" w:lastColumn="1" w:oddVBand="0" w:evenVBand="0" w:oddHBand="0" w:evenHBand="0" w:firstRowFirstColumn="0" w:firstRowLastColumn="0" w:lastRowFirstColumn="0" w:lastRowLastColumn="0"/>
            <w:tcW w:w="1092" w:type="dxa"/>
          </w:tcPr>
          <w:p w:rsidR="00370B0D" w:rsidRPr="00370B0D" w:rsidRDefault="00370B0D" w:rsidP="00370B0D">
            <w:pPr>
              <w:pStyle w:val="TableParagraph"/>
              <w:spacing w:line="210" w:lineRule="exact"/>
              <w:jc w:val="right"/>
              <w:rPr>
                <w:b w:val="0"/>
                <w:i/>
                <w:sz w:val="20"/>
              </w:rPr>
            </w:pPr>
            <w:r w:rsidRPr="00370B0D">
              <w:rPr>
                <w:b w:val="0"/>
                <w:i/>
                <w:sz w:val="20"/>
              </w:rPr>
              <w:t>7,9</w:t>
            </w: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515" w:type="dxa"/>
          </w:tcPr>
          <w:p w:rsidR="00370B0D" w:rsidRPr="00370B0D" w:rsidRDefault="00370B0D" w:rsidP="00370B0D">
            <w:pPr>
              <w:pStyle w:val="TableParagraph"/>
              <w:spacing w:line="210" w:lineRule="exact"/>
              <w:jc w:val="right"/>
              <w:rPr>
                <w:b w:val="0"/>
                <w:i/>
                <w:sz w:val="20"/>
              </w:rPr>
            </w:pPr>
            <w:r w:rsidRPr="00370B0D">
              <w:rPr>
                <w:b w:val="0"/>
                <w:i/>
                <w:sz w:val="20"/>
              </w:rPr>
              <w:t>9</w:t>
            </w:r>
          </w:p>
        </w:tc>
        <w:tc>
          <w:tcPr>
            <w:tcW w:w="2181"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ПК66+64,8 (праворуч)</w:t>
            </w:r>
          </w:p>
        </w:tc>
        <w:tc>
          <w:tcPr>
            <w:tcW w:w="105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100,0</w:t>
            </w:r>
          </w:p>
        </w:tc>
        <w:tc>
          <w:tcPr>
            <w:tcW w:w="87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58,0</w:t>
            </w:r>
          </w:p>
        </w:tc>
        <w:tc>
          <w:tcPr>
            <w:tcW w:w="815"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65</w:t>
            </w:r>
          </w:p>
        </w:tc>
        <w:tc>
          <w:tcPr>
            <w:tcW w:w="979"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w:t>
            </w:r>
          </w:p>
        </w:tc>
        <w:tc>
          <w:tcPr>
            <w:tcW w:w="877"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56,5</w:t>
            </w:r>
          </w:p>
        </w:tc>
        <w:tc>
          <w:tcPr>
            <w:tcW w:w="814"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55</w:t>
            </w:r>
          </w:p>
        </w:tc>
        <w:tc>
          <w:tcPr>
            <w:tcW w:w="933"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1,5</w:t>
            </w:r>
          </w:p>
        </w:tc>
        <w:tc>
          <w:tcPr>
            <w:cnfStyle w:val="000100000000" w:firstRow="0" w:lastRow="0" w:firstColumn="0" w:lastColumn="1" w:oddVBand="0" w:evenVBand="0" w:oddHBand="0" w:evenHBand="0" w:firstRowFirstColumn="0" w:firstRowLastColumn="0" w:lastRowFirstColumn="0" w:lastRowLastColumn="0"/>
            <w:tcW w:w="1092" w:type="dxa"/>
          </w:tcPr>
          <w:p w:rsidR="00370B0D" w:rsidRPr="00370B0D" w:rsidRDefault="00370B0D" w:rsidP="00370B0D">
            <w:pPr>
              <w:pStyle w:val="TableParagraph"/>
              <w:spacing w:line="210" w:lineRule="exact"/>
              <w:jc w:val="right"/>
              <w:rPr>
                <w:b w:val="0"/>
                <w:i/>
                <w:sz w:val="20"/>
              </w:rPr>
            </w:pPr>
            <w:r w:rsidRPr="00370B0D">
              <w:rPr>
                <w:b w:val="0"/>
                <w:i/>
                <w:sz w:val="20"/>
              </w:rPr>
              <w:t>7,6</w:t>
            </w:r>
          </w:p>
        </w:tc>
      </w:tr>
      <w:tr w:rsidR="00370B0D" w:rsidTr="00370B0D">
        <w:trPr>
          <w:trHeight w:val="230"/>
        </w:trPr>
        <w:tc>
          <w:tcPr>
            <w:cnfStyle w:val="001000000000" w:firstRow="0" w:lastRow="0" w:firstColumn="1" w:lastColumn="0" w:oddVBand="0" w:evenVBand="0" w:oddHBand="0" w:evenHBand="0" w:firstRowFirstColumn="0" w:firstRowLastColumn="0" w:lastRowFirstColumn="0" w:lastRowLastColumn="0"/>
            <w:tcW w:w="515" w:type="dxa"/>
          </w:tcPr>
          <w:p w:rsidR="00370B0D" w:rsidRPr="00370B0D" w:rsidRDefault="00370B0D" w:rsidP="00370B0D">
            <w:pPr>
              <w:pStyle w:val="TableParagraph"/>
              <w:spacing w:line="210" w:lineRule="exact"/>
              <w:jc w:val="right"/>
              <w:rPr>
                <w:b w:val="0"/>
                <w:i/>
                <w:sz w:val="20"/>
              </w:rPr>
            </w:pPr>
            <w:r w:rsidRPr="00370B0D">
              <w:rPr>
                <w:b w:val="0"/>
                <w:i/>
                <w:sz w:val="20"/>
              </w:rPr>
              <w:t>11</w:t>
            </w:r>
          </w:p>
        </w:tc>
        <w:tc>
          <w:tcPr>
            <w:tcW w:w="2181"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ПК65+31 (праворуч)</w:t>
            </w:r>
          </w:p>
        </w:tc>
        <w:tc>
          <w:tcPr>
            <w:tcW w:w="105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52,0</w:t>
            </w:r>
          </w:p>
        </w:tc>
        <w:tc>
          <w:tcPr>
            <w:tcW w:w="877" w:type="dxa"/>
          </w:tcPr>
          <w:p w:rsidR="00370B0D" w:rsidRPr="00370B0D" w:rsidRDefault="00370B0D" w:rsidP="00370B0D">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64,3</w:t>
            </w:r>
          </w:p>
        </w:tc>
        <w:tc>
          <w:tcPr>
            <w:tcW w:w="815"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65</w:t>
            </w:r>
          </w:p>
        </w:tc>
        <w:tc>
          <w:tcPr>
            <w:tcW w:w="979"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w:t>
            </w:r>
          </w:p>
        </w:tc>
        <w:tc>
          <w:tcPr>
            <w:tcW w:w="877" w:type="dxa"/>
          </w:tcPr>
          <w:p w:rsidR="00370B0D" w:rsidRPr="00370B0D" w:rsidRDefault="00370B0D" w:rsidP="00370B0D">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62,9</w:t>
            </w:r>
          </w:p>
        </w:tc>
        <w:tc>
          <w:tcPr>
            <w:tcW w:w="814"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55</w:t>
            </w:r>
          </w:p>
        </w:tc>
        <w:tc>
          <w:tcPr>
            <w:tcW w:w="933" w:type="dxa"/>
          </w:tcPr>
          <w:p w:rsidR="00370B0D" w:rsidRPr="00370B0D" w:rsidRDefault="00370B0D" w:rsidP="00370B0D">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70B0D">
              <w:rPr>
                <w:i/>
                <w:sz w:val="20"/>
              </w:rPr>
              <w:t>7,9</w:t>
            </w:r>
          </w:p>
        </w:tc>
        <w:tc>
          <w:tcPr>
            <w:cnfStyle w:val="000100000000" w:firstRow="0" w:lastRow="0" w:firstColumn="0" w:lastColumn="1" w:oddVBand="0" w:evenVBand="0" w:oddHBand="0" w:evenHBand="0" w:firstRowFirstColumn="0" w:firstRowLastColumn="0" w:lastRowFirstColumn="0" w:lastRowLastColumn="0"/>
            <w:tcW w:w="1092" w:type="dxa"/>
          </w:tcPr>
          <w:p w:rsidR="00370B0D" w:rsidRPr="00370B0D" w:rsidRDefault="00370B0D" w:rsidP="00370B0D">
            <w:pPr>
              <w:pStyle w:val="TableParagraph"/>
              <w:spacing w:line="210" w:lineRule="exact"/>
              <w:jc w:val="right"/>
              <w:rPr>
                <w:b w:val="0"/>
                <w:i/>
                <w:sz w:val="20"/>
              </w:rPr>
            </w:pPr>
            <w:r w:rsidRPr="00370B0D">
              <w:rPr>
                <w:b w:val="0"/>
                <w:i/>
                <w:sz w:val="20"/>
              </w:rPr>
              <w:t>7,9</w:t>
            </w:r>
          </w:p>
        </w:tc>
      </w:tr>
      <w:tr w:rsidR="00370B0D" w:rsidTr="00370B0D">
        <w:trPr>
          <w:cnfStyle w:val="010000000000" w:firstRow="0" w:lastRow="1"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515" w:type="dxa"/>
          </w:tcPr>
          <w:p w:rsidR="00370B0D" w:rsidRPr="00370B0D" w:rsidRDefault="00370B0D" w:rsidP="00370B0D">
            <w:pPr>
              <w:pStyle w:val="TableParagraph"/>
              <w:spacing w:line="210" w:lineRule="exact"/>
              <w:jc w:val="right"/>
              <w:rPr>
                <w:b w:val="0"/>
                <w:i/>
                <w:sz w:val="20"/>
              </w:rPr>
            </w:pPr>
            <w:r w:rsidRPr="00370B0D">
              <w:rPr>
                <w:b w:val="0"/>
                <w:i/>
                <w:sz w:val="20"/>
              </w:rPr>
              <w:t>12</w:t>
            </w:r>
          </w:p>
        </w:tc>
        <w:tc>
          <w:tcPr>
            <w:tcW w:w="2181" w:type="dxa"/>
          </w:tcPr>
          <w:p w:rsidR="00370B0D" w:rsidRPr="00370B0D" w:rsidRDefault="00370B0D" w:rsidP="00370B0D">
            <w:pPr>
              <w:pStyle w:val="TableParagraph"/>
              <w:spacing w:line="210" w:lineRule="exact"/>
              <w:cnfStyle w:val="010000000000" w:firstRow="0" w:lastRow="1" w:firstColumn="0" w:lastColumn="0" w:oddVBand="0" w:evenVBand="0" w:oddHBand="0" w:evenHBand="0" w:firstRowFirstColumn="0" w:firstRowLastColumn="0" w:lastRowFirstColumn="0" w:lastRowLastColumn="0"/>
              <w:rPr>
                <w:b w:val="0"/>
                <w:i/>
                <w:sz w:val="20"/>
              </w:rPr>
            </w:pPr>
            <w:r w:rsidRPr="00370B0D">
              <w:rPr>
                <w:b w:val="0"/>
                <w:i/>
                <w:sz w:val="20"/>
              </w:rPr>
              <w:t>ПК71+17,4 (праворуч)</w:t>
            </w:r>
          </w:p>
        </w:tc>
        <w:tc>
          <w:tcPr>
            <w:tcW w:w="1057" w:type="dxa"/>
          </w:tcPr>
          <w:p w:rsidR="00370B0D" w:rsidRPr="00370B0D" w:rsidRDefault="00370B0D" w:rsidP="00370B0D">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370B0D">
              <w:rPr>
                <w:b w:val="0"/>
                <w:i/>
                <w:sz w:val="20"/>
              </w:rPr>
              <w:t>30,0</w:t>
            </w:r>
          </w:p>
        </w:tc>
        <w:tc>
          <w:tcPr>
            <w:tcW w:w="877" w:type="dxa"/>
          </w:tcPr>
          <w:p w:rsidR="00370B0D" w:rsidRPr="00370B0D" w:rsidRDefault="00370B0D" w:rsidP="00370B0D">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370B0D">
              <w:rPr>
                <w:b w:val="0"/>
                <w:i/>
                <w:sz w:val="20"/>
              </w:rPr>
              <w:t>64,3</w:t>
            </w:r>
          </w:p>
        </w:tc>
        <w:tc>
          <w:tcPr>
            <w:tcW w:w="815" w:type="dxa"/>
          </w:tcPr>
          <w:p w:rsidR="00370B0D" w:rsidRPr="00370B0D" w:rsidRDefault="00370B0D" w:rsidP="00370B0D">
            <w:pPr>
              <w:pStyle w:val="TableParagraph"/>
              <w:spacing w:line="210" w:lineRule="exact"/>
              <w:jc w:val="right"/>
              <w:cnfStyle w:val="010000000000" w:firstRow="0" w:lastRow="1" w:firstColumn="0" w:lastColumn="0" w:oddVBand="0" w:evenVBand="0" w:oddHBand="0" w:evenHBand="0" w:firstRowFirstColumn="0" w:firstRowLastColumn="0" w:lastRowFirstColumn="0" w:lastRowLastColumn="0"/>
              <w:rPr>
                <w:b w:val="0"/>
                <w:i/>
                <w:sz w:val="20"/>
              </w:rPr>
            </w:pPr>
            <w:r w:rsidRPr="00370B0D">
              <w:rPr>
                <w:b w:val="0"/>
                <w:i/>
                <w:sz w:val="20"/>
              </w:rPr>
              <w:t>65</w:t>
            </w:r>
          </w:p>
        </w:tc>
        <w:tc>
          <w:tcPr>
            <w:tcW w:w="979" w:type="dxa"/>
          </w:tcPr>
          <w:p w:rsidR="00370B0D" w:rsidRPr="00370B0D" w:rsidRDefault="00370B0D" w:rsidP="00370B0D">
            <w:pPr>
              <w:pStyle w:val="TableParagraph"/>
              <w:spacing w:line="210" w:lineRule="exact"/>
              <w:jc w:val="right"/>
              <w:cnfStyle w:val="010000000000" w:firstRow="0" w:lastRow="1" w:firstColumn="0" w:lastColumn="0" w:oddVBand="0" w:evenVBand="0" w:oddHBand="0" w:evenHBand="0" w:firstRowFirstColumn="0" w:firstRowLastColumn="0" w:lastRowFirstColumn="0" w:lastRowLastColumn="0"/>
              <w:rPr>
                <w:b w:val="0"/>
                <w:i/>
                <w:sz w:val="20"/>
              </w:rPr>
            </w:pPr>
            <w:r w:rsidRPr="00370B0D">
              <w:rPr>
                <w:b w:val="0"/>
                <w:i/>
                <w:sz w:val="20"/>
              </w:rPr>
              <w:t>-</w:t>
            </w:r>
          </w:p>
        </w:tc>
        <w:tc>
          <w:tcPr>
            <w:tcW w:w="877" w:type="dxa"/>
          </w:tcPr>
          <w:p w:rsidR="00370B0D" w:rsidRPr="00370B0D" w:rsidRDefault="00370B0D" w:rsidP="00370B0D">
            <w:pPr>
              <w:pStyle w:val="TableParagraph"/>
              <w:spacing w:line="210" w:lineRule="exact"/>
              <w:cnfStyle w:val="010000000000" w:firstRow="0" w:lastRow="1" w:firstColumn="0" w:lastColumn="0" w:oddVBand="0" w:evenVBand="0" w:oddHBand="0" w:evenHBand="0" w:firstRowFirstColumn="0" w:firstRowLastColumn="0" w:lastRowFirstColumn="0" w:lastRowLastColumn="0"/>
              <w:rPr>
                <w:b w:val="0"/>
                <w:i/>
                <w:sz w:val="20"/>
              </w:rPr>
            </w:pPr>
            <w:r w:rsidRPr="00370B0D">
              <w:rPr>
                <w:b w:val="0"/>
                <w:i/>
                <w:sz w:val="20"/>
              </w:rPr>
              <w:t>62,9</w:t>
            </w:r>
          </w:p>
        </w:tc>
        <w:tc>
          <w:tcPr>
            <w:tcW w:w="814" w:type="dxa"/>
          </w:tcPr>
          <w:p w:rsidR="00370B0D" w:rsidRPr="00370B0D" w:rsidRDefault="00370B0D" w:rsidP="00370B0D">
            <w:pPr>
              <w:pStyle w:val="TableParagraph"/>
              <w:spacing w:line="210" w:lineRule="exact"/>
              <w:jc w:val="right"/>
              <w:cnfStyle w:val="010000000000" w:firstRow="0" w:lastRow="1" w:firstColumn="0" w:lastColumn="0" w:oddVBand="0" w:evenVBand="0" w:oddHBand="0" w:evenHBand="0" w:firstRowFirstColumn="0" w:firstRowLastColumn="0" w:lastRowFirstColumn="0" w:lastRowLastColumn="0"/>
              <w:rPr>
                <w:b w:val="0"/>
                <w:i/>
                <w:sz w:val="20"/>
              </w:rPr>
            </w:pPr>
            <w:r w:rsidRPr="00370B0D">
              <w:rPr>
                <w:b w:val="0"/>
                <w:i/>
                <w:sz w:val="20"/>
              </w:rPr>
              <w:t>55</w:t>
            </w:r>
          </w:p>
        </w:tc>
        <w:tc>
          <w:tcPr>
            <w:tcW w:w="933" w:type="dxa"/>
          </w:tcPr>
          <w:p w:rsidR="00370B0D" w:rsidRPr="00370B0D" w:rsidRDefault="00370B0D" w:rsidP="00370B0D">
            <w:pPr>
              <w:pStyle w:val="TableParagraph"/>
              <w:spacing w:line="210" w:lineRule="exact"/>
              <w:jc w:val="right"/>
              <w:cnfStyle w:val="010000000000" w:firstRow="0" w:lastRow="1" w:firstColumn="0" w:lastColumn="0" w:oddVBand="0" w:evenVBand="0" w:oddHBand="0" w:evenHBand="0" w:firstRowFirstColumn="0" w:firstRowLastColumn="0" w:lastRowFirstColumn="0" w:lastRowLastColumn="0"/>
              <w:rPr>
                <w:b w:val="0"/>
                <w:i/>
                <w:sz w:val="20"/>
              </w:rPr>
            </w:pPr>
            <w:r w:rsidRPr="00370B0D">
              <w:rPr>
                <w:b w:val="0"/>
                <w:i/>
                <w:sz w:val="20"/>
              </w:rPr>
              <w:t>7,9</w:t>
            </w:r>
          </w:p>
        </w:tc>
        <w:tc>
          <w:tcPr>
            <w:cnfStyle w:val="000100000000" w:firstRow="0" w:lastRow="0" w:firstColumn="0" w:lastColumn="1" w:oddVBand="0" w:evenVBand="0" w:oddHBand="0" w:evenHBand="0" w:firstRowFirstColumn="0" w:firstRowLastColumn="0" w:lastRowFirstColumn="0" w:lastRowLastColumn="0"/>
            <w:tcW w:w="1092" w:type="dxa"/>
          </w:tcPr>
          <w:p w:rsidR="00370B0D" w:rsidRPr="00370B0D" w:rsidRDefault="00370B0D" w:rsidP="00370B0D">
            <w:pPr>
              <w:pStyle w:val="TableParagraph"/>
              <w:spacing w:line="210" w:lineRule="exact"/>
              <w:jc w:val="right"/>
              <w:rPr>
                <w:b w:val="0"/>
                <w:i/>
                <w:sz w:val="20"/>
              </w:rPr>
            </w:pPr>
            <w:r w:rsidRPr="00370B0D">
              <w:rPr>
                <w:b w:val="0"/>
                <w:i/>
                <w:sz w:val="20"/>
              </w:rPr>
              <w:t>7,9</w:t>
            </w:r>
          </w:p>
        </w:tc>
      </w:tr>
    </w:tbl>
    <w:p w:rsidR="00370B0D" w:rsidRDefault="00370B0D" w:rsidP="00EB73DF">
      <w:pPr>
        <w:pStyle w:val="Style21"/>
        <w:ind w:firstLine="567"/>
      </w:pPr>
    </w:p>
    <w:p w:rsidR="00EB73DF" w:rsidRDefault="003E3589" w:rsidP="00EB73DF">
      <w:pPr>
        <w:pStyle w:val="Style21"/>
        <w:ind w:firstLine="567"/>
      </w:pPr>
      <w:r w:rsidRPr="003E3589">
        <w:t xml:space="preserve">Результати розрахунків максимальних рівнів шуму для періоду експлуатації наведені у табл. </w:t>
      </w:r>
      <w:r>
        <w:t>5.8.</w:t>
      </w:r>
    </w:p>
    <w:p w:rsidR="00EB73DF" w:rsidRPr="003E3589" w:rsidRDefault="00EB73DF" w:rsidP="00EB73DF">
      <w:pPr>
        <w:pStyle w:val="Style21"/>
        <w:ind w:firstLine="567"/>
        <w:rPr>
          <w:i/>
        </w:rPr>
      </w:pPr>
    </w:p>
    <w:p w:rsidR="003E3589" w:rsidRPr="003E3589" w:rsidRDefault="003E3589" w:rsidP="003E3589">
      <w:pPr>
        <w:pStyle w:val="Style21"/>
        <w:ind w:firstLine="567"/>
        <w:jc w:val="right"/>
        <w:rPr>
          <w:i/>
        </w:rPr>
      </w:pPr>
      <w:r w:rsidRPr="003E3589">
        <w:rPr>
          <w:i/>
        </w:rPr>
        <w:t>Таблиця 5.8.</w:t>
      </w:r>
    </w:p>
    <w:p w:rsidR="00EB73DF" w:rsidRPr="003E3589" w:rsidRDefault="003E3589" w:rsidP="003E3589">
      <w:pPr>
        <w:pStyle w:val="Style21"/>
        <w:ind w:firstLine="567"/>
        <w:jc w:val="center"/>
        <w:rPr>
          <w:b/>
        </w:rPr>
      </w:pPr>
      <w:r w:rsidRPr="003E3589">
        <w:rPr>
          <w:b/>
        </w:rPr>
        <w:t>Результати розрахунків максимальних рівнів шуму</w:t>
      </w:r>
    </w:p>
    <w:tbl>
      <w:tblPr>
        <w:tblStyle w:val="GridTable1LightAccent3"/>
        <w:tblW w:w="0" w:type="auto"/>
        <w:tblLayout w:type="fixed"/>
        <w:tblLook w:val="01E0" w:firstRow="1" w:lastRow="1" w:firstColumn="1" w:lastColumn="1" w:noHBand="0" w:noVBand="0"/>
      </w:tblPr>
      <w:tblGrid>
        <w:gridCol w:w="456"/>
        <w:gridCol w:w="2239"/>
        <w:gridCol w:w="1051"/>
        <w:gridCol w:w="874"/>
        <w:gridCol w:w="813"/>
        <w:gridCol w:w="959"/>
        <w:gridCol w:w="874"/>
        <w:gridCol w:w="812"/>
        <w:gridCol w:w="937"/>
        <w:gridCol w:w="1105"/>
      </w:tblGrid>
      <w:tr w:rsidR="003E3589" w:rsidRPr="003E3589" w:rsidTr="003E3589">
        <w:trPr>
          <w:cnfStyle w:val="100000000000" w:firstRow="1" w:lastRow="0" w:firstColumn="0" w:lastColumn="0" w:oddVBand="0" w:evenVBand="0" w:oddHBand="0" w:evenHBand="0" w:firstRowFirstColumn="0" w:firstRowLastColumn="0" w:lastRowFirstColumn="0" w:lastRowLastColumn="0"/>
          <w:trHeight w:val="1609"/>
        </w:trPr>
        <w:tc>
          <w:tcPr>
            <w:cnfStyle w:val="001000000000" w:firstRow="0" w:lastRow="0" w:firstColumn="1" w:lastColumn="0" w:oddVBand="0" w:evenVBand="0" w:oddHBand="0" w:evenHBand="0" w:firstRowFirstColumn="0" w:firstRowLastColumn="0" w:lastRowFirstColumn="0" w:lastRowLastColumn="0"/>
            <w:tcW w:w="456" w:type="dxa"/>
          </w:tcPr>
          <w:p w:rsidR="003E3589" w:rsidRPr="003E3589" w:rsidRDefault="003E3589" w:rsidP="003E3589">
            <w:pPr>
              <w:pStyle w:val="TableParagraph"/>
            </w:pPr>
          </w:p>
          <w:p w:rsidR="003E3589" w:rsidRPr="003E3589" w:rsidRDefault="003E3589" w:rsidP="003E3589">
            <w:pPr>
              <w:pStyle w:val="TableParagraph"/>
              <w:spacing w:before="8"/>
              <w:rPr>
                <w:sz w:val="27"/>
              </w:rPr>
            </w:pPr>
          </w:p>
          <w:p w:rsidR="003E3589" w:rsidRPr="003E3589" w:rsidRDefault="003E3589" w:rsidP="003E3589">
            <w:pPr>
              <w:pStyle w:val="TableParagraph"/>
              <w:rPr>
                <w:i/>
                <w:sz w:val="20"/>
              </w:rPr>
            </w:pPr>
            <w:r w:rsidRPr="003E3589">
              <w:rPr>
                <w:i/>
                <w:sz w:val="20"/>
              </w:rPr>
              <w:t>№ РТ</w:t>
            </w:r>
          </w:p>
        </w:tc>
        <w:tc>
          <w:tcPr>
            <w:tcW w:w="2239" w:type="dxa"/>
          </w:tcPr>
          <w:p w:rsidR="003E3589" w:rsidRPr="003E3589" w:rsidRDefault="003E3589" w:rsidP="003E3589">
            <w:pPr>
              <w:pStyle w:val="TableParagraph"/>
              <w:cnfStyle w:val="100000000000" w:firstRow="1" w:lastRow="0" w:firstColumn="0" w:lastColumn="0" w:oddVBand="0" w:evenVBand="0" w:oddHBand="0" w:evenHBand="0" w:firstRowFirstColumn="0" w:firstRowLastColumn="0" w:lastRowFirstColumn="0" w:lastRowLastColumn="0"/>
            </w:pPr>
          </w:p>
          <w:p w:rsidR="003E3589" w:rsidRPr="003E3589" w:rsidRDefault="003E3589" w:rsidP="003E3589">
            <w:pPr>
              <w:pStyle w:val="TableParagraph"/>
              <w:spacing w:before="8"/>
              <w:cnfStyle w:val="100000000000" w:firstRow="1" w:lastRow="0" w:firstColumn="0" w:lastColumn="0" w:oddVBand="0" w:evenVBand="0" w:oddHBand="0" w:evenHBand="0" w:firstRowFirstColumn="0" w:firstRowLastColumn="0" w:lastRowFirstColumn="0" w:lastRowLastColumn="0"/>
              <w:rPr>
                <w:sz w:val="27"/>
              </w:rPr>
            </w:pPr>
          </w:p>
          <w:p w:rsidR="003E3589" w:rsidRPr="003E3589" w:rsidRDefault="003E3589" w:rsidP="003E3589">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E3589">
              <w:rPr>
                <w:i/>
                <w:sz w:val="20"/>
              </w:rPr>
              <w:t>Місце розташування, ПК</w:t>
            </w:r>
          </w:p>
        </w:tc>
        <w:tc>
          <w:tcPr>
            <w:tcW w:w="1051" w:type="dxa"/>
          </w:tcPr>
          <w:p w:rsidR="003E3589" w:rsidRPr="003E3589" w:rsidRDefault="003E3589" w:rsidP="003E3589">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E3589">
              <w:rPr>
                <w:i/>
                <w:sz w:val="20"/>
              </w:rPr>
              <w:t>Відстань від крайньої смуги проїзної частини,</w:t>
            </w:r>
          </w:p>
          <w:p w:rsidR="003E3589" w:rsidRPr="003E3589" w:rsidRDefault="003E3589" w:rsidP="003E3589">
            <w:pPr>
              <w:pStyle w:val="TableParagraph"/>
              <w:spacing w:line="212" w:lineRule="exact"/>
              <w:cnfStyle w:val="100000000000" w:firstRow="1" w:lastRow="0" w:firstColumn="0" w:lastColumn="0" w:oddVBand="0" w:evenVBand="0" w:oddHBand="0" w:evenHBand="0" w:firstRowFirstColumn="0" w:firstRowLastColumn="0" w:lastRowFirstColumn="0" w:lastRowLastColumn="0"/>
              <w:rPr>
                <w:i/>
                <w:sz w:val="20"/>
              </w:rPr>
            </w:pPr>
            <w:r w:rsidRPr="003E3589">
              <w:rPr>
                <w:i/>
                <w:sz w:val="20"/>
              </w:rPr>
              <w:t>м</w:t>
            </w:r>
          </w:p>
        </w:tc>
        <w:tc>
          <w:tcPr>
            <w:tcW w:w="874" w:type="dxa"/>
          </w:tcPr>
          <w:p w:rsidR="003E3589" w:rsidRPr="003E3589" w:rsidRDefault="003E3589" w:rsidP="003E3589">
            <w:pPr>
              <w:pStyle w:val="TableParagraph"/>
              <w:cnfStyle w:val="100000000000" w:firstRow="1" w:lastRow="0" w:firstColumn="0" w:lastColumn="0" w:oddVBand="0" w:evenVBand="0" w:oddHBand="0" w:evenHBand="0" w:firstRowFirstColumn="0" w:firstRowLastColumn="0" w:lastRowFirstColumn="0" w:lastRowLastColumn="0"/>
            </w:pPr>
          </w:p>
          <w:p w:rsidR="003E3589" w:rsidRPr="003E3589" w:rsidRDefault="003E3589" w:rsidP="003E3589">
            <w:pPr>
              <w:pStyle w:val="TableParagraph"/>
              <w:spacing w:before="10"/>
              <w:cnfStyle w:val="100000000000" w:firstRow="1" w:lastRow="0" w:firstColumn="0" w:lastColumn="0" w:oddVBand="0" w:evenVBand="0" w:oddHBand="0" w:evenHBand="0" w:firstRowFirstColumn="0" w:firstRowLastColumn="0" w:lastRowFirstColumn="0" w:lastRowLastColumn="0"/>
              <w:rPr>
                <w:sz w:val="27"/>
              </w:rPr>
            </w:pPr>
          </w:p>
          <w:p w:rsidR="003E3589" w:rsidRPr="003E3589" w:rsidRDefault="003E3589" w:rsidP="003E3589">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E3589">
              <w:rPr>
                <w:i/>
                <w:sz w:val="20"/>
              </w:rPr>
              <w:t>LА,тер в день</w:t>
            </w:r>
          </w:p>
        </w:tc>
        <w:tc>
          <w:tcPr>
            <w:tcW w:w="813" w:type="dxa"/>
          </w:tcPr>
          <w:p w:rsidR="003E3589" w:rsidRPr="003E3589" w:rsidRDefault="003E3589" w:rsidP="003E3589">
            <w:pPr>
              <w:pStyle w:val="TableParagraph"/>
              <w:cnfStyle w:val="100000000000" w:firstRow="1" w:lastRow="0" w:firstColumn="0" w:lastColumn="0" w:oddVBand="0" w:evenVBand="0" w:oddHBand="0" w:evenHBand="0" w:firstRowFirstColumn="0" w:firstRowLastColumn="0" w:lastRowFirstColumn="0" w:lastRowLastColumn="0"/>
            </w:pPr>
          </w:p>
          <w:p w:rsidR="003E3589" w:rsidRPr="003E3589" w:rsidRDefault="003E3589" w:rsidP="003E3589">
            <w:pPr>
              <w:pStyle w:val="TableParagraph"/>
              <w:spacing w:before="10"/>
              <w:cnfStyle w:val="100000000000" w:firstRow="1" w:lastRow="0" w:firstColumn="0" w:lastColumn="0" w:oddVBand="0" w:evenVBand="0" w:oddHBand="0" w:evenHBand="0" w:firstRowFirstColumn="0" w:firstRowLastColumn="0" w:lastRowFirstColumn="0" w:lastRowLastColumn="0"/>
              <w:rPr>
                <w:sz w:val="27"/>
              </w:rPr>
            </w:pPr>
          </w:p>
          <w:p w:rsidR="003E3589" w:rsidRPr="003E3589" w:rsidRDefault="003E3589" w:rsidP="003E3589">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E3589">
              <w:rPr>
                <w:i/>
                <w:sz w:val="20"/>
              </w:rPr>
              <w:t>Норма в день</w:t>
            </w:r>
          </w:p>
        </w:tc>
        <w:tc>
          <w:tcPr>
            <w:tcW w:w="959" w:type="dxa"/>
          </w:tcPr>
          <w:p w:rsidR="003E3589" w:rsidRPr="003E3589" w:rsidRDefault="003E3589" w:rsidP="003E3589">
            <w:pPr>
              <w:pStyle w:val="TableParagraph"/>
              <w:cnfStyle w:val="100000000000" w:firstRow="1" w:lastRow="0" w:firstColumn="0" w:lastColumn="0" w:oddVBand="0" w:evenVBand="0" w:oddHBand="0" w:evenHBand="0" w:firstRowFirstColumn="0" w:firstRowLastColumn="0" w:lastRowFirstColumn="0" w:lastRowLastColumn="0"/>
            </w:pPr>
          </w:p>
          <w:p w:rsidR="003E3589" w:rsidRPr="003E3589" w:rsidRDefault="003E3589" w:rsidP="003E3589">
            <w:pPr>
              <w:pStyle w:val="TableParagraph"/>
              <w:spacing w:before="10"/>
              <w:cnfStyle w:val="100000000000" w:firstRow="1" w:lastRow="0" w:firstColumn="0" w:lastColumn="0" w:oddVBand="0" w:evenVBand="0" w:oddHBand="0" w:evenHBand="0" w:firstRowFirstColumn="0" w:firstRowLastColumn="0" w:lastRowFirstColumn="0" w:lastRowLastColumn="0"/>
              <w:rPr>
                <w:sz w:val="17"/>
              </w:rPr>
            </w:pPr>
          </w:p>
          <w:p w:rsidR="003E3589" w:rsidRPr="003E3589" w:rsidRDefault="003E3589" w:rsidP="003E3589">
            <w:pPr>
              <w:pStyle w:val="TableParagraph"/>
              <w:jc w:val="both"/>
              <w:cnfStyle w:val="100000000000" w:firstRow="1" w:lastRow="0" w:firstColumn="0" w:lastColumn="0" w:oddVBand="0" w:evenVBand="0" w:oddHBand="0" w:evenHBand="0" w:firstRowFirstColumn="0" w:firstRowLastColumn="0" w:lastRowFirstColumn="0" w:lastRowLastColumn="0"/>
              <w:rPr>
                <w:i/>
                <w:sz w:val="20"/>
              </w:rPr>
            </w:pPr>
            <w:r w:rsidRPr="003E3589">
              <w:rPr>
                <w:i/>
                <w:sz w:val="20"/>
              </w:rPr>
              <w:t>Переви- щення в день</w:t>
            </w:r>
          </w:p>
        </w:tc>
        <w:tc>
          <w:tcPr>
            <w:tcW w:w="874" w:type="dxa"/>
          </w:tcPr>
          <w:p w:rsidR="003E3589" w:rsidRPr="003E3589" w:rsidRDefault="003E3589" w:rsidP="003E3589">
            <w:pPr>
              <w:pStyle w:val="TableParagraph"/>
              <w:cnfStyle w:val="100000000000" w:firstRow="1" w:lastRow="0" w:firstColumn="0" w:lastColumn="0" w:oddVBand="0" w:evenVBand="0" w:oddHBand="0" w:evenHBand="0" w:firstRowFirstColumn="0" w:firstRowLastColumn="0" w:lastRowFirstColumn="0" w:lastRowLastColumn="0"/>
            </w:pPr>
          </w:p>
          <w:p w:rsidR="003E3589" w:rsidRPr="003E3589" w:rsidRDefault="003E3589" w:rsidP="003E3589">
            <w:pPr>
              <w:pStyle w:val="TableParagraph"/>
              <w:spacing w:before="10"/>
              <w:cnfStyle w:val="100000000000" w:firstRow="1" w:lastRow="0" w:firstColumn="0" w:lastColumn="0" w:oddVBand="0" w:evenVBand="0" w:oddHBand="0" w:evenHBand="0" w:firstRowFirstColumn="0" w:firstRowLastColumn="0" w:lastRowFirstColumn="0" w:lastRowLastColumn="0"/>
              <w:rPr>
                <w:sz w:val="27"/>
              </w:rPr>
            </w:pPr>
          </w:p>
          <w:p w:rsidR="003E3589" w:rsidRPr="003E3589" w:rsidRDefault="003E3589" w:rsidP="003E3589">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E3589">
              <w:rPr>
                <w:i/>
                <w:sz w:val="20"/>
              </w:rPr>
              <w:t>LА,тер в ночі</w:t>
            </w:r>
          </w:p>
        </w:tc>
        <w:tc>
          <w:tcPr>
            <w:tcW w:w="812" w:type="dxa"/>
          </w:tcPr>
          <w:p w:rsidR="003E3589" w:rsidRPr="003E3589" w:rsidRDefault="003E3589" w:rsidP="003E3589">
            <w:pPr>
              <w:pStyle w:val="TableParagraph"/>
              <w:cnfStyle w:val="100000000000" w:firstRow="1" w:lastRow="0" w:firstColumn="0" w:lastColumn="0" w:oddVBand="0" w:evenVBand="0" w:oddHBand="0" w:evenHBand="0" w:firstRowFirstColumn="0" w:firstRowLastColumn="0" w:lastRowFirstColumn="0" w:lastRowLastColumn="0"/>
            </w:pPr>
          </w:p>
          <w:p w:rsidR="003E3589" w:rsidRPr="003E3589" w:rsidRDefault="003E3589" w:rsidP="003E3589">
            <w:pPr>
              <w:pStyle w:val="TableParagraph"/>
              <w:spacing w:before="10"/>
              <w:cnfStyle w:val="100000000000" w:firstRow="1" w:lastRow="0" w:firstColumn="0" w:lastColumn="0" w:oddVBand="0" w:evenVBand="0" w:oddHBand="0" w:evenHBand="0" w:firstRowFirstColumn="0" w:firstRowLastColumn="0" w:lastRowFirstColumn="0" w:lastRowLastColumn="0"/>
              <w:rPr>
                <w:sz w:val="27"/>
              </w:rPr>
            </w:pPr>
          </w:p>
          <w:p w:rsidR="003E3589" w:rsidRPr="003E3589" w:rsidRDefault="003E3589" w:rsidP="003E3589">
            <w:pPr>
              <w:pStyle w:val="TableParagraph"/>
              <w:cnfStyle w:val="100000000000" w:firstRow="1" w:lastRow="0" w:firstColumn="0" w:lastColumn="0" w:oddVBand="0" w:evenVBand="0" w:oddHBand="0" w:evenHBand="0" w:firstRowFirstColumn="0" w:firstRowLastColumn="0" w:lastRowFirstColumn="0" w:lastRowLastColumn="0"/>
              <w:rPr>
                <w:i/>
                <w:sz w:val="20"/>
              </w:rPr>
            </w:pPr>
            <w:r w:rsidRPr="003E3589">
              <w:rPr>
                <w:i/>
                <w:sz w:val="20"/>
              </w:rPr>
              <w:t>Норма в ночі</w:t>
            </w:r>
          </w:p>
        </w:tc>
        <w:tc>
          <w:tcPr>
            <w:tcW w:w="937" w:type="dxa"/>
          </w:tcPr>
          <w:p w:rsidR="003E3589" w:rsidRPr="003E3589" w:rsidRDefault="003E3589" w:rsidP="003E3589">
            <w:pPr>
              <w:pStyle w:val="TableParagraph"/>
              <w:cnfStyle w:val="100000000000" w:firstRow="1" w:lastRow="0" w:firstColumn="0" w:lastColumn="0" w:oddVBand="0" w:evenVBand="0" w:oddHBand="0" w:evenHBand="0" w:firstRowFirstColumn="0" w:firstRowLastColumn="0" w:lastRowFirstColumn="0" w:lastRowLastColumn="0"/>
            </w:pPr>
          </w:p>
          <w:p w:rsidR="003E3589" w:rsidRPr="003E3589" w:rsidRDefault="003E3589" w:rsidP="003E3589">
            <w:pPr>
              <w:pStyle w:val="TableParagraph"/>
              <w:spacing w:before="10"/>
              <w:cnfStyle w:val="100000000000" w:firstRow="1" w:lastRow="0" w:firstColumn="0" w:lastColumn="0" w:oddVBand="0" w:evenVBand="0" w:oddHBand="0" w:evenHBand="0" w:firstRowFirstColumn="0" w:firstRowLastColumn="0" w:lastRowFirstColumn="0" w:lastRowLastColumn="0"/>
              <w:rPr>
                <w:sz w:val="17"/>
              </w:rPr>
            </w:pPr>
          </w:p>
          <w:p w:rsidR="003E3589" w:rsidRPr="003E3589" w:rsidRDefault="003E3589" w:rsidP="003E3589">
            <w:pPr>
              <w:pStyle w:val="TableParagraph"/>
              <w:jc w:val="both"/>
              <w:cnfStyle w:val="100000000000" w:firstRow="1" w:lastRow="0" w:firstColumn="0" w:lastColumn="0" w:oddVBand="0" w:evenVBand="0" w:oddHBand="0" w:evenHBand="0" w:firstRowFirstColumn="0" w:firstRowLastColumn="0" w:lastRowFirstColumn="0" w:lastRowLastColumn="0"/>
              <w:rPr>
                <w:i/>
                <w:sz w:val="20"/>
              </w:rPr>
            </w:pPr>
            <w:r w:rsidRPr="003E3589">
              <w:rPr>
                <w:i/>
                <w:sz w:val="20"/>
              </w:rPr>
              <w:t>Переви- щення в ночі</w:t>
            </w:r>
          </w:p>
        </w:tc>
        <w:tc>
          <w:tcPr>
            <w:cnfStyle w:val="000100000000" w:firstRow="0" w:lastRow="0" w:firstColumn="0" w:lastColumn="1" w:oddVBand="0" w:evenVBand="0" w:oddHBand="0" w:evenHBand="0" w:firstRowFirstColumn="0" w:firstRowLastColumn="0" w:lastRowFirstColumn="0" w:lastRowLastColumn="0"/>
            <w:tcW w:w="1105" w:type="dxa"/>
          </w:tcPr>
          <w:p w:rsidR="003E3589" w:rsidRPr="003E3589" w:rsidRDefault="003E3589" w:rsidP="003E3589">
            <w:pPr>
              <w:pStyle w:val="TableParagraph"/>
              <w:rPr>
                <w:i/>
                <w:sz w:val="20"/>
              </w:rPr>
            </w:pPr>
            <w:r w:rsidRPr="003E3589">
              <w:rPr>
                <w:i/>
                <w:sz w:val="20"/>
              </w:rPr>
              <w:t>Ефектив- ність шумо- захисного екрану в РТ</w:t>
            </w:r>
          </w:p>
        </w:tc>
      </w:tr>
      <w:tr w:rsidR="003E3589" w:rsidRPr="003E3589" w:rsidTr="003E3589">
        <w:trPr>
          <w:trHeight w:val="230"/>
        </w:trPr>
        <w:tc>
          <w:tcPr>
            <w:cnfStyle w:val="001000000000" w:firstRow="0" w:lastRow="0" w:firstColumn="1" w:lastColumn="0" w:oddVBand="0" w:evenVBand="0" w:oddHBand="0" w:evenHBand="0" w:firstRowFirstColumn="0" w:firstRowLastColumn="0" w:lastRowFirstColumn="0" w:lastRowLastColumn="0"/>
            <w:tcW w:w="456" w:type="dxa"/>
          </w:tcPr>
          <w:p w:rsidR="003E3589" w:rsidRPr="003E3589" w:rsidRDefault="003E3589" w:rsidP="003E3589">
            <w:pPr>
              <w:pStyle w:val="TableParagraph"/>
              <w:spacing w:line="210" w:lineRule="exact"/>
              <w:jc w:val="center"/>
              <w:rPr>
                <w:b w:val="0"/>
                <w:i/>
                <w:sz w:val="20"/>
              </w:rPr>
            </w:pPr>
            <w:r w:rsidRPr="003E3589">
              <w:rPr>
                <w:b w:val="0"/>
                <w:i/>
                <w:sz w:val="20"/>
              </w:rPr>
              <w:t>1</w:t>
            </w:r>
          </w:p>
        </w:tc>
        <w:tc>
          <w:tcPr>
            <w:tcW w:w="2239"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2</w:t>
            </w:r>
          </w:p>
        </w:tc>
        <w:tc>
          <w:tcPr>
            <w:tcW w:w="1051"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3</w:t>
            </w:r>
          </w:p>
        </w:tc>
        <w:tc>
          <w:tcPr>
            <w:tcW w:w="874"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4</w:t>
            </w:r>
          </w:p>
        </w:tc>
        <w:tc>
          <w:tcPr>
            <w:tcW w:w="813"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5</w:t>
            </w:r>
          </w:p>
        </w:tc>
        <w:tc>
          <w:tcPr>
            <w:tcW w:w="959"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6</w:t>
            </w:r>
          </w:p>
        </w:tc>
        <w:tc>
          <w:tcPr>
            <w:tcW w:w="874" w:type="dxa"/>
          </w:tcPr>
          <w:p w:rsidR="003E3589" w:rsidRPr="003E3589"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w:t>
            </w:r>
          </w:p>
        </w:tc>
        <w:tc>
          <w:tcPr>
            <w:tcW w:w="812"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8</w:t>
            </w:r>
          </w:p>
        </w:tc>
        <w:tc>
          <w:tcPr>
            <w:tcW w:w="937"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9</w:t>
            </w:r>
          </w:p>
        </w:tc>
        <w:tc>
          <w:tcPr>
            <w:cnfStyle w:val="000100000000" w:firstRow="0" w:lastRow="0" w:firstColumn="0" w:lastColumn="1" w:oddVBand="0" w:evenVBand="0" w:oddHBand="0" w:evenHBand="0" w:firstRowFirstColumn="0" w:firstRowLastColumn="0" w:lastRowFirstColumn="0" w:lastRowLastColumn="0"/>
            <w:tcW w:w="1105" w:type="dxa"/>
          </w:tcPr>
          <w:p w:rsidR="003E3589" w:rsidRPr="003E3589" w:rsidRDefault="003E3589" w:rsidP="003E3589">
            <w:pPr>
              <w:pStyle w:val="TableParagraph"/>
              <w:jc w:val="center"/>
              <w:rPr>
                <w:b w:val="0"/>
                <w:sz w:val="16"/>
              </w:rPr>
            </w:pPr>
            <w:r w:rsidRPr="00370B0D">
              <w:rPr>
                <w:b w:val="0"/>
                <w:i/>
                <w:sz w:val="16"/>
              </w:rPr>
              <w:t>10</w:t>
            </w:r>
          </w:p>
        </w:tc>
      </w:tr>
      <w:tr w:rsidR="003E3589" w:rsidRPr="003E3589" w:rsidTr="003E3589">
        <w:trPr>
          <w:trHeight w:val="230"/>
        </w:trPr>
        <w:tc>
          <w:tcPr>
            <w:cnfStyle w:val="001000000000" w:firstRow="0" w:lastRow="0" w:firstColumn="1" w:lastColumn="0" w:oddVBand="0" w:evenVBand="0" w:oddHBand="0" w:evenHBand="0" w:firstRowFirstColumn="0" w:firstRowLastColumn="0" w:lastRowFirstColumn="0" w:lastRowLastColumn="0"/>
            <w:tcW w:w="456" w:type="dxa"/>
          </w:tcPr>
          <w:p w:rsidR="003E3589" w:rsidRPr="003E3589" w:rsidRDefault="003E3589" w:rsidP="003E3589">
            <w:pPr>
              <w:pStyle w:val="TableParagraph"/>
              <w:rPr>
                <w:b w:val="0"/>
                <w:sz w:val="16"/>
              </w:rPr>
            </w:pPr>
          </w:p>
        </w:tc>
        <w:tc>
          <w:tcPr>
            <w:tcW w:w="2239" w:type="dxa"/>
          </w:tcPr>
          <w:p w:rsidR="003E3589" w:rsidRPr="003E3589"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с. Мала Бийгань</w:t>
            </w:r>
          </w:p>
        </w:tc>
        <w:tc>
          <w:tcPr>
            <w:tcW w:w="1051" w:type="dxa"/>
          </w:tcPr>
          <w:p w:rsidR="003E3589" w:rsidRPr="003E3589"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74" w:type="dxa"/>
          </w:tcPr>
          <w:p w:rsidR="003E3589" w:rsidRPr="003E3589"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13" w:type="dxa"/>
          </w:tcPr>
          <w:p w:rsidR="003E3589" w:rsidRPr="003E3589"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59" w:type="dxa"/>
          </w:tcPr>
          <w:p w:rsidR="003E3589" w:rsidRPr="003E3589"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74" w:type="dxa"/>
          </w:tcPr>
          <w:p w:rsidR="003E3589" w:rsidRPr="003E3589"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12" w:type="dxa"/>
          </w:tcPr>
          <w:p w:rsidR="003E3589" w:rsidRPr="003E3589"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37" w:type="dxa"/>
          </w:tcPr>
          <w:p w:rsidR="003E3589" w:rsidRPr="003E3589"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cnfStyle w:val="000100000000" w:firstRow="0" w:lastRow="0" w:firstColumn="0" w:lastColumn="1" w:oddVBand="0" w:evenVBand="0" w:oddHBand="0" w:evenHBand="0" w:firstRowFirstColumn="0" w:firstRowLastColumn="0" w:lastRowFirstColumn="0" w:lastRowLastColumn="0"/>
            <w:tcW w:w="1105" w:type="dxa"/>
          </w:tcPr>
          <w:p w:rsidR="003E3589" w:rsidRPr="003E3589" w:rsidRDefault="003E3589" w:rsidP="003E3589">
            <w:pPr>
              <w:pStyle w:val="TableParagraph"/>
              <w:rPr>
                <w:b w:val="0"/>
                <w:sz w:val="16"/>
              </w:rPr>
            </w:pPr>
          </w:p>
        </w:tc>
      </w:tr>
      <w:tr w:rsidR="003E3589" w:rsidRPr="003E3589" w:rsidTr="003E3589">
        <w:trPr>
          <w:trHeight w:val="230"/>
        </w:trPr>
        <w:tc>
          <w:tcPr>
            <w:cnfStyle w:val="001000000000" w:firstRow="0" w:lastRow="0" w:firstColumn="1" w:lastColumn="0" w:oddVBand="0" w:evenVBand="0" w:oddHBand="0" w:evenHBand="0" w:firstRowFirstColumn="0" w:firstRowLastColumn="0" w:lastRowFirstColumn="0" w:lastRowLastColumn="0"/>
            <w:tcW w:w="456" w:type="dxa"/>
          </w:tcPr>
          <w:p w:rsidR="003E3589" w:rsidRPr="003E3589" w:rsidRDefault="003E3589" w:rsidP="003E3589">
            <w:pPr>
              <w:pStyle w:val="TableParagraph"/>
              <w:spacing w:line="210" w:lineRule="exact"/>
              <w:jc w:val="center"/>
              <w:rPr>
                <w:b w:val="0"/>
                <w:i/>
                <w:sz w:val="20"/>
              </w:rPr>
            </w:pPr>
            <w:r w:rsidRPr="003E3589">
              <w:rPr>
                <w:b w:val="0"/>
                <w:i/>
                <w:sz w:val="20"/>
              </w:rPr>
              <w:t>1</w:t>
            </w:r>
          </w:p>
        </w:tc>
        <w:tc>
          <w:tcPr>
            <w:tcW w:w="2239" w:type="dxa"/>
          </w:tcPr>
          <w:p w:rsidR="003E3589" w:rsidRPr="003E3589"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ПК65+80,5 (ліворуч)</w:t>
            </w:r>
          </w:p>
        </w:tc>
        <w:tc>
          <w:tcPr>
            <w:tcW w:w="1051"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30.0</w:t>
            </w:r>
          </w:p>
        </w:tc>
        <w:tc>
          <w:tcPr>
            <w:tcW w:w="874"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84.3</w:t>
            </w:r>
          </w:p>
        </w:tc>
        <w:tc>
          <w:tcPr>
            <w:tcW w:w="813"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80</w:t>
            </w:r>
          </w:p>
        </w:tc>
        <w:tc>
          <w:tcPr>
            <w:tcW w:w="959"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4.3</w:t>
            </w:r>
          </w:p>
        </w:tc>
        <w:tc>
          <w:tcPr>
            <w:tcW w:w="874" w:type="dxa"/>
          </w:tcPr>
          <w:p w:rsidR="003E3589" w:rsidRPr="003E3589"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80.3</w:t>
            </w:r>
          </w:p>
        </w:tc>
        <w:tc>
          <w:tcPr>
            <w:tcW w:w="812"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70</w:t>
            </w:r>
          </w:p>
        </w:tc>
        <w:tc>
          <w:tcPr>
            <w:tcW w:w="937"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10.3</w:t>
            </w:r>
          </w:p>
        </w:tc>
        <w:tc>
          <w:tcPr>
            <w:cnfStyle w:val="000100000000" w:firstRow="0" w:lastRow="0" w:firstColumn="0" w:lastColumn="1" w:oddVBand="0" w:evenVBand="0" w:oddHBand="0" w:evenHBand="0" w:firstRowFirstColumn="0" w:firstRowLastColumn="0" w:lastRowFirstColumn="0" w:lastRowLastColumn="0"/>
            <w:tcW w:w="1105" w:type="dxa"/>
          </w:tcPr>
          <w:p w:rsidR="003E3589" w:rsidRPr="003E3589" w:rsidRDefault="003E3589" w:rsidP="003E3589">
            <w:pPr>
              <w:pStyle w:val="TableParagraph"/>
              <w:spacing w:line="210" w:lineRule="exact"/>
              <w:jc w:val="right"/>
              <w:rPr>
                <w:b w:val="0"/>
                <w:i/>
                <w:sz w:val="20"/>
              </w:rPr>
            </w:pPr>
            <w:r w:rsidRPr="003E3589">
              <w:rPr>
                <w:b w:val="0"/>
                <w:i/>
                <w:sz w:val="20"/>
              </w:rPr>
              <w:t>8,3</w:t>
            </w:r>
          </w:p>
        </w:tc>
      </w:tr>
      <w:tr w:rsidR="003E3589" w:rsidRPr="003E3589" w:rsidTr="003E3589">
        <w:trPr>
          <w:trHeight w:val="230"/>
        </w:trPr>
        <w:tc>
          <w:tcPr>
            <w:cnfStyle w:val="001000000000" w:firstRow="0" w:lastRow="0" w:firstColumn="1" w:lastColumn="0" w:oddVBand="0" w:evenVBand="0" w:oddHBand="0" w:evenHBand="0" w:firstRowFirstColumn="0" w:firstRowLastColumn="0" w:lastRowFirstColumn="0" w:lastRowLastColumn="0"/>
            <w:tcW w:w="456" w:type="dxa"/>
          </w:tcPr>
          <w:p w:rsidR="003E3589" w:rsidRPr="003E3589" w:rsidRDefault="003E3589" w:rsidP="003E3589">
            <w:pPr>
              <w:pStyle w:val="TableParagraph"/>
              <w:spacing w:line="210" w:lineRule="exact"/>
              <w:jc w:val="center"/>
              <w:rPr>
                <w:b w:val="0"/>
                <w:i/>
                <w:sz w:val="20"/>
              </w:rPr>
            </w:pPr>
            <w:r w:rsidRPr="003E3589">
              <w:rPr>
                <w:b w:val="0"/>
                <w:i/>
                <w:sz w:val="20"/>
              </w:rPr>
              <w:t>3</w:t>
            </w:r>
          </w:p>
        </w:tc>
        <w:tc>
          <w:tcPr>
            <w:tcW w:w="2239" w:type="dxa"/>
          </w:tcPr>
          <w:p w:rsidR="003E3589" w:rsidRPr="003E3589"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ПК66+00 (ліворуч)</w:t>
            </w:r>
          </w:p>
        </w:tc>
        <w:tc>
          <w:tcPr>
            <w:tcW w:w="1051"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62.5</w:t>
            </w:r>
          </w:p>
        </w:tc>
        <w:tc>
          <w:tcPr>
            <w:tcW w:w="874"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78.7</w:t>
            </w:r>
          </w:p>
        </w:tc>
        <w:tc>
          <w:tcPr>
            <w:tcW w:w="813"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80</w:t>
            </w:r>
          </w:p>
        </w:tc>
        <w:tc>
          <w:tcPr>
            <w:tcW w:w="959"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w:t>
            </w:r>
          </w:p>
        </w:tc>
        <w:tc>
          <w:tcPr>
            <w:tcW w:w="874" w:type="dxa"/>
          </w:tcPr>
          <w:p w:rsidR="003E3589" w:rsidRPr="003E3589"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74.7</w:t>
            </w:r>
          </w:p>
        </w:tc>
        <w:tc>
          <w:tcPr>
            <w:tcW w:w="812"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70</w:t>
            </w:r>
          </w:p>
        </w:tc>
        <w:tc>
          <w:tcPr>
            <w:tcW w:w="937"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4.7</w:t>
            </w:r>
          </w:p>
        </w:tc>
        <w:tc>
          <w:tcPr>
            <w:cnfStyle w:val="000100000000" w:firstRow="0" w:lastRow="0" w:firstColumn="0" w:lastColumn="1" w:oddVBand="0" w:evenVBand="0" w:oddHBand="0" w:evenHBand="0" w:firstRowFirstColumn="0" w:firstRowLastColumn="0" w:lastRowFirstColumn="0" w:lastRowLastColumn="0"/>
            <w:tcW w:w="1105" w:type="dxa"/>
          </w:tcPr>
          <w:p w:rsidR="003E3589" w:rsidRPr="003E3589" w:rsidRDefault="003E3589" w:rsidP="003E3589">
            <w:pPr>
              <w:pStyle w:val="TableParagraph"/>
              <w:spacing w:line="210" w:lineRule="exact"/>
              <w:jc w:val="right"/>
              <w:rPr>
                <w:b w:val="0"/>
                <w:i/>
                <w:sz w:val="20"/>
              </w:rPr>
            </w:pPr>
            <w:r w:rsidRPr="003E3589">
              <w:rPr>
                <w:b w:val="0"/>
                <w:i/>
                <w:sz w:val="20"/>
              </w:rPr>
              <w:t>7,9</w:t>
            </w:r>
          </w:p>
        </w:tc>
      </w:tr>
      <w:tr w:rsidR="003E3589" w:rsidRPr="003E3589" w:rsidTr="003E3589">
        <w:trPr>
          <w:trHeight w:val="230"/>
        </w:trPr>
        <w:tc>
          <w:tcPr>
            <w:cnfStyle w:val="001000000000" w:firstRow="0" w:lastRow="0" w:firstColumn="1" w:lastColumn="0" w:oddVBand="0" w:evenVBand="0" w:oddHBand="0" w:evenHBand="0" w:firstRowFirstColumn="0" w:firstRowLastColumn="0" w:lastRowFirstColumn="0" w:lastRowLastColumn="0"/>
            <w:tcW w:w="456" w:type="dxa"/>
          </w:tcPr>
          <w:p w:rsidR="003E3589" w:rsidRPr="003E3589" w:rsidRDefault="003E3589" w:rsidP="003E3589">
            <w:pPr>
              <w:pStyle w:val="TableParagraph"/>
              <w:spacing w:line="210" w:lineRule="exact"/>
              <w:jc w:val="center"/>
              <w:rPr>
                <w:b w:val="0"/>
                <w:i/>
                <w:sz w:val="20"/>
              </w:rPr>
            </w:pPr>
            <w:r w:rsidRPr="003E3589">
              <w:rPr>
                <w:b w:val="0"/>
                <w:i/>
                <w:sz w:val="20"/>
              </w:rPr>
              <w:t>5</w:t>
            </w:r>
          </w:p>
        </w:tc>
        <w:tc>
          <w:tcPr>
            <w:tcW w:w="2239" w:type="dxa"/>
          </w:tcPr>
          <w:p w:rsidR="003E3589" w:rsidRPr="003E3589"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ПК67+89 (ліворуч)</w:t>
            </w:r>
          </w:p>
        </w:tc>
        <w:tc>
          <w:tcPr>
            <w:tcW w:w="1051"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61</w:t>
            </w:r>
          </w:p>
        </w:tc>
        <w:tc>
          <w:tcPr>
            <w:tcW w:w="874"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78.7</w:t>
            </w:r>
          </w:p>
        </w:tc>
        <w:tc>
          <w:tcPr>
            <w:tcW w:w="813"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80</w:t>
            </w:r>
          </w:p>
        </w:tc>
        <w:tc>
          <w:tcPr>
            <w:tcW w:w="959"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w:t>
            </w:r>
          </w:p>
        </w:tc>
        <w:tc>
          <w:tcPr>
            <w:tcW w:w="874" w:type="dxa"/>
          </w:tcPr>
          <w:p w:rsidR="003E3589" w:rsidRPr="003E3589"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74.7</w:t>
            </w:r>
          </w:p>
        </w:tc>
        <w:tc>
          <w:tcPr>
            <w:tcW w:w="812"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70</w:t>
            </w:r>
          </w:p>
        </w:tc>
        <w:tc>
          <w:tcPr>
            <w:tcW w:w="937"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4.7</w:t>
            </w:r>
          </w:p>
        </w:tc>
        <w:tc>
          <w:tcPr>
            <w:cnfStyle w:val="000100000000" w:firstRow="0" w:lastRow="0" w:firstColumn="0" w:lastColumn="1" w:oddVBand="0" w:evenVBand="0" w:oddHBand="0" w:evenHBand="0" w:firstRowFirstColumn="0" w:firstRowLastColumn="0" w:lastRowFirstColumn="0" w:lastRowLastColumn="0"/>
            <w:tcW w:w="1105" w:type="dxa"/>
          </w:tcPr>
          <w:p w:rsidR="003E3589" w:rsidRPr="003E3589" w:rsidRDefault="003E3589" w:rsidP="003E3589">
            <w:pPr>
              <w:pStyle w:val="TableParagraph"/>
              <w:spacing w:line="210" w:lineRule="exact"/>
              <w:jc w:val="right"/>
              <w:rPr>
                <w:b w:val="0"/>
                <w:i/>
                <w:sz w:val="20"/>
              </w:rPr>
            </w:pPr>
            <w:r w:rsidRPr="003E3589">
              <w:rPr>
                <w:b w:val="0"/>
                <w:i/>
                <w:sz w:val="20"/>
              </w:rPr>
              <w:t>7,9</w:t>
            </w:r>
          </w:p>
        </w:tc>
      </w:tr>
      <w:tr w:rsidR="003E3589" w:rsidRPr="003E3589" w:rsidTr="003E3589">
        <w:trPr>
          <w:trHeight w:val="230"/>
        </w:trPr>
        <w:tc>
          <w:tcPr>
            <w:cnfStyle w:val="001000000000" w:firstRow="0" w:lastRow="0" w:firstColumn="1" w:lastColumn="0" w:oddVBand="0" w:evenVBand="0" w:oddHBand="0" w:evenHBand="0" w:firstRowFirstColumn="0" w:firstRowLastColumn="0" w:lastRowFirstColumn="0" w:lastRowLastColumn="0"/>
            <w:tcW w:w="456" w:type="dxa"/>
          </w:tcPr>
          <w:p w:rsidR="003E3589" w:rsidRPr="003E3589" w:rsidRDefault="003E3589" w:rsidP="003E3589">
            <w:pPr>
              <w:pStyle w:val="TableParagraph"/>
              <w:spacing w:line="210" w:lineRule="exact"/>
              <w:jc w:val="center"/>
              <w:rPr>
                <w:b w:val="0"/>
                <w:i/>
                <w:sz w:val="20"/>
              </w:rPr>
            </w:pPr>
            <w:r w:rsidRPr="003E3589">
              <w:rPr>
                <w:b w:val="0"/>
                <w:i/>
                <w:sz w:val="20"/>
              </w:rPr>
              <w:t>6</w:t>
            </w:r>
          </w:p>
        </w:tc>
        <w:tc>
          <w:tcPr>
            <w:tcW w:w="2239" w:type="dxa"/>
          </w:tcPr>
          <w:p w:rsidR="003E3589" w:rsidRPr="003E3589"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ПК71+17,7 (ліворуч)</w:t>
            </w:r>
          </w:p>
        </w:tc>
        <w:tc>
          <w:tcPr>
            <w:tcW w:w="1051"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75.6</w:t>
            </w:r>
          </w:p>
        </w:tc>
        <w:tc>
          <w:tcPr>
            <w:tcW w:w="874"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77.1</w:t>
            </w:r>
          </w:p>
        </w:tc>
        <w:tc>
          <w:tcPr>
            <w:tcW w:w="813"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80</w:t>
            </w:r>
          </w:p>
        </w:tc>
        <w:tc>
          <w:tcPr>
            <w:tcW w:w="959"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w:t>
            </w:r>
          </w:p>
        </w:tc>
        <w:tc>
          <w:tcPr>
            <w:tcW w:w="874" w:type="dxa"/>
          </w:tcPr>
          <w:p w:rsidR="003E3589" w:rsidRPr="003E3589"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73.1</w:t>
            </w:r>
          </w:p>
        </w:tc>
        <w:tc>
          <w:tcPr>
            <w:tcW w:w="812"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70</w:t>
            </w:r>
          </w:p>
        </w:tc>
        <w:tc>
          <w:tcPr>
            <w:tcW w:w="937"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3.1</w:t>
            </w:r>
          </w:p>
        </w:tc>
        <w:tc>
          <w:tcPr>
            <w:cnfStyle w:val="000100000000" w:firstRow="0" w:lastRow="0" w:firstColumn="0" w:lastColumn="1" w:oddVBand="0" w:evenVBand="0" w:oddHBand="0" w:evenHBand="0" w:firstRowFirstColumn="0" w:firstRowLastColumn="0" w:lastRowFirstColumn="0" w:lastRowLastColumn="0"/>
            <w:tcW w:w="1105" w:type="dxa"/>
          </w:tcPr>
          <w:p w:rsidR="003E3589" w:rsidRPr="003E3589" w:rsidRDefault="003E3589" w:rsidP="003E3589">
            <w:pPr>
              <w:pStyle w:val="TableParagraph"/>
              <w:spacing w:line="210" w:lineRule="exact"/>
              <w:jc w:val="right"/>
              <w:rPr>
                <w:b w:val="0"/>
                <w:i/>
                <w:sz w:val="20"/>
              </w:rPr>
            </w:pPr>
            <w:r w:rsidRPr="003E3589">
              <w:rPr>
                <w:b w:val="0"/>
                <w:i/>
                <w:sz w:val="20"/>
              </w:rPr>
              <w:t>7,9</w:t>
            </w:r>
          </w:p>
        </w:tc>
      </w:tr>
      <w:tr w:rsidR="003E3589" w:rsidRPr="003E3589" w:rsidTr="003E3589">
        <w:trPr>
          <w:trHeight w:val="229"/>
        </w:trPr>
        <w:tc>
          <w:tcPr>
            <w:cnfStyle w:val="001000000000" w:firstRow="0" w:lastRow="0" w:firstColumn="1" w:lastColumn="0" w:oddVBand="0" w:evenVBand="0" w:oddHBand="0" w:evenHBand="0" w:firstRowFirstColumn="0" w:firstRowLastColumn="0" w:lastRowFirstColumn="0" w:lastRowLastColumn="0"/>
            <w:tcW w:w="456" w:type="dxa"/>
          </w:tcPr>
          <w:p w:rsidR="003E3589" w:rsidRPr="003E3589" w:rsidRDefault="003E3589" w:rsidP="003E3589">
            <w:pPr>
              <w:pStyle w:val="TableParagraph"/>
              <w:rPr>
                <w:b w:val="0"/>
                <w:sz w:val="16"/>
              </w:rPr>
            </w:pPr>
          </w:p>
        </w:tc>
        <w:tc>
          <w:tcPr>
            <w:tcW w:w="2239" w:type="dxa"/>
          </w:tcPr>
          <w:p w:rsidR="003E3589" w:rsidRPr="003E3589" w:rsidRDefault="003E3589" w:rsidP="003E3589">
            <w:pPr>
              <w:pStyle w:val="TableParagraph"/>
              <w:spacing w:line="209"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с. Велика Бийгань</w:t>
            </w:r>
          </w:p>
        </w:tc>
        <w:tc>
          <w:tcPr>
            <w:tcW w:w="1051" w:type="dxa"/>
          </w:tcPr>
          <w:p w:rsidR="003E3589" w:rsidRPr="003E3589"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74" w:type="dxa"/>
          </w:tcPr>
          <w:p w:rsidR="003E3589" w:rsidRPr="003E3589"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13" w:type="dxa"/>
          </w:tcPr>
          <w:p w:rsidR="003E3589" w:rsidRPr="003E3589"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59" w:type="dxa"/>
          </w:tcPr>
          <w:p w:rsidR="003E3589" w:rsidRPr="003E3589"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74" w:type="dxa"/>
          </w:tcPr>
          <w:p w:rsidR="003E3589" w:rsidRPr="003E3589"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812" w:type="dxa"/>
          </w:tcPr>
          <w:p w:rsidR="003E3589" w:rsidRPr="003E3589"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tcW w:w="937" w:type="dxa"/>
          </w:tcPr>
          <w:p w:rsidR="003E3589" w:rsidRPr="003E3589" w:rsidRDefault="003E3589" w:rsidP="003E3589">
            <w:pPr>
              <w:pStyle w:val="TableParagraph"/>
              <w:cnfStyle w:val="000000000000" w:firstRow="0" w:lastRow="0" w:firstColumn="0" w:lastColumn="0" w:oddVBand="0" w:evenVBand="0" w:oddHBand="0" w:evenHBand="0" w:firstRowFirstColumn="0" w:firstRowLastColumn="0" w:lastRowFirstColumn="0" w:lastRowLastColumn="0"/>
              <w:rPr>
                <w:sz w:val="16"/>
              </w:rPr>
            </w:pPr>
          </w:p>
        </w:tc>
        <w:tc>
          <w:tcPr>
            <w:cnfStyle w:val="000100000000" w:firstRow="0" w:lastRow="0" w:firstColumn="0" w:lastColumn="1" w:oddVBand="0" w:evenVBand="0" w:oddHBand="0" w:evenHBand="0" w:firstRowFirstColumn="0" w:firstRowLastColumn="0" w:lastRowFirstColumn="0" w:lastRowLastColumn="0"/>
            <w:tcW w:w="1105" w:type="dxa"/>
          </w:tcPr>
          <w:p w:rsidR="003E3589" w:rsidRPr="003E3589" w:rsidRDefault="003E3589" w:rsidP="003E3589">
            <w:pPr>
              <w:pStyle w:val="TableParagraph"/>
              <w:rPr>
                <w:b w:val="0"/>
                <w:sz w:val="16"/>
              </w:rPr>
            </w:pPr>
          </w:p>
        </w:tc>
      </w:tr>
      <w:tr w:rsidR="003E3589" w:rsidRPr="003E3589" w:rsidTr="003E3589">
        <w:trPr>
          <w:trHeight w:val="230"/>
        </w:trPr>
        <w:tc>
          <w:tcPr>
            <w:cnfStyle w:val="001000000000" w:firstRow="0" w:lastRow="0" w:firstColumn="1" w:lastColumn="0" w:oddVBand="0" w:evenVBand="0" w:oddHBand="0" w:evenHBand="0" w:firstRowFirstColumn="0" w:firstRowLastColumn="0" w:lastRowFirstColumn="0" w:lastRowLastColumn="0"/>
            <w:tcW w:w="456" w:type="dxa"/>
          </w:tcPr>
          <w:p w:rsidR="003E3589" w:rsidRPr="003E3589" w:rsidRDefault="003E3589" w:rsidP="003E3589">
            <w:pPr>
              <w:pStyle w:val="TableParagraph"/>
              <w:spacing w:line="210" w:lineRule="exact"/>
              <w:jc w:val="center"/>
              <w:rPr>
                <w:b w:val="0"/>
                <w:i/>
                <w:sz w:val="20"/>
              </w:rPr>
            </w:pPr>
            <w:r w:rsidRPr="003E3589">
              <w:rPr>
                <w:b w:val="0"/>
                <w:i/>
                <w:sz w:val="20"/>
              </w:rPr>
              <w:t>8</w:t>
            </w:r>
          </w:p>
        </w:tc>
        <w:tc>
          <w:tcPr>
            <w:tcW w:w="2239" w:type="dxa"/>
          </w:tcPr>
          <w:p w:rsidR="003E3589" w:rsidRPr="003E3589"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ПК66+47,2 (праворуч)</w:t>
            </w:r>
          </w:p>
        </w:tc>
        <w:tc>
          <w:tcPr>
            <w:tcW w:w="1051"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50.0</w:t>
            </w:r>
          </w:p>
        </w:tc>
        <w:tc>
          <w:tcPr>
            <w:tcW w:w="874"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79.8</w:t>
            </w:r>
          </w:p>
        </w:tc>
        <w:tc>
          <w:tcPr>
            <w:tcW w:w="813"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80</w:t>
            </w:r>
          </w:p>
        </w:tc>
        <w:tc>
          <w:tcPr>
            <w:tcW w:w="959"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w:t>
            </w:r>
          </w:p>
        </w:tc>
        <w:tc>
          <w:tcPr>
            <w:tcW w:w="874" w:type="dxa"/>
          </w:tcPr>
          <w:p w:rsidR="003E3589" w:rsidRPr="003E3589"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75.8</w:t>
            </w:r>
          </w:p>
        </w:tc>
        <w:tc>
          <w:tcPr>
            <w:tcW w:w="812"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70</w:t>
            </w:r>
          </w:p>
        </w:tc>
        <w:tc>
          <w:tcPr>
            <w:tcW w:w="937"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5.8</w:t>
            </w:r>
          </w:p>
        </w:tc>
        <w:tc>
          <w:tcPr>
            <w:cnfStyle w:val="000100000000" w:firstRow="0" w:lastRow="0" w:firstColumn="0" w:lastColumn="1" w:oddVBand="0" w:evenVBand="0" w:oddHBand="0" w:evenHBand="0" w:firstRowFirstColumn="0" w:firstRowLastColumn="0" w:lastRowFirstColumn="0" w:lastRowLastColumn="0"/>
            <w:tcW w:w="1105" w:type="dxa"/>
          </w:tcPr>
          <w:p w:rsidR="003E3589" w:rsidRPr="003E3589" w:rsidRDefault="003E3589" w:rsidP="003E3589">
            <w:pPr>
              <w:pStyle w:val="TableParagraph"/>
              <w:spacing w:line="210" w:lineRule="exact"/>
              <w:jc w:val="right"/>
              <w:rPr>
                <w:b w:val="0"/>
                <w:i/>
                <w:sz w:val="20"/>
              </w:rPr>
            </w:pPr>
            <w:r w:rsidRPr="003E3589">
              <w:rPr>
                <w:b w:val="0"/>
                <w:i/>
                <w:sz w:val="20"/>
              </w:rPr>
              <w:t>7,9</w:t>
            </w:r>
          </w:p>
        </w:tc>
      </w:tr>
      <w:tr w:rsidR="003E3589" w:rsidRPr="003E3589" w:rsidTr="003E3589">
        <w:trPr>
          <w:trHeight w:val="229"/>
        </w:trPr>
        <w:tc>
          <w:tcPr>
            <w:cnfStyle w:val="001000000000" w:firstRow="0" w:lastRow="0" w:firstColumn="1" w:lastColumn="0" w:oddVBand="0" w:evenVBand="0" w:oddHBand="0" w:evenHBand="0" w:firstRowFirstColumn="0" w:firstRowLastColumn="0" w:lastRowFirstColumn="0" w:lastRowLastColumn="0"/>
            <w:tcW w:w="456" w:type="dxa"/>
          </w:tcPr>
          <w:p w:rsidR="003E3589" w:rsidRPr="003E3589" w:rsidRDefault="003E3589" w:rsidP="003E3589">
            <w:pPr>
              <w:pStyle w:val="TableParagraph"/>
              <w:spacing w:line="210" w:lineRule="exact"/>
              <w:jc w:val="center"/>
              <w:rPr>
                <w:b w:val="0"/>
                <w:i/>
                <w:sz w:val="20"/>
              </w:rPr>
            </w:pPr>
            <w:r w:rsidRPr="003E3589">
              <w:rPr>
                <w:b w:val="0"/>
                <w:i/>
                <w:sz w:val="20"/>
              </w:rPr>
              <w:t>9</w:t>
            </w:r>
          </w:p>
        </w:tc>
        <w:tc>
          <w:tcPr>
            <w:tcW w:w="2239" w:type="dxa"/>
          </w:tcPr>
          <w:p w:rsidR="003E3589" w:rsidRPr="003E3589"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ПК66+64,8 (праворуч)</w:t>
            </w:r>
          </w:p>
        </w:tc>
        <w:tc>
          <w:tcPr>
            <w:tcW w:w="1051"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100.0</w:t>
            </w:r>
          </w:p>
        </w:tc>
        <w:tc>
          <w:tcPr>
            <w:tcW w:w="874"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73.7</w:t>
            </w:r>
          </w:p>
        </w:tc>
        <w:tc>
          <w:tcPr>
            <w:tcW w:w="813"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80</w:t>
            </w:r>
          </w:p>
        </w:tc>
        <w:tc>
          <w:tcPr>
            <w:tcW w:w="959"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w:t>
            </w:r>
          </w:p>
        </w:tc>
        <w:tc>
          <w:tcPr>
            <w:tcW w:w="874" w:type="dxa"/>
          </w:tcPr>
          <w:p w:rsidR="003E3589" w:rsidRPr="003E3589"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69.7</w:t>
            </w:r>
          </w:p>
        </w:tc>
        <w:tc>
          <w:tcPr>
            <w:tcW w:w="812"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70</w:t>
            </w:r>
          </w:p>
        </w:tc>
        <w:tc>
          <w:tcPr>
            <w:tcW w:w="937"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w:t>
            </w:r>
          </w:p>
        </w:tc>
        <w:tc>
          <w:tcPr>
            <w:cnfStyle w:val="000100000000" w:firstRow="0" w:lastRow="0" w:firstColumn="0" w:lastColumn="1" w:oddVBand="0" w:evenVBand="0" w:oddHBand="0" w:evenHBand="0" w:firstRowFirstColumn="0" w:firstRowLastColumn="0" w:lastRowFirstColumn="0" w:lastRowLastColumn="0"/>
            <w:tcW w:w="1105" w:type="dxa"/>
          </w:tcPr>
          <w:p w:rsidR="003E3589" w:rsidRPr="003E3589" w:rsidRDefault="003E3589" w:rsidP="003E3589">
            <w:pPr>
              <w:pStyle w:val="TableParagraph"/>
              <w:spacing w:line="210" w:lineRule="exact"/>
              <w:jc w:val="right"/>
              <w:rPr>
                <w:b w:val="0"/>
                <w:i/>
                <w:sz w:val="20"/>
              </w:rPr>
            </w:pPr>
            <w:r w:rsidRPr="003E3589">
              <w:rPr>
                <w:b w:val="0"/>
                <w:i/>
                <w:sz w:val="20"/>
              </w:rPr>
              <w:t>7,6</w:t>
            </w:r>
          </w:p>
        </w:tc>
      </w:tr>
      <w:tr w:rsidR="003E3589" w:rsidRPr="003E3589" w:rsidTr="003E3589">
        <w:trPr>
          <w:trHeight w:val="230"/>
        </w:trPr>
        <w:tc>
          <w:tcPr>
            <w:cnfStyle w:val="001000000000" w:firstRow="0" w:lastRow="0" w:firstColumn="1" w:lastColumn="0" w:oddVBand="0" w:evenVBand="0" w:oddHBand="0" w:evenHBand="0" w:firstRowFirstColumn="0" w:firstRowLastColumn="0" w:lastRowFirstColumn="0" w:lastRowLastColumn="0"/>
            <w:tcW w:w="456" w:type="dxa"/>
          </w:tcPr>
          <w:p w:rsidR="003E3589" w:rsidRPr="003E3589" w:rsidRDefault="003E3589" w:rsidP="003E3589">
            <w:pPr>
              <w:pStyle w:val="TableParagraph"/>
              <w:spacing w:line="210" w:lineRule="exact"/>
              <w:jc w:val="center"/>
              <w:rPr>
                <w:b w:val="0"/>
                <w:i/>
                <w:sz w:val="20"/>
              </w:rPr>
            </w:pPr>
            <w:r w:rsidRPr="003E3589">
              <w:rPr>
                <w:b w:val="0"/>
                <w:i/>
                <w:sz w:val="20"/>
              </w:rPr>
              <w:t>11</w:t>
            </w:r>
          </w:p>
        </w:tc>
        <w:tc>
          <w:tcPr>
            <w:tcW w:w="2239" w:type="dxa"/>
          </w:tcPr>
          <w:p w:rsidR="003E3589" w:rsidRPr="003E3589"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ПК65+31 (праворуч)</w:t>
            </w:r>
          </w:p>
        </w:tc>
        <w:tc>
          <w:tcPr>
            <w:tcW w:w="1051"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52</w:t>
            </w:r>
          </w:p>
        </w:tc>
        <w:tc>
          <w:tcPr>
            <w:tcW w:w="874" w:type="dxa"/>
          </w:tcPr>
          <w:p w:rsidR="003E3589" w:rsidRPr="003E3589" w:rsidRDefault="003E3589" w:rsidP="003E3589">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79.8</w:t>
            </w:r>
          </w:p>
        </w:tc>
        <w:tc>
          <w:tcPr>
            <w:tcW w:w="813"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80</w:t>
            </w:r>
          </w:p>
        </w:tc>
        <w:tc>
          <w:tcPr>
            <w:tcW w:w="959"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w:t>
            </w:r>
          </w:p>
        </w:tc>
        <w:tc>
          <w:tcPr>
            <w:tcW w:w="874" w:type="dxa"/>
          </w:tcPr>
          <w:p w:rsidR="003E3589" w:rsidRPr="003E3589" w:rsidRDefault="003E3589" w:rsidP="003E3589">
            <w:pPr>
              <w:pStyle w:val="TableParagraph"/>
              <w:spacing w:line="210" w:lineRule="exac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75.8</w:t>
            </w:r>
          </w:p>
        </w:tc>
        <w:tc>
          <w:tcPr>
            <w:tcW w:w="812"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70</w:t>
            </w:r>
          </w:p>
        </w:tc>
        <w:tc>
          <w:tcPr>
            <w:tcW w:w="937" w:type="dxa"/>
          </w:tcPr>
          <w:p w:rsidR="003E3589" w:rsidRPr="003E3589" w:rsidRDefault="003E3589" w:rsidP="003E3589">
            <w:pPr>
              <w:pStyle w:val="TableParagraph"/>
              <w:spacing w:line="210" w:lineRule="exact"/>
              <w:jc w:val="right"/>
              <w:cnfStyle w:val="000000000000" w:firstRow="0" w:lastRow="0" w:firstColumn="0" w:lastColumn="0" w:oddVBand="0" w:evenVBand="0" w:oddHBand="0" w:evenHBand="0" w:firstRowFirstColumn="0" w:firstRowLastColumn="0" w:lastRowFirstColumn="0" w:lastRowLastColumn="0"/>
              <w:rPr>
                <w:i/>
                <w:sz w:val="20"/>
              </w:rPr>
            </w:pPr>
            <w:r w:rsidRPr="003E3589">
              <w:rPr>
                <w:i/>
                <w:sz w:val="20"/>
              </w:rPr>
              <w:t>5.8</w:t>
            </w:r>
          </w:p>
        </w:tc>
        <w:tc>
          <w:tcPr>
            <w:cnfStyle w:val="000100000000" w:firstRow="0" w:lastRow="0" w:firstColumn="0" w:lastColumn="1" w:oddVBand="0" w:evenVBand="0" w:oddHBand="0" w:evenHBand="0" w:firstRowFirstColumn="0" w:firstRowLastColumn="0" w:lastRowFirstColumn="0" w:lastRowLastColumn="0"/>
            <w:tcW w:w="1105" w:type="dxa"/>
          </w:tcPr>
          <w:p w:rsidR="003E3589" w:rsidRPr="003E3589" w:rsidRDefault="003E3589" w:rsidP="003E3589">
            <w:pPr>
              <w:pStyle w:val="TableParagraph"/>
              <w:spacing w:line="210" w:lineRule="exact"/>
              <w:jc w:val="right"/>
              <w:rPr>
                <w:b w:val="0"/>
                <w:i/>
                <w:sz w:val="20"/>
              </w:rPr>
            </w:pPr>
            <w:r w:rsidRPr="003E3589">
              <w:rPr>
                <w:b w:val="0"/>
                <w:i/>
                <w:sz w:val="20"/>
              </w:rPr>
              <w:t>7,9</w:t>
            </w:r>
          </w:p>
        </w:tc>
      </w:tr>
      <w:tr w:rsidR="003E3589" w:rsidRPr="003E3589" w:rsidTr="003E3589">
        <w:trPr>
          <w:cnfStyle w:val="010000000000" w:firstRow="0" w:lastRow="1"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456" w:type="dxa"/>
          </w:tcPr>
          <w:p w:rsidR="003E3589" w:rsidRPr="003E3589" w:rsidRDefault="003E3589" w:rsidP="003E3589">
            <w:pPr>
              <w:pStyle w:val="TableParagraph"/>
              <w:spacing w:line="210" w:lineRule="exact"/>
              <w:jc w:val="center"/>
              <w:rPr>
                <w:b w:val="0"/>
                <w:i/>
                <w:sz w:val="20"/>
              </w:rPr>
            </w:pPr>
            <w:r w:rsidRPr="003E3589">
              <w:rPr>
                <w:b w:val="0"/>
                <w:i/>
                <w:sz w:val="20"/>
              </w:rPr>
              <w:t>12</w:t>
            </w:r>
          </w:p>
        </w:tc>
        <w:tc>
          <w:tcPr>
            <w:tcW w:w="2239" w:type="dxa"/>
          </w:tcPr>
          <w:p w:rsidR="003E3589" w:rsidRPr="003E3589" w:rsidRDefault="003E3589" w:rsidP="003E3589">
            <w:pPr>
              <w:pStyle w:val="TableParagraph"/>
              <w:spacing w:line="210" w:lineRule="exact"/>
              <w:cnfStyle w:val="010000000000" w:firstRow="0" w:lastRow="1" w:firstColumn="0" w:lastColumn="0" w:oddVBand="0" w:evenVBand="0" w:oddHBand="0" w:evenHBand="0" w:firstRowFirstColumn="0" w:firstRowLastColumn="0" w:lastRowFirstColumn="0" w:lastRowLastColumn="0"/>
              <w:rPr>
                <w:b w:val="0"/>
                <w:i/>
                <w:sz w:val="20"/>
              </w:rPr>
            </w:pPr>
            <w:r w:rsidRPr="003E3589">
              <w:rPr>
                <w:b w:val="0"/>
                <w:i/>
                <w:sz w:val="20"/>
              </w:rPr>
              <w:t>ПК71+17,4 (праворуч)</w:t>
            </w:r>
          </w:p>
        </w:tc>
        <w:tc>
          <w:tcPr>
            <w:tcW w:w="1051" w:type="dxa"/>
          </w:tcPr>
          <w:p w:rsidR="003E3589" w:rsidRPr="003E3589" w:rsidRDefault="003E3589" w:rsidP="003E358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3E3589">
              <w:rPr>
                <w:b w:val="0"/>
                <w:i/>
                <w:sz w:val="20"/>
              </w:rPr>
              <w:t>30.0</w:t>
            </w:r>
          </w:p>
        </w:tc>
        <w:tc>
          <w:tcPr>
            <w:tcW w:w="874" w:type="dxa"/>
          </w:tcPr>
          <w:p w:rsidR="003E3589" w:rsidRPr="003E3589" w:rsidRDefault="003E3589" w:rsidP="003E3589">
            <w:pPr>
              <w:pStyle w:val="TableParagraph"/>
              <w:spacing w:line="210" w:lineRule="exact"/>
              <w:jc w:val="center"/>
              <w:cnfStyle w:val="010000000000" w:firstRow="0" w:lastRow="1" w:firstColumn="0" w:lastColumn="0" w:oddVBand="0" w:evenVBand="0" w:oddHBand="0" w:evenHBand="0" w:firstRowFirstColumn="0" w:firstRowLastColumn="0" w:lastRowFirstColumn="0" w:lastRowLastColumn="0"/>
              <w:rPr>
                <w:b w:val="0"/>
                <w:i/>
                <w:sz w:val="20"/>
              </w:rPr>
            </w:pPr>
            <w:r w:rsidRPr="003E3589">
              <w:rPr>
                <w:b w:val="0"/>
                <w:i/>
                <w:sz w:val="20"/>
              </w:rPr>
              <w:t>79.8</w:t>
            </w:r>
          </w:p>
        </w:tc>
        <w:tc>
          <w:tcPr>
            <w:tcW w:w="813" w:type="dxa"/>
          </w:tcPr>
          <w:p w:rsidR="003E3589" w:rsidRPr="003E3589" w:rsidRDefault="003E3589" w:rsidP="003E3589">
            <w:pPr>
              <w:pStyle w:val="TableParagraph"/>
              <w:spacing w:line="210" w:lineRule="exact"/>
              <w:jc w:val="right"/>
              <w:cnfStyle w:val="010000000000" w:firstRow="0" w:lastRow="1" w:firstColumn="0" w:lastColumn="0" w:oddVBand="0" w:evenVBand="0" w:oddHBand="0" w:evenHBand="0" w:firstRowFirstColumn="0" w:firstRowLastColumn="0" w:lastRowFirstColumn="0" w:lastRowLastColumn="0"/>
              <w:rPr>
                <w:b w:val="0"/>
                <w:i/>
                <w:sz w:val="20"/>
              </w:rPr>
            </w:pPr>
            <w:r w:rsidRPr="003E3589">
              <w:rPr>
                <w:b w:val="0"/>
                <w:i/>
                <w:sz w:val="20"/>
              </w:rPr>
              <w:t>80</w:t>
            </w:r>
          </w:p>
        </w:tc>
        <w:tc>
          <w:tcPr>
            <w:tcW w:w="959" w:type="dxa"/>
          </w:tcPr>
          <w:p w:rsidR="003E3589" w:rsidRPr="003E3589" w:rsidRDefault="003E3589" w:rsidP="003E3589">
            <w:pPr>
              <w:pStyle w:val="TableParagraph"/>
              <w:spacing w:line="210" w:lineRule="exact"/>
              <w:jc w:val="right"/>
              <w:cnfStyle w:val="010000000000" w:firstRow="0" w:lastRow="1" w:firstColumn="0" w:lastColumn="0" w:oddVBand="0" w:evenVBand="0" w:oddHBand="0" w:evenHBand="0" w:firstRowFirstColumn="0" w:firstRowLastColumn="0" w:lastRowFirstColumn="0" w:lastRowLastColumn="0"/>
              <w:rPr>
                <w:b w:val="0"/>
                <w:i/>
                <w:sz w:val="20"/>
              </w:rPr>
            </w:pPr>
            <w:r w:rsidRPr="003E3589">
              <w:rPr>
                <w:b w:val="0"/>
                <w:i/>
                <w:sz w:val="20"/>
              </w:rPr>
              <w:t>-</w:t>
            </w:r>
          </w:p>
        </w:tc>
        <w:tc>
          <w:tcPr>
            <w:tcW w:w="874" w:type="dxa"/>
          </w:tcPr>
          <w:p w:rsidR="003E3589" w:rsidRPr="003E3589" w:rsidRDefault="003E3589" w:rsidP="003E3589">
            <w:pPr>
              <w:pStyle w:val="TableParagraph"/>
              <w:spacing w:line="210" w:lineRule="exact"/>
              <w:cnfStyle w:val="010000000000" w:firstRow="0" w:lastRow="1" w:firstColumn="0" w:lastColumn="0" w:oddVBand="0" w:evenVBand="0" w:oddHBand="0" w:evenHBand="0" w:firstRowFirstColumn="0" w:firstRowLastColumn="0" w:lastRowFirstColumn="0" w:lastRowLastColumn="0"/>
              <w:rPr>
                <w:b w:val="0"/>
                <w:i/>
                <w:sz w:val="20"/>
              </w:rPr>
            </w:pPr>
            <w:r w:rsidRPr="003E3589">
              <w:rPr>
                <w:b w:val="0"/>
                <w:i/>
                <w:sz w:val="20"/>
              </w:rPr>
              <w:t>75.8</w:t>
            </w:r>
          </w:p>
        </w:tc>
        <w:tc>
          <w:tcPr>
            <w:tcW w:w="812" w:type="dxa"/>
          </w:tcPr>
          <w:p w:rsidR="003E3589" w:rsidRPr="003E3589" w:rsidRDefault="003E3589" w:rsidP="003E3589">
            <w:pPr>
              <w:pStyle w:val="TableParagraph"/>
              <w:spacing w:line="210" w:lineRule="exact"/>
              <w:jc w:val="right"/>
              <w:cnfStyle w:val="010000000000" w:firstRow="0" w:lastRow="1" w:firstColumn="0" w:lastColumn="0" w:oddVBand="0" w:evenVBand="0" w:oddHBand="0" w:evenHBand="0" w:firstRowFirstColumn="0" w:firstRowLastColumn="0" w:lastRowFirstColumn="0" w:lastRowLastColumn="0"/>
              <w:rPr>
                <w:b w:val="0"/>
                <w:i/>
                <w:sz w:val="20"/>
              </w:rPr>
            </w:pPr>
            <w:r w:rsidRPr="003E3589">
              <w:rPr>
                <w:b w:val="0"/>
                <w:i/>
                <w:sz w:val="20"/>
              </w:rPr>
              <w:t>70</w:t>
            </w:r>
          </w:p>
        </w:tc>
        <w:tc>
          <w:tcPr>
            <w:tcW w:w="937" w:type="dxa"/>
          </w:tcPr>
          <w:p w:rsidR="003E3589" w:rsidRPr="003E3589" w:rsidRDefault="003E3589" w:rsidP="003E3589">
            <w:pPr>
              <w:pStyle w:val="TableParagraph"/>
              <w:spacing w:line="210" w:lineRule="exact"/>
              <w:jc w:val="right"/>
              <w:cnfStyle w:val="010000000000" w:firstRow="0" w:lastRow="1" w:firstColumn="0" w:lastColumn="0" w:oddVBand="0" w:evenVBand="0" w:oddHBand="0" w:evenHBand="0" w:firstRowFirstColumn="0" w:firstRowLastColumn="0" w:lastRowFirstColumn="0" w:lastRowLastColumn="0"/>
              <w:rPr>
                <w:b w:val="0"/>
                <w:i/>
                <w:sz w:val="20"/>
              </w:rPr>
            </w:pPr>
            <w:r w:rsidRPr="003E3589">
              <w:rPr>
                <w:b w:val="0"/>
                <w:i/>
                <w:sz w:val="20"/>
              </w:rPr>
              <w:t>5.8</w:t>
            </w:r>
          </w:p>
        </w:tc>
        <w:tc>
          <w:tcPr>
            <w:cnfStyle w:val="000100000000" w:firstRow="0" w:lastRow="0" w:firstColumn="0" w:lastColumn="1" w:oddVBand="0" w:evenVBand="0" w:oddHBand="0" w:evenHBand="0" w:firstRowFirstColumn="0" w:firstRowLastColumn="0" w:lastRowFirstColumn="0" w:lastRowLastColumn="0"/>
            <w:tcW w:w="1105" w:type="dxa"/>
          </w:tcPr>
          <w:p w:rsidR="003E3589" w:rsidRPr="003E3589" w:rsidRDefault="003E3589" w:rsidP="003E3589">
            <w:pPr>
              <w:pStyle w:val="TableParagraph"/>
              <w:spacing w:line="210" w:lineRule="exact"/>
              <w:jc w:val="right"/>
              <w:rPr>
                <w:b w:val="0"/>
                <w:i/>
                <w:sz w:val="20"/>
              </w:rPr>
            </w:pPr>
            <w:r w:rsidRPr="003E3589">
              <w:rPr>
                <w:b w:val="0"/>
                <w:i/>
                <w:sz w:val="20"/>
              </w:rPr>
              <w:t>7,9</w:t>
            </w:r>
          </w:p>
        </w:tc>
      </w:tr>
    </w:tbl>
    <w:p w:rsidR="000D2755" w:rsidRDefault="000D2755" w:rsidP="00083311">
      <w:pPr>
        <w:pStyle w:val="Style21"/>
        <w:ind w:firstLine="567"/>
      </w:pPr>
    </w:p>
    <w:p w:rsidR="003E3589" w:rsidRDefault="003E3589" w:rsidP="003E3589">
      <w:pPr>
        <w:pStyle w:val="Style21"/>
        <w:ind w:firstLine="567"/>
      </w:pPr>
      <w:r>
        <w:t>Розрахунки показують, що еквівалентні рівні шуму на територіях, що безпосередньо прилягають до житлової та дачної забудови, будуть перевищувати допустимі рівні, як на початковий термін експлуатації (станом на 2020 р.) так і на 20-ти річну перспективу (станом на 2040 р.). У зв’язки з цим, для зниження рівнів шумового навантаження до нормативних показників рекомендовано встановити шумозахисні екрани.</w:t>
      </w:r>
    </w:p>
    <w:p w:rsidR="003E3589" w:rsidRDefault="003E3589" w:rsidP="003E3589">
      <w:pPr>
        <w:pStyle w:val="Style21"/>
        <w:ind w:firstLine="567"/>
      </w:pPr>
      <w:r>
        <w:t xml:space="preserve">Для визначення ефективності та параметрів шумозахисних екранів, які забезпечать необхідне зниження рівнів шуму для кожної ділянки автомобільної дороги, що межує з житловою та дачною забудовою був виконаний розрахунок. </w:t>
      </w:r>
    </w:p>
    <w:p w:rsidR="00EB73DF" w:rsidRDefault="003E3589" w:rsidP="003E3589">
      <w:pPr>
        <w:pStyle w:val="Style21"/>
        <w:ind w:firstLine="567"/>
      </w:pPr>
      <w:r>
        <w:t>Результати розрахунків ефективності шумозахисних екранів зведено в табл. 5.9.</w:t>
      </w:r>
    </w:p>
    <w:p w:rsidR="00EB73DF" w:rsidRDefault="00EB73DF" w:rsidP="00083311">
      <w:pPr>
        <w:pStyle w:val="Style21"/>
        <w:ind w:firstLine="567"/>
      </w:pPr>
    </w:p>
    <w:p w:rsidR="006B2170" w:rsidRDefault="006B2170" w:rsidP="00083311">
      <w:pPr>
        <w:pStyle w:val="Style21"/>
        <w:ind w:firstLine="567"/>
      </w:pPr>
    </w:p>
    <w:p w:rsidR="006B2170" w:rsidRDefault="006B2170" w:rsidP="00083311">
      <w:pPr>
        <w:pStyle w:val="Style21"/>
        <w:ind w:firstLine="567"/>
      </w:pPr>
    </w:p>
    <w:p w:rsidR="00EB73DF" w:rsidRPr="00283AC6" w:rsidRDefault="00283AC6" w:rsidP="00283AC6">
      <w:pPr>
        <w:pStyle w:val="Style21"/>
        <w:ind w:firstLine="567"/>
        <w:jc w:val="right"/>
        <w:rPr>
          <w:i/>
        </w:rPr>
      </w:pPr>
      <w:r w:rsidRPr="00283AC6">
        <w:rPr>
          <w:i/>
        </w:rPr>
        <w:lastRenderedPageBreak/>
        <w:t>Таблиця 5.9.</w:t>
      </w:r>
    </w:p>
    <w:p w:rsidR="000D2755" w:rsidRPr="00283AC6" w:rsidRDefault="00283AC6" w:rsidP="00283AC6">
      <w:pPr>
        <w:pStyle w:val="Style21"/>
        <w:ind w:firstLine="567"/>
        <w:jc w:val="center"/>
        <w:rPr>
          <w:b/>
        </w:rPr>
      </w:pPr>
      <w:r w:rsidRPr="00283AC6">
        <w:rPr>
          <w:b/>
        </w:rPr>
        <w:t>Розрахункова ефективність шумозахисних екранів</w:t>
      </w:r>
    </w:p>
    <w:tbl>
      <w:tblPr>
        <w:tblStyle w:val="GridTable1LightAccent3"/>
        <w:tblW w:w="0" w:type="auto"/>
        <w:tblLayout w:type="fixed"/>
        <w:tblLook w:val="01E0" w:firstRow="1" w:lastRow="1" w:firstColumn="1" w:lastColumn="1" w:noHBand="0" w:noVBand="0"/>
      </w:tblPr>
      <w:tblGrid>
        <w:gridCol w:w="485"/>
        <w:gridCol w:w="1157"/>
        <w:gridCol w:w="688"/>
        <w:gridCol w:w="719"/>
        <w:gridCol w:w="842"/>
        <w:gridCol w:w="766"/>
        <w:gridCol w:w="608"/>
        <w:gridCol w:w="669"/>
        <w:gridCol w:w="791"/>
        <w:gridCol w:w="509"/>
        <w:gridCol w:w="566"/>
        <w:gridCol w:w="771"/>
        <w:gridCol w:w="790"/>
        <w:gridCol w:w="774"/>
      </w:tblGrid>
      <w:tr w:rsidR="003E3589" w:rsidTr="003E3589">
        <w:trPr>
          <w:cnfStyle w:val="100000000000" w:firstRow="1" w:lastRow="0" w:firstColumn="0" w:lastColumn="0" w:oddVBand="0" w:evenVBand="0" w:oddHBand="0"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485" w:type="dxa"/>
          </w:tcPr>
          <w:p w:rsidR="003E3589" w:rsidRPr="00D26C0E" w:rsidRDefault="003E3589" w:rsidP="00D26C0E">
            <w:pPr>
              <w:pStyle w:val="TableParagraph"/>
              <w:spacing w:before="10"/>
              <w:rPr>
                <w:sz w:val="21"/>
              </w:rPr>
            </w:pPr>
          </w:p>
          <w:p w:rsidR="003E3589" w:rsidRPr="00D26C0E" w:rsidRDefault="003E3589" w:rsidP="00D26C0E">
            <w:pPr>
              <w:pStyle w:val="TableParagraph"/>
              <w:spacing w:line="234" w:lineRule="exact"/>
              <w:jc w:val="center"/>
              <w:rPr>
                <w:i/>
              </w:rPr>
            </w:pPr>
            <w:r w:rsidRPr="00D26C0E">
              <w:rPr>
                <w:i/>
              </w:rPr>
              <w:t>РТ</w:t>
            </w:r>
          </w:p>
        </w:tc>
        <w:tc>
          <w:tcPr>
            <w:tcW w:w="1157" w:type="dxa"/>
          </w:tcPr>
          <w:p w:rsidR="003E3589" w:rsidRPr="00D26C0E" w:rsidRDefault="003E3589" w:rsidP="00D26C0E">
            <w:pPr>
              <w:pStyle w:val="TableParagraph"/>
              <w:spacing w:before="10"/>
              <w:cnfStyle w:val="100000000000" w:firstRow="1" w:lastRow="0" w:firstColumn="0" w:lastColumn="0" w:oddVBand="0" w:evenVBand="0" w:oddHBand="0" w:evenHBand="0" w:firstRowFirstColumn="0" w:firstRowLastColumn="0" w:lastRowFirstColumn="0" w:lastRowLastColumn="0"/>
              <w:rPr>
                <w:sz w:val="21"/>
              </w:rPr>
            </w:pPr>
          </w:p>
          <w:p w:rsidR="003E3589" w:rsidRPr="00D26C0E" w:rsidRDefault="003E3589" w:rsidP="00D26C0E">
            <w:pPr>
              <w:pStyle w:val="TableParagraph"/>
              <w:spacing w:line="234" w:lineRule="exact"/>
              <w:cnfStyle w:val="100000000000" w:firstRow="1" w:lastRow="0" w:firstColumn="0" w:lastColumn="0" w:oddVBand="0" w:evenVBand="0" w:oddHBand="0" w:evenHBand="0" w:firstRowFirstColumn="0" w:firstRowLastColumn="0" w:lastRowFirstColumn="0" w:lastRowLastColumn="0"/>
              <w:rPr>
                <w:i/>
              </w:rPr>
            </w:pPr>
            <w:r w:rsidRPr="00D26C0E">
              <w:rPr>
                <w:i/>
              </w:rPr>
              <w:t>ПК</w:t>
            </w:r>
          </w:p>
        </w:tc>
        <w:tc>
          <w:tcPr>
            <w:tcW w:w="688" w:type="dxa"/>
          </w:tcPr>
          <w:p w:rsidR="003E3589" w:rsidRPr="00D26C0E" w:rsidRDefault="003E3589" w:rsidP="00D26C0E">
            <w:pPr>
              <w:pStyle w:val="TableParagraph"/>
              <w:spacing w:before="10"/>
              <w:cnfStyle w:val="100000000000" w:firstRow="1" w:lastRow="0" w:firstColumn="0" w:lastColumn="0" w:oddVBand="0" w:evenVBand="0" w:oddHBand="0" w:evenHBand="0" w:firstRowFirstColumn="0" w:firstRowLastColumn="0" w:lastRowFirstColumn="0" w:lastRowLastColumn="0"/>
              <w:rPr>
                <w:sz w:val="21"/>
              </w:rPr>
            </w:pPr>
          </w:p>
          <w:p w:rsidR="003E3589" w:rsidRPr="00D26C0E" w:rsidRDefault="003E3589" w:rsidP="00D26C0E">
            <w:pPr>
              <w:pStyle w:val="TableParagraph"/>
              <w:spacing w:line="234" w:lineRule="exact"/>
              <w:jc w:val="right"/>
              <w:cnfStyle w:val="100000000000" w:firstRow="1" w:lastRow="0" w:firstColumn="0" w:lastColumn="0" w:oddVBand="0" w:evenVBand="0" w:oddHBand="0" w:evenHBand="0" w:firstRowFirstColumn="0" w:firstRowLastColumn="0" w:lastRowFirstColumn="0" w:lastRowLastColumn="0"/>
              <w:rPr>
                <w:i/>
              </w:rPr>
            </w:pPr>
            <w:r w:rsidRPr="00D26C0E">
              <w:rPr>
                <w:i/>
              </w:rPr>
              <w:t>hекр</w:t>
            </w:r>
          </w:p>
        </w:tc>
        <w:tc>
          <w:tcPr>
            <w:tcW w:w="719" w:type="dxa"/>
          </w:tcPr>
          <w:p w:rsidR="003E3589" w:rsidRPr="00D26C0E" w:rsidRDefault="003E3589" w:rsidP="00D26C0E">
            <w:pPr>
              <w:pStyle w:val="TableParagraph"/>
              <w:spacing w:before="10"/>
              <w:cnfStyle w:val="100000000000" w:firstRow="1" w:lastRow="0" w:firstColumn="0" w:lastColumn="0" w:oddVBand="0" w:evenVBand="0" w:oddHBand="0" w:evenHBand="0" w:firstRowFirstColumn="0" w:firstRowLastColumn="0" w:lastRowFirstColumn="0" w:lastRowLastColumn="0"/>
              <w:rPr>
                <w:sz w:val="21"/>
              </w:rPr>
            </w:pPr>
          </w:p>
          <w:p w:rsidR="003E3589" w:rsidRPr="00D26C0E" w:rsidRDefault="003E3589" w:rsidP="00D26C0E">
            <w:pPr>
              <w:pStyle w:val="TableParagraph"/>
              <w:spacing w:line="234" w:lineRule="exact"/>
              <w:cnfStyle w:val="100000000000" w:firstRow="1" w:lastRow="0" w:firstColumn="0" w:lastColumn="0" w:oddVBand="0" w:evenVBand="0" w:oddHBand="0" w:evenHBand="0" w:firstRowFirstColumn="0" w:firstRowLastColumn="0" w:lastRowFirstColumn="0" w:lastRowLastColumn="0"/>
              <w:rPr>
                <w:i/>
              </w:rPr>
            </w:pPr>
            <w:r w:rsidRPr="00D26C0E">
              <w:rPr>
                <w:i/>
              </w:rPr>
              <w:t>a, м</w:t>
            </w:r>
          </w:p>
        </w:tc>
        <w:tc>
          <w:tcPr>
            <w:tcW w:w="842" w:type="dxa"/>
          </w:tcPr>
          <w:p w:rsidR="003E3589" w:rsidRPr="00D26C0E" w:rsidRDefault="003E3589" w:rsidP="00D26C0E">
            <w:pPr>
              <w:pStyle w:val="TableParagraph"/>
              <w:spacing w:before="10"/>
              <w:cnfStyle w:val="100000000000" w:firstRow="1" w:lastRow="0" w:firstColumn="0" w:lastColumn="0" w:oddVBand="0" w:evenVBand="0" w:oddHBand="0" w:evenHBand="0" w:firstRowFirstColumn="0" w:firstRowLastColumn="0" w:lastRowFirstColumn="0" w:lastRowLastColumn="0"/>
              <w:rPr>
                <w:sz w:val="21"/>
              </w:rPr>
            </w:pPr>
          </w:p>
          <w:p w:rsidR="003E3589" w:rsidRPr="00D26C0E" w:rsidRDefault="003E3589" w:rsidP="00D26C0E">
            <w:pPr>
              <w:pStyle w:val="TableParagraph"/>
              <w:spacing w:line="234" w:lineRule="exact"/>
              <w:cnfStyle w:val="100000000000" w:firstRow="1" w:lastRow="0" w:firstColumn="0" w:lastColumn="0" w:oddVBand="0" w:evenVBand="0" w:oddHBand="0" w:evenHBand="0" w:firstRowFirstColumn="0" w:firstRowLastColumn="0" w:lastRowFirstColumn="0" w:lastRowLastColumn="0"/>
              <w:rPr>
                <w:i/>
              </w:rPr>
            </w:pPr>
            <w:r w:rsidRPr="00D26C0E">
              <w:rPr>
                <w:i/>
              </w:rPr>
              <w:t>b, м</w:t>
            </w:r>
          </w:p>
        </w:tc>
        <w:tc>
          <w:tcPr>
            <w:tcW w:w="766" w:type="dxa"/>
          </w:tcPr>
          <w:p w:rsidR="003E3589" w:rsidRPr="00D26C0E" w:rsidRDefault="003E3589" w:rsidP="00D26C0E">
            <w:pPr>
              <w:pStyle w:val="TableParagraph"/>
              <w:spacing w:before="10"/>
              <w:cnfStyle w:val="100000000000" w:firstRow="1" w:lastRow="0" w:firstColumn="0" w:lastColumn="0" w:oddVBand="0" w:evenVBand="0" w:oddHBand="0" w:evenHBand="0" w:firstRowFirstColumn="0" w:firstRowLastColumn="0" w:lastRowFirstColumn="0" w:lastRowLastColumn="0"/>
              <w:rPr>
                <w:sz w:val="21"/>
              </w:rPr>
            </w:pPr>
          </w:p>
          <w:p w:rsidR="003E3589" w:rsidRPr="00D26C0E" w:rsidRDefault="003E3589" w:rsidP="00D26C0E">
            <w:pPr>
              <w:pStyle w:val="TableParagraph"/>
              <w:spacing w:line="234" w:lineRule="exact"/>
              <w:cnfStyle w:val="100000000000" w:firstRow="1" w:lastRow="0" w:firstColumn="0" w:lastColumn="0" w:oddVBand="0" w:evenVBand="0" w:oddHBand="0" w:evenHBand="0" w:firstRowFirstColumn="0" w:firstRowLastColumn="0" w:lastRowFirstColumn="0" w:lastRowLastColumn="0"/>
              <w:rPr>
                <w:i/>
              </w:rPr>
            </w:pPr>
            <w:r w:rsidRPr="00D26C0E">
              <w:rPr>
                <w:i/>
              </w:rPr>
              <w:t>c, м</w:t>
            </w:r>
          </w:p>
        </w:tc>
        <w:tc>
          <w:tcPr>
            <w:tcW w:w="608" w:type="dxa"/>
          </w:tcPr>
          <w:p w:rsidR="003E3589" w:rsidRPr="00D26C0E" w:rsidRDefault="003E3589" w:rsidP="00D26C0E">
            <w:pPr>
              <w:pStyle w:val="TableParagraph"/>
              <w:spacing w:before="10"/>
              <w:cnfStyle w:val="100000000000" w:firstRow="1" w:lastRow="0" w:firstColumn="0" w:lastColumn="0" w:oddVBand="0" w:evenVBand="0" w:oddHBand="0" w:evenHBand="0" w:firstRowFirstColumn="0" w:firstRowLastColumn="0" w:lastRowFirstColumn="0" w:lastRowLastColumn="0"/>
              <w:rPr>
                <w:sz w:val="21"/>
              </w:rPr>
            </w:pPr>
          </w:p>
          <w:p w:rsidR="003E3589" w:rsidRPr="00D26C0E" w:rsidRDefault="003E3589" w:rsidP="00D26C0E">
            <w:pPr>
              <w:pStyle w:val="TableParagraph"/>
              <w:spacing w:line="234" w:lineRule="exact"/>
              <w:cnfStyle w:val="100000000000" w:firstRow="1" w:lastRow="0" w:firstColumn="0" w:lastColumn="0" w:oddVBand="0" w:evenVBand="0" w:oddHBand="0" w:evenHBand="0" w:firstRowFirstColumn="0" w:firstRowLastColumn="0" w:lastRowFirstColumn="0" w:lastRowLastColumn="0"/>
              <w:rPr>
                <w:bCs w:val="0"/>
                <w:i/>
              </w:rPr>
            </w:pPr>
            <w:r w:rsidRPr="00D26C0E">
              <w:rPr>
                <w:bCs w:val="0"/>
                <w:i/>
                <w:w w:val="99"/>
              </w:rPr>
              <w:t>Ϭ</w:t>
            </w:r>
          </w:p>
        </w:tc>
        <w:tc>
          <w:tcPr>
            <w:tcW w:w="669" w:type="dxa"/>
          </w:tcPr>
          <w:p w:rsidR="003E3589" w:rsidRPr="00D26C0E" w:rsidRDefault="003E3589" w:rsidP="00D26C0E">
            <w:pPr>
              <w:pStyle w:val="TableParagraph"/>
              <w:spacing w:before="10"/>
              <w:cnfStyle w:val="100000000000" w:firstRow="1" w:lastRow="0" w:firstColumn="0" w:lastColumn="0" w:oddVBand="0" w:evenVBand="0" w:oddHBand="0" w:evenHBand="0" w:firstRowFirstColumn="0" w:firstRowLastColumn="0" w:lastRowFirstColumn="0" w:lastRowLastColumn="0"/>
              <w:rPr>
                <w:sz w:val="21"/>
              </w:rPr>
            </w:pPr>
          </w:p>
          <w:p w:rsidR="003E3589" w:rsidRPr="00D26C0E" w:rsidRDefault="003E3589" w:rsidP="00D26C0E">
            <w:pPr>
              <w:pStyle w:val="TableParagraph"/>
              <w:spacing w:line="234" w:lineRule="exact"/>
              <w:cnfStyle w:val="100000000000" w:firstRow="1" w:lastRow="0" w:firstColumn="0" w:lastColumn="0" w:oddVBand="0" w:evenVBand="0" w:oddHBand="0" w:evenHBand="0" w:firstRowFirstColumn="0" w:firstRowLastColumn="0" w:lastRowFirstColumn="0" w:lastRowLastColumn="0"/>
              <w:rPr>
                <w:i/>
              </w:rPr>
            </w:pPr>
            <w:r w:rsidRPr="00D26C0E">
              <w:rPr>
                <w:i/>
                <w:w w:val="99"/>
              </w:rPr>
              <w:t>N</w:t>
            </w:r>
          </w:p>
        </w:tc>
        <w:tc>
          <w:tcPr>
            <w:tcW w:w="791" w:type="dxa"/>
          </w:tcPr>
          <w:p w:rsidR="003E3589" w:rsidRPr="00D26C0E" w:rsidRDefault="003E3589" w:rsidP="00D26C0E">
            <w:pPr>
              <w:pStyle w:val="TableParagraph"/>
              <w:spacing w:before="38" w:line="232" w:lineRule="exact"/>
              <w:cnfStyle w:val="100000000000" w:firstRow="1" w:lastRow="0" w:firstColumn="0" w:lastColumn="0" w:oddVBand="0" w:evenVBand="0" w:oddHBand="0" w:evenHBand="0" w:firstRowFirstColumn="0" w:firstRowLastColumn="0" w:lastRowFirstColumn="0" w:lastRowLastColumn="0"/>
              <w:rPr>
                <w:i/>
              </w:rPr>
            </w:pPr>
            <w:r w:rsidRPr="00D26C0E">
              <w:rPr>
                <w:i/>
                <w:position w:val="2"/>
              </w:rPr>
              <w:t>Δ</w:t>
            </w:r>
            <w:r w:rsidRPr="00D26C0E">
              <w:rPr>
                <w:i/>
                <w:sz w:val="14"/>
              </w:rPr>
              <w:t>LAекр</w:t>
            </w:r>
            <w:r w:rsidRPr="00D26C0E">
              <w:rPr>
                <w:i/>
                <w:position w:val="2"/>
              </w:rPr>
              <w:t xml:space="preserve">. </w:t>
            </w:r>
            <w:r w:rsidRPr="00D26C0E">
              <w:rPr>
                <w:i/>
              </w:rPr>
              <w:t>б</w:t>
            </w:r>
          </w:p>
        </w:tc>
        <w:tc>
          <w:tcPr>
            <w:tcW w:w="509" w:type="dxa"/>
          </w:tcPr>
          <w:p w:rsidR="003E3589" w:rsidRPr="00D26C0E" w:rsidRDefault="003E3589" w:rsidP="00D26C0E">
            <w:pPr>
              <w:pStyle w:val="TableParagraph"/>
              <w:spacing w:before="10"/>
              <w:cnfStyle w:val="100000000000" w:firstRow="1" w:lastRow="0" w:firstColumn="0" w:lastColumn="0" w:oddVBand="0" w:evenVBand="0" w:oddHBand="0" w:evenHBand="0" w:firstRowFirstColumn="0" w:firstRowLastColumn="0" w:lastRowFirstColumn="0" w:lastRowLastColumn="0"/>
              <w:rPr>
                <w:sz w:val="21"/>
              </w:rPr>
            </w:pPr>
          </w:p>
          <w:p w:rsidR="003E3589" w:rsidRPr="00D26C0E" w:rsidRDefault="003E3589" w:rsidP="00D26C0E">
            <w:pPr>
              <w:pStyle w:val="TableParagraph"/>
              <w:spacing w:line="234" w:lineRule="exact"/>
              <w:jc w:val="right"/>
              <w:cnfStyle w:val="100000000000" w:firstRow="1" w:lastRow="0" w:firstColumn="0" w:lastColumn="0" w:oddVBand="0" w:evenVBand="0" w:oddHBand="0" w:evenHBand="0" w:firstRowFirstColumn="0" w:firstRowLastColumn="0" w:lastRowFirstColumn="0" w:lastRowLastColumn="0"/>
              <w:rPr>
                <w:i/>
              </w:rPr>
            </w:pPr>
            <w:r w:rsidRPr="00D26C0E">
              <w:rPr>
                <w:i/>
              </w:rPr>
              <w:t>α1</w:t>
            </w:r>
          </w:p>
        </w:tc>
        <w:tc>
          <w:tcPr>
            <w:tcW w:w="566" w:type="dxa"/>
          </w:tcPr>
          <w:p w:rsidR="003E3589" w:rsidRPr="00D26C0E" w:rsidRDefault="003E3589" w:rsidP="00D26C0E">
            <w:pPr>
              <w:pStyle w:val="TableParagraph"/>
              <w:spacing w:before="10"/>
              <w:cnfStyle w:val="100000000000" w:firstRow="1" w:lastRow="0" w:firstColumn="0" w:lastColumn="0" w:oddVBand="0" w:evenVBand="0" w:oddHBand="0" w:evenHBand="0" w:firstRowFirstColumn="0" w:firstRowLastColumn="0" w:lastRowFirstColumn="0" w:lastRowLastColumn="0"/>
              <w:rPr>
                <w:sz w:val="21"/>
              </w:rPr>
            </w:pPr>
          </w:p>
          <w:p w:rsidR="003E3589" w:rsidRPr="00D26C0E" w:rsidRDefault="003E3589" w:rsidP="00D26C0E">
            <w:pPr>
              <w:pStyle w:val="TableParagraph"/>
              <w:spacing w:line="234" w:lineRule="exact"/>
              <w:cnfStyle w:val="100000000000" w:firstRow="1" w:lastRow="0" w:firstColumn="0" w:lastColumn="0" w:oddVBand="0" w:evenVBand="0" w:oddHBand="0" w:evenHBand="0" w:firstRowFirstColumn="0" w:firstRowLastColumn="0" w:lastRowFirstColumn="0" w:lastRowLastColumn="0"/>
              <w:rPr>
                <w:i/>
              </w:rPr>
            </w:pPr>
            <w:r w:rsidRPr="00D26C0E">
              <w:rPr>
                <w:i/>
              </w:rPr>
              <w:t>α2</w:t>
            </w:r>
          </w:p>
        </w:tc>
        <w:tc>
          <w:tcPr>
            <w:tcW w:w="771" w:type="dxa"/>
          </w:tcPr>
          <w:p w:rsidR="003E3589" w:rsidRPr="00D26C0E" w:rsidRDefault="003E3589" w:rsidP="00D26C0E">
            <w:pPr>
              <w:pStyle w:val="TableParagraph"/>
              <w:spacing w:before="38" w:line="232" w:lineRule="exact"/>
              <w:cnfStyle w:val="100000000000" w:firstRow="1" w:lastRow="0" w:firstColumn="0" w:lastColumn="0" w:oddVBand="0" w:evenVBand="0" w:oddHBand="0" w:evenHBand="0" w:firstRowFirstColumn="0" w:firstRowLastColumn="0" w:lastRowFirstColumn="0" w:lastRowLastColumn="0"/>
              <w:rPr>
                <w:i/>
              </w:rPr>
            </w:pPr>
            <w:r w:rsidRPr="00D26C0E">
              <w:rPr>
                <w:i/>
                <w:position w:val="2"/>
              </w:rPr>
              <w:t>Δ</w:t>
            </w:r>
            <w:r w:rsidRPr="00D26C0E">
              <w:rPr>
                <w:i/>
                <w:sz w:val="14"/>
              </w:rPr>
              <w:t xml:space="preserve">LAекр. </w:t>
            </w:r>
            <w:r w:rsidRPr="00D26C0E">
              <w:rPr>
                <w:i/>
              </w:rPr>
              <w:t>α1</w:t>
            </w:r>
          </w:p>
        </w:tc>
        <w:tc>
          <w:tcPr>
            <w:tcW w:w="790" w:type="dxa"/>
          </w:tcPr>
          <w:p w:rsidR="003E3589" w:rsidRPr="00D26C0E" w:rsidRDefault="003E3589" w:rsidP="00D26C0E">
            <w:pPr>
              <w:pStyle w:val="TableParagraph"/>
              <w:spacing w:before="38" w:line="232" w:lineRule="exact"/>
              <w:cnfStyle w:val="100000000000" w:firstRow="1" w:lastRow="0" w:firstColumn="0" w:lastColumn="0" w:oddVBand="0" w:evenVBand="0" w:oddHBand="0" w:evenHBand="0" w:firstRowFirstColumn="0" w:firstRowLastColumn="0" w:lastRowFirstColumn="0" w:lastRowLastColumn="0"/>
              <w:rPr>
                <w:i/>
              </w:rPr>
            </w:pPr>
            <w:r w:rsidRPr="00D26C0E">
              <w:rPr>
                <w:i/>
                <w:position w:val="2"/>
              </w:rPr>
              <w:t>Δ</w:t>
            </w:r>
            <w:r w:rsidRPr="00D26C0E">
              <w:rPr>
                <w:i/>
                <w:sz w:val="14"/>
              </w:rPr>
              <w:t>LAекр</w:t>
            </w:r>
            <w:r w:rsidRPr="00D26C0E">
              <w:rPr>
                <w:i/>
                <w:position w:val="2"/>
              </w:rPr>
              <w:t xml:space="preserve">. </w:t>
            </w:r>
            <w:r w:rsidRPr="00D26C0E">
              <w:rPr>
                <w:i/>
              </w:rPr>
              <w:t>α2</w:t>
            </w:r>
          </w:p>
        </w:tc>
        <w:tc>
          <w:tcPr>
            <w:cnfStyle w:val="000100000000" w:firstRow="0" w:lastRow="0" w:firstColumn="0" w:lastColumn="1" w:oddVBand="0" w:evenVBand="0" w:oddHBand="0" w:evenHBand="0" w:firstRowFirstColumn="0" w:firstRowLastColumn="0" w:lastRowFirstColumn="0" w:lastRowLastColumn="0"/>
            <w:tcW w:w="774" w:type="dxa"/>
          </w:tcPr>
          <w:p w:rsidR="003E3589" w:rsidRPr="00D26C0E" w:rsidRDefault="003E3589" w:rsidP="00D26C0E">
            <w:pPr>
              <w:pStyle w:val="TableParagraph"/>
              <w:spacing w:before="38" w:line="232" w:lineRule="exact"/>
              <w:rPr>
                <w:i/>
              </w:rPr>
            </w:pPr>
            <w:r w:rsidRPr="00D26C0E">
              <w:rPr>
                <w:i/>
                <w:position w:val="2"/>
              </w:rPr>
              <w:t>Δ</w:t>
            </w:r>
            <w:r w:rsidRPr="00D26C0E">
              <w:rPr>
                <w:i/>
                <w:sz w:val="14"/>
              </w:rPr>
              <w:t xml:space="preserve">LAекр. </w:t>
            </w:r>
            <w:r w:rsidRPr="00D26C0E">
              <w:rPr>
                <w:i/>
              </w:rPr>
              <w:t>дБА</w:t>
            </w:r>
          </w:p>
        </w:tc>
      </w:tr>
      <w:tr w:rsidR="003E3589" w:rsidTr="003E3589">
        <w:trPr>
          <w:trHeight w:val="299"/>
        </w:trPr>
        <w:tc>
          <w:tcPr>
            <w:cnfStyle w:val="001000000000" w:firstRow="0" w:lastRow="0" w:firstColumn="1" w:lastColumn="0" w:oddVBand="0" w:evenVBand="0" w:oddHBand="0" w:evenHBand="0" w:firstRowFirstColumn="0" w:firstRowLastColumn="0" w:lastRowFirstColumn="0" w:lastRowLastColumn="0"/>
            <w:tcW w:w="485" w:type="dxa"/>
          </w:tcPr>
          <w:p w:rsidR="003E3589" w:rsidRPr="003E3589" w:rsidRDefault="003E3589" w:rsidP="00D26C0E">
            <w:pPr>
              <w:pStyle w:val="TableParagraph"/>
              <w:spacing w:before="67" w:line="212" w:lineRule="exact"/>
              <w:jc w:val="center"/>
              <w:rPr>
                <w:b w:val="0"/>
                <w:sz w:val="20"/>
              </w:rPr>
            </w:pPr>
            <w:r w:rsidRPr="003E3589">
              <w:rPr>
                <w:b w:val="0"/>
                <w:sz w:val="20"/>
              </w:rPr>
              <w:t>1</w:t>
            </w:r>
          </w:p>
        </w:tc>
        <w:tc>
          <w:tcPr>
            <w:tcW w:w="1157" w:type="dxa"/>
          </w:tcPr>
          <w:p w:rsidR="003E3589" w:rsidRPr="003E3589" w:rsidRDefault="003E3589" w:rsidP="00D26C0E">
            <w:pPr>
              <w:pStyle w:val="TableParagraph"/>
              <w:spacing w:before="67" w:line="212"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ПК65+80,5</w:t>
            </w:r>
          </w:p>
        </w:tc>
        <w:tc>
          <w:tcPr>
            <w:tcW w:w="688"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3,00</w:t>
            </w:r>
          </w:p>
        </w:tc>
        <w:tc>
          <w:tcPr>
            <w:tcW w:w="719" w:type="dxa"/>
          </w:tcPr>
          <w:p w:rsidR="003E3589" w:rsidRPr="003E3589" w:rsidRDefault="003E3589" w:rsidP="00D26C0E">
            <w:pPr>
              <w:pStyle w:val="TableParagraph"/>
              <w:spacing w:before="67" w:line="212"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14,86</w:t>
            </w:r>
          </w:p>
        </w:tc>
        <w:tc>
          <w:tcPr>
            <w:tcW w:w="842"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26,65</w:t>
            </w:r>
          </w:p>
        </w:tc>
        <w:tc>
          <w:tcPr>
            <w:tcW w:w="766"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41,23</w:t>
            </w:r>
          </w:p>
        </w:tc>
        <w:tc>
          <w:tcPr>
            <w:tcW w:w="608" w:type="dxa"/>
          </w:tcPr>
          <w:p w:rsidR="003E3589" w:rsidRPr="003E3589" w:rsidRDefault="003E3589" w:rsidP="00D26C0E">
            <w:pPr>
              <w:pStyle w:val="TableParagraph"/>
              <w:spacing w:before="67" w:line="212"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0,27</w:t>
            </w:r>
          </w:p>
        </w:tc>
        <w:tc>
          <w:tcPr>
            <w:tcW w:w="669"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0,65</w:t>
            </w:r>
          </w:p>
        </w:tc>
        <w:tc>
          <w:tcPr>
            <w:tcW w:w="791"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11</w:t>
            </w:r>
          </w:p>
        </w:tc>
        <w:tc>
          <w:tcPr>
            <w:tcW w:w="509"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70</w:t>
            </w:r>
          </w:p>
        </w:tc>
        <w:tc>
          <w:tcPr>
            <w:tcW w:w="566"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90</w:t>
            </w:r>
          </w:p>
        </w:tc>
        <w:tc>
          <w:tcPr>
            <w:tcW w:w="771"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6,8</w:t>
            </w:r>
          </w:p>
        </w:tc>
        <w:tc>
          <w:tcPr>
            <w:tcW w:w="790"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11</w:t>
            </w:r>
          </w:p>
        </w:tc>
        <w:tc>
          <w:tcPr>
            <w:cnfStyle w:val="000100000000" w:firstRow="0" w:lastRow="0" w:firstColumn="0" w:lastColumn="1" w:oddVBand="0" w:evenVBand="0" w:oddHBand="0" w:evenHBand="0" w:firstRowFirstColumn="0" w:firstRowLastColumn="0" w:lastRowFirstColumn="0" w:lastRowLastColumn="0"/>
            <w:tcW w:w="774" w:type="dxa"/>
          </w:tcPr>
          <w:p w:rsidR="003E3589" w:rsidRPr="003E3589" w:rsidRDefault="003E3589" w:rsidP="00D26C0E">
            <w:pPr>
              <w:pStyle w:val="TableParagraph"/>
              <w:spacing w:before="67" w:line="212" w:lineRule="exact"/>
              <w:jc w:val="right"/>
              <w:rPr>
                <w:b w:val="0"/>
                <w:sz w:val="20"/>
              </w:rPr>
            </w:pPr>
            <w:r w:rsidRPr="003E3589">
              <w:rPr>
                <w:b w:val="0"/>
                <w:sz w:val="20"/>
              </w:rPr>
              <w:t>8,3</w:t>
            </w:r>
          </w:p>
        </w:tc>
      </w:tr>
      <w:tr w:rsidR="003E3589" w:rsidTr="003E3589">
        <w:trPr>
          <w:trHeight w:val="300"/>
        </w:trPr>
        <w:tc>
          <w:tcPr>
            <w:cnfStyle w:val="001000000000" w:firstRow="0" w:lastRow="0" w:firstColumn="1" w:lastColumn="0" w:oddVBand="0" w:evenVBand="0" w:oddHBand="0" w:evenHBand="0" w:firstRowFirstColumn="0" w:firstRowLastColumn="0" w:lastRowFirstColumn="0" w:lastRowLastColumn="0"/>
            <w:tcW w:w="485" w:type="dxa"/>
          </w:tcPr>
          <w:p w:rsidR="003E3589" w:rsidRPr="003E3589" w:rsidRDefault="003E3589" w:rsidP="00D26C0E">
            <w:pPr>
              <w:pStyle w:val="TableParagraph"/>
              <w:spacing w:before="67" w:line="213" w:lineRule="exact"/>
              <w:jc w:val="center"/>
              <w:rPr>
                <w:b w:val="0"/>
                <w:sz w:val="20"/>
              </w:rPr>
            </w:pPr>
            <w:r w:rsidRPr="003E3589">
              <w:rPr>
                <w:b w:val="0"/>
                <w:sz w:val="20"/>
              </w:rPr>
              <w:t>3</w:t>
            </w:r>
          </w:p>
        </w:tc>
        <w:tc>
          <w:tcPr>
            <w:tcW w:w="1157" w:type="dxa"/>
          </w:tcPr>
          <w:p w:rsidR="003E3589" w:rsidRPr="003E3589" w:rsidRDefault="003E3589" w:rsidP="00D26C0E">
            <w:pPr>
              <w:pStyle w:val="TableParagraph"/>
              <w:spacing w:before="67" w:line="213"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ПК66+00</w:t>
            </w:r>
          </w:p>
        </w:tc>
        <w:tc>
          <w:tcPr>
            <w:tcW w:w="688"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3,00</w:t>
            </w:r>
          </w:p>
        </w:tc>
        <w:tc>
          <w:tcPr>
            <w:tcW w:w="719" w:type="dxa"/>
          </w:tcPr>
          <w:p w:rsidR="003E3589" w:rsidRPr="003E3589" w:rsidRDefault="003E3589" w:rsidP="00D26C0E">
            <w:pPr>
              <w:pStyle w:val="TableParagraph"/>
              <w:spacing w:before="67" w:line="213"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14,86</w:t>
            </w:r>
          </w:p>
        </w:tc>
        <w:tc>
          <w:tcPr>
            <w:tcW w:w="842"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58,97</w:t>
            </w:r>
          </w:p>
        </w:tc>
        <w:tc>
          <w:tcPr>
            <w:tcW w:w="766"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73,63</w:t>
            </w:r>
          </w:p>
        </w:tc>
        <w:tc>
          <w:tcPr>
            <w:tcW w:w="608" w:type="dxa"/>
          </w:tcPr>
          <w:p w:rsidR="003E3589" w:rsidRPr="003E3589" w:rsidRDefault="003E3589" w:rsidP="00D26C0E">
            <w:pPr>
              <w:pStyle w:val="TableParagraph"/>
              <w:spacing w:before="67" w:line="213"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0,20</w:t>
            </w:r>
          </w:p>
        </w:tc>
        <w:tc>
          <w:tcPr>
            <w:tcW w:w="669"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0,47</w:t>
            </w:r>
          </w:p>
        </w:tc>
        <w:tc>
          <w:tcPr>
            <w:tcW w:w="791"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10</w:t>
            </w:r>
          </w:p>
        </w:tc>
        <w:tc>
          <w:tcPr>
            <w:tcW w:w="509"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70</w:t>
            </w:r>
          </w:p>
        </w:tc>
        <w:tc>
          <w:tcPr>
            <w:tcW w:w="566"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90</w:t>
            </w:r>
          </w:p>
        </w:tc>
        <w:tc>
          <w:tcPr>
            <w:tcW w:w="771"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6,8</w:t>
            </w:r>
          </w:p>
        </w:tc>
        <w:tc>
          <w:tcPr>
            <w:tcW w:w="790"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10</w:t>
            </w:r>
          </w:p>
        </w:tc>
        <w:tc>
          <w:tcPr>
            <w:cnfStyle w:val="000100000000" w:firstRow="0" w:lastRow="0" w:firstColumn="0" w:lastColumn="1" w:oddVBand="0" w:evenVBand="0" w:oddHBand="0" w:evenHBand="0" w:firstRowFirstColumn="0" w:firstRowLastColumn="0" w:lastRowFirstColumn="0" w:lastRowLastColumn="0"/>
            <w:tcW w:w="774" w:type="dxa"/>
          </w:tcPr>
          <w:p w:rsidR="003E3589" w:rsidRPr="003E3589" w:rsidRDefault="003E3589" w:rsidP="00D26C0E">
            <w:pPr>
              <w:pStyle w:val="TableParagraph"/>
              <w:spacing w:before="67" w:line="213" w:lineRule="exact"/>
              <w:jc w:val="right"/>
              <w:rPr>
                <w:b w:val="0"/>
                <w:sz w:val="20"/>
              </w:rPr>
            </w:pPr>
            <w:r w:rsidRPr="003E3589">
              <w:rPr>
                <w:b w:val="0"/>
                <w:sz w:val="20"/>
              </w:rPr>
              <w:t>7,9</w:t>
            </w:r>
          </w:p>
        </w:tc>
      </w:tr>
      <w:tr w:rsidR="003E3589" w:rsidTr="003E3589">
        <w:trPr>
          <w:trHeight w:val="299"/>
        </w:trPr>
        <w:tc>
          <w:tcPr>
            <w:cnfStyle w:val="001000000000" w:firstRow="0" w:lastRow="0" w:firstColumn="1" w:lastColumn="0" w:oddVBand="0" w:evenVBand="0" w:oddHBand="0" w:evenHBand="0" w:firstRowFirstColumn="0" w:firstRowLastColumn="0" w:lastRowFirstColumn="0" w:lastRowLastColumn="0"/>
            <w:tcW w:w="485" w:type="dxa"/>
          </w:tcPr>
          <w:p w:rsidR="003E3589" w:rsidRPr="003E3589" w:rsidRDefault="003E3589" w:rsidP="00D26C0E">
            <w:pPr>
              <w:pStyle w:val="TableParagraph"/>
              <w:spacing w:before="67" w:line="212" w:lineRule="exact"/>
              <w:jc w:val="center"/>
              <w:rPr>
                <w:b w:val="0"/>
                <w:sz w:val="20"/>
              </w:rPr>
            </w:pPr>
            <w:r w:rsidRPr="003E3589">
              <w:rPr>
                <w:b w:val="0"/>
                <w:sz w:val="20"/>
              </w:rPr>
              <w:t>5</w:t>
            </w:r>
          </w:p>
        </w:tc>
        <w:tc>
          <w:tcPr>
            <w:tcW w:w="1157" w:type="dxa"/>
          </w:tcPr>
          <w:p w:rsidR="003E3589" w:rsidRPr="003E3589" w:rsidRDefault="003E3589" w:rsidP="00D26C0E">
            <w:pPr>
              <w:pStyle w:val="TableParagraph"/>
              <w:spacing w:before="67" w:line="212"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ПК67+89</w:t>
            </w:r>
          </w:p>
        </w:tc>
        <w:tc>
          <w:tcPr>
            <w:tcW w:w="688"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3,00</w:t>
            </w:r>
          </w:p>
        </w:tc>
        <w:tc>
          <w:tcPr>
            <w:tcW w:w="719" w:type="dxa"/>
          </w:tcPr>
          <w:p w:rsidR="003E3589" w:rsidRPr="003E3589" w:rsidRDefault="003E3589" w:rsidP="00D26C0E">
            <w:pPr>
              <w:pStyle w:val="TableParagraph"/>
              <w:spacing w:before="67" w:line="212"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14,86</w:t>
            </w:r>
          </w:p>
        </w:tc>
        <w:tc>
          <w:tcPr>
            <w:tcW w:w="842"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57,57</w:t>
            </w:r>
          </w:p>
        </w:tc>
        <w:tc>
          <w:tcPr>
            <w:tcW w:w="766"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72,23</w:t>
            </w:r>
          </w:p>
        </w:tc>
        <w:tc>
          <w:tcPr>
            <w:tcW w:w="608" w:type="dxa"/>
          </w:tcPr>
          <w:p w:rsidR="003E3589" w:rsidRPr="003E3589" w:rsidRDefault="003E3589" w:rsidP="00D26C0E">
            <w:pPr>
              <w:pStyle w:val="TableParagraph"/>
              <w:spacing w:before="67" w:line="212"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0,20</w:t>
            </w:r>
          </w:p>
        </w:tc>
        <w:tc>
          <w:tcPr>
            <w:tcW w:w="669"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0,47</w:t>
            </w:r>
          </w:p>
        </w:tc>
        <w:tc>
          <w:tcPr>
            <w:tcW w:w="791"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10</w:t>
            </w:r>
          </w:p>
        </w:tc>
        <w:tc>
          <w:tcPr>
            <w:tcW w:w="509"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70</w:t>
            </w:r>
          </w:p>
        </w:tc>
        <w:tc>
          <w:tcPr>
            <w:tcW w:w="566"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90</w:t>
            </w:r>
          </w:p>
        </w:tc>
        <w:tc>
          <w:tcPr>
            <w:tcW w:w="771"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6,8</w:t>
            </w:r>
          </w:p>
        </w:tc>
        <w:tc>
          <w:tcPr>
            <w:tcW w:w="790"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10</w:t>
            </w:r>
          </w:p>
        </w:tc>
        <w:tc>
          <w:tcPr>
            <w:cnfStyle w:val="000100000000" w:firstRow="0" w:lastRow="0" w:firstColumn="0" w:lastColumn="1" w:oddVBand="0" w:evenVBand="0" w:oddHBand="0" w:evenHBand="0" w:firstRowFirstColumn="0" w:firstRowLastColumn="0" w:lastRowFirstColumn="0" w:lastRowLastColumn="0"/>
            <w:tcW w:w="774" w:type="dxa"/>
          </w:tcPr>
          <w:p w:rsidR="003E3589" w:rsidRPr="003E3589" w:rsidRDefault="003E3589" w:rsidP="00D26C0E">
            <w:pPr>
              <w:pStyle w:val="TableParagraph"/>
              <w:spacing w:before="67" w:line="212" w:lineRule="exact"/>
              <w:jc w:val="right"/>
              <w:rPr>
                <w:b w:val="0"/>
                <w:sz w:val="20"/>
              </w:rPr>
            </w:pPr>
            <w:r w:rsidRPr="003E3589">
              <w:rPr>
                <w:b w:val="0"/>
                <w:sz w:val="20"/>
              </w:rPr>
              <w:t>7,9</w:t>
            </w:r>
          </w:p>
        </w:tc>
      </w:tr>
      <w:tr w:rsidR="003E3589" w:rsidTr="003E3589">
        <w:trPr>
          <w:trHeight w:val="300"/>
        </w:trPr>
        <w:tc>
          <w:tcPr>
            <w:cnfStyle w:val="001000000000" w:firstRow="0" w:lastRow="0" w:firstColumn="1" w:lastColumn="0" w:oddVBand="0" w:evenVBand="0" w:oddHBand="0" w:evenHBand="0" w:firstRowFirstColumn="0" w:firstRowLastColumn="0" w:lastRowFirstColumn="0" w:lastRowLastColumn="0"/>
            <w:tcW w:w="485" w:type="dxa"/>
          </w:tcPr>
          <w:p w:rsidR="003E3589" w:rsidRPr="003E3589" w:rsidRDefault="003E3589" w:rsidP="00D26C0E">
            <w:pPr>
              <w:pStyle w:val="TableParagraph"/>
              <w:spacing w:before="67" w:line="213" w:lineRule="exact"/>
              <w:jc w:val="center"/>
              <w:rPr>
                <w:b w:val="0"/>
                <w:sz w:val="20"/>
              </w:rPr>
            </w:pPr>
            <w:r w:rsidRPr="003E3589">
              <w:rPr>
                <w:b w:val="0"/>
                <w:sz w:val="20"/>
              </w:rPr>
              <w:t>6</w:t>
            </w:r>
          </w:p>
        </w:tc>
        <w:tc>
          <w:tcPr>
            <w:tcW w:w="1157" w:type="dxa"/>
          </w:tcPr>
          <w:p w:rsidR="003E3589" w:rsidRPr="003E3589" w:rsidRDefault="003E3589" w:rsidP="00D26C0E">
            <w:pPr>
              <w:pStyle w:val="TableParagraph"/>
              <w:spacing w:before="67" w:line="213"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ПК71+17,7</w:t>
            </w:r>
          </w:p>
        </w:tc>
        <w:tc>
          <w:tcPr>
            <w:tcW w:w="688"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3,00</w:t>
            </w:r>
          </w:p>
        </w:tc>
        <w:tc>
          <w:tcPr>
            <w:tcW w:w="719" w:type="dxa"/>
          </w:tcPr>
          <w:p w:rsidR="003E3589" w:rsidRPr="003E3589" w:rsidRDefault="003E3589" w:rsidP="00D26C0E">
            <w:pPr>
              <w:pStyle w:val="TableParagraph"/>
              <w:spacing w:before="67" w:line="213"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15,26</w:t>
            </w:r>
          </w:p>
        </w:tc>
        <w:tc>
          <w:tcPr>
            <w:tcW w:w="842"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71,51</w:t>
            </w:r>
          </w:p>
        </w:tc>
        <w:tc>
          <w:tcPr>
            <w:tcW w:w="766"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86,57</w:t>
            </w:r>
          </w:p>
        </w:tc>
        <w:tc>
          <w:tcPr>
            <w:tcW w:w="608" w:type="dxa"/>
          </w:tcPr>
          <w:p w:rsidR="003E3589" w:rsidRPr="003E3589" w:rsidRDefault="003E3589" w:rsidP="00D26C0E">
            <w:pPr>
              <w:pStyle w:val="TableParagraph"/>
              <w:spacing w:before="67" w:line="213"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0,20</w:t>
            </w:r>
          </w:p>
        </w:tc>
        <w:tc>
          <w:tcPr>
            <w:tcW w:w="669"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0,47</w:t>
            </w:r>
          </w:p>
        </w:tc>
        <w:tc>
          <w:tcPr>
            <w:tcW w:w="791"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10</w:t>
            </w:r>
          </w:p>
        </w:tc>
        <w:tc>
          <w:tcPr>
            <w:tcW w:w="509"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90</w:t>
            </w:r>
          </w:p>
        </w:tc>
        <w:tc>
          <w:tcPr>
            <w:tcW w:w="566"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70</w:t>
            </w:r>
          </w:p>
        </w:tc>
        <w:tc>
          <w:tcPr>
            <w:tcW w:w="771"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10</w:t>
            </w:r>
          </w:p>
        </w:tc>
        <w:tc>
          <w:tcPr>
            <w:tcW w:w="790"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6,8</w:t>
            </w:r>
          </w:p>
        </w:tc>
        <w:tc>
          <w:tcPr>
            <w:cnfStyle w:val="000100000000" w:firstRow="0" w:lastRow="0" w:firstColumn="0" w:lastColumn="1" w:oddVBand="0" w:evenVBand="0" w:oddHBand="0" w:evenHBand="0" w:firstRowFirstColumn="0" w:firstRowLastColumn="0" w:lastRowFirstColumn="0" w:lastRowLastColumn="0"/>
            <w:tcW w:w="774" w:type="dxa"/>
          </w:tcPr>
          <w:p w:rsidR="003E3589" w:rsidRPr="003E3589" w:rsidRDefault="003E3589" w:rsidP="00D26C0E">
            <w:pPr>
              <w:pStyle w:val="TableParagraph"/>
              <w:spacing w:before="67" w:line="213" w:lineRule="exact"/>
              <w:jc w:val="right"/>
              <w:rPr>
                <w:b w:val="0"/>
                <w:sz w:val="20"/>
              </w:rPr>
            </w:pPr>
            <w:r w:rsidRPr="003E3589">
              <w:rPr>
                <w:b w:val="0"/>
                <w:sz w:val="20"/>
              </w:rPr>
              <w:t>7,9</w:t>
            </w:r>
          </w:p>
        </w:tc>
      </w:tr>
      <w:tr w:rsidR="003E3589" w:rsidTr="003E3589">
        <w:trPr>
          <w:trHeight w:val="299"/>
        </w:trPr>
        <w:tc>
          <w:tcPr>
            <w:cnfStyle w:val="001000000000" w:firstRow="0" w:lastRow="0" w:firstColumn="1" w:lastColumn="0" w:oddVBand="0" w:evenVBand="0" w:oddHBand="0" w:evenHBand="0" w:firstRowFirstColumn="0" w:firstRowLastColumn="0" w:lastRowFirstColumn="0" w:lastRowLastColumn="0"/>
            <w:tcW w:w="485" w:type="dxa"/>
          </w:tcPr>
          <w:p w:rsidR="003E3589" w:rsidRPr="003E3589" w:rsidRDefault="003E3589" w:rsidP="00D26C0E">
            <w:pPr>
              <w:pStyle w:val="TableParagraph"/>
              <w:spacing w:before="67" w:line="212" w:lineRule="exact"/>
              <w:jc w:val="center"/>
              <w:rPr>
                <w:b w:val="0"/>
                <w:sz w:val="20"/>
              </w:rPr>
            </w:pPr>
            <w:r w:rsidRPr="003E3589">
              <w:rPr>
                <w:b w:val="0"/>
                <w:sz w:val="20"/>
              </w:rPr>
              <w:t>8</w:t>
            </w:r>
          </w:p>
        </w:tc>
        <w:tc>
          <w:tcPr>
            <w:tcW w:w="1157" w:type="dxa"/>
          </w:tcPr>
          <w:p w:rsidR="003E3589" w:rsidRPr="003E3589" w:rsidRDefault="003E3589" w:rsidP="00D26C0E">
            <w:pPr>
              <w:pStyle w:val="TableParagraph"/>
              <w:spacing w:before="67" w:line="212"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ПК66+47,2</w:t>
            </w:r>
          </w:p>
        </w:tc>
        <w:tc>
          <w:tcPr>
            <w:tcW w:w="688"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3,00</w:t>
            </w:r>
          </w:p>
        </w:tc>
        <w:tc>
          <w:tcPr>
            <w:tcW w:w="719" w:type="dxa"/>
          </w:tcPr>
          <w:p w:rsidR="003E3589" w:rsidRPr="003E3589" w:rsidRDefault="003E3589" w:rsidP="00D26C0E">
            <w:pPr>
              <w:pStyle w:val="TableParagraph"/>
              <w:spacing w:before="67" w:line="212"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14,86</w:t>
            </w:r>
          </w:p>
        </w:tc>
        <w:tc>
          <w:tcPr>
            <w:tcW w:w="842"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46,58</w:t>
            </w:r>
          </w:p>
        </w:tc>
        <w:tc>
          <w:tcPr>
            <w:tcW w:w="766"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61,23</w:t>
            </w:r>
          </w:p>
        </w:tc>
        <w:tc>
          <w:tcPr>
            <w:tcW w:w="608" w:type="dxa"/>
          </w:tcPr>
          <w:p w:rsidR="003E3589" w:rsidRPr="003E3589" w:rsidRDefault="003E3589" w:rsidP="00D26C0E">
            <w:pPr>
              <w:pStyle w:val="TableParagraph"/>
              <w:spacing w:before="67" w:line="212"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0,21</w:t>
            </w:r>
          </w:p>
        </w:tc>
        <w:tc>
          <w:tcPr>
            <w:tcW w:w="669"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0,51</w:t>
            </w:r>
          </w:p>
        </w:tc>
        <w:tc>
          <w:tcPr>
            <w:tcW w:w="791"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10</w:t>
            </w:r>
          </w:p>
        </w:tc>
        <w:tc>
          <w:tcPr>
            <w:tcW w:w="509"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70</w:t>
            </w:r>
          </w:p>
        </w:tc>
        <w:tc>
          <w:tcPr>
            <w:tcW w:w="566"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90</w:t>
            </w:r>
          </w:p>
        </w:tc>
        <w:tc>
          <w:tcPr>
            <w:tcW w:w="771"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6,8</w:t>
            </w:r>
          </w:p>
        </w:tc>
        <w:tc>
          <w:tcPr>
            <w:tcW w:w="790"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10</w:t>
            </w:r>
          </w:p>
        </w:tc>
        <w:tc>
          <w:tcPr>
            <w:cnfStyle w:val="000100000000" w:firstRow="0" w:lastRow="0" w:firstColumn="0" w:lastColumn="1" w:oddVBand="0" w:evenVBand="0" w:oddHBand="0" w:evenHBand="0" w:firstRowFirstColumn="0" w:firstRowLastColumn="0" w:lastRowFirstColumn="0" w:lastRowLastColumn="0"/>
            <w:tcW w:w="774" w:type="dxa"/>
          </w:tcPr>
          <w:p w:rsidR="003E3589" w:rsidRPr="003E3589" w:rsidRDefault="003E3589" w:rsidP="00D26C0E">
            <w:pPr>
              <w:pStyle w:val="TableParagraph"/>
              <w:spacing w:before="67" w:line="212" w:lineRule="exact"/>
              <w:jc w:val="right"/>
              <w:rPr>
                <w:b w:val="0"/>
                <w:sz w:val="20"/>
              </w:rPr>
            </w:pPr>
            <w:r w:rsidRPr="003E3589">
              <w:rPr>
                <w:b w:val="0"/>
                <w:sz w:val="20"/>
              </w:rPr>
              <w:t>7,9</w:t>
            </w:r>
          </w:p>
        </w:tc>
      </w:tr>
      <w:tr w:rsidR="003E3589" w:rsidTr="003E3589">
        <w:trPr>
          <w:trHeight w:val="300"/>
        </w:trPr>
        <w:tc>
          <w:tcPr>
            <w:cnfStyle w:val="001000000000" w:firstRow="0" w:lastRow="0" w:firstColumn="1" w:lastColumn="0" w:oddVBand="0" w:evenVBand="0" w:oddHBand="0" w:evenHBand="0" w:firstRowFirstColumn="0" w:firstRowLastColumn="0" w:lastRowFirstColumn="0" w:lastRowLastColumn="0"/>
            <w:tcW w:w="485" w:type="dxa"/>
          </w:tcPr>
          <w:p w:rsidR="003E3589" w:rsidRPr="003E3589" w:rsidRDefault="003E3589" w:rsidP="00D26C0E">
            <w:pPr>
              <w:pStyle w:val="TableParagraph"/>
              <w:spacing w:before="67" w:line="213" w:lineRule="exact"/>
              <w:jc w:val="center"/>
              <w:rPr>
                <w:b w:val="0"/>
                <w:sz w:val="20"/>
              </w:rPr>
            </w:pPr>
            <w:r w:rsidRPr="003E3589">
              <w:rPr>
                <w:b w:val="0"/>
                <w:sz w:val="20"/>
              </w:rPr>
              <w:t>9</w:t>
            </w:r>
          </w:p>
        </w:tc>
        <w:tc>
          <w:tcPr>
            <w:tcW w:w="1157" w:type="dxa"/>
          </w:tcPr>
          <w:p w:rsidR="003E3589" w:rsidRPr="003E3589" w:rsidRDefault="003E3589" w:rsidP="00D26C0E">
            <w:pPr>
              <w:pStyle w:val="TableParagraph"/>
              <w:spacing w:before="67" w:line="213"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ПК66+64,8</w:t>
            </w:r>
          </w:p>
        </w:tc>
        <w:tc>
          <w:tcPr>
            <w:tcW w:w="688"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3,00</w:t>
            </w:r>
          </w:p>
        </w:tc>
        <w:tc>
          <w:tcPr>
            <w:tcW w:w="719" w:type="dxa"/>
          </w:tcPr>
          <w:p w:rsidR="003E3589" w:rsidRPr="003E3589" w:rsidRDefault="003E3589" w:rsidP="00D26C0E">
            <w:pPr>
              <w:pStyle w:val="TableParagraph"/>
              <w:spacing w:before="67" w:line="213"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14,86</w:t>
            </w:r>
          </w:p>
        </w:tc>
        <w:tc>
          <w:tcPr>
            <w:tcW w:w="842"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96,54</w:t>
            </w:r>
          </w:p>
        </w:tc>
        <w:tc>
          <w:tcPr>
            <w:tcW w:w="766"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111,23</w:t>
            </w:r>
          </w:p>
        </w:tc>
        <w:tc>
          <w:tcPr>
            <w:tcW w:w="608" w:type="dxa"/>
          </w:tcPr>
          <w:p w:rsidR="003E3589" w:rsidRPr="003E3589" w:rsidRDefault="003E3589" w:rsidP="00D26C0E">
            <w:pPr>
              <w:pStyle w:val="TableParagraph"/>
              <w:spacing w:before="67" w:line="213"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0,17</w:t>
            </w:r>
          </w:p>
        </w:tc>
        <w:tc>
          <w:tcPr>
            <w:tcW w:w="669"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0,41</w:t>
            </w:r>
          </w:p>
        </w:tc>
        <w:tc>
          <w:tcPr>
            <w:tcW w:w="791"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9</w:t>
            </w:r>
          </w:p>
        </w:tc>
        <w:tc>
          <w:tcPr>
            <w:tcW w:w="509"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70</w:t>
            </w:r>
          </w:p>
        </w:tc>
        <w:tc>
          <w:tcPr>
            <w:tcW w:w="566"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90</w:t>
            </w:r>
          </w:p>
        </w:tc>
        <w:tc>
          <w:tcPr>
            <w:tcW w:w="771"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6,8</w:t>
            </w:r>
          </w:p>
        </w:tc>
        <w:tc>
          <w:tcPr>
            <w:tcW w:w="790"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9</w:t>
            </w:r>
          </w:p>
        </w:tc>
        <w:tc>
          <w:tcPr>
            <w:cnfStyle w:val="000100000000" w:firstRow="0" w:lastRow="0" w:firstColumn="0" w:lastColumn="1" w:oddVBand="0" w:evenVBand="0" w:oddHBand="0" w:evenHBand="0" w:firstRowFirstColumn="0" w:firstRowLastColumn="0" w:lastRowFirstColumn="0" w:lastRowLastColumn="0"/>
            <w:tcW w:w="774" w:type="dxa"/>
          </w:tcPr>
          <w:p w:rsidR="003E3589" w:rsidRPr="003E3589" w:rsidRDefault="003E3589" w:rsidP="00D26C0E">
            <w:pPr>
              <w:pStyle w:val="TableParagraph"/>
              <w:spacing w:before="67" w:line="213" w:lineRule="exact"/>
              <w:jc w:val="right"/>
              <w:rPr>
                <w:b w:val="0"/>
                <w:sz w:val="20"/>
              </w:rPr>
            </w:pPr>
            <w:r w:rsidRPr="003E3589">
              <w:rPr>
                <w:b w:val="0"/>
                <w:sz w:val="20"/>
              </w:rPr>
              <w:t>7,6</w:t>
            </w:r>
          </w:p>
        </w:tc>
      </w:tr>
      <w:tr w:rsidR="003E3589" w:rsidTr="003E3589">
        <w:trPr>
          <w:trHeight w:val="299"/>
        </w:trPr>
        <w:tc>
          <w:tcPr>
            <w:cnfStyle w:val="001000000000" w:firstRow="0" w:lastRow="0" w:firstColumn="1" w:lastColumn="0" w:oddVBand="0" w:evenVBand="0" w:oddHBand="0" w:evenHBand="0" w:firstRowFirstColumn="0" w:firstRowLastColumn="0" w:lastRowFirstColumn="0" w:lastRowLastColumn="0"/>
            <w:tcW w:w="485" w:type="dxa"/>
          </w:tcPr>
          <w:p w:rsidR="003E3589" w:rsidRPr="003E3589" w:rsidRDefault="003E3589" w:rsidP="00D26C0E">
            <w:pPr>
              <w:pStyle w:val="TableParagraph"/>
              <w:spacing w:before="67" w:line="212" w:lineRule="exact"/>
              <w:jc w:val="center"/>
              <w:rPr>
                <w:b w:val="0"/>
                <w:sz w:val="20"/>
              </w:rPr>
            </w:pPr>
            <w:r w:rsidRPr="003E3589">
              <w:rPr>
                <w:b w:val="0"/>
                <w:sz w:val="20"/>
              </w:rPr>
              <w:t>11</w:t>
            </w:r>
          </w:p>
        </w:tc>
        <w:tc>
          <w:tcPr>
            <w:tcW w:w="1157" w:type="dxa"/>
          </w:tcPr>
          <w:p w:rsidR="003E3589" w:rsidRPr="003E3589" w:rsidRDefault="003E3589" w:rsidP="00D26C0E">
            <w:pPr>
              <w:pStyle w:val="TableParagraph"/>
              <w:spacing w:before="67" w:line="212"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ПК65+31</w:t>
            </w:r>
          </w:p>
        </w:tc>
        <w:tc>
          <w:tcPr>
            <w:tcW w:w="688"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3,00</w:t>
            </w:r>
          </w:p>
        </w:tc>
        <w:tc>
          <w:tcPr>
            <w:tcW w:w="719" w:type="dxa"/>
          </w:tcPr>
          <w:p w:rsidR="003E3589" w:rsidRPr="003E3589" w:rsidRDefault="003E3589" w:rsidP="00D26C0E">
            <w:pPr>
              <w:pStyle w:val="TableParagraph"/>
              <w:spacing w:before="67" w:line="212"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14,86</w:t>
            </w:r>
          </w:p>
        </w:tc>
        <w:tc>
          <w:tcPr>
            <w:tcW w:w="842"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48,58</w:t>
            </w:r>
          </w:p>
        </w:tc>
        <w:tc>
          <w:tcPr>
            <w:tcW w:w="766"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63,23</w:t>
            </w:r>
          </w:p>
        </w:tc>
        <w:tc>
          <w:tcPr>
            <w:tcW w:w="608" w:type="dxa"/>
          </w:tcPr>
          <w:p w:rsidR="003E3589" w:rsidRPr="003E3589" w:rsidRDefault="003E3589" w:rsidP="00D26C0E">
            <w:pPr>
              <w:pStyle w:val="TableParagraph"/>
              <w:spacing w:before="67" w:line="212"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0,21</w:t>
            </w:r>
          </w:p>
        </w:tc>
        <w:tc>
          <w:tcPr>
            <w:tcW w:w="669"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0,50</w:t>
            </w:r>
          </w:p>
        </w:tc>
        <w:tc>
          <w:tcPr>
            <w:tcW w:w="791"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10</w:t>
            </w:r>
          </w:p>
        </w:tc>
        <w:tc>
          <w:tcPr>
            <w:tcW w:w="509"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90</w:t>
            </w:r>
          </w:p>
        </w:tc>
        <w:tc>
          <w:tcPr>
            <w:tcW w:w="566"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70</w:t>
            </w:r>
          </w:p>
        </w:tc>
        <w:tc>
          <w:tcPr>
            <w:tcW w:w="771"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10</w:t>
            </w:r>
          </w:p>
        </w:tc>
        <w:tc>
          <w:tcPr>
            <w:tcW w:w="790" w:type="dxa"/>
          </w:tcPr>
          <w:p w:rsidR="003E3589" w:rsidRPr="003E3589" w:rsidRDefault="003E3589" w:rsidP="00D26C0E">
            <w:pPr>
              <w:pStyle w:val="TableParagraph"/>
              <w:spacing w:before="67" w:line="212"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6,8</w:t>
            </w:r>
          </w:p>
        </w:tc>
        <w:tc>
          <w:tcPr>
            <w:cnfStyle w:val="000100000000" w:firstRow="0" w:lastRow="0" w:firstColumn="0" w:lastColumn="1" w:oddVBand="0" w:evenVBand="0" w:oddHBand="0" w:evenHBand="0" w:firstRowFirstColumn="0" w:firstRowLastColumn="0" w:lastRowFirstColumn="0" w:lastRowLastColumn="0"/>
            <w:tcW w:w="774" w:type="dxa"/>
          </w:tcPr>
          <w:p w:rsidR="003E3589" w:rsidRPr="003E3589" w:rsidRDefault="003E3589" w:rsidP="00D26C0E">
            <w:pPr>
              <w:pStyle w:val="TableParagraph"/>
              <w:spacing w:before="67" w:line="212" w:lineRule="exact"/>
              <w:jc w:val="right"/>
              <w:rPr>
                <w:b w:val="0"/>
                <w:sz w:val="20"/>
              </w:rPr>
            </w:pPr>
            <w:r w:rsidRPr="003E3589">
              <w:rPr>
                <w:b w:val="0"/>
                <w:sz w:val="20"/>
              </w:rPr>
              <w:t>7,9</w:t>
            </w:r>
          </w:p>
        </w:tc>
      </w:tr>
      <w:tr w:rsidR="003E3589" w:rsidTr="003E3589">
        <w:trPr>
          <w:trHeight w:val="300"/>
        </w:trPr>
        <w:tc>
          <w:tcPr>
            <w:cnfStyle w:val="001000000000" w:firstRow="0" w:lastRow="0" w:firstColumn="1" w:lastColumn="0" w:oddVBand="0" w:evenVBand="0" w:oddHBand="0" w:evenHBand="0" w:firstRowFirstColumn="0" w:firstRowLastColumn="0" w:lastRowFirstColumn="0" w:lastRowLastColumn="0"/>
            <w:tcW w:w="485" w:type="dxa"/>
          </w:tcPr>
          <w:p w:rsidR="003E3589" w:rsidRPr="003E3589" w:rsidRDefault="003E3589" w:rsidP="00D26C0E">
            <w:pPr>
              <w:pStyle w:val="TableParagraph"/>
              <w:spacing w:before="67" w:line="213" w:lineRule="exact"/>
              <w:jc w:val="center"/>
              <w:rPr>
                <w:b w:val="0"/>
                <w:sz w:val="20"/>
              </w:rPr>
            </w:pPr>
            <w:r w:rsidRPr="003E3589">
              <w:rPr>
                <w:b w:val="0"/>
                <w:sz w:val="20"/>
              </w:rPr>
              <w:t>12</w:t>
            </w:r>
          </w:p>
        </w:tc>
        <w:tc>
          <w:tcPr>
            <w:tcW w:w="1157" w:type="dxa"/>
          </w:tcPr>
          <w:p w:rsidR="003E3589" w:rsidRPr="003E3589" w:rsidRDefault="003E3589" w:rsidP="00D26C0E">
            <w:pPr>
              <w:pStyle w:val="TableParagraph"/>
              <w:spacing w:before="67" w:line="213"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ПК71+17,4</w:t>
            </w:r>
          </w:p>
        </w:tc>
        <w:tc>
          <w:tcPr>
            <w:tcW w:w="688"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3,00</w:t>
            </w:r>
          </w:p>
        </w:tc>
        <w:tc>
          <w:tcPr>
            <w:tcW w:w="719" w:type="dxa"/>
          </w:tcPr>
          <w:p w:rsidR="003E3589" w:rsidRPr="003E3589" w:rsidRDefault="003E3589" w:rsidP="00D26C0E">
            <w:pPr>
              <w:pStyle w:val="TableParagraph"/>
              <w:spacing w:before="67" w:line="213"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15,26</w:t>
            </w:r>
          </w:p>
        </w:tc>
        <w:tc>
          <w:tcPr>
            <w:tcW w:w="842"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48,12</w:t>
            </w:r>
          </w:p>
        </w:tc>
        <w:tc>
          <w:tcPr>
            <w:tcW w:w="766"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63,14</w:t>
            </w:r>
          </w:p>
        </w:tc>
        <w:tc>
          <w:tcPr>
            <w:tcW w:w="608" w:type="dxa"/>
          </w:tcPr>
          <w:p w:rsidR="003E3589" w:rsidRPr="003E3589" w:rsidRDefault="003E3589" w:rsidP="00D26C0E">
            <w:pPr>
              <w:pStyle w:val="TableParagraph"/>
              <w:spacing w:before="67" w:line="213" w:lineRule="exact"/>
              <w:cnfStyle w:val="000000000000" w:firstRow="0" w:lastRow="0" w:firstColumn="0" w:lastColumn="0" w:oddVBand="0" w:evenVBand="0" w:oddHBand="0" w:evenHBand="0" w:firstRowFirstColumn="0" w:firstRowLastColumn="0" w:lastRowFirstColumn="0" w:lastRowLastColumn="0"/>
              <w:rPr>
                <w:sz w:val="20"/>
              </w:rPr>
            </w:pPr>
            <w:r w:rsidRPr="003E3589">
              <w:rPr>
                <w:sz w:val="20"/>
              </w:rPr>
              <w:t>0,23</w:t>
            </w:r>
          </w:p>
        </w:tc>
        <w:tc>
          <w:tcPr>
            <w:tcW w:w="669"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0,55</w:t>
            </w:r>
          </w:p>
        </w:tc>
        <w:tc>
          <w:tcPr>
            <w:tcW w:w="791"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10</w:t>
            </w:r>
          </w:p>
        </w:tc>
        <w:tc>
          <w:tcPr>
            <w:tcW w:w="509"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70</w:t>
            </w:r>
          </w:p>
        </w:tc>
        <w:tc>
          <w:tcPr>
            <w:tcW w:w="566"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90</w:t>
            </w:r>
          </w:p>
        </w:tc>
        <w:tc>
          <w:tcPr>
            <w:tcW w:w="771"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6,8</w:t>
            </w:r>
          </w:p>
        </w:tc>
        <w:tc>
          <w:tcPr>
            <w:tcW w:w="790" w:type="dxa"/>
          </w:tcPr>
          <w:p w:rsidR="003E3589" w:rsidRPr="003E3589" w:rsidRDefault="003E3589" w:rsidP="00D26C0E">
            <w:pPr>
              <w:pStyle w:val="TableParagraph"/>
              <w:spacing w:before="67" w:line="213" w:lineRule="exact"/>
              <w:jc w:val="right"/>
              <w:cnfStyle w:val="000000000000" w:firstRow="0" w:lastRow="0" w:firstColumn="0" w:lastColumn="0" w:oddVBand="0" w:evenVBand="0" w:oddHBand="0" w:evenHBand="0" w:firstRowFirstColumn="0" w:firstRowLastColumn="0" w:lastRowFirstColumn="0" w:lastRowLastColumn="0"/>
              <w:rPr>
                <w:sz w:val="20"/>
              </w:rPr>
            </w:pPr>
            <w:r w:rsidRPr="003E3589">
              <w:rPr>
                <w:sz w:val="20"/>
              </w:rPr>
              <w:t>10</w:t>
            </w:r>
          </w:p>
        </w:tc>
        <w:tc>
          <w:tcPr>
            <w:cnfStyle w:val="000100000000" w:firstRow="0" w:lastRow="0" w:firstColumn="0" w:lastColumn="1" w:oddVBand="0" w:evenVBand="0" w:oddHBand="0" w:evenHBand="0" w:firstRowFirstColumn="0" w:firstRowLastColumn="0" w:lastRowFirstColumn="0" w:lastRowLastColumn="0"/>
            <w:tcW w:w="774" w:type="dxa"/>
          </w:tcPr>
          <w:p w:rsidR="003E3589" w:rsidRPr="003E3589" w:rsidRDefault="003E3589" w:rsidP="00D26C0E">
            <w:pPr>
              <w:pStyle w:val="TableParagraph"/>
              <w:spacing w:before="67" w:line="213" w:lineRule="exact"/>
              <w:jc w:val="right"/>
              <w:rPr>
                <w:b w:val="0"/>
                <w:sz w:val="20"/>
              </w:rPr>
            </w:pPr>
            <w:r w:rsidRPr="003E3589">
              <w:rPr>
                <w:b w:val="0"/>
                <w:sz w:val="20"/>
              </w:rPr>
              <w:t>7,9</w:t>
            </w:r>
          </w:p>
        </w:tc>
      </w:tr>
      <w:tr w:rsidR="003E3589" w:rsidTr="003E3589">
        <w:trPr>
          <w:cnfStyle w:val="010000000000" w:firstRow="0" w:lastRow="1" w:firstColumn="0" w:lastColumn="0" w:oddVBand="0" w:evenVBand="0" w:oddHBand="0" w:evenHBand="0" w:firstRowFirstColumn="0" w:firstRowLastColumn="0" w:lastRowFirstColumn="0" w:lastRowLastColumn="0"/>
          <w:trHeight w:val="1863"/>
        </w:trPr>
        <w:tc>
          <w:tcPr>
            <w:cnfStyle w:val="001000000000" w:firstRow="0" w:lastRow="0" w:firstColumn="1" w:lastColumn="0" w:oddVBand="0" w:evenVBand="0" w:oddHBand="0" w:evenHBand="0" w:firstRowFirstColumn="0" w:firstRowLastColumn="0" w:lastRowFirstColumn="0" w:lastRowLastColumn="0"/>
            <w:tcW w:w="10135" w:type="dxa"/>
            <w:gridSpan w:val="14"/>
          </w:tcPr>
          <w:p w:rsidR="003E3589" w:rsidRPr="003E3589" w:rsidRDefault="003E3589" w:rsidP="003E3589">
            <w:pPr>
              <w:pStyle w:val="TableParagraph"/>
              <w:spacing w:line="202" w:lineRule="exact"/>
              <w:rPr>
                <w:b w:val="0"/>
                <w:sz w:val="18"/>
              </w:rPr>
            </w:pPr>
            <w:r w:rsidRPr="003E3589">
              <w:rPr>
                <w:b w:val="0"/>
                <w:sz w:val="18"/>
              </w:rPr>
              <w:t>Примітка:</w:t>
            </w:r>
          </w:p>
          <w:p w:rsidR="003E3589" w:rsidRPr="003E3589" w:rsidRDefault="003E3589" w:rsidP="003E3589">
            <w:pPr>
              <w:pStyle w:val="TableParagraph"/>
              <w:ind w:right="1766"/>
              <w:rPr>
                <w:b w:val="0"/>
                <w:sz w:val="18"/>
              </w:rPr>
            </w:pPr>
            <w:r w:rsidRPr="003E3589">
              <w:rPr>
                <w:b w:val="0"/>
                <w:sz w:val="18"/>
              </w:rPr>
              <w:t>а - найкоротша відстань між геометричним центром джерела шуму та верхньою кромкою екрану в метрах; b - найкоротша відстань між розрахунковою точкою та верхньою кромкою екрану в метрах;</w:t>
            </w:r>
          </w:p>
          <w:p w:rsidR="003E3589" w:rsidRPr="003E3589" w:rsidRDefault="003E3589" w:rsidP="003E3589">
            <w:pPr>
              <w:pStyle w:val="TableParagraph"/>
              <w:ind w:right="2020"/>
              <w:rPr>
                <w:b w:val="0"/>
                <w:sz w:val="18"/>
              </w:rPr>
            </w:pPr>
            <w:r w:rsidRPr="003E3589">
              <w:rPr>
                <w:b w:val="0"/>
                <w:sz w:val="18"/>
              </w:rPr>
              <w:t>с - найкоротша відстань між геометричним центром джерела шуму та розрахунковою точкою в метрах; а - різниця довжини шляхів проходження звукового проміню в метрах;</w:t>
            </w:r>
          </w:p>
          <w:p w:rsidR="003E3589" w:rsidRPr="003E3589" w:rsidRDefault="003E3589" w:rsidP="003E3589">
            <w:pPr>
              <w:pStyle w:val="TableParagraph"/>
              <w:spacing w:before="1" w:line="207" w:lineRule="exact"/>
              <w:rPr>
                <w:b w:val="0"/>
                <w:sz w:val="18"/>
              </w:rPr>
            </w:pPr>
            <w:r w:rsidRPr="003E3589">
              <w:rPr>
                <w:b w:val="0"/>
                <w:sz w:val="18"/>
              </w:rPr>
              <w:t xml:space="preserve">ΔLА екр В </w:t>
            </w:r>
            <w:r w:rsidRPr="003E3589">
              <w:rPr>
                <w:b w:val="0"/>
                <w:sz w:val="12"/>
              </w:rPr>
              <w:t xml:space="preserve">_ </w:t>
            </w:r>
            <w:r w:rsidRPr="003E3589">
              <w:rPr>
                <w:b w:val="0"/>
                <w:sz w:val="18"/>
              </w:rPr>
              <w:t>зниження рівня звуку нескінченним екраном в дБА;</w:t>
            </w:r>
          </w:p>
          <w:p w:rsidR="003E3589" w:rsidRPr="003E3589" w:rsidRDefault="003E3589" w:rsidP="003E3589">
            <w:pPr>
              <w:pStyle w:val="TableParagraph"/>
              <w:ind w:right="1636"/>
              <w:rPr>
                <w:b w:val="0"/>
                <w:sz w:val="18"/>
              </w:rPr>
            </w:pPr>
            <w:r w:rsidRPr="003E3589">
              <w:rPr>
                <w:b w:val="0"/>
                <w:sz w:val="18"/>
              </w:rPr>
              <w:t>α</w:t>
            </w:r>
            <w:r w:rsidRPr="003E3589">
              <w:rPr>
                <w:b w:val="0"/>
                <w:sz w:val="12"/>
              </w:rPr>
              <w:t>1</w:t>
            </w:r>
            <w:r w:rsidRPr="003E3589">
              <w:rPr>
                <w:b w:val="0"/>
                <w:sz w:val="18"/>
              </w:rPr>
              <w:t>, α</w:t>
            </w:r>
            <w:r w:rsidRPr="003E3589">
              <w:rPr>
                <w:b w:val="0"/>
                <w:sz w:val="12"/>
              </w:rPr>
              <w:t xml:space="preserve">2 </w:t>
            </w:r>
            <w:r w:rsidRPr="003E3589">
              <w:rPr>
                <w:b w:val="0"/>
                <w:sz w:val="18"/>
              </w:rPr>
              <w:t xml:space="preserve">- кути, які залежать від довжини екрану та відстані між розрахунковою точкою та екраном, в градусах; ΔLА екр </w:t>
            </w:r>
            <w:r w:rsidRPr="003E3589">
              <w:rPr>
                <w:b w:val="0"/>
                <w:sz w:val="12"/>
              </w:rPr>
              <w:t xml:space="preserve">а1 </w:t>
            </w:r>
            <w:r w:rsidRPr="003E3589">
              <w:rPr>
                <w:b w:val="0"/>
                <w:sz w:val="18"/>
              </w:rPr>
              <w:t>- зниження рівня звука екраном, яке залежить від ΔLА екр В та α</w:t>
            </w:r>
            <w:r w:rsidRPr="003E3589">
              <w:rPr>
                <w:b w:val="0"/>
                <w:sz w:val="12"/>
              </w:rPr>
              <w:t>1</w:t>
            </w:r>
            <w:r w:rsidRPr="003E3589">
              <w:rPr>
                <w:b w:val="0"/>
                <w:sz w:val="18"/>
              </w:rPr>
              <w:t>;</w:t>
            </w:r>
          </w:p>
          <w:p w:rsidR="003E3589" w:rsidRPr="003E3589" w:rsidRDefault="003E3589" w:rsidP="003E3589">
            <w:pPr>
              <w:pStyle w:val="TableParagraph"/>
              <w:spacing w:line="192" w:lineRule="exact"/>
              <w:rPr>
                <w:b w:val="0"/>
                <w:sz w:val="18"/>
              </w:rPr>
            </w:pPr>
            <w:r w:rsidRPr="003E3589">
              <w:rPr>
                <w:b w:val="0"/>
                <w:sz w:val="18"/>
              </w:rPr>
              <w:t xml:space="preserve">ΔLА екр </w:t>
            </w:r>
            <w:r w:rsidRPr="003E3589">
              <w:rPr>
                <w:b w:val="0"/>
                <w:sz w:val="12"/>
              </w:rPr>
              <w:t xml:space="preserve">а2 </w:t>
            </w:r>
            <w:r w:rsidRPr="003E3589">
              <w:rPr>
                <w:b w:val="0"/>
                <w:sz w:val="18"/>
              </w:rPr>
              <w:t>- зниження рівня звука екраном, яке залежить від ΔLА екр В в та α</w:t>
            </w:r>
            <w:r w:rsidRPr="003E3589">
              <w:rPr>
                <w:b w:val="0"/>
                <w:sz w:val="12"/>
              </w:rPr>
              <w:t>2</w:t>
            </w:r>
            <w:r w:rsidRPr="003E3589">
              <w:rPr>
                <w:b w:val="0"/>
                <w:sz w:val="18"/>
              </w:rPr>
              <w:t>;</w:t>
            </w:r>
          </w:p>
        </w:tc>
      </w:tr>
    </w:tbl>
    <w:p w:rsidR="003E3589" w:rsidRDefault="003E3589" w:rsidP="00083311">
      <w:pPr>
        <w:pStyle w:val="Style21"/>
        <w:ind w:firstLine="567"/>
      </w:pPr>
    </w:p>
    <w:p w:rsidR="003E3589" w:rsidRDefault="003E3589" w:rsidP="00083311">
      <w:pPr>
        <w:pStyle w:val="Style21"/>
        <w:ind w:firstLine="567"/>
      </w:pPr>
    </w:p>
    <w:p w:rsidR="003E3589" w:rsidRDefault="003E3589" w:rsidP="00083311">
      <w:pPr>
        <w:pStyle w:val="Style21"/>
        <w:ind w:firstLine="567"/>
      </w:pPr>
    </w:p>
    <w:p w:rsidR="00F66EB5" w:rsidRPr="00283AC6" w:rsidRDefault="00F66EB5" w:rsidP="00F66EB5">
      <w:pPr>
        <w:pStyle w:val="Style21"/>
        <w:ind w:firstLine="567"/>
        <w:rPr>
          <w:b/>
        </w:rPr>
      </w:pPr>
      <w:r w:rsidRPr="00283AC6">
        <w:rPr>
          <w:b/>
        </w:rPr>
        <w:t>5.3.2. Шумовий вплив будівельного майданчика.</w:t>
      </w:r>
      <w:r w:rsidRPr="00283AC6">
        <w:rPr>
          <w:b/>
        </w:rPr>
        <w:tab/>
      </w:r>
    </w:p>
    <w:p w:rsidR="00283AC6" w:rsidRDefault="00283AC6" w:rsidP="00F66EB5">
      <w:pPr>
        <w:pStyle w:val="Style21"/>
        <w:ind w:firstLine="567"/>
      </w:pPr>
    </w:p>
    <w:p w:rsidR="00283AC6" w:rsidRDefault="00283AC6" w:rsidP="00283AC6">
      <w:pPr>
        <w:pStyle w:val="Style21"/>
        <w:ind w:firstLine="567"/>
      </w:pPr>
      <w:r>
        <w:t>Основним джерелом шуму та вібрації при будівництві є будівельна техніка та автотранспорт.</w:t>
      </w:r>
    </w:p>
    <w:p w:rsidR="00283AC6" w:rsidRDefault="00283AC6" w:rsidP="00283AC6">
      <w:pPr>
        <w:pStyle w:val="Style21"/>
        <w:ind w:firstLine="567"/>
      </w:pPr>
      <w:r>
        <w:t>Проєктом передбачаються заходи щодо зменшення впливу шуму та вібрації на прилеглі території та на території будівельного майданчику:</w:t>
      </w:r>
    </w:p>
    <w:p w:rsidR="00283AC6" w:rsidRDefault="00283AC6" w:rsidP="00F86C0D">
      <w:pPr>
        <w:pStyle w:val="Style21"/>
        <w:numPr>
          <w:ilvl w:val="0"/>
          <w:numId w:val="65"/>
        </w:numPr>
      </w:pPr>
      <w:r>
        <w:t>установка шумозахисних екранів (огородження буд майданчиків), установка вихлопних систем (глушників) на транспортних засобах та шумозахисного обладнання на устаткуванні;</w:t>
      </w:r>
    </w:p>
    <w:p w:rsidR="00283AC6" w:rsidRDefault="00283AC6" w:rsidP="00F86C0D">
      <w:pPr>
        <w:pStyle w:val="Style21"/>
        <w:numPr>
          <w:ilvl w:val="0"/>
          <w:numId w:val="65"/>
        </w:numPr>
      </w:pPr>
      <w:r>
        <w:t>заборона робіт у районах житлової забудови в нічний час, за винятком випадків, коли розпочаті будівельні роботи не можуть бути призупинені;</w:t>
      </w:r>
    </w:p>
    <w:p w:rsidR="00283AC6" w:rsidRDefault="00283AC6" w:rsidP="00F86C0D">
      <w:pPr>
        <w:pStyle w:val="Style21"/>
        <w:numPr>
          <w:ilvl w:val="0"/>
          <w:numId w:val="65"/>
        </w:numPr>
      </w:pPr>
      <w:r>
        <w:t>вібрувальні частини будівельного устаткування повинні бути огороджені і бути максимально віддаленими від найближчих житлових забудов.</w:t>
      </w:r>
    </w:p>
    <w:p w:rsidR="00283AC6" w:rsidRDefault="00283AC6" w:rsidP="00283AC6">
      <w:pPr>
        <w:pStyle w:val="Style21"/>
        <w:ind w:firstLine="567"/>
      </w:pPr>
      <w:r>
        <w:t>Після виконання монтажу та пусконалагоджувальних робіт обладнання провести заміри рівня шуму та прийнять додаткові заходи для запобігання перевищення нормативного значення звукового тиску до 20 ДБа в нічні години на житлові приміщення згідно нормативної документації.</w:t>
      </w:r>
    </w:p>
    <w:p w:rsidR="00283AC6" w:rsidRDefault="00283AC6" w:rsidP="00283AC6">
      <w:pPr>
        <w:pStyle w:val="Style21"/>
        <w:ind w:firstLine="567"/>
      </w:pPr>
      <w:r>
        <w:t>Джерела акустичного забруднення можуть мати непостійні характеристики, тому для них визначається наступні показники:</w:t>
      </w:r>
    </w:p>
    <w:p w:rsidR="00283AC6" w:rsidRDefault="00283AC6" w:rsidP="00F86C0D">
      <w:pPr>
        <w:pStyle w:val="Style21"/>
        <w:numPr>
          <w:ilvl w:val="0"/>
          <w:numId w:val="66"/>
        </w:numPr>
      </w:pPr>
      <w:r>
        <w:t>еквівалентні рівні звуку - LAекв. дБ(А) (більше 30 хвилин);</w:t>
      </w:r>
    </w:p>
    <w:p w:rsidR="00283AC6" w:rsidRDefault="00283AC6" w:rsidP="00F86C0D">
      <w:pPr>
        <w:pStyle w:val="Style21"/>
        <w:numPr>
          <w:ilvl w:val="0"/>
          <w:numId w:val="66"/>
        </w:numPr>
      </w:pPr>
      <w:r>
        <w:t>максимальні рівні звуку - LAмакс. дБ(А) (менше 30 хвилин).</w:t>
      </w:r>
    </w:p>
    <w:p w:rsidR="00283AC6" w:rsidRDefault="00283AC6" w:rsidP="00F66EB5">
      <w:pPr>
        <w:pStyle w:val="Style21"/>
        <w:ind w:firstLine="567"/>
      </w:pPr>
      <w:r w:rsidRPr="00283AC6">
        <w:t>Допустимий еквівалентний рівень звуку на робочих місцях - LAекв. = 80 дБ(А) (п.5.1, табл.2, ДСТУ 3.3.6.037-99 «Санітарні норми виробничого шуму, ультразвуку та інфразвуку»).</w:t>
      </w:r>
    </w:p>
    <w:p w:rsidR="00283AC6" w:rsidRDefault="00283AC6" w:rsidP="00283AC6">
      <w:pPr>
        <w:pStyle w:val="Style21"/>
        <w:ind w:firstLine="567"/>
      </w:pPr>
    </w:p>
    <w:p w:rsidR="00283AC6" w:rsidRPr="00283AC6" w:rsidRDefault="00283AC6" w:rsidP="00283AC6">
      <w:pPr>
        <w:pStyle w:val="Style21"/>
        <w:ind w:firstLine="567"/>
        <w:jc w:val="center"/>
        <w:rPr>
          <w:b/>
          <w:i/>
        </w:rPr>
      </w:pPr>
      <w:r w:rsidRPr="00283AC6">
        <w:rPr>
          <w:b/>
          <w:i/>
        </w:rPr>
        <w:t>Розрахунок шумових характеристик на будівельному майданчику</w:t>
      </w:r>
    </w:p>
    <w:p w:rsidR="00283AC6" w:rsidRDefault="00283AC6" w:rsidP="00283AC6">
      <w:pPr>
        <w:pStyle w:val="Style21"/>
        <w:ind w:firstLine="567"/>
      </w:pPr>
      <w:r>
        <w:t>Проєктним рішеннями передбачені заходи зниження негативного впливу шуму від роботи будівельної техніки на оточуюче середовище. Будівельні роботи є короткочасними та тимчасовими.</w:t>
      </w:r>
    </w:p>
    <w:p w:rsidR="00283AC6" w:rsidRDefault="00283AC6" w:rsidP="00283AC6">
      <w:pPr>
        <w:pStyle w:val="Style21"/>
        <w:ind w:firstLine="567"/>
      </w:pPr>
      <w:r>
        <w:t>У процесі будівництва передбачено застосування типового складу дорожньо-</w:t>
      </w:r>
      <w:r>
        <w:lastRenderedPageBreak/>
        <w:t>будівельних машин і механізмів, шумові характеристики яких визначені згідно з каталогами [Евдокимова, 1975; Снижение шума в зданиях и жилых районах. М.: Стройиздат, 1987; Защита от шума в строительстве. Справочник проєктировщика. М.: Стройиздат, 1993].</w:t>
      </w:r>
    </w:p>
    <w:p w:rsidR="00283AC6" w:rsidRDefault="00283AC6" w:rsidP="00283AC6">
      <w:pPr>
        <w:pStyle w:val="Style21"/>
        <w:ind w:firstLine="567"/>
      </w:pPr>
      <w:r>
        <w:t>На будівельному майданчику можлива одночасна робота будівельної техніки, яка задіяна при укладанні дорожнього покриття а також у роботах по капремонту штучних споруд.</w:t>
      </w:r>
    </w:p>
    <w:p w:rsidR="00283AC6" w:rsidRDefault="00283AC6" w:rsidP="00F66EB5">
      <w:pPr>
        <w:pStyle w:val="Style21"/>
        <w:ind w:firstLine="567"/>
      </w:pPr>
      <w:r w:rsidRPr="00283AC6">
        <w:t>Шумові характеристики обладнання та відстані від нього до розрахунк</w:t>
      </w:r>
      <w:r w:rsidR="00FE6820">
        <w:t>ових точок представлені у табл. 5.11.</w:t>
      </w:r>
    </w:p>
    <w:p w:rsidR="00283AC6" w:rsidRDefault="00283AC6" w:rsidP="00F66EB5">
      <w:pPr>
        <w:pStyle w:val="Style21"/>
        <w:ind w:firstLine="567"/>
      </w:pPr>
    </w:p>
    <w:p w:rsidR="00283AC6" w:rsidRPr="00FE6820" w:rsidRDefault="00FE6820" w:rsidP="00FE6820">
      <w:pPr>
        <w:pStyle w:val="Style21"/>
        <w:ind w:firstLine="567"/>
        <w:jc w:val="right"/>
        <w:rPr>
          <w:i/>
        </w:rPr>
      </w:pPr>
      <w:r w:rsidRPr="00FE6820">
        <w:rPr>
          <w:i/>
        </w:rPr>
        <w:t>Таблиця 5.10.</w:t>
      </w:r>
    </w:p>
    <w:p w:rsidR="00FE6820" w:rsidRPr="00FE6820" w:rsidRDefault="00FE6820" w:rsidP="00FE6820">
      <w:pPr>
        <w:pStyle w:val="Style21"/>
        <w:ind w:firstLine="567"/>
        <w:jc w:val="center"/>
        <w:rPr>
          <w:b/>
        </w:rPr>
      </w:pPr>
      <w:r w:rsidRPr="00FE6820">
        <w:rPr>
          <w:b/>
        </w:rPr>
        <w:t>Нормативні граничнодопустимі еквівалентні і максимальні рівні шуму</w:t>
      </w:r>
    </w:p>
    <w:tbl>
      <w:tblPr>
        <w:tblStyle w:val="GridTable1LightAccent3"/>
        <w:tblW w:w="10168" w:type="dxa"/>
        <w:tblLayout w:type="fixed"/>
        <w:tblLook w:val="01E0" w:firstRow="1" w:lastRow="1" w:firstColumn="1" w:lastColumn="1" w:noHBand="0" w:noVBand="0"/>
      </w:tblPr>
      <w:tblGrid>
        <w:gridCol w:w="4958"/>
        <w:gridCol w:w="1417"/>
        <w:gridCol w:w="1276"/>
        <w:gridCol w:w="1277"/>
        <w:gridCol w:w="1240"/>
      </w:tblGrid>
      <w:tr w:rsidR="00283AC6" w:rsidTr="00FE6820">
        <w:trPr>
          <w:cnfStyle w:val="100000000000" w:firstRow="1" w:lastRow="0" w:firstColumn="0" w:lastColumn="0" w:oddVBand="0" w:evenVBand="0" w:oddHBand="0"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4958" w:type="dxa"/>
            <w:vMerge w:val="restart"/>
            <w:vAlign w:val="center"/>
          </w:tcPr>
          <w:p w:rsidR="00283AC6" w:rsidRPr="00FE6820" w:rsidRDefault="00283AC6" w:rsidP="00FE6820">
            <w:pPr>
              <w:pStyle w:val="TableParagraph"/>
              <w:spacing w:line="273" w:lineRule="exact"/>
              <w:jc w:val="center"/>
              <w:rPr>
                <w:i/>
                <w:sz w:val="24"/>
              </w:rPr>
            </w:pPr>
            <w:r w:rsidRPr="00FE6820">
              <w:rPr>
                <w:i/>
                <w:sz w:val="24"/>
              </w:rPr>
              <w:t>Позначення території</w:t>
            </w:r>
          </w:p>
        </w:tc>
        <w:tc>
          <w:tcPr>
            <w:tcW w:w="2693" w:type="dxa"/>
            <w:gridSpan w:val="2"/>
            <w:vAlign w:val="center"/>
          </w:tcPr>
          <w:p w:rsidR="00283AC6" w:rsidRPr="00FE6820" w:rsidRDefault="00283AC6" w:rsidP="00FE6820">
            <w:pPr>
              <w:pStyle w:val="TableParagraph"/>
              <w:spacing w:line="272" w:lineRule="exact"/>
              <w:jc w:val="center"/>
              <w:cnfStyle w:val="100000000000" w:firstRow="1" w:lastRow="0" w:firstColumn="0" w:lastColumn="0" w:oddVBand="0" w:evenVBand="0" w:oddHBand="0" w:evenHBand="0" w:firstRowFirstColumn="0" w:firstRowLastColumn="0" w:lastRowFirstColumn="0" w:lastRowLastColumn="0"/>
              <w:rPr>
                <w:i/>
                <w:sz w:val="24"/>
              </w:rPr>
            </w:pPr>
            <w:r w:rsidRPr="00FE6820">
              <w:rPr>
                <w:i/>
                <w:sz w:val="24"/>
              </w:rPr>
              <w:t>Еквівалентний рівень</w:t>
            </w:r>
          </w:p>
          <w:p w:rsidR="00283AC6" w:rsidRPr="00FE6820" w:rsidRDefault="00283AC6" w:rsidP="00FE6820">
            <w:pPr>
              <w:pStyle w:val="TableParagraph"/>
              <w:spacing w:line="259" w:lineRule="exact"/>
              <w:jc w:val="center"/>
              <w:cnfStyle w:val="100000000000" w:firstRow="1" w:lastRow="0" w:firstColumn="0" w:lastColumn="0" w:oddVBand="0" w:evenVBand="0" w:oddHBand="0" w:evenHBand="0" w:firstRowFirstColumn="0" w:firstRowLastColumn="0" w:lastRowFirstColumn="0" w:lastRowLastColumn="0"/>
              <w:rPr>
                <w:i/>
                <w:sz w:val="24"/>
              </w:rPr>
            </w:pPr>
            <w:r w:rsidRPr="00FE6820">
              <w:rPr>
                <w:i/>
                <w:position w:val="1"/>
                <w:sz w:val="24"/>
              </w:rPr>
              <w:t>шуму, LA</w:t>
            </w:r>
            <w:r w:rsidRPr="00FE6820">
              <w:rPr>
                <w:i/>
                <w:sz w:val="16"/>
              </w:rPr>
              <w:t xml:space="preserve">екв. </w:t>
            </w:r>
            <w:r w:rsidRPr="00FE6820">
              <w:rPr>
                <w:i/>
                <w:position w:val="1"/>
                <w:sz w:val="24"/>
              </w:rPr>
              <w:t>дБ(А)</w:t>
            </w:r>
          </w:p>
        </w:tc>
        <w:tc>
          <w:tcPr>
            <w:cnfStyle w:val="000100000000" w:firstRow="0" w:lastRow="0" w:firstColumn="0" w:lastColumn="1" w:oddVBand="0" w:evenVBand="0" w:oddHBand="0" w:evenHBand="0" w:firstRowFirstColumn="0" w:firstRowLastColumn="0" w:lastRowFirstColumn="0" w:lastRowLastColumn="0"/>
            <w:tcW w:w="2517" w:type="dxa"/>
            <w:gridSpan w:val="2"/>
            <w:vAlign w:val="center"/>
          </w:tcPr>
          <w:p w:rsidR="00283AC6" w:rsidRPr="00FE6820" w:rsidRDefault="00283AC6" w:rsidP="00FE6820">
            <w:pPr>
              <w:pStyle w:val="TableParagraph"/>
              <w:spacing w:line="272" w:lineRule="exact"/>
              <w:jc w:val="center"/>
              <w:rPr>
                <w:i/>
                <w:sz w:val="24"/>
              </w:rPr>
            </w:pPr>
            <w:r w:rsidRPr="00FE6820">
              <w:rPr>
                <w:i/>
                <w:sz w:val="24"/>
              </w:rPr>
              <w:t>Максимальний рівень</w:t>
            </w:r>
          </w:p>
          <w:p w:rsidR="00283AC6" w:rsidRPr="00FE6820" w:rsidRDefault="00283AC6" w:rsidP="00FE6820">
            <w:pPr>
              <w:pStyle w:val="TableParagraph"/>
              <w:spacing w:line="259" w:lineRule="exact"/>
              <w:jc w:val="center"/>
              <w:rPr>
                <w:i/>
                <w:sz w:val="24"/>
              </w:rPr>
            </w:pPr>
            <w:r w:rsidRPr="00FE6820">
              <w:rPr>
                <w:i/>
                <w:position w:val="1"/>
                <w:sz w:val="24"/>
              </w:rPr>
              <w:t>шуму, LA</w:t>
            </w:r>
            <w:r w:rsidRPr="00FE6820">
              <w:rPr>
                <w:i/>
                <w:sz w:val="16"/>
              </w:rPr>
              <w:t xml:space="preserve">макс. </w:t>
            </w:r>
            <w:r w:rsidRPr="00FE6820">
              <w:rPr>
                <w:i/>
                <w:position w:val="1"/>
                <w:sz w:val="24"/>
              </w:rPr>
              <w:t>дБ(А)</w:t>
            </w:r>
          </w:p>
        </w:tc>
      </w:tr>
      <w:tr w:rsidR="00283AC6" w:rsidTr="00FE6820">
        <w:trPr>
          <w:trHeight w:val="276"/>
        </w:trPr>
        <w:tc>
          <w:tcPr>
            <w:cnfStyle w:val="001000000000" w:firstRow="0" w:lastRow="0" w:firstColumn="1" w:lastColumn="0" w:oddVBand="0" w:evenVBand="0" w:oddHBand="0" w:evenHBand="0" w:firstRowFirstColumn="0" w:firstRowLastColumn="0" w:lastRowFirstColumn="0" w:lastRowLastColumn="0"/>
            <w:tcW w:w="4958" w:type="dxa"/>
            <w:vMerge/>
            <w:vAlign w:val="center"/>
          </w:tcPr>
          <w:p w:rsidR="00283AC6" w:rsidRPr="00FE6820" w:rsidRDefault="00283AC6" w:rsidP="00FE6820">
            <w:pPr>
              <w:jc w:val="center"/>
              <w:rPr>
                <w:i/>
                <w:sz w:val="2"/>
                <w:szCs w:val="2"/>
              </w:rPr>
            </w:pPr>
          </w:p>
        </w:tc>
        <w:tc>
          <w:tcPr>
            <w:tcW w:w="1417" w:type="dxa"/>
            <w:vAlign w:val="center"/>
          </w:tcPr>
          <w:p w:rsidR="00283AC6" w:rsidRPr="00FE6820" w:rsidRDefault="00283AC6" w:rsidP="00FE6820">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FE6820">
              <w:rPr>
                <w:b/>
                <w:i/>
                <w:sz w:val="24"/>
              </w:rPr>
              <w:t>день</w:t>
            </w:r>
          </w:p>
        </w:tc>
        <w:tc>
          <w:tcPr>
            <w:tcW w:w="1276" w:type="dxa"/>
            <w:vAlign w:val="center"/>
          </w:tcPr>
          <w:p w:rsidR="00283AC6" w:rsidRPr="00FE6820" w:rsidRDefault="00283AC6" w:rsidP="00FE6820">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FE6820">
              <w:rPr>
                <w:b/>
                <w:i/>
                <w:sz w:val="24"/>
              </w:rPr>
              <w:t>ніч</w:t>
            </w:r>
          </w:p>
        </w:tc>
        <w:tc>
          <w:tcPr>
            <w:tcW w:w="1277" w:type="dxa"/>
            <w:vAlign w:val="center"/>
          </w:tcPr>
          <w:p w:rsidR="00283AC6" w:rsidRPr="00FE6820" w:rsidRDefault="00283AC6" w:rsidP="00FE6820">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b/>
                <w:i/>
                <w:sz w:val="24"/>
              </w:rPr>
            </w:pPr>
            <w:r w:rsidRPr="00FE6820">
              <w:rPr>
                <w:b/>
                <w:i/>
                <w:sz w:val="24"/>
              </w:rPr>
              <w:t>день</w:t>
            </w:r>
          </w:p>
        </w:tc>
        <w:tc>
          <w:tcPr>
            <w:cnfStyle w:val="000100000000" w:firstRow="0" w:lastRow="0" w:firstColumn="0" w:lastColumn="1" w:oddVBand="0" w:evenVBand="0" w:oddHBand="0" w:evenHBand="0" w:firstRowFirstColumn="0" w:firstRowLastColumn="0" w:lastRowFirstColumn="0" w:lastRowLastColumn="0"/>
            <w:tcW w:w="1240" w:type="dxa"/>
            <w:vAlign w:val="center"/>
          </w:tcPr>
          <w:p w:rsidR="00283AC6" w:rsidRPr="00FE6820" w:rsidRDefault="00283AC6" w:rsidP="00FE6820">
            <w:pPr>
              <w:pStyle w:val="TableParagraph"/>
              <w:spacing w:line="257" w:lineRule="exact"/>
              <w:jc w:val="center"/>
              <w:rPr>
                <w:i/>
                <w:sz w:val="24"/>
              </w:rPr>
            </w:pPr>
            <w:r w:rsidRPr="00FE6820">
              <w:rPr>
                <w:i/>
                <w:sz w:val="24"/>
              </w:rPr>
              <w:t>ніч</w:t>
            </w:r>
          </w:p>
        </w:tc>
      </w:tr>
      <w:tr w:rsidR="00283AC6" w:rsidTr="00FE6820">
        <w:trPr>
          <w:trHeight w:val="459"/>
        </w:trPr>
        <w:tc>
          <w:tcPr>
            <w:cnfStyle w:val="001000000000" w:firstRow="0" w:lastRow="0" w:firstColumn="1" w:lastColumn="0" w:oddVBand="0" w:evenVBand="0" w:oddHBand="0" w:evenHBand="0" w:firstRowFirstColumn="0" w:firstRowLastColumn="0" w:lastRowFirstColumn="0" w:lastRowLastColumn="0"/>
            <w:tcW w:w="4958" w:type="dxa"/>
          </w:tcPr>
          <w:p w:rsidR="00283AC6" w:rsidRPr="00FE6820" w:rsidRDefault="00283AC6" w:rsidP="00FE6820">
            <w:pPr>
              <w:pStyle w:val="TableParagraph"/>
              <w:spacing w:line="227" w:lineRule="exact"/>
              <w:rPr>
                <w:b w:val="0"/>
                <w:sz w:val="20"/>
              </w:rPr>
            </w:pPr>
            <w:r w:rsidRPr="00FE6820">
              <w:rPr>
                <w:b w:val="0"/>
                <w:sz w:val="20"/>
              </w:rPr>
              <w:t>Території, які безпосередньо примикають до житлових</w:t>
            </w:r>
          </w:p>
          <w:p w:rsidR="00283AC6" w:rsidRPr="00FE6820" w:rsidRDefault="00283AC6" w:rsidP="00FE6820">
            <w:pPr>
              <w:pStyle w:val="TableParagraph"/>
              <w:spacing w:before="1" w:line="212" w:lineRule="exact"/>
              <w:rPr>
                <w:b w:val="0"/>
                <w:sz w:val="20"/>
              </w:rPr>
            </w:pPr>
            <w:r w:rsidRPr="00FE6820">
              <w:rPr>
                <w:b w:val="0"/>
                <w:sz w:val="20"/>
              </w:rPr>
              <w:t>будинків</w:t>
            </w:r>
          </w:p>
        </w:tc>
        <w:tc>
          <w:tcPr>
            <w:tcW w:w="1417" w:type="dxa"/>
            <w:vAlign w:val="center"/>
          </w:tcPr>
          <w:p w:rsidR="00283AC6" w:rsidRPr="00FE6820" w:rsidRDefault="00283AC6" w:rsidP="00FE6820">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FE6820">
              <w:rPr>
                <w:sz w:val="20"/>
              </w:rPr>
              <w:t>55</w:t>
            </w:r>
          </w:p>
        </w:tc>
        <w:tc>
          <w:tcPr>
            <w:tcW w:w="1276" w:type="dxa"/>
            <w:vAlign w:val="center"/>
          </w:tcPr>
          <w:p w:rsidR="00283AC6" w:rsidRPr="00FE6820" w:rsidRDefault="00283AC6" w:rsidP="00FE6820">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FE6820">
              <w:rPr>
                <w:sz w:val="20"/>
              </w:rPr>
              <w:t>45</w:t>
            </w:r>
          </w:p>
        </w:tc>
        <w:tc>
          <w:tcPr>
            <w:tcW w:w="1277" w:type="dxa"/>
            <w:vAlign w:val="center"/>
          </w:tcPr>
          <w:p w:rsidR="00283AC6" w:rsidRPr="00FE6820" w:rsidRDefault="00283AC6" w:rsidP="00FE6820">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FE6820">
              <w:rPr>
                <w:sz w:val="20"/>
              </w:rPr>
              <w:t>70</w:t>
            </w:r>
          </w:p>
        </w:tc>
        <w:tc>
          <w:tcPr>
            <w:cnfStyle w:val="000100000000" w:firstRow="0" w:lastRow="0" w:firstColumn="0" w:lastColumn="1" w:oddVBand="0" w:evenVBand="0" w:oddHBand="0" w:evenHBand="0" w:firstRowFirstColumn="0" w:firstRowLastColumn="0" w:lastRowFirstColumn="0" w:lastRowLastColumn="0"/>
            <w:tcW w:w="1240" w:type="dxa"/>
            <w:vAlign w:val="center"/>
          </w:tcPr>
          <w:p w:rsidR="00283AC6" w:rsidRPr="00FE6820" w:rsidRDefault="00283AC6" w:rsidP="00FE6820">
            <w:pPr>
              <w:pStyle w:val="TableParagraph"/>
              <w:spacing w:line="227" w:lineRule="exact"/>
              <w:jc w:val="center"/>
              <w:rPr>
                <w:b w:val="0"/>
                <w:sz w:val="20"/>
              </w:rPr>
            </w:pPr>
            <w:r w:rsidRPr="00FE6820">
              <w:rPr>
                <w:b w:val="0"/>
                <w:sz w:val="20"/>
              </w:rPr>
              <w:t>60</w:t>
            </w:r>
          </w:p>
        </w:tc>
      </w:tr>
      <w:tr w:rsidR="00283AC6" w:rsidTr="00FE6820">
        <w:trPr>
          <w:trHeight w:val="230"/>
        </w:trPr>
        <w:tc>
          <w:tcPr>
            <w:cnfStyle w:val="001000000000" w:firstRow="0" w:lastRow="0" w:firstColumn="1" w:lastColumn="0" w:oddVBand="0" w:evenVBand="0" w:oddHBand="0" w:evenHBand="0" w:firstRowFirstColumn="0" w:firstRowLastColumn="0" w:lastRowFirstColumn="0" w:lastRowLastColumn="0"/>
            <w:tcW w:w="4958" w:type="dxa"/>
          </w:tcPr>
          <w:p w:rsidR="00283AC6" w:rsidRPr="00FE6820" w:rsidRDefault="00283AC6" w:rsidP="00FE6820">
            <w:pPr>
              <w:pStyle w:val="TableParagraph"/>
              <w:spacing w:line="210" w:lineRule="exact"/>
              <w:rPr>
                <w:b w:val="0"/>
                <w:sz w:val="20"/>
              </w:rPr>
            </w:pPr>
            <w:r w:rsidRPr="00FE6820">
              <w:rPr>
                <w:b w:val="0"/>
                <w:sz w:val="20"/>
              </w:rPr>
              <w:t>Території, які безпосередньо примикають до готелів</w:t>
            </w:r>
          </w:p>
        </w:tc>
        <w:tc>
          <w:tcPr>
            <w:tcW w:w="1417" w:type="dxa"/>
            <w:vAlign w:val="center"/>
          </w:tcPr>
          <w:p w:rsidR="00283AC6" w:rsidRPr="00FE6820" w:rsidRDefault="00283AC6" w:rsidP="00FE6820">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FE6820">
              <w:rPr>
                <w:sz w:val="20"/>
              </w:rPr>
              <w:t>60</w:t>
            </w:r>
          </w:p>
        </w:tc>
        <w:tc>
          <w:tcPr>
            <w:tcW w:w="1276" w:type="dxa"/>
            <w:vAlign w:val="center"/>
          </w:tcPr>
          <w:p w:rsidR="00283AC6" w:rsidRPr="00FE6820" w:rsidRDefault="00283AC6" w:rsidP="00FE6820">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FE6820">
              <w:rPr>
                <w:sz w:val="20"/>
              </w:rPr>
              <w:t>50</w:t>
            </w:r>
          </w:p>
        </w:tc>
        <w:tc>
          <w:tcPr>
            <w:tcW w:w="1277" w:type="dxa"/>
            <w:vAlign w:val="center"/>
          </w:tcPr>
          <w:p w:rsidR="00283AC6" w:rsidRPr="00FE6820" w:rsidRDefault="00283AC6" w:rsidP="00FE6820">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FE6820">
              <w:rPr>
                <w:sz w:val="20"/>
              </w:rPr>
              <w:t>75</w:t>
            </w:r>
          </w:p>
        </w:tc>
        <w:tc>
          <w:tcPr>
            <w:cnfStyle w:val="000100000000" w:firstRow="0" w:lastRow="0" w:firstColumn="0" w:lastColumn="1" w:oddVBand="0" w:evenVBand="0" w:oddHBand="0" w:evenHBand="0" w:firstRowFirstColumn="0" w:firstRowLastColumn="0" w:lastRowFirstColumn="0" w:lastRowLastColumn="0"/>
            <w:tcW w:w="1240" w:type="dxa"/>
            <w:vAlign w:val="center"/>
          </w:tcPr>
          <w:p w:rsidR="00283AC6" w:rsidRPr="00FE6820" w:rsidRDefault="00283AC6" w:rsidP="00FE6820">
            <w:pPr>
              <w:pStyle w:val="TableParagraph"/>
              <w:spacing w:line="210" w:lineRule="exact"/>
              <w:jc w:val="center"/>
              <w:rPr>
                <w:b w:val="0"/>
                <w:sz w:val="20"/>
              </w:rPr>
            </w:pPr>
            <w:r w:rsidRPr="00FE6820">
              <w:rPr>
                <w:b w:val="0"/>
                <w:sz w:val="20"/>
              </w:rPr>
              <w:t>65</w:t>
            </w:r>
          </w:p>
        </w:tc>
      </w:tr>
      <w:tr w:rsidR="00283AC6" w:rsidTr="00FE6820">
        <w:trPr>
          <w:trHeight w:val="230"/>
        </w:trPr>
        <w:tc>
          <w:tcPr>
            <w:cnfStyle w:val="001000000000" w:firstRow="0" w:lastRow="0" w:firstColumn="1" w:lastColumn="0" w:oddVBand="0" w:evenVBand="0" w:oddHBand="0" w:evenHBand="0" w:firstRowFirstColumn="0" w:firstRowLastColumn="0" w:lastRowFirstColumn="0" w:lastRowLastColumn="0"/>
            <w:tcW w:w="4958" w:type="dxa"/>
          </w:tcPr>
          <w:p w:rsidR="00283AC6" w:rsidRPr="00FE6820" w:rsidRDefault="00283AC6" w:rsidP="00FE6820">
            <w:pPr>
              <w:pStyle w:val="TableParagraph"/>
              <w:spacing w:line="210" w:lineRule="exact"/>
              <w:rPr>
                <w:b w:val="0"/>
                <w:sz w:val="20"/>
              </w:rPr>
            </w:pPr>
            <w:r w:rsidRPr="00FE6820">
              <w:rPr>
                <w:b w:val="0"/>
                <w:sz w:val="20"/>
              </w:rPr>
              <w:t>Забудова, що склалася і будується</w:t>
            </w:r>
          </w:p>
        </w:tc>
        <w:tc>
          <w:tcPr>
            <w:tcW w:w="1417" w:type="dxa"/>
            <w:vAlign w:val="center"/>
          </w:tcPr>
          <w:p w:rsidR="00283AC6" w:rsidRPr="00FE6820" w:rsidRDefault="00283AC6" w:rsidP="00FE6820">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FE6820">
              <w:rPr>
                <w:sz w:val="20"/>
              </w:rPr>
              <w:t>60</w:t>
            </w:r>
          </w:p>
        </w:tc>
        <w:tc>
          <w:tcPr>
            <w:tcW w:w="1276" w:type="dxa"/>
            <w:vAlign w:val="center"/>
          </w:tcPr>
          <w:p w:rsidR="00283AC6" w:rsidRPr="00FE6820" w:rsidRDefault="00283AC6" w:rsidP="00FE6820">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FE6820">
              <w:rPr>
                <w:sz w:val="20"/>
              </w:rPr>
              <w:t>50</w:t>
            </w:r>
          </w:p>
        </w:tc>
        <w:tc>
          <w:tcPr>
            <w:tcW w:w="1277" w:type="dxa"/>
            <w:vAlign w:val="center"/>
          </w:tcPr>
          <w:p w:rsidR="00283AC6" w:rsidRPr="00FE6820" w:rsidRDefault="00283AC6" w:rsidP="00FE6820">
            <w:pPr>
              <w:pStyle w:val="TableParagraph"/>
              <w:spacing w:line="210" w:lineRule="exact"/>
              <w:jc w:val="center"/>
              <w:cnfStyle w:val="000000000000" w:firstRow="0" w:lastRow="0" w:firstColumn="0" w:lastColumn="0" w:oddVBand="0" w:evenVBand="0" w:oddHBand="0" w:evenHBand="0" w:firstRowFirstColumn="0" w:firstRowLastColumn="0" w:lastRowFirstColumn="0" w:lastRowLastColumn="0"/>
              <w:rPr>
                <w:sz w:val="20"/>
              </w:rPr>
            </w:pPr>
            <w:r w:rsidRPr="00FE6820">
              <w:rPr>
                <w:sz w:val="20"/>
              </w:rPr>
              <w:t>70</w:t>
            </w:r>
          </w:p>
        </w:tc>
        <w:tc>
          <w:tcPr>
            <w:cnfStyle w:val="000100000000" w:firstRow="0" w:lastRow="0" w:firstColumn="0" w:lastColumn="1" w:oddVBand="0" w:evenVBand="0" w:oddHBand="0" w:evenHBand="0" w:firstRowFirstColumn="0" w:firstRowLastColumn="0" w:lastRowFirstColumn="0" w:lastRowLastColumn="0"/>
            <w:tcW w:w="1240" w:type="dxa"/>
            <w:vAlign w:val="center"/>
          </w:tcPr>
          <w:p w:rsidR="00283AC6" w:rsidRPr="00FE6820" w:rsidRDefault="00283AC6" w:rsidP="00FE6820">
            <w:pPr>
              <w:pStyle w:val="TableParagraph"/>
              <w:spacing w:line="210" w:lineRule="exact"/>
              <w:jc w:val="center"/>
              <w:rPr>
                <w:b w:val="0"/>
                <w:sz w:val="20"/>
              </w:rPr>
            </w:pPr>
            <w:r w:rsidRPr="00FE6820">
              <w:rPr>
                <w:b w:val="0"/>
                <w:sz w:val="20"/>
              </w:rPr>
              <w:t>60</w:t>
            </w:r>
          </w:p>
        </w:tc>
      </w:tr>
      <w:tr w:rsidR="00283AC6" w:rsidTr="00FE6820">
        <w:trPr>
          <w:trHeight w:val="460"/>
        </w:trPr>
        <w:tc>
          <w:tcPr>
            <w:cnfStyle w:val="001000000000" w:firstRow="0" w:lastRow="0" w:firstColumn="1" w:lastColumn="0" w:oddVBand="0" w:evenVBand="0" w:oddHBand="0" w:evenHBand="0" w:firstRowFirstColumn="0" w:firstRowLastColumn="0" w:lastRowFirstColumn="0" w:lastRowLastColumn="0"/>
            <w:tcW w:w="4958" w:type="dxa"/>
          </w:tcPr>
          <w:p w:rsidR="00283AC6" w:rsidRPr="00FE6820" w:rsidRDefault="00283AC6" w:rsidP="00FE6820">
            <w:pPr>
              <w:pStyle w:val="TableParagraph"/>
              <w:spacing w:line="227" w:lineRule="exact"/>
              <w:rPr>
                <w:b w:val="0"/>
                <w:sz w:val="20"/>
              </w:rPr>
            </w:pPr>
            <w:r w:rsidRPr="00FE6820">
              <w:rPr>
                <w:b w:val="0"/>
                <w:sz w:val="20"/>
              </w:rPr>
              <w:t>Перший ешелон забудови в зоні впливу транспортних</w:t>
            </w:r>
          </w:p>
          <w:p w:rsidR="00283AC6" w:rsidRPr="00FE6820" w:rsidRDefault="00283AC6" w:rsidP="00FE6820">
            <w:pPr>
              <w:pStyle w:val="TableParagraph"/>
              <w:spacing w:line="213" w:lineRule="exact"/>
              <w:rPr>
                <w:b w:val="0"/>
                <w:sz w:val="20"/>
              </w:rPr>
            </w:pPr>
            <w:r w:rsidRPr="00FE6820">
              <w:rPr>
                <w:b w:val="0"/>
                <w:sz w:val="20"/>
              </w:rPr>
              <w:t>засобів (дод.17 ДСП № 173-96)</w:t>
            </w:r>
          </w:p>
        </w:tc>
        <w:tc>
          <w:tcPr>
            <w:tcW w:w="1417" w:type="dxa"/>
            <w:vAlign w:val="center"/>
          </w:tcPr>
          <w:p w:rsidR="00283AC6" w:rsidRPr="00FE6820" w:rsidRDefault="00283AC6" w:rsidP="00FE6820">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FE6820">
              <w:rPr>
                <w:sz w:val="20"/>
              </w:rPr>
              <w:t>65</w:t>
            </w:r>
          </w:p>
        </w:tc>
        <w:tc>
          <w:tcPr>
            <w:tcW w:w="1276" w:type="dxa"/>
            <w:vAlign w:val="center"/>
          </w:tcPr>
          <w:p w:rsidR="00283AC6" w:rsidRPr="00FE6820" w:rsidRDefault="00283AC6" w:rsidP="00FE6820">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FE6820">
              <w:rPr>
                <w:sz w:val="20"/>
              </w:rPr>
              <w:t>55</w:t>
            </w:r>
          </w:p>
        </w:tc>
        <w:tc>
          <w:tcPr>
            <w:tcW w:w="1277" w:type="dxa"/>
            <w:vAlign w:val="center"/>
          </w:tcPr>
          <w:p w:rsidR="00283AC6" w:rsidRPr="00FE6820" w:rsidRDefault="00283AC6" w:rsidP="00FE6820">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FE6820">
              <w:rPr>
                <w:sz w:val="20"/>
              </w:rPr>
              <w:t>80</w:t>
            </w:r>
          </w:p>
        </w:tc>
        <w:tc>
          <w:tcPr>
            <w:cnfStyle w:val="000100000000" w:firstRow="0" w:lastRow="0" w:firstColumn="0" w:lastColumn="1" w:oddVBand="0" w:evenVBand="0" w:oddHBand="0" w:evenHBand="0" w:firstRowFirstColumn="0" w:firstRowLastColumn="0" w:lastRowFirstColumn="0" w:lastRowLastColumn="0"/>
            <w:tcW w:w="1240" w:type="dxa"/>
            <w:vAlign w:val="center"/>
          </w:tcPr>
          <w:p w:rsidR="00283AC6" w:rsidRPr="00FE6820" w:rsidRDefault="00283AC6" w:rsidP="00FE6820">
            <w:pPr>
              <w:pStyle w:val="TableParagraph"/>
              <w:spacing w:line="227" w:lineRule="exact"/>
              <w:jc w:val="center"/>
              <w:rPr>
                <w:b w:val="0"/>
                <w:sz w:val="20"/>
              </w:rPr>
            </w:pPr>
            <w:r w:rsidRPr="00FE6820">
              <w:rPr>
                <w:b w:val="0"/>
                <w:sz w:val="20"/>
              </w:rPr>
              <w:t>70</w:t>
            </w:r>
          </w:p>
        </w:tc>
      </w:tr>
      <w:tr w:rsidR="00283AC6" w:rsidTr="00FE6820">
        <w:trPr>
          <w:cnfStyle w:val="010000000000" w:firstRow="0" w:lastRow="1" w:firstColumn="0" w:lastColumn="0" w:oddVBand="0" w:evenVBand="0" w:oddHBand="0"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4958" w:type="dxa"/>
          </w:tcPr>
          <w:p w:rsidR="00283AC6" w:rsidRPr="00FE6820" w:rsidRDefault="00283AC6" w:rsidP="00FE6820">
            <w:pPr>
              <w:pStyle w:val="TableParagraph"/>
              <w:spacing w:line="227" w:lineRule="exact"/>
              <w:rPr>
                <w:b w:val="0"/>
                <w:sz w:val="20"/>
              </w:rPr>
            </w:pPr>
            <w:r w:rsidRPr="00FE6820">
              <w:rPr>
                <w:b w:val="0"/>
                <w:sz w:val="20"/>
              </w:rPr>
              <w:t>Перший ешелон забудови, що склалася в зоні впливу</w:t>
            </w:r>
          </w:p>
          <w:p w:rsidR="00283AC6" w:rsidRPr="00FE6820" w:rsidRDefault="00283AC6" w:rsidP="00FE6820">
            <w:pPr>
              <w:pStyle w:val="TableParagraph"/>
              <w:spacing w:line="213" w:lineRule="exact"/>
              <w:rPr>
                <w:b w:val="0"/>
                <w:sz w:val="20"/>
              </w:rPr>
            </w:pPr>
            <w:r w:rsidRPr="00FE6820">
              <w:rPr>
                <w:b w:val="0"/>
                <w:sz w:val="20"/>
              </w:rPr>
              <w:t>транспортних засобів 17 ДСП № 173-96)</w:t>
            </w:r>
          </w:p>
        </w:tc>
        <w:tc>
          <w:tcPr>
            <w:tcW w:w="1417" w:type="dxa"/>
            <w:vAlign w:val="center"/>
          </w:tcPr>
          <w:p w:rsidR="00283AC6" w:rsidRPr="00FE6820" w:rsidRDefault="00283AC6" w:rsidP="00FE6820">
            <w:pPr>
              <w:pStyle w:val="TableParagraph"/>
              <w:spacing w:line="227"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FE6820">
              <w:rPr>
                <w:b w:val="0"/>
                <w:sz w:val="20"/>
              </w:rPr>
              <w:t>70</w:t>
            </w:r>
          </w:p>
        </w:tc>
        <w:tc>
          <w:tcPr>
            <w:tcW w:w="1276" w:type="dxa"/>
            <w:vAlign w:val="center"/>
          </w:tcPr>
          <w:p w:rsidR="00283AC6" w:rsidRPr="00FE6820" w:rsidRDefault="00283AC6" w:rsidP="00FE6820">
            <w:pPr>
              <w:pStyle w:val="TableParagraph"/>
              <w:spacing w:line="227"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FE6820">
              <w:rPr>
                <w:b w:val="0"/>
                <w:sz w:val="20"/>
              </w:rPr>
              <w:t>60</w:t>
            </w:r>
          </w:p>
        </w:tc>
        <w:tc>
          <w:tcPr>
            <w:tcW w:w="1277" w:type="dxa"/>
            <w:vAlign w:val="center"/>
          </w:tcPr>
          <w:p w:rsidR="00283AC6" w:rsidRPr="00FE6820" w:rsidRDefault="00283AC6" w:rsidP="00FE6820">
            <w:pPr>
              <w:pStyle w:val="TableParagraph"/>
              <w:spacing w:line="227"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FE6820">
              <w:rPr>
                <w:b w:val="0"/>
                <w:sz w:val="20"/>
              </w:rPr>
              <w:t>85</w:t>
            </w:r>
          </w:p>
        </w:tc>
        <w:tc>
          <w:tcPr>
            <w:cnfStyle w:val="000100000000" w:firstRow="0" w:lastRow="0" w:firstColumn="0" w:lastColumn="1" w:oddVBand="0" w:evenVBand="0" w:oddHBand="0" w:evenHBand="0" w:firstRowFirstColumn="0" w:firstRowLastColumn="0" w:lastRowFirstColumn="0" w:lastRowLastColumn="0"/>
            <w:tcW w:w="1240" w:type="dxa"/>
            <w:vAlign w:val="center"/>
          </w:tcPr>
          <w:p w:rsidR="00283AC6" w:rsidRPr="00FE6820" w:rsidRDefault="00283AC6" w:rsidP="00FE6820">
            <w:pPr>
              <w:pStyle w:val="TableParagraph"/>
              <w:spacing w:line="227" w:lineRule="exact"/>
              <w:jc w:val="center"/>
              <w:rPr>
                <w:b w:val="0"/>
                <w:sz w:val="20"/>
              </w:rPr>
            </w:pPr>
            <w:r w:rsidRPr="00FE6820">
              <w:rPr>
                <w:b w:val="0"/>
                <w:sz w:val="20"/>
              </w:rPr>
              <w:t>75</w:t>
            </w:r>
          </w:p>
        </w:tc>
      </w:tr>
    </w:tbl>
    <w:p w:rsidR="00283AC6" w:rsidRDefault="00283AC6" w:rsidP="00F66EB5">
      <w:pPr>
        <w:pStyle w:val="Style21"/>
        <w:ind w:firstLine="567"/>
      </w:pPr>
    </w:p>
    <w:p w:rsidR="00B93B03" w:rsidRPr="00FE6820" w:rsidRDefault="00B93B03" w:rsidP="00B93B03">
      <w:pPr>
        <w:pStyle w:val="Style21"/>
        <w:ind w:firstLine="567"/>
        <w:jc w:val="right"/>
        <w:rPr>
          <w:i/>
        </w:rPr>
      </w:pPr>
      <w:r w:rsidRPr="00FE6820">
        <w:rPr>
          <w:i/>
        </w:rPr>
        <w:t xml:space="preserve">Таблиця </w:t>
      </w:r>
      <w:r>
        <w:rPr>
          <w:i/>
        </w:rPr>
        <w:t>5.11</w:t>
      </w:r>
      <w:r w:rsidRPr="00FE6820">
        <w:rPr>
          <w:i/>
        </w:rPr>
        <w:t>.</w:t>
      </w:r>
    </w:p>
    <w:p w:rsidR="00B93B03" w:rsidRPr="00B93B03" w:rsidRDefault="00B93B03" w:rsidP="00B93B03">
      <w:pPr>
        <w:pStyle w:val="Style21"/>
        <w:ind w:firstLine="567"/>
        <w:rPr>
          <w:b/>
        </w:rPr>
      </w:pPr>
      <w:r w:rsidRPr="00B93B03">
        <w:rPr>
          <w:b/>
        </w:rPr>
        <w:t>Шумові характеристики обладнання та відстань від нього до розрахункової точки</w:t>
      </w:r>
    </w:p>
    <w:tbl>
      <w:tblPr>
        <w:tblStyle w:val="GridTable1LightAccent3"/>
        <w:tblW w:w="10243" w:type="dxa"/>
        <w:tblLayout w:type="fixed"/>
        <w:tblLook w:val="01E0" w:firstRow="1" w:lastRow="1" w:firstColumn="1" w:lastColumn="1" w:noHBand="0" w:noVBand="0"/>
      </w:tblPr>
      <w:tblGrid>
        <w:gridCol w:w="1178"/>
        <w:gridCol w:w="2758"/>
        <w:gridCol w:w="1056"/>
        <w:gridCol w:w="928"/>
        <w:gridCol w:w="1340"/>
        <w:gridCol w:w="1203"/>
        <w:gridCol w:w="14"/>
        <w:gridCol w:w="1759"/>
        <w:gridCol w:w="7"/>
      </w:tblGrid>
      <w:tr w:rsidR="00B93B03" w:rsidTr="00934524">
        <w:trPr>
          <w:gridAfter w:val="1"/>
          <w:cnfStyle w:val="100000000000" w:firstRow="1" w:lastRow="0" w:firstColumn="0" w:lastColumn="0" w:oddVBand="0" w:evenVBand="0" w:oddHBand="0" w:evenHBand="0" w:firstRowFirstColumn="0" w:firstRowLastColumn="0" w:lastRowFirstColumn="0" w:lastRowLastColumn="0"/>
          <w:wAfter w:w="7" w:type="dxa"/>
          <w:trHeight w:val="410"/>
        </w:trPr>
        <w:tc>
          <w:tcPr>
            <w:cnfStyle w:val="001000000000" w:firstRow="0" w:lastRow="0" w:firstColumn="1" w:lastColumn="0" w:oddVBand="0" w:evenVBand="0" w:oddHBand="0" w:evenHBand="0" w:firstRowFirstColumn="0" w:firstRowLastColumn="0" w:lastRowFirstColumn="0" w:lastRowLastColumn="0"/>
            <w:tcW w:w="1178" w:type="dxa"/>
            <w:vMerge w:val="restart"/>
            <w:vAlign w:val="center"/>
          </w:tcPr>
          <w:p w:rsidR="00B93B03" w:rsidRPr="00B93B03" w:rsidRDefault="00B93B03" w:rsidP="00B93B03">
            <w:pPr>
              <w:pStyle w:val="TableParagraph"/>
              <w:spacing w:before="1" w:line="276" w:lineRule="exact"/>
              <w:jc w:val="center"/>
              <w:rPr>
                <w:i/>
                <w:sz w:val="24"/>
              </w:rPr>
            </w:pPr>
            <w:r w:rsidRPr="00B93B03">
              <w:rPr>
                <w:i/>
                <w:sz w:val="24"/>
              </w:rPr>
              <w:t>№ джерела шуму</w:t>
            </w:r>
          </w:p>
        </w:tc>
        <w:tc>
          <w:tcPr>
            <w:tcW w:w="2758" w:type="dxa"/>
            <w:vMerge w:val="restart"/>
            <w:vAlign w:val="center"/>
          </w:tcPr>
          <w:p w:rsidR="00B93B03" w:rsidRPr="00B93B03" w:rsidRDefault="00B93B03" w:rsidP="00B93B03">
            <w:pPr>
              <w:pStyle w:val="TableParagraph"/>
              <w:spacing w:before="9"/>
              <w:jc w:val="center"/>
              <w:cnfStyle w:val="100000000000" w:firstRow="1" w:lastRow="0" w:firstColumn="0" w:lastColumn="0" w:oddVBand="0" w:evenVBand="0" w:oddHBand="0" w:evenHBand="0" w:firstRowFirstColumn="0" w:firstRowLastColumn="0" w:lastRowFirstColumn="0" w:lastRowLastColumn="0"/>
              <w:rPr>
                <w:i/>
                <w:sz w:val="23"/>
              </w:rPr>
            </w:pPr>
          </w:p>
          <w:p w:rsidR="00B93B03" w:rsidRPr="00B93B03" w:rsidRDefault="00B93B03" w:rsidP="00934524">
            <w:pPr>
              <w:pStyle w:val="TableParagraph"/>
              <w:ind w:right="-32"/>
              <w:jc w:val="center"/>
              <w:cnfStyle w:val="100000000000" w:firstRow="1" w:lastRow="0" w:firstColumn="0" w:lastColumn="0" w:oddVBand="0" w:evenVBand="0" w:oddHBand="0" w:evenHBand="0" w:firstRowFirstColumn="0" w:firstRowLastColumn="0" w:lastRowFirstColumn="0" w:lastRowLastColumn="0"/>
              <w:rPr>
                <w:i/>
                <w:sz w:val="24"/>
              </w:rPr>
            </w:pPr>
            <w:r w:rsidRPr="00B93B03">
              <w:rPr>
                <w:i/>
                <w:sz w:val="24"/>
              </w:rPr>
              <w:t>Назва машин</w:t>
            </w:r>
          </w:p>
        </w:tc>
        <w:tc>
          <w:tcPr>
            <w:tcW w:w="1056" w:type="dxa"/>
            <w:vMerge w:val="restart"/>
            <w:vAlign w:val="center"/>
          </w:tcPr>
          <w:p w:rsidR="00B93B03" w:rsidRPr="00B93B03" w:rsidRDefault="00B93B03" w:rsidP="00B93B03">
            <w:pPr>
              <w:pStyle w:val="TableParagraph"/>
              <w:jc w:val="center"/>
              <w:cnfStyle w:val="100000000000" w:firstRow="1" w:lastRow="0" w:firstColumn="0" w:lastColumn="0" w:oddVBand="0" w:evenVBand="0" w:oddHBand="0" w:evenHBand="0" w:firstRowFirstColumn="0" w:firstRowLastColumn="0" w:lastRowFirstColumn="0" w:lastRowLastColumn="0"/>
              <w:rPr>
                <w:i/>
                <w:sz w:val="24"/>
              </w:rPr>
            </w:pPr>
            <w:r>
              <w:rPr>
                <w:i/>
                <w:sz w:val="24"/>
              </w:rPr>
              <w:t>Кіл-</w:t>
            </w:r>
            <w:r w:rsidRPr="00B93B03">
              <w:rPr>
                <w:i/>
                <w:sz w:val="24"/>
              </w:rPr>
              <w:t xml:space="preserve"> ть,</w:t>
            </w:r>
          </w:p>
          <w:p w:rsidR="00B93B03" w:rsidRPr="00B93B03" w:rsidRDefault="00B93B03" w:rsidP="00B93B03">
            <w:pPr>
              <w:pStyle w:val="TableParagraph"/>
              <w:spacing w:line="259" w:lineRule="exact"/>
              <w:jc w:val="center"/>
              <w:cnfStyle w:val="100000000000" w:firstRow="1" w:lastRow="0" w:firstColumn="0" w:lastColumn="0" w:oddVBand="0" w:evenVBand="0" w:oddHBand="0" w:evenHBand="0" w:firstRowFirstColumn="0" w:firstRowLastColumn="0" w:lastRowFirstColumn="0" w:lastRowLastColumn="0"/>
              <w:rPr>
                <w:i/>
                <w:sz w:val="24"/>
              </w:rPr>
            </w:pPr>
            <w:r w:rsidRPr="00B93B03">
              <w:rPr>
                <w:i/>
                <w:sz w:val="24"/>
              </w:rPr>
              <w:t>шт.</w:t>
            </w:r>
          </w:p>
        </w:tc>
        <w:tc>
          <w:tcPr>
            <w:tcW w:w="928" w:type="dxa"/>
            <w:vMerge w:val="restart"/>
            <w:vAlign w:val="center"/>
          </w:tcPr>
          <w:p w:rsidR="00B93B03" w:rsidRPr="00B93B03" w:rsidRDefault="00B93B03" w:rsidP="00B93B03">
            <w:pPr>
              <w:pStyle w:val="TableParagraph"/>
              <w:spacing w:before="135"/>
              <w:jc w:val="center"/>
              <w:cnfStyle w:val="100000000000" w:firstRow="1" w:lastRow="0" w:firstColumn="0" w:lastColumn="0" w:oddVBand="0" w:evenVBand="0" w:oddHBand="0" w:evenHBand="0" w:firstRowFirstColumn="0" w:firstRowLastColumn="0" w:lastRowFirstColumn="0" w:lastRowLastColumn="0"/>
              <w:rPr>
                <w:i/>
                <w:sz w:val="16"/>
              </w:rPr>
            </w:pPr>
            <w:r w:rsidRPr="00B93B03">
              <w:rPr>
                <w:i/>
                <w:position w:val="1"/>
                <w:sz w:val="24"/>
              </w:rPr>
              <w:t>L</w:t>
            </w:r>
            <w:r w:rsidRPr="00B93B03">
              <w:rPr>
                <w:i/>
                <w:sz w:val="16"/>
              </w:rPr>
              <w:t>A,екв,</w:t>
            </w:r>
          </w:p>
          <w:p w:rsidR="00B93B03" w:rsidRPr="00B93B03" w:rsidRDefault="00B93B03" w:rsidP="00B93B03">
            <w:pPr>
              <w:pStyle w:val="TableParagraph"/>
              <w:spacing w:before="85"/>
              <w:jc w:val="center"/>
              <w:cnfStyle w:val="100000000000" w:firstRow="1" w:lastRow="0" w:firstColumn="0" w:lastColumn="0" w:oddVBand="0" w:evenVBand="0" w:oddHBand="0" w:evenHBand="0" w:firstRowFirstColumn="0" w:firstRowLastColumn="0" w:lastRowFirstColumn="0" w:lastRowLastColumn="0"/>
              <w:rPr>
                <w:i/>
                <w:sz w:val="16"/>
              </w:rPr>
            </w:pPr>
            <w:r w:rsidRPr="00B93B03">
              <w:rPr>
                <w:i/>
                <w:sz w:val="16"/>
              </w:rPr>
              <w:t>дБА</w:t>
            </w:r>
          </w:p>
        </w:tc>
        <w:tc>
          <w:tcPr>
            <w:tcW w:w="2557" w:type="dxa"/>
            <w:gridSpan w:val="3"/>
            <w:vAlign w:val="center"/>
          </w:tcPr>
          <w:p w:rsidR="00B93B03" w:rsidRPr="00B93B03" w:rsidRDefault="00B93B03" w:rsidP="00B93B03">
            <w:pPr>
              <w:pStyle w:val="TableParagraph"/>
              <w:spacing w:line="274" w:lineRule="exact"/>
              <w:jc w:val="center"/>
              <w:cnfStyle w:val="100000000000" w:firstRow="1" w:lastRow="0" w:firstColumn="0" w:lastColumn="0" w:oddVBand="0" w:evenVBand="0" w:oddHBand="0" w:evenHBand="0" w:firstRowFirstColumn="0" w:firstRowLastColumn="0" w:lastRowFirstColumn="0" w:lastRowLastColumn="0"/>
              <w:rPr>
                <w:i/>
                <w:sz w:val="24"/>
              </w:rPr>
            </w:pPr>
            <w:r w:rsidRPr="00B93B03">
              <w:rPr>
                <w:i/>
                <w:sz w:val="24"/>
              </w:rPr>
              <w:t>Розміри, м</w:t>
            </w:r>
          </w:p>
        </w:tc>
        <w:tc>
          <w:tcPr>
            <w:cnfStyle w:val="000100000000" w:firstRow="0" w:lastRow="0" w:firstColumn="0" w:lastColumn="1" w:oddVBand="0" w:evenVBand="0" w:oddHBand="0" w:evenHBand="0" w:firstRowFirstColumn="0" w:firstRowLastColumn="0" w:lastRowFirstColumn="0" w:lastRowLastColumn="0"/>
            <w:tcW w:w="1759" w:type="dxa"/>
            <w:vAlign w:val="center"/>
          </w:tcPr>
          <w:p w:rsidR="00B93B03" w:rsidRPr="00B93B03" w:rsidRDefault="00B93B03" w:rsidP="00B93B03">
            <w:pPr>
              <w:pStyle w:val="TableParagraph"/>
              <w:spacing w:before="1" w:line="276" w:lineRule="exact"/>
              <w:jc w:val="center"/>
              <w:rPr>
                <w:i/>
                <w:sz w:val="24"/>
              </w:rPr>
            </w:pPr>
            <w:r w:rsidRPr="00B93B03">
              <w:rPr>
                <w:i/>
                <w:sz w:val="24"/>
              </w:rPr>
              <w:t>Відстань від розрахункової точки, м</w:t>
            </w:r>
          </w:p>
        </w:tc>
      </w:tr>
      <w:tr w:rsidR="00B93B03" w:rsidTr="00934524">
        <w:trPr>
          <w:gridAfter w:val="1"/>
          <w:wAfter w:w="7" w:type="dxa"/>
          <w:trHeight w:val="174"/>
        </w:trPr>
        <w:tc>
          <w:tcPr>
            <w:cnfStyle w:val="001000000000" w:firstRow="0" w:lastRow="0" w:firstColumn="1" w:lastColumn="0" w:oddVBand="0" w:evenVBand="0" w:oddHBand="0" w:evenHBand="0" w:firstRowFirstColumn="0" w:firstRowLastColumn="0" w:lastRowFirstColumn="0" w:lastRowLastColumn="0"/>
            <w:tcW w:w="1178" w:type="dxa"/>
            <w:vMerge/>
          </w:tcPr>
          <w:p w:rsidR="00B93B03" w:rsidRPr="00B93B03" w:rsidRDefault="00B93B03" w:rsidP="00B93B03">
            <w:pPr>
              <w:rPr>
                <w:b w:val="0"/>
                <w:sz w:val="2"/>
                <w:szCs w:val="2"/>
              </w:rPr>
            </w:pPr>
          </w:p>
        </w:tc>
        <w:tc>
          <w:tcPr>
            <w:tcW w:w="2758" w:type="dxa"/>
            <w:vMerge/>
          </w:tcPr>
          <w:p w:rsidR="00B93B03" w:rsidRPr="00B93B03" w:rsidRDefault="00B93B03" w:rsidP="00B93B03">
            <w:pPr>
              <w:cnfStyle w:val="000000000000" w:firstRow="0" w:lastRow="0" w:firstColumn="0" w:lastColumn="0" w:oddVBand="0" w:evenVBand="0" w:oddHBand="0" w:evenHBand="0" w:firstRowFirstColumn="0" w:firstRowLastColumn="0" w:lastRowFirstColumn="0" w:lastRowLastColumn="0"/>
              <w:rPr>
                <w:sz w:val="2"/>
                <w:szCs w:val="2"/>
              </w:rPr>
            </w:pPr>
          </w:p>
        </w:tc>
        <w:tc>
          <w:tcPr>
            <w:tcW w:w="1056" w:type="dxa"/>
            <w:vMerge/>
          </w:tcPr>
          <w:p w:rsidR="00B93B03" w:rsidRPr="00B93B03" w:rsidRDefault="00B93B03" w:rsidP="00B93B03">
            <w:pPr>
              <w:cnfStyle w:val="000000000000" w:firstRow="0" w:lastRow="0" w:firstColumn="0" w:lastColumn="0" w:oddVBand="0" w:evenVBand="0" w:oddHBand="0" w:evenHBand="0" w:firstRowFirstColumn="0" w:firstRowLastColumn="0" w:lastRowFirstColumn="0" w:lastRowLastColumn="0"/>
              <w:rPr>
                <w:sz w:val="2"/>
                <w:szCs w:val="2"/>
              </w:rPr>
            </w:pPr>
          </w:p>
        </w:tc>
        <w:tc>
          <w:tcPr>
            <w:tcW w:w="928" w:type="dxa"/>
            <w:vMerge/>
          </w:tcPr>
          <w:p w:rsidR="00B93B03" w:rsidRPr="00B93B03" w:rsidRDefault="00B93B03" w:rsidP="00B93B03">
            <w:pPr>
              <w:cnfStyle w:val="000000000000" w:firstRow="0" w:lastRow="0" w:firstColumn="0" w:lastColumn="0" w:oddVBand="0" w:evenVBand="0" w:oddHBand="0" w:evenHBand="0" w:firstRowFirstColumn="0" w:firstRowLastColumn="0" w:lastRowFirstColumn="0" w:lastRowLastColumn="0"/>
              <w:rPr>
                <w:sz w:val="2"/>
                <w:szCs w:val="2"/>
              </w:rPr>
            </w:pPr>
          </w:p>
        </w:tc>
        <w:tc>
          <w:tcPr>
            <w:tcW w:w="1340" w:type="dxa"/>
          </w:tcPr>
          <w:p w:rsidR="00B93B03" w:rsidRPr="00934524" w:rsidRDefault="00B93B03" w:rsidP="00B93B03">
            <w:pPr>
              <w:pStyle w:val="TableParagraph"/>
              <w:spacing w:line="274" w:lineRule="exact"/>
              <w:cnfStyle w:val="000000000000" w:firstRow="0" w:lastRow="0" w:firstColumn="0" w:lastColumn="0" w:oddVBand="0" w:evenVBand="0" w:oddHBand="0" w:evenHBand="0" w:firstRowFirstColumn="0" w:firstRowLastColumn="0" w:lastRowFirstColumn="0" w:lastRowLastColumn="0"/>
              <w:rPr>
                <w:i/>
                <w:sz w:val="24"/>
              </w:rPr>
            </w:pPr>
            <w:r w:rsidRPr="00934524">
              <w:rPr>
                <w:i/>
                <w:sz w:val="24"/>
              </w:rPr>
              <w:t>Довжина</w:t>
            </w:r>
          </w:p>
        </w:tc>
        <w:tc>
          <w:tcPr>
            <w:tcW w:w="1203" w:type="dxa"/>
          </w:tcPr>
          <w:p w:rsidR="00B93B03" w:rsidRPr="00934524" w:rsidRDefault="00B93B03" w:rsidP="00B93B03">
            <w:pPr>
              <w:pStyle w:val="TableParagraph"/>
              <w:spacing w:line="274" w:lineRule="exact"/>
              <w:cnfStyle w:val="000000000000" w:firstRow="0" w:lastRow="0" w:firstColumn="0" w:lastColumn="0" w:oddVBand="0" w:evenVBand="0" w:oddHBand="0" w:evenHBand="0" w:firstRowFirstColumn="0" w:firstRowLastColumn="0" w:lastRowFirstColumn="0" w:lastRowLastColumn="0"/>
              <w:rPr>
                <w:i/>
                <w:sz w:val="24"/>
              </w:rPr>
            </w:pPr>
            <w:r w:rsidRPr="00934524">
              <w:rPr>
                <w:i/>
                <w:sz w:val="24"/>
              </w:rPr>
              <w:t>Ширина</w:t>
            </w:r>
          </w:p>
        </w:tc>
        <w:tc>
          <w:tcPr>
            <w:cnfStyle w:val="000100000000" w:firstRow="0" w:lastRow="0" w:firstColumn="0" w:lastColumn="1" w:oddVBand="0" w:evenVBand="0" w:oddHBand="0" w:evenHBand="0" w:firstRowFirstColumn="0" w:firstRowLastColumn="0" w:lastRowFirstColumn="0" w:lastRowLastColumn="0"/>
            <w:tcW w:w="1773" w:type="dxa"/>
            <w:gridSpan w:val="2"/>
          </w:tcPr>
          <w:p w:rsidR="00B93B03" w:rsidRPr="00B93B03" w:rsidRDefault="00B93B03" w:rsidP="00B93B03">
            <w:pPr>
              <w:rPr>
                <w:b w:val="0"/>
                <w:sz w:val="2"/>
                <w:szCs w:val="2"/>
              </w:rPr>
            </w:pPr>
          </w:p>
        </w:tc>
      </w:tr>
      <w:tr w:rsidR="00B93B03" w:rsidTr="00934524">
        <w:trPr>
          <w:gridAfter w:val="1"/>
          <w:wAfter w:w="7" w:type="dxa"/>
          <w:trHeight w:val="299"/>
        </w:trPr>
        <w:tc>
          <w:tcPr>
            <w:cnfStyle w:val="001000000000" w:firstRow="0" w:lastRow="0" w:firstColumn="1" w:lastColumn="0" w:oddVBand="0" w:evenVBand="0" w:oddHBand="0" w:evenHBand="0" w:firstRowFirstColumn="0" w:firstRowLastColumn="0" w:lastRowFirstColumn="0" w:lastRowLastColumn="0"/>
            <w:tcW w:w="1178" w:type="dxa"/>
          </w:tcPr>
          <w:p w:rsidR="00B93B03" w:rsidRPr="00B93B03" w:rsidRDefault="00B93B03" w:rsidP="00B93B03">
            <w:pPr>
              <w:pStyle w:val="TableParagraph"/>
              <w:spacing w:before="31"/>
              <w:jc w:val="center"/>
              <w:rPr>
                <w:b w:val="0"/>
                <w:sz w:val="20"/>
              </w:rPr>
            </w:pPr>
            <w:r w:rsidRPr="00B93B03">
              <w:rPr>
                <w:b w:val="0"/>
                <w:sz w:val="20"/>
              </w:rPr>
              <w:t>1</w:t>
            </w:r>
          </w:p>
        </w:tc>
        <w:tc>
          <w:tcPr>
            <w:tcW w:w="2758" w:type="dxa"/>
          </w:tcPr>
          <w:p w:rsidR="00B93B03" w:rsidRPr="00B93B03" w:rsidRDefault="00B93B03" w:rsidP="00B93B03">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2</w:t>
            </w:r>
          </w:p>
        </w:tc>
        <w:tc>
          <w:tcPr>
            <w:tcW w:w="1056" w:type="dxa"/>
          </w:tcPr>
          <w:p w:rsidR="00B93B03" w:rsidRPr="00B93B03" w:rsidRDefault="00B93B03" w:rsidP="00B93B03">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3</w:t>
            </w:r>
          </w:p>
        </w:tc>
        <w:tc>
          <w:tcPr>
            <w:tcW w:w="928" w:type="dxa"/>
          </w:tcPr>
          <w:p w:rsidR="00B93B03" w:rsidRPr="00B93B03" w:rsidRDefault="00B93B03" w:rsidP="00B93B03">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4</w:t>
            </w:r>
          </w:p>
        </w:tc>
        <w:tc>
          <w:tcPr>
            <w:tcW w:w="1340" w:type="dxa"/>
          </w:tcPr>
          <w:p w:rsidR="00B93B03" w:rsidRPr="00B93B03" w:rsidRDefault="00B93B03" w:rsidP="00B93B03">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5</w:t>
            </w:r>
          </w:p>
        </w:tc>
        <w:tc>
          <w:tcPr>
            <w:tcW w:w="1203" w:type="dxa"/>
          </w:tcPr>
          <w:p w:rsidR="00B93B03" w:rsidRPr="00B93B03" w:rsidRDefault="00B93B03" w:rsidP="00B93B03">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6</w:t>
            </w:r>
          </w:p>
        </w:tc>
        <w:tc>
          <w:tcPr>
            <w:cnfStyle w:val="000100000000" w:firstRow="0" w:lastRow="0" w:firstColumn="0" w:lastColumn="1" w:oddVBand="0" w:evenVBand="0" w:oddHBand="0" w:evenHBand="0" w:firstRowFirstColumn="0" w:firstRowLastColumn="0" w:lastRowFirstColumn="0" w:lastRowLastColumn="0"/>
            <w:tcW w:w="1773" w:type="dxa"/>
            <w:gridSpan w:val="2"/>
          </w:tcPr>
          <w:p w:rsidR="00B93B03" w:rsidRPr="00B93B03" w:rsidRDefault="00B93B03" w:rsidP="00B93B03">
            <w:pPr>
              <w:pStyle w:val="TableParagraph"/>
              <w:spacing w:before="31"/>
              <w:jc w:val="center"/>
              <w:rPr>
                <w:b w:val="0"/>
                <w:sz w:val="20"/>
              </w:rPr>
            </w:pPr>
            <w:r w:rsidRPr="00B93B03">
              <w:rPr>
                <w:b w:val="0"/>
                <w:sz w:val="20"/>
              </w:rPr>
              <w:t>7</w:t>
            </w:r>
          </w:p>
        </w:tc>
      </w:tr>
      <w:tr w:rsidR="00B93B03" w:rsidTr="00934524">
        <w:trPr>
          <w:trHeight w:val="299"/>
        </w:trPr>
        <w:tc>
          <w:tcPr>
            <w:cnfStyle w:val="001000000000" w:firstRow="0" w:lastRow="0" w:firstColumn="1" w:lastColumn="0" w:oddVBand="0" w:evenVBand="0" w:oddHBand="0" w:evenHBand="0" w:firstRowFirstColumn="0" w:firstRowLastColumn="0" w:lastRowFirstColumn="0" w:lastRowLastColumn="0"/>
            <w:tcW w:w="10243" w:type="dxa"/>
            <w:gridSpan w:val="9"/>
            <w:vAlign w:val="center"/>
          </w:tcPr>
          <w:p w:rsidR="00B93B03" w:rsidRPr="00B93B03" w:rsidRDefault="00B93B03" w:rsidP="00934524">
            <w:pPr>
              <w:pStyle w:val="TableParagraph"/>
              <w:spacing w:before="32"/>
              <w:jc w:val="center"/>
              <w:rPr>
                <w:b w:val="0"/>
                <w:sz w:val="20"/>
              </w:rPr>
            </w:pPr>
            <w:r w:rsidRPr="00B93B03">
              <w:rPr>
                <w:b w:val="0"/>
                <w:sz w:val="20"/>
              </w:rPr>
              <w:t>Розбирання дорожнього одягу</w:t>
            </w:r>
          </w:p>
        </w:tc>
      </w:tr>
      <w:tr w:rsidR="00B93B03" w:rsidTr="00934524">
        <w:trPr>
          <w:gridAfter w:val="1"/>
          <w:wAfter w:w="7" w:type="dxa"/>
          <w:trHeight w:val="460"/>
        </w:trPr>
        <w:tc>
          <w:tcPr>
            <w:cnfStyle w:val="001000000000" w:firstRow="0" w:lastRow="0" w:firstColumn="1" w:lastColumn="0" w:oddVBand="0" w:evenVBand="0" w:oddHBand="0" w:evenHBand="0" w:firstRowFirstColumn="0" w:firstRowLastColumn="0" w:lastRowFirstColumn="0" w:lastRowLastColumn="0"/>
            <w:tcW w:w="1178" w:type="dxa"/>
            <w:vAlign w:val="center"/>
          </w:tcPr>
          <w:p w:rsidR="00B93B03" w:rsidRPr="00B93B03" w:rsidRDefault="00B93B03" w:rsidP="00934524">
            <w:pPr>
              <w:pStyle w:val="TableParagraph"/>
              <w:spacing w:before="112"/>
              <w:rPr>
                <w:b w:val="0"/>
                <w:sz w:val="20"/>
              </w:rPr>
            </w:pPr>
            <w:r w:rsidRPr="00B93B03">
              <w:rPr>
                <w:b w:val="0"/>
                <w:sz w:val="20"/>
              </w:rPr>
              <w:t>ДШ1</w:t>
            </w:r>
          </w:p>
        </w:tc>
        <w:tc>
          <w:tcPr>
            <w:tcW w:w="2758" w:type="dxa"/>
            <w:vAlign w:val="center"/>
          </w:tcPr>
          <w:p w:rsidR="00B93B03" w:rsidRPr="00B93B03" w:rsidRDefault="00B93B03" w:rsidP="00934524">
            <w:pPr>
              <w:pStyle w:val="TableParagraph"/>
              <w:spacing w:line="230" w:lineRule="exact"/>
              <w:cnfStyle w:val="000000000000" w:firstRow="0" w:lastRow="0" w:firstColumn="0" w:lastColumn="0" w:oddVBand="0" w:evenVBand="0" w:oddHBand="0" w:evenHBand="0" w:firstRowFirstColumn="0" w:firstRowLastColumn="0" w:lastRowFirstColumn="0" w:lastRowLastColumn="0"/>
              <w:rPr>
                <w:sz w:val="20"/>
              </w:rPr>
            </w:pPr>
            <w:r w:rsidRPr="00B93B03">
              <w:rPr>
                <w:sz w:val="20"/>
              </w:rPr>
              <w:t>Бульдозер, потужнiсть 96 кВт [130 к.с.]</w:t>
            </w:r>
          </w:p>
        </w:tc>
        <w:tc>
          <w:tcPr>
            <w:tcW w:w="1056" w:type="dxa"/>
            <w:vAlign w:val="center"/>
          </w:tcPr>
          <w:p w:rsidR="00B93B03" w:rsidRPr="00B93B03" w:rsidRDefault="00B93B03" w:rsidP="00934524">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1</w:t>
            </w:r>
          </w:p>
        </w:tc>
        <w:tc>
          <w:tcPr>
            <w:tcW w:w="928" w:type="dxa"/>
            <w:vAlign w:val="center"/>
          </w:tcPr>
          <w:p w:rsidR="00B93B03" w:rsidRPr="00B93B03" w:rsidRDefault="00B93B03" w:rsidP="00934524">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75</w:t>
            </w:r>
          </w:p>
        </w:tc>
        <w:tc>
          <w:tcPr>
            <w:tcW w:w="1340" w:type="dxa"/>
            <w:vAlign w:val="center"/>
          </w:tcPr>
          <w:p w:rsidR="00B93B03" w:rsidRPr="00B93B03" w:rsidRDefault="00B93B03" w:rsidP="00934524">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5,38</w:t>
            </w:r>
          </w:p>
        </w:tc>
        <w:tc>
          <w:tcPr>
            <w:tcW w:w="1203" w:type="dxa"/>
            <w:vAlign w:val="center"/>
          </w:tcPr>
          <w:p w:rsidR="00B93B03" w:rsidRPr="00B93B03" w:rsidRDefault="00B93B03" w:rsidP="00934524">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2,56</w:t>
            </w:r>
          </w:p>
        </w:tc>
        <w:tc>
          <w:tcPr>
            <w:cnfStyle w:val="000100000000" w:firstRow="0" w:lastRow="0" w:firstColumn="0" w:lastColumn="1" w:oddVBand="0" w:evenVBand="0" w:oddHBand="0" w:evenHBand="0" w:firstRowFirstColumn="0" w:firstRowLastColumn="0" w:lastRowFirstColumn="0" w:lastRowLastColumn="0"/>
            <w:tcW w:w="1773" w:type="dxa"/>
            <w:gridSpan w:val="2"/>
            <w:vAlign w:val="center"/>
          </w:tcPr>
          <w:p w:rsidR="00B93B03" w:rsidRPr="00B93B03" w:rsidRDefault="00B93B03" w:rsidP="00934524">
            <w:pPr>
              <w:pStyle w:val="TableParagraph"/>
              <w:spacing w:line="228" w:lineRule="exact"/>
              <w:jc w:val="center"/>
              <w:rPr>
                <w:b w:val="0"/>
                <w:sz w:val="20"/>
              </w:rPr>
            </w:pPr>
            <w:r w:rsidRPr="00B93B03">
              <w:rPr>
                <w:b w:val="0"/>
                <w:sz w:val="20"/>
              </w:rPr>
              <w:t>5</w:t>
            </w:r>
          </w:p>
        </w:tc>
      </w:tr>
      <w:tr w:rsidR="00B93B03" w:rsidTr="00934524">
        <w:trPr>
          <w:gridAfter w:val="1"/>
          <w:wAfter w:w="7" w:type="dxa"/>
          <w:trHeight w:val="689"/>
        </w:trPr>
        <w:tc>
          <w:tcPr>
            <w:cnfStyle w:val="001000000000" w:firstRow="0" w:lastRow="0" w:firstColumn="1" w:lastColumn="0" w:oddVBand="0" w:evenVBand="0" w:oddHBand="0" w:evenHBand="0" w:firstRowFirstColumn="0" w:firstRowLastColumn="0" w:lastRowFirstColumn="0" w:lastRowLastColumn="0"/>
            <w:tcW w:w="1178" w:type="dxa"/>
            <w:vAlign w:val="center"/>
          </w:tcPr>
          <w:p w:rsidR="00B93B03" w:rsidRPr="00B93B03" w:rsidRDefault="00B93B03" w:rsidP="00934524">
            <w:pPr>
              <w:pStyle w:val="TableParagraph"/>
              <w:spacing w:before="8"/>
              <w:rPr>
                <w:b w:val="0"/>
                <w:sz w:val="19"/>
              </w:rPr>
            </w:pPr>
          </w:p>
          <w:p w:rsidR="00B93B03" w:rsidRPr="00B93B03" w:rsidRDefault="00B93B03" w:rsidP="00934524">
            <w:pPr>
              <w:pStyle w:val="TableParagraph"/>
              <w:rPr>
                <w:b w:val="0"/>
                <w:sz w:val="20"/>
              </w:rPr>
            </w:pPr>
            <w:r w:rsidRPr="00B93B03">
              <w:rPr>
                <w:b w:val="0"/>
                <w:sz w:val="20"/>
              </w:rPr>
              <w:t>ДШ2</w:t>
            </w:r>
          </w:p>
        </w:tc>
        <w:tc>
          <w:tcPr>
            <w:tcW w:w="2758" w:type="dxa"/>
            <w:vAlign w:val="center"/>
          </w:tcPr>
          <w:p w:rsidR="00B93B03" w:rsidRPr="00B93B03" w:rsidRDefault="00B93B03" w:rsidP="00934524">
            <w:pPr>
              <w:pStyle w:val="TableParagraph"/>
              <w:tabs>
                <w:tab w:val="left" w:pos="1210"/>
                <w:tab w:val="left" w:pos="1476"/>
                <w:tab w:val="left" w:pos="1620"/>
              </w:tabs>
              <w:cnfStyle w:val="000000000000" w:firstRow="0" w:lastRow="0" w:firstColumn="0" w:lastColumn="0" w:oddVBand="0" w:evenVBand="0" w:oddHBand="0" w:evenHBand="0" w:firstRowFirstColumn="0" w:firstRowLastColumn="0" w:lastRowFirstColumn="0" w:lastRowLastColumn="0"/>
              <w:rPr>
                <w:sz w:val="20"/>
              </w:rPr>
            </w:pPr>
            <w:r w:rsidRPr="00B93B03">
              <w:rPr>
                <w:sz w:val="20"/>
              </w:rPr>
              <w:t>Екскаватор</w:t>
            </w:r>
            <w:r w:rsidRPr="00B93B03">
              <w:rPr>
                <w:sz w:val="20"/>
              </w:rPr>
              <w:tab/>
            </w:r>
            <w:r w:rsidRPr="00B93B03">
              <w:rPr>
                <w:sz w:val="20"/>
              </w:rPr>
              <w:tab/>
            </w:r>
            <w:r w:rsidRPr="00B93B03">
              <w:rPr>
                <w:spacing w:val="-3"/>
                <w:sz w:val="20"/>
              </w:rPr>
              <w:t xml:space="preserve">одноковшевий </w:t>
            </w:r>
            <w:r w:rsidRPr="00B93B03">
              <w:rPr>
                <w:sz w:val="20"/>
              </w:rPr>
              <w:t>дизельний</w:t>
            </w:r>
            <w:r w:rsidRPr="00B93B03">
              <w:rPr>
                <w:sz w:val="20"/>
              </w:rPr>
              <w:tab/>
              <w:t>на</w:t>
            </w:r>
            <w:r w:rsidRPr="00B93B03">
              <w:rPr>
                <w:sz w:val="20"/>
              </w:rPr>
              <w:tab/>
            </w:r>
            <w:r w:rsidRPr="00B93B03">
              <w:rPr>
                <w:sz w:val="20"/>
              </w:rPr>
              <w:tab/>
            </w:r>
            <w:r w:rsidRPr="00B93B03">
              <w:rPr>
                <w:spacing w:val="-3"/>
                <w:sz w:val="20"/>
              </w:rPr>
              <w:t>гусеничному</w:t>
            </w:r>
          </w:p>
          <w:p w:rsidR="00B93B03" w:rsidRPr="00B93B03" w:rsidRDefault="00B93B03" w:rsidP="00934524">
            <w:pPr>
              <w:pStyle w:val="TableParagraph"/>
              <w:spacing w:line="212" w:lineRule="exact"/>
              <w:cnfStyle w:val="000000000000" w:firstRow="0" w:lastRow="0" w:firstColumn="0" w:lastColumn="0" w:oddVBand="0" w:evenVBand="0" w:oddHBand="0" w:evenHBand="0" w:firstRowFirstColumn="0" w:firstRowLastColumn="0" w:lastRowFirstColumn="0" w:lastRowLastColumn="0"/>
              <w:rPr>
                <w:sz w:val="20"/>
              </w:rPr>
            </w:pPr>
            <w:r w:rsidRPr="00B93B03">
              <w:rPr>
                <w:sz w:val="20"/>
              </w:rPr>
              <w:t>ходу, мiсткiсть ковша 0,65</w:t>
            </w:r>
            <w:r w:rsidRPr="00B93B03">
              <w:rPr>
                <w:spacing w:val="-3"/>
                <w:sz w:val="20"/>
              </w:rPr>
              <w:t xml:space="preserve"> </w:t>
            </w:r>
            <w:r w:rsidRPr="00B93B03">
              <w:rPr>
                <w:sz w:val="20"/>
              </w:rPr>
              <w:t>м3</w:t>
            </w:r>
          </w:p>
        </w:tc>
        <w:tc>
          <w:tcPr>
            <w:tcW w:w="1056" w:type="dxa"/>
            <w:vAlign w:val="center"/>
          </w:tcPr>
          <w:p w:rsidR="00B93B03" w:rsidRPr="00B93B03" w:rsidRDefault="00B93B03" w:rsidP="00934524">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1</w:t>
            </w:r>
          </w:p>
        </w:tc>
        <w:tc>
          <w:tcPr>
            <w:tcW w:w="928" w:type="dxa"/>
            <w:vAlign w:val="center"/>
          </w:tcPr>
          <w:p w:rsidR="00B93B03" w:rsidRPr="00B93B03" w:rsidRDefault="00B93B03" w:rsidP="00934524">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73</w:t>
            </w:r>
          </w:p>
        </w:tc>
        <w:tc>
          <w:tcPr>
            <w:tcW w:w="1340" w:type="dxa"/>
            <w:vAlign w:val="center"/>
          </w:tcPr>
          <w:p w:rsidR="00B93B03" w:rsidRPr="00B93B03" w:rsidRDefault="00B93B03" w:rsidP="00934524">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4,65</w:t>
            </w:r>
          </w:p>
        </w:tc>
        <w:tc>
          <w:tcPr>
            <w:tcW w:w="1203" w:type="dxa"/>
            <w:vAlign w:val="center"/>
          </w:tcPr>
          <w:p w:rsidR="00B93B03" w:rsidRPr="00B93B03" w:rsidRDefault="00B93B03" w:rsidP="00934524">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2,11</w:t>
            </w:r>
          </w:p>
        </w:tc>
        <w:tc>
          <w:tcPr>
            <w:cnfStyle w:val="000100000000" w:firstRow="0" w:lastRow="0" w:firstColumn="0" w:lastColumn="1" w:oddVBand="0" w:evenVBand="0" w:oddHBand="0" w:evenHBand="0" w:firstRowFirstColumn="0" w:firstRowLastColumn="0" w:lastRowFirstColumn="0" w:lastRowLastColumn="0"/>
            <w:tcW w:w="1773" w:type="dxa"/>
            <w:gridSpan w:val="2"/>
            <w:vAlign w:val="center"/>
          </w:tcPr>
          <w:p w:rsidR="00B93B03" w:rsidRPr="00B93B03" w:rsidRDefault="00B93B03" w:rsidP="00934524">
            <w:pPr>
              <w:pStyle w:val="TableParagraph"/>
              <w:spacing w:line="227" w:lineRule="exact"/>
              <w:jc w:val="center"/>
              <w:rPr>
                <w:b w:val="0"/>
                <w:sz w:val="20"/>
              </w:rPr>
            </w:pPr>
            <w:r w:rsidRPr="00B93B03">
              <w:rPr>
                <w:b w:val="0"/>
                <w:sz w:val="20"/>
              </w:rPr>
              <w:t>5</w:t>
            </w:r>
          </w:p>
        </w:tc>
      </w:tr>
      <w:tr w:rsidR="00B93B03" w:rsidTr="00934524">
        <w:trPr>
          <w:gridAfter w:val="1"/>
          <w:wAfter w:w="7" w:type="dxa"/>
          <w:trHeight w:val="460"/>
        </w:trPr>
        <w:tc>
          <w:tcPr>
            <w:cnfStyle w:val="001000000000" w:firstRow="0" w:lastRow="0" w:firstColumn="1" w:lastColumn="0" w:oddVBand="0" w:evenVBand="0" w:oddHBand="0" w:evenHBand="0" w:firstRowFirstColumn="0" w:firstRowLastColumn="0" w:lastRowFirstColumn="0" w:lastRowLastColumn="0"/>
            <w:tcW w:w="1178" w:type="dxa"/>
            <w:vAlign w:val="center"/>
          </w:tcPr>
          <w:p w:rsidR="00B93B03" w:rsidRPr="00B93B03" w:rsidRDefault="00B93B03" w:rsidP="00934524">
            <w:pPr>
              <w:pStyle w:val="TableParagraph"/>
              <w:spacing w:before="112"/>
              <w:rPr>
                <w:b w:val="0"/>
                <w:sz w:val="20"/>
              </w:rPr>
            </w:pPr>
            <w:r w:rsidRPr="00B93B03">
              <w:rPr>
                <w:b w:val="0"/>
                <w:sz w:val="20"/>
              </w:rPr>
              <w:t>ДШ3</w:t>
            </w:r>
          </w:p>
        </w:tc>
        <w:tc>
          <w:tcPr>
            <w:tcW w:w="2758" w:type="dxa"/>
            <w:vAlign w:val="center"/>
          </w:tcPr>
          <w:p w:rsidR="00B93B03" w:rsidRPr="00B93B03" w:rsidRDefault="00B93B03" w:rsidP="00934524">
            <w:pPr>
              <w:pStyle w:val="TableParagraph"/>
              <w:tabs>
                <w:tab w:val="left" w:pos="1879"/>
              </w:tabs>
              <w:spacing w:line="230" w:lineRule="exact"/>
              <w:cnfStyle w:val="000000000000" w:firstRow="0" w:lastRow="0" w:firstColumn="0" w:lastColumn="0" w:oddVBand="0" w:evenVBand="0" w:oddHBand="0" w:evenHBand="0" w:firstRowFirstColumn="0" w:firstRowLastColumn="0" w:lastRowFirstColumn="0" w:lastRowLastColumn="0"/>
              <w:rPr>
                <w:sz w:val="20"/>
              </w:rPr>
            </w:pPr>
            <w:r w:rsidRPr="00B93B03">
              <w:rPr>
                <w:sz w:val="20"/>
              </w:rPr>
              <w:t>Автомобiль</w:t>
            </w:r>
            <w:r w:rsidRPr="00B93B03">
              <w:rPr>
                <w:sz w:val="20"/>
              </w:rPr>
              <w:tab/>
            </w:r>
            <w:r w:rsidRPr="00B93B03">
              <w:rPr>
                <w:spacing w:val="-3"/>
                <w:sz w:val="20"/>
              </w:rPr>
              <w:t xml:space="preserve">бортовий, </w:t>
            </w:r>
            <w:r w:rsidRPr="00B93B03">
              <w:rPr>
                <w:sz w:val="20"/>
              </w:rPr>
              <w:t>вантажопiдйомнiсть 5</w:t>
            </w:r>
            <w:r w:rsidRPr="00B93B03">
              <w:rPr>
                <w:spacing w:val="-1"/>
                <w:sz w:val="20"/>
              </w:rPr>
              <w:t xml:space="preserve"> </w:t>
            </w:r>
            <w:r w:rsidRPr="00B93B03">
              <w:rPr>
                <w:sz w:val="20"/>
              </w:rPr>
              <w:t>т</w:t>
            </w:r>
          </w:p>
        </w:tc>
        <w:tc>
          <w:tcPr>
            <w:tcW w:w="1056" w:type="dxa"/>
            <w:vAlign w:val="center"/>
          </w:tcPr>
          <w:p w:rsidR="00B93B03" w:rsidRPr="00B93B03" w:rsidRDefault="00B93B03" w:rsidP="00934524">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1</w:t>
            </w:r>
          </w:p>
        </w:tc>
        <w:tc>
          <w:tcPr>
            <w:tcW w:w="928" w:type="dxa"/>
            <w:vAlign w:val="center"/>
          </w:tcPr>
          <w:p w:rsidR="00B93B03" w:rsidRPr="00B93B03" w:rsidRDefault="00B93B03" w:rsidP="00934524">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80</w:t>
            </w:r>
          </w:p>
        </w:tc>
        <w:tc>
          <w:tcPr>
            <w:tcW w:w="1340" w:type="dxa"/>
            <w:vAlign w:val="center"/>
          </w:tcPr>
          <w:p w:rsidR="00B93B03" w:rsidRPr="00B93B03" w:rsidRDefault="00B93B03" w:rsidP="00934524">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7,12</w:t>
            </w:r>
          </w:p>
        </w:tc>
        <w:tc>
          <w:tcPr>
            <w:tcW w:w="1203" w:type="dxa"/>
            <w:vAlign w:val="center"/>
          </w:tcPr>
          <w:p w:rsidR="00B93B03" w:rsidRPr="00B93B03" w:rsidRDefault="00B93B03" w:rsidP="00934524">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2,5</w:t>
            </w:r>
          </w:p>
        </w:tc>
        <w:tc>
          <w:tcPr>
            <w:cnfStyle w:val="000100000000" w:firstRow="0" w:lastRow="0" w:firstColumn="0" w:lastColumn="1" w:oddVBand="0" w:evenVBand="0" w:oddHBand="0" w:evenHBand="0" w:firstRowFirstColumn="0" w:firstRowLastColumn="0" w:lastRowFirstColumn="0" w:lastRowLastColumn="0"/>
            <w:tcW w:w="1773" w:type="dxa"/>
            <w:gridSpan w:val="2"/>
            <w:vAlign w:val="center"/>
          </w:tcPr>
          <w:p w:rsidR="00B93B03" w:rsidRPr="00B93B03" w:rsidRDefault="00B93B03" w:rsidP="00934524">
            <w:pPr>
              <w:pStyle w:val="TableParagraph"/>
              <w:spacing w:line="228" w:lineRule="exact"/>
              <w:jc w:val="center"/>
              <w:rPr>
                <w:b w:val="0"/>
                <w:sz w:val="20"/>
              </w:rPr>
            </w:pPr>
            <w:r w:rsidRPr="00B93B03">
              <w:rPr>
                <w:b w:val="0"/>
                <w:sz w:val="20"/>
              </w:rPr>
              <w:t>5</w:t>
            </w:r>
          </w:p>
        </w:tc>
      </w:tr>
      <w:tr w:rsidR="00B93B03" w:rsidTr="00934524">
        <w:trPr>
          <w:trHeight w:val="230"/>
        </w:trPr>
        <w:tc>
          <w:tcPr>
            <w:cnfStyle w:val="001000000000" w:firstRow="0" w:lastRow="0" w:firstColumn="1" w:lastColumn="0" w:oddVBand="0" w:evenVBand="0" w:oddHBand="0" w:evenHBand="0" w:firstRowFirstColumn="0" w:firstRowLastColumn="0" w:lastRowFirstColumn="0" w:lastRowLastColumn="0"/>
            <w:tcW w:w="10243" w:type="dxa"/>
            <w:gridSpan w:val="9"/>
            <w:vAlign w:val="center"/>
          </w:tcPr>
          <w:p w:rsidR="00B93B03" w:rsidRPr="00B93B03" w:rsidRDefault="00B93B03" w:rsidP="00934524">
            <w:pPr>
              <w:pStyle w:val="TableParagraph"/>
              <w:spacing w:line="210" w:lineRule="exact"/>
              <w:jc w:val="center"/>
              <w:rPr>
                <w:b w:val="0"/>
                <w:sz w:val="20"/>
              </w:rPr>
            </w:pPr>
            <w:r w:rsidRPr="00B93B03">
              <w:rPr>
                <w:b w:val="0"/>
                <w:sz w:val="20"/>
              </w:rPr>
              <w:t>Улаштування дорожнього одягу</w:t>
            </w:r>
          </w:p>
        </w:tc>
      </w:tr>
      <w:tr w:rsidR="00B93B03" w:rsidTr="00934524">
        <w:trPr>
          <w:gridAfter w:val="1"/>
          <w:wAfter w:w="7" w:type="dxa"/>
          <w:trHeight w:val="715"/>
        </w:trPr>
        <w:tc>
          <w:tcPr>
            <w:cnfStyle w:val="001000000000" w:firstRow="0" w:lastRow="0" w:firstColumn="1" w:lastColumn="0" w:oddVBand="0" w:evenVBand="0" w:oddHBand="0" w:evenHBand="0" w:firstRowFirstColumn="0" w:firstRowLastColumn="0" w:lastRowFirstColumn="0" w:lastRowLastColumn="0"/>
            <w:tcW w:w="1178" w:type="dxa"/>
            <w:vAlign w:val="center"/>
          </w:tcPr>
          <w:p w:rsidR="00B93B03" w:rsidRPr="00B93B03" w:rsidRDefault="00B93B03" w:rsidP="00934524">
            <w:pPr>
              <w:pStyle w:val="TableParagraph"/>
              <w:spacing w:before="10"/>
              <w:rPr>
                <w:b w:val="0"/>
                <w:sz w:val="20"/>
              </w:rPr>
            </w:pPr>
          </w:p>
          <w:p w:rsidR="00B93B03" w:rsidRPr="00B93B03" w:rsidRDefault="00B93B03" w:rsidP="00934524">
            <w:pPr>
              <w:pStyle w:val="TableParagraph"/>
              <w:rPr>
                <w:b w:val="0"/>
                <w:sz w:val="20"/>
              </w:rPr>
            </w:pPr>
            <w:r w:rsidRPr="00B93B03">
              <w:rPr>
                <w:b w:val="0"/>
                <w:sz w:val="20"/>
              </w:rPr>
              <w:t>ДШ1</w:t>
            </w:r>
          </w:p>
        </w:tc>
        <w:tc>
          <w:tcPr>
            <w:tcW w:w="2758" w:type="dxa"/>
            <w:vAlign w:val="center"/>
          </w:tcPr>
          <w:p w:rsidR="00B93B03" w:rsidRPr="00B93B03" w:rsidRDefault="00B93B03" w:rsidP="00934524">
            <w:pPr>
              <w:pStyle w:val="TableParagraph"/>
              <w:cnfStyle w:val="000000000000" w:firstRow="0" w:lastRow="0" w:firstColumn="0" w:lastColumn="0" w:oddVBand="0" w:evenVBand="0" w:oddHBand="0" w:evenHBand="0" w:firstRowFirstColumn="0" w:firstRowLastColumn="0" w:lastRowFirstColumn="0" w:lastRowLastColumn="0"/>
              <w:rPr>
                <w:sz w:val="20"/>
              </w:rPr>
            </w:pPr>
            <w:r w:rsidRPr="00B93B03">
              <w:rPr>
                <w:sz w:val="20"/>
              </w:rPr>
              <w:t>Автомобiль-самоскид, вантажопiдйомнiсть 15 т</w:t>
            </w:r>
          </w:p>
        </w:tc>
        <w:tc>
          <w:tcPr>
            <w:tcW w:w="1056" w:type="dxa"/>
            <w:vAlign w:val="center"/>
          </w:tcPr>
          <w:p w:rsidR="00B93B03" w:rsidRPr="00B93B03" w:rsidRDefault="00B93B03" w:rsidP="00934524">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1</w:t>
            </w:r>
          </w:p>
        </w:tc>
        <w:tc>
          <w:tcPr>
            <w:tcW w:w="928" w:type="dxa"/>
            <w:vAlign w:val="center"/>
          </w:tcPr>
          <w:p w:rsidR="00B93B03" w:rsidRPr="00B93B03" w:rsidRDefault="00B93B03" w:rsidP="00934524">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80</w:t>
            </w:r>
          </w:p>
        </w:tc>
        <w:tc>
          <w:tcPr>
            <w:tcW w:w="1340" w:type="dxa"/>
            <w:vAlign w:val="center"/>
          </w:tcPr>
          <w:p w:rsidR="00B93B03" w:rsidRPr="00B93B03" w:rsidRDefault="00B93B03" w:rsidP="00934524">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5,38</w:t>
            </w:r>
          </w:p>
        </w:tc>
        <w:tc>
          <w:tcPr>
            <w:tcW w:w="1203" w:type="dxa"/>
            <w:vAlign w:val="center"/>
          </w:tcPr>
          <w:p w:rsidR="00B93B03" w:rsidRPr="00B93B03" w:rsidRDefault="00B93B03" w:rsidP="00934524">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B93B03">
              <w:rPr>
                <w:sz w:val="20"/>
              </w:rPr>
              <w:t>2,56</w:t>
            </w:r>
          </w:p>
        </w:tc>
        <w:tc>
          <w:tcPr>
            <w:cnfStyle w:val="000100000000" w:firstRow="0" w:lastRow="0" w:firstColumn="0" w:lastColumn="1" w:oddVBand="0" w:evenVBand="0" w:oddHBand="0" w:evenHBand="0" w:firstRowFirstColumn="0" w:firstRowLastColumn="0" w:lastRowFirstColumn="0" w:lastRowLastColumn="0"/>
            <w:tcW w:w="1773" w:type="dxa"/>
            <w:gridSpan w:val="2"/>
            <w:vAlign w:val="center"/>
          </w:tcPr>
          <w:p w:rsidR="00B93B03" w:rsidRPr="00B93B03" w:rsidRDefault="00B93B03" w:rsidP="00934524">
            <w:pPr>
              <w:pStyle w:val="TableParagraph"/>
              <w:spacing w:line="227" w:lineRule="exact"/>
              <w:jc w:val="center"/>
              <w:rPr>
                <w:b w:val="0"/>
                <w:sz w:val="20"/>
              </w:rPr>
            </w:pPr>
            <w:r w:rsidRPr="00B93B03">
              <w:rPr>
                <w:b w:val="0"/>
                <w:sz w:val="20"/>
              </w:rPr>
              <w:t>5</w:t>
            </w:r>
          </w:p>
        </w:tc>
      </w:tr>
      <w:tr w:rsidR="00B93B03" w:rsidTr="00934524">
        <w:trPr>
          <w:gridAfter w:val="1"/>
          <w:cnfStyle w:val="010000000000" w:firstRow="0" w:lastRow="1" w:firstColumn="0" w:lastColumn="0" w:oddVBand="0" w:evenVBand="0" w:oddHBand="0" w:evenHBand="0" w:firstRowFirstColumn="0" w:firstRowLastColumn="0" w:lastRowFirstColumn="0" w:lastRowLastColumn="0"/>
          <w:wAfter w:w="7" w:type="dxa"/>
          <w:trHeight w:val="689"/>
        </w:trPr>
        <w:tc>
          <w:tcPr>
            <w:cnfStyle w:val="001000000000" w:firstRow="0" w:lastRow="0" w:firstColumn="1" w:lastColumn="0" w:oddVBand="0" w:evenVBand="0" w:oddHBand="0" w:evenHBand="0" w:firstRowFirstColumn="0" w:firstRowLastColumn="0" w:lastRowFirstColumn="0" w:lastRowLastColumn="0"/>
            <w:tcW w:w="1178" w:type="dxa"/>
            <w:vAlign w:val="center"/>
          </w:tcPr>
          <w:p w:rsidR="00B93B03" w:rsidRPr="00B93B03" w:rsidRDefault="00B93B03" w:rsidP="00934524">
            <w:pPr>
              <w:pStyle w:val="TableParagraph"/>
              <w:spacing w:before="8"/>
              <w:rPr>
                <w:b w:val="0"/>
                <w:sz w:val="19"/>
              </w:rPr>
            </w:pPr>
          </w:p>
          <w:p w:rsidR="00B93B03" w:rsidRPr="00B93B03" w:rsidRDefault="00B93B03" w:rsidP="00934524">
            <w:pPr>
              <w:pStyle w:val="TableParagraph"/>
              <w:rPr>
                <w:b w:val="0"/>
                <w:sz w:val="20"/>
              </w:rPr>
            </w:pPr>
            <w:r w:rsidRPr="00B93B03">
              <w:rPr>
                <w:b w:val="0"/>
                <w:sz w:val="20"/>
              </w:rPr>
              <w:t>ДШ2</w:t>
            </w:r>
          </w:p>
        </w:tc>
        <w:tc>
          <w:tcPr>
            <w:tcW w:w="2758" w:type="dxa"/>
            <w:vAlign w:val="center"/>
          </w:tcPr>
          <w:p w:rsidR="00B93B03" w:rsidRPr="00B93B03" w:rsidRDefault="00B93B03" w:rsidP="00934524">
            <w:pPr>
              <w:pStyle w:val="TableParagraph"/>
              <w:spacing w:line="227" w:lineRule="exact"/>
              <w:cnfStyle w:val="010000000000" w:firstRow="0" w:lastRow="1" w:firstColumn="0" w:lastColumn="0" w:oddVBand="0" w:evenVBand="0" w:oddHBand="0" w:evenHBand="0" w:firstRowFirstColumn="0" w:firstRowLastColumn="0" w:lastRowFirstColumn="0" w:lastRowLastColumn="0"/>
              <w:rPr>
                <w:b w:val="0"/>
                <w:sz w:val="20"/>
              </w:rPr>
            </w:pPr>
            <w:r w:rsidRPr="00B93B03">
              <w:rPr>
                <w:b w:val="0"/>
                <w:sz w:val="20"/>
              </w:rPr>
              <w:t>Асфальтоукладальник</w:t>
            </w:r>
          </w:p>
          <w:p w:rsidR="00B93B03" w:rsidRPr="00B93B03" w:rsidRDefault="00B93B03" w:rsidP="00934524">
            <w:pPr>
              <w:pStyle w:val="TableParagraph"/>
              <w:spacing w:line="230" w:lineRule="atLeast"/>
              <w:cnfStyle w:val="010000000000" w:firstRow="0" w:lastRow="1" w:firstColumn="0" w:lastColumn="0" w:oddVBand="0" w:evenVBand="0" w:oddHBand="0" w:evenHBand="0" w:firstRowFirstColumn="0" w:firstRowLastColumn="0" w:lastRowFirstColumn="0" w:lastRowLastColumn="0"/>
              <w:rPr>
                <w:b w:val="0"/>
                <w:sz w:val="20"/>
              </w:rPr>
            </w:pPr>
            <w:r w:rsidRPr="00B93B03">
              <w:rPr>
                <w:b w:val="0"/>
                <w:sz w:val="20"/>
              </w:rPr>
              <w:t>універсальний, продуктивність 1000 т/год</w:t>
            </w:r>
          </w:p>
        </w:tc>
        <w:tc>
          <w:tcPr>
            <w:tcW w:w="1056" w:type="dxa"/>
            <w:vAlign w:val="center"/>
          </w:tcPr>
          <w:p w:rsidR="00B93B03" w:rsidRPr="00B93B03" w:rsidRDefault="00B93B03" w:rsidP="00934524">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B93B03">
              <w:rPr>
                <w:b w:val="0"/>
                <w:sz w:val="20"/>
              </w:rPr>
              <w:t>1</w:t>
            </w:r>
          </w:p>
        </w:tc>
        <w:tc>
          <w:tcPr>
            <w:tcW w:w="928" w:type="dxa"/>
            <w:vAlign w:val="center"/>
          </w:tcPr>
          <w:p w:rsidR="00B93B03" w:rsidRPr="00B93B03" w:rsidRDefault="00B93B03" w:rsidP="00934524">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B93B03">
              <w:rPr>
                <w:b w:val="0"/>
                <w:sz w:val="20"/>
              </w:rPr>
              <w:t>80</w:t>
            </w:r>
          </w:p>
        </w:tc>
        <w:tc>
          <w:tcPr>
            <w:tcW w:w="1340" w:type="dxa"/>
            <w:vAlign w:val="center"/>
          </w:tcPr>
          <w:p w:rsidR="00B93B03" w:rsidRPr="00B93B03" w:rsidRDefault="00B93B03" w:rsidP="00934524">
            <w:pPr>
              <w:pStyle w:val="TableParagraph"/>
              <w:spacing w:line="227"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B93B03">
              <w:rPr>
                <w:b w:val="0"/>
                <w:sz w:val="20"/>
              </w:rPr>
              <w:t>5,12</w:t>
            </w:r>
          </w:p>
        </w:tc>
        <w:tc>
          <w:tcPr>
            <w:tcW w:w="1203" w:type="dxa"/>
            <w:vAlign w:val="center"/>
          </w:tcPr>
          <w:p w:rsidR="00B93B03" w:rsidRPr="00B93B03" w:rsidRDefault="00B93B03" w:rsidP="00934524">
            <w:pPr>
              <w:pStyle w:val="TableParagraph"/>
              <w:spacing w:line="227"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B93B03">
              <w:rPr>
                <w:b w:val="0"/>
                <w:sz w:val="20"/>
              </w:rPr>
              <w:t>2,11</w:t>
            </w:r>
          </w:p>
        </w:tc>
        <w:tc>
          <w:tcPr>
            <w:cnfStyle w:val="000100000000" w:firstRow="0" w:lastRow="0" w:firstColumn="0" w:lastColumn="1" w:oddVBand="0" w:evenVBand="0" w:oddHBand="0" w:evenHBand="0" w:firstRowFirstColumn="0" w:firstRowLastColumn="0" w:lastRowFirstColumn="0" w:lastRowLastColumn="0"/>
            <w:tcW w:w="1773" w:type="dxa"/>
            <w:gridSpan w:val="2"/>
            <w:vAlign w:val="center"/>
          </w:tcPr>
          <w:p w:rsidR="00B93B03" w:rsidRPr="00B93B03" w:rsidRDefault="00B93B03" w:rsidP="00934524">
            <w:pPr>
              <w:pStyle w:val="TableParagraph"/>
              <w:spacing w:line="227" w:lineRule="exact"/>
              <w:jc w:val="center"/>
              <w:rPr>
                <w:b w:val="0"/>
                <w:sz w:val="20"/>
              </w:rPr>
            </w:pPr>
            <w:r w:rsidRPr="00B93B03">
              <w:rPr>
                <w:b w:val="0"/>
                <w:sz w:val="20"/>
              </w:rPr>
              <w:t>5</w:t>
            </w:r>
          </w:p>
        </w:tc>
      </w:tr>
    </w:tbl>
    <w:p w:rsidR="00283AC6" w:rsidRDefault="00283AC6" w:rsidP="00F66EB5">
      <w:pPr>
        <w:pStyle w:val="Style21"/>
        <w:ind w:firstLine="567"/>
      </w:pPr>
    </w:p>
    <w:p w:rsidR="00971352" w:rsidRDefault="00971352" w:rsidP="00971352">
      <w:pPr>
        <w:pStyle w:val="TableParagraph"/>
        <w:ind w:firstLine="567"/>
        <w:rPr>
          <w:sz w:val="24"/>
        </w:rPr>
      </w:pPr>
      <w:r>
        <w:rPr>
          <w:position w:val="1"/>
          <w:sz w:val="24"/>
        </w:rPr>
        <w:t xml:space="preserve">Рівень шуму </w:t>
      </w:r>
      <w:r>
        <w:rPr>
          <w:i/>
          <w:position w:val="1"/>
          <w:sz w:val="24"/>
        </w:rPr>
        <w:t>L</w:t>
      </w:r>
      <w:r>
        <w:rPr>
          <w:i/>
          <w:sz w:val="16"/>
        </w:rPr>
        <w:t xml:space="preserve">А,тер </w:t>
      </w:r>
      <w:r>
        <w:rPr>
          <w:position w:val="1"/>
          <w:sz w:val="24"/>
        </w:rPr>
        <w:t xml:space="preserve">в дБА в розрахунковій точці на території захищеного від шуму об'єкту </w:t>
      </w:r>
      <w:r>
        <w:rPr>
          <w:sz w:val="24"/>
        </w:rPr>
        <w:t>визначається по формулі:</w:t>
      </w:r>
    </w:p>
    <w:p w:rsidR="00283AC6" w:rsidRDefault="00971352" w:rsidP="00971352">
      <w:pPr>
        <w:pStyle w:val="Style21"/>
        <w:ind w:firstLine="567"/>
        <w:rPr>
          <w:sz w:val="19"/>
        </w:rPr>
      </w:pPr>
      <w:r>
        <w:rPr>
          <w:i/>
          <w:position w:val="7"/>
          <w:sz w:val="29"/>
        </w:rPr>
        <w:t>L</w:t>
      </w:r>
      <w:r>
        <w:rPr>
          <w:i/>
          <w:sz w:val="19"/>
        </w:rPr>
        <w:t xml:space="preserve">А </w:t>
      </w:r>
      <w:r>
        <w:rPr>
          <w:sz w:val="19"/>
        </w:rPr>
        <w:t xml:space="preserve">тран </w:t>
      </w:r>
      <w:r>
        <w:rPr>
          <w:rFonts w:ascii="Symbol" w:hAnsi="Symbol"/>
          <w:position w:val="7"/>
          <w:sz w:val="29"/>
        </w:rPr>
        <w:t></w:t>
      </w:r>
      <w:r>
        <w:rPr>
          <w:position w:val="7"/>
          <w:sz w:val="29"/>
        </w:rPr>
        <w:t xml:space="preserve"> </w:t>
      </w:r>
      <w:r>
        <w:rPr>
          <w:i/>
          <w:position w:val="7"/>
          <w:sz w:val="29"/>
        </w:rPr>
        <w:t>L</w:t>
      </w:r>
      <w:r>
        <w:rPr>
          <w:i/>
          <w:sz w:val="19"/>
        </w:rPr>
        <w:t xml:space="preserve">А </w:t>
      </w:r>
      <w:r>
        <w:rPr>
          <w:rFonts w:ascii="Symbol" w:hAnsi="Symbol"/>
          <w:position w:val="7"/>
          <w:sz w:val="29"/>
        </w:rPr>
        <w:t></w:t>
      </w:r>
      <w:r>
        <w:rPr>
          <w:position w:val="7"/>
          <w:sz w:val="29"/>
        </w:rPr>
        <w:t xml:space="preserve"> </w:t>
      </w:r>
      <w:r>
        <w:rPr>
          <w:rFonts w:ascii="Symbol" w:hAnsi="Symbol"/>
          <w:position w:val="7"/>
          <w:sz w:val="29"/>
        </w:rPr>
        <w:t></w:t>
      </w:r>
      <w:r>
        <w:rPr>
          <w:i/>
          <w:position w:val="7"/>
          <w:sz w:val="29"/>
        </w:rPr>
        <w:t>L</w:t>
      </w:r>
      <w:r>
        <w:rPr>
          <w:i/>
          <w:sz w:val="19"/>
        </w:rPr>
        <w:t xml:space="preserve">А </w:t>
      </w:r>
      <w:r>
        <w:rPr>
          <w:sz w:val="19"/>
        </w:rPr>
        <w:t xml:space="preserve">відст </w:t>
      </w:r>
      <w:r>
        <w:rPr>
          <w:rFonts w:ascii="Symbol" w:hAnsi="Symbol"/>
          <w:position w:val="7"/>
          <w:sz w:val="29"/>
        </w:rPr>
        <w:t></w:t>
      </w:r>
      <w:r>
        <w:rPr>
          <w:position w:val="7"/>
          <w:sz w:val="29"/>
        </w:rPr>
        <w:t xml:space="preserve"> </w:t>
      </w:r>
      <w:r>
        <w:rPr>
          <w:rFonts w:ascii="Symbol" w:hAnsi="Symbol"/>
          <w:position w:val="7"/>
          <w:sz w:val="29"/>
        </w:rPr>
        <w:t></w:t>
      </w:r>
      <w:r>
        <w:rPr>
          <w:i/>
          <w:position w:val="7"/>
          <w:sz w:val="29"/>
        </w:rPr>
        <w:t>L</w:t>
      </w:r>
      <w:r>
        <w:rPr>
          <w:i/>
          <w:sz w:val="19"/>
        </w:rPr>
        <w:t xml:space="preserve">А </w:t>
      </w:r>
      <w:r>
        <w:rPr>
          <w:sz w:val="19"/>
        </w:rPr>
        <w:t xml:space="preserve">пов </w:t>
      </w:r>
      <w:r>
        <w:rPr>
          <w:rFonts w:ascii="Symbol" w:hAnsi="Symbol"/>
          <w:position w:val="7"/>
          <w:sz w:val="29"/>
        </w:rPr>
        <w:t></w:t>
      </w:r>
      <w:r>
        <w:rPr>
          <w:position w:val="7"/>
          <w:sz w:val="29"/>
        </w:rPr>
        <w:t xml:space="preserve"> </w:t>
      </w:r>
      <w:r>
        <w:rPr>
          <w:rFonts w:ascii="Symbol" w:hAnsi="Symbol"/>
          <w:position w:val="7"/>
          <w:sz w:val="29"/>
        </w:rPr>
        <w:t></w:t>
      </w:r>
      <w:r>
        <w:rPr>
          <w:i/>
          <w:position w:val="7"/>
          <w:sz w:val="29"/>
        </w:rPr>
        <w:t>L</w:t>
      </w:r>
      <w:r>
        <w:rPr>
          <w:i/>
          <w:sz w:val="19"/>
        </w:rPr>
        <w:t xml:space="preserve">А </w:t>
      </w:r>
      <w:r>
        <w:rPr>
          <w:sz w:val="19"/>
        </w:rPr>
        <w:t>пок</w:t>
      </w:r>
      <w:r>
        <w:rPr>
          <w:rFonts w:ascii="Symbol" w:hAnsi="Symbol"/>
          <w:position w:val="7"/>
          <w:sz w:val="29"/>
        </w:rPr>
        <w:t></w:t>
      </w:r>
      <w:r>
        <w:rPr>
          <w:position w:val="7"/>
          <w:sz w:val="29"/>
        </w:rPr>
        <w:t xml:space="preserve"> </w:t>
      </w:r>
      <w:r>
        <w:rPr>
          <w:rFonts w:ascii="Symbol" w:hAnsi="Symbol"/>
          <w:position w:val="7"/>
          <w:sz w:val="29"/>
        </w:rPr>
        <w:t></w:t>
      </w:r>
      <w:r>
        <w:rPr>
          <w:i/>
          <w:position w:val="7"/>
          <w:sz w:val="29"/>
        </w:rPr>
        <w:t>L</w:t>
      </w:r>
      <w:r>
        <w:rPr>
          <w:i/>
          <w:sz w:val="19"/>
        </w:rPr>
        <w:t xml:space="preserve">А </w:t>
      </w:r>
      <w:r>
        <w:rPr>
          <w:sz w:val="19"/>
        </w:rPr>
        <w:t xml:space="preserve">зел </w:t>
      </w:r>
      <w:r>
        <w:rPr>
          <w:rFonts w:ascii="Symbol" w:hAnsi="Symbol"/>
          <w:position w:val="7"/>
          <w:sz w:val="29"/>
        </w:rPr>
        <w:t></w:t>
      </w:r>
      <w:r>
        <w:rPr>
          <w:position w:val="7"/>
          <w:sz w:val="29"/>
        </w:rPr>
        <w:t xml:space="preserve"> </w:t>
      </w:r>
      <w:r>
        <w:rPr>
          <w:rFonts w:ascii="Symbol" w:hAnsi="Symbol"/>
          <w:position w:val="7"/>
          <w:sz w:val="29"/>
        </w:rPr>
        <w:t></w:t>
      </w:r>
      <w:r>
        <w:rPr>
          <w:i/>
          <w:position w:val="7"/>
          <w:sz w:val="29"/>
        </w:rPr>
        <w:t>L</w:t>
      </w:r>
      <w:r>
        <w:rPr>
          <w:i/>
          <w:sz w:val="19"/>
        </w:rPr>
        <w:t xml:space="preserve">А </w:t>
      </w:r>
      <w:r>
        <w:rPr>
          <w:sz w:val="19"/>
        </w:rPr>
        <w:t>екр</w:t>
      </w:r>
      <w:r>
        <w:rPr>
          <w:rFonts w:ascii="Symbol" w:hAnsi="Symbol"/>
          <w:position w:val="7"/>
          <w:sz w:val="29"/>
        </w:rPr>
        <w:t></w:t>
      </w:r>
      <w:r>
        <w:rPr>
          <w:position w:val="7"/>
          <w:sz w:val="29"/>
        </w:rPr>
        <w:t xml:space="preserve"> </w:t>
      </w:r>
      <w:r>
        <w:rPr>
          <w:rFonts w:ascii="Symbol" w:hAnsi="Symbol"/>
          <w:position w:val="7"/>
          <w:sz w:val="29"/>
        </w:rPr>
        <w:t></w:t>
      </w:r>
      <w:r>
        <w:rPr>
          <w:i/>
          <w:position w:val="7"/>
          <w:sz w:val="29"/>
        </w:rPr>
        <w:t>L</w:t>
      </w:r>
      <w:r>
        <w:rPr>
          <w:i/>
          <w:sz w:val="19"/>
        </w:rPr>
        <w:t xml:space="preserve">А </w:t>
      </w:r>
      <w:r>
        <w:rPr>
          <w:sz w:val="19"/>
        </w:rPr>
        <w:t>обм</w:t>
      </w:r>
      <w:r>
        <w:rPr>
          <w:rFonts w:ascii="Symbol" w:hAnsi="Symbol"/>
          <w:position w:val="7"/>
          <w:sz w:val="29"/>
        </w:rPr>
        <w:t></w:t>
      </w:r>
      <w:r>
        <w:rPr>
          <w:position w:val="7"/>
          <w:sz w:val="29"/>
        </w:rPr>
        <w:t xml:space="preserve"> </w:t>
      </w:r>
      <w:r>
        <w:rPr>
          <w:rFonts w:ascii="Symbol" w:hAnsi="Symbol"/>
          <w:position w:val="7"/>
          <w:sz w:val="29"/>
        </w:rPr>
        <w:t></w:t>
      </w:r>
      <w:r>
        <w:rPr>
          <w:i/>
          <w:position w:val="7"/>
          <w:sz w:val="29"/>
        </w:rPr>
        <w:t>L</w:t>
      </w:r>
      <w:r>
        <w:rPr>
          <w:i/>
          <w:sz w:val="19"/>
        </w:rPr>
        <w:t xml:space="preserve">А </w:t>
      </w:r>
      <w:r>
        <w:rPr>
          <w:sz w:val="19"/>
        </w:rPr>
        <w:t>відб</w:t>
      </w:r>
    </w:p>
    <w:p w:rsidR="00971352" w:rsidRDefault="00971352" w:rsidP="00971352">
      <w:pPr>
        <w:pStyle w:val="TableParagraph"/>
        <w:spacing w:line="276" w:lineRule="exact"/>
        <w:ind w:firstLine="567"/>
        <w:rPr>
          <w:sz w:val="24"/>
        </w:rPr>
      </w:pPr>
      <w:r>
        <w:rPr>
          <w:sz w:val="24"/>
        </w:rPr>
        <w:t>де</w:t>
      </w:r>
    </w:p>
    <w:p w:rsidR="00971352" w:rsidRDefault="00971352" w:rsidP="00971352">
      <w:pPr>
        <w:pStyle w:val="TableParagraph"/>
        <w:ind w:firstLine="567"/>
        <w:rPr>
          <w:sz w:val="24"/>
        </w:rPr>
      </w:pPr>
      <w:r>
        <w:rPr>
          <w:i/>
          <w:position w:val="1"/>
          <w:sz w:val="24"/>
        </w:rPr>
        <w:t>L</w:t>
      </w:r>
      <w:r>
        <w:rPr>
          <w:i/>
          <w:sz w:val="16"/>
        </w:rPr>
        <w:t xml:space="preserve">А,екв </w:t>
      </w:r>
      <w:r>
        <w:rPr>
          <w:position w:val="1"/>
          <w:sz w:val="24"/>
        </w:rPr>
        <w:t>– шумова характеристика джерела шуму в дБА;</w:t>
      </w:r>
    </w:p>
    <w:p w:rsidR="00971352" w:rsidRDefault="00971352" w:rsidP="00971352">
      <w:pPr>
        <w:pStyle w:val="TableParagraph"/>
        <w:ind w:firstLine="567"/>
        <w:rPr>
          <w:sz w:val="24"/>
        </w:rPr>
      </w:pPr>
      <w:r>
        <w:rPr>
          <w:i/>
          <w:position w:val="1"/>
          <w:sz w:val="24"/>
        </w:rPr>
        <w:t>∆L</w:t>
      </w:r>
      <w:r>
        <w:rPr>
          <w:i/>
          <w:sz w:val="16"/>
        </w:rPr>
        <w:t xml:space="preserve">А,відс </w:t>
      </w:r>
      <w:r>
        <w:rPr>
          <w:position w:val="1"/>
          <w:sz w:val="24"/>
        </w:rPr>
        <w:t xml:space="preserve">– зниження рівня звуку в залежності від відстані між джерелом шуму та </w:t>
      </w:r>
      <w:r>
        <w:rPr>
          <w:sz w:val="24"/>
        </w:rPr>
        <w:lastRenderedPageBreak/>
        <w:t>розрахунковою точкою, яке визначається за графіком;</w:t>
      </w:r>
    </w:p>
    <w:p w:rsidR="00971352" w:rsidRDefault="00971352" w:rsidP="00971352">
      <w:pPr>
        <w:pStyle w:val="TableParagraph"/>
        <w:ind w:firstLine="567"/>
        <w:rPr>
          <w:sz w:val="24"/>
        </w:rPr>
      </w:pPr>
      <w:r>
        <w:rPr>
          <w:i/>
          <w:position w:val="1"/>
          <w:sz w:val="24"/>
        </w:rPr>
        <w:t>∆L</w:t>
      </w:r>
      <w:r>
        <w:rPr>
          <w:i/>
          <w:sz w:val="16"/>
        </w:rPr>
        <w:t xml:space="preserve">А,екр </w:t>
      </w:r>
      <w:r>
        <w:rPr>
          <w:position w:val="1"/>
          <w:sz w:val="24"/>
        </w:rPr>
        <w:t>– зниження рівня звуку екранами на шляху поширення звуку в дБА;</w:t>
      </w:r>
    </w:p>
    <w:p w:rsidR="00971352" w:rsidRDefault="00971352" w:rsidP="00971352">
      <w:pPr>
        <w:pStyle w:val="TableParagraph"/>
        <w:ind w:firstLine="567"/>
        <w:rPr>
          <w:sz w:val="24"/>
        </w:rPr>
      </w:pPr>
      <w:r>
        <w:rPr>
          <w:i/>
          <w:position w:val="1"/>
          <w:sz w:val="24"/>
        </w:rPr>
        <w:t>∆L</w:t>
      </w:r>
      <w:r>
        <w:rPr>
          <w:i/>
          <w:sz w:val="16"/>
        </w:rPr>
        <w:t xml:space="preserve">А,зел </w:t>
      </w:r>
      <w:r>
        <w:rPr>
          <w:position w:val="1"/>
          <w:sz w:val="24"/>
        </w:rPr>
        <w:t>– зниження рівня звуку смугами зелених насаджень в дБА.</w:t>
      </w:r>
    </w:p>
    <w:p w:rsidR="00971352" w:rsidRDefault="00971352" w:rsidP="00971352">
      <w:pPr>
        <w:pStyle w:val="TableParagraph"/>
        <w:spacing w:before="1"/>
        <w:ind w:firstLine="567"/>
        <w:rPr>
          <w:sz w:val="24"/>
        </w:rPr>
      </w:pPr>
      <w:r>
        <w:rPr>
          <w:i/>
          <w:position w:val="1"/>
          <w:sz w:val="24"/>
        </w:rPr>
        <w:t>∆L</w:t>
      </w:r>
      <w:r>
        <w:rPr>
          <w:i/>
          <w:sz w:val="16"/>
        </w:rPr>
        <w:t xml:space="preserve">А,пов </w:t>
      </w:r>
      <w:r>
        <w:rPr>
          <w:position w:val="1"/>
          <w:sz w:val="24"/>
        </w:rPr>
        <w:t xml:space="preserve">– поправка у дБА, що враховує зниження рівня звуку внаслідок затухання звуку в </w:t>
      </w:r>
      <w:r>
        <w:rPr>
          <w:sz w:val="24"/>
        </w:rPr>
        <w:t>атмосфері;</w:t>
      </w:r>
    </w:p>
    <w:p w:rsidR="00971352" w:rsidRDefault="00971352" w:rsidP="00971352">
      <w:pPr>
        <w:pStyle w:val="TableParagraph"/>
        <w:ind w:firstLine="567"/>
        <w:rPr>
          <w:sz w:val="24"/>
        </w:rPr>
      </w:pPr>
      <w:r>
        <w:rPr>
          <w:i/>
          <w:position w:val="1"/>
          <w:sz w:val="24"/>
        </w:rPr>
        <w:t>∆L</w:t>
      </w:r>
      <w:r>
        <w:rPr>
          <w:i/>
          <w:sz w:val="16"/>
        </w:rPr>
        <w:t xml:space="preserve">А,пок </w:t>
      </w:r>
      <w:r>
        <w:rPr>
          <w:position w:val="1"/>
          <w:sz w:val="24"/>
        </w:rPr>
        <w:t xml:space="preserve">– поправка у дБА, що враховує вплив на рівень звуку в розрахунковій точці типу </w:t>
      </w:r>
      <w:r>
        <w:rPr>
          <w:sz w:val="24"/>
        </w:rPr>
        <w:t>покриття території;</w:t>
      </w:r>
    </w:p>
    <w:p w:rsidR="00971352" w:rsidRDefault="00971352" w:rsidP="00971352">
      <w:pPr>
        <w:pStyle w:val="TableParagraph"/>
        <w:ind w:firstLine="567"/>
        <w:rPr>
          <w:sz w:val="24"/>
        </w:rPr>
      </w:pPr>
      <w:r>
        <w:rPr>
          <w:i/>
          <w:position w:val="1"/>
          <w:sz w:val="24"/>
        </w:rPr>
        <w:t>∆L</w:t>
      </w:r>
      <w:r>
        <w:rPr>
          <w:i/>
          <w:sz w:val="16"/>
        </w:rPr>
        <w:t xml:space="preserve">А,обм </w:t>
      </w:r>
      <w:r>
        <w:rPr>
          <w:position w:val="1"/>
          <w:sz w:val="24"/>
        </w:rPr>
        <w:t xml:space="preserve">- поправка у дБА, що враховує зниження еквівалентного рівня звуку внаслідок </w:t>
      </w:r>
      <w:r>
        <w:rPr>
          <w:sz w:val="24"/>
        </w:rPr>
        <w:t>обмеження кута видимості джерела шуму з розрахункової точки;</w:t>
      </w:r>
    </w:p>
    <w:p w:rsidR="00971352" w:rsidRDefault="00971352" w:rsidP="00971352">
      <w:pPr>
        <w:pStyle w:val="Style21"/>
        <w:ind w:firstLine="567"/>
      </w:pPr>
      <w:r>
        <w:rPr>
          <w:i/>
          <w:position w:val="1"/>
        </w:rPr>
        <w:t>∆L</w:t>
      </w:r>
      <w:r>
        <w:rPr>
          <w:i/>
          <w:sz w:val="16"/>
        </w:rPr>
        <w:t xml:space="preserve">А,відб </w:t>
      </w:r>
      <w:r>
        <w:rPr>
          <w:position w:val="1"/>
        </w:rPr>
        <w:t xml:space="preserve">– поправка у дБА, що враховує підвищення рівня звуку в розрахунковій точці </w:t>
      </w:r>
      <w:r>
        <w:t>внаслідок накладання звуку, відбитого від огороджувальних конструкцій сусідніх будинків</w:t>
      </w:r>
    </w:p>
    <w:p w:rsidR="00283AC6" w:rsidRDefault="00283AC6" w:rsidP="00971352">
      <w:pPr>
        <w:pStyle w:val="Style21"/>
        <w:ind w:firstLine="567"/>
      </w:pPr>
    </w:p>
    <w:p w:rsidR="00971352" w:rsidRDefault="00971352" w:rsidP="00971352">
      <w:pPr>
        <w:pStyle w:val="TableParagraph"/>
        <w:spacing w:line="275" w:lineRule="exact"/>
        <w:ind w:firstLine="567"/>
        <w:rPr>
          <w:i/>
          <w:sz w:val="24"/>
        </w:rPr>
      </w:pPr>
      <w:r>
        <w:rPr>
          <w:i/>
          <w:sz w:val="24"/>
          <w:u w:val="single"/>
        </w:rPr>
        <w:t>Сумарні рівні шуму від будівельної техніки</w:t>
      </w:r>
    </w:p>
    <w:p w:rsidR="00971352" w:rsidRDefault="00971352" w:rsidP="00971352">
      <w:pPr>
        <w:pStyle w:val="TableParagraph"/>
        <w:ind w:right="866" w:firstLine="567"/>
        <w:rPr>
          <w:sz w:val="24"/>
        </w:rPr>
      </w:pPr>
      <w:r>
        <w:rPr>
          <w:sz w:val="24"/>
        </w:rPr>
        <w:t>Одночасно на будівельному майданчику працюють декілька одиниць будівельної техніки.</w:t>
      </w:r>
    </w:p>
    <w:p w:rsidR="00971352" w:rsidRDefault="00971352" w:rsidP="00971352">
      <w:pPr>
        <w:pStyle w:val="TableParagraph"/>
        <w:ind w:firstLine="567"/>
        <w:rPr>
          <w:sz w:val="24"/>
        </w:rPr>
      </w:pPr>
      <w:r>
        <w:rPr>
          <w:sz w:val="24"/>
        </w:rPr>
        <w:t>Сумарний рівень шуму на будівельному майданчику:</w:t>
      </w:r>
    </w:p>
    <w:p w:rsidR="00971352" w:rsidRDefault="00971352" w:rsidP="00971352">
      <w:pPr>
        <w:pStyle w:val="TableParagraph"/>
        <w:spacing w:before="33" w:line="131" w:lineRule="exact"/>
        <w:ind w:left="2872"/>
        <w:rPr>
          <w:i/>
          <w:sz w:val="16"/>
        </w:rPr>
      </w:pPr>
      <w:r>
        <w:rPr>
          <w:i/>
          <w:w w:val="108"/>
          <w:sz w:val="16"/>
        </w:rPr>
        <w:t>n</w:t>
      </w:r>
    </w:p>
    <w:p w:rsidR="00971352" w:rsidRDefault="00971352" w:rsidP="00971352">
      <w:pPr>
        <w:pStyle w:val="TableParagraph"/>
        <w:tabs>
          <w:tab w:val="left" w:pos="1607"/>
        </w:tabs>
        <w:spacing w:line="311" w:lineRule="exact"/>
        <w:ind w:left="1091"/>
        <w:rPr>
          <w:i/>
          <w:sz w:val="11"/>
        </w:rPr>
      </w:pPr>
      <w:r>
        <w:rPr>
          <w:i/>
          <w:w w:val="109"/>
          <w:sz w:val="27"/>
        </w:rPr>
        <w:t>L</w:t>
      </w:r>
      <w:r>
        <w:rPr>
          <w:i/>
          <w:sz w:val="27"/>
        </w:rPr>
        <w:tab/>
      </w:r>
      <w:r>
        <w:rPr>
          <w:rFonts w:ascii="Symbol" w:hAnsi="Symbol"/>
          <w:w w:val="109"/>
          <w:sz w:val="27"/>
        </w:rPr>
        <w:t></w:t>
      </w:r>
      <w:r>
        <w:rPr>
          <w:spacing w:val="-31"/>
          <w:sz w:val="27"/>
        </w:rPr>
        <w:t xml:space="preserve"> </w:t>
      </w:r>
      <w:r>
        <w:rPr>
          <w:spacing w:val="7"/>
          <w:w w:val="109"/>
          <w:sz w:val="27"/>
        </w:rPr>
        <w:t>1</w:t>
      </w:r>
      <w:r>
        <w:rPr>
          <w:spacing w:val="24"/>
          <w:w w:val="109"/>
          <w:sz w:val="27"/>
        </w:rPr>
        <w:t>0</w:t>
      </w:r>
      <w:r>
        <w:rPr>
          <w:rFonts w:ascii="Symbol" w:hAnsi="Symbol"/>
          <w:w w:val="109"/>
          <w:sz w:val="27"/>
        </w:rPr>
        <w:t></w:t>
      </w:r>
      <w:r>
        <w:rPr>
          <w:spacing w:val="-27"/>
          <w:sz w:val="27"/>
        </w:rPr>
        <w:t xml:space="preserve"> </w:t>
      </w:r>
      <w:r>
        <w:rPr>
          <w:spacing w:val="3"/>
          <w:w w:val="109"/>
          <w:sz w:val="27"/>
        </w:rPr>
        <w:t>l</w:t>
      </w:r>
      <w:r>
        <w:rPr>
          <w:spacing w:val="8"/>
          <w:w w:val="109"/>
          <w:sz w:val="27"/>
        </w:rPr>
        <w:t>o</w:t>
      </w:r>
      <w:r>
        <w:rPr>
          <w:spacing w:val="28"/>
          <w:w w:val="109"/>
          <w:sz w:val="27"/>
        </w:rPr>
        <w:t>g</w:t>
      </w:r>
      <w:r>
        <w:rPr>
          <w:rFonts w:ascii="Symbol" w:hAnsi="Symbol"/>
          <w:spacing w:val="6"/>
          <w:w w:val="108"/>
          <w:position w:val="-5"/>
          <w:sz w:val="41"/>
        </w:rPr>
        <w:t></w:t>
      </w:r>
      <w:r>
        <w:rPr>
          <w:spacing w:val="7"/>
          <w:w w:val="109"/>
          <w:sz w:val="27"/>
        </w:rPr>
        <w:t>1</w:t>
      </w:r>
      <w:r>
        <w:rPr>
          <w:w w:val="109"/>
          <w:sz w:val="27"/>
        </w:rPr>
        <w:t>0</w:t>
      </w:r>
      <w:r>
        <w:rPr>
          <w:spacing w:val="-1"/>
          <w:w w:val="96"/>
          <w:sz w:val="27"/>
          <w:vertAlign w:val="superscript"/>
        </w:rPr>
        <w:t>0</w:t>
      </w:r>
      <w:r>
        <w:rPr>
          <w:w w:val="96"/>
          <w:sz w:val="27"/>
          <w:vertAlign w:val="superscript"/>
        </w:rPr>
        <w:t>.</w:t>
      </w:r>
      <w:r>
        <w:rPr>
          <w:spacing w:val="-22"/>
          <w:w w:val="96"/>
          <w:sz w:val="27"/>
          <w:vertAlign w:val="superscript"/>
        </w:rPr>
        <w:t>1</w:t>
      </w:r>
      <w:r>
        <w:rPr>
          <w:rFonts w:ascii="Symbol" w:hAnsi="Symbol"/>
          <w:spacing w:val="4"/>
          <w:w w:val="96"/>
          <w:sz w:val="27"/>
          <w:vertAlign w:val="superscript"/>
        </w:rPr>
        <w:t></w:t>
      </w:r>
      <w:r>
        <w:rPr>
          <w:i/>
          <w:spacing w:val="-12"/>
          <w:w w:val="96"/>
          <w:sz w:val="27"/>
          <w:vertAlign w:val="superscript"/>
        </w:rPr>
        <w:t>L</w:t>
      </w:r>
      <w:r>
        <w:rPr>
          <w:i/>
          <w:w w:val="112"/>
          <w:position w:val="9"/>
          <w:sz w:val="11"/>
        </w:rPr>
        <w:t>i</w:t>
      </w:r>
    </w:p>
    <w:p w:rsidR="00971352" w:rsidRDefault="00971352" w:rsidP="00971352">
      <w:pPr>
        <w:pStyle w:val="TableParagraph"/>
        <w:spacing w:line="92" w:lineRule="exact"/>
        <w:ind w:left="1245"/>
        <w:rPr>
          <w:i/>
          <w:sz w:val="16"/>
        </w:rPr>
      </w:pPr>
      <w:r>
        <w:rPr>
          <w:i/>
          <w:w w:val="110"/>
          <w:sz w:val="16"/>
        </w:rPr>
        <w:t>сум</w:t>
      </w:r>
    </w:p>
    <w:p w:rsidR="00971352" w:rsidRDefault="00971352" w:rsidP="00971352">
      <w:pPr>
        <w:pStyle w:val="TableParagraph"/>
        <w:ind w:left="2808"/>
        <w:rPr>
          <w:sz w:val="16"/>
        </w:rPr>
      </w:pPr>
      <w:r>
        <w:rPr>
          <w:i/>
          <w:w w:val="110"/>
          <w:sz w:val="16"/>
        </w:rPr>
        <w:t>i</w:t>
      </w:r>
      <w:r>
        <w:rPr>
          <w:rFonts w:ascii="Symbol" w:hAnsi="Symbol"/>
          <w:w w:val="110"/>
          <w:sz w:val="16"/>
        </w:rPr>
        <w:t></w:t>
      </w:r>
      <w:r>
        <w:rPr>
          <w:w w:val="110"/>
          <w:sz w:val="16"/>
        </w:rPr>
        <w:t>1</w:t>
      </w:r>
    </w:p>
    <w:p w:rsidR="00971352" w:rsidRDefault="00971352" w:rsidP="00971352">
      <w:pPr>
        <w:pStyle w:val="TableParagraph"/>
        <w:spacing w:before="24"/>
        <w:ind w:left="1037"/>
        <w:rPr>
          <w:sz w:val="24"/>
        </w:rPr>
      </w:pPr>
      <w:r>
        <w:rPr>
          <w:i/>
          <w:position w:val="1"/>
          <w:sz w:val="24"/>
        </w:rPr>
        <w:t>L</w:t>
      </w:r>
      <w:r>
        <w:rPr>
          <w:i/>
          <w:sz w:val="16"/>
        </w:rPr>
        <w:t xml:space="preserve">i </w:t>
      </w:r>
      <w:r>
        <w:rPr>
          <w:position w:val="1"/>
          <w:sz w:val="24"/>
        </w:rPr>
        <w:t>– рівень звукової потужності і-го джерела</w:t>
      </w:r>
    </w:p>
    <w:p w:rsidR="00971352" w:rsidRDefault="00971352" w:rsidP="00971352">
      <w:pPr>
        <w:pStyle w:val="TableParagraph"/>
        <w:rPr>
          <w:b/>
          <w:sz w:val="24"/>
        </w:rPr>
      </w:pPr>
    </w:p>
    <w:p w:rsidR="00971352" w:rsidRDefault="00971352" w:rsidP="00971352">
      <w:pPr>
        <w:pStyle w:val="TableParagraph"/>
        <w:ind w:firstLine="567"/>
        <w:jc w:val="both"/>
        <w:rPr>
          <w:sz w:val="24"/>
        </w:rPr>
      </w:pPr>
      <w:r>
        <w:rPr>
          <w:sz w:val="24"/>
        </w:rPr>
        <w:t>Виконання будівельних робіт буде проводитися як в денний та і в нічний час.</w:t>
      </w:r>
    </w:p>
    <w:p w:rsidR="00971352" w:rsidRDefault="00971352" w:rsidP="00971352">
      <w:pPr>
        <w:pStyle w:val="TableParagraph"/>
        <w:ind w:right="284" w:firstLine="567"/>
        <w:jc w:val="both"/>
        <w:rPr>
          <w:sz w:val="24"/>
        </w:rPr>
      </w:pPr>
      <w:r>
        <w:rPr>
          <w:sz w:val="24"/>
        </w:rPr>
        <w:t>Наявність зелених насаджень на шляху розповсюдження звукового шуму від будівельної техніки до зони житлової забудови при розрахунках не враховано.</w:t>
      </w:r>
    </w:p>
    <w:p w:rsidR="00971352" w:rsidRDefault="00971352" w:rsidP="00971352">
      <w:pPr>
        <w:pStyle w:val="TableParagraph"/>
        <w:ind w:right="585" w:firstLine="567"/>
        <w:jc w:val="both"/>
        <w:rPr>
          <w:sz w:val="24"/>
        </w:rPr>
      </w:pPr>
      <w:r>
        <w:rPr>
          <w:sz w:val="24"/>
        </w:rPr>
        <w:t>За розрахункові точки прийняті точки на відстані 50 м – межа санітарного розриву від проїзної частини.</w:t>
      </w:r>
    </w:p>
    <w:p w:rsidR="00971352" w:rsidRDefault="00971352" w:rsidP="00971352">
      <w:pPr>
        <w:pStyle w:val="TableParagraph"/>
        <w:ind w:firstLine="567"/>
        <w:jc w:val="both"/>
        <w:rPr>
          <w:sz w:val="24"/>
        </w:rPr>
      </w:pPr>
      <w:r>
        <w:rPr>
          <w:sz w:val="24"/>
        </w:rPr>
        <w:t>Розрахунки еквівалентних рівнів шуму від будівельного майданчика для процесу розбирання та влаштування дорожнього одягу</w:t>
      </w:r>
      <w:r w:rsidR="000F0B57">
        <w:rPr>
          <w:sz w:val="24"/>
        </w:rPr>
        <w:t xml:space="preserve"> представлені у табл. 5.12 та 5.13 </w:t>
      </w:r>
      <w:r>
        <w:rPr>
          <w:spacing w:val="-28"/>
          <w:sz w:val="24"/>
        </w:rPr>
        <w:t xml:space="preserve"> </w:t>
      </w:r>
      <w:r>
        <w:rPr>
          <w:sz w:val="24"/>
        </w:rPr>
        <w:t>відповідно.</w:t>
      </w:r>
    </w:p>
    <w:p w:rsidR="00971352" w:rsidRDefault="00971352" w:rsidP="00971352">
      <w:pPr>
        <w:pStyle w:val="Style21"/>
        <w:ind w:firstLine="567"/>
      </w:pPr>
      <w:r>
        <w:t xml:space="preserve">Розрахунки максимальних рівнів шуму від будівельного майданчика для процесу розбирання та влаштування дорожнього </w:t>
      </w:r>
      <w:r w:rsidR="000F0B57">
        <w:t xml:space="preserve">одягу представлені у табл. 5.14 та 5.16 </w:t>
      </w:r>
      <w:r>
        <w:rPr>
          <w:spacing w:val="-31"/>
        </w:rPr>
        <w:t xml:space="preserve"> </w:t>
      </w:r>
      <w:r>
        <w:t>відповідно.</w:t>
      </w:r>
    </w:p>
    <w:p w:rsidR="00971352" w:rsidRPr="00D01E0D" w:rsidRDefault="00971352" w:rsidP="00F66EB5">
      <w:pPr>
        <w:pStyle w:val="Style21"/>
        <w:ind w:firstLine="567"/>
        <w:rPr>
          <w:i/>
        </w:rPr>
      </w:pPr>
    </w:p>
    <w:p w:rsidR="00971352" w:rsidRPr="00D01E0D" w:rsidRDefault="00D01E0D" w:rsidP="00D01E0D">
      <w:pPr>
        <w:pStyle w:val="Style21"/>
        <w:ind w:firstLine="567"/>
        <w:jc w:val="right"/>
        <w:rPr>
          <w:b/>
          <w:i/>
        </w:rPr>
      </w:pPr>
      <w:r w:rsidRPr="00D01E0D">
        <w:rPr>
          <w:i/>
        </w:rPr>
        <w:t>Таблиця 5.12</w:t>
      </w:r>
    </w:p>
    <w:p w:rsidR="00971352" w:rsidRPr="00D01E0D" w:rsidRDefault="00D01E0D" w:rsidP="00D01E0D">
      <w:pPr>
        <w:pStyle w:val="Style21"/>
        <w:ind w:firstLine="567"/>
        <w:jc w:val="center"/>
        <w:rPr>
          <w:b/>
        </w:rPr>
      </w:pPr>
      <w:r w:rsidRPr="00D01E0D">
        <w:rPr>
          <w:b/>
        </w:rPr>
        <w:t>Розрахунки рівнів шуму при розбирання дорожнього одягу</w:t>
      </w:r>
    </w:p>
    <w:tbl>
      <w:tblPr>
        <w:tblStyle w:val="GridTable1LightAccent3"/>
        <w:tblW w:w="9889" w:type="dxa"/>
        <w:tblLayout w:type="fixed"/>
        <w:tblLook w:val="01E0" w:firstRow="1" w:lastRow="1" w:firstColumn="1" w:lastColumn="1" w:noHBand="0" w:noVBand="0"/>
      </w:tblPr>
      <w:tblGrid>
        <w:gridCol w:w="3936"/>
        <w:gridCol w:w="913"/>
        <w:gridCol w:w="1435"/>
        <w:gridCol w:w="989"/>
        <w:gridCol w:w="988"/>
        <w:gridCol w:w="989"/>
        <w:gridCol w:w="639"/>
      </w:tblGrid>
      <w:tr w:rsidR="00D01E0D" w:rsidTr="00BE3EBF">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936" w:type="dxa"/>
            <w:vMerge w:val="restart"/>
            <w:vAlign w:val="center"/>
          </w:tcPr>
          <w:p w:rsidR="00D01E0D" w:rsidRPr="00BE3EBF" w:rsidRDefault="00D01E0D" w:rsidP="00BE3EBF">
            <w:pPr>
              <w:pStyle w:val="TableParagraph"/>
              <w:spacing w:before="3"/>
              <w:jc w:val="center"/>
              <w:rPr>
                <w:rFonts w:ascii="Arial"/>
                <w:i/>
                <w:sz w:val="34"/>
              </w:rPr>
            </w:pPr>
          </w:p>
          <w:p w:rsidR="00D01E0D" w:rsidRPr="00BE3EBF" w:rsidRDefault="00D01E0D" w:rsidP="00BE3EBF">
            <w:pPr>
              <w:pStyle w:val="TableParagraph"/>
              <w:spacing w:line="236" w:lineRule="exact"/>
              <w:jc w:val="center"/>
              <w:rPr>
                <w:i/>
              </w:rPr>
            </w:pPr>
            <w:r w:rsidRPr="00BE3EBF">
              <w:rPr>
                <w:i/>
              </w:rPr>
              <w:t>Найменування</w:t>
            </w:r>
          </w:p>
        </w:tc>
        <w:tc>
          <w:tcPr>
            <w:tcW w:w="913" w:type="dxa"/>
            <w:vMerge w:val="restart"/>
            <w:vAlign w:val="center"/>
          </w:tcPr>
          <w:p w:rsidR="00D01E0D" w:rsidRPr="00BE3EBF" w:rsidRDefault="00D01E0D" w:rsidP="00BE3EBF">
            <w:pPr>
              <w:pStyle w:val="TableParagraph"/>
              <w:spacing w:before="3"/>
              <w:jc w:val="center"/>
              <w:cnfStyle w:val="100000000000" w:firstRow="1" w:lastRow="0" w:firstColumn="0" w:lastColumn="0" w:oddVBand="0" w:evenVBand="0" w:oddHBand="0" w:evenHBand="0" w:firstRowFirstColumn="0" w:firstRowLastColumn="0" w:lastRowFirstColumn="0" w:lastRowLastColumn="0"/>
              <w:rPr>
                <w:rFonts w:ascii="Arial"/>
                <w:i/>
                <w:sz w:val="34"/>
              </w:rPr>
            </w:pPr>
          </w:p>
          <w:p w:rsidR="00D01E0D" w:rsidRPr="00BE3EBF" w:rsidRDefault="00D01E0D" w:rsidP="00BE3EBF">
            <w:pPr>
              <w:pStyle w:val="TableParagraph"/>
              <w:spacing w:line="236" w:lineRule="exact"/>
              <w:jc w:val="center"/>
              <w:cnfStyle w:val="100000000000" w:firstRow="1" w:lastRow="0" w:firstColumn="0" w:lastColumn="0" w:oddVBand="0" w:evenVBand="0" w:oddHBand="0" w:evenHBand="0" w:firstRowFirstColumn="0" w:firstRowLastColumn="0" w:lastRowFirstColumn="0" w:lastRowLastColumn="0"/>
              <w:rPr>
                <w:i/>
              </w:rPr>
            </w:pPr>
            <w:r w:rsidRPr="00BE3EBF">
              <w:rPr>
                <w:i/>
              </w:rPr>
              <w:t>од.вим</w:t>
            </w:r>
          </w:p>
        </w:tc>
        <w:tc>
          <w:tcPr>
            <w:tcW w:w="1435" w:type="dxa"/>
            <w:vMerge w:val="restart"/>
            <w:vAlign w:val="center"/>
          </w:tcPr>
          <w:p w:rsidR="00D01E0D" w:rsidRPr="00BE3EBF" w:rsidRDefault="00D01E0D" w:rsidP="00BE3EBF">
            <w:pPr>
              <w:pStyle w:val="TableParagraph"/>
              <w:spacing w:before="3"/>
              <w:jc w:val="center"/>
              <w:cnfStyle w:val="100000000000" w:firstRow="1" w:lastRow="0" w:firstColumn="0" w:lastColumn="0" w:oddVBand="0" w:evenVBand="0" w:oddHBand="0" w:evenHBand="0" w:firstRowFirstColumn="0" w:firstRowLastColumn="0" w:lastRowFirstColumn="0" w:lastRowLastColumn="0"/>
              <w:rPr>
                <w:rFonts w:ascii="Arial"/>
                <w:i/>
                <w:sz w:val="34"/>
              </w:rPr>
            </w:pPr>
          </w:p>
          <w:p w:rsidR="00D01E0D" w:rsidRPr="00BE3EBF" w:rsidRDefault="00D01E0D" w:rsidP="00BE3EBF">
            <w:pPr>
              <w:pStyle w:val="TableParagraph"/>
              <w:spacing w:line="236" w:lineRule="exact"/>
              <w:jc w:val="center"/>
              <w:cnfStyle w:val="100000000000" w:firstRow="1" w:lastRow="0" w:firstColumn="0" w:lastColumn="0" w:oddVBand="0" w:evenVBand="0" w:oddHBand="0" w:evenHBand="0" w:firstRowFirstColumn="0" w:firstRowLastColumn="0" w:lastRowFirstColumn="0" w:lastRowLastColumn="0"/>
              <w:rPr>
                <w:i/>
              </w:rPr>
            </w:pPr>
            <w:r w:rsidRPr="00BE3EBF">
              <w:rPr>
                <w:i/>
              </w:rPr>
              <w:t>Позначення</w:t>
            </w:r>
          </w:p>
        </w:tc>
        <w:tc>
          <w:tcPr>
            <w:tcW w:w="2966" w:type="dxa"/>
            <w:gridSpan w:val="3"/>
            <w:vAlign w:val="center"/>
          </w:tcPr>
          <w:p w:rsidR="00D01E0D" w:rsidRPr="00BE3EBF" w:rsidRDefault="00D01E0D" w:rsidP="00BE3EBF">
            <w:pPr>
              <w:pStyle w:val="TableParagraph"/>
              <w:spacing w:before="60" w:line="229" w:lineRule="exact"/>
              <w:jc w:val="center"/>
              <w:cnfStyle w:val="100000000000" w:firstRow="1" w:lastRow="0" w:firstColumn="0" w:lastColumn="0" w:oddVBand="0" w:evenVBand="0" w:oddHBand="0" w:evenHBand="0" w:firstRowFirstColumn="0" w:firstRowLastColumn="0" w:lastRowFirstColumn="0" w:lastRowLastColumn="0"/>
              <w:rPr>
                <w:i/>
              </w:rPr>
            </w:pPr>
            <w:r w:rsidRPr="00BE3EBF">
              <w:rPr>
                <w:i/>
              </w:rPr>
              <w:t>Джерела шуму</w:t>
            </w:r>
          </w:p>
        </w:tc>
        <w:tc>
          <w:tcPr>
            <w:cnfStyle w:val="000100000000" w:firstRow="0" w:lastRow="0" w:firstColumn="0" w:lastColumn="1" w:oddVBand="0" w:evenVBand="0" w:oddHBand="0" w:evenHBand="0" w:firstRowFirstColumn="0" w:firstRowLastColumn="0" w:lastRowFirstColumn="0" w:lastRowLastColumn="0"/>
            <w:tcW w:w="639" w:type="dxa"/>
            <w:vMerge w:val="restart"/>
            <w:vAlign w:val="center"/>
          </w:tcPr>
          <w:p w:rsidR="00D01E0D" w:rsidRPr="00BE3EBF" w:rsidRDefault="00D01E0D" w:rsidP="00BE3EBF">
            <w:pPr>
              <w:pStyle w:val="TableParagraph"/>
              <w:spacing w:before="195"/>
              <w:jc w:val="center"/>
              <w:rPr>
                <w:i/>
              </w:rPr>
            </w:pPr>
            <w:r w:rsidRPr="00BE3EBF">
              <w:rPr>
                <w:i/>
                <w:w w:val="99"/>
              </w:rPr>
              <w:t>Σ</w:t>
            </w:r>
          </w:p>
        </w:tc>
      </w:tr>
      <w:tr w:rsidR="00D01E0D" w:rsidTr="00BE3EBF">
        <w:trPr>
          <w:trHeight w:val="311"/>
        </w:trPr>
        <w:tc>
          <w:tcPr>
            <w:cnfStyle w:val="001000000000" w:firstRow="0" w:lastRow="0" w:firstColumn="1" w:lastColumn="0" w:oddVBand="0" w:evenVBand="0" w:oddHBand="0" w:evenHBand="0" w:firstRowFirstColumn="0" w:firstRowLastColumn="0" w:lastRowFirstColumn="0" w:lastRowLastColumn="0"/>
            <w:tcW w:w="3936" w:type="dxa"/>
            <w:vMerge/>
            <w:vAlign w:val="center"/>
          </w:tcPr>
          <w:p w:rsidR="00D01E0D" w:rsidRPr="00BE3EBF" w:rsidRDefault="00D01E0D" w:rsidP="00BE3EBF">
            <w:pPr>
              <w:jc w:val="center"/>
              <w:rPr>
                <w:b w:val="0"/>
                <w:sz w:val="2"/>
                <w:szCs w:val="2"/>
              </w:rPr>
            </w:pPr>
          </w:p>
        </w:tc>
        <w:tc>
          <w:tcPr>
            <w:tcW w:w="913" w:type="dxa"/>
            <w:vMerge/>
            <w:vAlign w:val="center"/>
          </w:tcPr>
          <w:p w:rsidR="00D01E0D" w:rsidRPr="00BE3EBF" w:rsidRDefault="00D01E0D" w:rsidP="00BE3EBF">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435" w:type="dxa"/>
            <w:vMerge/>
            <w:vAlign w:val="center"/>
          </w:tcPr>
          <w:p w:rsidR="00D01E0D" w:rsidRPr="00BE3EBF" w:rsidRDefault="00D01E0D" w:rsidP="00BE3EBF">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989" w:type="dxa"/>
            <w:vAlign w:val="center"/>
          </w:tcPr>
          <w:p w:rsidR="00D01E0D" w:rsidRPr="00BE3EBF" w:rsidRDefault="00D01E0D" w:rsidP="00BE3EBF">
            <w:pPr>
              <w:pStyle w:val="TableParagraph"/>
              <w:spacing w:before="24"/>
              <w:jc w:val="center"/>
              <w:cnfStyle w:val="000000000000" w:firstRow="0" w:lastRow="0" w:firstColumn="0" w:lastColumn="0" w:oddVBand="0" w:evenVBand="0" w:oddHBand="0" w:evenHBand="0" w:firstRowFirstColumn="0" w:firstRowLastColumn="0" w:lastRowFirstColumn="0" w:lastRowLastColumn="0"/>
              <w:rPr>
                <w:i/>
              </w:rPr>
            </w:pPr>
            <w:r w:rsidRPr="00BE3EBF">
              <w:rPr>
                <w:i/>
              </w:rPr>
              <w:t>ДШ1</w:t>
            </w:r>
          </w:p>
        </w:tc>
        <w:tc>
          <w:tcPr>
            <w:tcW w:w="988" w:type="dxa"/>
            <w:vAlign w:val="center"/>
          </w:tcPr>
          <w:p w:rsidR="00D01E0D" w:rsidRPr="00BE3EBF" w:rsidRDefault="00D01E0D" w:rsidP="00BE3EBF">
            <w:pPr>
              <w:pStyle w:val="TableParagraph"/>
              <w:spacing w:before="24"/>
              <w:jc w:val="center"/>
              <w:cnfStyle w:val="000000000000" w:firstRow="0" w:lastRow="0" w:firstColumn="0" w:lastColumn="0" w:oddVBand="0" w:evenVBand="0" w:oddHBand="0" w:evenHBand="0" w:firstRowFirstColumn="0" w:firstRowLastColumn="0" w:lastRowFirstColumn="0" w:lastRowLastColumn="0"/>
              <w:rPr>
                <w:i/>
              </w:rPr>
            </w:pPr>
            <w:r w:rsidRPr="00BE3EBF">
              <w:rPr>
                <w:i/>
              </w:rPr>
              <w:t>ДШ2</w:t>
            </w:r>
          </w:p>
        </w:tc>
        <w:tc>
          <w:tcPr>
            <w:tcW w:w="989" w:type="dxa"/>
            <w:vAlign w:val="center"/>
          </w:tcPr>
          <w:p w:rsidR="00D01E0D" w:rsidRPr="00BE3EBF" w:rsidRDefault="00D01E0D" w:rsidP="00BE3EBF">
            <w:pPr>
              <w:pStyle w:val="TableParagraph"/>
              <w:spacing w:before="24"/>
              <w:jc w:val="center"/>
              <w:cnfStyle w:val="000000000000" w:firstRow="0" w:lastRow="0" w:firstColumn="0" w:lastColumn="0" w:oddVBand="0" w:evenVBand="0" w:oddHBand="0" w:evenHBand="0" w:firstRowFirstColumn="0" w:firstRowLastColumn="0" w:lastRowFirstColumn="0" w:lastRowLastColumn="0"/>
              <w:rPr>
                <w:i/>
              </w:rPr>
            </w:pPr>
            <w:r w:rsidRPr="00BE3EBF">
              <w:rPr>
                <w:i/>
              </w:rPr>
              <w:t>ДШ3</w:t>
            </w:r>
          </w:p>
        </w:tc>
        <w:tc>
          <w:tcPr>
            <w:cnfStyle w:val="000100000000" w:firstRow="0" w:lastRow="0" w:firstColumn="0" w:lastColumn="1" w:oddVBand="0" w:evenVBand="0" w:oddHBand="0" w:evenHBand="0" w:firstRowFirstColumn="0" w:firstRowLastColumn="0" w:lastRowFirstColumn="0" w:lastRowLastColumn="0"/>
            <w:tcW w:w="639" w:type="dxa"/>
            <w:vMerge/>
            <w:vAlign w:val="center"/>
          </w:tcPr>
          <w:p w:rsidR="00D01E0D" w:rsidRPr="00BE3EBF" w:rsidRDefault="00D01E0D" w:rsidP="00BE3EBF">
            <w:pPr>
              <w:jc w:val="center"/>
              <w:rPr>
                <w:b w:val="0"/>
                <w:sz w:val="2"/>
                <w:szCs w:val="2"/>
              </w:rPr>
            </w:pPr>
          </w:p>
        </w:tc>
      </w:tr>
      <w:tr w:rsidR="00D01E0D" w:rsidTr="00BE3EBF">
        <w:trPr>
          <w:trHeight w:val="314"/>
        </w:trPr>
        <w:tc>
          <w:tcPr>
            <w:cnfStyle w:val="001000000000" w:firstRow="0" w:lastRow="0" w:firstColumn="1" w:lastColumn="0" w:oddVBand="0" w:evenVBand="0" w:oddHBand="0" w:evenHBand="0" w:firstRowFirstColumn="0" w:firstRowLastColumn="0" w:lastRowFirstColumn="0" w:lastRowLastColumn="0"/>
            <w:tcW w:w="3936" w:type="dxa"/>
            <w:vAlign w:val="center"/>
          </w:tcPr>
          <w:p w:rsidR="00D01E0D" w:rsidRPr="00BE3EBF" w:rsidRDefault="00D01E0D" w:rsidP="00BE3EBF">
            <w:pPr>
              <w:pStyle w:val="TableParagraph"/>
              <w:spacing w:before="28"/>
              <w:jc w:val="center"/>
              <w:rPr>
                <w:b w:val="0"/>
              </w:rPr>
            </w:pPr>
            <w:r w:rsidRPr="00BE3EBF">
              <w:rPr>
                <w:b w:val="0"/>
                <w:w w:val="99"/>
              </w:rPr>
              <w:t>1</w:t>
            </w:r>
          </w:p>
        </w:tc>
        <w:tc>
          <w:tcPr>
            <w:tcW w:w="913" w:type="dxa"/>
            <w:vAlign w:val="center"/>
          </w:tcPr>
          <w:p w:rsidR="00D01E0D" w:rsidRPr="00BE3EBF" w:rsidRDefault="00D01E0D" w:rsidP="00BE3EBF">
            <w:pPr>
              <w:pStyle w:val="TableParagraph"/>
              <w:spacing w:before="28"/>
              <w:jc w:val="center"/>
              <w:cnfStyle w:val="000000000000" w:firstRow="0" w:lastRow="0" w:firstColumn="0" w:lastColumn="0" w:oddVBand="0" w:evenVBand="0" w:oddHBand="0" w:evenHBand="0" w:firstRowFirstColumn="0" w:firstRowLastColumn="0" w:lastRowFirstColumn="0" w:lastRowLastColumn="0"/>
            </w:pPr>
            <w:r w:rsidRPr="00BE3EBF">
              <w:rPr>
                <w:w w:val="99"/>
              </w:rPr>
              <w:t>2</w:t>
            </w:r>
          </w:p>
        </w:tc>
        <w:tc>
          <w:tcPr>
            <w:tcW w:w="1435" w:type="dxa"/>
            <w:vAlign w:val="center"/>
          </w:tcPr>
          <w:p w:rsidR="00D01E0D" w:rsidRPr="00BE3EBF" w:rsidRDefault="00D01E0D" w:rsidP="00BE3EBF">
            <w:pPr>
              <w:pStyle w:val="TableParagraph"/>
              <w:spacing w:before="28"/>
              <w:jc w:val="center"/>
              <w:cnfStyle w:val="000000000000" w:firstRow="0" w:lastRow="0" w:firstColumn="0" w:lastColumn="0" w:oddVBand="0" w:evenVBand="0" w:oddHBand="0" w:evenHBand="0" w:firstRowFirstColumn="0" w:firstRowLastColumn="0" w:lastRowFirstColumn="0" w:lastRowLastColumn="0"/>
            </w:pPr>
            <w:r w:rsidRPr="00BE3EBF">
              <w:rPr>
                <w:w w:val="99"/>
              </w:rPr>
              <w:t>3</w:t>
            </w:r>
          </w:p>
        </w:tc>
        <w:tc>
          <w:tcPr>
            <w:tcW w:w="989" w:type="dxa"/>
            <w:vAlign w:val="center"/>
          </w:tcPr>
          <w:p w:rsidR="00D01E0D" w:rsidRPr="00BE3EBF" w:rsidRDefault="00D01E0D" w:rsidP="00BE3EBF">
            <w:pPr>
              <w:pStyle w:val="TableParagraph"/>
              <w:spacing w:before="28"/>
              <w:jc w:val="center"/>
              <w:cnfStyle w:val="000000000000" w:firstRow="0" w:lastRow="0" w:firstColumn="0" w:lastColumn="0" w:oddVBand="0" w:evenVBand="0" w:oddHBand="0" w:evenHBand="0" w:firstRowFirstColumn="0" w:firstRowLastColumn="0" w:lastRowFirstColumn="0" w:lastRowLastColumn="0"/>
            </w:pPr>
            <w:r w:rsidRPr="00BE3EBF">
              <w:rPr>
                <w:w w:val="99"/>
              </w:rPr>
              <w:t>4</w:t>
            </w:r>
          </w:p>
        </w:tc>
        <w:tc>
          <w:tcPr>
            <w:tcW w:w="988" w:type="dxa"/>
            <w:vAlign w:val="center"/>
          </w:tcPr>
          <w:p w:rsidR="00D01E0D" w:rsidRPr="00BE3EBF" w:rsidRDefault="00D01E0D" w:rsidP="00BE3EBF">
            <w:pPr>
              <w:pStyle w:val="TableParagraph"/>
              <w:spacing w:before="28"/>
              <w:jc w:val="center"/>
              <w:cnfStyle w:val="000000000000" w:firstRow="0" w:lastRow="0" w:firstColumn="0" w:lastColumn="0" w:oddVBand="0" w:evenVBand="0" w:oddHBand="0" w:evenHBand="0" w:firstRowFirstColumn="0" w:firstRowLastColumn="0" w:lastRowFirstColumn="0" w:lastRowLastColumn="0"/>
            </w:pPr>
            <w:r w:rsidRPr="00BE3EBF">
              <w:rPr>
                <w:w w:val="99"/>
              </w:rPr>
              <w:t>5</w:t>
            </w:r>
          </w:p>
        </w:tc>
        <w:tc>
          <w:tcPr>
            <w:tcW w:w="989" w:type="dxa"/>
            <w:vAlign w:val="center"/>
          </w:tcPr>
          <w:p w:rsidR="00D01E0D" w:rsidRPr="00BE3EBF" w:rsidRDefault="00D01E0D" w:rsidP="00BE3EBF">
            <w:pPr>
              <w:pStyle w:val="TableParagraph"/>
              <w:spacing w:before="28"/>
              <w:jc w:val="center"/>
              <w:cnfStyle w:val="000000000000" w:firstRow="0" w:lastRow="0" w:firstColumn="0" w:lastColumn="0" w:oddVBand="0" w:evenVBand="0" w:oddHBand="0" w:evenHBand="0" w:firstRowFirstColumn="0" w:firstRowLastColumn="0" w:lastRowFirstColumn="0" w:lastRowLastColumn="0"/>
            </w:pPr>
            <w:r w:rsidRPr="00BE3EBF">
              <w:rPr>
                <w:w w:val="99"/>
              </w:rPr>
              <w:t>6</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spacing w:before="28"/>
              <w:jc w:val="center"/>
              <w:rPr>
                <w:b w:val="0"/>
              </w:rPr>
            </w:pPr>
            <w:r w:rsidRPr="00BE3EBF">
              <w:rPr>
                <w:b w:val="0"/>
                <w:w w:val="99"/>
              </w:rPr>
              <w:t>7</w:t>
            </w:r>
          </w:p>
        </w:tc>
      </w:tr>
      <w:tr w:rsidR="00D01E0D" w:rsidTr="00BE3EBF">
        <w:trPr>
          <w:trHeight w:val="501"/>
        </w:trPr>
        <w:tc>
          <w:tcPr>
            <w:cnfStyle w:val="001000000000" w:firstRow="0" w:lastRow="0" w:firstColumn="1" w:lastColumn="0" w:oddVBand="0" w:evenVBand="0" w:oddHBand="0" w:evenHBand="0" w:firstRowFirstColumn="0" w:firstRowLastColumn="0" w:lastRowFirstColumn="0" w:lastRowLastColumn="0"/>
            <w:tcW w:w="3936" w:type="dxa"/>
            <w:vAlign w:val="center"/>
          </w:tcPr>
          <w:p w:rsidR="00D01E0D" w:rsidRPr="00BE3EBF" w:rsidRDefault="00D01E0D" w:rsidP="00BE3EBF">
            <w:pPr>
              <w:pStyle w:val="TableParagraph"/>
              <w:spacing w:line="254" w:lineRule="exact"/>
              <w:rPr>
                <w:b w:val="0"/>
              </w:rPr>
            </w:pPr>
            <w:r w:rsidRPr="00BE3EBF">
              <w:rPr>
                <w:b w:val="0"/>
              </w:rPr>
              <w:t>Сумарний еквівалентний рівень звуку</w:t>
            </w:r>
          </w:p>
        </w:tc>
        <w:tc>
          <w:tcPr>
            <w:tcW w:w="913" w:type="dxa"/>
            <w:vAlign w:val="center"/>
          </w:tcPr>
          <w:p w:rsidR="00D01E0D" w:rsidRPr="00BE3EBF" w:rsidRDefault="00D01E0D" w:rsidP="00BE3EBF">
            <w:pPr>
              <w:pStyle w:val="TableParagraph"/>
              <w:spacing w:before="123"/>
              <w:jc w:val="center"/>
              <w:cnfStyle w:val="000000000000" w:firstRow="0" w:lastRow="0" w:firstColumn="0" w:lastColumn="0" w:oddVBand="0" w:evenVBand="0" w:oddHBand="0" w:evenHBand="0" w:firstRowFirstColumn="0" w:firstRowLastColumn="0" w:lastRowFirstColumn="0" w:lastRowLastColumn="0"/>
            </w:pPr>
            <w:r w:rsidRPr="00BE3EBF">
              <w:t>дБА</w:t>
            </w:r>
          </w:p>
        </w:tc>
        <w:tc>
          <w:tcPr>
            <w:tcW w:w="1435" w:type="dxa"/>
            <w:vAlign w:val="center"/>
          </w:tcPr>
          <w:p w:rsidR="00D01E0D" w:rsidRPr="00BE3EBF" w:rsidRDefault="00D01E0D" w:rsidP="00BE3EBF">
            <w:pPr>
              <w:pStyle w:val="TableParagraph"/>
              <w:spacing w:before="124"/>
              <w:jc w:val="center"/>
              <w:cnfStyle w:val="000000000000" w:firstRow="0" w:lastRow="0" w:firstColumn="0" w:lastColumn="0" w:oddVBand="0" w:evenVBand="0" w:oddHBand="0" w:evenHBand="0" w:firstRowFirstColumn="0" w:firstRowLastColumn="0" w:lastRowFirstColumn="0" w:lastRowLastColumn="0"/>
              <w:rPr>
                <w:sz w:val="14"/>
              </w:rPr>
            </w:pPr>
            <w:r w:rsidRPr="00BE3EBF">
              <w:rPr>
                <w:position w:val="2"/>
              </w:rPr>
              <w:t>L</w:t>
            </w:r>
            <w:r w:rsidRPr="00BE3EBF">
              <w:rPr>
                <w:sz w:val="14"/>
              </w:rPr>
              <w:t>екв.cyм</w:t>
            </w:r>
          </w:p>
        </w:tc>
        <w:tc>
          <w:tcPr>
            <w:tcW w:w="989" w:type="dxa"/>
            <w:vAlign w:val="center"/>
          </w:tcPr>
          <w:p w:rsidR="00D01E0D" w:rsidRPr="00BE3EBF" w:rsidRDefault="00D01E0D" w:rsidP="00BE3EBF">
            <w:pPr>
              <w:pStyle w:val="TableParagraph"/>
              <w:spacing w:before="123"/>
              <w:jc w:val="center"/>
              <w:cnfStyle w:val="000000000000" w:firstRow="0" w:lastRow="0" w:firstColumn="0" w:lastColumn="0" w:oddVBand="0" w:evenVBand="0" w:oddHBand="0" w:evenHBand="0" w:firstRowFirstColumn="0" w:firstRowLastColumn="0" w:lastRowFirstColumn="0" w:lastRowLastColumn="0"/>
            </w:pPr>
            <w:r w:rsidRPr="00BE3EBF">
              <w:t>75.0</w:t>
            </w:r>
          </w:p>
        </w:tc>
        <w:tc>
          <w:tcPr>
            <w:tcW w:w="988" w:type="dxa"/>
            <w:vAlign w:val="center"/>
          </w:tcPr>
          <w:p w:rsidR="00D01E0D" w:rsidRPr="00BE3EBF" w:rsidRDefault="00D01E0D" w:rsidP="00BE3EBF">
            <w:pPr>
              <w:pStyle w:val="TableParagraph"/>
              <w:spacing w:before="123"/>
              <w:jc w:val="center"/>
              <w:cnfStyle w:val="000000000000" w:firstRow="0" w:lastRow="0" w:firstColumn="0" w:lastColumn="0" w:oddVBand="0" w:evenVBand="0" w:oddHBand="0" w:evenHBand="0" w:firstRowFirstColumn="0" w:firstRowLastColumn="0" w:lastRowFirstColumn="0" w:lastRowLastColumn="0"/>
            </w:pPr>
            <w:r w:rsidRPr="00BE3EBF">
              <w:t>73.0</w:t>
            </w:r>
          </w:p>
        </w:tc>
        <w:tc>
          <w:tcPr>
            <w:tcW w:w="989" w:type="dxa"/>
            <w:vAlign w:val="center"/>
          </w:tcPr>
          <w:p w:rsidR="00D01E0D" w:rsidRPr="00BE3EBF" w:rsidRDefault="00D01E0D" w:rsidP="00BE3EBF">
            <w:pPr>
              <w:pStyle w:val="TableParagraph"/>
              <w:spacing w:before="123"/>
              <w:jc w:val="center"/>
              <w:cnfStyle w:val="000000000000" w:firstRow="0" w:lastRow="0" w:firstColumn="0" w:lastColumn="0" w:oddVBand="0" w:evenVBand="0" w:oddHBand="0" w:evenHBand="0" w:firstRowFirstColumn="0" w:firstRowLastColumn="0" w:lastRowFirstColumn="0" w:lastRowLastColumn="0"/>
            </w:pPr>
            <w:r w:rsidRPr="00BE3EBF">
              <w:t>76.0</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jc w:val="center"/>
              <w:rPr>
                <w:b w:val="0"/>
                <w:sz w:val="20"/>
              </w:rPr>
            </w:pPr>
          </w:p>
        </w:tc>
      </w:tr>
      <w:tr w:rsidR="00D01E0D" w:rsidTr="00BE3EBF">
        <w:trPr>
          <w:trHeight w:val="488"/>
        </w:trPr>
        <w:tc>
          <w:tcPr>
            <w:cnfStyle w:val="001000000000" w:firstRow="0" w:lastRow="0" w:firstColumn="1" w:lastColumn="0" w:oddVBand="0" w:evenVBand="0" w:oddHBand="0" w:evenHBand="0" w:firstRowFirstColumn="0" w:firstRowLastColumn="0" w:lastRowFirstColumn="0" w:lastRowLastColumn="0"/>
            <w:tcW w:w="3936" w:type="dxa"/>
            <w:vAlign w:val="center"/>
          </w:tcPr>
          <w:p w:rsidR="00D01E0D" w:rsidRPr="00BE3EBF" w:rsidRDefault="00BE3EBF" w:rsidP="00BE3EBF">
            <w:pPr>
              <w:pStyle w:val="TableParagraph"/>
              <w:tabs>
                <w:tab w:val="left" w:pos="1265"/>
                <w:tab w:val="left" w:pos="1815"/>
              </w:tabs>
              <w:spacing w:line="238" w:lineRule="exact"/>
              <w:rPr>
                <w:b w:val="0"/>
              </w:rPr>
            </w:pPr>
            <w:r>
              <w:rPr>
                <w:b w:val="0"/>
              </w:rPr>
              <w:t xml:space="preserve">Відстань до </w:t>
            </w:r>
            <w:r w:rsidR="00D01E0D" w:rsidRPr="00BE3EBF">
              <w:rPr>
                <w:b w:val="0"/>
              </w:rPr>
              <w:t>розрахункової</w:t>
            </w:r>
          </w:p>
          <w:p w:rsidR="00D01E0D" w:rsidRPr="00BE3EBF" w:rsidRDefault="00D01E0D" w:rsidP="00BE3EBF">
            <w:pPr>
              <w:pStyle w:val="TableParagraph"/>
              <w:spacing w:line="230" w:lineRule="exact"/>
              <w:rPr>
                <w:b w:val="0"/>
              </w:rPr>
            </w:pPr>
            <w:r w:rsidRPr="00BE3EBF">
              <w:rPr>
                <w:b w:val="0"/>
              </w:rPr>
              <w:t>точки, м</w:t>
            </w:r>
          </w:p>
        </w:tc>
        <w:tc>
          <w:tcPr>
            <w:tcW w:w="913" w:type="dxa"/>
            <w:vAlign w:val="center"/>
          </w:tcPr>
          <w:p w:rsidR="00D01E0D" w:rsidRPr="00BE3EBF" w:rsidRDefault="00D01E0D" w:rsidP="00BE3EBF">
            <w:pPr>
              <w:pStyle w:val="TableParagraph"/>
              <w:spacing w:before="112"/>
              <w:jc w:val="center"/>
              <w:cnfStyle w:val="000000000000" w:firstRow="0" w:lastRow="0" w:firstColumn="0" w:lastColumn="0" w:oddVBand="0" w:evenVBand="0" w:oddHBand="0" w:evenHBand="0" w:firstRowFirstColumn="0" w:firstRowLastColumn="0" w:lastRowFirstColumn="0" w:lastRowLastColumn="0"/>
            </w:pPr>
            <w:r w:rsidRPr="00BE3EBF">
              <w:rPr>
                <w:w w:val="99"/>
              </w:rPr>
              <w:t>м</w:t>
            </w:r>
          </w:p>
        </w:tc>
        <w:tc>
          <w:tcPr>
            <w:tcW w:w="1435" w:type="dxa"/>
            <w:vAlign w:val="center"/>
          </w:tcPr>
          <w:p w:rsidR="00D01E0D" w:rsidRPr="00BE3EBF" w:rsidRDefault="00D01E0D" w:rsidP="00BE3EBF">
            <w:pPr>
              <w:pStyle w:val="TableParagraph"/>
              <w:spacing w:before="112"/>
              <w:jc w:val="center"/>
              <w:cnfStyle w:val="000000000000" w:firstRow="0" w:lastRow="0" w:firstColumn="0" w:lastColumn="0" w:oddVBand="0" w:evenVBand="0" w:oddHBand="0" w:evenHBand="0" w:firstRowFirstColumn="0" w:firstRowLastColumn="0" w:lastRowFirstColumn="0" w:lastRowLastColumn="0"/>
            </w:pPr>
            <w:r w:rsidRPr="00BE3EBF">
              <w:rPr>
                <w:w w:val="99"/>
              </w:rPr>
              <w:t>r</w:t>
            </w:r>
          </w:p>
        </w:tc>
        <w:tc>
          <w:tcPr>
            <w:tcW w:w="989" w:type="dxa"/>
            <w:vAlign w:val="center"/>
          </w:tcPr>
          <w:p w:rsidR="00D01E0D" w:rsidRPr="00BE3EBF" w:rsidRDefault="00D01E0D" w:rsidP="00BE3EBF">
            <w:pPr>
              <w:pStyle w:val="TableParagraph"/>
              <w:spacing w:before="112"/>
              <w:jc w:val="center"/>
              <w:cnfStyle w:val="000000000000" w:firstRow="0" w:lastRow="0" w:firstColumn="0" w:lastColumn="0" w:oddVBand="0" w:evenVBand="0" w:oddHBand="0" w:evenHBand="0" w:firstRowFirstColumn="0" w:firstRowLastColumn="0" w:lastRowFirstColumn="0" w:lastRowLastColumn="0"/>
            </w:pPr>
            <w:r w:rsidRPr="00BE3EBF">
              <w:t>50</w:t>
            </w:r>
          </w:p>
        </w:tc>
        <w:tc>
          <w:tcPr>
            <w:tcW w:w="988" w:type="dxa"/>
            <w:vAlign w:val="center"/>
          </w:tcPr>
          <w:p w:rsidR="00D01E0D" w:rsidRPr="00BE3EBF" w:rsidRDefault="00D01E0D" w:rsidP="00BE3EBF">
            <w:pPr>
              <w:pStyle w:val="TableParagraph"/>
              <w:spacing w:before="112"/>
              <w:jc w:val="center"/>
              <w:cnfStyle w:val="000000000000" w:firstRow="0" w:lastRow="0" w:firstColumn="0" w:lastColumn="0" w:oddVBand="0" w:evenVBand="0" w:oddHBand="0" w:evenHBand="0" w:firstRowFirstColumn="0" w:firstRowLastColumn="0" w:lastRowFirstColumn="0" w:lastRowLastColumn="0"/>
            </w:pPr>
            <w:r w:rsidRPr="00BE3EBF">
              <w:t>50</w:t>
            </w:r>
          </w:p>
        </w:tc>
        <w:tc>
          <w:tcPr>
            <w:tcW w:w="989" w:type="dxa"/>
            <w:vAlign w:val="center"/>
          </w:tcPr>
          <w:p w:rsidR="00D01E0D" w:rsidRPr="00BE3EBF" w:rsidRDefault="00D01E0D" w:rsidP="00BE3EBF">
            <w:pPr>
              <w:pStyle w:val="TableParagraph"/>
              <w:spacing w:before="112"/>
              <w:jc w:val="center"/>
              <w:cnfStyle w:val="000000000000" w:firstRow="0" w:lastRow="0" w:firstColumn="0" w:lastColumn="0" w:oddVBand="0" w:evenVBand="0" w:oddHBand="0" w:evenHBand="0" w:firstRowFirstColumn="0" w:firstRowLastColumn="0" w:lastRowFirstColumn="0" w:lastRowLastColumn="0"/>
            </w:pPr>
            <w:r w:rsidRPr="00BE3EBF">
              <w:t>50</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jc w:val="center"/>
              <w:rPr>
                <w:b w:val="0"/>
                <w:sz w:val="20"/>
              </w:rPr>
            </w:pPr>
          </w:p>
        </w:tc>
      </w:tr>
      <w:tr w:rsidR="00D01E0D" w:rsidTr="00BE3EBF">
        <w:trPr>
          <w:trHeight w:val="242"/>
        </w:trPr>
        <w:tc>
          <w:tcPr>
            <w:cnfStyle w:val="001000000000" w:firstRow="0" w:lastRow="0" w:firstColumn="1" w:lastColumn="0" w:oddVBand="0" w:evenVBand="0" w:oddHBand="0" w:evenHBand="0" w:firstRowFirstColumn="0" w:firstRowLastColumn="0" w:lastRowFirstColumn="0" w:lastRowLastColumn="0"/>
            <w:tcW w:w="3936" w:type="dxa"/>
            <w:vAlign w:val="center"/>
          </w:tcPr>
          <w:p w:rsidR="00D01E0D" w:rsidRPr="00BE3EBF" w:rsidRDefault="00D01E0D" w:rsidP="00BE3EBF">
            <w:pPr>
              <w:pStyle w:val="TableParagraph"/>
              <w:spacing w:line="222" w:lineRule="exact"/>
              <w:rPr>
                <w:b w:val="0"/>
              </w:rPr>
            </w:pPr>
            <w:r w:rsidRPr="00BE3EBF">
              <w:rPr>
                <w:b w:val="0"/>
              </w:rPr>
              <w:t>довжина джерела</w:t>
            </w:r>
          </w:p>
        </w:tc>
        <w:tc>
          <w:tcPr>
            <w:tcW w:w="913" w:type="dxa"/>
            <w:vAlign w:val="center"/>
          </w:tcPr>
          <w:p w:rsidR="00D01E0D" w:rsidRPr="00BE3EBF" w:rsidRDefault="00D01E0D" w:rsidP="00BE3EBF">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BE3EBF">
              <w:rPr>
                <w:w w:val="99"/>
              </w:rPr>
              <w:t>м</w:t>
            </w:r>
          </w:p>
        </w:tc>
        <w:tc>
          <w:tcPr>
            <w:tcW w:w="1435" w:type="dxa"/>
            <w:vAlign w:val="center"/>
          </w:tcPr>
          <w:p w:rsidR="00D01E0D" w:rsidRPr="00BE3EBF" w:rsidRDefault="00D01E0D" w:rsidP="00BE3EBF">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BE3EBF">
              <w:rPr>
                <w:w w:val="99"/>
              </w:rPr>
              <w:t>A</w:t>
            </w:r>
          </w:p>
        </w:tc>
        <w:tc>
          <w:tcPr>
            <w:tcW w:w="989" w:type="dxa"/>
            <w:vAlign w:val="center"/>
          </w:tcPr>
          <w:p w:rsidR="00D01E0D" w:rsidRPr="00BE3EBF" w:rsidRDefault="00D01E0D" w:rsidP="00BE3EBF">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BE3EBF">
              <w:t>5.38</w:t>
            </w:r>
          </w:p>
        </w:tc>
        <w:tc>
          <w:tcPr>
            <w:tcW w:w="988" w:type="dxa"/>
            <w:vAlign w:val="center"/>
          </w:tcPr>
          <w:p w:rsidR="00D01E0D" w:rsidRPr="00BE3EBF" w:rsidRDefault="00D01E0D" w:rsidP="00BE3EBF">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BE3EBF">
              <w:t>4.65</w:t>
            </w:r>
          </w:p>
        </w:tc>
        <w:tc>
          <w:tcPr>
            <w:tcW w:w="989" w:type="dxa"/>
            <w:vAlign w:val="center"/>
          </w:tcPr>
          <w:p w:rsidR="00D01E0D" w:rsidRPr="00BE3EBF" w:rsidRDefault="00D01E0D" w:rsidP="00BE3EBF">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BE3EBF">
              <w:t>7.12</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jc w:val="center"/>
              <w:rPr>
                <w:b w:val="0"/>
                <w:sz w:val="16"/>
              </w:rPr>
            </w:pPr>
          </w:p>
        </w:tc>
      </w:tr>
      <w:tr w:rsidR="00D01E0D" w:rsidTr="00BE3EBF">
        <w:trPr>
          <w:trHeight w:val="243"/>
        </w:trPr>
        <w:tc>
          <w:tcPr>
            <w:cnfStyle w:val="001000000000" w:firstRow="0" w:lastRow="0" w:firstColumn="1" w:lastColumn="0" w:oddVBand="0" w:evenVBand="0" w:oddHBand="0" w:evenHBand="0" w:firstRowFirstColumn="0" w:firstRowLastColumn="0" w:lastRowFirstColumn="0" w:lastRowLastColumn="0"/>
            <w:tcW w:w="3936" w:type="dxa"/>
            <w:vAlign w:val="center"/>
          </w:tcPr>
          <w:p w:rsidR="00D01E0D" w:rsidRPr="00BE3EBF" w:rsidRDefault="00D01E0D" w:rsidP="00BE3EBF">
            <w:pPr>
              <w:pStyle w:val="TableParagraph"/>
              <w:spacing w:line="224" w:lineRule="exact"/>
              <w:rPr>
                <w:b w:val="0"/>
              </w:rPr>
            </w:pPr>
            <w:r w:rsidRPr="00BE3EBF">
              <w:rPr>
                <w:b w:val="0"/>
              </w:rPr>
              <w:t>ширина джерела</w:t>
            </w:r>
          </w:p>
        </w:tc>
        <w:tc>
          <w:tcPr>
            <w:tcW w:w="913" w:type="dxa"/>
            <w:vAlign w:val="center"/>
          </w:tcPr>
          <w:p w:rsidR="00D01E0D" w:rsidRPr="00BE3EBF" w:rsidRDefault="00D01E0D" w:rsidP="00BE3EBF">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BE3EBF">
              <w:rPr>
                <w:w w:val="99"/>
              </w:rPr>
              <w:t>м</w:t>
            </w:r>
          </w:p>
        </w:tc>
        <w:tc>
          <w:tcPr>
            <w:tcW w:w="1435" w:type="dxa"/>
            <w:vAlign w:val="center"/>
          </w:tcPr>
          <w:p w:rsidR="00D01E0D" w:rsidRPr="00BE3EBF" w:rsidRDefault="00D01E0D" w:rsidP="00BE3EBF">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BE3EBF">
              <w:rPr>
                <w:w w:val="99"/>
              </w:rPr>
              <w:t>B</w:t>
            </w:r>
          </w:p>
        </w:tc>
        <w:tc>
          <w:tcPr>
            <w:tcW w:w="989" w:type="dxa"/>
            <w:vAlign w:val="center"/>
          </w:tcPr>
          <w:p w:rsidR="00D01E0D" w:rsidRPr="00BE3EBF" w:rsidRDefault="00D01E0D" w:rsidP="00BE3EBF">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BE3EBF">
              <w:t>2.56</w:t>
            </w:r>
          </w:p>
        </w:tc>
        <w:tc>
          <w:tcPr>
            <w:tcW w:w="988" w:type="dxa"/>
            <w:vAlign w:val="center"/>
          </w:tcPr>
          <w:p w:rsidR="00D01E0D" w:rsidRPr="00BE3EBF" w:rsidRDefault="00D01E0D" w:rsidP="00BE3EBF">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BE3EBF">
              <w:t>2.11</w:t>
            </w:r>
          </w:p>
        </w:tc>
        <w:tc>
          <w:tcPr>
            <w:tcW w:w="989" w:type="dxa"/>
            <w:vAlign w:val="center"/>
          </w:tcPr>
          <w:p w:rsidR="00D01E0D" w:rsidRPr="00BE3EBF" w:rsidRDefault="00D01E0D" w:rsidP="00BE3EBF">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BE3EBF">
              <w:t>2.5</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jc w:val="center"/>
              <w:rPr>
                <w:b w:val="0"/>
                <w:sz w:val="16"/>
              </w:rPr>
            </w:pPr>
          </w:p>
        </w:tc>
      </w:tr>
      <w:tr w:rsidR="00D01E0D" w:rsidTr="00BE3EBF">
        <w:trPr>
          <w:trHeight w:val="1001"/>
        </w:trPr>
        <w:tc>
          <w:tcPr>
            <w:cnfStyle w:val="001000000000" w:firstRow="0" w:lastRow="0" w:firstColumn="1" w:lastColumn="0" w:oddVBand="0" w:evenVBand="0" w:oddHBand="0" w:evenHBand="0" w:firstRowFirstColumn="0" w:firstRowLastColumn="0" w:lastRowFirstColumn="0" w:lastRowLastColumn="0"/>
            <w:tcW w:w="3936" w:type="dxa"/>
            <w:vAlign w:val="center"/>
          </w:tcPr>
          <w:p w:rsidR="00D01E0D" w:rsidRPr="00BE3EBF" w:rsidRDefault="00D01E0D" w:rsidP="00BE3EBF">
            <w:pPr>
              <w:pStyle w:val="TableParagraph"/>
              <w:tabs>
                <w:tab w:val="left" w:pos="1735"/>
                <w:tab w:val="left" w:pos="2966"/>
              </w:tabs>
              <w:rPr>
                <w:b w:val="0"/>
              </w:rPr>
            </w:pPr>
            <w:r w:rsidRPr="00BE3EBF">
              <w:rPr>
                <w:b w:val="0"/>
              </w:rPr>
              <w:t xml:space="preserve">Зниження рівня звуку </w:t>
            </w:r>
            <w:r w:rsidRPr="00BE3EBF">
              <w:rPr>
                <w:b w:val="0"/>
                <w:spacing w:val="-11"/>
              </w:rPr>
              <w:t xml:space="preserve">в </w:t>
            </w:r>
            <w:r w:rsidRPr="00BE3EBF">
              <w:rPr>
                <w:b w:val="0"/>
              </w:rPr>
              <w:t>залеж</w:t>
            </w:r>
            <w:r w:rsidR="00BE3EBF">
              <w:rPr>
                <w:b w:val="0"/>
              </w:rPr>
              <w:t xml:space="preserve">ності від відстані між джерелом шуму </w:t>
            </w:r>
            <w:r w:rsidRPr="00BE3EBF">
              <w:rPr>
                <w:b w:val="0"/>
                <w:spacing w:val="-9"/>
              </w:rPr>
              <w:t>та</w:t>
            </w:r>
            <w:r w:rsidR="00BE3EBF">
              <w:rPr>
                <w:b w:val="0"/>
                <w:spacing w:val="-9"/>
              </w:rPr>
              <w:t xml:space="preserve"> </w:t>
            </w:r>
            <w:r w:rsidRPr="00BE3EBF">
              <w:rPr>
                <w:b w:val="0"/>
              </w:rPr>
              <w:t>розрахунковою точкою</w:t>
            </w:r>
          </w:p>
        </w:tc>
        <w:tc>
          <w:tcPr>
            <w:tcW w:w="913" w:type="dxa"/>
            <w:vAlign w:val="center"/>
          </w:tcPr>
          <w:p w:rsidR="00D01E0D" w:rsidRPr="00BE3EBF"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32"/>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BE3EBF">
              <w:t>дБА</w:t>
            </w:r>
          </w:p>
        </w:tc>
        <w:tc>
          <w:tcPr>
            <w:tcW w:w="1435" w:type="dxa"/>
            <w:vAlign w:val="center"/>
          </w:tcPr>
          <w:p w:rsidR="00D01E0D" w:rsidRPr="00BE3EBF"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32"/>
              </w:rPr>
            </w:pPr>
          </w:p>
          <w:p w:rsidR="00D01E0D" w:rsidRPr="00BE3EBF"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14"/>
              </w:rPr>
            </w:pPr>
            <w:r w:rsidRPr="00BE3EBF">
              <w:rPr>
                <w:position w:val="2"/>
              </w:rPr>
              <w:t>∆L</w:t>
            </w:r>
            <w:r w:rsidRPr="00BE3EBF">
              <w:rPr>
                <w:sz w:val="14"/>
              </w:rPr>
              <w:t>А,відс</w:t>
            </w:r>
          </w:p>
        </w:tc>
        <w:tc>
          <w:tcPr>
            <w:tcW w:w="989" w:type="dxa"/>
            <w:vAlign w:val="center"/>
          </w:tcPr>
          <w:p w:rsidR="00D01E0D" w:rsidRPr="00BE3EBF"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32"/>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BE3EBF">
              <w:t>25,76</w:t>
            </w:r>
          </w:p>
        </w:tc>
        <w:tc>
          <w:tcPr>
            <w:tcW w:w="988" w:type="dxa"/>
            <w:vAlign w:val="center"/>
          </w:tcPr>
          <w:p w:rsidR="00D01E0D" w:rsidRPr="00BE3EBF"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32"/>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BE3EBF">
              <w:t>26,53</w:t>
            </w:r>
          </w:p>
        </w:tc>
        <w:tc>
          <w:tcPr>
            <w:tcW w:w="989" w:type="dxa"/>
            <w:vAlign w:val="center"/>
          </w:tcPr>
          <w:p w:rsidR="00D01E0D" w:rsidRPr="00BE3EBF"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32"/>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BE3EBF">
              <w:t>25,02</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jc w:val="center"/>
              <w:rPr>
                <w:b w:val="0"/>
                <w:sz w:val="20"/>
              </w:rPr>
            </w:pPr>
          </w:p>
        </w:tc>
      </w:tr>
      <w:tr w:rsidR="00D01E0D" w:rsidTr="00BE3EBF">
        <w:trPr>
          <w:trHeight w:val="495"/>
        </w:trPr>
        <w:tc>
          <w:tcPr>
            <w:cnfStyle w:val="001000000000" w:firstRow="0" w:lastRow="0" w:firstColumn="1" w:lastColumn="0" w:oddVBand="0" w:evenVBand="0" w:oddHBand="0" w:evenHBand="0" w:firstRowFirstColumn="0" w:firstRowLastColumn="0" w:lastRowFirstColumn="0" w:lastRowLastColumn="0"/>
            <w:tcW w:w="3936" w:type="dxa"/>
            <w:vAlign w:val="center"/>
          </w:tcPr>
          <w:p w:rsidR="00D01E0D" w:rsidRPr="00BE3EBF" w:rsidRDefault="00D01E0D" w:rsidP="00BE3EBF">
            <w:pPr>
              <w:pStyle w:val="TableParagraph"/>
              <w:spacing w:line="246" w:lineRule="exact"/>
              <w:rPr>
                <w:b w:val="0"/>
              </w:rPr>
            </w:pPr>
            <w:r w:rsidRPr="00BE3EBF">
              <w:rPr>
                <w:b w:val="0"/>
              </w:rPr>
              <w:t>Зниження рівня звуку</w:t>
            </w:r>
            <w:r w:rsidRPr="00BE3EBF">
              <w:rPr>
                <w:b w:val="0"/>
                <w:spacing w:val="54"/>
              </w:rPr>
              <w:t xml:space="preserve"> </w:t>
            </w:r>
            <w:r w:rsidRPr="00BE3EBF">
              <w:rPr>
                <w:b w:val="0"/>
              </w:rPr>
              <w:t>екранами</w:t>
            </w:r>
          </w:p>
          <w:p w:rsidR="00D01E0D" w:rsidRPr="00BE3EBF" w:rsidRDefault="00D01E0D" w:rsidP="00BE3EBF">
            <w:pPr>
              <w:pStyle w:val="TableParagraph"/>
              <w:spacing w:line="230" w:lineRule="exact"/>
              <w:rPr>
                <w:b w:val="0"/>
              </w:rPr>
            </w:pPr>
            <w:r w:rsidRPr="00BE3EBF">
              <w:rPr>
                <w:b w:val="0"/>
              </w:rPr>
              <w:t>на шляху поширення звуку</w:t>
            </w:r>
          </w:p>
        </w:tc>
        <w:tc>
          <w:tcPr>
            <w:tcW w:w="913" w:type="dxa"/>
            <w:vAlign w:val="center"/>
          </w:tcPr>
          <w:p w:rsidR="00D01E0D" w:rsidRPr="00BE3EBF"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BE3EBF">
              <w:t>дБА</w:t>
            </w:r>
          </w:p>
        </w:tc>
        <w:tc>
          <w:tcPr>
            <w:tcW w:w="1435" w:type="dxa"/>
            <w:vAlign w:val="center"/>
          </w:tcPr>
          <w:p w:rsidR="00D01E0D" w:rsidRPr="00BE3EBF"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rPr>
                <w:sz w:val="14"/>
              </w:rPr>
            </w:pPr>
            <w:r w:rsidRPr="00BE3EBF">
              <w:rPr>
                <w:position w:val="2"/>
              </w:rPr>
              <w:t>∆L</w:t>
            </w:r>
            <w:r w:rsidRPr="00BE3EBF">
              <w:rPr>
                <w:sz w:val="14"/>
              </w:rPr>
              <w:t>А,екр</w:t>
            </w:r>
          </w:p>
        </w:tc>
        <w:tc>
          <w:tcPr>
            <w:tcW w:w="989" w:type="dxa"/>
            <w:vAlign w:val="center"/>
          </w:tcPr>
          <w:p w:rsidR="00D01E0D" w:rsidRPr="00BE3EBF"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BE3EBF">
              <w:rPr>
                <w:w w:val="99"/>
              </w:rPr>
              <w:t>0</w:t>
            </w:r>
          </w:p>
        </w:tc>
        <w:tc>
          <w:tcPr>
            <w:tcW w:w="988" w:type="dxa"/>
            <w:vAlign w:val="center"/>
          </w:tcPr>
          <w:p w:rsidR="00D01E0D" w:rsidRPr="00BE3EBF"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BE3EBF">
              <w:rPr>
                <w:w w:val="99"/>
              </w:rPr>
              <w:t>0</w:t>
            </w:r>
          </w:p>
        </w:tc>
        <w:tc>
          <w:tcPr>
            <w:tcW w:w="989" w:type="dxa"/>
            <w:vAlign w:val="center"/>
          </w:tcPr>
          <w:p w:rsidR="00D01E0D" w:rsidRPr="00BE3EBF"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BE3EBF">
              <w:rPr>
                <w:w w:val="99"/>
              </w:rPr>
              <w:t>0</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jc w:val="center"/>
              <w:rPr>
                <w:b w:val="0"/>
                <w:sz w:val="20"/>
              </w:rPr>
            </w:pPr>
          </w:p>
        </w:tc>
      </w:tr>
      <w:tr w:rsidR="00D01E0D" w:rsidTr="00BE3EBF">
        <w:trPr>
          <w:trHeight w:val="495"/>
        </w:trPr>
        <w:tc>
          <w:tcPr>
            <w:cnfStyle w:val="001000000000" w:firstRow="0" w:lastRow="0" w:firstColumn="1" w:lastColumn="0" w:oddVBand="0" w:evenVBand="0" w:oddHBand="0" w:evenHBand="0" w:firstRowFirstColumn="0" w:firstRowLastColumn="0" w:lastRowFirstColumn="0" w:lastRowLastColumn="0"/>
            <w:tcW w:w="3936" w:type="dxa"/>
            <w:vAlign w:val="center"/>
          </w:tcPr>
          <w:p w:rsidR="00D01E0D" w:rsidRPr="00BE3EBF" w:rsidRDefault="00D01E0D" w:rsidP="00BE3EBF">
            <w:pPr>
              <w:pStyle w:val="TableParagraph"/>
              <w:spacing w:line="246" w:lineRule="exact"/>
              <w:rPr>
                <w:b w:val="0"/>
              </w:rPr>
            </w:pPr>
            <w:r w:rsidRPr="00BE3EBF">
              <w:rPr>
                <w:b w:val="0"/>
              </w:rPr>
              <w:t>Зниження рівня звуку смугами</w:t>
            </w:r>
          </w:p>
          <w:p w:rsidR="00D01E0D" w:rsidRPr="00BE3EBF" w:rsidRDefault="00D01E0D" w:rsidP="00BE3EBF">
            <w:pPr>
              <w:pStyle w:val="TableParagraph"/>
              <w:spacing w:line="229" w:lineRule="exact"/>
              <w:rPr>
                <w:b w:val="0"/>
              </w:rPr>
            </w:pPr>
            <w:r w:rsidRPr="00BE3EBF">
              <w:rPr>
                <w:b w:val="0"/>
              </w:rPr>
              <w:t>зелених насаджень</w:t>
            </w:r>
          </w:p>
        </w:tc>
        <w:tc>
          <w:tcPr>
            <w:tcW w:w="913" w:type="dxa"/>
            <w:vAlign w:val="center"/>
          </w:tcPr>
          <w:p w:rsidR="00D01E0D" w:rsidRPr="00BE3EBF"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BE3EBF">
              <w:t>дБА</w:t>
            </w:r>
          </w:p>
        </w:tc>
        <w:tc>
          <w:tcPr>
            <w:tcW w:w="1435" w:type="dxa"/>
            <w:vAlign w:val="center"/>
          </w:tcPr>
          <w:p w:rsidR="00D01E0D" w:rsidRPr="00BE3EBF"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rPr>
                <w:sz w:val="14"/>
              </w:rPr>
            </w:pPr>
            <w:r w:rsidRPr="00BE3EBF">
              <w:rPr>
                <w:position w:val="2"/>
              </w:rPr>
              <w:t>∆L</w:t>
            </w:r>
            <w:r w:rsidRPr="00BE3EBF">
              <w:rPr>
                <w:sz w:val="14"/>
              </w:rPr>
              <w:t>А,зел</w:t>
            </w:r>
          </w:p>
        </w:tc>
        <w:tc>
          <w:tcPr>
            <w:tcW w:w="989" w:type="dxa"/>
            <w:vAlign w:val="center"/>
          </w:tcPr>
          <w:p w:rsidR="00D01E0D" w:rsidRPr="00BE3EBF"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BE3EBF">
              <w:rPr>
                <w:w w:val="99"/>
              </w:rPr>
              <w:t>0</w:t>
            </w:r>
          </w:p>
        </w:tc>
        <w:tc>
          <w:tcPr>
            <w:tcW w:w="988" w:type="dxa"/>
            <w:vAlign w:val="center"/>
          </w:tcPr>
          <w:p w:rsidR="00D01E0D" w:rsidRPr="00BE3EBF"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BE3EBF">
              <w:rPr>
                <w:w w:val="99"/>
              </w:rPr>
              <w:t>0</w:t>
            </w:r>
          </w:p>
        </w:tc>
        <w:tc>
          <w:tcPr>
            <w:tcW w:w="989" w:type="dxa"/>
            <w:vAlign w:val="center"/>
          </w:tcPr>
          <w:p w:rsidR="00D01E0D" w:rsidRPr="00BE3EBF" w:rsidRDefault="00D01E0D" w:rsidP="00BE3EBF">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BE3EBF">
              <w:rPr>
                <w:w w:val="99"/>
              </w:rPr>
              <w:t>0</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jc w:val="center"/>
              <w:rPr>
                <w:b w:val="0"/>
                <w:sz w:val="20"/>
              </w:rPr>
            </w:pPr>
          </w:p>
        </w:tc>
      </w:tr>
      <w:tr w:rsidR="00D01E0D" w:rsidTr="00BE3EBF">
        <w:trPr>
          <w:trHeight w:val="749"/>
        </w:trPr>
        <w:tc>
          <w:tcPr>
            <w:cnfStyle w:val="001000000000" w:firstRow="0" w:lastRow="0" w:firstColumn="1" w:lastColumn="0" w:oddVBand="0" w:evenVBand="0" w:oddHBand="0" w:evenHBand="0" w:firstRowFirstColumn="0" w:firstRowLastColumn="0" w:lastRowFirstColumn="0" w:lastRowLastColumn="0"/>
            <w:tcW w:w="3936" w:type="dxa"/>
            <w:vAlign w:val="center"/>
          </w:tcPr>
          <w:p w:rsidR="00D01E0D" w:rsidRPr="00BE3EBF" w:rsidRDefault="00D01E0D" w:rsidP="00BE3EBF">
            <w:pPr>
              <w:pStyle w:val="TableParagraph"/>
              <w:rPr>
                <w:b w:val="0"/>
              </w:rPr>
            </w:pPr>
            <w:r w:rsidRPr="00BE3EBF">
              <w:rPr>
                <w:b w:val="0"/>
              </w:rPr>
              <w:t>Поправка, що враховує вплив на рівень звуку в розрахунковій</w:t>
            </w:r>
          </w:p>
          <w:p w:rsidR="00D01E0D" w:rsidRPr="00BE3EBF" w:rsidRDefault="00D01E0D" w:rsidP="00BE3EBF">
            <w:pPr>
              <w:pStyle w:val="TableParagraph"/>
              <w:spacing w:line="230" w:lineRule="exact"/>
              <w:rPr>
                <w:b w:val="0"/>
              </w:rPr>
            </w:pPr>
            <w:r w:rsidRPr="00BE3EBF">
              <w:rPr>
                <w:b w:val="0"/>
              </w:rPr>
              <w:t>точці типу покриття території</w:t>
            </w:r>
          </w:p>
        </w:tc>
        <w:tc>
          <w:tcPr>
            <w:tcW w:w="913" w:type="dxa"/>
            <w:vAlign w:val="center"/>
          </w:tcPr>
          <w:p w:rsidR="00D01E0D" w:rsidRPr="00BE3EBF"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BE3EBF"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BE3EBF">
              <w:t>дБА</w:t>
            </w:r>
          </w:p>
        </w:tc>
        <w:tc>
          <w:tcPr>
            <w:tcW w:w="1435" w:type="dxa"/>
            <w:vAlign w:val="center"/>
          </w:tcPr>
          <w:p w:rsidR="00D01E0D" w:rsidRPr="00BE3EBF" w:rsidRDefault="00D01E0D" w:rsidP="00BE3EBF">
            <w:pPr>
              <w:pStyle w:val="TableParagraph"/>
              <w:spacing w:before="5"/>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BE3EBF">
              <w:rPr>
                <w:position w:val="2"/>
              </w:rPr>
              <w:t>∆L</w:t>
            </w:r>
            <w:r w:rsidRPr="00BE3EBF">
              <w:rPr>
                <w:sz w:val="14"/>
              </w:rPr>
              <w:t>А,пок</w:t>
            </w:r>
          </w:p>
        </w:tc>
        <w:tc>
          <w:tcPr>
            <w:tcW w:w="989" w:type="dxa"/>
            <w:vAlign w:val="center"/>
          </w:tcPr>
          <w:p w:rsidR="00D01E0D" w:rsidRPr="00BE3EBF"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BE3EBF"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BE3EBF">
              <w:rPr>
                <w:w w:val="99"/>
              </w:rPr>
              <w:t>0</w:t>
            </w:r>
          </w:p>
        </w:tc>
        <w:tc>
          <w:tcPr>
            <w:tcW w:w="988" w:type="dxa"/>
            <w:vAlign w:val="center"/>
          </w:tcPr>
          <w:p w:rsidR="00D01E0D" w:rsidRPr="00BE3EBF"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BE3EBF"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BE3EBF">
              <w:rPr>
                <w:w w:val="99"/>
              </w:rPr>
              <w:t>0</w:t>
            </w:r>
          </w:p>
        </w:tc>
        <w:tc>
          <w:tcPr>
            <w:tcW w:w="989" w:type="dxa"/>
            <w:vAlign w:val="center"/>
          </w:tcPr>
          <w:p w:rsidR="00D01E0D" w:rsidRPr="00BE3EBF"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BE3EBF"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BE3EBF">
              <w:rPr>
                <w:w w:val="99"/>
              </w:rPr>
              <w:t>0</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jc w:val="center"/>
              <w:rPr>
                <w:b w:val="0"/>
                <w:sz w:val="20"/>
              </w:rPr>
            </w:pPr>
          </w:p>
        </w:tc>
      </w:tr>
      <w:tr w:rsidR="00D01E0D" w:rsidTr="00BE3EBF">
        <w:trPr>
          <w:trHeight w:val="1205"/>
        </w:trPr>
        <w:tc>
          <w:tcPr>
            <w:cnfStyle w:val="001000000000" w:firstRow="0" w:lastRow="0" w:firstColumn="1" w:lastColumn="0" w:oddVBand="0" w:evenVBand="0" w:oddHBand="0" w:evenHBand="0" w:firstRowFirstColumn="0" w:firstRowLastColumn="0" w:lastRowFirstColumn="0" w:lastRowLastColumn="0"/>
            <w:tcW w:w="3936" w:type="dxa"/>
            <w:vAlign w:val="center"/>
          </w:tcPr>
          <w:p w:rsidR="00D01E0D" w:rsidRPr="00BE3EBF" w:rsidRDefault="00D01E0D" w:rsidP="00BE3EBF">
            <w:pPr>
              <w:pStyle w:val="TableParagraph"/>
              <w:rPr>
                <w:b w:val="0"/>
              </w:rPr>
            </w:pPr>
            <w:r w:rsidRPr="00BE3EBF">
              <w:rPr>
                <w:b w:val="0"/>
              </w:rPr>
              <w:lastRenderedPageBreak/>
              <w:t>Поправка, що враховує зниження еквівалентного рівня звуку внаслідок обмеження кута видимості джерела шуму з</w:t>
            </w:r>
            <w:r w:rsidR="00BE3EBF">
              <w:rPr>
                <w:b w:val="0"/>
              </w:rPr>
              <w:t xml:space="preserve"> </w:t>
            </w:r>
            <w:r w:rsidRPr="00BE3EBF">
              <w:rPr>
                <w:b w:val="0"/>
              </w:rPr>
              <w:t>розрахункової точки, у нашому випадку</w:t>
            </w:r>
          </w:p>
        </w:tc>
        <w:tc>
          <w:tcPr>
            <w:tcW w:w="913" w:type="dxa"/>
            <w:vAlign w:val="center"/>
          </w:tcPr>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rsidR="00D01E0D" w:rsidRPr="00BE3EBF"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30"/>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BE3EBF">
              <w:t>дБА</w:t>
            </w:r>
          </w:p>
        </w:tc>
        <w:tc>
          <w:tcPr>
            <w:tcW w:w="1435" w:type="dxa"/>
            <w:vAlign w:val="center"/>
          </w:tcPr>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rsidR="00D01E0D" w:rsidRPr="00BE3EBF"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30"/>
              </w:rPr>
            </w:pPr>
          </w:p>
          <w:p w:rsidR="00D01E0D" w:rsidRPr="00BE3EBF"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14"/>
              </w:rPr>
            </w:pPr>
            <w:r w:rsidRPr="00BE3EBF">
              <w:rPr>
                <w:position w:val="2"/>
              </w:rPr>
              <w:t>∆L</w:t>
            </w:r>
            <w:r w:rsidRPr="00BE3EBF">
              <w:rPr>
                <w:sz w:val="14"/>
              </w:rPr>
              <w:t>А,обм</w:t>
            </w:r>
          </w:p>
        </w:tc>
        <w:tc>
          <w:tcPr>
            <w:tcW w:w="989" w:type="dxa"/>
            <w:vAlign w:val="center"/>
          </w:tcPr>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rsidR="00D01E0D" w:rsidRPr="00BE3EBF"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30"/>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BE3EBF">
              <w:t>0.35</w:t>
            </w:r>
          </w:p>
        </w:tc>
        <w:tc>
          <w:tcPr>
            <w:tcW w:w="988" w:type="dxa"/>
            <w:vAlign w:val="center"/>
          </w:tcPr>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rsidR="00D01E0D" w:rsidRPr="00BE3EBF"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30"/>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BE3EBF">
              <w:t>0.35</w:t>
            </w:r>
          </w:p>
        </w:tc>
        <w:tc>
          <w:tcPr>
            <w:tcW w:w="989" w:type="dxa"/>
            <w:vAlign w:val="center"/>
          </w:tcPr>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rsidR="00D01E0D" w:rsidRPr="00BE3EBF"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30"/>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BE3EBF">
              <w:t>0.35</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jc w:val="center"/>
              <w:rPr>
                <w:b w:val="0"/>
                <w:sz w:val="20"/>
              </w:rPr>
            </w:pPr>
          </w:p>
        </w:tc>
      </w:tr>
      <w:tr w:rsidR="00D01E0D" w:rsidTr="00BE3EBF">
        <w:trPr>
          <w:trHeight w:val="1500"/>
        </w:trPr>
        <w:tc>
          <w:tcPr>
            <w:cnfStyle w:val="001000000000" w:firstRow="0" w:lastRow="0" w:firstColumn="1" w:lastColumn="0" w:oddVBand="0" w:evenVBand="0" w:oddHBand="0" w:evenHBand="0" w:firstRowFirstColumn="0" w:firstRowLastColumn="0" w:lastRowFirstColumn="0" w:lastRowLastColumn="0"/>
            <w:tcW w:w="3936" w:type="dxa"/>
            <w:vAlign w:val="center"/>
          </w:tcPr>
          <w:p w:rsidR="00D01E0D" w:rsidRPr="00BE3EBF" w:rsidRDefault="00BE3EBF" w:rsidP="00BE3EBF">
            <w:pPr>
              <w:pStyle w:val="TableParagraph"/>
              <w:spacing w:line="238" w:lineRule="exact"/>
              <w:rPr>
                <w:b w:val="0"/>
              </w:rPr>
            </w:pPr>
            <w:r>
              <w:rPr>
                <w:b w:val="0"/>
              </w:rPr>
              <w:t xml:space="preserve">Поправка, що </w:t>
            </w:r>
            <w:r w:rsidR="00D01E0D" w:rsidRPr="00BE3EBF">
              <w:rPr>
                <w:b w:val="0"/>
              </w:rPr>
              <w:t>враховує</w:t>
            </w:r>
          </w:p>
          <w:p w:rsidR="00D01E0D" w:rsidRPr="00BE3EBF" w:rsidRDefault="00D01E0D" w:rsidP="00BE3EBF">
            <w:pPr>
              <w:pStyle w:val="TableParagraph"/>
              <w:rPr>
                <w:b w:val="0"/>
              </w:rPr>
            </w:pPr>
            <w:r w:rsidRPr="00BE3EBF">
              <w:rPr>
                <w:b w:val="0"/>
              </w:rPr>
              <w:t xml:space="preserve">підвищення рівня звуку в розрахунковій точці внаслідок накладання звуку, відбитого від огороджувальних   </w:t>
            </w:r>
            <w:r w:rsidRPr="00BE3EBF">
              <w:rPr>
                <w:b w:val="0"/>
                <w:spacing w:val="6"/>
              </w:rPr>
              <w:t xml:space="preserve"> </w:t>
            </w:r>
            <w:r w:rsidRPr="00BE3EBF">
              <w:rPr>
                <w:b w:val="0"/>
              </w:rPr>
              <w:t>конструкцій</w:t>
            </w:r>
          </w:p>
          <w:p w:rsidR="00D01E0D" w:rsidRPr="00BE3EBF" w:rsidRDefault="00D01E0D" w:rsidP="00BE3EBF">
            <w:pPr>
              <w:pStyle w:val="TableParagraph"/>
              <w:spacing w:line="230" w:lineRule="exact"/>
              <w:rPr>
                <w:b w:val="0"/>
              </w:rPr>
            </w:pPr>
            <w:r w:rsidRPr="00BE3EBF">
              <w:rPr>
                <w:b w:val="0"/>
              </w:rPr>
              <w:t>сусідніх будинків</w:t>
            </w:r>
          </w:p>
        </w:tc>
        <w:tc>
          <w:tcPr>
            <w:tcW w:w="913" w:type="dxa"/>
            <w:vAlign w:val="center"/>
          </w:tcPr>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rsidR="00D01E0D" w:rsidRPr="00BE3EBF" w:rsidRDefault="00D01E0D" w:rsidP="00BE3EBF">
            <w:pPr>
              <w:pStyle w:val="TableParagraph"/>
              <w:spacing w:before="7"/>
              <w:jc w:val="center"/>
              <w:cnfStyle w:val="000000000000" w:firstRow="0" w:lastRow="0" w:firstColumn="0" w:lastColumn="0" w:oddVBand="0" w:evenVBand="0" w:oddHBand="0" w:evenHBand="0" w:firstRowFirstColumn="0" w:firstRowLastColumn="0" w:lastRowFirstColumn="0" w:lastRowLastColumn="0"/>
              <w:rPr>
                <w:rFonts w:ascii="Arial"/>
                <w:sz w:val="29"/>
              </w:rPr>
            </w:pPr>
          </w:p>
          <w:p w:rsidR="00D01E0D" w:rsidRPr="00BE3EBF"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BE3EBF">
              <w:t>дБА</w:t>
            </w:r>
          </w:p>
        </w:tc>
        <w:tc>
          <w:tcPr>
            <w:tcW w:w="1435" w:type="dxa"/>
            <w:vAlign w:val="center"/>
          </w:tcPr>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rsidR="00D01E0D" w:rsidRPr="00BE3EBF" w:rsidRDefault="00D01E0D" w:rsidP="00BE3EBF">
            <w:pPr>
              <w:pStyle w:val="TableParagraph"/>
              <w:spacing w:before="8"/>
              <w:jc w:val="center"/>
              <w:cnfStyle w:val="000000000000" w:firstRow="0" w:lastRow="0" w:firstColumn="0" w:lastColumn="0" w:oddVBand="0" w:evenVBand="0" w:oddHBand="0" w:evenHBand="0" w:firstRowFirstColumn="0" w:firstRowLastColumn="0" w:lastRowFirstColumn="0" w:lastRowLastColumn="0"/>
              <w:rPr>
                <w:rFonts w:ascii="Arial"/>
                <w:sz w:val="29"/>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BE3EBF">
              <w:rPr>
                <w:position w:val="2"/>
              </w:rPr>
              <w:t>∆L</w:t>
            </w:r>
            <w:r w:rsidRPr="00BE3EBF">
              <w:rPr>
                <w:sz w:val="14"/>
              </w:rPr>
              <w:t>А,відб</w:t>
            </w:r>
          </w:p>
        </w:tc>
        <w:tc>
          <w:tcPr>
            <w:tcW w:w="989" w:type="dxa"/>
            <w:vAlign w:val="center"/>
          </w:tcPr>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rsidR="00D01E0D" w:rsidRPr="00BE3EBF" w:rsidRDefault="00D01E0D" w:rsidP="00BE3EBF">
            <w:pPr>
              <w:pStyle w:val="TableParagraph"/>
              <w:spacing w:before="7"/>
              <w:jc w:val="center"/>
              <w:cnfStyle w:val="000000000000" w:firstRow="0" w:lastRow="0" w:firstColumn="0" w:lastColumn="0" w:oddVBand="0" w:evenVBand="0" w:oddHBand="0" w:evenHBand="0" w:firstRowFirstColumn="0" w:firstRowLastColumn="0" w:lastRowFirstColumn="0" w:lastRowLastColumn="0"/>
              <w:rPr>
                <w:rFonts w:ascii="Arial"/>
                <w:sz w:val="29"/>
              </w:rPr>
            </w:pPr>
          </w:p>
          <w:p w:rsidR="00D01E0D" w:rsidRPr="00BE3EBF"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BE3EBF">
              <w:t>1.5</w:t>
            </w:r>
          </w:p>
        </w:tc>
        <w:tc>
          <w:tcPr>
            <w:tcW w:w="988" w:type="dxa"/>
            <w:vAlign w:val="center"/>
          </w:tcPr>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rsidR="00D01E0D" w:rsidRPr="00BE3EBF" w:rsidRDefault="00D01E0D" w:rsidP="00BE3EBF">
            <w:pPr>
              <w:pStyle w:val="TableParagraph"/>
              <w:spacing w:before="7"/>
              <w:jc w:val="center"/>
              <w:cnfStyle w:val="000000000000" w:firstRow="0" w:lastRow="0" w:firstColumn="0" w:lastColumn="0" w:oddVBand="0" w:evenVBand="0" w:oddHBand="0" w:evenHBand="0" w:firstRowFirstColumn="0" w:firstRowLastColumn="0" w:lastRowFirstColumn="0" w:lastRowLastColumn="0"/>
              <w:rPr>
                <w:rFonts w:ascii="Arial"/>
                <w:sz w:val="29"/>
              </w:rPr>
            </w:pPr>
          </w:p>
          <w:p w:rsidR="00D01E0D" w:rsidRPr="00BE3EBF"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BE3EBF">
              <w:t>1.5</w:t>
            </w:r>
          </w:p>
        </w:tc>
        <w:tc>
          <w:tcPr>
            <w:tcW w:w="989" w:type="dxa"/>
            <w:vAlign w:val="center"/>
          </w:tcPr>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rsidR="00D01E0D" w:rsidRPr="00BE3EBF" w:rsidRDefault="00D01E0D" w:rsidP="00BE3EBF">
            <w:pPr>
              <w:pStyle w:val="TableParagraph"/>
              <w:spacing w:before="7"/>
              <w:jc w:val="center"/>
              <w:cnfStyle w:val="000000000000" w:firstRow="0" w:lastRow="0" w:firstColumn="0" w:lastColumn="0" w:oddVBand="0" w:evenVBand="0" w:oddHBand="0" w:evenHBand="0" w:firstRowFirstColumn="0" w:firstRowLastColumn="0" w:lastRowFirstColumn="0" w:lastRowLastColumn="0"/>
              <w:rPr>
                <w:rFonts w:ascii="Arial"/>
                <w:sz w:val="29"/>
              </w:rPr>
            </w:pPr>
          </w:p>
          <w:p w:rsidR="00D01E0D" w:rsidRPr="00BE3EBF" w:rsidRDefault="00D01E0D" w:rsidP="00BE3EBF">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BE3EBF">
              <w:t>1.5</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jc w:val="center"/>
              <w:rPr>
                <w:b w:val="0"/>
                <w:sz w:val="20"/>
              </w:rPr>
            </w:pPr>
          </w:p>
        </w:tc>
      </w:tr>
      <w:tr w:rsidR="00D01E0D" w:rsidTr="00BE3EBF">
        <w:trPr>
          <w:trHeight w:val="748"/>
        </w:trPr>
        <w:tc>
          <w:tcPr>
            <w:cnfStyle w:val="001000000000" w:firstRow="0" w:lastRow="0" w:firstColumn="1" w:lastColumn="0" w:oddVBand="0" w:evenVBand="0" w:oddHBand="0" w:evenHBand="0" w:firstRowFirstColumn="0" w:firstRowLastColumn="0" w:lastRowFirstColumn="0" w:lastRowLastColumn="0"/>
            <w:tcW w:w="3936" w:type="dxa"/>
            <w:vAlign w:val="center"/>
          </w:tcPr>
          <w:p w:rsidR="00D01E0D" w:rsidRPr="00BE3EBF" w:rsidRDefault="00BE3EBF" w:rsidP="00BE3EBF">
            <w:pPr>
              <w:pStyle w:val="TableParagraph"/>
              <w:tabs>
                <w:tab w:val="left" w:pos="1553"/>
                <w:tab w:val="left" w:pos="2320"/>
              </w:tabs>
              <w:rPr>
                <w:b w:val="0"/>
              </w:rPr>
            </w:pPr>
            <w:r>
              <w:rPr>
                <w:b w:val="0"/>
              </w:rPr>
              <w:t xml:space="preserve">Поправка, що </w:t>
            </w:r>
            <w:r>
              <w:rPr>
                <w:b w:val="0"/>
                <w:w w:val="95"/>
              </w:rPr>
              <w:t xml:space="preserve">враховує </w:t>
            </w:r>
            <w:r w:rsidR="00D01E0D" w:rsidRPr="00BE3EBF">
              <w:rPr>
                <w:b w:val="0"/>
              </w:rPr>
              <w:t>зниження рівня звуку</w:t>
            </w:r>
            <w:r w:rsidR="00D01E0D" w:rsidRPr="00BE3EBF">
              <w:rPr>
                <w:b w:val="0"/>
                <w:spacing w:val="36"/>
              </w:rPr>
              <w:t xml:space="preserve"> </w:t>
            </w:r>
            <w:r w:rsidR="00D01E0D" w:rsidRPr="00BE3EBF">
              <w:rPr>
                <w:b w:val="0"/>
              </w:rPr>
              <w:t>внаслідок</w:t>
            </w:r>
          </w:p>
          <w:p w:rsidR="00D01E0D" w:rsidRPr="00BE3EBF" w:rsidRDefault="00D01E0D" w:rsidP="00BE3EBF">
            <w:pPr>
              <w:pStyle w:val="TableParagraph"/>
              <w:spacing w:line="230" w:lineRule="exact"/>
              <w:rPr>
                <w:b w:val="0"/>
              </w:rPr>
            </w:pPr>
            <w:r w:rsidRPr="00BE3EBF">
              <w:rPr>
                <w:b w:val="0"/>
              </w:rPr>
              <w:t>затухання звуку в атмосфері</w:t>
            </w:r>
          </w:p>
        </w:tc>
        <w:tc>
          <w:tcPr>
            <w:tcW w:w="913" w:type="dxa"/>
            <w:vAlign w:val="center"/>
          </w:tcPr>
          <w:p w:rsidR="00D01E0D" w:rsidRPr="00BE3EBF"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BE3EBF">
              <w:t>дБА</w:t>
            </w:r>
          </w:p>
        </w:tc>
        <w:tc>
          <w:tcPr>
            <w:tcW w:w="1435" w:type="dxa"/>
            <w:vAlign w:val="center"/>
          </w:tcPr>
          <w:p w:rsidR="00D01E0D" w:rsidRPr="00BE3EBF"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BE3EBF">
              <w:rPr>
                <w:position w:val="2"/>
              </w:rPr>
              <w:t>∆L</w:t>
            </w:r>
            <w:r w:rsidRPr="00BE3EBF">
              <w:rPr>
                <w:sz w:val="14"/>
              </w:rPr>
              <w:t>А,пов</w:t>
            </w:r>
          </w:p>
        </w:tc>
        <w:tc>
          <w:tcPr>
            <w:tcW w:w="989" w:type="dxa"/>
            <w:vAlign w:val="center"/>
          </w:tcPr>
          <w:p w:rsidR="00D01E0D" w:rsidRPr="00BE3EBF"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BE3EBF">
              <w:t>0.025</w:t>
            </w:r>
          </w:p>
        </w:tc>
        <w:tc>
          <w:tcPr>
            <w:tcW w:w="988" w:type="dxa"/>
            <w:vAlign w:val="center"/>
          </w:tcPr>
          <w:p w:rsidR="00D01E0D" w:rsidRPr="00BE3EBF"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BE3EBF">
              <w:t>0.025</w:t>
            </w:r>
          </w:p>
        </w:tc>
        <w:tc>
          <w:tcPr>
            <w:tcW w:w="989" w:type="dxa"/>
            <w:vAlign w:val="center"/>
          </w:tcPr>
          <w:p w:rsidR="00D01E0D" w:rsidRPr="00BE3EBF"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BE3EBF">
              <w:t>0.025</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jc w:val="center"/>
              <w:rPr>
                <w:b w:val="0"/>
                <w:sz w:val="20"/>
              </w:rPr>
            </w:pPr>
          </w:p>
        </w:tc>
      </w:tr>
      <w:tr w:rsidR="00D01E0D" w:rsidTr="00BE3EBF">
        <w:trPr>
          <w:trHeight w:val="600"/>
        </w:trPr>
        <w:tc>
          <w:tcPr>
            <w:cnfStyle w:val="001000000000" w:firstRow="0" w:lastRow="0" w:firstColumn="1" w:lastColumn="0" w:oddVBand="0" w:evenVBand="0" w:oddHBand="0" w:evenHBand="0" w:firstRowFirstColumn="0" w:firstRowLastColumn="0" w:lastRowFirstColumn="0" w:lastRowLastColumn="0"/>
            <w:tcW w:w="3936" w:type="dxa"/>
            <w:vMerge w:val="restart"/>
            <w:vAlign w:val="center"/>
          </w:tcPr>
          <w:p w:rsidR="00D01E0D" w:rsidRPr="00BE3EBF" w:rsidRDefault="00D01E0D" w:rsidP="00BE3EBF">
            <w:pPr>
              <w:pStyle w:val="TableParagraph"/>
              <w:rPr>
                <w:b w:val="0"/>
              </w:rPr>
            </w:pPr>
            <w:r w:rsidRPr="00BE3EBF">
              <w:rPr>
                <w:b w:val="0"/>
              </w:rPr>
              <w:t>Рівень шуму в розрахунковій точці на території без захисного</w:t>
            </w:r>
            <w:r w:rsidR="00BE3EBF">
              <w:rPr>
                <w:b w:val="0"/>
              </w:rPr>
              <w:t xml:space="preserve"> </w:t>
            </w:r>
            <w:r w:rsidRPr="00BE3EBF">
              <w:rPr>
                <w:b w:val="0"/>
              </w:rPr>
              <w:t>екрану</w:t>
            </w:r>
          </w:p>
        </w:tc>
        <w:tc>
          <w:tcPr>
            <w:tcW w:w="913" w:type="dxa"/>
            <w:vMerge w:val="restart"/>
            <w:vAlign w:val="center"/>
          </w:tcPr>
          <w:p w:rsidR="00D01E0D" w:rsidRPr="00BE3EBF"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BE3EBF">
              <w:t>дБА</w:t>
            </w:r>
          </w:p>
        </w:tc>
        <w:tc>
          <w:tcPr>
            <w:tcW w:w="1435" w:type="dxa"/>
            <w:vMerge w:val="restart"/>
            <w:vAlign w:val="center"/>
          </w:tcPr>
          <w:p w:rsidR="00D01E0D" w:rsidRPr="00BE3EBF" w:rsidRDefault="00D01E0D" w:rsidP="00BE3EBF">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BE3EBF">
              <w:rPr>
                <w:position w:val="2"/>
              </w:rPr>
              <w:t>L</w:t>
            </w:r>
            <w:r w:rsidRPr="00BE3EBF">
              <w:rPr>
                <w:sz w:val="14"/>
              </w:rPr>
              <w:t>А,тер</w:t>
            </w:r>
          </w:p>
        </w:tc>
        <w:tc>
          <w:tcPr>
            <w:tcW w:w="989" w:type="dxa"/>
            <w:vMerge w:val="restart"/>
            <w:vAlign w:val="center"/>
          </w:tcPr>
          <w:p w:rsidR="00D01E0D" w:rsidRPr="00BE3EBF"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BE3EBF">
              <w:t>0,25</w:t>
            </w:r>
          </w:p>
        </w:tc>
        <w:tc>
          <w:tcPr>
            <w:tcW w:w="988" w:type="dxa"/>
            <w:vMerge w:val="restart"/>
            <w:vAlign w:val="center"/>
          </w:tcPr>
          <w:p w:rsidR="00D01E0D" w:rsidRPr="00BE3EBF"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BE3EBF">
              <w:t>0,25</w:t>
            </w:r>
          </w:p>
        </w:tc>
        <w:tc>
          <w:tcPr>
            <w:tcW w:w="989" w:type="dxa"/>
            <w:vMerge w:val="restart"/>
            <w:vAlign w:val="center"/>
          </w:tcPr>
          <w:p w:rsidR="00D01E0D" w:rsidRPr="00BE3EBF" w:rsidRDefault="00D01E0D" w:rsidP="00BE3EBF">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BE3EBF" w:rsidRDefault="00D01E0D" w:rsidP="00BE3EBF">
            <w:pPr>
              <w:pStyle w:val="TableParagraph"/>
              <w:jc w:val="center"/>
              <w:cnfStyle w:val="000000000000" w:firstRow="0" w:lastRow="0" w:firstColumn="0" w:lastColumn="0" w:oddVBand="0" w:evenVBand="0" w:oddHBand="0" w:evenHBand="0" w:firstRowFirstColumn="0" w:firstRowLastColumn="0" w:lastRowFirstColumn="0" w:lastRowLastColumn="0"/>
            </w:pPr>
            <w:r w:rsidRPr="00BE3EBF">
              <w:t>0,25</w:t>
            </w:r>
          </w:p>
        </w:tc>
        <w:tc>
          <w:tcPr>
            <w:cnfStyle w:val="000100000000" w:firstRow="0" w:lastRow="0" w:firstColumn="0" w:lastColumn="1" w:oddVBand="0" w:evenVBand="0" w:oddHBand="0" w:evenHBand="0" w:firstRowFirstColumn="0" w:firstRowLastColumn="0" w:lastRowFirstColumn="0" w:lastRowLastColumn="0"/>
            <w:tcW w:w="639" w:type="dxa"/>
            <w:vMerge w:val="restart"/>
            <w:vAlign w:val="center"/>
          </w:tcPr>
          <w:p w:rsidR="00D01E0D" w:rsidRPr="00BE3EBF" w:rsidRDefault="00D01E0D" w:rsidP="00BE3EBF">
            <w:pPr>
              <w:pStyle w:val="TableParagraph"/>
              <w:jc w:val="center"/>
              <w:rPr>
                <w:b w:val="0"/>
                <w:sz w:val="20"/>
              </w:rPr>
            </w:pPr>
          </w:p>
        </w:tc>
      </w:tr>
      <w:tr w:rsidR="00D01E0D" w:rsidTr="00BE3EBF">
        <w:trPr>
          <w:trHeight w:val="85"/>
        </w:trPr>
        <w:tc>
          <w:tcPr>
            <w:cnfStyle w:val="001000000000" w:firstRow="0" w:lastRow="0" w:firstColumn="1" w:lastColumn="0" w:oddVBand="0" w:evenVBand="0" w:oddHBand="0" w:evenHBand="0" w:firstRowFirstColumn="0" w:firstRowLastColumn="0" w:lastRowFirstColumn="0" w:lastRowLastColumn="0"/>
            <w:tcW w:w="3936" w:type="dxa"/>
            <w:vMerge/>
            <w:vAlign w:val="center"/>
          </w:tcPr>
          <w:p w:rsidR="00D01E0D" w:rsidRPr="00BE3EBF" w:rsidRDefault="00D01E0D" w:rsidP="00BE3EBF">
            <w:pPr>
              <w:rPr>
                <w:b w:val="0"/>
                <w:sz w:val="2"/>
                <w:szCs w:val="2"/>
              </w:rPr>
            </w:pPr>
          </w:p>
        </w:tc>
        <w:tc>
          <w:tcPr>
            <w:tcW w:w="913" w:type="dxa"/>
            <w:vMerge/>
            <w:vAlign w:val="center"/>
          </w:tcPr>
          <w:p w:rsidR="00D01E0D" w:rsidRPr="00BE3EBF" w:rsidRDefault="00D01E0D" w:rsidP="00BE3EBF">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435" w:type="dxa"/>
            <w:vMerge/>
            <w:vAlign w:val="center"/>
          </w:tcPr>
          <w:p w:rsidR="00D01E0D" w:rsidRPr="00BE3EBF" w:rsidRDefault="00D01E0D" w:rsidP="00BE3EBF">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989" w:type="dxa"/>
            <w:vMerge/>
            <w:vAlign w:val="center"/>
          </w:tcPr>
          <w:p w:rsidR="00D01E0D" w:rsidRPr="00BE3EBF" w:rsidRDefault="00D01E0D" w:rsidP="00BE3EBF">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988" w:type="dxa"/>
            <w:vMerge/>
            <w:vAlign w:val="center"/>
          </w:tcPr>
          <w:p w:rsidR="00D01E0D" w:rsidRPr="00BE3EBF" w:rsidRDefault="00D01E0D" w:rsidP="00BE3EBF">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989" w:type="dxa"/>
            <w:vMerge/>
            <w:vAlign w:val="center"/>
          </w:tcPr>
          <w:p w:rsidR="00D01E0D" w:rsidRPr="00BE3EBF" w:rsidRDefault="00D01E0D" w:rsidP="00BE3EBF">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cnfStyle w:val="000100000000" w:firstRow="0" w:lastRow="0" w:firstColumn="0" w:lastColumn="1" w:oddVBand="0" w:evenVBand="0" w:oddHBand="0" w:evenHBand="0" w:firstRowFirstColumn="0" w:firstRowLastColumn="0" w:lastRowFirstColumn="0" w:lastRowLastColumn="0"/>
            <w:tcW w:w="639" w:type="dxa"/>
            <w:vMerge/>
            <w:vAlign w:val="center"/>
          </w:tcPr>
          <w:p w:rsidR="00D01E0D" w:rsidRPr="00BE3EBF" w:rsidRDefault="00D01E0D" w:rsidP="00BE3EBF">
            <w:pPr>
              <w:jc w:val="center"/>
              <w:rPr>
                <w:b w:val="0"/>
                <w:sz w:val="2"/>
                <w:szCs w:val="2"/>
              </w:rPr>
            </w:pPr>
          </w:p>
        </w:tc>
      </w:tr>
      <w:tr w:rsidR="00D01E0D" w:rsidTr="00BE3EBF">
        <w:trPr>
          <w:trHeight w:val="247"/>
        </w:trPr>
        <w:tc>
          <w:tcPr>
            <w:cnfStyle w:val="001000000000" w:firstRow="0" w:lastRow="0" w:firstColumn="1" w:lastColumn="0" w:oddVBand="0" w:evenVBand="0" w:oddHBand="0" w:evenHBand="0" w:firstRowFirstColumn="0" w:firstRowLastColumn="0" w:lastRowFirstColumn="0" w:lastRowLastColumn="0"/>
            <w:tcW w:w="3936" w:type="dxa"/>
            <w:vAlign w:val="center"/>
          </w:tcPr>
          <w:p w:rsidR="00D01E0D" w:rsidRPr="00BE3EBF" w:rsidRDefault="00D01E0D" w:rsidP="00BE3EBF">
            <w:pPr>
              <w:pStyle w:val="TableParagraph"/>
              <w:spacing w:line="228" w:lineRule="exact"/>
              <w:rPr>
                <w:b w:val="0"/>
              </w:rPr>
            </w:pPr>
            <w:r w:rsidRPr="00BE3EBF">
              <w:rPr>
                <w:b w:val="0"/>
              </w:rPr>
              <w:t>день</w:t>
            </w:r>
          </w:p>
        </w:tc>
        <w:tc>
          <w:tcPr>
            <w:tcW w:w="913" w:type="dxa"/>
            <w:vAlign w:val="center"/>
          </w:tcPr>
          <w:p w:rsidR="00D01E0D" w:rsidRPr="00BE3EBF" w:rsidRDefault="00D01E0D" w:rsidP="00BE3EBF">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pPr>
            <w:r w:rsidRPr="00BE3EBF">
              <w:t>дБА</w:t>
            </w:r>
          </w:p>
        </w:tc>
        <w:tc>
          <w:tcPr>
            <w:tcW w:w="1435" w:type="dxa"/>
            <w:vAlign w:val="center"/>
          </w:tcPr>
          <w:p w:rsidR="00D01E0D" w:rsidRPr="00BE3EBF" w:rsidRDefault="00D01E0D" w:rsidP="00BE3EBF">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rPr>
                <w:sz w:val="14"/>
              </w:rPr>
            </w:pPr>
            <w:r w:rsidRPr="00BE3EBF">
              <w:rPr>
                <w:position w:val="2"/>
              </w:rPr>
              <w:t>L</w:t>
            </w:r>
            <w:r w:rsidRPr="00BE3EBF">
              <w:rPr>
                <w:sz w:val="14"/>
              </w:rPr>
              <w:t>А,тер</w:t>
            </w:r>
          </w:p>
        </w:tc>
        <w:tc>
          <w:tcPr>
            <w:tcW w:w="989" w:type="dxa"/>
            <w:vAlign w:val="center"/>
          </w:tcPr>
          <w:p w:rsidR="00D01E0D" w:rsidRPr="00BE3EBF" w:rsidRDefault="00D01E0D" w:rsidP="00BE3EBF">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pPr>
            <w:r w:rsidRPr="00BE3EBF">
              <w:t>50,5</w:t>
            </w:r>
          </w:p>
        </w:tc>
        <w:tc>
          <w:tcPr>
            <w:tcW w:w="988" w:type="dxa"/>
            <w:vAlign w:val="center"/>
          </w:tcPr>
          <w:p w:rsidR="00D01E0D" w:rsidRPr="00BE3EBF" w:rsidRDefault="00D01E0D" w:rsidP="00BE3EBF">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pPr>
            <w:r w:rsidRPr="00BE3EBF">
              <w:t>47,7</w:t>
            </w:r>
          </w:p>
        </w:tc>
        <w:tc>
          <w:tcPr>
            <w:tcW w:w="989" w:type="dxa"/>
            <w:vAlign w:val="center"/>
          </w:tcPr>
          <w:p w:rsidR="00D01E0D" w:rsidRPr="00BE3EBF" w:rsidRDefault="00D01E0D" w:rsidP="00BE3EBF">
            <w:pPr>
              <w:pStyle w:val="TableParagraph"/>
              <w:spacing w:line="228" w:lineRule="exact"/>
              <w:jc w:val="center"/>
              <w:cnfStyle w:val="000000000000" w:firstRow="0" w:lastRow="0" w:firstColumn="0" w:lastColumn="0" w:oddVBand="0" w:evenVBand="0" w:oddHBand="0" w:evenHBand="0" w:firstRowFirstColumn="0" w:firstRowLastColumn="0" w:lastRowFirstColumn="0" w:lastRowLastColumn="0"/>
            </w:pPr>
            <w:r w:rsidRPr="00BE3EBF">
              <w:t>52.2</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spacing w:line="228" w:lineRule="exact"/>
              <w:jc w:val="center"/>
              <w:rPr>
                <w:b w:val="0"/>
              </w:rPr>
            </w:pPr>
            <w:r w:rsidRPr="00BE3EBF">
              <w:rPr>
                <w:b w:val="0"/>
              </w:rPr>
              <w:t>55.3</w:t>
            </w:r>
          </w:p>
        </w:tc>
      </w:tr>
      <w:tr w:rsidR="00D01E0D" w:rsidTr="00BE3EBF">
        <w:trPr>
          <w:trHeight w:val="398"/>
        </w:trPr>
        <w:tc>
          <w:tcPr>
            <w:cnfStyle w:val="001000000000" w:firstRow="0" w:lastRow="0" w:firstColumn="1" w:lastColumn="0" w:oddVBand="0" w:evenVBand="0" w:oddHBand="0" w:evenHBand="0" w:firstRowFirstColumn="0" w:firstRowLastColumn="0" w:lastRowFirstColumn="0" w:lastRowLastColumn="0"/>
            <w:tcW w:w="3936" w:type="dxa"/>
            <w:vMerge w:val="restart"/>
            <w:vAlign w:val="center"/>
          </w:tcPr>
          <w:p w:rsidR="00D01E0D" w:rsidRPr="00BE3EBF" w:rsidRDefault="00D01E0D" w:rsidP="00BE3EBF">
            <w:pPr>
              <w:pStyle w:val="TableParagraph"/>
              <w:spacing w:before="42"/>
              <w:rPr>
                <w:b w:val="0"/>
              </w:rPr>
            </w:pPr>
            <w:r w:rsidRPr="00BE3EBF">
              <w:rPr>
                <w:b w:val="0"/>
              </w:rPr>
              <w:t>Нормативний рівень шуму (з урахуванням поправки п.5 до табл. 1 ДБН В.1.1-31:2013)</w:t>
            </w:r>
          </w:p>
        </w:tc>
        <w:tc>
          <w:tcPr>
            <w:tcW w:w="913" w:type="dxa"/>
            <w:vAlign w:val="center"/>
          </w:tcPr>
          <w:p w:rsidR="00D01E0D" w:rsidRPr="00BE3EBF" w:rsidRDefault="00D01E0D" w:rsidP="00BE3EBF">
            <w:pPr>
              <w:pStyle w:val="TableParagraph"/>
              <w:spacing w:line="250" w:lineRule="exact"/>
              <w:jc w:val="center"/>
              <w:cnfStyle w:val="000000000000" w:firstRow="0" w:lastRow="0" w:firstColumn="0" w:lastColumn="0" w:oddVBand="0" w:evenVBand="0" w:oddHBand="0" w:evenHBand="0" w:firstRowFirstColumn="0" w:firstRowLastColumn="0" w:lastRowFirstColumn="0" w:lastRowLastColumn="0"/>
            </w:pPr>
            <w:r w:rsidRPr="00BE3EBF">
              <w:t>дБА</w:t>
            </w:r>
          </w:p>
        </w:tc>
        <w:tc>
          <w:tcPr>
            <w:tcW w:w="1435" w:type="dxa"/>
            <w:vAlign w:val="center"/>
          </w:tcPr>
          <w:p w:rsidR="00D01E0D" w:rsidRPr="00BE3EBF" w:rsidRDefault="00D01E0D" w:rsidP="00BE3EBF">
            <w:pPr>
              <w:pStyle w:val="TableParagraph"/>
              <w:spacing w:before="75"/>
              <w:jc w:val="center"/>
              <w:cnfStyle w:val="000000000000" w:firstRow="0" w:lastRow="0" w:firstColumn="0" w:lastColumn="0" w:oddVBand="0" w:evenVBand="0" w:oddHBand="0" w:evenHBand="0" w:firstRowFirstColumn="0" w:firstRowLastColumn="0" w:lastRowFirstColumn="0" w:lastRowLastColumn="0"/>
            </w:pPr>
            <w:r w:rsidRPr="00BE3EBF">
              <w:t>день</w:t>
            </w:r>
          </w:p>
        </w:tc>
        <w:tc>
          <w:tcPr>
            <w:tcW w:w="989" w:type="dxa"/>
            <w:vAlign w:val="center"/>
          </w:tcPr>
          <w:p w:rsidR="00D01E0D" w:rsidRPr="00BE3EBF" w:rsidRDefault="00D01E0D" w:rsidP="00BE3EBF">
            <w:pPr>
              <w:pStyle w:val="TableParagraph"/>
              <w:spacing w:before="76"/>
              <w:jc w:val="center"/>
              <w:cnfStyle w:val="000000000000" w:firstRow="0" w:lastRow="0" w:firstColumn="0" w:lastColumn="0" w:oddVBand="0" w:evenVBand="0" w:oddHBand="0" w:evenHBand="0" w:firstRowFirstColumn="0" w:firstRowLastColumn="0" w:lastRowFirstColumn="0" w:lastRowLastColumn="0"/>
            </w:pPr>
            <w:r w:rsidRPr="00BE3EBF">
              <w:t>65</w:t>
            </w:r>
          </w:p>
        </w:tc>
        <w:tc>
          <w:tcPr>
            <w:tcW w:w="988" w:type="dxa"/>
            <w:vAlign w:val="center"/>
          </w:tcPr>
          <w:p w:rsidR="00D01E0D" w:rsidRPr="00BE3EBF" w:rsidRDefault="00D01E0D" w:rsidP="00BE3EBF">
            <w:pPr>
              <w:pStyle w:val="TableParagraph"/>
              <w:spacing w:before="76"/>
              <w:jc w:val="center"/>
              <w:cnfStyle w:val="000000000000" w:firstRow="0" w:lastRow="0" w:firstColumn="0" w:lastColumn="0" w:oddVBand="0" w:evenVBand="0" w:oddHBand="0" w:evenHBand="0" w:firstRowFirstColumn="0" w:firstRowLastColumn="0" w:lastRowFirstColumn="0" w:lastRowLastColumn="0"/>
            </w:pPr>
            <w:r w:rsidRPr="00BE3EBF">
              <w:t>65</w:t>
            </w:r>
          </w:p>
        </w:tc>
        <w:tc>
          <w:tcPr>
            <w:tcW w:w="989" w:type="dxa"/>
            <w:vAlign w:val="center"/>
          </w:tcPr>
          <w:p w:rsidR="00D01E0D" w:rsidRPr="00BE3EBF" w:rsidRDefault="00D01E0D" w:rsidP="00BE3EBF">
            <w:pPr>
              <w:pStyle w:val="TableParagraph"/>
              <w:spacing w:before="76"/>
              <w:jc w:val="center"/>
              <w:cnfStyle w:val="000000000000" w:firstRow="0" w:lastRow="0" w:firstColumn="0" w:lastColumn="0" w:oddVBand="0" w:evenVBand="0" w:oddHBand="0" w:evenHBand="0" w:firstRowFirstColumn="0" w:firstRowLastColumn="0" w:lastRowFirstColumn="0" w:lastRowLastColumn="0"/>
            </w:pPr>
            <w:r w:rsidRPr="00BE3EBF">
              <w:t>65</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spacing w:before="76"/>
              <w:jc w:val="center"/>
              <w:rPr>
                <w:b w:val="0"/>
              </w:rPr>
            </w:pPr>
            <w:r w:rsidRPr="00BE3EBF">
              <w:rPr>
                <w:b w:val="0"/>
              </w:rPr>
              <w:t>65</w:t>
            </w:r>
          </w:p>
        </w:tc>
      </w:tr>
      <w:tr w:rsidR="00D01E0D" w:rsidTr="00BE3EBF">
        <w:trPr>
          <w:trHeight w:val="418"/>
        </w:trPr>
        <w:tc>
          <w:tcPr>
            <w:cnfStyle w:val="001000000000" w:firstRow="0" w:lastRow="0" w:firstColumn="1" w:lastColumn="0" w:oddVBand="0" w:evenVBand="0" w:oddHBand="0" w:evenHBand="0" w:firstRowFirstColumn="0" w:firstRowLastColumn="0" w:lastRowFirstColumn="0" w:lastRowLastColumn="0"/>
            <w:tcW w:w="3936" w:type="dxa"/>
            <w:vMerge/>
            <w:vAlign w:val="center"/>
          </w:tcPr>
          <w:p w:rsidR="00D01E0D" w:rsidRPr="00BE3EBF" w:rsidRDefault="00D01E0D" w:rsidP="00BE3EBF">
            <w:pPr>
              <w:jc w:val="center"/>
              <w:rPr>
                <w:b w:val="0"/>
                <w:sz w:val="2"/>
                <w:szCs w:val="2"/>
              </w:rPr>
            </w:pPr>
          </w:p>
        </w:tc>
        <w:tc>
          <w:tcPr>
            <w:tcW w:w="913" w:type="dxa"/>
            <w:vAlign w:val="center"/>
          </w:tcPr>
          <w:p w:rsidR="00D01E0D" w:rsidRPr="00BE3EBF" w:rsidRDefault="00D01E0D" w:rsidP="00BE3EBF">
            <w:pPr>
              <w:pStyle w:val="TableParagraph"/>
              <w:spacing w:line="241" w:lineRule="exact"/>
              <w:jc w:val="center"/>
              <w:cnfStyle w:val="000000000000" w:firstRow="0" w:lastRow="0" w:firstColumn="0" w:lastColumn="0" w:oddVBand="0" w:evenVBand="0" w:oddHBand="0" w:evenHBand="0" w:firstRowFirstColumn="0" w:firstRowLastColumn="0" w:lastRowFirstColumn="0" w:lastRowLastColumn="0"/>
            </w:pPr>
            <w:r w:rsidRPr="00BE3EBF">
              <w:t>дБА</w:t>
            </w:r>
          </w:p>
        </w:tc>
        <w:tc>
          <w:tcPr>
            <w:tcW w:w="1435" w:type="dxa"/>
            <w:vAlign w:val="center"/>
          </w:tcPr>
          <w:p w:rsidR="00D01E0D" w:rsidRPr="00BE3EBF" w:rsidRDefault="00D01E0D" w:rsidP="00BE3EBF">
            <w:pPr>
              <w:pStyle w:val="TableParagraph"/>
              <w:spacing w:before="76"/>
              <w:jc w:val="center"/>
              <w:cnfStyle w:val="000000000000" w:firstRow="0" w:lastRow="0" w:firstColumn="0" w:lastColumn="0" w:oddVBand="0" w:evenVBand="0" w:oddHBand="0" w:evenHBand="0" w:firstRowFirstColumn="0" w:firstRowLastColumn="0" w:lastRowFirstColumn="0" w:lastRowLastColumn="0"/>
            </w:pPr>
            <w:r w:rsidRPr="00BE3EBF">
              <w:t>ніч</w:t>
            </w:r>
          </w:p>
        </w:tc>
        <w:tc>
          <w:tcPr>
            <w:tcW w:w="989" w:type="dxa"/>
            <w:vAlign w:val="center"/>
          </w:tcPr>
          <w:p w:rsidR="00D01E0D" w:rsidRPr="00BE3EBF" w:rsidRDefault="00D01E0D" w:rsidP="00BE3EBF">
            <w:pPr>
              <w:pStyle w:val="TableParagraph"/>
              <w:spacing w:before="76"/>
              <w:jc w:val="center"/>
              <w:cnfStyle w:val="000000000000" w:firstRow="0" w:lastRow="0" w:firstColumn="0" w:lastColumn="0" w:oddVBand="0" w:evenVBand="0" w:oddHBand="0" w:evenHBand="0" w:firstRowFirstColumn="0" w:firstRowLastColumn="0" w:lastRowFirstColumn="0" w:lastRowLastColumn="0"/>
            </w:pPr>
            <w:r w:rsidRPr="00BE3EBF">
              <w:t>55</w:t>
            </w:r>
          </w:p>
        </w:tc>
        <w:tc>
          <w:tcPr>
            <w:tcW w:w="988" w:type="dxa"/>
            <w:vAlign w:val="center"/>
          </w:tcPr>
          <w:p w:rsidR="00D01E0D" w:rsidRPr="00BE3EBF" w:rsidRDefault="00D01E0D" w:rsidP="00BE3EBF">
            <w:pPr>
              <w:pStyle w:val="TableParagraph"/>
              <w:spacing w:before="76"/>
              <w:jc w:val="center"/>
              <w:cnfStyle w:val="000000000000" w:firstRow="0" w:lastRow="0" w:firstColumn="0" w:lastColumn="0" w:oddVBand="0" w:evenVBand="0" w:oddHBand="0" w:evenHBand="0" w:firstRowFirstColumn="0" w:firstRowLastColumn="0" w:lastRowFirstColumn="0" w:lastRowLastColumn="0"/>
            </w:pPr>
            <w:r w:rsidRPr="00BE3EBF">
              <w:t>55</w:t>
            </w:r>
          </w:p>
        </w:tc>
        <w:tc>
          <w:tcPr>
            <w:tcW w:w="989" w:type="dxa"/>
            <w:vAlign w:val="center"/>
          </w:tcPr>
          <w:p w:rsidR="00D01E0D" w:rsidRPr="00BE3EBF" w:rsidRDefault="00D01E0D" w:rsidP="00BE3EBF">
            <w:pPr>
              <w:pStyle w:val="TableParagraph"/>
              <w:spacing w:before="76"/>
              <w:jc w:val="center"/>
              <w:cnfStyle w:val="000000000000" w:firstRow="0" w:lastRow="0" w:firstColumn="0" w:lastColumn="0" w:oddVBand="0" w:evenVBand="0" w:oddHBand="0" w:evenHBand="0" w:firstRowFirstColumn="0" w:firstRowLastColumn="0" w:lastRowFirstColumn="0" w:lastRowLastColumn="0"/>
            </w:pPr>
            <w:r w:rsidRPr="00BE3EBF">
              <w:t>55</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spacing w:before="76"/>
              <w:jc w:val="center"/>
              <w:rPr>
                <w:b w:val="0"/>
              </w:rPr>
            </w:pPr>
            <w:r w:rsidRPr="00BE3EBF">
              <w:rPr>
                <w:b w:val="0"/>
              </w:rPr>
              <w:t>55</w:t>
            </w:r>
          </w:p>
        </w:tc>
      </w:tr>
      <w:tr w:rsidR="00D01E0D" w:rsidTr="00AE1687">
        <w:trPr>
          <w:trHeight w:val="243"/>
        </w:trPr>
        <w:tc>
          <w:tcPr>
            <w:cnfStyle w:val="001000000000" w:firstRow="0" w:lastRow="0" w:firstColumn="1" w:lastColumn="0" w:oddVBand="0" w:evenVBand="0" w:oddHBand="0" w:evenHBand="0" w:firstRowFirstColumn="0" w:firstRowLastColumn="0" w:lastRowFirstColumn="0" w:lastRowLastColumn="0"/>
            <w:tcW w:w="3936" w:type="dxa"/>
            <w:vMerge w:val="restart"/>
            <w:vAlign w:val="center"/>
          </w:tcPr>
          <w:p w:rsidR="00D01E0D" w:rsidRPr="00BE3EBF" w:rsidRDefault="00D01E0D" w:rsidP="00AE1687">
            <w:pPr>
              <w:pStyle w:val="TableParagraph"/>
              <w:spacing w:before="2" w:line="250" w:lineRule="atLeast"/>
              <w:rPr>
                <w:b w:val="0"/>
              </w:rPr>
            </w:pPr>
            <w:r w:rsidRPr="00BE3EBF">
              <w:rPr>
                <w:b w:val="0"/>
              </w:rPr>
              <w:t>Нормативний рівень максимального шуму</w:t>
            </w:r>
          </w:p>
        </w:tc>
        <w:tc>
          <w:tcPr>
            <w:tcW w:w="913" w:type="dxa"/>
            <w:vAlign w:val="center"/>
          </w:tcPr>
          <w:p w:rsidR="00D01E0D" w:rsidRPr="00BE3EBF" w:rsidRDefault="00D01E0D" w:rsidP="00BE3EBF">
            <w:pPr>
              <w:pStyle w:val="TableParagraph"/>
              <w:spacing w:line="223" w:lineRule="exact"/>
              <w:jc w:val="center"/>
              <w:cnfStyle w:val="000000000000" w:firstRow="0" w:lastRow="0" w:firstColumn="0" w:lastColumn="0" w:oddVBand="0" w:evenVBand="0" w:oddHBand="0" w:evenHBand="0" w:firstRowFirstColumn="0" w:firstRowLastColumn="0" w:lastRowFirstColumn="0" w:lastRowLastColumn="0"/>
            </w:pPr>
            <w:r w:rsidRPr="00BE3EBF">
              <w:t>дБА</w:t>
            </w:r>
          </w:p>
        </w:tc>
        <w:tc>
          <w:tcPr>
            <w:tcW w:w="1435" w:type="dxa"/>
            <w:vAlign w:val="center"/>
          </w:tcPr>
          <w:p w:rsidR="00D01E0D" w:rsidRPr="00BE3EBF" w:rsidRDefault="00D01E0D" w:rsidP="00BE3EBF">
            <w:pPr>
              <w:pStyle w:val="TableParagraph"/>
              <w:spacing w:line="223" w:lineRule="exact"/>
              <w:jc w:val="center"/>
              <w:cnfStyle w:val="000000000000" w:firstRow="0" w:lastRow="0" w:firstColumn="0" w:lastColumn="0" w:oddVBand="0" w:evenVBand="0" w:oddHBand="0" w:evenHBand="0" w:firstRowFirstColumn="0" w:firstRowLastColumn="0" w:lastRowFirstColumn="0" w:lastRowLastColumn="0"/>
            </w:pPr>
            <w:r w:rsidRPr="00BE3EBF">
              <w:t>день</w:t>
            </w:r>
          </w:p>
        </w:tc>
        <w:tc>
          <w:tcPr>
            <w:tcW w:w="989" w:type="dxa"/>
            <w:vAlign w:val="center"/>
          </w:tcPr>
          <w:p w:rsidR="00D01E0D" w:rsidRPr="00BE3EBF" w:rsidRDefault="00D01E0D" w:rsidP="00BE3EBF">
            <w:pPr>
              <w:pStyle w:val="TableParagraph"/>
              <w:spacing w:line="223" w:lineRule="exact"/>
              <w:jc w:val="center"/>
              <w:cnfStyle w:val="000000000000" w:firstRow="0" w:lastRow="0" w:firstColumn="0" w:lastColumn="0" w:oddVBand="0" w:evenVBand="0" w:oddHBand="0" w:evenHBand="0" w:firstRowFirstColumn="0" w:firstRowLastColumn="0" w:lastRowFirstColumn="0" w:lastRowLastColumn="0"/>
            </w:pPr>
            <w:r w:rsidRPr="00BE3EBF">
              <w:t>80</w:t>
            </w:r>
          </w:p>
        </w:tc>
        <w:tc>
          <w:tcPr>
            <w:tcW w:w="988" w:type="dxa"/>
            <w:vAlign w:val="center"/>
          </w:tcPr>
          <w:p w:rsidR="00D01E0D" w:rsidRPr="00BE3EBF" w:rsidRDefault="00D01E0D" w:rsidP="00BE3EBF">
            <w:pPr>
              <w:pStyle w:val="TableParagraph"/>
              <w:spacing w:line="223" w:lineRule="exact"/>
              <w:jc w:val="center"/>
              <w:cnfStyle w:val="000000000000" w:firstRow="0" w:lastRow="0" w:firstColumn="0" w:lastColumn="0" w:oddVBand="0" w:evenVBand="0" w:oddHBand="0" w:evenHBand="0" w:firstRowFirstColumn="0" w:firstRowLastColumn="0" w:lastRowFirstColumn="0" w:lastRowLastColumn="0"/>
            </w:pPr>
            <w:r w:rsidRPr="00BE3EBF">
              <w:t>80</w:t>
            </w:r>
          </w:p>
        </w:tc>
        <w:tc>
          <w:tcPr>
            <w:tcW w:w="989" w:type="dxa"/>
            <w:vAlign w:val="center"/>
          </w:tcPr>
          <w:p w:rsidR="00D01E0D" w:rsidRPr="00BE3EBF" w:rsidRDefault="00D01E0D" w:rsidP="00BE3EBF">
            <w:pPr>
              <w:pStyle w:val="TableParagraph"/>
              <w:spacing w:line="223" w:lineRule="exact"/>
              <w:jc w:val="center"/>
              <w:cnfStyle w:val="000000000000" w:firstRow="0" w:lastRow="0" w:firstColumn="0" w:lastColumn="0" w:oddVBand="0" w:evenVBand="0" w:oddHBand="0" w:evenHBand="0" w:firstRowFirstColumn="0" w:firstRowLastColumn="0" w:lastRowFirstColumn="0" w:lastRowLastColumn="0"/>
            </w:pPr>
            <w:r w:rsidRPr="00BE3EBF">
              <w:t>80</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spacing w:line="223" w:lineRule="exact"/>
              <w:jc w:val="center"/>
              <w:rPr>
                <w:b w:val="0"/>
              </w:rPr>
            </w:pPr>
            <w:r w:rsidRPr="00BE3EBF">
              <w:rPr>
                <w:b w:val="0"/>
              </w:rPr>
              <w:t>80</w:t>
            </w:r>
          </w:p>
        </w:tc>
      </w:tr>
      <w:tr w:rsidR="00D01E0D" w:rsidTr="00BE3EBF">
        <w:trPr>
          <w:cnfStyle w:val="010000000000" w:firstRow="0" w:lastRow="1"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3936" w:type="dxa"/>
            <w:vMerge/>
            <w:vAlign w:val="center"/>
          </w:tcPr>
          <w:p w:rsidR="00D01E0D" w:rsidRPr="00BE3EBF" w:rsidRDefault="00D01E0D" w:rsidP="00BE3EBF">
            <w:pPr>
              <w:jc w:val="center"/>
              <w:rPr>
                <w:b w:val="0"/>
                <w:sz w:val="2"/>
                <w:szCs w:val="2"/>
              </w:rPr>
            </w:pPr>
          </w:p>
        </w:tc>
        <w:tc>
          <w:tcPr>
            <w:tcW w:w="913" w:type="dxa"/>
            <w:vAlign w:val="center"/>
          </w:tcPr>
          <w:p w:rsidR="00D01E0D" w:rsidRPr="00BE3EBF" w:rsidRDefault="00D01E0D" w:rsidP="00BE3EBF">
            <w:pPr>
              <w:pStyle w:val="TableParagraph"/>
              <w:spacing w:line="214" w:lineRule="exact"/>
              <w:jc w:val="center"/>
              <w:cnfStyle w:val="010000000000" w:firstRow="0" w:lastRow="1" w:firstColumn="0" w:lastColumn="0" w:oddVBand="0" w:evenVBand="0" w:oddHBand="0" w:evenHBand="0" w:firstRowFirstColumn="0" w:firstRowLastColumn="0" w:lastRowFirstColumn="0" w:lastRowLastColumn="0"/>
              <w:rPr>
                <w:b w:val="0"/>
              </w:rPr>
            </w:pPr>
            <w:r w:rsidRPr="00BE3EBF">
              <w:rPr>
                <w:b w:val="0"/>
              </w:rPr>
              <w:t>дБА</w:t>
            </w:r>
          </w:p>
        </w:tc>
        <w:tc>
          <w:tcPr>
            <w:tcW w:w="1435" w:type="dxa"/>
            <w:vAlign w:val="center"/>
          </w:tcPr>
          <w:p w:rsidR="00D01E0D" w:rsidRPr="00BE3EBF" w:rsidRDefault="00D01E0D" w:rsidP="00BE3EBF">
            <w:pPr>
              <w:pStyle w:val="TableParagraph"/>
              <w:spacing w:line="214" w:lineRule="exact"/>
              <w:jc w:val="center"/>
              <w:cnfStyle w:val="010000000000" w:firstRow="0" w:lastRow="1" w:firstColumn="0" w:lastColumn="0" w:oddVBand="0" w:evenVBand="0" w:oddHBand="0" w:evenHBand="0" w:firstRowFirstColumn="0" w:firstRowLastColumn="0" w:lastRowFirstColumn="0" w:lastRowLastColumn="0"/>
              <w:rPr>
                <w:b w:val="0"/>
              </w:rPr>
            </w:pPr>
            <w:r w:rsidRPr="00BE3EBF">
              <w:rPr>
                <w:b w:val="0"/>
              </w:rPr>
              <w:t>ніч</w:t>
            </w:r>
          </w:p>
        </w:tc>
        <w:tc>
          <w:tcPr>
            <w:tcW w:w="989" w:type="dxa"/>
            <w:vAlign w:val="center"/>
          </w:tcPr>
          <w:p w:rsidR="00D01E0D" w:rsidRPr="00BE3EBF" w:rsidRDefault="00D01E0D" w:rsidP="00BE3EBF">
            <w:pPr>
              <w:pStyle w:val="TableParagraph"/>
              <w:spacing w:line="214" w:lineRule="exact"/>
              <w:jc w:val="center"/>
              <w:cnfStyle w:val="010000000000" w:firstRow="0" w:lastRow="1" w:firstColumn="0" w:lastColumn="0" w:oddVBand="0" w:evenVBand="0" w:oddHBand="0" w:evenHBand="0" w:firstRowFirstColumn="0" w:firstRowLastColumn="0" w:lastRowFirstColumn="0" w:lastRowLastColumn="0"/>
              <w:rPr>
                <w:b w:val="0"/>
              </w:rPr>
            </w:pPr>
            <w:r w:rsidRPr="00BE3EBF">
              <w:rPr>
                <w:b w:val="0"/>
              </w:rPr>
              <w:t>70</w:t>
            </w:r>
          </w:p>
        </w:tc>
        <w:tc>
          <w:tcPr>
            <w:tcW w:w="988" w:type="dxa"/>
            <w:vAlign w:val="center"/>
          </w:tcPr>
          <w:p w:rsidR="00D01E0D" w:rsidRPr="00BE3EBF" w:rsidRDefault="00D01E0D" w:rsidP="00BE3EBF">
            <w:pPr>
              <w:pStyle w:val="TableParagraph"/>
              <w:spacing w:line="214" w:lineRule="exact"/>
              <w:jc w:val="center"/>
              <w:cnfStyle w:val="010000000000" w:firstRow="0" w:lastRow="1" w:firstColumn="0" w:lastColumn="0" w:oddVBand="0" w:evenVBand="0" w:oddHBand="0" w:evenHBand="0" w:firstRowFirstColumn="0" w:firstRowLastColumn="0" w:lastRowFirstColumn="0" w:lastRowLastColumn="0"/>
              <w:rPr>
                <w:b w:val="0"/>
              </w:rPr>
            </w:pPr>
            <w:r w:rsidRPr="00BE3EBF">
              <w:rPr>
                <w:b w:val="0"/>
              </w:rPr>
              <w:t>70</w:t>
            </w:r>
          </w:p>
        </w:tc>
        <w:tc>
          <w:tcPr>
            <w:tcW w:w="989" w:type="dxa"/>
            <w:vAlign w:val="center"/>
          </w:tcPr>
          <w:p w:rsidR="00D01E0D" w:rsidRPr="00BE3EBF" w:rsidRDefault="00D01E0D" w:rsidP="00BE3EBF">
            <w:pPr>
              <w:pStyle w:val="TableParagraph"/>
              <w:spacing w:line="214" w:lineRule="exact"/>
              <w:jc w:val="center"/>
              <w:cnfStyle w:val="010000000000" w:firstRow="0" w:lastRow="1" w:firstColumn="0" w:lastColumn="0" w:oddVBand="0" w:evenVBand="0" w:oddHBand="0" w:evenHBand="0" w:firstRowFirstColumn="0" w:firstRowLastColumn="0" w:lastRowFirstColumn="0" w:lastRowLastColumn="0"/>
              <w:rPr>
                <w:b w:val="0"/>
              </w:rPr>
            </w:pPr>
            <w:r w:rsidRPr="00BE3EBF">
              <w:rPr>
                <w:b w:val="0"/>
              </w:rPr>
              <w:t>70</w:t>
            </w:r>
          </w:p>
        </w:tc>
        <w:tc>
          <w:tcPr>
            <w:cnfStyle w:val="000100000000" w:firstRow="0" w:lastRow="0" w:firstColumn="0" w:lastColumn="1" w:oddVBand="0" w:evenVBand="0" w:oddHBand="0" w:evenHBand="0" w:firstRowFirstColumn="0" w:firstRowLastColumn="0" w:lastRowFirstColumn="0" w:lastRowLastColumn="0"/>
            <w:tcW w:w="639" w:type="dxa"/>
            <w:vAlign w:val="center"/>
          </w:tcPr>
          <w:p w:rsidR="00D01E0D" w:rsidRPr="00BE3EBF" w:rsidRDefault="00D01E0D" w:rsidP="00BE3EBF">
            <w:pPr>
              <w:pStyle w:val="TableParagraph"/>
              <w:spacing w:line="214" w:lineRule="exact"/>
              <w:jc w:val="center"/>
              <w:rPr>
                <w:b w:val="0"/>
              </w:rPr>
            </w:pPr>
            <w:r w:rsidRPr="00BE3EBF">
              <w:rPr>
                <w:b w:val="0"/>
              </w:rPr>
              <w:t>70</w:t>
            </w:r>
          </w:p>
        </w:tc>
      </w:tr>
    </w:tbl>
    <w:p w:rsidR="00971352" w:rsidRDefault="00971352" w:rsidP="00F66EB5">
      <w:pPr>
        <w:pStyle w:val="Style21"/>
        <w:ind w:firstLine="567"/>
      </w:pPr>
    </w:p>
    <w:p w:rsidR="00971352" w:rsidRDefault="00971352" w:rsidP="00F66EB5">
      <w:pPr>
        <w:pStyle w:val="Style21"/>
        <w:ind w:firstLine="567"/>
      </w:pPr>
    </w:p>
    <w:p w:rsidR="00D01E0D" w:rsidRPr="00D01E0D" w:rsidRDefault="00D01E0D" w:rsidP="00D01E0D">
      <w:pPr>
        <w:pStyle w:val="Style21"/>
        <w:ind w:firstLine="567"/>
        <w:jc w:val="right"/>
        <w:rPr>
          <w:i/>
        </w:rPr>
      </w:pPr>
      <w:r w:rsidRPr="00D01E0D">
        <w:rPr>
          <w:i/>
        </w:rPr>
        <w:t>Таблиця 5.13.</w:t>
      </w:r>
    </w:p>
    <w:p w:rsidR="00D01E0D" w:rsidRDefault="00D01E0D" w:rsidP="00D01E0D">
      <w:pPr>
        <w:pStyle w:val="Style21"/>
        <w:ind w:firstLine="567"/>
        <w:jc w:val="center"/>
      </w:pPr>
      <w:r w:rsidRPr="00D01E0D">
        <w:rPr>
          <w:b/>
        </w:rPr>
        <w:t>Розрахунки рівнів шуму при улаштуванні дорожнього одягу</w:t>
      </w:r>
    </w:p>
    <w:tbl>
      <w:tblPr>
        <w:tblStyle w:val="GridTable1LightAccent3"/>
        <w:tblW w:w="0" w:type="auto"/>
        <w:tblLayout w:type="fixed"/>
        <w:tblLook w:val="01E0" w:firstRow="1" w:lastRow="1" w:firstColumn="1" w:lastColumn="1" w:noHBand="0" w:noVBand="0"/>
      </w:tblPr>
      <w:tblGrid>
        <w:gridCol w:w="3813"/>
        <w:gridCol w:w="910"/>
        <w:gridCol w:w="1440"/>
        <w:gridCol w:w="1377"/>
        <w:gridCol w:w="1225"/>
        <w:gridCol w:w="1294"/>
      </w:tblGrid>
      <w:tr w:rsidR="00D01E0D" w:rsidTr="00AE1687">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813" w:type="dxa"/>
            <w:vMerge w:val="restart"/>
            <w:vAlign w:val="center"/>
          </w:tcPr>
          <w:p w:rsidR="00D01E0D" w:rsidRPr="00AE1687" w:rsidRDefault="00D01E0D" w:rsidP="00AE1687">
            <w:pPr>
              <w:pStyle w:val="TableParagraph"/>
              <w:spacing w:before="10"/>
              <w:jc w:val="center"/>
              <w:rPr>
                <w:rFonts w:ascii="Arial"/>
                <w:i/>
                <w:sz w:val="28"/>
              </w:rPr>
            </w:pPr>
          </w:p>
          <w:p w:rsidR="00D01E0D" w:rsidRPr="00AE1687" w:rsidRDefault="00D01E0D" w:rsidP="00AE1687">
            <w:pPr>
              <w:pStyle w:val="TableParagraph"/>
              <w:spacing w:line="236" w:lineRule="exact"/>
              <w:jc w:val="center"/>
              <w:rPr>
                <w:i/>
              </w:rPr>
            </w:pPr>
            <w:r w:rsidRPr="00AE1687">
              <w:rPr>
                <w:i/>
              </w:rPr>
              <w:t>Найменування</w:t>
            </w:r>
          </w:p>
        </w:tc>
        <w:tc>
          <w:tcPr>
            <w:tcW w:w="910" w:type="dxa"/>
            <w:vMerge w:val="restart"/>
            <w:vAlign w:val="center"/>
          </w:tcPr>
          <w:p w:rsidR="00D01E0D" w:rsidRPr="00AE1687" w:rsidRDefault="00D01E0D" w:rsidP="00AE1687">
            <w:pPr>
              <w:pStyle w:val="TableParagraph"/>
              <w:spacing w:before="10"/>
              <w:jc w:val="center"/>
              <w:cnfStyle w:val="100000000000" w:firstRow="1" w:lastRow="0" w:firstColumn="0" w:lastColumn="0" w:oddVBand="0" w:evenVBand="0" w:oddHBand="0" w:evenHBand="0" w:firstRowFirstColumn="0" w:firstRowLastColumn="0" w:lastRowFirstColumn="0" w:lastRowLastColumn="0"/>
              <w:rPr>
                <w:rFonts w:ascii="Arial"/>
                <w:i/>
                <w:sz w:val="28"/>
              </w:rPr>
            </w:pPr>
          </w:p>
          <w:p w:rsidR="00D01E0D" w:rsidRPr="00AE1687" w:rsidRDefault="00D01E0D" w:rsidP="00AE1687">
            <w:pPr>
              <w:pStyle w:val="TableParagraph"/>
              <w:spacing w:line="236" w:lineRule="exact"/>
              <w:jc w:val="center"/>
              <w:cnfStyle w:val="100000000000" w:firstRow="1" w:lastRow="0" w:firstColumn="0" w:lastColumn="0" w:oddVBand="0" w:evenVBand="0" w:oddHBand="0" w:evenHBand="0" w:firstRowFirstColumn="0" w:firstRowLastColumn="0" w:lastRowFirstColumn="0" w:lastRowLastColumn="0"/>
              <w:rPr>
                <w:i/>
              </w:rPr>
            </w:pPr>
            <w:r w:rsidRPr="00AE1687">
              <w:rPr>
                <w:i/>
              </w:rPr>
              <w:t>од.вим</w:t>
            </w:r>
          </w:p>
        </w:tc>
        <w:tc>
          <w:tcPr>
            <w:tcW w:w="1440" w:type="dxa"/>
            <w:vMerge w:val="restart"/>
            <w:vAlign w:val="center"/>
          </w:tcPr>
          <w:p w:rsidR="00D01E0D" w:rsidRPr="00AE1687" w:rsidRDefault="00D01E0D" w:rsidP="00AE1687">
            <w:pPr>
              <w:pStyle w:val="TableParagraph"/>
              <w:spacing w:before="10"/>
              <w:jc w:val="center"/>
              <w:cnfStyle w:val="100000000000" w:firstRow="1" w:lastRow="0" w:firstColumn="0" w:lastColumn="0" w:oddVBand="0" w:evenVBand="0" w:oddHBand="0" w:evenHBand="0" w:firstRowFirstColumn="0" w:firstRowLastColumn="0" w:lastRowFirstColumn="0" w:lastRowLastColumn="0"/>
              <w:rPr>
                <w:rFonts w:ascii="Arial"/>
                <w:i/>
                <w:sz w:val="28"/>
              </w:rPr>
            </w:pPr>
          </w:p>
          <w:p w:rsidR="00D01E0D" w:rsidRPr="00AE1687" w:rsidRDefault="00D01E0D" w:rsidP="00AE1687">
            <w:pPr>
              <w:pStyle w:val="TableParagraph"/>
              <w:spacing w:line="236" w:lineRule="exact"/>
              <w:jc w:val="center"/>
              <w:cnfStyle w:val="100000000000" w:firstRow="1" w:lastRow="0" w:firstColumn="0" w:lastColumn="0" w:oddVBand="0" w:evenVBand="0" w:oddHBand="0" w:evenHBand="0" w:firstRowFirstColumn="0" w:firstRowLastColumn="0" w:lastRowFirstColumn="0" w:lastRowLastColumn="0"/>
              <w:rPr>
                <w:i/>
              </w:rPr>
            </w:pPr>
            <w:r w:rsidRPr="00AE1687">
              <w:rPr>
                <w:i/>
              </w:rPr>
              <w:t>Позначення</w:t>
            </w:r>
          </w:p>
        </w:tc>
        <w:tc>
          <w:tcPr>
            <w:tcW w:w="2602" w:type="dxa"/>
            <w:gridSpan w:val="2"/>
            <w:vAlign w:val="center"/>
          </w:tcPr>
          <w:p w:rsidR="00D01E0D" w:rsidRPr="00AE1687" w:rsidRDefault="00D01E0D" w:rsidP="00AE1687">
            <w:pPr>
              <w:pStyle w:val="TableParagraph"/>
              <w:spacing w:before="60" w:line="229" w:lineRule="exact"/>
              <w:jc w:val="center"/>
              <w:cnfStyle w:val="100000000000" w:firstRow="1" w:lastRow="0" w:firstColumn="0" w:lastColumn="0" w:oddVBand="0" w:evenVBand="0" w:oddHBand="0" w:evenHBand="0" w:firstRowFirstColumn="0" w:firstRowLastColumn="0" w:lastRowFirstColumn="0" w:lastRowLastColumn="0"/>
              <w:rPr>
                <w:i/>
              </w:rPr>
            </w:pPr>
            <w:r w:rsidRPr="00AE1687">
              <w:rPr>
                <w:i/>
              </w:rPr>
              <w:t>Джерела шуму</w:t>
            </w:r>
          </w:p>
        </w:tc>
        <w:tc>
          <w:tcPr>
            <w:cnfStyle w:val="000100000000" w:firstRow="0" w:lastRow="0" w:firstColumn="0" w:lastColumn="1" w:oddVBand="0" w:evenVBand="0" w:oddHBand="0" w:evenHBand="0" w:firstRowFirstColumn="0" w:firstRowLastColumn="0" w:lastRowFirstColumn="0" w:lastRowLastColumn="0"/>
            <w:tcW w:w="1294" w:type="dxa"/>
            <w:vMerge w:val="restart"/>
            <w:vAlign w:val="center"/>
          </w:tcPr>
          <w:p w:rsidR="00D01E0D" w:rsidRPr="00AE1687" w:rsidRDefault="00D01E0D" w:rsidP="00AE1687">
            <w:pPr>
              <w:pStyle w:val="TableParagraph"/>
              <w:spacing w:before="164"/>
              <w:jc w:val="center"/>
              <w:rPr>
                <w:i/>
              </w:rPr>
            </w:pPr>
            <w:r w:rsidRPr="00AE1687">
              <w:rPr>
                <w:i/>
                <w:w w:val="99"/>
              </w:rPr>
              <w:t>Σ</w:t>
            </w:r>
          </w:p>
        </w:tc>
      </w:tr>
      <w:tr w:rsidR="00D01E0D" w:rsidTr="00AE1687">
        <w:trPr>
          <w:trHeight w:val="249"/>
        </w:trPr>
        <w:tc>
          <w:tcPr>
            <w:cnfStyle w:val="001000000000" w:firstRow="0" w:lastRow="0" w:firstColumn="1" w:lastColumn="0" w:oddVBand="0" w:evenVBand="0" w:oddHBand="0" w:evenHBand="0" w:firstRowFirstColumn="0" w:firstRowLastColumn="0" w:lastRowFirstColumn="0" w:lastRowLastColumn="0"/>
            <w:tcW w:w="3813" w:type="dxa"/>
            <w:vMerge/>
            <w:vAlign w:val="center"/>
          </w:tcPr>
          <w:p w:rsidR="00D01E0D" w:rsidRPr="00AE1687" w:rsidRDefault="00D01E0D" w:rsidP="00AE1687">
            <w:pPr>
              <w:jc w:val="center"/>
              <w:rPr>
                <w:b w:val="0"/>
                <w:sz w:val="2"/>
                <w:szCs w:val="2"/>
              </w:rPr>
            </w:pPr>
          </w:p>
        </w:tc>
        <w:tc>
          <w:tcPr>
            <w:tcW w:w="910" w:type="dxa"/>
            <w:vMerge/>
            <w:vAlign w:val="center"/>
          </w:tcPr>
          <w:p w:rsidR="00D01E0D" w:rsidRPr="00AE1687" w:rsidRDefault="00D01E0D" w:rsidP="00AE1687">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440" w:type="dxa"/>
            <w:vMerge/>
            <w:vAlign w:val="center"/>
          </w:tcPr>
          <w:p w:rsidR="00D01E0D" w:rsidRPr="00AE1687" w:rsidRDefault="00D01E0D" w:rsidP="00AE1687">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377" w:type="dxa"/>
            <w:vAlign w:val="center"/>
          </w:tcPr>
          <w:p w:rsidR="00D01E0D" w:rsidRPr="00AE1687" w:rsidRDefault="00D01E0D" w:rsidP="00AE1687">
            <w:pPr>
              <w:pStyle w:val="TableParagraph"/>
              <w:spacing w:line="229" w:lineRule="exact"/>
              <w:jc w:val="center"/>
              <w:cnfStyle w:val="000000000000" w:firstRow="0" w:lastRow="0" w:firstColumn="0" w:lastColumn="0" w:oddVBand="0" w:evenVBand="0" w:oddHBand="0" w:evenHBand="0" w:firstRowFirstColumn="0" w:firstRowLastColumn="0" w:lastRowFirstColumn="0" w:lastRowLastColumn="0"/>
              <w:rPr>
                <w:i/>
              </w:rPr>
            </w:pPr>
            <w:r w:rsidRPr="00AE1687">
              <w:rPr>
                <w:i/>
              </w:rPr>
              <w:t>ДШ1</w:t>
            </w:r>
          </w:p>
        </w:tc>
        <w:tc>
          <w:tcPr>
            <w:tcW w:w="1225" w:type="dxa"/>
            <w:vAlign w:val="center"/>
          </w:tcPr>
          <w:p w:rsidR="00D01E0D" w:rsidRPr="00AE1687" w:rsidRDefault="00D01E0D" w:rsidP="00AE1687">
            <w:pPr>
              <w:pStyle w:val="TableParagraph"/>
              <w:spacing w:line="229" w:lineRule="exact"/>
              <w:jc w:val="center"/>
              <w:cnfStyle w:val="000000000000" w:firstRow="0" w:lastRow="0" w:firstColumn="0" w:lastColumn="0" w:oddVBand="0" w:evenVBand="0" w:oddHBand="0" w:evenHBand="0" w:firstRowFirstColumn="0" w:firstRowLastColumn="0" w:lastRowFirstColumn="0" w:lastRowLastColumn="0"/>
              <w:rPr>
                <w:i/>
              </w:rPr>
            </w:pPr>
            <w:r w:rsidRPr="00AE1687">
              <w:rPr>
                <w:i/>
              </w:rPr>
              <w:t>ДШ2</w:t>
            </w:r>
          </w:p>
        </w:tc>
        <w:tc>
          <w:tcPr>
            <w:cnfStyle w:val="000100000000" w:firstRow="0" w:lastRow="0" w:firstColumn="0" w:lastColumn="1" w:oddVBand="0" w:evenVBand="0" w:oddHBand="0" w:evenHBand="0" w:firstRowFirstColumn="0" w:firstRowLastColumn="0" w:lastRowFirstColumn="0" w:lastRowLastColumn="0"/>
            <w:tcW w:w="1294" w:type="dxa"/>
            <w:vMerge/>
            <w:vAlign w:val="center"/>
          </w:tcPr>
          <w:p w:rsidR="00D01E0D" w:rsidRPr="00AE1687" w:rsidRDefault="00D01E0D" w:rsidP="00AE1687">
            <w:pPr>
              <w:jc w:val="center"/>
              <w:rPr>
                <w:b w:val="0"/>
                <w:sz w:val="2"/>
                <w:szCs w:val="2"/>
              </w:rPr>
            </w:pPr>
          </w:p>
        </w:tc>
      </w:tr>
      <w:tr w:rsidR="00D01E0D" w:rsidTr="00AE1687">
        <w:trPr>
          <w:trHeight w:val="245"/>
        </w:trPr>
        <w:tc>
          <w:tcPr>
            <w:cnfStyle w:val="001000000000" w:firstRow="0" w:lastRow="0" w:firstColumn="1" w:lastColumn="0" w:oddVBand="0" w:evenVBand="0" w:oddHBand="0" w:evenHBand="0" w:firstRowFirstColumn="0" w:firstRowLastColumn="0" w:lastRowFirstColumn="0" w:lastRowLastColumn="0"/>
            <w:tcW w:w="3813" w:type="dxa"/>
            <w:vAlign w:val="center"/>
          </w:tcPr>
          <w:p w:rsidR="00D01E0D" w:rsidRPr="00AE1687" w:rsidRDefault="00D01E0D" w:rsidP="00AE1687">
            <w:pPr>
              <w:pStyle w:val="TableParagraph"/>
              <w:spacing w:line="226" w:lineRule="exact"/>
              <w:jc w:val="center"/>
              <w:rPr>
                <w:b w:val="0"/>
              </w:rPr>
            </w:pPr>
            <w:r w:rsidRPr="00AE1687">
              <w:rPr>
                <w:b w:val="0"/>
                <w:w w:val="99"/>
              </w:rPr>
              <w:t>1</w:t>
            </w:r>
          </w:p>
        </w:tc>
        <w:tc>
          <w:tcPr>
            <w:tcW w:w="910" w:type="dxa"/>
            <w:vAlign w:val="center"/>
          </w:tcPr>
          <w:p w:rsidR="00D01E0D" w:rsidRPr="00AE1687" w:rsidRDefault="00D01E0D" w:rsidP="00AE1687">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AE1687">
              <w:rPr>
                <w:w w:val="99"/>
              </w:rPr>
              <w:t>2</w:t>
            </w:r>
          </w:p>
        </w:tc>
        <w:tc>
          <w:tcPr>
            <w:tcW w:w="1440" w:type="dxa"/>
            <w:vAlign w:val="center"/>
          </w:tcPr>
          <w:p w:rsidR="00D01E0D" w:rsidRPr="00AE1687" w:rsidRDefault="00D01E0D" w:rsidP="00AE1687">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AE1687">
              <w:rPr>
                <w:w w:val="99"/>
              </w:rPr>
              <w:t>3</w:t>
            </w:r>
          </w:p>
        </w:tc>
        <w:tc>
          <w:tcPr>
            <w:tcW w:w="1377" w:type="dxa"/>
            <w:vAlign w:val="center"/>
          </w:tcPr>
          <w:p w:rsidR="00D01E0D" w:rsidRPr="00AE1687" w:rsidRDefault="00D01E0D" w:rsidP="00AE1687">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AE1687">
              <w:rPr>
                <w:w w:val="99"/>
              </w:rPr>
              <w:t>4</w:t>
            </w:r>
          </w:p>
        </w:tc>
        <w:tc>
          <w:tcPr>
            <w:tcW w:w="1225" w:type="dxa"/>
            <w:vAlign w:val="center"/>
          </w:tcPr>
          <w:p w:rsidR="00D01E0D" w:rsidRPr="00AE1687" w:rsidRDefault="00D01E0D" w:rsidP="00AE1687">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pPr>
            <w:r w:rsidRPr="00AE1687">
              <w:rPr>
                <w:w w:val="99"/>
              </w:rPr>
              <w:t>5</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spacing w:line="226" w:lineRule="exact"/>
              <w:jc w:val="center"/>
              <w:rPr>
                <w:b w:val="0"/>
              </w:rPr>
            </w:pPr>
            <w:r w:rsidRPr="00AE1687">
              <w:rPr>
                <w:b w:val="0"/>
                <w:w w:val="99"/>
              </w:rPr>
              <w:t>6</w:t>
            </w:r>
          </w:p>
        </w:tc>
      </w:tr>
      <w:tr w:rsidR="00D01E0D" w:rsidTr="00AE1687">
        <w:trPr>
          <w:trHeight w:val="240"/>
        </w:trPr>
        <w:tc>
          <w:tcPr>
            <w:cnfStyle w:val="001000000000" w:firstRow="0" w:lastRow="0" w:firstColumn="1" w:lastColumn="0" w:oddVBand="0" w:evenVBand="0" w:oddHBand="0" w:evenHBand="0" w:firstRowFirstColumn="0" w:firstRowLastColumn="0" w:lastRowFirstColumn="0" w:lastRowLastColumn="0"/>
            <w:tcW w:w="3813" w:type="dxa"/>
            <w:vAlign w:val="center"/>
          </w:tcPr>
          <w:p w:rsidR="00D01E0D" w:rsidRPr="00AE1687" w:rsidRDefault="00D01E0D" w:rsidP="00AE1687">
            <w:pPr>
              <w:pStyle w:val="TableParagraph"/>
              <w:spacing w:line="220" w:lineRule="exact"/>
              <w:rPr>
                <w:b w:val="0"/>
              </w:rPr>
            </w:pPr>
            <w:r w:rsidRPr="00AE1687">
              <w:rPr>
                <w:b w:val="0"/>
              </w:rPr>
              <w:t>Сумарний еквівалентний рівень звуку</w:t>
            </w:r>
          </w:p>
        </w:tc>
        <w:tc>
          <w:tcPr>
            <w:tcW w:w="910" w:type="dxa"/>
            <w:vAlign w:val="center"/>
          </w:tcPr>
          <w:p w:rsidR="00D01E0D" w:rsidRPr="00AE1687" w:rsidRDefault="00D01E0D" w:rsidP="00AE1687">
            <w:pPr>
              <w:pStyle w:val="TableParagraph"/>
              <w:spacing w:line="220" w:lineRule="exact"/>
              <w:jc w:val="center"/>
              <w:cnfStyle w:val="000000000000" w:firstRow="0" w:lastRow="0" w:firstColumn="0" w:lastColumn="0" w:oddVBand="0" w:evenVBand="0" w:oddHBand="0" w:evenHBand="0" w:firstRowFirstColumn="0" w:firstRowLastColumn="0" w:lastRowFirstColumn="0" w:lastRowLastColumn="0"/>
            </w:pPr>
            <w:r w:rsidRPr="00AE1687">
              <w:t>дБА</w:t>
            </w:r>
          </w:p>
        </w:tc>
        <w:tc>
          <w:tcPr>
            <w:tcW w:w="1440" w:type="dxa"/>
            <w:vAlign w:val="center"/>
          </w:tcPr>
          <w:p w:rsidR="00D01E0D" w:rsidRPr="00AE1687" w:rsidRDefault="00D01E0D" w:rsidP="00AE1687">
            <w:pPr>
              <w:pStyle w:val="TableParagraph"/>
              <w:spacing w:line="220" w:lineRule="exact"/>
              <w:jc w:val="center"/>
              <w:cnfStyle w:val="000000000000" w:firstRow="0" w:lastRow="0" w:firstColumn="0" w:lastColumn="0" w:oddVBand="0" w:evenVBand="0" w:oddHBand="0" w:evenHBand="0" w:firstRowFirstColumn="0" w:firstRowLastColumn="0" w:lastRowFirstColumn="0" w:lastRowLastColumn="0"/>
              <w:rPr>
                <w:sz w:val="14"/>
              </w:rPr>
            </w:pPr>
            <w:r w:rsidRPr="00AE1687">
              <w:rPr>
                <w:position w:val="2"/>
              </w:rPr>
              <w:t>L</w:t>
            </w:r>
            <w:r w:rsidRPr="00AE1687">
              <w:rPr>
                <w:sz w:val="14"/>
              </w:rPr>
              <w:t>екв.cyм</w:t>
            </w:r>
          </w:p>
        </w:tc>
        <w:tc>
          <w:tcPr>
            <w:tcW w:w="1377" w:type="dxa"/>
            <w:vAlign w:val="center"/>
          </w:tcPr>
          <w:p w:rsidR="00D01E0D" w:rsidRPr="00AE1687" w:rsidRDefault="00D01E0D" w:rsidP="00AE1687">
            <w:pPr>
              <w:pStyle w:val="TableParagraph"/>
              <w:spacing w:line="220" w:lineRule="exact"/>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72.0</w:t>
            </w:r>
          </w:p>
        </w:tc>
        <w:tc>
          <w:tcPr>
            <w:tcW w:w="1225" w:type="dxa"/>
            <w:vAlign w:val="center"/>
          </w:tcPr>
          <w:p w:rsidR="00D01E0D" w:rsidRPr="00AE1687" w:rsidRDefault="00D01E0D" w:rsidP="00AE1687">
            <w:pPr>
              <w:pStyle w:val="TableParagraph"/>
              <w:spacing w:line="220" w:lineRule="exact"/>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75.0</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jc w:val="center"/>
              <w:rPr>
                <w:b w:val="0"/>
                <w:sz w:val="16"/>
              </w:rPr>
            </w:pPr>
          </w:p>
        </w:tc>
      </w:tr>
      <w:tr w:rsidR="00D01E0D" w:rsidTr="00AE1687">
        <w:trPr>
          <w:trHeight w:val="242"/>
        </w:trPr>
        <w:tc>
          <w:tcPr>
            <w:cnfStyle w:val="001000000000" w:firstRow="0" w:lastRow="0" w:firstColumn="1" w:lastColumn="0" w:oddVBand="0" w:evenVBand="0" w:oddHBand="0" w:evenHBand="0" w:firstRowFirstColumn="0" w:firstRowLastColumn="0" w:lastRowFirstColumn="0" w:lastRowLastColumn="0"/>
            <w:tcW w:w="3813" w:type="dxa"/>
            <w:vAlign w:val="center"/>
          </w:tcPr>
          <w:p w:rsidR="00D01E0D" w:rsidRPr="00AE1687" w:rsidRDefault="00D01E0D" w:rsidP="00AE1687">
            <w:pPr>
              <w:pStyle w:val="TableParagraph"/>
              <w:spacing w:line="222" w:lineRule="exact"/>
              <w:rPr>
                <w:b w:val="0"/>
              </w:rPr>
            </w:pPr>
            <w:r w:rsidRPr="00AE1687">
              <w:rPr>
                <w:b w:val="0"/>
              </w:rPr>
              <w:t>Відстань до розрахункової точки, м</w:t>
            </w:r>
          </w:p>
        </w:tc>
        <w:tc>
          <w:tcPr>
            <w:tcW w:w="910" w:type="dxa"/>
            <w:vAlign w:val="center"/>
          </w:tcPr>
          <w:p w:rsidR="00D01E0D" w:rsidRPr="00AE1687" w:rsidRDefault="00D01E0D" w:rsidP="00AE1687">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AE1687">
              <w:rPr>
                <w:w w:val="99"/>
              </w:rPr>
              <w:t>м</w:t>
            </w:r>
          </w:p>
        </w:tc>
        <w:tc>
          <w:tcPr>
            <w:tcW w:w="1440" w:type="dxa"/>
            <w:vAlign w:val="center"/>
          </w:tcPr>
          <w:p w:rsidR="00D01E0D" w:rsidRPr="00AE1687" w:rsidRDefault="00D01E0D" w:rsidP="00AE1687">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AE1687">
              <w:rPr>
                <w:w w:val="99"/>
              </w:rPr>
              <w:t>r</w:t>
            </w:r>
          </w:p>
        </w:tc>
        <w:tc>
          <w:tcPr>
            <w:tcW w:w="1377" w:type="dxa"/>
            <w:vAlign w:val="center"/>
          </w:tcPr>
          <w:p w:rsidR="00D01E0D" w:rsidRPr="00AE1687" w:rsidRDefault="00D01E0D" w:rsidP="00AE1687">
            <w:pPr>
              <w:pStyle w:val="TableParagraph"/>
              <w:spacing w:before="3" w:line="219" w:lineRule="exact"/>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50</w:t>
            </w:r>
          </w:p>
        </w:tc>
        <w:tc>
          <w:tcPr>
            <w:tcW w:w="1225" w:type="dxa"/>
            <w:vAlign w:val="center"/>
          </w:tcPr>
          <w:p w:rsidR="00D01E0D" w:rsidRPr="00AE1687" w:rsidRDefault="00D01E0D" w:rsidP="00AE1687">
            <w:pPr>
              <w:pStyle w:val="TableParagraph"/>
              <w:spacing w:before="3" w:line="219" w:lineRule="exact"/>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50</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jc w:val="center"/>
              <w:rPr>
                <w:b w:val="0"/>
                <w:sz w:val="16"/>
              </w:rPr>
            </w:pPr>
          </w:p>
        </w:tc>
      </w:tr>
      <w:tr w:rsidR="00D01E0D" w:rsidTr="00AE1687">
        <w:trPr>
          <w:trHeight w:val="242"/>
        </w:trPr>
        <w:tc>
          <w:tcPr>
            <w:cnfStyle w:val="001000000000" w:firstRow="0" w:lastRow="0" w:firstColumn="1" w:lastColumn="0" w:oddVBand="0" w:evenVBand="0" w:oddHBand="0" w:evenHBand="0" w:firstRowFirstColumn="0" w:firstRowLastColumn="0" w:lastRowFirstColumn="0" w:lastRowLastColumn="0"/>
            <w:tcW w:w="3813" w:type="dxa"/>
            <w:vAlign w:val="center"/>
          </w:tcPr>
          <w:p w:rsidR="00D01E0D" w:rsidRPr="00AE1687" w:rsidRDefault="00D01E0D" w:rsidP="00AE1687">
            <w:pPr>
              <w:pStyle w:val="TableParagraph"/>
              <w:spacing w:line="222" w:lineRule="exact"/>
              <w:rPr>
                <w:b w:val="0"/>
              </w:rPr>
            </w:pPr>
            <w:r w:rsidRPr="00AE1687">
              <w:rPr>
                <w:b w:val="0"/>
              </w:rPr>
              <w:t>довжина джерела</w:t>
            </w:r>
          </w:p>
        </w:tc>
        <w:tc>
          <w:tcPr>
            <w:tcW w:w="910" w:type="dxa"/>
            <w:vAlign w:val="center"/>
          </w:tcPr>
          <w:p w:rsidR="00D01E0D" w:rsidRPr="00AE1687" w:rsidRDefault="00D01E0D" w:rsidP="00AE1687">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AE1687">
              <w:rPr>
                <w:w w:val="99"/>
              </w:rPr>
              <w:t>м</w:t>
            </w:r>
          </w:p>
        </w:tc>
        <w:tc>
          <w:tcPr>
            <w:tcW w:w="1440" w:type="dxa"/>
            <w:vAlign w:val="center"/>
          </w:tcPr>
          <w:p w:rsidR="00D01E0D" w:rsidRPr="00AE1687" w:rsidRDefault="00D01E0D" w:rsidP="00AE1687">
            <w:pPr>
              <w:pStyle w:val="TableParagraph"/>
              <w:spacing w:line="222" w:lineRule="exact"/>
              <w:jc w:val="center"/>
              <w:cnfStyle w:val="000000000000" w:firstRow="0" w:lastRow="0" w:firstColumn="0" w:lastColumn="0" w:oddVBand="0" w:evenVBand="0" w:oddHBand="0" w:evenHBand="0" w:firstRowFirstColumn="0" w:firstRowLastColumn="0" w:lastRowFirstColumn="0" w:lastRowLastColumn="0"/>
            </w:pPr>
            <w:r w:rsidRPr="00AE1687">
              <w:rPr>
                <w:w w:val="99"/>
              </w:rPr>
              <w:t>A</w:t>
            </w:r>
          </w:p>
        </w:tc>
        <w:tc>
          <w:tcPr>
            <w:tcW w:w="1377" w:type="dxa"/>
            <w:vAlign w:val="center"/>
          </w:tcPr>
          <w:p w:rsidR="00D01E0D" w:rsidRPr="00AE1687" w:rsidRDefault="00D01E0D" w:rsidP="00AE1687">
            <w:pPr>
              <w:pStyle w:val="TableParagraph"/>
              <w:spacing w:before="3" w:line="219" w:lineRule="exact"/>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5.38</w:t>
            </w:r>
          </w:p>
        </w:tc>
        <w:tc>
          <w:tcPr>
            <w:tcW w:w="1225" w:type="dxa"/>
            <w:vAlign w:val="center"/>
          </w:tcPr>
          <w:p w:rsidR="00D01E0D" w:rsidRPr="00AE1687" w:rsidRDefault="00D01E0D" w:rsidP="00AE1687">
            <w:pPr>
              <w:pStyle w:val="TableParagraph"/>
              <w:spacing w:before="3" w:line="219" w:lineRule="exact"/>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5.12</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jc w:val="center"/>
              <w:rPr>
                <w:b w:val="0"/>
                <w:sz w:val="16"/>
              </w:rPr>
            </w:pPr>
          </w:p>
        </w:tc>
      </w:tr>
      <w:tr w:rsidR="00D01E0D" w:rsidTr="00AE1687">
        <w:trPr>
          <w:trHeight w:val="243"/>
        </w:trPr>
        <w:tc>
          <w:tcPr>
            <w:cnfStyle w:val="001000000000" w:firstRow="0" w:lastRow="0" w:firstColumn="1" w:lastColumn="0" w:oddVBand="0" w:evenVBand="0" w:oddHBand="0" w:evenHBand="0" w:firstRowFirstColumn="0" w:firstRowLastColumn="0" w:lastRowFirstColumn="0" w:lastRowLastColumn="0"/>
            <w:tcW w:w="3813" w:type="dxa"/>
            <w:vAlign w:val="center"/>
          </w:tcPr>
          <w:p w:rsidR="00D01E0D" w:rsidRPr="00AE1687" w:rsidRDefault="00D01E0D" w:rsidP="00AE1687">
            <w:pPr>
              <w:pStyle w:val="TableParagraph"/>
              <w:spacing w:line="224" w:lineRule="exact"/>
              <w:rPr>
                <w:b w:val="0"/>
              </w:rPr>
            </w:pPr>
            <w:r w:rsidRPr="00AE1687">
              <w:rPr>
                <w:b w:val="0"/>
              </w:rPr>
              <w:t>ширина джерела</w:t>
            </w:r>
          </w:p>
        </w:tc>
        <w:tc>
          <w:tcPr>
            <w:tcW w:w="910" w:type="dxa"/>
            <w:vAlign w:val="center"/>
          </w:tcPr>
          <w:p w:rsidR="00D01E0D" w:rsidRPr="00AE1687" w:rsidRDefault="00D01E0D" w:rsidP="00AE1687">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AE1687">
              <w:rPr>
                <w:w w:val="99"/>
              </w:rPr>
              <w:t>м</w:t>
            </w:r>
          </w:p>
        </w:tc>
        <w:tc>
          <w:tcPr>
            <w:tcW w:w="1440" w:type="dxa"/>
            <w:vAlign w:val="center"/>
          </w:tcPr>
          <w:p w:rsidR="00D01E0D" w:rsidRPr="00AE1687" w:rsidRDefault="00D01E0D" w:rsidP="00AE1687">
            <w:pPr>
              <w:pStyle w:val="TableParagraph"/>
              <w:spacing w:line="224" w:lineRule="exact"/>
              <w:jc w:val="center"/>
              <w:cnfStyle w:val="000000000000" w:firstRow="0" w:lastRow="0" w:firstColumn="0" w:lastColumn="0" w:oddVBand="0" w:evenVBand="0" w:oddHBand="0" w:evenHBand="0" w:firstRowFirstColumn="0" w:firstRowLastColumn="0" w:lastRowFirstColumn="0" w:lastRowLastColumn="0"/>
            </w:pPr>
            <w:r w:rsidRPr="00AE1687">
              <w:rPr>
                <w:w w:val="99"/>
              </w:rPr>
              <w:t>B</w:t>
            </w:r>
          </w:p>
        </w:tc>
        <w:tc>
          <w:tcPr>
            <w:tcW w:w="1377" w:type="dxa"/>
            <w:vAlign w:val="center"/>
          </w:tcPr>
          <w:p w:rsidR="00D01E0D" w:rsidRPr="00AE1687" w:rsidRDefault="00D01E0D" w:rsidP="00AE1687">
            <w:pPr>
              <w:pStyle w:val="TableParagraph"/>
              <w:spacing w:before="4" w:line="219" w:lineRule="exact"/>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2.56</w:t>
            </w:r>
          </w:p>
        </w:tc>
        <w:tc>
          <w:tcPr>
            <w:tcW w:w="1225" w:type="dxa"/>
            <w:vAlign w:val="center"/>
          </w:tcPr>
          <w:p w:rsidR="00D01E0D" w:rsidRPr="00AE1687" w:rsidRDefault="00D01E0D" w:rsidP="00AE1687">
            <w:pPr>
              <w:pStyle w:val="TableParagraph"/>
              <w:spacing w:before="4" w:line="219" w:lineRule="exact"/>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2.11</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jc w:val="center"/>
              <w:rPr>
                <w:b w:val="0"/>
                <w:sz w:val="16"/>
              </w:rPr>
            </w:pPr>
          </w:p>
        </w:tc>
      </w:tr>
      <w:tr w:rsidR="00D01E0D" w:rsidTr="00AE1687">
        <w:trPr>
          <w:trHeight w:val="748"/>
        </w:trPr>
        <w:tc>
          <w:tcPr>
            <w:cnfStyle w:val="001000000000" w:firstRow="0" w:lastRow="0" w:firstColumn="1" w:lastColumn="0" w:oddVBand="0" w:evenVBand="0" w:oddHBand="0" w:evenHBand="0" w:firstRowFirstColumn="0" w:firstRowLastColumn="0" w:lastRowFirstColumn="0" w:lastRowLastColumn="0"/>
            <w:tcW w:w="3813" w:type="dxa"/>
            <w:vAlign w:val="center"/>
          </w:tcPr>
          <w:p w:rsidR="00D01E0D" w:rsidRPr="00AE1687" w:rsidRDefault="00D01E0D" w:rsidP="00AE1687">
            <w:pPr>
              <w:pStyle w:val="TableParagraph"/>
              <w:rPr>
                <w:b w:val="0"/>
              </w:rPr>
            </w:pPr>
            <w:r w:rsidRPr="00AE1687">
              <w:rPr>
                <w:b w:val="0"/>
              </w:rPr>
              <w:t>Зниження рівня звуку в залежності від відстані між джерелом шуму та</w:t>
            </w:r>
          </w:p>
          <w:p w:rsidR="00D01E0D" w:rsidRPr="00AE1687" w:rsidRDefault="00D01E0D" w:rsidP="00AE1687">
            <w:pPr>
              <w:pStyle w:val="TableParagraph"/>
              <w:spacing w:line="230" w:lineRule="exact"/>
              <w:rPr>
                <w:b w:val="0"/>
              </w:rPr>
            </w:pPr>
            <w:r w:rsidRPr="00AE1687">
              <w:rPr>
                <w:b w:val="0"/>
              </w:rPr>
              <w:t>розрахунковою точкою</w:t>
            </w:r>
          </w:p>
        </w:tc>
        <w:tc>
          <w:tcPr>
            <w:tcW w:w="910" w:type="dxa"/>
            <w:vAlign w:val="center"/>
          </w:tcPr>
          <w:p w:rsidR="00D01E0D" w:rsidRPr="00AE1687"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pPr>
            <w:r w:rsidRPr="00AE1687">
              <w:t>дБА</w:t>
            </w:r>
          </w:p>
        </w:tc>
        <w:tc>
          <w:tcPr>
            <w:tcW w:w="1440" w:type="dxa"/>
            <w:vAlign w:val="center"/>
          </w:tcPr>
          <w:p w:rsidR="00D01E0D" w:rsidRPr="00AE1687" w:rsidRDefault="00D01E0D" w:rsidP="00AE1687">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AE1687">
              <w:rPr>
                <w:position w:val="2"/>
              </w:rPr>
              <w:t>∆L</w:t>
            </w:r>
            <w:r w:rsidRPr="00AE1687">
              <w:rPr>
                <w:sz w:val="14"/>
              </w:rPr>
              <w:t>А,відс</w:t>
            </w:r>
          </w:p>
        </w:tc>
        <w:tc>
          <w:tcPr>
            <w:tcW w:w="1377" w:type="dxa"/>
            <w:vAlign w:val="center"/>
          </w:tcPr>
          <w:p w:rsidR="00D01E0D" w:rsidRPr="00AE1687"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rPr>
            </w:pPr>
          </w:p>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25.76</w:t>
            </w:r>
          </w:p>
        </w:tc>
        <w:tc>
          <w:tcPr>
            <w:tcW w:w="1225" w:type="dxa"/>
            <w:vAlign w:val="center"/>
          </w:tcPr>
          <w:p w:rsidR="00D01E0D" w:rsidRPr="00AE1687"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rPr>
            </w:pPr>
          </w:p>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26.27</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jc w:val="center"/>
              <w:rPr>
                <w:b w:val="0"/>
                <w:sz w:val="20"/>
              </w:rPr>
            </w:pPr>
          </w:p>
        </w:tc>
      </w:tr>
      <w:tr w:rsidR="00D01E0D" w:rsidTr="00AE1687">
        <w:trPr>
          <w:trHeight w:val="495"/>
        </w:trPr>
        <w:tc>
          <w:tcPr>
            <w:cnfStyle w:val="001000000000" w:firstRow="0" w:lastRow="0" w:firstColumn="1" w:lastColumn="0" w:oddVBand="0" w:evenVBand="0" w:oddHBand="0" w:evenHBand="0" w:firstRowFirstColumn="0" w:firstRowLastColumn="0" w:lastRowFirstColumn="0" w:lastRowLastColumn="0"/>
            <w:tcW w:w="3813" w:type="dxa"/>
            <w:vAlign w:val="center"/>
          </w:tcPr>
          <w:p w:rsidR="00D01E0D" w:rsidRPr="00AE1687" w:rsidRDefault="00D01E0D" w:rsidP="00AE1687">
            <w:pPr>
              <w:pStyle w:val="TableParagraph"/>
              <w:spacing w:line="246" w:lineRule="exact"/>
              <w:rPr>
                <w:b w:val="0"/>
              </w:rPr>
            </w:pPr>
            <w:r w:rsidRPr="00AE1687">
              <w:rPr>
                <w:b w:val="0"/>
              </w:rPr>
              <w:t>Зниження рівня звуку екранами на</w:t>
            </w:r>
          </w:p>
          <w:p w:rsidR="00D01E0D" w:rsidRPr="00AE1687" w:rsidRDefault="00D01E0D" w:rsidP="00AE1687">
            <w:pPr>
              <w:pStyle w:val="TableParagraph"/>
              <w:spacing w:line="229" w:lineRule="exact"/>
              <w:rPr>
                <w:b w:val="0"/>
              </w:rPr>
            </w:pPr>
            <w:r w:rsidRPr="00AE1687">
              <w:rPr>
                <w:b w:val="0"/>
              </w:rPr>
              <w:t>шляху поширення звуку</w:t>
            </w:r>
          </w:p>
        </w:tc>
        <w:tc>
          <w:tcPr>
            <w:tcW w:w="910" w:type="dxa"/>
            <w:vAlign w:val="center"/>
          </w:tcPr>
          <w:p w:rsidR="00D01E0D" w:rsidRPr="00AE1687" w:rsidRDefault="00D01E0D" w:rsidP="00AE1687">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AE1687">
              <w:t>дБА</w:t>
            </w:r>
          </w:p>
        </w:tc>
        <w:tc>
          <w:tcPr>
            <w:tcW w:w="1440" w:type="dxa"/>
            <w:vAlign w:val="center"/>
          </w:tcPr>
          <w:p w:rsidR="00D01E0D" w:rsidRPr="00AE1687" w:rsidRDefault="00D01E0D" w:rsidP="00AE1687">
            <w:pPr>
              <w:pStyle w:val="TableParagraph"/>
              <w:spacing w:before="119"/>
              <w:jc w:val="center"/>
              <w:cnfStyle w:val="000000000000" w:firstRow="0" w:lastRow="0" w:firstColumn="0" w:lastColumn="0" w:oddVBand="0" w:evenVBand="0" w:oddHBand="0" w:evenHBand="0" w:firstRowFirstColumn="0" w:firstRowLastColumn="0" w:lastRowFirstColumn="0" w:lastRowLastColumn="0"/>
              <w:rPr>
                <w:sz w:val="14"/>
              </w:rPr>
            </w:pPr>
            <w:r w:rsidRPr="00AE1687">
              <w:rPr>
                <w:position w:val="2"/>
              </w:rPr>
              <w:t>∆L</w:t>
            </w:r>
            <w:r w:rsidRPr="00AE1687">
              <w:rPr>
                <w:sz w:val="14"/>
              </w:rPr>
              <w:t>А,екр</w:t>
            </w:r>
          </w:p>
        </w:tc>
        <w:tc>
          <w:tcPr>
            <w:tcW w:w="1377" w:type="dxa"/>
            <w:vAlign w:val="center"/>
          </w:tcPr>
          <w:p w:rsidR="00D01E0D" w:rsidRPr="00AE1687" w:rsidRDefault="00D01E0D" w:rsidP="00AE1687">
            <w:pPr>
              <w:pStyle w:val="TableParagraph"/>
              <w:spacing w:before="130"/>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0</w:t>
            </w:r>
          </w:p>
        </w:tc>
        <w:tc>
          <w:tcPr>
            <w:tcW w:w="1225" w:type="dxa"/>
            <w:vAlign w:val="center"/>
          </w:tcPr>
          <w:p w:rsidR="00D01E0D" w:rsidRPr="00AE1687" w:rsidRDefault="00D01E0D" w:rsidP="00AE1687">
            <w:pPr>
              <w:pStyle w:val="TableParagraph"/>
              <w:spacing w:before="130"/>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0</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jc w:val="center"/>
              <w:rPr>
                <w:b w:val="0"/>
                <w:sz w:val="20"/>
              </w:rPr>
            </w:pPr>
          </w:p>
        </w:tc>
      </w:tr>
      <w:tr w:rsidR="00D01E0D" w:rsidTr="00AE1687">
        <w:trPr>
          <w:trHeight w:val="496"/>
        </w:trPr>
        <w:tc>
          <w:tcPr>
            <w:cnfStyle w:val="001000000000" w:firstRow="0" w:lastRow="0" w:firstColumn="1" w:lastColumn="0" w:oddVBand="0" w:evenVBand="0" w:oddHBand="0" w:evenHBand="0" w:firstRowFirstColumn="0" w:firstRowLastColumn="0" w:lastRowFirstColumn="0" w:lastRowLastColumn="0"/>
            <w:tcW w:w="3813" w:type="dxa"/>
            <w:vAlign w:val="center"/>
          </w:tcPr>
          <w:p w:rsidR="00D01E0D" w:rsidRPr="00AE1687" w:rsidRDefault="00D01E0D" w:rsidP="00AE1687">
            <w:pPr>
              <w:pStyle w:val="TableParagraph"/>
              <w:spacing w:line="246" w:lineRule="exact"/>
              <w:rPr>
                <w:b w:val="0"/>
              </w:rPr>
            </w:pPr>
            <w:r w:rsidRPr="00AE1687">
              <w:rPr>
                <w:b w:val="0"/>
              </w:rPr>
              <w:t>Зниження рівня звуку смугами</w:t>
            </w:r>
          </w:p>
          <w:p w:rsidR="00D01E0D" w:rsidRPr="00AE1687" w:rsidRDefault="00D01E0D" w:rsidP="00AE1687">
            <w:pPr>
              <w:pStyle w:val="TableParagraph"/>
              <w:spacing w:line="230" w:lineRule="exact"/>
              <w:rPr>
                <w:b w:val="0"/>
              </w:rPr>
            </w:pPr>
            <w:r w:rsidRPr="00AE1687">
              <w:rPr>
                <w:b w:val="0"/>
              </w:rPr>
              <w:t>зелених насаджень</w:t>
            </w:r>
          </w:p>
        </w:tc>
        <w:tc>
          <w:tcPr>
            <w:tcW w:w="910" w:type="dxa"/>
            <w:vAlign w:val="center"/>
          </w:tcPr>
          <w:p w:rsidR="00D01E0D" w:rsidRPr="00AE1687" w:rsidRDefault="00D01E0D" w:rsidP="00AE1687">
            <w:pPr>
              <w:pStyle w:val="TableParagraph"/>
              <w:spacing w:before="119"/>
              <w:jc w:val="center"/>
              <w:cnfStyle w:val="000000000000" w:firstRow="0" w:lastRow="0" w:firstColumn="0" w:lastColumn="0" w:oddVBand="0" w:evenVBand="0" w:oddHBand="0" w:evenHBand="0" w:firstRowFirstColumn="0" w:firstRowLastColumn="0" w:lastRowFirstColumn="0" w:lastRowLastColumn="0"/>
            </w:pPr>
            <w:r w:rsidRPr="00AE1687">
              <w:t>дБА</w:t>
            </w:r>
          </w:p>
        </w:tc>
        <w:tc>
          <w:tcPr>
            <w:tcW w:w="1440" w:type="dxa"/>
            <w:vAlign w:val="center"/>
          </w:tcPr>
          <w:p w:rsidR="00D01E0D" w:rsidRPr="00AE1687" w:rsidRDefault="00D01E0D" w:rsidP="00AE1687">
            <w:pPr>
              <w:pStyle w:val="TableParagraph"/>
              <w:spacing w:before="119"/>
              <w:jc w:val="center"/>
              <w:cnfStyle w:val="000000000000" w:firstRow="0" w:lastRow="0" w:firstColumn="0" w:lastColumn="0" w:oddVBand="0" w:evenVBand="0" w:oddHBand="0" w:evenHBand="0" w:firstRowFirstColumn="0" w:firstRowLastColumn="0" w:lastRowFirstColumn="0" w:lastRowLastColumn="0"/>
              <w:rPr>
                <w:sz w:val="14"/>
              </w:rPr>
            </w:pPr>
            <w:r w:rsidRPr="00AE1687">
              <w:rPr>
                <w:position w:val="2"/>
              </w:rPr>
              <w:t>∆L</w:t>
            </w:r>
            <w:r w:rsidRPr="00AE1687">
              <w:rPr>
                <w:sz w:val="14"/>
              </w:rPr>
              <w:t>А,зел</w:t>
            </w:r>
          </w:p>
        </w:tc>
        <w:tc>
          <w:tcPr>
            <w:tcW w:w="1377" w:type="dxa"/>
            <w:vAlign w:val="center"/>
          </w:tcPr>
          <w:p w:rsidR="00D01E0D" w:rsidRPr="00AE1687" w:rsidRDefault="00D01E0D" w:rsidP="00AE1687">
            <w:pPr>
              <w:pStyle w:val="TableParagraph"/>
              <w:spacing w:before="130"/>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0</w:t>
            </w:r>
          </w:p>
        </w:tc>
        <w:tc>
          <w:tcPr>
            <w:tcW w:w="1225" w:type="dxa"/>
            <w:vAlign w:val="center"/>
          </w:tcPr>
          <w:p w:rsidR="00D01E0D" w:rsidRPr="00AE1687" w:rsidRDefault="00D01E0D" w:rsidP="00AE1687">
            <w:pPr>
              <w:pStyle w:val="TableParagraph"/>
              <w:spacing w:before="130"/>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0</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jc w:val="center"/>
              <w:rPr>
                <w:b w:val="0"/>
                <w:sz w:val="20"/>
              </w:rPr>
            </w:pPr>
          </w:p>
        </w:tc>
      </w:tr>
      <w:tr w:rsidR="00D01E0D" w:rsidTr="00AE1687">
        <w:trPr>
          <w:trHeight w:val="748"/>
        </w:trPr>
        <w:tc>
          <w:tcPr>
            <w:cnfStyle w:val="001000000000" w:firstRow="0" w:lastRow="0" w:firstColumn="1" w:lastColumn="0" w:oddVBand="0" w:evenVBand="0" w:oddHBand="0" w:evenHBand="0" w:firstRowFirstColumn="0" w:firstRowLastColumn="0" w:lastRowFirstColumn="0" w:lastRowLastColumn="0"/>
            <w:tcW w:w="3813" w:type="dxa"/>
            <w:vAlign w:val="center"/>
          </w:tcPr>
          <w:p w:rsidR="00D01E0D" w:rsidRPr="00AE1687" w:rsidRDefault="00D01E0D" w:rsidP="00AE1687">
            <w:pPr>
              <w:pStyle w:val="TableParagraph"/>
              <w:rPr>
                <w:b w:val="0"/>
              </w:rPr>
            </w:pPr>
            <w:r w:rsidRPr="00AE1687">
              <w:rPr>
                <w:b w:val="0"/>
              </w:rPr>
              <w:t>Поправка, що враховує вплив на рівень звуку в розрахунковій точці</w:t>
            </w:r>
          </w:p>
          <w:p w:rsidR="00D01E0D" w:rsidRPr="00AE1687" w:rsidRDefault="00D01E0D" w:rsidP="00AE1687">
            <w:pPr>
              <w:pStyle w:val="TableParagraph"/>
              <w:spacing w:line="230" w:lineRule="exact"/>
              <w:rPr>
                <w:b w:val="0"/>
              </w:rPr>
            </w:pPr>
            <w:r w:rsidRPr="00AE1687">
              <w:rPr>
                <w:b w:val="0"/>
              </w:rPr>
              <w:t>типу покриття території</w:t>
            </w:r>
          </w:p>
        </w:tc>
        <w:tc>
          <w:tcPr>
            <w:tcW w:w="910" w:type="dxa"/>
            <w:vAlign w:val="center"/>
          </w:tcPr>
          <w:p w:rsidR="00D01E0D" w:rsidRPr="00AE1687"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pPr>
            <w:r w:rsidRPr="00AE1687">
              <w:t>дБА</w:t>
            </w:r>
          </w:p>
        </w:tc>
        <w:tc>
          <w:tcPr>
            <w:tcW w:w="1440" w:type="dxa"/>
            <w:vAlign w:val="center"/>
          </w:tcPr>
          <w:p w:rsidR="00D01E0D" w:rsidRPr="00AE1687" w:rsidRDefault="00D01E0D" w:rsidP="00AE1687">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AE1687">
              <w:rPr>
                <w:position w:val="2"/>
              </w:rPr>
              <w:t>∆L</w:t>
            </w:r>
            <w:r w:rsidRPr="00AE1687">
              <w:rPr>
                <w:sz w:val="14"/>
              </w:rPr>
              <w:t>А,пок</w:t>
            </w:r>
          </w:p>
        </w:tc>
        <w:tc>
          <w:tcPr>
            <w:tcW w:w="1377" w:type="dxa"/>
            <w:vAlign w:val="center"/>
          </w:tcPr>
          <w:p w:rsidR="00D01E0D" w:rsidRPr="00AE1687"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rPr>
            </w:pPr>
          </w:p>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0</w:t>
            </w:r>
          </w:p>
        </w:tc>
        <w:tc>
          <w:tcPr>
            <w:tcW w:w="1225" w:type="dxa"/>
            <w:vAlign w:val="center"/>
          </w:tcPr>
          <w:p w:rsidR="00D01E0D" w:rsidRPr="00AE1687"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rPr>
            </w:pPr>
          </w:p>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0</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jc w:val="center"/>
              <w:rPr>
                <w:b w:val="0"/>
                <w:sz w:val="20"/>
              </w:rPr>
            </w:pPr>
          </w:p>
        </w:tc>
      </w:tr>
      <w:tr w:rsidR="00D01E0D" w:rsidTr="00AE1687">
        <w:trPr>
          <w:trHeight w:val="1255"/>
        </w:trPr>
        <w:tc>
          <w:tcPr>
            <w:cnfStyle w:val="001000000000" w:firstRow="0" w:lastRow="0" w:firstColumn="1" w:lastColumn="0" w:oddVBand="0" w:evenVBand="0" w:oddHBand="0" w:evenHBand="0" w:firstRowFirstColumn="0" w:firstRowLastColumn="0" w:lastRowFirstColumn="0" w:lastRowLastColumn="0"/>
            <w:tcW w:w="3813" w:type="dxa"/>
            <w:vAlign w:val="center"/>
          </w:tcPr>
          <w:p w:rsidR="00D01E0D" w:rsidRPr="00AE1687" w:rsidRDefault="00D01E0D" w:rsidP="00AE1687">
            <w:pPr>
              <w:pStyle w:val="TableParagraph"/>
              <w:rPr>
                <w:b w:val="0"/>
              </w:rPr>
            </w:pPr>
            <w:r w:rsidRPr="00AE1687">
              <w:rPr>
                <w:b w:val="0"/>
              </w:rPr>
              <w:t>Поправка, що враховує зниження еквівалентного рівня звуку внаслідок обмеження кута видимості джерела шуму з розрахункової точки, у</w:t>
            </w:r>
          </w:p>
          <w:p w:rsidR="00D01E0D" w:rsidRPr="00AE1687" w:rsidRDefault="00D01E0D" w:rsidP="00AE1687">
            <w:pPr>
              <w:pStyle w:val="TableParagraph"/>
              <w:spacing w:line="230" w:lineRule="exact"/>
              <w:rPr>
                <w:b w:val="0"/>
              </w:rPr>
            </w:pPr>
            <w:r w:rsidRPr="00AE1687">
              <w:rPr>
                <w:b w:val="0"/>
              </w:rPr>
              <w:t>нашому випадку</w:t>
            </w:r>
          </w:p>
        </w:tc>
        <w:tc>
          <w:tcPr>
            <w:tcW w:w="910" w:type="dxa"/>
            <w:vAlign w:val="center"/>
          </w:tcPr>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rsidR="00D01E0D" w:rsidRPr="00AE1687"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D01E0D" w:rsidRPr="00AE1687" w:rsidRDefault="00D01E0D" w:rsidP="00AE1687">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AE1687">
              <w:t>дБА</w:t>
            </w:r>
          </w:p>
        </w:tc>
        <w:tc>
          <w:tcPr>
            <w:tcW w:w="1440" w:type="dxa"/>
            <w:vAlign w:val="center"/>
          </w:tcPr>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rsidR="00D01E0D" w:rsidRPr="00AE1687" w:rsidRDefault="00D01E0D" w:rsidP="00AE1687">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AE1687">
              <w:rPr>
                <w:position w:val="2"/>
              </w:rPr>
              <w:t>∆L</w:t>
            </w:r>
            <w:r w:rsidRPr="00AE1687">
              <w:rPr>
                <w:sz w:val="14"/>
              </w:rPr>
              <w:t>А,обм</w:t>
            </w:r>
          </w:p>
        </w:tc>
        <w:tc>
          <w:tcPr>
            <w:tcW w:w="1377" w:type="dxa"/>
            <w:vAlign w:val="center"/>
          </w:tcPr>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D01E0D" w:rsidRPr="00AE1687"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rPr>
            </w:pPr>
          </w:p>
          <w:p w:rsidR="00D01E0D" w:rsidRPr="00AE1687" w:rsidRDefault="00D01E0D" w:rsidP="00AE1687">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0.00</w:t>
            </w:r>
          </w:p>
        </w:tc>
        <w:tc>
          <w:tcPr>
            <w:tcW w:w="1225" w:type="dxa"/>
            <w:vAlign w:val="center"/>
          </w:tcPr>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D01E0D" w:rsidRPr="00AE1687"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rPr>
            </w:pPr>
          </w:p>
          <w:p w:rsidR="00D01E0D" w:rsidRPr="00AE1687" w:rsidRDefault="00D01E0D" w:rsidP="00AE1687">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0.00</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jc w:val="center"/>
              <w:rPr>
                <w:b w:val="0"/>
                <w:sz w:val="20"/>
              </w:rPr>
            </w:pPr>
          </w:p>
        </w:tc>
      </w:tr>
      <w:tr w:rsidR="00D01E0D" w:rsidTr="00AE1687">
        <w:trPr>
          <w:trHeight w:val="1254"/>
        </w:trPr>
        <w:tc>
          <w:tcPr>
            <w:cnfStyle w:val="001000000000" w:firstRow="0" w:lastRow="0" w:firstColumn="1" w:lastColumn="0" w:oddVBand="0" w:evenVBand="0" w:oddHBand="0" w:evenHBand="0" w:firstRowFirstColumn="0" w:firstRowLastColumn="0" w:lastRowFirstColumn="0" w:lastRowLastColumn="0"/>
            <w:tcW w:w="3813" w:type="dxa"/>
            <w:vAlign w:val="center"/>
          </w:tcPr>
          <w:p w:rsidR="00D01E0D" w:rsidRPr="00AE1687" w:rsidRDefault="00D01E0D" w:rsidP="00AE1687">
            <w:pPr>
              <w:pStyle w:val="TableParagraph"/>
              <w:rPr>
                <w:b w:val="0"/>
              </w:rPr>
            </w:pPr>
            <w:r w:rsidRPr="00AE1687">
              <w:rPr>
                <w:b w:val="0"/>
              </w:rPr>
              <w:t>Поправка, що враховує підвищення рівня звуку в розрахунковій точці внаслідок накладання звуку,</w:t>
            </w:r>
          </w:p>
          <w:p w:rsidR="00D01E0D" w:rsidRPr="00AE1687" w:rsidRDefault="00D01E0D" w:rsidP="00AE1687">
            <w:pPr>
              <w:pStyle w:val="TableParagraph"/>
              <w:spacing w:line="252" w:lineRule="exact"/>
              <w:rPr>
                <w:b w:val="0"/>
              </w:rPr>
            </w:pPr>
            <w:r w:rsidRPr="00AE1687">
              <w:rPr>
                <w:b w:val="0"/>
              </w:rPr>
              <w:t>відбитого від огороджувальних конструкцій сусідніх будинків</w:t>
            </w:r>
          </w:p>
        </w:tc>
        <w:tc>
          <w:tcPr>
            <w:tcW w:w="910" w:type="dxa"/>
            <w:vAlign w:val="center"/>
          </w:tcPr>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rsidR="00D01E0D" w:rsidRPr="00AE1687" w:rsidRDefault="00D01E0D" w:rsidP="00AE1687">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pPr>
            <w:r w:rsidRPr="00AE1687">
              <w:t>дБА</w:t>
            </w:r>
          </w:p>
        </w:tc>
        <w:tc>
          <w:tcPr>
            <w:tcW w:w="1440" w:type="dxa"/>
            <w:vAlign w:val="center"/>
          </w:tcPr>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rFonts w:ascii="Arial"/>
                <w:sz w:val="24"/>
              </w:rPr>
            </w:pPr>
          </w:p>
          <w:p w:rsidR="00D01E0D" w:rsidRPr="00AE1687" w:rsidRDefault="00D01E0D" w:rsidP="00AE1687">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AE1687">
              <w:rPr>
                <w:position w:val="2"/>
              </w:rPr>
              <w:t>∆L</w:t>
            </w:r>
            <w:r w:rsidRPr="00AE1687">
              <w:rPr>
                <w:sz w:val="14"/>
              </w:rPr>
              <w:t>А,відб</w:t>
            </w:r>
          </w:p>
        </w:tc>
        <w:tc>
          <w:tcPr>
            <w:tcW w:w="1377" w:type="dxa"/>
            <w:vAlign w:val="center"/>
          </w:tcPr>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D01E0D" w:rsidRPr="00AE1687"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rPr>
            </w:pPr>
          </w:p>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1.5</w:t>
            </w:r>
          </w:p>
        </w:tc>
        <w:tc>
          <w:tcPr>
            <w:tcW w:w="1225" w:type="dxa"/>
            <w:vAlign w:val="center"/>
          </w:tcPr>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D01E0D" w:rsidRPr="00AE1687" w:rsidRDefault="00D01E0D" w:rsidP="00AE1687">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rPr>
            </w:pPr>
          </w:p>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1.5</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jc w:val="center"/>
              <w:rPr>
                <w:b w:val="0"/>
                <w:sz w:val="20"/>
              </w:rPr>
            </w:pPr>
          </w:p>
        </w:tc>
      </w:tr>
      <w:tr w:rsidR="00D01E0D" w:rsidTr="00AE1687">
        <w:trPr>
          <w:trHeight w:val="739"/>
        </w:trPr>
        <w:tc>
          <w:tcPr>
            <w:cnfStyle w:val="001000000000" w:firstRow="0" w:lastRow="0" w:firstColumn="1" w:lastColumn="0" w:oddVBand="0" w:evenVBand="0" w:oddHBand="0" w:evenHBand="0" w:firstRowFirstColumn="0" w:firstRowLastColumn="0" w:lastRowFirstColumn="0" w:lastRowLastColumn="0"/>
            <w:tcW w:w="3813" w:type="dxa"/>
            <w:vAlign w:val="center"/>
          </w:tcPr>
          <w:p w:rsidR="00D01E0D" w:rsidRPr="00AE1687" w:rsidRDefault="00D01E0D" w:rsidP="00AE1687">
            <w:pPr>
              <w:pStyle w:val="TableParagraph"/>
              <w:spacing w:line="238" w:lineRule="exact"/>
              <w:rPr>
                <w:b w:val="0"/>
              </w:rPr>
            </w:pPr>
            <w:r w:rsidRPr="00AE1687">
              <w:rPr>
                <w:b w:val="0"/>
              </w:rPr>
              <w:lastRenderedPageBreak/>
              <w:t>Поправка, що враховує зниження</w:t>
            </w:r>
          </w:p>
          <w:p w:rsidR="00D01E0D" w:rsidRPr="00AE1687" w:rsidRDefault="00D01E0D" w:rsidP="00AE1687">
            <w:pPr>
              <w:pStyle w:val="TableParagraph"/>
              <w:spacing w:line="250" w:lineRule="atLeast"/>
              <w:rPr>
                <w:b w:val="0"/>
              </w:rPr>
            </w:pPr>
            <w:r w:rsidRPr="00AE1687">
              <w:rPr>
                <w:b w:val="0"/>
              </w:rPr>
              <w:t>рівня звуку внаслідок затухання звуку в атмосфері</w:t>
            </w:r>
          </w:p>
        </w:tc>
        <w:tc>
          <w:tcPr>
            <w:tcW w:w="910" w:type="dxa"/>
            <w:vAlign w:val="center"/>
          </w:tcPr>
          <w:p w:rsidR="00D01E0D" w:rsidRPr="00AE1687" w:rsidRDefault="00D01E0D" w:rsidP="00AE1687">
            <w:pPr>
              <w:pStyle w:val="TableParagraph"/>
              <w:spacing w:before="7"/>
              <w:jc w:val="center"/>
              <w:cnfStyle w:val="000000000000" w:firstRow="0" w:lastRow="0" w:firstColumn="0" w:lastColumn="0" w:oddVBand="0" w:evenVBand="0" w:oddHBand="0" w:evenHBand="0" w:firstRowFirstColumn="0" w:firstRowLastColumn="0" w:lastRowFirstColumn="0" w:lastRowLastColumn="0"/>
              <w:rPr>
                <w:rFonts w:ascii="Arial"/>
                <w:sz w:val="20"/>
              </w:rPr>
            </w:pPr>
          </w:p>
          <w:p w:rsidR="00D01E0D" w:rsidRPr="00AE1687" w:rsidRDefault="00D01E0D" w:rsidP="00AE1687">
            <w:pPr>
              <w:pStyle w:val="TableParagraph"/>
              <w:spacing w:before="1"/>
              <w:jc w:val="center"/>
              <w:cnfStyle w:val="000000000000" w:firstRow="0" w:lastRow="0" w:firstColumn="0" w:lastColumn="0" w:oddVBand="0" w:evenVBand="0" w:oddHBand="0" w:evenHBand="0" w:firstRowFirstColumn="0" w:firstRowLastColumn="0" w:lastRowFirstColumn="0" w:lastRowLastColumn="0"/>
            </w:pPr>
            <w:r w:rsidRPr="00AE1687">
              <w:t>дБА</w:t>
            </w:r>
          </w:p>
        </w:tc>
        <w:tc>
          <w:tcPr>
            <w:tcW w:w="1440" w:type="dxa"/>
            <w:vAlign w:val="center"/>
          </w:tcPr>
          <w:p w:rsidR="00D01E0D" w:rsidRPr="00AE1687" w:rsidRDefault="00D01E0D" w:rsidP="00AE1687">
            <w:pPr>
              <w:pStyle w:val="TableParagraph"/>
              <w:spacing w:before="8"/>
              <w:jc w:val="center"/>
              <w:cnfStyle w:val="000000000000" w:firstRow="0" w:lastRow="0" w:firstColumn="0" w:lastColumn="0" w:oddVBand="0" w:evenVBand="0" w:oddHBand="0" w:evenHBand="0" w:firstRowFirstColumn="0" w:firstRowLastColumn="0" w:lastRowFirstColumn="0" w:lastRowLastColumn="0"/>
              <w:rPr>
                <w:rFonts w:ascii="Arial"/>
                <w:sz w:val="20"/>
              </w:rPr>
            </w:pPr>
          </w:p>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14"/>
              </w:rPr>
            </w:pPr>
            <w:r w:rsidRPr="00AE1687">
              <w:rPr>
                <w:position w:val="2"/>
              </w:rPr>
              <w:t>∆L</w:t>
            </w:r>
            <w:r w:rsidRPr="00AE1687">
              <w:rPr>
                <w:sz w:val="14"/>
              </w:rPr>
              <w:t>А,пов</w:t>
            </w:r>
          </w:p>
        </w:tc>
        <w:tc>
          <w:tcPr>
            <w:tcW w:w="1377" w:type="dxa"/>
            <w:vAlign w:val="center"/>
          </w:tcPr>
          <w:p w:rsidR="00D01E0D" w:rsidRPr="00AE1687" w:rsidRDefault="00D01E0D" w:rsidP="00AE1687">
            <w:pPr>
              <w:pStyle w:val="TableParagraph"/>
              <w:spacing w:before="6"/>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0.25</w:t>
            </w:r>
          </w:p>
        </w:tc>
        <w:tc>
          <w:tcPr>
            <w:tcW w:w="1225" w:type="dxa"/>
            <w:vAlign w:val="center"/>
          </w:tcPr>
          <w:p w:rsidR="00D01E0D" w:rsidRPr="00AE1687" w:rsidRDefault="00D01E0D" w:rsidP="00AE1687">
            <w:pPr>
              <w:pStyle w:val="TableParagraph"/>
              <w:spacing w:before="6"/>
              <w:jc w:val="center"/>
              <w:cnfStyle w:val="000000000000" w:firstRow="0" w:lastRow="0" w:firstColumn="0" w:lastColumn="0" w:oddVBand="0" w:evenVBand="0" w:oddHBand="0" w:evenHBand="0" w:firstRowFirstColumn="0" w:firstRowLastColumn="0" w:lastRowFirstColumn="0" w:lastRowLastColumn="0"/>
              <w:rPr>
                <w:rFonts w:ascii="Arial"/>
                <w:sz w:val="21"/>
              </w:rPr>
            </w:pPr>
          </w:p>
          <w:p w:rsidR="00D01E0D" w:rsidRPr="00AE1687" w:rsidRDefault="00D01E0D" w:rsidP="00AE1687">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0.25</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jc w:val="center"/>
              <w:rPr>
                <w:b w:val="0"/>
                <w:sz w:val="20"/>
              </w:rPr>
            </w:pPr>
          </w:p>
        </w:tc>
      </w:tr>
      <w:tr w:rsidR="00D01E0D" w:rsidTr="00AE1687">
        <w:trPr>
          <w:trHeight w:val="499"/>
        </w:trPr>
        <w:tc>
          <w:tcPr>
            <w:cnfStyle w:val="001000000000" w:firstRow="0" w:lastRow="0" w:firstColumn="1" w:lastColumn="0" w:oddVBand="0" w:evenVBand="0" w:oddHBand="0" w:evenHBand="0" w:firstRowFirstColumn="0" w:firstRowLastColumn="0" w:lastRowFirstColumn="0" w:lastRowLastColumn="0"/>
            <w:tcW w:w="3813" w:type="dxa"/>
            <w:vAlign w:val="center"/>
          </w:tcPr>
          <w:p w:rsidR="00D01E0D" w:rsidRPr="00AE1687" w:rsidRDefault="00D01E0D" w:rsidP="00AE1687">
            <w:pPr>
              <w:pStyle w:val="TableParagraph"/>
              <w:spacing w:line="243" w:lineRule="exact"/>
              <w:rPr>
                <w:b w:val="0"/>
              </w:rPr>
            </w:pPr>
            <w:r w:rsidRPr="00AE1687">
              <w:rPr>
                <w:b w:val="0"/>
              </w:rPr>
              <w:t>Рівень шуму в розрахунковій точці на</w:t>
            </w:r>
          </w:p>
          <w:p w:rsidR="00D01E0D" w:rsidRPr="00AE1687" w:rsidRDefault="00D01E0D" w:rsidP="00AE1687">
            <w:pPr>
              <w:pStyle w:val="TableParagraph"/>
              <w:spacing w:line="236" w:lineRule="exact"/>
              <w:rPr>
                <w:b w:val="0"/>
              </w:rPr>
            </w:pPr>
            <w:r w:rsidRPr="00AE1687">
              <w:rPr>
                <w:b w:val="0"/>
              </w:rPr>
              <w:t>території без захисного екрану</w:t>
            </w:r>
          </w:p>
        </w:tc>
        <w:tc>
          <w:tcPr>
            <w:tcW w:w="910" w:type="dxa"/>
            <w:vAlign w:val="center"/>
          </w:tcPr>
          <w:p w:rsidR="00D01E0D" w:rsidRPr="00AE1687" w:rsidRDefault="00D01E0D" w:rsidP="00AE1687">
            <w:pPr>
              <w:pStyle w:val="TableParagraph"/>
              <w:spacing w:before="116"/>
              <w:jc w:val="center"/>
              <w:cnfStyle w:val="000000000000" w:firstRow="0" w:lastRow="0" w:firstColumn="0" w:lastColumn="0" w:oddVBand="0" w:evenVBand="0" w:oddHBand="0" w:evenHBand="0" w:firstRowFirstColumn="0" w:firstRowLastColumn="0" w:lastRowFirstColumn="0" w:lastRowLastColumn="0"/>
            </w:pPr>
            <w:r w:rsidRPr="00AE1687">
              <w:t>дБА</w:t>
            </w:r>
          </w:p>
        </w:tc>
        <w:tc>
          <w:tcPr>
            <w:tcW w:w="1440" w:type="dxa"/>
            <w:vAlign w:val="center"/>
          </w:tcPr>
          <w:p w:rsidR="00D01E0D" w:rsidRPr="00AE1687" w:rsidRDefault="00D01E0D" w:rsidP="00AE1687">
            <w:pPr>
              <w:pStyle w:val="TableParagraph"/>
              <w:spacing w:before="116"/>
              <w:jc w:val="center"/>
              <w:cnfStyle w:val="000000000000" w:firstRow="0" w:lastRow="0" w:firstColumn="0" w:lastColumn="0" w:oddVBand="0" w:evenVBand="0" w:oddHBand="0" w:evenHBand="0" w:firstRowFirstColumn="0" w:firstRowLastColumn="0" w:lastRowFirstColumn="0" w:lastRowLastColumn="0"/>
              <w:rPr>
                <w:sz w:val="14"/>
              </w:rPr>
            </w:pPr>
            <w:r w:rsidRPr="00AE1687">
              <w:rPr>
                <w:position w:val="2"/>
              </w:rPr>
              <w:t>L</w:t>
            </w:r>
            <w:r w:rsidRPr="00AE1687">
              <w:rPr>
                <w:sz w:val="14"/>
              </w:rPr>
              <w:t>А,тер</w:t>
            </w:r>
          </w:p>
        </w:tc>
        <w:tc>
          <w:tcPr>
            <w:tcW w:w="1377" w:type="dxa"/>
            <w:vAlign w:val="center"/>
          </w:tcPr>
          <w:p w:rsidR="00D01E0D" w:rsidRPr="00AE1687" w:rsidRDefault="00D01E0D" w:rsidP="00AE1687">
            <w:pPr>
              <w:pStyle w:val="TableParagraph"/>
              <w:spacing w:before="127"/>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44.5</w:t>
            </w:r>
          </w:p>
        </w:tc>
        <w:tc>
          <w:tcPr>
            <w:tcW w:w="1225" w:type="dxa"/>
            <w:vAlign w:val="center"/>
          </w:tcPr>
          <w:p w:rsidR="00D01E0D" w:rsidRPr="00AE1687" w:rsidRDefault="00D01E0D" w:rsidP="00AE1687">
            <w:pPr>
              <w:pStyle w:val="TableParagraph"/>
              <w:spacing w:before="127"/>
              <w:jc w:val="center"/>
              <w:cnfStyle w:val="000000000000" w:firstRow="0" w:lastRow="0" w:firstColumn="0" w:lastColumn="0" w:oddVBand="0" w:evenVBand="0" w:oddHBand="0" w:evenHBand="0" w:firstRowFirstColumn="0" w:firstRowLastColumn="0" w:lastRowFirstColumn="0" w:lastRowLastColumn="0"/>
              <w:rPr>
                <w:sz w:val="20"/>
              </w:rPr>
            </w:pPr>
            <w:r w:rsidRPr="00AE1687">
              <w:rPr>
                <w:sz w:val="20"/>
              </w:rPr>
              <w:t>47.0</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spacing w:before="129"/>
              <w:jc w:val="center"/>
              <w:rPr>
                <w:b w:val="0"/>
                <w:sz w:val="20"/>
              </w:rPr>
            </w:pPr>
            <w:r w:rsidRPr="00AE1687">
              <w:rPr>
                <w:b w:val="0"/>
                <w:sz w:val="20"/>
              </w:rPr>
              <w:t>48.9</w:t>
            </w:r>
          </w:p>
        </w:tc>
      </w:tr>
      <w:tr w:rsidR="00D01E0D" w:rsidTr="00AE1687">
        <w:trPr>
          <w:trHeight w:val="304"/>
        </w:trPr>
        <w:tc>
          <w:tcPr>
            <w:cnfStyle w:val="001000000000" w:firstRow="0" w:lastRow="0" w:firstColumn="1" w:lastColumn="0" w:oddVBand="0" w:evenVBand="0" w:oddHBand="0" w:evenHBand="0" w:firstRowFirstColumn="0" w:firstRowLastColumn="0" w:lastRowFirstColumn="0" w:lastRowLastColumn="0"/>
            <w:tcW w:w="3813" w:type="dxa"/>
            <w:vMerge w:val="restart"/>
            <w:vAlign w:val="center"/>
          </w:tcPr>
          <w:p w:rsidR="00D01E0D" w:rsidRPr="00AE1687" w:rsidRDefault="00D01E0D" w:rsidP="00AE1687">
            <w:pPr>
              <w:pStyle w:val="TableParagraph"/>
              <w:spacing w:before="64"/>
              <w:rPr>
                <w:b w:val="0"/>
              </w:rPr>
            </w:pPr>
            <w:r w:rsidRPr="00AE1687">
              <w:rPr>
                <w:b w:val="0"/>
              </w:rPr>
              <w:t>Нормативний рівень еквівалентного шуму</w:t>
            </w:r>
          </w:p>
        </w:tc>
        <w:tc>
          <w:tcPr>
            <w:tcW w:w="910" w:type="dxa"/>
            <w:vAlign w:val="center"/>
          </w:tcPr>
          <w:p w:rsidR="00D01E0D" w:rsidRPr="00AE1687" w:rsidRDefault="00D01E0D" w:rsidP="00AE1687">
            <w:pPr>
              <w:pStyle w:val="TableParagraph"/>
              <w:spacing w:before="28"/>
              <w:jc w:val="center"/>
              <w:cnfStyle w:val="000000000000" w:firstRow="0" w:lastRow="0" w:firstColumn="0" w:lastColumn="0" w:oddVBand="0" w:evenVBand="0" w:oddHBand="0" w:evenHBand="0" w:firstRowFirstColumn="0" w:firstRowLastColumn="0" w:lastRowFirstColumn="0" w:lastRowLastColumn="0"/>
            </w:pPr>
            <w:r w:rsidRPr="00AE1687">
              <w:t>дБА</w:t>
            </w:r>
          </w:p>
        </w:tc>
        <w:tc>
          <w:tcPr>
            <w:tcW w:w="1440" w:type="dxa"/>
            <w:vAlign w:val="center"/>
          </w:tcPr>
          <w:p w:rsidR="00D01E0D" w:rsidRPr="00AE1687" w:rsidRDefault="00D01E0D" w:rsidP="00AE1687">
            <w:pPr>
              <w:pStyle w:val="TableParagraph"/>
              <w:spacing w:before="30"/>
              <w:jc w:val="center"/>
              <w:cnfStyle w:val="000000000000" w:firstRow="0" w:lastRow="0" w:firstColumn="0" w:lastColumn="0" w:oddVBand="0" w:evenVBand="0" w:oddHBand="0" w:evenHBand="0" w:firstRowFirstColumn="0" w:firstRowLastColumn="0" w:lastRowFirstColumn="0" w:lastRowLastColumn="0"/>
            </w:pPr>
            <w:r w:rsidRPr="00AE1687">
              <w:t>день</w:t>
            </w:r>
          </w:p>
        </w:tc>
        <w:tc>
          <w:tcPr>
            <w:tcW w:w="1377" w:type="dxa"/>
            <w:vAlign w:val="center"/>
          </w:tcPr>
          <w:p w:rsidR="00D01E0D" w:rsidRPr="00AE1687" w:rsidRDefault="00D01E0D" w:rsidP="00AE1687">
            <w:pPr>
              <w:pStyle w:val="TableParagraph"/>
              <w:spacing w:before="30"/>
              <w:jc w:val="center"/>
              <w:cnfStyle w:val="000000000000" w:firstRow="0" w:lastRow="0" w:firstColumn="0" w:lastColumn="0" w:oddVBand="0" w:evenVBand="0" w:oddHBand="0" w:evenHBand="0" w:firstRowFirstColumn="0" w:firstRowLastColumn="0" w:lastRowFirstColumn="0" w:lastRowLastColumn="0"/>
            </w:pPr>
            <w:r w:rsidRPr="00AE1687">
              <w:t>65</w:t>
            </w:r>
          </w:p>
        </w:tc>
        <w:tc>
          <w:tcPr>
            <w:tcW w:w="1225" w:type="dxa"/>
            <w:vAlign w:val="center"/>
          </w:tcPr>
          <w:p w:rsidR="00D01E0D" w:rsidRPr="00AE1687" w:rsidRDefault="00D01E0D" w:rsidP="00AE1687">
            <w:pPr>
              <w:pStyle w:val="TableParagraph"/>
              <w:spacing w:before="30"/>
              <w:jc w:val="center"/>
              <w:cnfStyle w:val="000000000000" w:firstRow="0" w:lastRow="0" w:firstColumn="0" w:lastColumn="0" w:oddVBand="0" w:evenVBand="0" w:oddHBand="0" w:evenHBand="0" w:firstRowFirstColumn="0" w:firstRowLastColumn="0" w:lastRowFirstColumn="0" w:lastRowLastColumn="0"/>
            </w:pPr>
            <w:r w:rsidRPr="00AE1687">
              <w:t>65</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spacing w:before="30"/>
              <w:jc w:val="center"/>
              <w:rPr>
                <w:b w:val="0"/>
              </w:rPr>
            </w:pPr>
            <w:r w:rsidRPr="00AE1687">
              <w:rPr>
                <w:b w:val="0"/>
              </w:rPr>
              <w:t>65</w:t>
            </w:r>
          </w:p>
        </w:tc>
      </w:tr>
      <w:tr w:rsidR="00D01E0D" w:rsidTr="00AE1687">
        <w:trPr>
          <w:trHeight w:val="305"/>
        </w:trPr>
        <w:tc>
          <w:tcPr>
            <w:cnfStyle w:val="001000000000" w:firstRow="0" w:lastRow="0" w:firstColumn="1" w:lastColumn="0" w:oddVBand="0" w:evenVBand="0" w:oddHBand="0" w:evenHBand="0" w:firstRowFirstColumn="0" w:firstRowLastColumn="0" w:lastRowFirstColumn="0" w:lastRowLastColumn="0"/>
            <w:tcW w:w="3813" w:type="dxa"/>
            <w:vMerge/>
            <w:vAlign w:val="center"/>
          </w:tcPr>
          <w:p w:rsidR="00D01E0D" w:rsidRPr="00AE1687" w:rsidRDefault="00D01E0D" w:rsidP="00AE1687">
            <w:pPr>
              <w:rPr>
                <w:b w:val="0"/>
                <w:sz w:val="2"/>
                <w:szCs w:val="2"/>
              </w:rPr>
            </w:pPr>
          </w:p>
        </w:tc>
        <w:tc>
          <w:tcPr>
            <w:tcW w:w="910" w:type="dxa"/>
            <w:vAlign w:val="center"/>
          </w:tcPr>
          <w:p w:rsidR="00D01E0D" w:rsidRPr="00AE1687" w:rsidRDefault="00D01E0D" w:rsidP="00AE1687">
            <w:pPr>
              <w:pStyle w:val="TableParagraph"/>
              <w:spacing w:before="18"/>
              <w:jc w:val="center"/>
              <w:cnfStyle w:val="000000000000" w:firstRow="0" w:lastRow="0" w:firstColumn="0" w:lastColumn="0" w:oddVBand="0" w:evenVBand="0" w:oddHBand="0" w:evenHBand="0" w:firstRowFirstColumn="0" w:firstRowLastColumn="0" w:lastRowFirstColumn="0" w:lastRowLastColumn="0"/>
            </w:pPr>
            <w:r w:rsidRPr="00AE1687">
              <w:t>дБА</w:t>
            </w:r>
          </w:p>
        </w:tc>
        <w:tc>
          <w:tcPr>
            <w:tcW w:w="1440" w:type="dxa"/>
            <w:vAlign w:val="center"/>
          </w:tcPr>
          <w:p w:rsidR="00D01E0D" w:rsidRPr="00AE1687" w:rsidRDefault="00D01E0D" w:rsidP="00AE1687">
            <w:pPr>
              <w:pStyle w:val="TableParagraph"/>
              <w:spacing w:before="18"/>
              <w:jc w:val="center"/>
              <w:cnfStyle w:val="000000000000" w:firstRow="0" w:lastRow="0" w:firstColumn="0" w:lastColumn="0" w:oddVBand="0" w:evenVBand="0" w:oddHBand="0" w:evenHBand="0" w:firstRowFirstColumn="0" w:firstRowLastColumn="0" w:lastRowFirstColumn="0" w:lastRowLastColumn="0"/>
            </w:pPr>
            <w:r w:rsidRPr="00AE1687">
              <w:t>ніч</w:t>
            </w:r>
          </w:p>
        </w:tc>
        <w:tc>
          <w:tcPr>
            <w:tcW w:w="1377" w:type="dxa"/>
            <w:vAlign w:val="center"/>
          </w:tcPr>
          <w:p w:rsidR="00D01E0D" w:rsidRPr="00AE1687" w:rsidRDefault="00D01E0D" w:rsidP="00AE1687">
            <w:pPr>
              <w:pStyle w:val="TableParagraph"/>
              <w:spacing w:before="18"/>
              <w:jc w:val="center"/>
              <w:cnfStyle w:val="000000000000" w:firstRow="0" w:lastRow="0" w:firstColumn="0" w:lastColumn="0" w:oddVBand="0" w:evenVBand="0" w:oddHBand="0" w:evenHBand="0" w:firstRowFirstColumn="0" w:firstRowLastColumn="0" w:lastRowFirstColumn="0" w:lastRowLastColumn="0"/>
            </w:pPr>
            <w:r w:rsidRPr="00AE1687">
              <w:t>55</w:t>
            </w:r>
          </w:p>
        </w:tc>
        <w:tc>
          <w:tcPr>
            <w:tcW w:w="1225" w:type="dxa"/>
            <w:vAlign w:val="center"/>
          </w:tcPr>
          <w:p w:rsidR="00D01E0D" w:rsidRPr="00AE1687" w:rsidRDefault="00D01E0D" w:rsidP="00AE1687">
            <w:pPr>
              <w:pStyle w:val="TableParagraph"/>
              <w:spacing w:before="18"/>
              <w:jc w:val="center"/>
              <w:cnfStyle w:val="000000000000" w:firstRow="0" w:lastRow="0" w:firstColumn="0" w:lastColumn="0" w:oddVBand="0" w:evenVBand="0" w:oddHBand="0" w:evenHBand="0" w:firstRowFirstColumn="0" w:firstRowLastColumn="0" w:lastRowFirstColumn="0" w:lastRowLastColumn="0"/>
            </w:pPr>
            <w:r w:rsidRPr="00AE1687">
              <w:t>55</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spacing w:before="18"/>
              <w:jc w:val="center"/>
              <w:rPr>
                <w:b w:val="0"/>
              </w:rPr>
            </w:pPr>
            <w:r w:rsidRPr="00AE1687">
              <w:rPr>
                <w:b w:val="0"/>
              </w:rPr>
              <w:t>55</w:t>
            </w:r>
          </w:p>
        </w:tc>
      </w:tr>
      <w:tr w:rsidR="00D01E0D" w:rsidTr="00AE1687">
        <w:trPr>
          <w:trHeight w:val="305"/>
        </w:trPr>
        <w:tc>
          <w:tcPr>
            <w:cnfStyle w:val="001000000000" w:firstRow="0" w:lastRow="0" w:firstColumn="1" w:lastColumn="0" w:oddVBand="0" w:evenVBand="0" w:oddHBand="0" w:evenHBand="0" w:firstRowFirstColumn="0" w:firstRowLastColumn="0" w:lastRowFirstColumn="0" w:lastRowLastColumn="0"/>
            <w:tcW w:w="3813" w:type="dxa"/>
            <w:vMerge w:val="restart"/>
            <w:vAlign w:val="center"/>
          </w:tcPr>
          <w:p w:rsidR="00D01E0D" w:rsidRPr="00AE1687" w:rsidRDefault="00D01E0D" w:rsidP="00AE1687">
            <w:pPr>
              <w:pStyle w:val="TableParagraph"/>
              <w:spacing w:before="64"/>
              <w:rPr>
                <w:b w:val="0"/>
              </w:rPr>
            </w:pPr>
            <w:r w:rsidRPr="00AE1687">
              <w:rPr>
                <w:b w:val="0"/>
              </w:rPr>
              <w:t>Нормативний рівень максимального шуму</w:t>
            </w:r>
          </w:p>
        </w:tc>
        <w:tc>
          <w:tcPr>
            <w:tcW w:w="910" w:type="dxa"/>
            <w:vAlign w:val="center"/>
          </w:tcPr>
          <w:p w:rsidR="00D01E0D" w:rsidRPr="00AE1687" w:rsidRDefault="00D01E0D" w:rsidP="00AE1687">
            <w:pPr>
              <w:pStyle w:val="TableParagraph"/>
              <w:spacing w:before="28"/>
              <w:jc w:val="center"/>
              <w:cnfStyle w:val="000000000000" w:firstRow="0" w:lastRow="0" w:firstColumn="0" w:lastColumn="0" w:oddVBand="0" w:evenVBand="0" w:oddHBand="0" w:evenHBand="0" w:firstRowFirstColumn="0" w:firstRowLastColumn="0" w:lastRowFirstColumn="0" w:lastRowLastColumn="0"/>
            </w:pPr>
            <w:r w:rsidRPr="00AE1687">
              <w:t>дБА</w:t>
            </w:r>
          </w:p>
        </w:tc>
        <w:tc>
          <w:tcPr>
            <w:tcW w:w="1440" w:type="dxa"/>
            <w:vAlign w:val="center"/>
          </w:tcPr>
          <w:p w:rsidR="00D01E0D" w:rsidRPr="00AE1687" w:rsidRDefault="00D01E0D" w:rsidP="00AE1687">
            <w:pPr>
              <w:pStyle w:val="TableParagraph"/>
              <w:spacing w:before="30"/>
              <w:jc w:val="center"/>
              <w:cnfStyle w:val="000000000000" w:firstRow="0" w:lastRow="0" w:firstColumn="0" w:lastColumn="0" w:oddVBand="0" w:evenVBand="0" w:oddHBand="0" w:evenHBand="0" w:firstRowFirstColumn="0" w:firstRowLastColumn="0" w:lastRowFirstColumn="0" w:lastRowLastColumn="0"/>
            </w:pPr>
            <w:r w:rsidRPr="00AE1687">
              <w:t>день</w:t>
            </w:r>
          </w:p>
        </w:tc>
        <w:tc>
          <w:tcPr>
            <w:tcW w:w="1377" w:type="dxa"/>
            <w:vAlign w:val="center"/>
          </w:tcPr>
          <w:p w:rsidR="00D01E0D" w:rsidRPr="00AE1687" w:rsidRDefault="00D01E0D" w:rsidP="00AE1687">
            <w:pPr>
              <w:pStyle w:val="TableParagraph"/>
              <w:spacing w:before="30"/>
              <w:jc w:val="center"/>
              <w:cnfStyle w:val="000000000000" w:firstRow="0" w:lastRow="0" w:firstColumn="0" w:lastColumn="0" w:oddVBand="0" w:evenVBand="0" w:oddHBand="0" w:evenHBand="0" w:firstRowFirstColumn="0" w:firstRowLastColumn="0" w:lastRowFirstColumn="0" w:lastRowLastColumn="0"/>
            </w:pPr>
            <w:r w:rsidRPr="00AE1687">
              <w:t>80</w:t>
            </w:r>
          </w:p>
        </w:tc>
        <w:tc>
          <w:tcPr>
            <w:tcW w:w="1225" w:type="dxa"/>
            <w:vAlign w:val="center"/>
          </w:tcPr>
          <w:p w:rsidR="00D01E0D" w:rsidRPr="00AE1687" w:rsidRDefault="00D01E0D" w:rsidP="00AE1687">
            <w:pPr>
              <w:pStyle w:val="TableParagraph"/>
              <w:spacing w:before="30"/>
              <w:jc w:val="center"/>
              <w:cnfStyle w:val="000000000000" w:firstRow="0" w:lastRow="0" w:firstColumn="0" w:lastColumn="0" w:oddVBand="0" w:evenVBand="0" w:oddHBand="0" w:evenHBand="0" w:firstRowFirstColumn="0" w:firstRowLastColumn="0" w:lastRowFirstColumn="0" w:lastRowLastColumn="0"/>
            </w:pPr>
            <w:r w:rsidRPr="00AE1687">
              <w:t>80</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spacing w:before="30"/>
              <w:jc w:val="center"/>
              <w:rPr>
                <w:b w:val="0"/>
              </w:rPr>
            </w:pPr>
            <w:r w:rsidRPr="00AE1687">
              <w:rPr>
                <w:b w:val="0"/>
              </w:rPr>
              <w:t>80</w:t>
            </w:r>
          </w:p>
        </w:tc>
      </w:tr>
      <w:tr w:rsidR="00D01E0D" w:rsidTr="00AE1687">
        <w:trPr>
          <w:cnfStyle w:val="010000000000" w:firstRow="0" w:lastRow="1" w:firstColumn="0" w:lastColumn="0" w:oddVBand="0" w:evenVBand="0" w:oddHBand="0"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813" w:type="dxa"/>
            <w:vMerge/>
            <w:vAlign w:val="center"/>
          </w:tcPr>
          <w:p w:rsidR="00D01E0D" w:rsidRPr="00AE1687" w:rsidRDefault="00D01E0D" w:rsidP="00AE1687">
            <w:pPr>
              <w:jc w:val="center"/>
              <w:rPr>
                <w:b w:val="0"/>
                <w:sz w:val="2"/>
                <w:szCs w:val="2"/>
              </w:rPr>
            </w:pPr>
          </w:p>
        </w:tc>
        <w:tc>
          <w:tcPr>
            <w:tcW w:w="910" w:type="dxa"/>
            <w:vAlign w:val="center"/>
          </w:tcPr>
          <w:p w:rsidR="00D01E0D" w:rsidRPr="00AE1687" w:rsidRDefault="00D01E0D" w:rsidP="00AE1687">
            <w:pPr>
              <w:pStyle w:val="TableParagraph"/>
              <w:spacing w:before="18"/>
              <w:jc w:val="center"/>
              <w:cnfStyle w:val="010000000000" w:firstRow="0" w:lastRow="1" w:firstColumn="0" w:lastColumn="0" w:oddVBand="0" w:evenVBand="0" w:oddHBand="0" w:evenHBand="0" w:firstRowFirstColumn="0" w:firstRowLastColumn="0" w:lastRowFirstColumn="0" w:lastRowLastColumn="0"/>
              <w:rPr>
                <w:b w:val="0"/>
              </w:rPr>
            </w:pPr>
            <w:r w:rsidRPr="00AE1687">
              <w:rPr>
                <w:b w:val="0"/>
              </w:rPr>
              <w:t>дБА</w:t>
            </w:r>
          </w:p>
        </w:tc>
        <w:tc>
          <w:tcPr>
            <w:tcW w:w="1440" w:type="dxa"/>
            <w:vAlign w:val="center"/>
          </w:tcPr>
          <w:p w:rsidR="00D01E0D" w:rsidRPr="00AE1687" w:rsidRDefault="00D01E0D" w:rsidP="00AE1687">
            <w:pPr>
              <w:pStyle w:val="TableParagraph"/>
              <w:spacing w:before="18"/>
              <w:jc w:val="center"/>
              <w:cnfStyle w:val="010000000000" w:firstRow="0" w:lastRow="1" w:firstColumn="0" w:lastColumn="0" w:oddVBand="0" w:evenVBand="0" w:oddHBand="0" w:evenHBand="0" w:firstRowFirstColumn="0" w:firstRowLastColumn="0" w:lastRowFirstColumn="0" w:lastRowLastColumn="0"/>
              <w:rPr>
                <w:b w:val="0"/>
              </w:rPr>
            </w:pPr>
            <w:r w:rsidRPr="00AE1687">
              <w:rPr>
                <w:b w:val="0"/>
              </w:rPr>
              <w:t>ніч</w:t>
            </w:r>
          </w:p>
        </w:tc>
        <w:tc>
          <w:tcPr>
            <w:tcW w:w="1377" w:type="dxa"/>
            <w:vAlign w:val="center"/>
          </w:tcPr>
          <w:p w:rsidR="00D01E0D" w:rsidRPr="00AE1687" w:rsidRDefault="00D01E0D" w:rsidP="00AE1687">
            <w:pPr>
              <w:pStyle w:val="TableParagraph"/>
              <w:spacing w:before="18"/>
              <w:jc w:val="center"/>
              <w:cnfStyle w:val="010000000000" w:firstRow="0" w:lastRow="1" w:firstColumn="0" w:lastColumn="0" w:oddVBand="0" w:evenVBand="0" w:oddHBand="0" w:evenHBand="0" w:firstRowFirstColumn="0" w:firstRowLastColumn="0" w:lastRowFirstColumn="0" w:lastRowLastColumn="0"/>
              <w:rPr>
                <w:b w:val="0"/>
              </w:rPr>
            </w:pPr>
            <w:r w:rsidRPr="00AE1687">
              <w:rPr>
                <w:b w:val="0"/>
              </w:rPr>
              <w:t>70</w:t>
            </w:r>
          </w:p>
        </w:tc>
        <w:tc>
          <w:tcPr>
            <w:tcW w:w="1225" w:type="dxa"/>
            <w:vAlign w:val="center"/>
          </w:tcPr>
          <w:p w:rsidR="00D01E0D" w:rsidRPr="00AE1687" w:rsidRDefault="00D01E0D" w:rsidP="00AE1687">
            <w:pPr>
              <w:pStyle w:val="TableParagraph"/>
              <w:spacing w:before="18"/>
              <w:jc w:val="center"/>
              <w:cnfStyle w:val="010000000000" w:firstRow="0" w:lastRow="1" w:firstColumn="0" w:lastColumn="0" w:oddVBand="0" w:evenVBand="0" w:oddHBand="0" w:evenHBand="0" w:firstRowFirstColumn="0" w:firstRowLastColumn="0" w:lastRowFirstColumn="0" w:lastRowLastColumn="0"/>
              <w:rPr>
                <w:b w:val="0"/>
              </w:rPr>
            </w:pPr>
            <w:r w:rsidRPr="00AE1687">
              <w:rPr>
                <w:b w:val="0"/>
              </w:rPr>
              <w:t>70</w:t>
            </w:r>
          </w:p>
        </w:tc>
        <w:tc>
          <w:tcPr>
            <w:cnfStyle w:val="000100000000" w:firstRow="0" w:lastRow="0" w:firstColumn="0" w:lastColumn="1" w:oddVBand="0" w:evenVBand="0" w:oddHBand="0" w:evenHBand="0" w:firstRowFirstColumn="0" w:firstRowLastColumn="0" w:lastRowFirstColumn="0" w:lastRowLastColumn="0"/>
            <w:tcW w:w="1294" w:type="dxa"/>
            <w:vAlign w:val="center"/>
          </w:tcPr>
          <w:p w:rsidR="00D01E0D" w:rsidRPr="00AE1687" w:rsidRDefault="00D01E0D" w:rsidP="00AE1687">
            <w:pPr>
              <w:pStyle w:val="TableParagraph"/>
              <w:spacing w:before="18"/>
              <w:jc w:val="center"/>
              <w:rPr>
                <w:b w:val="0"/>
              </w:rPr>
            </w:pPr>
            <w:r w:rsidRPr="00AE1687">
              <w:rPr>
                <w:b w:val="0"/>
              </w:rPr>
              <w:t>70</w:t>
            </w:r>
          </w:p>
        </w:tc>
      </w:tr>
    </w:tbl>
    <w:p w:rsidR="00D01E0D" w:rsidRDefault="00D01E0D" w:rsidP="00F66EB5">
      <w:pPr>
        <w:pStyle w:val="Style21"/>
        <w:ind w:firstLine="567"/>
      </w:pPr>
    </w:p>
    <w:p w:rsidR="00C04F9B" w:rsidRPr="00D01E0D" w:rsidRDefault="00C04F9B" w:rsidP="00C04F9B">
      <w:pPr>
        <w:pStyle w:val="Style21"/>
        <w:ind w:firstLine="567"/>
        <w:jc w:val="right"/>
        <w:rPr>
          <w:i/>
        </w:rPr>
      </w:pPr>
      <w:r w:rsidRPr="00D01E0D">
        <w:rPr>
          <w:i/>
        </w:rPr>
        <w:t xml:space="preserve">Таблиця </w:t>
      </w:r>
      <w:r>
        <w:rPr>
          <w:i/>
        </w:rPr>
        <w:t>5.14</w:t>
      </w:r>
      <w:r w:rsidRPr="00D01E0D">
        <w:rPr>
          <w:i/>
        </w:rPr>
        <w:t>.</w:t>
      </w:r>
    </w:p>
    <w:p w:rsidR="00971352" w:rsidRDefault="00C04F9B" w:rsidP="00C04F9B">
      <w:pPr>
        <w:pStyle w:val="Style21"/>
        <w:ind w:firstLine="567"/>
        <w:jc w:val="center"/>
      </w:pPr>
      <w:r w:rsidRPr="00C04F9B">
        <w:rPr>
          <w:b/>
        </w:rPr>
        <w:t>Розрахунки максимальних рівнів шуму при розбирання дорожнього одягу</w:t>
      </w:r>
    </w:p>
    <w:tbl>
      <w:tblPr>
        <w:tblStyle w:val="GridTable1LightAccent3"/>
        <w:tblW w:w="10039" w:type="dxa"/>
        <w:tblLayout w:type="fixed"/>
        <w:tblLook w:val="01E0" w:firstRow="1" w:lastRow="1" w:firstColumn="1" w:lastColumn="1" w:noHBand="0" w:noVBand="0"/>
      </w:tblPr>
      <w:tblGrid>
        <w:gridCol w:w="3794"/>
        <w:gridCol w:w="886"/>
        <w:gridCol w:w="1338"/>
        <w:gridCol w:w="988"/>
        <w:gridCol w:w="990"/>
        <w:gridCol w:w="988"/>
        <w:gridCol w:w="1055"/>
      </w:tblGrid>
      <w:tr w:rsidR="00C04F9B" w:rsidTr="00CE21B7">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94" w:type="dxa"/>
            <w:vMerge w:val="restart"/>
            <w:vAlign w:val="center"/>
          </w:tcPr>
          <w:p w:rsidR="00C04F9B" w:rsidRPr="00C04F9B" w:rsidRDefault="00C04F9B" w:rsidP="00CE21B7">
            <w:pPr>
              <w:pStyle w:val="TableParagraph"/>
              <w:spacing w:before="164" w:line="214" w:lineRule="exact"/>
              <w:jc w:val="center"/>
              <w:rPr>
                <w:i/>
                <w:sz w:val="20"/>
              </w:rPr>
            </w:pPr>
            <w:r w:rsidRPr="00C04F9B">
              <w:rPr>
                <w:i/>
                <w:sz w:val="20"/>
              </w:rPr>
              <w:t>Найменування</w:t>
            </w:r>
          </w:p>
        </w:tc>
        <w:tc>
          <w:tcPr>
            <w:tcW w:w="886" w:type="dxa"/>
            <w:vMerge w:val="restart"/>
            <w:vAlign w:val="center"/>
          </w:tcPr>
          <w:p w:rsidR="00C04F9B" w:rsidRPr="00C04F9B" w:rsidRDefault="00C04F9B" w:rsidP="00CE21B7">
            <w:pPr>
              <w:pStyle w:val="TableParagraph"/>
              <w:spacing w:before="164" w:line="214" w:lineRule="exact"/>
              <w:jc w:val="center"/>
              <w:cnfStyle w:val="100000000000" w:firstRow="1" w:lastRow="0" w:firstColumn="0" w:lastColumn="0" w:oddVBand="0" w:evenVBand="0" w:oddHBand="0" w:evenHBand="0" w:firstRowFirstColumn="0" w:firstRowLastColumn="0" w:lastRowFirstColumn="0" w:lastRowLastColumn="0"/>
              <w:rPr>
                <w:i/>
                <w:sz w:val="20"/>
              </w:rPr>
            </w:pPr>
            <w:r w:rsidRPr="00C04F9B">
              <w:rPr>
                <w:i/>
                <w:sz w:val="20"/>
              </w:rPr>
              <w:t>од.вим</w:t>
            </w:r>
          </w:p>
        </w:tc>
        <w:tc>
          <w:tcPr>
            <w:tcW w:w="1338" w:type="dxa"/>
            <w:vMerge w:val="restart"/>
            <w:vAlign w:val="center"/>
          </w:tcPr>
          <w:p w:rsidR="00C04F9B" w:rsidRPr="00C04F9B" w:rsidRDefault="00C04F9B" w:rsidP="00CE21B7">
            <w:pPr>
              <w:pStyle w:val="TableParagraph"/>
              <w:spacing w:before="164" w:line="214" w:lineRule="exact"/>
              <w:jc w:val="center"/>
              <w:cnfStyle w:val="100000000000" w:firstRow="1" w:lastRow="0" w:firstColumn="0" w:lastColumn="0" w:oddVBand="0" w:evenVBand="0" w:oddHBand="0" w:evenHBand="0" w:firstRowFirstColumn="0" w:firstRowLastColumn="0" w:lastRowFirstColumn="0" w:lastRowLastColumn="0"/>
              <w:rPr>
                <w:i/>
                <w:sz w:val="20"/>
              </w:rPr>
            </w:pPr>
            <w:r w:rsidRPr="00C04F9B">
              <w:rPr>
                <w:i/>
                <w:sz w:val="20"/>
              </w:rPr>
              <w:t>Позначення</w:t>
            </w:r>
          </w:p>
        </w:tc>
        <w:tc>
          <w:tcPr>
            <w:tcW w:w="2966" w:type="dxa"/>
            <w:gridSpan w:val="3"/>
            <w:vAlign w:val="center"/>
          </w:tcPr>
          <w:p w:rsidR="00C04F9B" w:rsidRPr="00C04F9B" w:rsidRDefault="00C04F9B" w:rsidP="00CE21B7">
            <w:pPr>
              <w:pStyle w:val="TableParagraph"/>
              <w:spacing w:before="82" w:line="207" w:lineRule="exact"/>
              <w:jc w:val="center"/>
              <w:cnfStyle w:val="100000000000" w:firstRow="1" w:lastRow="0" w:firstColumn="0" w:lastColumn="0" w:oddVBand="0" w:evenVBand="0" w:oddHBand="0" w:evenHBand="0" w:firstRowFirstColumn="0" w:firstRowLastColumn="0" w:lastRowFirstColumn="0" w:lastRowLastColumn="0"/>
              <w:rPr>
                <w:i/>
                <w:sz w:val="20"/>
              </w:rPr>
            </w:pPr>
            <w:r w:rsidRPr="00C04F9B">
              <w:rPr>
                <w:i/>
                <w:sz w:val="20"/>
              </w:rPr>
              <w:t>Джерела шуму</w:t>
            </w:r>
          </w:p>
        </w:tc>
        <w:tc>
          <w:tcPr>
            <w:cnfStyle w:val="000100000000" w:firstRow="0" w:lastRow="0" w:firstColumn="0" w:lastColumn="1" w:oddVBand="0" w:evenVBand="0" w:oddHBand="0" w:evenHBand="0" w:firstRowFirstColumn="0" w:firstRowLastColumn="0" w:lastRowFirstColumn="0" w:lastRowLastColumn="0"/>
            <w:tcW w:w="1055" w:type="dxa"/>
            <w:vMerge w:val="restart"/>
            <w:vAlign w:val="center"/>
          </w:tcPr>
          <w:p w:rsidR="00C04F9B" w:rsidRPr="00C04F9B" w:rsidRDefault="00C04F9B" w:rsidP="00CE21B7">
            <w:pPr>
              <w:pStyle w:val="TableParagraph"/>
              <w:jc w:val="center"/>
              <w:rPr>
                <w:i/>
                <w:sz w:val="20"/>
              </w:rPr>
            </w:pPr>
            <w:r w:rsidRPr="00C04F9B">
              <w:rPr>
                <w:i/>
                <w:sz w:val="20"/>
              </w:rPr>
              <w:t>Σ</w:t>
            </w:r>
          </w:p>
        </w:tc>
      </w:tr>
      <w:tr w:rsidR="00C04F9B" w:rsidTr="00C04F9B">
        <w:trPr>
          <w:trHeight w:val="311"/>
        </w:trPr>
        <w:tc>
          <w:tcPr>
            <w:cnfStyle w:val="001000000000" w:firstRow="0" w:lastRow="0" w:firstColumn="1" w:lastColumn="0" w:oddVBand="0" w:evenVBand="0" w:oddHBand="0" w:evenHBand="0" w:firstRowFirstColumn="0" w:firstRowLastColumn="0" w:lastRowFirstColumn="0" w:lastRowLastColumn="0"/>
            <w:tcW w:w="3794" w:type="dxa"/>
            <w:vMerge/>
          </w:tcPr>
          <w:p w:rsidR="00C04F9B" w:rsidRPr="00C04F9B" w:rsidRDefault="00C04F9B" w:rsidP="00C04F9B">
            <w:pPr>
              <w:rPr>
                <w:b w:val="0"/>
                <w:sz w:val="2"/>
                <w:szCs w:val="2"/>
              </w:rPr>
            </w:pPr>
          </w:p>
        </w:tc>
        <w:tc>
          <w:tcPr>
            <w:tcW w:w="886" w:type="dxa"/>
            <w:vMerge/>
          </w:tcPr>
          <w:p w:rsidR="00C04F9B" w:rsidRPr="00C04F9B" w:rsidRDefault="00C04F9B" w:rsidP="00C04F9B">
            <w:pPr>
              <w:cnfStyle w:val="000000000000" w:firstRow="0" w:lastRow="0" w:firstColumn="0" w:lastColumn="0" w:oddVBand="0" w:evenVBand="0" w:oddHBand="0" w:evenHBand="0" w:firstRowFirstColumn="0" w:firstRowLastColumn="0" w:lastRowFirstColumn="0" w:lastRowLastColumn="0"/>
              <w:rPr>
                <w:sz w:val="2"/>
                <w:szCs w:val="2"/>
              </w:rPr>
            </w:pPr>
          </w:p>
        </w:tc>
        <w:tc>
          <w:tcPr>
            <w:tcW w:w="1338" w:type="dxa"/>
            <w:vMerge/>
          </w:tcPr>
          <w:p w:rsidR="00C04F9B" w:rsidRPr="00C04F9B" w:rsidRDefault="00C04F9B" w:rsidP="00C04F9B">
            <w:pPr>
              <w:cnfStyle w:val="000000000000" w:firstRow="0" w:lastRow="0" w:firstColumn="0" w:lastColumn="0" w:oddVBand="0" w:evenVBand="0" w:oddHBand="0" w:evenHBand="0" w:firstRowFirstColumn="0" w:firstRowLastColumn="0" w:lastRowFirstColumn="0" w:lastRowLastColumn="0"/>
              <w:rPr>
                <w:sz w:val="2"/>
                <w:szCs w:val="2"/>
              </w:rPr>
            </w:pPr>
          </w:p>
        </w:tc>
        <w:tc>
          <w:tcPr>
            <w:tcW w:w="988" w:type="dxa"/>
          </w:tcPr>
          <w:p w:rsidR="00C04F9B" w:rsidRPr="00C04F9B" w:rsidRDefault="00C04F9B" w:rsidP="00C04F9B">
            <w:pPr>
              <w:pStyle w:val="TableParagraph"/>
              <w:spacing w:before="34"/>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ДШ1</w:t>
            </w:r>
          </w:p>
        </w:tc>
        <w:tc>
          <w:tcPr>
            <w:tcW w:w="990" w:type="dxa"/>
          </w:tcPr>
          <w:p w:rsidR="00C04F9B" w:rsidRPr="00C04F9B" w:rsidRDefault="00C04F9B" w:rsidP="00C04F9B">
            <w:pPr>
              <w:pStyle w:val="TableParagraph"/>
              <w:spacing w:before="34"/>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ДШ2</w:t>
            </w:r>
          </w:p>
        </w:tc>
        <w:tc>
          <w:tcPr>
            <w:tcW w:w="988" w:type="dxa"/>
          </w:tcPr>
          <w:p w:rsidR="00C04F9B" w:rsidRPr="00C04F9B" w:rsidRDefault="00C04F9B" w:rsidP="00C04F9B">
            <w:pPr>
              <w:pStyle w:val="TableParagraph"/>
              <w:spacing w:before="34"/>
              <w:jc w:val="right"/>
              <w:cnfStyle w:val="000000000000" w:firstRow="0" w:lastRow="0" w:firstColumn="0" w:lastColumn="0" w:oddVBand="0" w:evenVBand="0" w:oddHBand="0" w:evenHBand="0" w:firstRowFirstColumn="0" w:firstRowLastColumn="0" w:lastRowFirstColumn="0" w:lastRowLastColumn="0"/>
              <w:rPr>
                <w:sz w:val="20"/>
              </w:rPr>
            </w:pPr>
            <w:r w:rsidRPr="00C04F9B">
              <w:rPr>
                <w:sz w:val="20"/>
              </w:rPr>
              <w:t>ДШ3</w:t>
            </w:r>
          </w:p>
        </w:tc>
        <w:tc>
          <w:tcPr>
            <w:cnfStyle w:val="000100000000" w:firstRow="0" w:lastRow="0" w:firstColumn="0" w:lastColumn="1" w:oddVBand="0" w:evenVBand="0" w:oddHBand="0" w:evenHBand="0" w:firstRowFirstColumn="0" w:firstRowLastColumn="0" w:lastRowFirstColumn="0" w:lastRowLastColumn="0"/>
            <w:tcW w:w="1055" w:type="dxa"/>
            <w:vMerge/>
          </w:tcPr>
          <w:p w:rsidR="00C04F9B" w:rsidRPr="00C04F9B" w:rsidRDefault="00C04F9B" w:rsidP="00C04F9B">
            <w:pPr>
              <w:rPr>
                <w:b w:val="0"/>
                <w:sz w:val="2"/>
                <w:szCs w:val="2"/>
              </w:rPr>
            </w:pPr>
          </w:p>
        </w:tc>
      </w:tr>
      <w:tr w:rsidR="00C04F9B" w:rsidTr="00C04F9B">
        <w:trPr>
          <w:trHeight w:val="314"/>
        </w:trPr>
        <w:tc>
          <w:tcPr>
            <w:cnfStyle w:val="001000000000" w:firstRow="0" w:lastRow="0" w:firstColumn="1" w:lastColumn="0" w:oddVBand="0" w:evenVBand="0" w:oddHBand="0" w:evenHBand="0" w:firstRowFirstColumn="0" w:firstRowLastColumn="0" w:lastRowFirstColumn="0" w:lastRowLastColumn="0"/>
            <w:tcW w:w="3794" w:type="dxa"/>
          </w:tcPr>
          <w:p w:rsidR="00C04F9B" w:rsidRPr="00C04F9B" w:rsidRDefault="00C04F9B" w:rsidP="00C04F9B">
            <w:pPr>
              <w:pStyle w:val="TableParagraph"/>
              <w:spacing w:before="41"/>
              <w:jc w:val="center"/>
              <w:rPr>
                <w:b w:val="0"/>
                <w:sz w:val="20"/>
              </w:rPr>
            </w:pPr>
            <w:r w:rsidRPr="00C04F9B">
              <w:rPr>
                <w:b w:val="0"/>
                <w:sz w:val="20"/>
              </w:rPr>
              <w:t>1</w:t>
            </w:r>
          </w:p>
        </w:tc>
        <w:tc>
          <w:tcPr>
            <w:tcW w:w="886" w:type="dxa"/>
          </w:tcPr>
          <w:p w:rsidR="00C04F9B" w:rsidRPr="00C04F9B" w:rsidRDefault="00C04F9B" w:rsidP="00C04F9B">
            <w:pPr>
              <w:pStyle w:val="TableParagraph"/>
              <w:spacing w:before="39"/>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2</w:t>
            </w:r>
          </w:p>
        </w:tc>
        <w:tc>
          <w:tcPr>
            <w:tcW w:w="1338" w:type="dxa"/>
          </w:tcPr>
          <w:p w:rsidR="00C04F9B" w:rsidRPr="00C04F9B" w:rsidRDefault="00C04F9B" w:rsidP="00C04F9B">
            <w:pPr>
              <w:pStyle w:val="TableParagraph"/>
              <w:spacing w:before="39"/>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3</w:t>
            </w:r>
          </w:p>
        </w:tc>
        <w:tc>
          <w:tcPr>
            <w:tcW w:w="988" w:type="dxa"/>
          </w:tcPr>
          <w:p w:rsidR="00C04F9B" w:rsidRPr="00C04F9B" w:rsidRDefault="00C04F9B" w:rsidP="00C04F9B">
            <w:pPr>
              <w:pStyle w:val="TableParagraph"/>
              <w:spacing w:before="39"/>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4</w:t>
            </w:r>
          </w:p>
        </w:tc>
        <w:tc>
          <w:tcPr>
            <w:tcW w:w="990" w:type="dxa"/>
          </w:tcPr>
          <w:p w:rsidR="00C04F9B" w:rsidRPr="00C04F9B" w:rsidRDefault="00C04F9B" w:rsidP="00C04F9B">
            <w:pPr>
              <w:pStyle w:val="TableParagraph"/>
              <w:spacing w:before="39"/>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5</w:t>
            </w:r>
          </w:p>
        </w:tc>
        <w:tc>
          <w:tcPr>
            <w:tcW w:w="988" w:type="dxa"/>
          </w:tcPr>
          <w:p w:rsidR="00C04F9B" w:rsidRPr="00C04F9B" w:rsidRDefault="00C04F9B" w:rsidP="00C04F9B">
            <w:pPr>
              <w:pStyle w:val="TableParagraph"/>
              <w:spacing w:before="39"/>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6</w:t>
            </w:r>
          </w:p>
        </w:tc>
        <w:tc>
          <w:tcPr>
            <w:cnfStyle w:val="000100000000" w:firstRow="0" w:lastRow="0" w:firstColumn="0" w:lastColumn="1" w:oddVBand="0" w:evenVBand="0" w:oddHBand="0" w:evenHBand="0" w:firstRowFirstColumn="0" w:firstRowLastColumn="0" w:lastRowFirstColumn="0" w:lastRowLastColumn="0"/>
            <w:tcW w:w="1055" w:type="dxa"/>
          </w:tcPr>
          <w:p w:rsidR="00C04F9B" w:rsidRPr="00C04F9B" w:rsidRDefault="00C04F9B" w:rsidP="00C04F9B">
            <w:pPr>
              <w:pStyle w:val="TableParagraph"/>
              <w:spacing w:before="39"/>
              <w:jc w:val="center"/>
              <w:rPr>
                <w:b w:val="0"/>
                <w:sz w:val="20"/>
              </w:rPr>
            </w:pPr>
            <w:r w:rsidRPr="00C04F9B">
              <w:rPr>
                <w:b w:val="0"/>
                <w:sz w:val="20"/>
              </w:rPr>
              <w:t>7</w:t>
            </w:r>
          </w:p>
        </w:tc>
      </w:tr>
      <w:tr w:rsidR="00C04F9B" w:rsidTr="00C04F9B">
        <w:trPr>
          <w:trHeight w:val="454"/>
        </w:trPr>
        <w:tc>
          <w:tcPr>
            <w:cnfStyle w:val="001000000000" w:firstRow="0" w:lastRow="0" w:firstColumn="1" w:lastColumn="0" w:oddVBand="0" w:evenVBand="0" w:oddHBand="0" w:evenHBand="0" w:firstRowFirstColumn="0" w:firstRowLastColumn="0" w:lastRowFirstColumn="0" w:lastRowLastColumn="0"/>
            <w:tcW w:w="3794" w:type="dxa"/>
          </w:tcPr>
          <w:p w:rsidR="00C04F9B" w:rsidRPr="00C04F9B" w:rsidRDefault="00C04F9B" w:rsidP="00C04F9B">
            <w:pPr>
              <w:pStyle w:val="TableParagraph"/>
              <w:spacing w:line="227" w:lineRule="exact"/>
              <w:rPr>
                <w:b w:val="0"/>
                <w:sz w:val="20"/>
              </w:rPr>
            </w:pPr>
            <w:r w:rsidRPr="00C04F9B">
              <w:rPr>
                <w:b w:val="0"/>
                <w:sz w:val="20"/>
              </w:rPr>
              <w:t>Сумарний еквівалентний рівень</w:t>
            </w:r>
          </w:p>
          <w:p w:rsidR="00C04F9B" w:rsidRPr="00C04F9B" w:rsidRDefault="00C04F9B" w:rsidP="00C04F9B">
            <w:pPr>
              <w:pStyle w:val="TableParagraph"/>
              <w:spacing w:line="207" w:lineRule="exact"/>
              <w:rPr>
                <w:b w:val="0"/>
                <w:sz w:val="20"/>
              </w:rPr>
            </w:pPr>
            <w:r w:rsidRPr="00C04F9B">
              <w:rPr>
                <w:b w:val="0"/>
                <w:sz w:val="20"/>
              </w:rPr>
              <w:t>звуку</w:t>
            </w:r>
          </w:p>
        </w:tc>
        <w:tc>
          <w:tcPr>
            <w:tcW w:w="886" w:type="dxa"/>
            <w:vAlign w:val="center"/>
          </w:tcPr>
          <w:p w:rsidR="00C04F9B" w:rsidRPr="00C04F9B" w:rsidRDefault="00C04F9B" w:rsidP="00C04F9B">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дБА</w:t>
            </w:r>
          </w:p>
        </w:tc>
        <w:tc>
          <w:tcPr>
            <w:tcW w:w="1338" w:type="dxa"/>
            <w:vAlign w:val="center"/>
          </w:tcPr>
          <w:p w:rsidR="00C04F9B" w:rsidRPr="00C04F9B" w:rsidRDefault="00C04F9B" w:rsidP="00C04F9B">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13"/>
              </w:rPr>
            </w:pPr>
            <w:r w:rsidRPr="00C04F9B">
              <w:rPr>
                <w:position w:val="2"/>
                <w:sz w:val="20"/>
              </w:rPr>
              <w:t>L</w:t>
            </w:r>
            <w:r w:rsidRPr="00C04F9B">
              <w:rPr>
                <w:sz w:val="13"/>
              </w:rPr>
              <w:t>екв.cyм</w:t>
            </w:r>
          </w:p>
        </w:tc>
        <w:tc>
          <w:tcPr>
            <w:tcW w:w="988" w:type="dxa"/>
            <w:vAlign w:val="center"/>
          </w:tcPr>
          <w:p w:rsidR="00C04F9B" w:rsidRPr="00C04F9B" w:rsidRDefault="00C04F9B" w:rsidP="00C04F9B">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80,0</w:t>
            </w:r>
          </w:p>
        </w:tc>
        <w:tc>
          <w:tcPr>
            <w:tcW w:w="990" w:type="dxa"/>
            <w:vAlign w:val="center"/>
          </w:tcPr>
          <w:p w:rsidR="00C04F9B" w:rsidRPr="00C04F9B" w:rsidRDefault="00C04F9B" w:rsidP="00C04F9B">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81,0</w:t>
            </w:r>
          </w:p>
        </w:tc>
        <w:tc>
          <w:tcPr>
            <w:tcW w:w="988" w:type="dxa"/>
            <w:vAlign w:val="center"/>
          </w:tcPr>
          <w:p w:rsidR="00C04F9B" w:rsidRPr="00C04F9B" w:rsidRDefault="00C04F9B" w:rsidP="00C04F9B">
            <w:pPr>
              <w:pStyle w:val="TableParagraph"/>
              <w:spacing w:before="112"/>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81,0</w:t>
            </w:r>
          </w:p>
        </w:tc>
        <w:tc>
          <w:tcPr>
            <w:cnfStyle w:val="000100000000" w:firstRow="0" w:lastRow="0" w:firstColumn="0" w:lastColumn="1" w:oddVBand="0" w:evenVBand="0" w:oddHBand="0" w:evenHBand="0" w:firstRowFirstColumn="0" w:firstRowLastColumn="0" w:lastRowFirstColumn="0" w:lastRowLastColumn="0"/>
            <w:tcW w:w="1055" w:type="dxa"/>
            <w:vAlign w:val="center"/>
          </w:tcPr>
          <w:p w:rsidR="00C04F9B" w:rsidRPr="00C04F9B" w:rsidRDefault="00C04F9B" w:rsidP="00C04F9B">
            <w:pPr>
              <w:pStyle w:val="TableParagraph"/>
              <w:jc w:val="center"/>
              <w:rPr>
                <w:b w:val="0"/>
                <w:sz w:val="20"/>
              </w:rPr>
            </w:pPr>
          </w:p>
        </w:tc>
      </w:tr>
      <w:tr w:rsidR="00C04F9B" w:rsidTr="00CE21B7">
        <w:trPr>
          <w:trHeight w:val="145"/>
        </w:trPr>
        <w:tc>
          <w:tcPr>
            <w:cnfStyle w:val="001000000000" w:firstRow="0" w:lastRow="0" w:firstColumn="1" w:lastColumn="0" w:oddVBand="0" w:evenVBand="0" w:oddHBand="0" w:evenHBand="0" w:firstRowFirstColumn="0" w:firstRowLastColumn="0" w:lastRowFirstColumn="0" w:lastRowLastColumn="0"/>
            <w:tcW w:w="3794" w:type="dxa"/>
          </w:tcPr>
          <w:p w:rsidR="00C04F9B" w:rsidRPr="00C04F9B" w:rsidRDefault="00C04F9B" w:rsidP="00C04F9B">
            <w:pPr>
              <w:pStyle w:val="TableParagraph"/>
              <w:spacing w:before="58"/>
              <w:rPr>
                <w:b w:val="0"/>
                <w:sz w:val="20"/>
              </w:rPr>
            </w:pPr>
            <w:r w:rsidRPr="00C04F9B">
              <w:rPr>
                <w:b w:val="0"/>
                <w:sz w:val="20"/>
              </w:rPr>
              <w:t>Відстань до розрахункової точки, м</w:t>
            </w:r>
          </w:p>
        </w:tc>
        <w:tc>
          <w:tcPr>
            <w:tcW w:w="886" w:type="dxa"/>
            <w:vAlign w:val="center"/>
          </w:tcPr>
          <w:p w:rsidR="00C04F9B" w:rsidRPr="00C04F9B" w:rsidRDefault="00C04F9B" w:rsidP="00C04F9B">
            <w:pPr>
              <w:pStyle w:val="TableParagraph"/>
              <w:spacing w:before="58"/>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м</w:t>
            </w:r>
          </w:p>
        </w:tc>
        <w:tc>
          <w:tcPr>
            <w:tcW w:w="1338" w:type="dxa"/>
            <w:vAlign w:val="center"/>
          </w:tcPr>
          <w:p w:rsidR="00C04F9B" w:rsidRPr="00C04F9B" w:rsidRDefault="00C04F9B" w:rsidP="00C04F9B">
            <w:pPr>
              <w:pStyle w:val="TableParagraph"/>
              <w:spacing w:before="58"/>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r</w:t>
            </w:r>
          </w:p>
        </w:tc>
        <w:tc>
          <w:tcPr>
            <w:tcW w:w="988" w:type="dxa"/>
            <w:vAlign w:val="center"/>
          </w:tcPr>
          <w:p w:rsidR="00C04F9B" w:rsidRPr="00C04F9B" w:rsidRDefault="00C04F9B" w:rsidP="00C04F9B">
            <w:pPr>
              <w:pStyle w:val="TableParagraph"/>
              <w:spacing w:before="58"/>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50</w:t>
            </w:r>
          </w:p>
        </w:tc>
        <w:tc>
          <w:tcPr>
            <w:tcW w:w="990" w:type="dxa"/>
            <w:vAlign w:val="center"/>
          </w:tcPr>
          <w:p w:rsidR="00C04F9B" w:rsidRPr="00C04F9B" w:rsidRDefault="00C04F9B" w:rsidP="00C04F9B">
            <w:pPr>
              <w:pStyle w:val="TableParagraph"/>
              <w:spacing w:before="58"/>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50</w:t>
            </w:r>
          </w:p>
        </w:tc>
        <w:tc>
          <w:tcPr>
            <w:tcW w:w="988" w:type="dxa"/>
            <w:vAlign w:val="center"/>
          </w:tcPr>
          <w:p w:rsidR="00C04F9B" w:rsidRPr="00C04F9B" w:rsidRDefault="00C04F9B" w:rsidP="00C04F9B">
            <w:pPr>
              <w:pStyle w:val="TableParagraph"/>
              <w:spacing w:before="58"/>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50</w:t>
            </w:r>
          </w:p>
        </w:tc>
        <w:tc>
          <w:tcPr>
            <w:cnfStyle w:val="000100000000" w:firstRow="0" w:lastRow="0" w:firstColumn="0" w:lastColumn="1" w:oddVBand="0" w:evenVBand="0" w:oddHBand="0" w:evenHBand="0" w:firstRowFirstColumn="0" w:firstRowLastColumn="0" w:lastRowFirstColumn="0" w:lastRowLastColumn="0"/>
            <w:tcW w:w="1055" w:type="dxa"/>
            <w:vAlign w:val="center"/>
          </w:tcPr>
          <w:p w:rsidR="00C04F9B" w:rsidRPr="00C04F9B" w:rsidRDefault="00C04F9B" w:rsidP="00C04F9B">
            <w:pPr>
              <w:pStyle w:val="TableParagraph"/>
              <w:jc w:val="center"/>
              <w:rPr>
                <w:b w:val="0"/>
                <w:sz w:val="20"/>
              </w:rPr>
            </w:pPr>
          </w:p>
        </w:tc>
      </w:tr>
      <w:tr w:rsidR="00C04F9B" w:rsidTr="00C04F9B">
        <w:trPr>
          <w:trHeight w:val="219"/>
        </w:trPr>
        <w:tc>
          <w:tcPr>
            <w:cnfStyle w:val="001000000000" w:firstRow="0" w:lastRow="0" w:firstColumn="1" w:lastColumn="0" w:oddVBand="0" w:evenVBand="0" w:oddHBand="0" w:evenHBand="0" w:firstRowFirstColumn="0" w:firstRowLastColumn="0" w:lastRowFirstColumn="0" w:lastRowLastColumn="0"/>
            <w:tcW w:w="3794" w:type="dxa"/>
          </w:tcPr>
          <w:p w:rsidR="00C04F9B" w:rsidRPr="00C04F9B" w:rsidRDefault="00C04F9B" w:rsidP="00C04F9B">
            <w:pPr>
              <w:pStyle w:val="TableParagraph"/>
              <w:spacing w:line="200" w:lineRule="exact"/>
              <w:rPr>
                <w:b w:val="0"/>
                <w:sz w:val="20"/>
              </w:rPr>
            </w:pPr>
            <w:r w:rsidRPr="00C04F9B">
              <w:rPr>
                <w:b w:val="0"/>
                <w:sz w:val="20"/>
              </w:rPr>
              <w:t>довжина джерела</w:t>
            </w:r>
          </w:p>
        </w:tc>
        <w:tc>
          <w:tcPr>
            <w:tcW w:w="886" w:type="dxa"/>
            <w:vAlign w:val="center"/>
          </w:tcPr>
          <w:p w:rsidR="00C04F9B" w:rsidRPr="00C04F9B"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м</w:t>
            </w:r>
          </w:p>
        </w:tc>
        <w:tc>
          <w:tcPr>
            <w:tcW w:w="1338" w:type="dxa"/>
            <w:vAlign w:val="center"/>
          </w:tcPr>
          <w:p w:rsidR="00C04F9B" w:rsidRPr="00C04F9B"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A</w:t>
            </w:r>
          </w:p>
        </w:tc>
        <w:tc>
          <w:tcPr>
            <w:tcW w:w="988" w:type="dxa"/>
            <w:vAlign w:val="center"/>
          </w:tcPr>
          <w:p w:rsidR="00C04F9B" w:rsidRPr="00C04F9B"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5.38</w:t>
            </w:r>
          </w:p>
        </w:tc>
        <w:tc>
          <w:tcPr>
            <w:tcW w:w="990" w:type="dxa"/>
            <w:vAlign w:val="center"/>
          </w:tcPr>
          <w:p w:rsidR="00C04F9B" w:rsidRPr="00C04F9B"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4.65</w:t>
            </w:r>
          </w:p>
        </w:tc>
        <w:tc>
          <w:tcPr>
            <w:tcW w:w="988" w:type="dxa"/>
            <w:vAlign w:val="center"/>
          </w:tcPr>
          <w:p w:rsidR="00C04F9B" w:rsidRPr="00C04F9B"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7.12</w:t>
            </w:r>
          </w:p>
        </w:tc>
        <w:tc>
          <w:tcPr>
            <w:cnfStyle w:val="000100000000" w:firstRow="0" w:lastRow="0" w:firstColumn="0" w:lastColumn="1" w:oddVBand="0" w:evenVBand="0" w:oddHBand="0" w:evenHBand="0" w:firstRowFirstColumn="0" w:firstRowLastColumn="0" w:lastRowFirstColumn="0" w:lastRowLastColumn="0"/>
            <w:tcW w:w="1055" w:type="dxa"/>
            <w:vAlign w:val="center"/>
          </w:tcPr>
          <w:p w:rsidR="00C04F9B" w:rsidRPr="00C04F9B" w:rsidRDefault="00C04F9B" w:rsidP="00C04F9B">
            <w:pPr>
              <w:pStyle w:val="TableParagraph"/>
              <w:jc w:val="center"/>
              <w:rPr>
                <w:b w:val="0"/>
                <w:sz w:val="14"/>
              </w:rPr>
            </w:pPr>
          </w:p>
        </w:tc>
      </w:tr>
      <w:tr w:rsidR="00C04F9B" w:rsidTr="00C04F9B">
        <w:trPr>
          <w:trHeight w:val="219"/>
        </w:trPr>
        <w:tc>
          <w:tcPr>
            <w:cnfStyle w:val="001000000000" w:firstRow="0" w:lastRow="0" w:firstColumn="1" w:lastColumn="0" w:oddVBand="0" w:evenVBand="0" w:oddHBand="0" w:evenHBand="0" w:firstRowFirstColumn="0" w:firstRowLastColumn="0" w:lastRowFirstColumn="0" w:lastRowLastColumn="0"/>
            <w:tcW w:w="3794" w:type="dxa"/>
          </w:tcPr>
          <w:p w:rsidR="00C04F9B" w:rsidRPr="00C04F9B" w:rsidRDefault="00C04F9B" w:rsidP="00C04F9B">
            <w:pPr>
              <w:pStyle w:val="TableParagraph"/>
              <w:spacing w:line="200" w:lineRule="exact"/>
              <w:rPr>
                <w:b w:val="0"/>
                <w:sz w:val="20"/>
              </w:rPr>
            </w:pPr>
            <w:r w:rsidRPr="00C04F9B">
              <w:rPr>
                <w:b w:val="0"/>
                <w:sz w:val="20"/>
              </w:rPr>
              <w:t>ширина джерела</w:t>
            </w:r>
          </w:p>
        </w:tc>
        <w:tc>
          <w:tcPr>
            <w:tcW w:w="886" w:type="dxa"/>
            <w:vAlign w:val="center"/>
          </w:tcPr>
          <w:p w:rsidR="00C04F9B" w:rsidRPr="00C04F9B"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м</w:t>
            </w:r>
          </w:p>
        </w:tc>
        <w:tc>
          <w:tcPr>
            <w:tcW w:w="1338" w:type="dxa"/>
            <w:vAlign w:val="center"/>
          </w:tcPr>
          <w:p w:rsidR="00C04F9B" w:rsidRPr="00C04F9B"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B</w:t>
            </w:r>
          </w:p>
        </w:tc>
        <w:tc>
          <w:tcPr>
            <w:tcW w:w="988" w:type="dxa"/>
            <w:vAlign w:val="center"/>
          </w:tcPr>
          <w:p w:rsidR="00C04F9B" w:rsidRPr="00C04F9B"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2.56</w:t>
            </w:r>
          </w:p>
        </w:tc>
        <w:tc>
          <w:tcPr>
            <w:tcW w:w="990" w:type="dxa"/>
            <w:vAlign w:val="center"/>
          </w:tcPr>
          <w:p w:rsidR="00C04F9B" w:rsidRPr="00C04F9B"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2.11</w:t>
            </w:r>
          </w:p>
        </w:tc>
        <w:tc>
          <w:tcPr>
            <w:tcW w:w="988" w:type="dxa"/>
            <w:vAlign w:val="center"/>
          </w:tcPr>
          <w:p w:rsidR="00C04F9B" w:rsidRPr="00C04F9B" w:rsidRDefault="00C04F9B" w:rsidP="00C04F9B">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2.5</w:t>
            </w:r>
          </w:p>
        </w:tc>
        <w:tc>
          <w:tcPr>
            <w:cnfStyle w:val="000100000000" w:firstRow="0" w:lastRow="0" w:firstColumn="0" w:lastColumn="1" w:oddVBand="0" w:evenVBand="0" w:oddHBand="0" w:evenHBand="0" w:firstRowFirstColumn="0" w:firstRowLastColumn="0" w:lastRowFirstColumn="0" w:lastRowLastColumn="0"/>
            <w:tcW w:w="1055" w:type="dxa"/>
            <w:vAlign w:val="center"/>
          </w:tcPr>
          <w:p w:rsidR="00C04F9B" w:rsidRPr="00C04F9B" w:rsidRDefault="00C04F9B" w:rsidP="00C04F9B">
            <w:pPr>
              <w:pStyle w:val="TableParagraph"/>
              <w:jc w:val="center"/>
              <w:rPr>
                <w:b w:val="0"/>
                <w:sz w:val="14"/>
              </w:rPr>
            </w:pPr>
          </w:p>
        </w:tc>
      </w:tr>
      <w:tr w:rsidR="00C04F9B" w:rsidTr="00C04F9B">
        <w:trPr>
          <w:trHeight w:val="680"/>
        </w:trPr>
        <w:tc>
          <w:tcPr>
            <w:cnfStyle w:val="001000000000" w:firstRow="0" w:lastRow="0" w:firstColumn="1" w:lastColumn="0" w:oddVBand="0" w:evenVBand="0" w:oddHBand="0" w:evenHBand="0" w:firstRowFirstColumn="0" w:firstRowLastColumn="0" w:lastRowFirstColumn="0" w:lastRowLastColumn="0"/>
            <w:tcW w:w="3794" w:type="dxa"/>
          </w:tcPr>
          <w:p w:rsidR="00C04F9B" w:rsidRPr="00C04F9B" w:rsidRDefault="00C04F9B" w:rsidP="00C04F9B">
            <w:pPr>
              <w:pStyle w:val="TableParagraph"/>
              <w:rPr>
                <w:b w:val="0"/>
                <w:sz w:val="20"/>
              </w:rPr>
            </w:pPr>
            <w:r w:rsidRPr="00C04F9B">
              <w:rPr>
                <w:b w:val="0"/>
                <w:sz w:val="20"/>
              </w:rPr>
              <w:t>Зниження рівня звуку в залежності від відстані між джерелом шуму та</w:t>
            </w:r>
          </w:p>
          <w:p w:rsidR="00C04F9B" w:rsidRPr="00C04F9B" w:rsidRDefault="00C04F9B" w:rsidP="00C04F9B">
            <w:pPr>
              <w:pStyle w:val="TableParagraph"/>
              <w:spacing w:line="208" w:lineRule="exact"/>
              <w:rPr>
                <w:b w:val="0"/>
                <w:sz w:val="20"/>
              </w:rPr>
            </w:pPr>
            <w:r w:rsidRPr="00C04F9B">
              <w:rPr>
                <w:b w:val="0"/>
                <w:sz w:val="20"/>
              </w:rPr>
              <w:t>розрахунковою точкою</w:t>
            </w:r>
          </w:p>
        </w:tc>
        <w:tc>
          <w:tcPr>
            <w:tcW w:w="886" w:type="dxa"/>
            <w:vAlign w:val="center"/>
          </w:tcPr>
          <w:p w:rsidR="00C04F9B" w:rsidRPr="00C04F9B"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дБА</w:t>
            </w:r>
          </w:p>
        </w:tc>
        <w:tc>
          <w:tcPr>
            <w:tcW w:w="1338" w:type="dxa"/>
            <w:vAlign w:val="center"/>
          </w:tcPr>
          <w:p w:rsidR="00C04F9B" w:rsidRPr="00C04F9B"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i/>
                <w:sz w:val="13"/>
              </w:rPr>
            </w:pPr>
            <w:r w:rsidRPr="00C04F9B">
              <w:rPr>
                <w:position w:val="2"/>
                <w:sz w:val="20"/>
              </w:rPr>
              <w:t>∆L</w:t>
            </w:r>
            <w:r w:rsidRPr="00C04F9B">
              <w:rPr>
                <w:i/>
                <w:sz w:val="13"/>
              </w:rPr>
              <w:t>А,відс</w:t>
            </w:r>
          </w:p>
        </w:tc>
        <w:tc>
          <w:tcPr>
            <w:tcW w:w="988" w:type="dxa"/>
            <w:vAlign w:val="center"/>
          </w:tcPr>
          <w:p w:rsidR="00C04F9B" w:rsidRPr="00C04F9B"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25.76</w:t>
            </w:r>
          </w:p>
        </w:tc>
        <w:tc>
          <w:tcPr>
            <w:tcW w:w="990" w:type="dxa"/>
            <w:vAlign w:val="center"/>
          </w:tcPr>
          <w:p w:rsidR="00C04F9B" w:rsidRPr="00C04F9B"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26.53</w:t>
            </w:r>
          </w:p>
        </w:tc>
        <w:tc>
          <w:tcPr>
            <w:tcW w:w="988" w:type="dxa"/>
            <w:vAlign w:val="center"/>
          </w:tcPr>
          <w:p w:rsidR="00C04F9B" w:rsidRPr="00C04F9B"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25.02</w:t>
            </w:r>
          </w:p>
        </w:tc>
        <w:tc>
          <w:tcPr>
            <w:cnfStyle w:val="000100000000" w:firstRow="0" w:lastRow="0" w:firstColumn="0" w:lastColumn="1" w:oddVBand="0" w:evenVBand="0" w:oddHBand="0" w:evenHBand="0" w:firstRowFirstColumn="0" w:firstRowLastColumn="0" w:lastRowFirstColumn="0" w:lastRowLastColumn="0"/>
            <w:tcW w:w="1055" w:type="dxa"/>
            <w:vAlign w:val="center"/>
          </w:tcPr>
          <w:p w:rsidR="00C04F9B" w:rsidRPr="00C04F9B" w:rsidRDefault="00C04F9B" w:rsidP="00C04F9B">
            <w:pPr>
              <w:pStyle w:val="TableParagraph"/>
              <w:jc w:val="center"/>
              <w:rPr>
                <w:b w:val="0"/>
                <w:sz w:val="20"/>
              </w:rPr>
            </w:pPr>
          </w:p>
        </w:tc>
      </w:tr>
      <w:tr w:rsidR="00C04F9B" w:rsidTr="00C04F9B">
        <w:trPr>
          <w:trHeight w:val="449"/>
        </w:trPr>
        <w:tc>
          <w:tcPr>
            <w:cnfStyle w:val="001000000000" w:firstRow="0" w:lastRow="0" w:firstColumn="1" w:lastColumn="0" w:oddVBand="0" w:evenVBand="0" w:oddHBand="0" w:evenHBand="0" w:firstRowFirstColumn="0" w:firstRowLastColumn="0" w:lastRowFirstColumn="0" w:lastRowLastColumn="0"/>
            <w:tcW w:w="3794" w:type="dxa"/>
          </w:tcPr>
          <w:p w:rsidR="00C04F9B" w:rsidRPr="00C04F9B" w:rsidRDefault="00C04F9B" w:rsidP="00C04F9B">
            <w:pPr>
              <w:pStyle w:val="TableParagraph"/>
              <w:spacing w:line="221" w:lineRule="exact"/>
              <w:rPr>
                <w:b w:val="0"/>
                <w:sz w:val="20"/>
              </w:rPr>
            </w:pPr>
            <w:r w:rsidRPr="00C04F9B">
              <w:rPr>
                <w:b w:val="0"/>
                <w:sz w:val="20"/>
              </w:rPr>
              <w:t>Зниження рівня звуку екранами на</w:t>
            </w:r>
          </w:p>
          <w:p w:rsidR="00C04F9B" w:rsidRPr="00C04F9B" w:rsidRDefault="00C04F9B" w:rsidP="00C04F9B">
            <w:pPr>
              <w:pStyle w:val="TableParagraph"/>
              <w:spacing w:line="208" w:lineRule="exact"/>
              <w:rPr>
                <w:b w:val="0"/>
                <w:sz w:val="20"/>
              </w:rPr>
            </w:pPr>
            <w:r w:rsidRPr="00C04F9B">
              <w:rPr>
                <w:b w:val="0"/>
                <w:sz w:val="20"/>
              </w:rPr>
              <w:t>шляху поширення звуку</w:t>
            </w:r>
          </w:p>
        </w:tc>
        <w:tc>
          <w:tcPr>
            <w:tcW w:w="886" w:type="dxa"/>
            <w:vAlign w:val="center"/>
          </w:tcPr>
          <w:p w:rsidR="00C04F9B" w:rsidRPr="00C04F9B" w:rsidRDefault="00C04F9B" w:rsidP="00C04F9B">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дБА</w:t>
            </w:r>
          </w:p>
        </w:tc>
        <w:tc>
          <w:tcPr>
            <w:tcW w:w="1338" w:type="dxa"/>
            <w:vAlign w:val="center"/>
          </w:tcPr>
          <w:p w:rsidR="00C04F9B" w:rsidRPr="00C04F9B" w:rsidRDefault="00C04F9B" w:rsidP="00C04F9B">
            <w:pPr>
              <w:pStyle w:val="TableParagraph"/>
              <w:spacing w:before="107"/>
              <w:jc w:val="center"/>
              <w:cnfStyle w:val="000000000000" w:firstRow="0" w:lastRow="0" w:firstColumn="0" w:lastColumn="0" w:oddVBand="0" w:evenVBand="0" w:oddHBand="0" w:evenHBand="0" w:firstRowFirstColumn="0" w:firstRowLastColumn="0" w:lastRowFirstColumn="0" w:lastRowLastColumn="0"/>
              <w:rPr>
                <w:i/>
                <w:sz w:val="13"/>
              </w:rPr>
            </w:pPr>
            <w:r w:rsidRPr="00C04F9B">
              <w:rPr>
                <w:position w:val="2"/>
                <w:sz w:val="20"/>
              </w:rPr>
              <w:t>∆L</w:t>
            </w:r>
            <w:r w:rsidRPr="00C04F9B">
              <w:rPr>
                <w:i/>
                <w:sz w:val="13"/>
              </w:rPr>
              <w:t>А,екр</w:t>
            </w:r>
          </w:p>
        </w:tc>
        <w:tc>
          <w:tcPr>
            <w:tcW w:w="988" w:type="dxa"/>
            <w:vAlign w:val="center"/>
          </w:tcPr>
          <w:p w:rsidR="00C04F9B" w:rsidRPr="00C04F9B" w:rsidRDefault="00C04F9B" w:rsidP="00C04F9B">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0</w:t>
            </w:r>
          </w:p>
        </w:tc>
        <w:tc>
          <w:tcPr>
            <w:tcW w:w="990" w:type="dxa"/>
            <w:vAlign w:val="center"/>
          </w:tcPr>
          <w:p w:rsidR="00C04F9B" w:rsidRPr="00C04F9B" w:rsidRDefault="00C04F9B" w:rsidP="00C04F9B">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0</w:t>
            </w:r>
          </w:p>
        </w:tc>
        <w:tc>
          <w:tcPr>
            <w:tcW w:w="988" w:type="dxa"/>
            <w:vAlign w:val="center"/>
          </w:tcPr>
          <w:p w:rsidR="00C04F9B" w:rsidRPr="00C04F9B" w:rsidRDefault="00C04F9B" w:rsidP="00C04F9B">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0</w:t>
            </w:r>
          </w:p>
        </w:tc>
        <w:tc>
          <w:tcPr>
            <w:cnfStyle w:val="000100000000" w:firstRow="0" w:lastRow="0" w:firstColumn="0" w:lastColumn="1" w:oddVBand="0" w:evenVBand="0" w:oddHBand="0" w:evenHBand="0" w:firstRowFirstColumn="0" w:firstRowLastColumn="0" w:lastRowFirstColumn="0" w:lastRowLastColumn="0"/>
            <w:tcW w:w="1055" w:type="dxa"/>
            <w:vAlign w:val="center"/>
          </w:tcPr>
          <w:p w:rsidR="00C04F9B" w:rsidRPr="00C04F9B" w:rsidRDefault="00C04F9B" w:rsidP="00C04F9B">
            <w:pPr>
              <w:pStyle w:val="TableParagraph"/>
              <w:jc w:val="center"/>
              <w:rPr>
                <w:b w:val="0"/>
                <w:sz w:val="20"/>
              </w:rPr>
            </w:pPr>
          </w:p>
        </w:tc>
      </w:tr>
      <w:tr w:rsidR="00C04F9B" w:rsidTr="00C04F9B">
        <w:trPr>
          <w:trHeight w:val="450"/>
        </w:trPr>
        <w:tc>
          <w:tcPr>
            <w:cnfStyle w:val="001000000000" w:firstRow="0" w:lastRow="0" w:firstColumn="1" w:lastColumn="0" w:oddVBand="0" w:evenVBand="0" w:oddHBand="0" w:evenHBand="0" w:firstRowFirstColumn="0" w:firstRowLastColumn="0" w:lastRowFirstColumn="0" w:lastRowLastColumn="0"/>
            <w:tcW w:w="3794" w:type="dxa"/>
          </w:tcPr>
          <w:p w:rsidR="00C04F9B" w:rsidRPr="00C04F9B" w:rsidRDefault="00C04F9B" w:rsidP="00C04F9B">
            <w:pPr>
              <w:pStyle w:val="TableParagraph"/>
              <w:spacing w:line="221" w:lineRule="exact"/>
              <w:rPr>
                <w:b w:val="0"/>
                <w:sz w:val="20"/>
              </w:rPr>
            </w:pPr>
            <w:r w:rsidRPr="00C04F9B">
              <w:rPr>
                <w:b w:val="0"/>
                <w:sz w:val="20"/>
              </w:rPr>
              <w:t>Зниження рівня звуку смугами</w:t>
            </w:r>
          </w:p>
          <w:p w:rsidR="00C04F9B" w:rsidRPr="00C04F9B" w:rsidRDefault="00C04F9B" w:rsidP="00C04F9B">
            <w:pPr>
              <w:pStyle w:val="TableParagraph"/>
              <w:spacing w:line="208" w:lineRule="exact"/>
              <w:rPr>
                <w:b w:val="0"/>
                <w:sz w:val="20"/>
              </w:rPr>
            </w:pPr>
            <w:r w:rsidRPr="00C04F9B">
              <w:rPr>
                <w:b w:val="0"/>
                <w:sz w:val="20"/>
              </w:rPr>
              <w:t>зелених насаджень</w:t>
            </w:r>
          </w:p>
        </w:tc>
        <w:tc>
          <w:tcPr>
            <w:tcW w:w="886" w:type="dxa"/>
            <w:vAlign w:val="center"/>
          </w:tcPr>
          <w:p w:rsidR="00C04F9B" w:rsidRPr="00C04F9B" w:rsidRDefault="00C04F9B" w:rsidP="00C04F9B">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дБА</w:t>
            </w:r>
          </w:p>
        </w:tc>
        <w:tc>
          <w:tcPr>
            <w:tcW w:w="1338" w:type="dxa"/>
            <w:vAlign w:val="center"/>
          </w:tcPr>
          <w:p w:rsidR="00C04F9B" w:rsidRPr="00C04F9B" w:rsidRDefault="00C04F9B" w:rsidP="00C04F9B">
            <w:pPr>
              <w:pStyle w:val="TableParagraph"/>
              <w:spacing w:before="107"/>
              <w:jc w:val="center"/>
              <w:cnfStyle w:val="000000000000" w:firstRow="0" w:lastRow="0" w:firstColumn="0" w:lastColumn="0" w:oddVBand="0" w:evenVBand="0" w:oddHBand="0" w:evenHBand="0" w:firstRowFirstColumn="0" w:firstRowLastColumn="0" w:lastRowFirstColumn="0" w:lastRowLastColumn="0"/>
              <w:rPr>
                <w:i/>
                <w:sz w:val="13"/>
              </w:rPr>
            </w:pPr>
            <w:r w:rsidRPr="00C04F9B">
              <w:rPr>
                <w:position w:val="2"/>
                <w:sz w:val="20"/>
              </w:rPr>
              <w:t>∆L</w:t>
            </w:r>
            <w:r w:rsidRPr="00C04F9B">
              <w:rPr>
                <w:i/>
                <w:sz w:val="13"/>
              </w:rPr>
              <w:t>А,зел</w:t>
            </w:r>
          </w:p>
        </w:tc>
        <w:tc>
          <w:tcPr>
            <w:tcW w:w="988" w:type="dxa"/>
            <w:vAlign w:val="center"/>
          </w:tcPr>
          <w:p w:rsidR="00C04F9B" w:rsidRPr="00C04F9B" w:rsidRDefault="00C04F9B" w:rsidP="00C04F9B">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0</w:t>
            </w:r>
          </w:p>
        </w:tc>
        <w:tc>
          <w:tcPr>
            <w:tcW w:w="990" w:type="dxa"/>
            <w:vAlign w:val="center"/>
          </w:tcPr>
          <w:p w:rsidR="00C04F9B" w:rsidRPr="00C04F9B" w:rsidRDefault="00C04F9B" w:rsidP="00C04F9B">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0</w:t>
            </w:r>
          </w:p>
        </w:tc>
        <w:tc>
          <w:tcPr>
            <w:tcW w:w="988" w:type="dxa"/>
            <w:vAlign w:val="center"/>
          </w:tcPr>
          <w:p w:rsidR="00C04F9B" w:rsidRPr="00C04F9B" w:rsidRDefault="00C04F9B" w:rsidP="00C04F9B">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0</w:t>
            </w:r>
          </w:p>
        </w:tc>
        <w:tc>
          <w:tcPr>
            <w:cnfStyle w:val="000100000000" w:firstRow="0" w:lastRow="0" w:firstColumn="0" w:lastColumn="1" w:oddVBand="0" w:evenVBand="0" w:oddHBand="0" w:evenHBand="0" w:firstRowFirstColumn="0" w:firstRowLastColumn="0" w:lastRowFirstColumn="0" w:lastRowLastColumn="0"/>
            <w:tcW w:w="1055" w:type="dxa"/>
            <w:vAlign w:val="center"/>
          </w:tcPr>
          <w:p w:rsidR="00C04F9B" w:rsidRPr="00C04F9B" w:rsidRDefault="00C04F9B" w:rsidP="00C04F9B">
            <w:pPr>
              <w:pStyle w:val="TableParagraph"/>
              <w:jc w:val="center"/>
              <w:rPr>
                <w:b w:val="0"/>
                <w:sz w:val="20"/>
              </w:rPr>
            </w:pPr>
          </w:p>
        </w:tc>
      </w:tr>
      <w:tr w:rsidR="00C04F9B" w:rsidTr="00C04F9B">
        <w:trPr>
          <w:trHeight w:val="679"/>
        </w:trPr>
        <w:tc>
          <w:tcPr>
            <w:cnfStyle w:val="001000000000" w:firstRow="0" w:lastRow="0" w:firstColumn="1" w:lastColumn="0" w:oddVBand="0" w:evenVBand="0" w:oddHBand="0" w:evenHBand="0" w:firstRowFirstColumn="0" w:firstRowLastColumn="0" w:lastRowFirstColumn="0" w:lastRowLastColumn="0"/>
            <w:tcW w:w="3794" w:type="dxa"/>
          </w:tcPr>
          <w:p w:rsidR="00C04F9B" w:rsidRPr="00C04F9B" w:rsidRDefault="00C04F9B" w:rsidP="00C04F9B">
            <w:pPr>
              <w:pStyle w:val="TableParagraph"/>
              <w:rPr>
                <w:b w:val="0"/>
                <w:sz w:val="20"/>
              </w:rPr>
            </w:pPr>
            <w:r w:rsidRPr="00C04F9B">
              <w:rPr>
                <w:b w:val="0"/>
                <w:sz w:val="20"/>
              </w:rPr>
              <w:t>Поправка, що враховує вплив на рівень звуку в розрахунковій точці</w:t>
            </w:r>
          </w:p>
          <w:p w:rsidR="00C04F9B" w:rsidRPr="00C04F9B" w:rsidRDefault="00C04F9B" w:rsidP="00C04F9B">
            <w:pPr>
              <w:pStyle w:val="TableParagraph"/>
              <w:spacing w:line="207" w:lineRule="exact"/>
              <w:rPr>
                <w:b w:val="0"/>
                <w:sz w:val="20"/>
              </w:rPr>
            </w:pPr>
            <w:r w:rsidRPr="00C04F9B">
              <w:rPr>
                <w:b w:val="0"/>
                <w:sz w:val="20"/>
              </w:rPr>
              <w:t>типу покриття території</w:t>
            </w:r>
          </w:p>
        </w:tc>
        <w:tc>
          <w:tcPr>
            <w:tcW w:w="886" w:type="dxa"/>
            <w:vAlign w:val="center"/>
          </w:tcPr>
          <w:p w:rsidR="00C04F9B" w:rsidRPr="00C04F9B"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дБА</w:t>
            </w:r>
          </w:p>
        </w:tc>
        <w:tc>
          <w:tcPr>
            <w:tcW w:w="1338" w:type="dxa"/>
            <w:vAlign w:val="center"/>
          </w:tcPr>
          <w:p w:rsidR="00C04F9B" w:rsidRPr="00C04F9B"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i/>
                <w:sz w:val="13"/>
              </w:rPr>
            </w:pPr>
            <w:r w:rsidRPr="00C04F9B">
              <w:rPr>
                <w:position w:val="2"/>
                <w:sz w:val="20"/>
              </w:rPr>
              <w:t>∆L</w:t>
            </w:r>
            <w:r w:rsidRPr="00C04F9B">
              <w:rPr>
                <w:i/>
                <w:sz w:val="13"/>
              </w:rPr>
              <w:t>А,пок</w:t>
            </w:r>
          </w:p>
        </w:tc>
        <w:tc>
          <w:tcPr>
            <w:tcW w:w="988" w:type="dxa"/>
            <w:vAlign w:val="center"/>
          </w:tcPr>
          <w:p w:rsidR="00C04F9B" w:rsidRPr="00C04F9B"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0</w:t>
            </w:r>
          </w:p>
        </w:tc>
        <w:tc>
          <w:tcPr>
            <w:tcW w:w="990" w:type="dxa"/>
            <w:vAlign w:val="center"/>
          </w:tcPr>
          <w:p w:rsidR="00C04F9B" w:rsidRPr="00C04F9B"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0</w:t>
            </w:r>
          </w:p>
        </w:tc>
        <w:tc>
          <w:tcPr>
            <w:tcW w:w="988" w:type="dxa"/>
            <w:vAlign w:val="center"/>
          </w:tcPr>
          <w:p w:rsidR="00C04F9B" w:rsidRPr="00C04F9B" w:rsidRDefault="00C04F9B" w:rsidP="00C04F9B">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0</w:t>
            </w:r>
          </w:p>
        </w:tc>
        <w:tc>
          <w:tcPr>
            <w:cnfStyle w:val="000100000000" w:firstRow="0" w:lastRow="0" w:firstColumn="0" w:lastColumn="1" w:oddVBand="0" w:evenVBand="0" w:oddHBand="0" w:evenHBand="0" w:firstRowFirstColumn="0" w:firstRowLastColumn="0" w:lastRowFirstColumn="0" w:lastRowLastColumn="0"/>
            <w:tcW w:w="1055" w:type="dxa"/>
            <w:vAlign w:val="center"/>
          </w:tcPr>
          <w:p w:rsidR="00C04F9B" w:rsidRPr="00C04F9B" w:rsidRDefault="00C04F9B" w:rsidP="00C04F9B">
            <w:pPr>
              <w:pStyle w:val="TableParagraph"/>
              <w:jc w:val="center"/>
              <w:rPr>
                <w:b w:val="0"/>
                <w:sz w:val="20"/>
              </w:rPr>
            </w:pPr>
          </w:p>
        </w:tc>
      </w:tr>
      <w:tr w:rsidR="00C04F9B" w:rsidTr="00C04F9B">
        <w:trPr>
          <w:trHeight w:val="843"/>
        </w:trPr>
        <w:tc>
          <w:tcPr>
            <w:cnfStyle w:val="001000000000" w:firstRow="0" w:lastRow="0" w:firstColumn="1" w:lastColumn="0" w:oddVBand="0" w:evenVBand="0" w:oddHBand="0" w:evenHBand="0" w:firstRowFirstColumn="0" w:firstRowLastColumn="0" w:lastRowFirstColumn="0" w:lastRowLastColumn="0"/>
            <w:tcW w:w="3794" w:type="dxa"/>
          </w:tcPr>
          <w:p w:rsidR="00C04F9B" w:rsidRPr="00C04F9B" w:rsidRDefault="00C04F9B" w:rsidP="00C04F9B">
            <w:pPr>
              <w:pStyle w:val="TableParagraph"/>
              <w:rPr>
                <w:b w:val="0"/>
                <w:sz w:val="20"/>
              </w:rPr>
            </w:pPr>
            <w:r w:rsidRPr="00C04F9B">
              <w:rPr>
                <w:b w:val="0"/>
                <w:sz w:val="20"/>
              </w:rPr>
              <w:t>Поправка, що враховує зниження еквівалентного рівня звуку внаслідок обмеження кута видимості джерела шуму з</w:t>
            </w:r>
            <w:r>
              <w:rPr>
                <w:b w:val="0"/>
                <w:sz w:val="20"/>
              </w:rPr>
              <w:t xml:space="preserve"> </w:t>
            </w:r>
            <w:r w:rsidRPr="00C04F9B">
              <w:rPr>
                <w:b w:val="0"/>
                <w:sz w:val="20"/>
              </w:rPr>
              <w:t>розрахункової точки, у нашому випадку</w:t>
            </w:r>
          </w:p>
        </w:tc>
        <w:tc>
          <w:tcPr>
            <w:tcW w:w="886" w:type="dxa"/>
            <w:vAlign w:val="center"/>
          </w:tcPr>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C04F9B" w:rsidRPr="00C04F9B"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7"/>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дБА</w:t>
            </w:r>
          </w:p>
        </w:tc>
        <w:tc>
          <w:tcPr>
            <w:tcW w:w="1338" w:type="dxa"/>
            <w:vAlign w:val="center"/>
          </w:tcPr>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C04F9B" w:rsidRPr="00C04F9B"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7"/>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i/>
                <w:sz w:val="13"/>
              </w:rPr>
            </w:pPr>
            <w:r w:rsidRPr="00C04F9B">
              <w:rPr>
                <w:position w:val="2"/>
                <w:sz w:val="20"/>
              </w:rPr>
              <w:t>∆L</w:t>
            </w:r>
            <w:r w:rsidRPr="00C04F9B">
              <w:rPr>
                <w:i/>
                <w:sz w:val="13"/>
              </w:rPr>
              <w:t>А,обм</w:t>
            </w:r>
          </w:p>
        </w:tc>
        <w:tc>
          <w:tcPr>
            <w:tcW w:w="988" w:type="dxa"/>
            <w:vAlign w:val="center"/>
          </w:tcPr>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C04F9B" w:rsidRPr="00C04F9B"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7"/>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0.00</w:t>
            </w:r>
          </w:p>
        </w:tc>
        <w:tc>
          <w:tcPr>
            <w:tcW w:w="990" w:type="dxa"/>
            <w:vAlign w:val="center"/>
          </w:tcPr>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C04F9B" w:rsidRPr="00C04F9B"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7"/>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0.00</w:t>
            </w:r>
          </w:p>
        </w:tc>
        <w:tc>
          <w:tcPr>
            <w:tcW w:w="988" w:type="dxa"/>
            <w:vAlign w:val="center"/>
          </w:tcPr>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C04F9B" w:rsidRPr="00C04F9B"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27"/>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0.00</w:t>
            </w:r>
          </w:p>
        </w:tc>
        <w:tc>
          <w:tcPr>
            <w:cnfStyle w:val="000100000000" w:firstRow="0" w:lastRow="0" w:firstColumn="0" w:lastColumn="1" w:oddVBand="0" w:evenVBand="0" w:oddHBand="0" w:evenHBand="0" w:firstRowFirstColumn="0" w:firstRowLastColumn="0" w:lastRowFirstColumn="0" w:lastRowLastColumn="0"/>
            <w:tcW w:w="1055" w:type="dxa"/>
            <w:vAlign w:val="center"/>
          </w:tcPr>
          <w:p w:rsidR="00C04F9B" w:rsidRPr="00C04F9B" w:rsidRDefault="00C04F9B" w:rsidP="00C04F9B">
            <w:pPr>
              <w:pStyle w:val="TableParagraph"/>
              <w:jc w:val="center"/>
              <w:rPr>
                <w:b w:val="0"/>
                <w:sz w:val="20"/>
              </w:rPr>
            </w:pPr>
          </w:p>
        </w:tc>
      </w:tr>
      <w:tr w:rsidR="00C04F9B" w:rsidTr="00C04F9B">
        <w:trPr>
          <w:trHeight w:val="1130"/>
        </w:trPr>
        <w:tc>
          <w:tcPr>
            <w:cnfStyle w:val="001000000000" w:firstRow="0" w:lastRow="0" w:firstColumn="1" w:lastColumn="0" w:oddVBand="0" w:evenVBand="0" w:oddHBand="0" w:evenHBand="0" w:firstRowFirstColumn="0" w:firstRowLastColumn="0" w:lastRowFirstColumn="0" w:lastRowLastColumn="0"/>
            <w:tcW w:w="3794" w:type="dxa"/>
          </w:tcPr>
          <w:p w:rsidR="00C04F9B" w:rsidRPr="00C04F9B" w:rsidRDefault="00C04F9B" w:rsidP="00C04F9B">
            <w:pPr>
              <w:pStyle w:val="TableParagraph"/>
              <w:spacing w:line="213" w:lineRule="exact"/>
              <w:rPr>
                <w:b w:val="0"/>
                <w:sz w:val="20"/>
              </w:rPr>
            </w:pPr>
            <w:r w:rsidRPr="00C04F9B">
              <w:rPr>
                <w:b w:val="0"/>
                <w:sz w:val="20"/>
              </w:rPr>
              <w:t>Поправка, що враховує підвищення</w:t>
            </w:r>
          </w:p>
          <w:p w:rsidR="00C04F9B" w:rsidRPr="00C04F9B" w:rsidRDefault="00C04F9B" w:rsidP="00C04F9B">
            <w:pPr>
              <w:pStyle w:val="TableParagraph"/>
              <w:rPr>
                <w:b w:val="0"/>
                <w:sz w:val="20"/>
              </w:rPr>
            </w:pPr>
            <w:r w:rsidRPr="00C04F9B">
              <w:rPr>
                <w:b w:val="0"/>
                <w:sz w:val="20"/>
              </w:rPr>
              <w:t>рівня звуку в розрахунковій точці внаслідок накладання звуку,</w:t>
            </w:r>
          </w:p>
          <w:p w:rsidR="00C04F9B" w:rsidRPr="00C04F9B" w:rsidRDefault="00C04F9B" w:rsidP="00C04F9B">
            <w:pPr>
              <w:pStyle w:val="TableParagraph"/>
              <w:spacing w:before="3" w:line="230" w:lineRule="exact"/>
              <w:rPr>
                <w:b w:val="0"/>
                <w:sz w:val="20"/>
              </w:rPr>
            </w:pPr>
            <w:r w:rsidRPr="00C04F9B">
              <w:rPr>
                <w:b w:val="0"/>
                <w:sz w:val="20"/>
              </w:rPr>
              <w:t>відбитого від огороджувальних конструкцій сусідніх будинків</w:t>
            </w:r>
          </w:p>
        </w:tc>
        <w:tc>
          <w:tcPr>
            <w:tcW w:w="886" w:type="dxa"/>
            <w:vAlign w:val="center"/>
          </w:tcPr>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C04F9B" w:rsidRPr="00C04F9B" w:rsidRDefault="00C04F9B" w:rsidP="00C04F9B">
            <w:pPr>
              <w:pStyle w:val="TableParagraph"/>
              <w:spacing w:before="190"/>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дБА</w:t>
            </w:r>
          </w:p>
        </w:tc>
        <w:tc>
          <w:tcPr>
            <w:tcW w:w="1338" w:type="dxa"/>
            <w:vAlign w:val="center"/>
          </w:tcPr>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C04F9B" w:rsidRPr="00C04F9B" w:rsidRDefault="00C04F9B" w:rsidP="00C04F9B">
            <w:pPr>
              <w:pStyle w:val="TableParagraph"/>
              <w:spacing w:before="190"/>
              <w:jc w:val="center"/>
              <w:cnfStyle w:val="000000000000" w:firstRow="0" w:lastRow="0" w:firstColumn="0" w:lastColumn="0" w:oddVBand="0" w:evenVBand="0" w:oddHBand="0" w:evenHBand="0" w:firstRowFirstColumn="0" w:firstRowLastColumn="0" w:lastRowFirstColumn="0" w:lastRowLastColumn="0"/>
              <w:rPr>
                <w:i/>
                <w:sz w:val="13"/>
              </w:rPr>
            </w:pPr>
            <w:r w:rsidRPr="00C04F9B">
              <w:rPr>
                <w:position w:val="2"/>
                <w:sz w:val="20"/>
              </w:rPr>
              <w:t>∆L</w:t>
            </w:r>
            <w:r w:rsidRPr="00C04F9B">
              <w:rPr>
                <w:i/>
                <w:sz w:val="13"/>
              </w:rPr>
              <w:t>А,відб</w:t>
            </w:r>
          </w:p>
        </w:tc>
        <w:tc>
          <w:tcPr>
            <w:tcW w:w="988" w:type="dxa"/>
            <w:vAlign w:val="center"/>
          </w:tcPr>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C04F9B" w:rsidRPr="00C04F9B" w:rsidRDefault="00C04F9B" w:rsidP="00C04F9B">
            <w:pPr>
              <w:pStyle w:val="TableParagraph"/>
              <w:spacing w:before="190"/>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1.5</w:t>
            </w:r>
          </w:p>
        </w:tc>
        <w:tc>
          <w:tcPr>
            <w:tcW w:w="990" w:type="dxa"/>
            <w:vAlign w:val="center"/>
          </w:tcPr>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C04F9B" w:rsidRPr="00C04F9B" w:rsidRDefault="00C04F9B" w:rsidP="00C04F9B">
            <w:pPr>
              <w:pStyle w:val="TableParagraph"/>
              <w:spacing w:before="190"/>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1.5</w:t>
            </w:r>
          </w:p>
        </w:tc>
        <w:tc>
          <w:tcPr>
            <w:tcW w:w="988" w:type="dxa"/>
            <w:vAlign w:val="center"/>
          </w:tcPr>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C04F9B" w:rsidRPr="00C04F9B" w:rsidRDefault="00C04F9B" w:rsidP="00C04F9B">
            <w:pPr>
              <w:pStyle w:val="TableParagraph"/>
              <w:spacing w:before="190"/>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1.5</w:t>
            </w:r>
          </w:p>
        </w:tc>
        <w:tc>
          <w:tcPr>
            <w:cnfStyle w:val="000100000000" w:firstRow="0" w:lastRow="0" w:firstColumn="0" w:lastColumn="1" w:oddVBand="0" w:evenVBand="0" w:oddHBand="0" w:evenHBand="0" w:firstRowFirstColumn="0" w:firstRowLastColumn="0" w:lastRowFirstColumn="0" w:lastRowLastColumn="0"/>
            <w:tcW w:w="1055" w:type="dxa"/>
            <w:vAlign w:val="center"/>
          </w:tcPr>
          <w:p w:rsidR="00C04F9B" w:rsidRPr="00C04F9B" w:rsidRDefault="00C04F9B" w:rsidP="00C04F9B">
            <w:pPr>
              <w:pStyle w:val="TableParagraph"/>
              <w:jc w:val="center"/>
              <w:rPr>
                <w:b w:val="0"/>
                <w:sz w:val="20"/>
              </w:rPr>
            </w:pPr>
          </w:p>
        </w:tc>
      </w:tr>
      <w:tr w:rsidR="00C04F9B" w:rsidTr="00C04F9B">
        <w:trPr>
          <w:trHeight w:val="674"/>
        </w:trPr>
        <w:tc>
          <w:tcPr>
            <w:cnfStyle w:val="001000000000" w:firstRow="0" w:lastRow="0" w:firstColumn="1" w:lastColumn="0" w:oddVBand="0" w:evenVBand="0" w:oddHBand="0" w:evenHBand="0" w:firstRowFirstColumn="0" w:firstRowLastColumn="0" w:lastRowFirstColumn="0" w:lastRowLastColumn="0"/>
            <w:tcW w:w="3794" w:type="dxa"/>
          </w:tcPr>
          <w:p w:rsidR="00C04F9B" w:rsidRPr="00C04F9B" w:rsidRDefault="00C04F9B" w:rsidP="00C04F9B">
            <w:pPr>
              <w:pStyle w:val="TableParagraph"/>
              <w:spacing w:line="216" w:lineRule="exact"/>
              <w:rPr>
                <w:b w:val="0"/>
                <w:sz w:val="20"/>
              </w:rPr>
            </w:pPr>
            <w:r w:rsidRPr="00C04F9B">
              <w:rPr>
                <w:b w:val="0"/>
                <w:sz w:val="20"/>
              </w:rPr>
              <w:t>Поправка, що враховує зниження</w:t>
            </w:r>
          </w:p>
          <w:p w:rsidR="00C04F9B" w:rsidRPr="00C04F9B" w:rsidRDefault="00C04F9B" w:rsidP="00C04F9B">
            <w:pPr>
              <w:pStyle w:val="TableParagraph"/>
              <w:spacing w:line="230" w:lineRule="atLeast"/>
              <w:rPr>
                <w:b w:val="0"/>
                <w:sz w:val="20"/>
              </w:rPr>
            </w:pPr>
            <w:r w:rsidRPr="00C04F9B">
              <w:rPr>
                <w:b w:val="0"/>
                <w:sz w:val="20"/>
              </w:rPr>
              <w:t>рівня звуку внаслідок затухання звуку в атмосфері</w:t>
            </w:r>
          </w:p>
        </w:tc>
        <w:tc>
          <w:tcPr>
            <w:tcW w:w="886" w:type="dxa"/>
            <w:vAlign w:val="center"/>
          </w:tcPr>
          <w:p w:rsidR="00C04F9B" w:rsidRPr="00C04F9B" w:rsidRDefault="00C04F9B" w:rsidP="00C04F9B">
            <w:pPr>
              <w:pStyle w:val="TableParagraph"/>
              <w:spacing w:before="9"/>
              <w:jc w:val="center"/>
              <w:cnfStyle w:val="000000000000" w:firstRow="0" w:lastRow="0" w:firstColumn="0" w:lastColumn="0" w:oddVBand="0" w:evenVBand="0" w:oddHBand="0" w:evenHBand="0" w:firstRowFirstColumn="0" w:firstRowLastColumn="0" w:lastRowFirstColumn="0" w:lastRowLastColumn="0"/>
              <w:rPr>
                <w:rFonts w:ascii="Arial"/>
                <w:sz w:val="18"/>
              </w:rPr>
            </w:pPr>
          </w:p>
          <w:p w:rsidR="00C04F9B" w:rsidRPr="00C04F9B" w:rsidRDefault="00C04F9B" w:rsidP="00C04F9B">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дБА</w:t>
            </w:r>
          </w:p>
        </w:tc>
        <w:tc>
          <w:tcPr>
            <w:tcW w:w="1338" w:type="dxa"/>
            <w:vAlign w:val="center"/>
          </w:tcPr>
          <w:p w:rsidR="00C04F9B" w:rsidRPr="00C04F9B" w:rsidRDefault="00C04F9B" w:rsidP="00C04F9B">
            <w:pPr>
              <w:pStyle w:val="TableParagraph"/>
              <w:spacing w:before="10"/>
              <w:jc w:val="center"/>
              <w:cnfStyle w:val="000000000000" w:firstRow="0" w:lastRow="0" w:firstColumn="0" w:lastColumn="0" w:oddVBand="0" w:evenVBand="0" w:oddHBand="0" w:evenHBand="0" w:firstRowFirstColumn="0" w:firstRowLastColumn="0" w:lastRowFirstColumn="0" w:lastRowLastColumn="0"/>
              <w:rPr>
                <w:rFonts w:ascii="Arial"/>
                <w:sz w:val="18"/>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i/>
                <w:sz w:val="13"/>
              </w:rPr>
            </w:pPr>
            <w:r w:rsidRPr="00C04F9B">
              <w:rPr>
                <w:position w:val="2"/>
                <w:sz w:val="20"/>
              </w:rPr>
              <w:t>∆L</w:t>
            </w:r>
            <w:r w:rsidRPr="00C04F9B">
              <w:rPr>
                <w:i/>
                <w:sz w:val="13"/>
              </w:rPr>
              <w:t>А,пов</w:t>
            </w:r>
          </w:p>
        </w:tc>
        <w:tc>
          <w:tcPr>
            <w:tcW w:w="988" w:type="dxa"/>
            <w:vAlign w:val="center"/>
          </w:tcPr>
          <w:p w:rsidR="00C04F9B" w:rsidRPr="00C04F9B" w:rsidRDefault="00C04F9B" w:rsidP="00C04F9B">
            <w:pPr>
              <w:pStyle w:val="TableParagraph"/>
              <w:spacing w:before="9"/>
              <w:jc w:val="center"/>
              <w:cnfStyle w:val="000000000000" w:firstRow="0" w:lastRow="0" w:firstColumn="0" w:lastColumn="0" w:oddVBand="0" w:evenVBand="0" w:oddHBand="0" w:evenHBand="0" w:firstRowFirstColumn="0" w:firstRowLastColumn="0" w:lastRowFirstColumn="0" w:lastRowLastColumn="0"/>
              <w:rPr>
                <w:rFonts w:ascii="Arial"/>
                <w:sz w:val="18"/>
              </w:rPr>
            </w:pPr>
          </w:p>
          <w:p w:rsidR="00C04F9B" w:rsidRPr="00C04F9B" w:rsidRDefault="00C04F9B" w:rsidP="00C04F9B">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0.25</w:t>
            </w:r>
          </w:p>
        </w:tc>
        <w:tc>
          <w:tcPr>
            <w:tcW w:w="990" w:type="dxa"/>
            <w:vAlign w:val="center"/>
          </w:tcPr>
          <w:p w:rsidR="00C04F9B" w:rsidRPr="00C04F9B" w:rsidRDefault="00C04F9B" w:rsidP="00C04F9B">
            <w:pPr>
              <w:pStyle w:val="TableParagraph"/>
              <w:spacing w:before="9"/>
              <w:jc w:val="center"/>
              <w:cnfStyle w:val="000000000000" w:firstRow="0" w:lastRow="0" w:firstColumn="0" w:lastColumn="0" w:oddVBand="0" w:evenVBand="0" w:oddHBand="0" w:evenHBand="0" w:firstRowFirstColumn="0" w:firstRowLastColumn="0" w:lastRowFirstColumn="0" w:lastRowLastColumn="0"/>
              <w:rPr>
                <w:rFonts w:ascii="Arial"/>
                <w:sz w:val="18"/>
              </w:rPr>
            </w:pPr>
          </w:p>
          <w:p w:rsidR="00C04F9B" w:rsidRPr="00C04F9B" w:rsidRDefault="00C04F9B" w:rsidP="00C04F9B">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0.25</w:t>
            </w:r>
          </w:p>
        </w:tc>
        <w:tc>
          <w:tcPr>
            <w:tcW w:w="988" w:type="dxa"/>
            <w:vAlign w:val="center"/>
          </w:tcPr>
          <w:p w:rsidR="00C04F9B" w:rsidRPr="00C04F9B" w:rsidRDefault="00C04F9B" w:rsidP="00C04F9B">
            <w:pPr>
              <w:pStyle w:val="TableParagraph"/>
              <w:spacing w:before="9"/>
              <w:jc w:val="center"/>
              <w:cnfStyle w:val="000000000000" w:firstRow="0" w:lastRow="0" w:firstColumn="0" w:lastColumn="0" w:oddVBand="0" w:evenVBand="0" w:oddHBand="0" w:evenHBand="0" w:firstRowFirstColumn="0" w:firstRowLastColumn="0" w:lastRowFirstColumn="0" w:lastRowLastColumn="0"/>
              <w:rPr>
                <w:rFonts w:ascii="Arial"/>
                <w:sz w:val="18"/>
              </w:rPr>
            </w:pPr>
          </w:p>
          <w:p w:rsidR="00C04F9B" w:rsidRPr="00C04F9B" w:rsidRDefault="00C04F9B" w:rsidP="00C04F9B">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0.25</w:t>
            </w:r>
          </w:p>
        </w:tc>
        <w:tc>
          <w:tcPr>
            <w:cnfStyle w:val="000100000000" w:firstRow="0" w:lastRow="0" w:firstColumn="0" w:lastColumn="1" w:oddVBand="0" w:evenVBand="0" w:oddHBand="0" w:evenHBand="0" w:firstRowFirstColumn="0" w:firstRowLastColumn="0" w:lastRowFirstColumn="0" w:lastRowLastColumn="0"/>
            <w:tcW w:w="1055" w:type="dxa"/>
            <w:vAlign w:val="center"/>
          </w:tcPr>
          <w:p w:rsidR="00C04F9B" w:rsidRPr="00C04F9B" w:rsidRDefault="00C04F9B" w:rsidP="00C04F9B">
            <w:pPr>
              <w:pStyle w:val="TableParagraph"/>
              <w:jc w:val="center"/>
              <w:rPr>
                <w:b w:val="0"/>
                <w:sz w:val="20"/>
              </w:rPr>
            </w:pPr>
          </w:p>
        </w:tc>
      </w:tr>
      <w:tr w:rsidR="00C04F9B" w:rsidTr="00C04F9B">
        <w:trPr>
          <w:trHeight w:val="463"/>
        </w:trPr>
        <w:tc>
          <w:tcPr>
            <w:cnfStyle w:val="001000000000" w:firstRow="0" w:lastRow="0" w:firstColumn="1" w:lastColumn="0" w:oddVBand="0" w:evenVBand="0" w:oddHBand="0" w:evenHBand="0" w:firstRowFirstColumn="0" w:firstRowLastColumn="0" w:lastRowFirstColumn="0" w:lastRowLastColumn="0"/>
            <w:tcW w:w="3794" w:type="dxa"/>
          </w:tcPr>
          <w:p w:rsidR="00C04F9B" w:rsidRPr="00C04F9B" w:rsidRDefault="00C04F9B" w:rsidP="00C04F9B">
            <w:pPr>
              <w:pStyle w:val="TableParagraph"/>
              <w:spacing w:line="223" w:lineRule="exact"/>
              <w:rPr>
                <w:b w:val="0"/>
                <w:sz w:val="20"/>
              </w:rPr>
            </w:pPr>
            <w:r w:rsidRPr="00C04F9B">
              <w:rPr>
                <w:b w:val="0"/>
                <w:sz w:val="20"/>
              </w:rPr>
              <w:t>Рівень шуму в розрахунковій</w:t>
            </w:r>
          </w:p>
          <w:p w:rsidR="00C04F9B" w:rsidRPr="00C04F9B" w:rsidRDefault="00C04F9B" w:rsidP="00C04F9B">
            <w:pPr>
              <w:pStyle w:val="TableParagraph"/>
              <w:spacing w:before="3" w:line="230" w:lineRule="exact"/>
              <w:rPr>
                <w:b w:val="0"/>
                <w:sz w:val="20"/>
              </w:rPr>
            </w:pPr>
            <w:r w:rsidRPr="00C04F9B">
              <w:rPr>
                <w:b w:val="0"/>
                <w:sz w:val="20"/>
              </w:rPr>
              <w:t>точці на території без захисного екрану</w:t>
            </w:r>
          </w:p>
        </w:tc>
        <w:tc>
          <w:tcPr>
            <w:tcW w:w="886" w:type="dxa"/>
            <w:vAlign w:val="center"/>
          </w:tcPr>
          <w:p w:rsidR="00C04F9B" w:rsidRPr="00C04F9B"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дБА</w:t>
            </w:r>
          </w:p>
        </w:tc>
        <w:tc>
          <w:tcPr>
            <w:tcW w:w="1338" w:type="dxa"/>
            <w:vAlign w:val="center"/>
          </w:tcPr>
          <w:p w:rsidR="00C04F9B" w:rsidRPr="00C04F9B"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13"/>
              </w:rPr>
            </w:pPr>
            <w:r w:rsidRPr="00C04F9B">
              <w:rPr>
                <w:position w:val="1"/>
                <w:sz w:val="20"/>
              </w:rPr>
              <w:t>L</w:t>
            </w:r>
            <w:r w:rsidRPr="00C04F9B">
              <w:rPr>
                <w:sz w:val="13"/>
              </w:rPr>
              <w:t>А,тер</w:t>
            </w:r>
          </w:p>
        </w:tc>
        <w:tc>
          <w:tcPr>
            <w:tcW w:w="988" w:type="dxa"/>
            <w:vAlign w:val="center"/>
          </w:tcPr>
          <w:p w:rsidR="00C04F9B" w:rsidRPr="00C04F9B"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55.5</w:t>
            </w:r>
          </w:p>
        </w:tc>
        <w:tc>
          <w:tcPr>
            <w:tcW w:w="990" w:type="dxa"/>
            <w:vAlign w:val="center"/>
          </w:tcPr>
          <w:p w:rsidR="00C04F9B" w:rsidRPr="00C04F9B"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55.7</w:t>
            </w:r>
          </w:p>
        </w:tc>
        <w:tc>
          <w:tcPr>
            <w:tcW w:w="988" w:type="dxa"/>
            <w:vAlign w:val="center"/>
          </w:tcPr>
          <w:p w:rsidR="00C04F9B" w:rsidRPr="00C04F9B" w:rsidRDefault="00C04F9B" w:rsidP="00C04F9B">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C04F9B" w:rsidRPr="00C04F9B" w:rsidRDefault="00C04F9B" w:rsidP="00C04F9B">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57.2</w:t>
            </w:r>
          </w:p>
        </w:tc>
        <w:tc>
          <w:tcPr>
            <w:cnfStyle w:val="000100000000" w:firstRow="0" w:lastRow="0" w:firstColumn="0" w:lastColumn="1" w:oddVBand="0" w:evenVBand="0" w:oddHBand="0" w:evenHBand="0" w:firstRowFirstColumn="0" w:firstRowLastColumn="0" w:lastRowFirstColumn="0" w:lastRowLastColumn="0"/>
            <w:tcW w:w="1055" w:type="dxa"/>
            <w:vAlign w:val="center"/>
          </w:tcPr>
          <w:p w:rsidR="00C04F9B" w:rsidRPr="00C04F9B" w:rsidRDefault="00C04F9B" w:rsidP="00C04F9B">
            <w:pPr>
              <w:pStyle w:val="TableParagraph"/>
              <w:spacing w:before="4"/>
              <w:jc w:val="center"/>
              <w:rPr>
                <w:rFonts w:ascii="Arial"/>
                <w:b w:val="0"/>
                <w:sz w:val="19"/>
              </w:rPr>
            </w:pPr>
          </w:p>
          <w:p w:rsidR="00C04F9B" w:rsidRPr="00C04F9B" w:rsidRDefault="00C04F9B" w:rsidP="00C04F9B">
            <w:pPr>
              <w:pStyle w:val="TableParagraph"/>
              <w:jc w:val="center"/>
              <w:rPr>
                <w:b w:val="0"/>
                <w:sz w:val="20"/>
              </w:rPr>
            </w:pPr>
            <w:r w:rsidRPr="00C04F9B">
              <w:rPr>
                <w:b w:val="0"/>
                <w:sz w:val="20"/>
              </w:rPr>
              <w:t>61.0</w:t>
            </w:r>
          </w:p>
        </w:tc>
      </w:tr>
      <w:tr w:rsidR="00C04F9B" w:rsidTr="00C04F9B">
        <w:trPr>
          <w:trHeight w:val="397"/>
        </w:trPr>
        <w:tc>
          <w:tcPr>
            <w:cnfStyle w:val="001000000000" w:firstRow="0" w:lastRow="0" w:firstColumn="1" w:lastColumn="0" w:oddVBand="0" w:evenVBand="0" w:oddHBand="0" w:evenHBand="0" w:firstRowFirstColumn="0" w:firstRowLastColumn="0" w:lastRowFirstColumn="0" w:lastRowLastColumn="0"/>
            <w:tcW w:w="3794" w:type="dxa"/>
            <w:vMerge w:val="restart"/>
          </w:tcPr>
          <w:p w:rsidR="00C04F9B" w:rsidRPr="00C04F9B" w:rsidRDefault="00C04F9B" w:rsidP="00C04F9B">
            <w:pPr>
              <w:pStyle w:val="TableParagraph"/>
              <w:spacing w:before="75"/>
              <w:jc w:val="both"/>
              <w:rPr>
                <w:b w:val="0"/>
                <w:sz w:val="20"/>
              </w:rPr>
            </w:pPr>
            <w:r w:rsidRPr="00C04F9B">
              <w:rPr>
                <w:b w:val="0"/>
                <w:sz w:val="20"/>
              </w:rPr>
              <w:t>Нормативний рівень шуму (з урахуванням поправки п.5 до табл. 1 ДБН В.1.1-31:2013)</w:t>
            </w:r>
          </w:p>
        </w:tc>
        <w:tc>
          <w:tcPr>
            <w:tcW w:w="886" w:type="dxa"/>
            <w:vAlign w:val="center"/>
          </w:tcPr>
          <w:p w:rsidR="00C04F9B" w:rsidRPr="00C04F9B" w:rsidRDefault="00C04F9B" w:rsidP="00C04F9B">
            <w:pPr>
              <w:pStyle w:val="TableParagraph"/>
              <w:spacing w:line="227" w:lineRule="exact"/>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дБА</w:t>
            </w:r>
          </w:p>
        </w:tc>
        <w:tc>
          <w:tcPr>
            <w:tcW w:w="1338" w:type="dxa"/>
            <w:vAlign w:val="center"/>
          </w:tcPr>
          <w:p w:rsidR="00C04F9B" w:rsidRPr="00C04F9B" w:rsidRDefault="00C04F9B" w:rsidP="00C04F9B">
            <w:pPr>
              <w:pStyle w:val="TableParagraph"/>
              <w:spacing w:before="87"/>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день</w:t>
            </w:r>
          </w:p>
        </w:tc>
        <w:tc>
          <w:tcPr>
            <w:tcW w:w="988" w:type="dxa"/>
            <w:vAlign w:val="center"/>
          </w:tcPr>
          <w:p w:rsidR="00C04F9B" w:rsidRPr="00C04F9B" w:rsidRDefault="00C04F9B" w:rsidP="00C04F9B">
            <w:pPr>
              <w:pStyle w:val="TableParagraph"/>
              <w:spacing w:before="87"/>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65</w:t>
            </w:r>
          </w:p>
        </w:tc>
        <w:tc>
          <w:tcPr>
            <w:tcW w:w="990" w:type="dxa"/>
            <w:vAlign w:val="center"/>
          </w:tcPr>
          <w:p w:rsidR="00C04F9B" w:rsidRPr="00C04F9B" w:rsidRDefault="00C04F9B" w:rsidP="00C04F9B">
            <w:pPr>
              <w:pStyle w:val="TableParagraph"/>
              <w:spacing w:before="87"/>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65</w:t>
            </w:r>
          </w:p>
        </w:tc>
        <w:tc>
          <w:tcPr>
            <w:tcW w:w="988" w:type="dxa"/>
            <w:vAlign w:val="center"/>
          </w:tcPr>
          <w:p w:rsidR="00C04F9B" w:rsidRPr="00C04F9B" w:rsidRDefault="00C04F9B" w:rsidP="00C04F9B">
            <w:pPr>
              <w:pStyle w:val="TableParagraph"/>
              <w:spacing w:before="87"/>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65</w:t>
            </w:r>
          </w:p>
        </w:tc>
        <w:tc>
          <w:tcPr>
            <w:cnfStyle w:val="000100000000" w:firstRow="0" w:lastRow="0" w:firstColumn="0" w:lastColumn="1" w:oddVBand="0" w:evenVBand="0" w:oddHBand="0" w:evenHBand="0" w:firstRowFirstColumn="0" w:firstRowLastColumn="0" w:lastRowFirstColumn="0" w:lastRowLastColumn="0"/>
            <w:tcW w:w="1055" w:type="dxa"/>
            <w:vAlign w:val="center"/>
          </w:tcPr>
          <w:p w:rsidR="00C04F9B" w:rsidRPr="00C04F9B" w:rsidRDefault="00C04F9B" w:rsidP="00C04F9B">
            <w:pPr>
              <w:pStyle w:val="TableParagraph"/>
              <w:spacing w:before="87"/>
              <w:jc w:val="center"/>
              <w:rPr>
                <w:b w:val="0"/>
                <w:sz w:val="20"/>
              </w:rPr>
            </w:pPr>
            <w:r w:rsidRPr="00C04F9B">
              <w:rPr>
                <w:b w:val="0"/>
                <w:sz w:val="20"/>
              </w:rPr>
              <w:t>65</w:t>
            </w:r>
          </w:p>
        </w:tc>
      </w:tr>
      <w:tr w:rsidR="00C04F9B" w:rsidTr="00C04F9B">
        <w:trPr>
          <w:trHeight w:val="418"/>
        </w:trPr>
        <w:tc>
          <w:tcPr>
            <w:cnfStyle w:val="001000000000" w:firstRow="0" w:lastRow="0" w:firstColumn="1" w:lastColumn="0" w:oddVBand="0" w:evenVBand="0" w:oddHBand="0" w:evenHBand="0" w:firstRowFirstColumn="0" w:firstRowLastColumn="0" w:lastRowFirstColumn="0" w:lastRowLastColumn="0"/>
            <w:tcW w:w="3794" w:type="dxa"/>
            <w:vMerge/>
          </w:tcPr>
          <w:p w:rsidR="00C04F9B" w:rsidRPr="00C04F9B" w:rsidRDefault="00C04F9B" w:rsidP="00C04F9B">
            <w:pPr>
              <w:rPr>
                <w:b w:val="0"/>
                <w:sz w:val="2"/>
                <w:szCs w:val="2"/>
              </w:rPr>
            </w:pPr>
          </w:p>
        </w:tc>
        <w:tc>
          <w:tcPr>
            <w:tcW w:w="886" w:type="dxa"/>
            <w:vAlign w:val="center"/>
          </w:tcPr>
          <w:p w:rsidR="00C04F9B" w:rsidRPr="00C04F9B" w:rsidRDefault="00C04F9B" w:rsidP="00C04F9B">
            <w:pPr>
              <w:pStyle w:val="TableParagraph"/>
              <w:spacing w:line="219" w:lineRule="exact"/>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дБА</w:t>
            </w:r>
          </w:p>
        </w:tc>
        <w:tc>
          <w:tcPr>
            <w:tcW w:w="1338" w:type="dxa"/>
            <w:vAlign w:val="center"/>
          </w:tcPr>
          <w:p w:rsidR="00C04F9B" w:rsidRPr="00C04F9B" w:rsidRDefault="00C04F9B" w:rsidP="00C04F9B">
            <w:pPr>
              <w:pStyle w:val="TableParagraph"/>
              <w:spacing w:before="88"/>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ніч</w:t>
            </w:r>
          </w:p>
        </w:tc>
        <w:tc>
          <w:tcPr>
            <w:tcW w:w="988" w:type="dxa"/>
            <w:vAlign w:val="center"/>
          </w:tcPr>
          <w:p w:rsidR="00C04F9B" w:rsidRPr="00C04F9B" w:rsidRDefault="00C04F9B" w:rsidP="00C04F9B">
            <w:pPr>
              <w:pStyle w:val="TableParagraph"/>
              <w:spacing w:before="88"/>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55</w:t>
            </w:r>
          </w:p>
        </w:tc>
        <w:tc>
          <w:tcPr>
            <w:tcW w:w="990" w:type="dxa"/>
            <w:vAlign w:val="center"/>
          </w:tcPr>
          <w:p w:rsidR="00C04F9B" w:rsidRPr="00C04F9B" w:rsidRDefault="00C04F9B" w:rsidP="00C04F9B">
            <w:pPr>
              <w:pStyle w:val="TableParagraph"/>
              <w:spacing w:before="88"/>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55</w:t>
            </w:r>
          </w:p>
        </w:tc>
        <w:tc>
          <w:tcPr>
            <w:tcW w:w="988" w:type="dxa"/>
            <w:vAlign w:val="center"/>
          </w:tcPr>
          <w:p w:rsidR="00C04F9B" w:rsidRPr="00C04F9B" w:rsidRDefault="00C04F9B" w:rsidP="00C04F9B">
            <w:pPr>
              <w:pStyle w:val="TableParagraph"/>
              <w:spacing w:before="88"/>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55</w:t>
            </w:r>
          </w:p>
        </w:tc>
        <w:tc>
          <w:tcPr>
            <w:cnfStyle w:val="000100000000" w:firstRow="0" w:lastRow="0" w:firstColumn="0" w:lastColumn="1" w:oddVBand="0" w:evenVBand="0" w:oddHBand="0" w:evenHBand="0" w:firstRowFirstColumn="0" w:firstRowLastColumn="0" w:lastRowFirstColumn="0" w:lastRowLastColumn="0"/>
            <w:tcW w:w="1055" w:type="dxa"/>
            <w:vAlign w:val="center"/>
          </w:tcPr>
          <w:p w:rsidR="00C04F9B" w:rsidRPr="00C04F9B" w:rsidRDefault="00C04F9B" w:rsidP="00C04F9B">
            <w:pPr>
              <w:pStyle w:val="TableParagraph"/>
              <w:spacing w:before="88"/>
              <w:jc w:val="center"/>
              <w:rPr>
                <w:b w:val="0"/>
                <w:sz w:val="20"/>
              </w:rPr>
            </w:pPr>
            <w:r w:rsidRPr="00C04F9B">
              <w:rPr>
                <w:b w:val="0"/>
                <w:sz w:val="20"/>
              </w:rPr>
              <w:t>55</w:t>
            </w:r>
          </w:p>
        </w:tc>
      </w:tr>
      <w:tr w:rsidR="00C04F9B" w:rsidTr="00C04F9B">
        <w:trPr>
          <w:trHeight w:val="301"/>
        </w:trPr>
        <w:tc>
          <w:tcPr>
            <w:cnfStyle w:val="001000000000" w:firstRow="0" w:lastRow="0" w:firstColumn="1" w:lastColumn="0" w:oddVBand="0" w:evenVBand="0" w:oddHBand="0" w:evenHBand="0" w:firstRowFirstColumn="0" w:firstRowLastColumn="0" w:lastRowFirstColumn="0" w:lastRowLastColumn="0"/>
            <w:tcW w:w="3794" w:type="dxa"/>
            <w:vMerge w:val="restart"/>
          </w:tcPr>
          <w:p w:rsidR="00C04F9B" w:rsidRPr="00C04F9B" w:rsidRDefault="00C04F9B" w:rsidP="00C04F9B">
            <w:pPr>
              <w:pStyle w:val="TableParagraph"/>
              <w:rPr>
                <w:b w:val="0"/>
                <w:sz w:val="20"/>
              </w:rPr>
            </w:pPr>
            <w:r w:rsidRPr="00C04F9B">
              <w:rPr>
                <w:b w:val="0"/>
                <w:sz w:val="20"/>
              </w:rPr>
              <w:t>Нормативний рівень максимального шуму шуму</w:t>
            </w:r>
          </w:p>
          <w:p w:rsidR="00C04F9B" w:rsidRPr="00C04F9B" w:rsidRDefault="00C04F9B" w:rsidP="00C04F9B">
            <w:pPr>
              <w:pStyle w:val="TableParagraph"/>
              <w:spacing w:before="1" w:line="230" w:lineRule="exact"/>
              <w:rPr>
                <w:b w:val="0"/>
                <w:sz w:val="20"/>
              </w:rPr>
            </w:pPr>
            <w:r w:rsidRPr="00C04F9B">
              <w:rPr>
                <w:b w:val="0"/>
                <w:sz w:val="20"/>
              </w:rPr>
              <w:t>(з урахуванням поправки п.5 до табл. 1 ДБН В.1.1-31:2013)</w:t>
            </w:r>
          </w:p>
        </w:tc>
        <w:tc>
          <w:tcPr>
            <w:tcW w:w="886" w:type="dxa"/>
            <w:vMerge w:val="restart"/>
            <w:vAlign w:val="center"/>
          </w:tcPr>
          <w:p w:rsidR="00C04F9B" w:rsidRPr="00C04F9B" w:rsidRDefault="00C04F9B" w:rsidP="00C04F9B">
            <w:pPr>
              <w:pStyle w:val="TableParagraph"/>
              <w:spacing w:line="229" w:lineRule="exact"/>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дБА</w:t>
            </w:r>
          </w:p>
        </w:tc>
        <w:tc>
          <w:tcPr>
            <w:tcW w:w="1338" w:type="dxa"/>
            <w:vMerge w:val="restart"/>
            <w:vAlign w:val="center"/>
          </w:tcPr>
          <w:p w:rsidR="00C04F9B" w:rsidRPr="00C04F9B" w:rsidRDefault="00C04F9B" w:rsidP="00C04F9B">
            <w:pPr>
              <w:pStyle w:val="TableParagraph"/>
              <w:spacing w:before="97"/>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день</w:t>
            </w:r>
          </w:p>
        </w:tc>
        <w:tc>
          <w:tcPr>
            <w:tcW w:w="988" w:type="dxa"/>
            <w:vMerge w:val="restart"/>
            <w:vAlign w:val="center"/>
          </w:tcPr>
          <w:p w:rsidR="00C04F9B" w:rsidRPr="00C04F9B" w:rsidRDefault="00C04F9B" w:rsidP="00C04F9B">
            <w:pPr>
              <w:pStyle w:val="TableParagraph"/>
              <w:spacing w:before="97"/>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80</w:t>
            </w:r>
          </w:p>
        </w:tc>
        <w:tc>
          <w:tcPr>
            <w:tcW w:w="990" w:type="dxa"/>
            <w:vMerge w:val="restart"/>
            <w:vAlign w:val="center"/>
          </w:tcPr>
          <w:p w:rsidR="00C04F9B" w:rsidRPr="00C04F9B" w:rsidRDefault="00C04F9B" w:rsidP="00C04F9B">
            <w:pPr>
              <w:pStyle w:val="TableParagraph"/>
              <w:spacing w:before="97"/>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80</w:t>
            </w:r>
          </w:p>
        </w:tc>
        <w:tc>
          <w:tcPr>
            <w:tcW w:w="988" w:type="dxa"/>
            <w:vMerge w:val="restart"/>
            <w:vAlign w:val="center"/>
          </w:tcPr>
          <w:p w:rsidR="00C04F9B" w:rsidRPr="00C04F9B" w:rsidRDefault="00C04F9B" w:rsidP="00C04F9B">
            <w:pPr>
              <w:pStyle w:val="TableParagraph"/>
              <w:spacing w:before="97"/>
              <w:jc w:val="center"/>
              <w:cnfStyle w:val="000000000000" w:firstRow="0" w:lastRow="0" w:firstColumn="0" w:lastColumn="0" w:oddVBand="0" w:evenVBand="0" w:oddHBand="0" w:evenHBand="0" w:firstRowFirstColumn="0" w:firstRowLastColumn="0" w:lastRowFirstColumn="0" w:lastRowLastColumn="0"/>
              <w:rPr>
                <w:sz w:val="20"/>
              </w:rPr>
            </w:pPr>
            <w:r w:rsidRPr="00C04F9B">
              <w:rPr>
                <w:sz w:val="20"/>
              </w:rPr>
              <w:t>80</w:t>
            </w:r>
          </w:p>
        </w:tc>
        <w:tc>
          <w:tcPr>
            <w:cnfStyle w:val="000100000000" w:firstRow="0" w:lastRow="0" w:firstColumn="0" w:lastColumn="1" w:oddVBand="0" w:evenVBand="0" w:oddHBand="0" w:evenHBand="0" w:firstRowFirstColumn="0" w:firstRowLastColumn="0" w:lastRowFirstColumn="0" w:lastRowLastColumn="0"/>
            <w:tcW w:w="1055" w:type="dxa"/>
            <w:vMerge w:val="restart"/>
            <w:vAlign w:val="center"/>
          </w:tcPr>
          <w:p w:rsidR="00C04F9B" w:rsidRPr="00C04F9B" w:rsidRDefault="00C04F9B" w:rsidP="00C04F9B">
            <w:pPr>
              <w:pStyle w:val="TableParagraph"/>
              <w:spacing w:before="97"/>
              <w:jc w:val="center"/>
              <w:rPr>
                <w:b w:val="0"/>
                <w:sz w:val="20"/>
              </w:rPr>
            </w:pPr>
            <w:r w:rsidRPr="00C04F9B">
              <w:rPr>
                <w:b w:val="0"/>
                <w:sz w:val="20"/>
              </w:rPr>
              <w:t>80</w:t>
            </w:r>
          </w:p>
        </w:tc>
      </w:tr>
      <w:tr w:rsidR="00C04F9B" w:rsidTr="00C04F9B">
        <w:trPr>
          <w:trHeight w:val="207"/>
        </w:trPr>
        <w:tc>
          <w:tcPr>
            <w:cnfStyle w:val="001000000000" w:firstRow="0" w:lastRow="0" w:firstColumn="1" w:lastColumn="0" w:oddVBand="0" w:evenVBand="0" w:oddHBand="0" w:evenHBand="0" w:firstRowFirstColumn="0" w:firstRowLastColumn="0" w:lastRowFirstColumn="0" w:lastRowLastColumn="0"/>
            <w:tcW w:w="3794" w:type="dxa"/>
            <w:vMerge/>
          </w:tcPr>
          <w:p w:rsidR="00C04F9B" w:rsidRPr="00C04F9B" w:rsidRDefault="00C04F9B" w:rsidP="00C04F9B">
            <w:pPr>
              <w:rPr>
                <w:b w:val="0"/>
                <w:sz w:val="2"/>
                <w:szCs w:val="2"/>
              </w:rPr>
            </w:pPr>
          </w:p>
        </w:tc>
        <w:tc>
          <w:tcPr>
            <w:tcW w:w="886" w:type="dxa"/>
            <w:vMerge/>
            <w:vAlign w:val="center"/>
          </w:tcPr>
          <w:p w:rsidR="00C04F9B" w:rsidRPr="00C04F9B" w:rsidRDefault="00C04F9B" w:rsidP="00C04F9B">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338" w:type="dxa"/>
            <w:vMerge/>
            <w:vAlign w:val="center"/>
          </w:tcPr>
          <w:p w:rsidR="00C04F9B" w:rsidRPr="00C04F9B" w:rsidRDefault="00C04F9B" w:rsidP="00C04F9B">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988" w:type="dxa"/>
            <w:vMerge/>
            <w:vAlign w:val="center"/>
          </w:tcPr>
          <w:p w:rsidR="00C04F9B" w:rsidRPr="00C04F9B" w:rsidRDefault="00C04F9B" w:rsidP="00C04F9B">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990" w:type="dxa"/>
            <w:vMerge/>
            <w:vAlign w:val="center"/>
          </w:tcPr>
          <w:p w:rsidR="00C04F9B" w:rsidRPr="00C04F9B" w:rsidRDefault="00C04F9B" w:rsidP="00C04F9B">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988" w:type="dxa"/>
            <w:vMerge/>
            <w:vAlign w:val="center"/>
          </w:tcPr>
          <w:p w:rsidR="00C04F9B" w:rsidRPr="00C04F9B" w:rsidRDefault="00C04F9B" w:rsidP="00C04F9B">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cnfStyle w:val="000100000000" w:firstRow="0" w:lastRow="0" w:firstColumn="0" w:lastColumn="1" w:oddVBand="0" w:evenVBand="0" w:oddHBand="0" w:evenHBand="0" w:firstRowFirstColumn="0" w:firstRowLastColumn="0" w:lastRowFirstColumn="0" w:lastRowLastColumn="0"/>
            <w:tcW w:w="1055" w:type="dxa"/>
            <w:vMerge/>
            <w:vAlign w:val="center"/>
          </w:tcPr>
          <w:p w:rsidR="00C04F9B" w:rsidRPr="00C04F9B" w:rsidRDefault="00C04F9B" w:rsidP="00C04F9B">
            <w:pPr>
              <w:jc w:val="center"/>
              <w:rPr>
                <w:b w:val="0"/>
                <w:sz w:val="2"/>
                <w:szCs w:val="2"/>
              </w:rPr>
            </w:pPr>
          </w:p>
        </w:tc>
      </w:tr>
      <w:tr w:rsidR="00C04F9B" w:rsidTr="00C04F9B">
        <w:trPr>
          <w:cnfStyle w:val="010000000000" w:firstRow="0" w:lastRow="1" w:firstColumn="0" w:lastColumn="0" w:oddVBand="0" w:evenVBand="0" w:oddHBand="0"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3794" w:type="dxa"/>
            <w:vMerge/>
          </w:tcPr>
          <w:p w:rsidR="00C04F9B" w:rsidRPr="00C04F9B" w:rsidRDefault="00C04F9B" w:rsidP="00C04F9B">
            <w:pPr>
              <w:rPr>
                <w:b w:val="0"/>
                <w:sz w:val="2"/>
                <w:szCs w:val="2"/>
              </w:rPr>
            </w:pPr>
          </w:p>
        </w:tc>
        <w:tc>
          <w:tcPr>
            <w:tcW w:w="886" w:type="dxa"/>
            <w:vAlign w:val="center"/>
          </w:tcPr>
          <w:p w:rsidR="00C04F9B" w:rsidRPr="00C04F9B" w:rsidRDefault="00C04F9B" w:rsidP="00C04F9B">
            <w:pPr>
              <w:pStyle w:val="TableParagraph"/>
              <w:spacing w:line="212" w:lineRule="exact"/>
              <w:jc w:val="center"/>
              <w:cnfStyle w:val="010000000000" w:firstRow="0" w:lastRow="1" w:firstColumn="0" w:lastColumn="0" w:oddVBand="0" w:evenVBand="0" w:oddHBand="0" w:evenHBand="0" w:firstRowFirstColumn="0" w:firstRowLastColumn="0" w:lastRowFirstColumn="0" w:lastRowLastColumn="0"/>
              <w:rPr>
                <w:b w:val="0"/>
                <w:sz w:val="20"/>
              </w:rPr>
            </w:pPr>
            <w:r w:rsidRPr="00C04F9B">
              <w:rPr>
                <w:b w:val="0"/>
                <w:sz w:val="20"/>
              </w:rPr>
              <w:t>дБА</w:t>
            </w:r>
          </w:p>
        </w:tc>
        <w:tc>
          <w:tcPr>
            <w:tcW w:w="1338" w:type="dxa"/>
            <w:vAlign w:val="center"/>
          </w:tcPr>
          <w:p w:rsidR="00C04F9B" w:rsidRPr="00C04F9B" w:rsidRDefault="00C04F9B" w:rsidP="00C04F9B">
            <w:pPr>
              <w:pStyle w:val="TableParagraph"/>
              <w:spacing w:before="107"/>
              <w:jc w:val="center"/>
              <w:cnfStyle w:val="010000000000" w:firstRow="0" w:lastRow="1" w:firstColumn="0" w:lastColumn="0" w:oddVBand="0" w:evenVBand="0" w:oddHBand="0" w:evenHBand="0" w:firstRowFirstColumn="0" w:firstRowLastColumn="0" w:lastRowFirstColumn="0" w:lastRowLastColumn="0"/>
              <w:rPr>
                <w:b w:val="0"/>
                <w:sz w:val="20"/>
              </w:rPr>
            </w:pPr>
            <w:r w:rsidRPr="00C04F9B">
              <w:rPr>
                <w:b w:val="0"/>
                <w:sz w:val="20"/>
              </w:rPr>
              <w:t>ніч</w:t>
            </w:r>
          </w:p>
        </w:tc>
        <w:tc>
          <w:tcPr>
            <w:tcW w:w="988" w:type="dxa"/>
            <w:vAlign w:val="center"/>
          </w:tcPr>
          <w:p w:rsidR="00C04F9B" w:rsidRPr="00C04F9B" w:rsidRDefault="00C04F9B" w:rsidP="00C04F9B">
            <w:pPr>
              <w:pStyle w:val="TableParagraph"/>
              <w:spacing w:before="107"/>
              <w:jc w:val="center"/>
              <w:cnfStyle w:val="010000000000" w:firstRow="0" w:lastRow="1" w:firstColumn="0" w:lastColumn="0" w:oddVBand="0" w:evenVBand="0" w:oddHBand="0" w:evenHBand="0" w:firstRowFirstColumn="0" w:firstRowLastColumn="0" w:lastRowFirstColumn="0" w:lastRowLastColumn="0"/>
              <w:rPr>
                <w:b w:val="0"/>
                <w:sz w:val="20"/>
              </w:rPr>
            </w:pPr>
            <w:r w:rsidRPr="00C04F9B">
              <w:rPr>
                <w:b w:val="0"/>
                <w:sz w:val="20"/>
              </w:rPr>
              <w:t>70</w:t>
            </w:r>
          </w:p>
        </w:tc>
        <w:tc>
          <w:tcPr>
            <w:tcW w:w="990" w:type="dxa"/>
            <w:vAlign w:val="center"/>
          </w:tcPr>
          <w:p w:rsidR="00C04F9B" w:rsidRPr="00C04F9B" w:rsidRDefault="00C04F9B" w:rsidP="00C04F9B">
            <w:pPr>
              <w:pStyle w:val="TableParagraph"/>
              <w:spacing w:before="107"/>
              <w:jc w:val="center"/>
              <w:cnfStyle w:val="010000000000" w:firstRow="0" w:lastRow="1" w:firstColumn="0" w:lastColumn="0" w:oddVBand="0" w:evenVBand="0" w:oddHBand="0" w:evenHBand="0" w:firstRowFirstColumn="0" w:firstRowLastColumn="0" w:lastRowFirstColumn="0" w:lastRowLastColumn="0"/>
              <w:rPr>
                <w:b w:val="0"/>
                <w:sz w:val="20"/>
              </w:rPr>
            </w:pPr>
            <w:r w:rsidRPr="00C04F9B">
              <w:rPr>
                <w:b w:val="0"/>
                <w:sz w:val="20"/>
              </w:rPr>
              <w:t>70</w:t>
            </w:r>
          </w:p>
        </w:tc>
        <w:tc>
          <w:tcPr>
            <w:tcW w:w="988" w:type="dxa"/>
            <w:vAlign w:val="center"/>
          </w:tcPr>
          <w:p w:rsidR="00C04F9B" w:rsidRPr="00C04F9B" w:rsidRDefault="00C04F9B" w:rsidP="00C04F9B">
            <w:pPr>
              <w:pStyle w:val="TableParagraph"/>
              <w:spacing w:before="107"/>
              <w:jc w:val="center"/>
              <w:cnfStyle w:val="010000000000" w:firstRow="0" w:lastRow="1" w:firstColumn="0" w:lastColumn="0" w:oddVBand="0" w:evenVBand="0" w:oddHBand="0" w:evenHBand="0" w:firstRowFirstColumn="0" w:firstRowLastColumn="0" w:lastRowFirstColumn="0" w:lastRowLastColumn="0"/>
              <w:rPr>
                <w:b w:val="0"/>
                <w:sz w:val="20"/>
              </w:rPr>
            </w:pPr>
            <w:r w:rsidRPr="00C04F9B">
              <w:rPr>
                <w:b w:val="0"/>
                <w:sz w:val="20"/>
              </w:rPr>
              <w:t>70</w:t>
            </w:r>
          </w:p>
        </w:tc>
        <w:tc>
          <w:tcPr>
            <w:cnfStyle w:val="000100000000" w:firstRow="0" w:lastRow="0" w:firstColumn="0" w:lastColumn="1" w:oddVBand="0" w:evenVBand="0" w:oddHBand="0" w:evenHBand="0" w:firstRowFirstColumn="0" w:firstRowLastColumn="0" w:lastRowFirstColumn="0" w:lastRowLastColumn="0"/>
            <w:tcW w:w="1055" w:type="dxa"/>
            <w:vAlign w:val="center"/>
          </w:tcPr>
          <w:p w:rsidR="00C04F9B" w:rsidRPr="00C04F9B" w:rsidRDefault="00C04F9B" w:rsidP="00C04F9B">
            <w:pPr>
              <w:pStyle w:val="TableParagraph"/>
              <w:spacing w:before="107"/>
              <w:jc w:val="center"/>
              <w:rPr>
                <w:b w:val="0"/>
                <w:sz w:val="20"/>
              </w:rPr>
            </w:pPr>
            <w:r w:rsidRPr="00C04F9B">
              <w:rPr>
                <w:b w:val="0"/>
                <w:sz w:val="20"/>
              </w:rPr>
              <w:t>70</w:t>
            </w:r>
          </w:p>
        </w:tc>
      </w:tr>
    </w:tbl>
    <w:p w:rsidR="00F43C55" w:rsidRDefault="00F43C55" w:rsidP="00170F68">
      <w:pPr>
        <w:pStyle w:val="Style21"/>
        <w:ind w:firstLine="567"/>
        <w:jc w:val="right"/>
        <w:rPr>
          <w:i/>
        </w:rPr>
      </w:pPr>
    </w:p>
    <w:p w:rsidR="006B2170" w:rsidRDefault="006B2170" w:rsidP="00170F68">
      <w:pPr>
        <w:pStyle w:val="Style21"/>
        <w:ind w:firstLine="567"/>
        <w:jc w:val="right"/>
        <w:rPr>
          <w:i/>
        </w:rPr>
      </w:pPr>
    </w:p>
    <w:p w:rsidR="006B2170" w:rsidRDefault="006B2170" w:rsidP="00170F68">
      <w:pPr>
        <w:pStyle w:val="Style21"/>
        <w:ind w:firstLine="567"/>
        <w:jc w:val="right"/>
        <w:rPr>
          <w:i/>
        </w:rPr>
      </w:pPr>
    </w:p>
    <w:p w:rsidR="006B2170" w:rsidRDefault="006B2170" w:rsidP="00170F68">
      <w:pPr>
        <w:pStyle w:val="Style21"/>
        <w:ind w:firstLine="567"/>
        <w:jc w:val="right"/>
        <w:rPr>
          <w:i/>
        </w:rPr>
      </w:pPr>
    </w:p>
    <w:p w:rsidR="00170F68" w:rsidRPr="00D01E0D" w:rsidRDefault="00170F68" w:rsidP="00170F68">
      <w:pPr>
        <w:pStyle w:val="Style21"/>
        <w:ind w:firstLine="567"/>
        <w:jc w:val="right"/>
        <w:rPr>
          <w:i/>
        </w:rPr>
      </w:pPr>
      <w:r w:rsidRPr="00D01E0D">
        <w:rPr>
          <w:i/>
        </w:rPr>
        <w:lastRenderedPageBreak/>
        <w:t xml:space="preserve">Таблиця </w:t>
      </w:r>
      <w:r>
        <w:rPr>
          <w:i/>
        </w:rPr>
        <w:t>5.15</w:t>
      </w:r>
      <w:r w:rsidRPr="00D01E0D">
        <w:rPr>
          <w:i/>
        </w:rPr>
        <w:t>.</w:t>
      </w:r>
    </w:p>
    <w:p w:rsidR="00170F68" w:rsidRPr="00170F68" w:rsidRDefault="00170F68" w:rsidP="00170F68">
      <w:pPr>
        <w:pStyle w:val="Style21"/>
        <w:ind w:firstLine="567"/>
        <w:rPr>
          <w:b/>
        </w:rPr>
      </w:pPr>
      <w:r w:rsidRPr="00170F68">
        <w:rPr>
          <w:b/>
        </w:rPr>
        <w:t>Розрахунки максимальних рівнів шуму при улаштуванні дорожнього одягу</w:t>
      </w:r>
    </w:p>
    <w:tbl>
      <w:tblPr>
        <w:tblStyle w:val="GridTable1LightAccent3"/>
        <w:tblW w:w="0" w:type="auto"/>
        <w:tblLayout w:type="fixed"/>
        <w:tblLook w:val="01E0" w:firstRow="1" w:lastRow="1" w:firstColumn="1" w:lastColumn="1" w:noHBand="0" w:noVBand="0"/>
      </w:tblPr>
      <w:tblGrid>
        <w:gridCol w:w="3822"/>
        <w:gridCol w:w="885"/>
        <w:gridCol w:w="1337"/>
        <w:gridCol w:w="1381"/>
        <w:gridCol w:w="1652"/>
        <w:gridCol w:w="861"/>
      </w:tblGrid>
      <w:tr w:rsidR="00170F68" w:rsidTr="00170F68">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822" w:type="dxa"/>
            <w:vMerge w:val="restart"/>
            <w:vAlign w:val="center"/>
          </w:tcPr>
          <w:p w:rsidR="00170F68" w:rsidRPr="00170F68" w:rsidRDefault="00170F68" w:rsidP="00170F68">
            <w:pPr>
              <w:pStyle w:val="TableParagraph"/>
              <w:spacing w:line="236" w:lineRule="exact"/>
              <w:jc w:val="center"/>
              <w:rPr>
                <w:i/>
              </w:rPr>
            </w:pPr>
            <w:r w:rsidRPr="00170F68">
              <w:rPr>
                <w:i/>
              </w:rPr>
              <w:t>Найменування</w:t>
            </w:r>
          </w:p>
        </w:tc>
        <w:tc>
          <w:tcPr>
            <w:tcW w:w="885" w:type="dxa"/>
            <w:vMerge w:val="restart"/>
            <w:vAlign w:val="center"/>
          </w:tcPr>
          <w:p w:rsidR="00170F68" w:rsidRPr="00170F68" w:rsidRDefault="00170F68" w:rsidP="00170F68">
            <w:pPr>
              <w:pStyle w:val="TableParagraph"/>
              <w:spacing w:line="236" w:lineRule="exact"/>
              <w:jc w:val="center"/>
              <w:cnfStyle w:val="100000000000" w:firstRow="1" w:lastRow="0" w:firstColumn="0" w:lastColumn="0" w:oddVBand="0" w:evenVBand="0" w:oddHBand="0" w:evenHBand="0" w:firstRowFirstColumn="0" w:firstRowLastColumn="0" w:lastRowFirstColumn="0" w:lastRowLastColumn="0"/>
              <w:rPr>
                <w:i/>
              </w:rPr>
            </w:pPr>
            <w:r w:rsidRPr="00170F68">
              <w:rPr>
                <w:i/>
              </w:rPr>
              <w:t>од.вим</w:t>
            </w:r>
          </w:p>
        </w:tc>
        <w:tc>
          <w:tcPr>
            <w:tcW w:w="1337" w:type="dxa"/>
            <w:vMerge w:val="restart"/>
            <w:vAlign w:val="center"/>
          </w:tcPr>
          <w:p w:rsidR="00170F68" w:rsidRPr="00170F68" w:rsidRDefault="00170F68" w:rsidP="00170F68">
            <w:pPr>
              <w:pStyle w:val="TableParagraph"/>
              <w:spacing w:line="236" w:lineRule="exact"/>
              <w:jc w:val="center"/>
              <w:cnfStyle w:val="100000000000" w:firstRow="1" w:lastRow="0" w:firstColumn="0" w:lastColumn="0" w:oddVBand="0" w:evenVBand="0" w:oddHBand="0" w:evenHBand="0" w:firstRowFirstColumn="0" w:firstRowLastColumn="0" w:lastRowFirstColumn="0" w:lastRowLastColumn="0"/>
              <w:rPr>
                <w:i/>
              </w:rPr>
            </w:pPr>
            <w:r w:rsidRPr="00170F68">
              <w:rPr>
                <w:i/>
              </w:rPr>
              <w:t>Позначення</w:t>
            </w:r>
          </w:p>
        </w:tc>
        <w:tc>
          <w:tcPr>
            <w:tcW w:w="3033" w:type="dxa"/>
            <w:gridSpan w:val="2"/>
            <w:vAlign w:val="center"/>
          </w:tcPr>
          <w:p w:rsidR="00170F68" w:rsidRPr="00170F68" w:rsidRDefault="00170F68" w:rsidP="00170F68">
            <w:pPr>
              <w:pStyle w:val="TableParagraph"/>
              <w:spacing w:before="60" w:line="229" w:lineRule="exact"/>
              <w:jc w:val="center"/>
              <w:cnfStyle w:val="100000000000" w:firstRow="1" w:lastRow="0" w:firstColumn="0" w:lastColumn="0" w:oddVBand="0" w:evenVBand="0" w:oddHBand="0" w:evenHBand="0" w:firstRowFirstColumn="0" w:firstRowLastColumn="0" w:lastRowFirstColumn="0" w:lastRowLastColumn="0"/>
              <w:rPr>
                <w:i/>
              </w:rPr>
            </w:pPr>
            <w:r w:rsidRPr="00170F68">
              <w:rPr>
                <w:i/>
              </w:rPr>
              <w:t>Джерела шуму</w:t>
            </w:r>
          </w:p>
        </w:tc>
        <w:tc>
          <w:tcPr>
            <w:cnfStyle w:val="000100000000" w:firstRow="0" w:lastRow="0" w:firstColumn="0" w:lastColumn="1" w:oddVBand="0" w:evenVBand="0" w:oddHBand="0" w:evenHBand="0" w:firstRowFirstColumn="0" w:firstRowLastColumn="0" w:lastRowFirstColumn="0" w:lastRowLastColumn="0"/>
            <w:tcW w:w="861" w:type="dxa"/>
            <w:vMerge w:val="restart"/>
            <w:vAlign w:val="center"/>
          </w:tcPr>
          <w:p w:rsidR="00170F68" w:rsidRPr="00170F68" w:rsidRDefault="00170F68" w:rsidP="00170F68">
            <w:pPr>
              <w:pStyle w:val="TableParagraph"/>
              <w:spacing w:before="163"/>
              <w:jc w:val="center"/>
              <w:rPr>
                <w:i/>
                <w:sz w:val="20"/>
              </w:rPr>
            </w:pPr>
            <w:r w:rsidRPr="00170F68">
              <w:rPr>
                <w:i/>
                <w:sz w:val="20"/>
              </w:rPr>
              <w:t>Σ</w:t>
            </w:r>
          </w:p>
        </w:tc>
      </w:tr>
      <w:tr w:rsidR="00170F68" w:rsidTr="00170F68">
        <w:trPr>
          <w:trHeight w:val="226"/>
        </w:trPr>
        <w:tc>
          <w:tcPr>
            <w:cnfStyle w:val="001000000000" w:firstRow="0" w:lastRow="0" w:firstColumn="1" w:lastColumn="0" w:oddVBand="0" w:evenVBand="0" w:oddHBand="0" w:evenHBand="0" w:firstRowFirstColumn="0" w:firstRowLastColumn="0" w:lastRowFirstColumn="0" w:lastRowLastColumn="0"/>
            <w:tcW w:w="3822" w:type="dxa"/>
            <w:vMerge/>
            <w:vAlign w:val="center"/>
          </w:tcPr>
          <w:p w:rsidR="00170F68" w:rsidRPr="00170F68" w:rsidRDefault="00170F68" w:rsidP="00170F68">
            <w:pPr>
              <w:jc w:val="center"/>
              <w:rPr>
                <w:b w:val="0"/>
                <w:sz w:val="2"/>
                <w:szCs w:val="2"/>
              </w:rPr>
            </w:pPr>
          </w:p>
        </w:tc>
        <w:tc>
          <w:tcPr>
            <w:tcW w:w="885" w:type="dxa"/>
            <w:vMerge/>
            <w:vAlign w:val="center"/>
          </w:tcPr>
          <w:p w:rsidR="00170F68" w:rsidRPr="00170F68" w:rsidRDefault="00170F68" w:rsidP="00170F68">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337" w:type="dxa"/>
            <w:vMerge/>
            <w:vAlign w:val="center"/>
          </w:tcPr>
          <w:p w:rsidR="00170F68" w:rsidRPr="00170F68" w:rsidRDefault="00170F68" w:rsidP="00170F68">
            <w:pPr>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381" w:type="dxa"/>
            <w:vAlign w:val="center"/>
          </w:tcPr>
          <w:p w:rsidR="00170F68" w:rsidRPr="00170F68" w:rsidRDefault="00170F68" w:rsidP="00170F68">
            <w:pPr>
              <w:pStyle w:val="TableParagraph"/>
              <w:spacing w:line="206" w:lineRule="exact"/>
              <w:jc w:val="center"/>
              <w:cnfStyle w:val="000000000000" w:firstRow="0" w:lastRow="0" w:firstColumn="0" w:lastColumn="0" w:oddVBand="0" w:evenVBand="0" w:oddHBand="0" w:evenHBand="0" w:firstRowFirstColumn="0" w:firstRowLastColumn="0" w:lastRowFirstColumn="0" w:lastRowLastColumn="0"/>
              <w:rPr>
                <w:i/>
                <w:sz w:val="20"/>
              </w:rPr>
            </w:pPr>
            <w:r w:rsidRPr="00170F68">
              <w:rPr>
                <w:i/>
                <w:sz w:val="20"/>
              </w:rPr>
              <w:t>ДШ1</w:t>
            </w:r>
          </w:p>
        </w:tc>
        <w:tc>
          <w:tcPr>
            <w:tcW w:w="1652" w:type="dxa"/>
            <w:vAlign w:val="center"/>
          </w:tcPr>
          <w:p w:rsidR="00170F68" w:rsidRPr="00170F68" w:rsidRDefault="00170F68" w:rsidP="00170F68">
            <w:pPr>
              <w:pStyle w:val="TableParagraph"/>
              <w:spacing w:line="206" w:lineRule="exact"/>
              <w:jc w:val="center"/>
              <w:cnfStyle w:val="000000000000" w:firstRow="0" w:lastRow="0" w:firstColumn="0" w:lastColumn="0" w:oddVBand="0" w:evenVBand="0" w:oddHBand="0" w:evenHBand="0" w:firstRowFirstColumn="0" w:firstRowLastColumn="0" w:lastRowFirstColumn="0" w:lastRowLastColumn="0"/>
              <w:rPr>
                <w:i/>
                <w:sz w:val="20"/>
              </w:rPr>
            </w:pPr>
            <w:r w:rsidRPr="00170F68">
              <w:rPr>
                <w:i/>
                <w:sz w:val="20"/>
              </w:rPr>
              <w:t>ДШ2</w:t>
            </w:r>
          </w:p>
        </w:tc>
        <w:tc>
          <w:tcPr>
            <w:cnfStyle w:val="000100000000" w:firstRow="0" w:lastRow="0" w:firstColumn="0" w:lastColumn="1" w:oddVBand="0" w:evenVBand="0" w:oddHBand="0" w:evenHBand="0" w:firstRowFirstColumn="0" w:firstRowLastColumn="0" w:lastRowFirstColumn="0" w:lastRowLastColumn="0"/>
            <w:tcW w:w="861" w:type="dxa"/>
            <w:vMerge/>
            <w:vAlign w:val="center"/>
          </w:tcPr>
          <w:p w:rsidR="00170F68" w:rsidRPr="00170F68" w:rsidRDefault="00170F68" w:rsidP="00170F68">
            <w:pPr>
              <w:jc w:val="center"/>
              <w:rPr>
                <w:b w:val="0"/>
                <w:sz w:val="2"/>
                <w:szCs w:val="2"/>
              </w:rPr>
            </w:pPr>
          </w:p>
        </w:tc>
      </w:tr>
      <w:tr w:rsidR="00170F68" w:rsidTr="00170F68">
        <w:trPr>
          <w:trHeight w:val="229"/>
        </w:trPr>
        <w:tc>
          <w:tcPr>
            <w:cnfStyle w:val="001000000000" w:firstRow="0" w:lastRow="0" w:firstColumn="1" w:lastColumn="0" w:oddVBand="0" w:evenVBand="0" w:oddHBand="0" w:evenHBand="0" w:firstRowFirstColumn="0" w:firstRowLastColumn="0" w:lastRowFirstColumn="0" w:lastRowLastColumn="0"/>
            <w:tcW w:w="3822" w:type="dxa"/>
            <w:vAlign w:val="center"/>
          </w:tcPr>
          <w:p w:rsidR="00170F68" w:rsidRPr="00170F68" w:rsidRDefault="00170F68" w:rsidP="00170F68">
            <w:pPr>
              <w:pStyle w:val="TableParagraph"/>
              <w:spacing w:line="209" w:lineRule="exact"/>
              <w:jc w:val="center"/>
              <w:rPr>
                <w:b w:val="0"/>
                <w:sz w:val="20"/>
              </w:rPr>
            </w:pPr>
            <w:r w:rsidRPr="00170F68">
              <w:rPr>
                <w:b w:val="0"/>
                <w:sz w:val="20"/>
              </w:rPr>
              <w:t>1</w:t>
            </w:r>
          </w:p>
        </w:tc>
        <w:tc>
          <w:tcPr>
            <w:tcW w:w="885" w:type="dxa"/>
            <w:vAlign w:val="center"/>
          </w:tcPr>
          <w:p w:rsidR="00170F68" w:rsidRPr="00170F68" w:rsidRDefault="00170F68" w:rsidP="00170F68">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2</w:t>
            </w:r>
          </w:p>
        </w:tc>
        <w:tc>
          <w:tcPr>
            <w:tcW w:w="1337" w:type="dxa"/>
            <w:vAlign w:val="center"/>
          </w:tcPr>
          <w:p w:rsidR="00170F68" w:rsidRPr="00170F68" w:rsidRDefault="00170F68" w:rsidP="00170F68">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3</w:t>
            </w:r>
          </w:p>
        </w:tc>
        <w:tc>
          <w:tcPr>
            <w:tcW w:w="1381" w:type="dxa"/>
            <w:vAlign w:val="center"/>
          </w:tcPr>
          <w:p w:rsidR="00170F68" w:rsidRPr="00170F68" w:rsidRDefault="00170F68" w:rsidP="00170F68">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4</w:t>
            </w:r>
          </w:p>
        </w:tc>
        <w:tc>
          <w:tcPr>
            <w:tcW w:w="1652" w:type="dxa"/>
            <w:vAlign w:val="center"/>
          </w:tcPr>
          <w:p w:rsidR="00170F68" w:rsidRPr="00170F68" w:rsidRDefault="00170F68" w:rsidP="00170F68">
            <w:pPr>
              <w:pStyle w:val="TableParagraph"/>
              <w:spacing w:line="209"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5</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spacing w:line="209" w:lineRule="exact"/>
              <w:jc w:val="center"/>
              <w:rPr>
                <w:b w:val="0"/>
                <w:sz w:val="20"/>
              </w:rPr>
            </w:pPr>
            <w:r w:rsidRPr="00170F68">
              <w:rPr>
                <w:b w:val="0"/>
                <w:sz w:val="20"/>
              </w:rPr>
              <w:t>6</w:t>
            </w:r>
          </w:p>
        </w:tc>
      </w:tr>
      <w:tr w:rsidR="00170F68" w:rsidTr="00170F68">
        <w:trPr>
          <w:trHeight w:val="225"/>
        </w:trPr>
        <w:tc>
          <w:tcPr>
            <w:cnfStyle w:val="001000000000" w:firstRow="0" w:lastRow="0" w:firstColumn="1" w:lastColumn="0" w:oddVBand="0" w:evenVBand="0" w:oddHBand="0" w:evenHBand="0" w:firstRowFirstColumn="0" w:firstRowLastColumn="0" w:lastRowFirstColumn="0" w:lastRowLastColumn="0"/>
            <w:tcW w:w="3822" w:type="dxa"/>
            <w:vAlign w:val="center"/>
          </w:tcPr>
          <w:p w:rsidR="00170F68" w:rsidRPr="00170F68" w:rsidRDefault="00170F68" w:rsidP="00170F68">
            <w:pPr>
              <w:pStyle w:val="TableParagraph"/>
              <w:spacing w:line="205" w:lineRule="exact"/>
              <w:rPr>
                <w:b w:val="0"/>
                <w:sz w:val="20"/>
              </w:rPr>
            </w:pPr>
            <w:r w:rsidRPr="00170F68">
              <w:rPr>
                <w:b w:val="0"/>
                <w:sz w:val="20"/>
              </w:rPr>
              <w:t>Сумарний еквівалентний рівень звуку</w:t>
            </w:r>
          </w:p>
        </w:tc>
        <w:tc>
          <w:tcPr>
            <w:tcW w:w="885" w:type="dxa"/>
            <w:vAlign w:val="center"/>
          </w:tcPr>
          <w:p w:rsidR="00170F68" w:rsidRPr="00170F68" w:rsidRDefault="00170F68" w:rsidP="00170F68">
            <w:pPr>
              <w:pStyle w:val="TableParagraph"/>
              <w:spacing w:line="205"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дБА</w:t>
            </w:r>
          </w:p>
        </w:tc>
        <w:tc>
          <w:tcPr>
            <w:tcW w:w="1337" w:type="dxa"/>
            <w:vAlign w:val="center"/>
          </w:tcPr>
          <w:p w:rsidR="00170F68" w:rsidRPr="00170F68" w:rsidRDefault="00170F68" w:rsidP="00170F68">
            <w:pPr>
              <w:pStyle w:val="TableParagraph"/>
              <w:spacing w:line="205" w:lineRule="exact"/>
              <w:jc w:val="center"/>
              <w:cnfStyle w:val="000000000000" w:firstRow="0" w:lastRow="0" w:firstColumn="0" w:lastColumn="0" w:oddVBand="0" w:evenVBand="0" w:oddHBand="0" w:evenHBand="0" w:firstRowFirstColumn="0" w:firstRowLastColumn="0" w:lastRowFirstColumn="0" w:lastRowLastColumn="0"/>
              <w:rPr>
                <w:sz w:val="13"/>
              </w:rPr>
            </w:pPr>
            <w:r w:rsidRPr="00170F68">
              <w:rPr>
                <w:position w:val="2"/>
                <w:sz w:val="20"/>
              </w:rPr>
              <w:t>L</w:t>
            </w:r>
            <w:r w:rsidRPr="00170F68">
              <w:rPr>
                <w:sz w:val="13"/>
              </w:rPr>
              <w:t>екв.cyм</w:t>
            </w:r>
          </w:p>
        </w:tc>
        <w:tc>
          <w:tcPr>
            <w:tcW w:w="1381" w:type="dxa"/>
            <w:vAlign w:val="center"/>
          </w:tcPr>
          <w:p w:rsidR="00170F68" w:rsidRPr="00170F68" w:rsidRDefault="00170F68" w:rsidP="00170F68">
            <w:pPr>
              <w:pStyle w:val="TableParagraph"/>
              <w:spacing w:line="205"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78,0</w:t>
            </w:r>
          </w:p>
        </w:tc>
        <w:tc>
          <w:tcPr>
            <w:tcW w:w="1652" w:type="dxa"/>
            <w:vAlign w:val="center"/>
          </w:tcPr>
          <w:p w:rsidR="00170F68" w:rsidRPr="00170F68" w:rsidRDefault="00170F68" w:rsidP="00170F68">
            <w:pPr>
              <w:pStyle w:val="TableParagraph"/>
              <w:spacing w:line="205"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80,0</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jc w:val="center"/>
              <w:rPr>
                <w:b w:val="0"/>
                <w:sz w:val="16"/>
              </w:rPr>
            </w:pPr>
          </w:p>
        </w:tc>
      </w:tr>
      <w:tr w:rsidR="00170F68" w:rsidTr="00170F68">
        <w:trPr>
          <w:trHeight w:val="219"/>
        </w:trPr>
        <w:tc>
          <w:tcPr>
            <w:cnfStyle w:val="001000000000" w:firstRow="0" w:lastRow="0" w:firstColumn="1" w:lastColumn="0" w:oddVBand="0" w:evenVBand="0" w:oddHBand="0" w:evenHBand="0" w:firstRowFirstColumn="0" w:firstRowLastColumn="0" w:lastRowFirstColumn="0" w:lastRowLastColumn="0"/>
            <w:tcW w:w="3822" w:type="dxa"/>
            <w:vAlign w:val="center"/>
          </w:tcPr>
          <w:p w:rsidR="00170F68" w:rsidRPr="00170F68" w:rsidRDefault="00170F68" w:rsidP="00170F68">
            <w:pPr>
              <w:pStyle w:val="TableParagraph"/>
              <w:spacing w:line="200" w:lineRule="exact"/>
              <w:rPr>
                <w:b w:val="0"/>
                <w:sz w:val="20"/>
              </w:rPr>
            </w:pPr>
            <w:r w:rsidRPr="00170F68">
              <w:rPr>
                <w:b w:val="0"/>
                <w:sz w:val="20"/>
              </w:rPr>
              <w:t>Відстань до розрахункової точки, м</w:t>
            </w:r>
          </w:p>
        </w:tc>
        <w:tc>
          <w:tcPr>
            <w:tcW w:w="885" w:type="dxa"/>
            <w:vAlign w:val="center"/>
          </w:tcPr>
          <w:p w:rsidR="00170F68" w:rsidRPr="00170F68" w:rsidRDefault="00170F68" w:rsidP="00170F68">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м</w:t>
            </w:r>
          </w:p>
        </w:tc>
        <w:tc>
          <w:tcPr>
            <w:tcW w:w="1337" w:type="dxa"/>
            <w:vAlign w:val="center"/>
          </w:tcPr>
          <w:p w:rsidR="00170F68" w:rsidRPr="00170F68" w:rsidRDefault="00170F68" w:rsidP="00170F68">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r</w:t>
            </w:r>
          </w:p>
        </w:tc>
        <w:tc>
          <w:tcPr>
            <w:tcW w:w="1381" w:type="dxa"/>
            <w:vAlign w:val="center"/>
          </w:tcPr>
          <w:p w:rsidR="00170F68" w:rsidRPr="00170F68" w:rsidRDefault="00170F68" w:rsidP="00170F68">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50</w:t>
            </w:r>
          </w:p>
        </w:tc>
        <w:tc>
          <w:tcPr>
            <w:tcW w:w="1652" w:type="dxa"/>
            <w:vAlign w:val="center"/>
          </w:tcPr>
          <w:p w:rsidR="00170F68" w:rsidRPr="00170F68" w:rsidRDefault="00170F68" w:rsidP="00170F68">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50</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jc w:val="center"/>
              <w:rPr>
                <w:b w:val="0"/>
                <w:sz w:val="14"/>
              </w:rPr>
            </w:pPr>
          </w:p>
        </w:tc>
      </w:tr>
      <w:tr w:rsidR="00170F68" w:rsidTr="00170F68">
        <w:trPr>
          <w:trHeight w:val="220"/>
        </w:trPr>
        <w:tc>
          <w:tcPr>
            <w:cnfStyle w:val="001000000000" w:firstRow="0" w:lastRow="0" w:firstColumn="1" w:lastColumn="0" w:oddVBand="0" w:evenVBand="0" w:oddHBand="0" w:evenHBand="0" w:firstRowFirstColumn="0" w:firstRowLastColumn="0" w:lastRowFirstColumn="0" w:lastRowLastColumn="0"/>
            <w:tcW w:w="3822" w:type="dxa"/>
            <w:vAlign w:val="center"/>
          </w:tcPr>
          <w:p w:rsidR="00170F68" w:rsidRPr="00170F68" w:rsidRDefault="00170F68" w:rsidP="00170F68">
            <w:pPr>
              <w:pStyle w:val="TableParagraph"/>
              <w:spacing w:line="201" w:lineRule="exact"/>
              <w:rPr>
                <w:b w:val="0"/>
                <w:sz w:val="20"/>
              </w:rPr>
            </w:pPr>
            <w:r w:rsidRPr="00170F68">
              <w:rPr>
                <w:b w:val="0"/>
                <w:sz w:val="20"/>
              </w:rPr>
              <w:t>довжина джерела</w:t>
            </w:r>
          </w:p>
        </w:tc>
        <w:tc>
          <w:tcPr>
            <w:tcW w:w="885" w:type="dxa"/>
            <w:vAlign w:val="center"/>
          </w:tcPr>
          <w:p w:rsidR="00170F68" w:rsidRPr="00170F68" w:rsidRDefault="00170F68" w:rsidP="00170F68">
            <w:pPr>
              <w:pStyle w:val="TableParagraph"/>
              <w:spacing w:line="201"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м</w:t>
            </w:r>
          </w:p>
        </w:tc>
        <w:tc>
          <w:tcPr>
            <w:tcW w:w="1337" w:type="dxa"/>
            <w:vAlign w:val="center"/>
          </w:tcPr>
          <w:p w:rsidR="00170F68" w:rsidRPr="00170F68" w:rsidRDefault="00170F68" w:rsidP="00170F68">
            <w:pPr>
              <w:pStyle w:val="TableParagraph"/>
              <w:spacing w:line="201"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A</w:t>
            </w:r>
          </w:p>
        </w:tc>
        <w:tc>
          <w:tcPr>
            <w:tcW w:w="1381" w:type="dxa"/>
            <w:vAlign w:val="center"/>
          </w:tcPr>
          <w:p w:rsidR="00170F68" w:rsidRPr="00170F68" w:rsidRDefault="00170F68" w:rsidP="00170F68">
            <w:pPr>
              <w:pStyle w:val="TableParagraph"/>
              <w:spacing w:line="201"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5.38</w:t>
            </w:r>
          </w:p>
        </w:tc>
        <w:tc>
          <w:tcPr>
            <w:tcW w:w="1652" w:type="dxa"/>
            <w:vAlign w:val="center"/>
          </w:tcPr>
          <w:p w:rsidR="00170F68" w:rsidRPr="00170F68" w:rsidRDefault="00170F68" w:rsidP="00170F68">
            <w:pPr>
              <w:pStyle w:val="TableParagraph"/>
              <w:spacing w:line="201"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5.12</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jc w:val="center"/>
              <w:rPr>
                <w:b w:val="0"/>
                <w:sz w:val="14"/>
              </w:rPr>
            </w:pPr>
          </w:p>
        </w:tc>
      </w:tr>
      <w:tr w:rsidR="00170F68" w:rsidTr="00170F68">
        <w:trPr>
          <w:trHeight w:val="219"/>
        </w:trPr>
        <w:tc>
          <w:tcPr>
            <w:cnfStyle w:val="001000000000" w:firstRow="0" w:lastRow="0" w:firstColumn="1" w:lastColumn="0" w:oddVBand="0" w:evenVBand="0" w:oddHBand="0" w:evenHBand="0" w:firstRowFirstColumn="0" w:firstRowLastColumn="0" w:lastRowFirstColumn="0" w:lastRowLastColumn="0"/>
            <w:tcW w:w="3822" w:type="dxa"/>
            <w:vAlign w:val="center"/>
          </w:tcPr>
          <w:p w:rsidR="00170F68" w:rsidRPr="00170F68" w:rsidRDefault="00170F68" w:rsidP="00170F68">
            <w:pPr>
              <w:pStyle w:val="TableParagraph"/>
              <w:spacing w:line="200" w:lineRule="exact"/>
              <w:rPr>
                <w:b w:val="0"/>
                <w:sz w:val="20"/>
              </w:rPr>
            </w:pPr>
            <w:r w:rsidRPr="00170F68">
              <w:rPr>
                <w:b w:val="0"/>
                <w:sz w:val="20"/>
              </w:rPr>
              <w:t>ширина джерела</w:t>
            </w:r>
          </w:p>
        </w:tc>
        <w:tc>
          <w:tcPr>
            <w:tcW w:w="885" w:type="dxa"/>
            <w:vAlign w:val="center"/>
          </w:tcPr>
          <w:p w:rsidR="00170F68" w:rsidRPr="00170F68" w:rsidRDefault="00170F68" w:rsidP="00170F68">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м</w:t>
            </w:r>
          </w:p>
        </w:tc>
        <w:tc>
          <w:tcPr>
            <w:tcW w:w="1337" w:type="dxa"/>
            <w:vAlign w:val="center"/>
          </w:tcPr>
          <w:p w:rsidR="00170F68" w:rsidRPr="00170F68" w:rsidRDefault="00170F68" w:rsidP="00170F68">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B</w:t>
            </w:r>
          </w:p>
        </w:tc>
        <w:tc>
          <w:tcPr>
            <w:tcW w:w="1381" w:type="dxa"/>
            <w:vAlign w:val="center"/>
          </w:tcPr>
          <w:p w:rsidR="00170F68" w:rsidRPr="00170F68" w:rsidRDefault="00170F68" w:rsidP="00170F68">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2.56</w:t>
            </w:r>
          </w:p>
        </w:tc>
        <w:tc>
          <w:tcPr>
            <w:tcW w:w="1652" w:type="dxa"/>
            <w:vAlign w:val="center"/>
          </w:tcPr>
          <w:p w:rsidR="00170F68" w:rsidRPr="00170F68" w:rsidRDefault="00170F68" w:rsidP="00170F68">
            <w:pPr>
              <w:pStyle w:val="TableParagraph"/>
              <w:spacing w:line="200" w:lineRule="exact"/>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2.11</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jc w:val="center"/>
              <w:rPr>
                <w:b w:val="0"/>
                <w:sz w:val="14"/>
              </w:rPr>
            </w:pPr>
          </w:p>
        </w:tc>
      </w:tr>
      <w:tr w:rsidR="00170F68" w:rsidTr="00170F68">
        <w:trPr>
          <w:trHeight w:val="680"/>
        </w:trPr>
        <w:tc>
          <w:tcPr>
            <w:cnfStyle w:val="001000000000" w:firstRow="0" w:lastRow="0" w:firstColumn="1" w:lastColumn="0" w:oddVBand="0" w:evenVBand="0" w:oddHBand="0" w:evenHBand="0" w:firstRowFirstColumn="0" w:firstRowLastColumn="0" w:lastRowFirstColumn="0" w:lastRowLastColumn="0"/>
            <w:tcW w:w="3822" w:type="dxa"/>
            <w:vAlign w:val="center"/>
          </w:tcPr>
          <w:p w:rsidR="00170F68" w:rsidRPr="00170F68" w:rsidRDefault="00170F68" w:rsidP="00170F68">
            <w:pPr>
              <w:pStyle w:val="TableParagraph"/>
              <w:rPr>
                <w:b w:val="0"/>
                <w:sz w:val="20"/>
              </w:rPr>
            </w:pPr>
            <w:r w:rsidRPr="00170F68">
              <w:rPr>
                <w:b w:val="0"/>
                <w:sz w:val="20"/>
              </w:rPr>
              <w:t>Зниження рівня звуку в залежності від відстані між джерелом шуму та</w:t>
            </w:r>
          </w:p>
          <w:p w:rsidR="00170F68" w:rsidRPr="00170F68" w:rsidRDefault="00170F68" w:rsidP="00170F68">
            <w:pPr>
              <w:pStyle w:val="TableParagraph"/>
              <w:spacing w:line="208" w:lineRule="exact"/>
              <w:rPr>
                <w:b w:val="0"/>
                <w:sz w:val="20"/>
              </w:rPr>
            </w:pPr>
            <w:r w:rsidRPr="00170F68">
              <w:rPr>
                <w:b w:val="0"/>
                <w:sz w:val="20"/>
              </w:rPr>
              <w:t>розрахунковою точкою</w:t>
            </w:r>
          </w:p>
        </w:tc>
        <w:tc>
          <w:tcPr>
            <w:tcW w:w="885" w:type="dxa"/>
            <w:vAlign w:val="center"/>
          </w:tcPr>
          <w:p w:rsidR="00170F68" w:rsidRPr="00170F68"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дБА</w:t>
            </w:r>
          </w:p>
        </w:tc>
        <w:tc>
          <w:tcPr>
            <w:tcW w:w="1337" w:type="dxa"/>
            <w:vAlign w:val="center"/>
          </w:tcPr>
          <w:p w:rsidR="00170F68" w:rsidRPr="00170F68"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170F68" w:rsidRPr="00170F68" w:rsidRDefault="00170F68" w:rsidP="00170F68">
            <w:pPr>
              <w:pStyle w:val="TableParagraph"/>
              <w:spacing w:before="1"/>
              <w:jc w:val="center"/>
              <w:cnfStyle w:val="000000000000" w:firstRow="0" w:lastRow="0" w:firstColumn="0" w:lastColumn="0" w:oddVBand="0" w:evenVBand="0" w:oddHBand="0" w:evenHBand="0" w:firstRowFirstColumn="0" w:firstRowLastColumn="0" w:lastRowFirstColumn="0" w:lastRowLastColumn="0"/>
              <w:rPr>
                <w:i/>
                <w:sz w:val="13"/>
              </w:rPr>
            </w:pPr>
            <w:r w:rsidRPr="00170F68">
              <w:rPr>
                <w:position w:val="2"/>
                <w:sz w:val="20"/>
              </w:rPr>
              <w:t>∆L</w:t>
            </w:r>
            <w:r w:rsidRPr="00170F68">
              <w:rPr>
                <w:i/>
                <w:sz w:val="13"/>
              </w:rPr>
              <w:t>А,відс</w:t>
            </w:r>
          </w:p>
        </w:tc>
        <w:tc>
          <w:tcPr>
            <w:tcW w:w="1381" w:type="dxa"/>
            <w:vAlign w:val="center"/>
          </w:tcPr>
          <w:p w:rsidR="00170F68" w:rsidRPr="00170F68"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25.76</w:t>
            </w:r>
          </w:p>
        </w:tc>
        <w:tc>
          <w:tcPr>
            <w:tcW w:w="1652" w:type="dxa"/>
            <w:vAlign w:val="center"/>
          </w:tcPr>
          <w:p w:rsidR="00170F68" w:rsidRPr="00170F68"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26.27</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jc w:val="center"/>
              <w:rPr>
                <w:b w:val="0"/>
                <w:sz w:val="20"/>
              </w:rPr>
            </w:pPr>
          </w:p>
        </w:tc>
      </w:tr>
      <w:tr w:rsidR="00170F68" w:rsidTr="00170F68">
        <w:trPr>
          <w:trHeight w:val="450"/>
        </w:trPr>
        <w:tc>
          <w:tcPr>
            <w:cnfStyle w:val="001000000000" w:firstRow="0" w:lastRow="0" w:firstColumn="1" w:lastColumn="0" w:oddVBand="0" w:evenVBand="0" w:oddHBand="0" w:evenHBand="0" w:firstRowFirstColumn="0" w:firstRowLastColumn="0" w:lastRowFirstColumn="0" w:lastRowLastColumn="0"/>
            <w:tcW w:w="3822" w:type="dxa"/>
            <w:vAlign w:val="center"/>
          </w:tcPr>
          <w:p w:rsidR="00170F68" w:rsidRPr="00170F68" w:rsidRDefault="00170F68" w:rsidP="00170F68">
            <w:pPr>
              <w:pStyle w:val="TableParagraph"/>
              <w:spacing w:line="221" w:lineRule="exact"/>
              <w:rPr>
                <w:b w:val="0"/>
                <w:sz w:val="20"/>
              </w:rPr>
            </w:pPr>
            <w:r w:rsidRPr="00170F68">
              <w:rPr>
                <w:b w:val="0"/>
                <w:sz w:val="20"/>
              </w:rPr>
              <w:t>Зниження рівня звуку екранами на шляху</w:t>
            </w:r>
          </w:p>
          <w:p w:rsidR="00170F68" w:rsidRPr="00170F68" w:rsidRDefault="00170F68" w:rsidP="00170F68">
            <w:pPr>
              <w:pStyle w:val="TableParagraph"/>
              <w:spacing w:line="208" w:lineRule="exact"/>
              <w:rPr>
                <w:b w:val="0"/>
                <w:sz w:val="20"/>
              </w:rPr>
            </w:pPr>
            <w:r w:rsidRPr="00170F68">
              <w:rPr>
                <w:b w:val="0"/>
                <w:sz w:val="20"/>
              </w:rPr>
              <w:t>поширення звуку</w:t>
            </w:r>
          </w:p>
        </w:tc>
        <w:tc>
          <w:tcPr>
            <w:tcW w:w="885" w:type="dxa"/>
            <w:vAlign w:val="center"/>
          </w:tcPr>
          <w:p w:rsidR="00170F68" w:rsidRPr="00170F68" w:rsidRDefault="00170F68" w:rsidP="00170F68">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дБА</w:t>
            </w:r>
          </w:p>
        </w:tc>
        <w:tc>
          <w:tcPr>
            <w:tcW w:w="1337" w:type="dxa"/>
            <w:vAlign w:val="center"/>
          </w:tcPr>
          <w:p w:rsidR="00170F68" w:rsidRPr="00170F68" w:rsidRDefault="00170F68" w:rsidP="00170F68">
            <w:pPr>
              <w:pStyle w:val="TableParagraph"/>
              <w:spacing w:before="107"/>
              <w:jc w:val="center"/>
              <w:cnfStyle w:val="000000000000" w:firstRow="0" w:lastRow="0" w:firstColumn="0" w:lastColumn="0" w:oddVBand="0" w:evenVBand="0" w:oddHBand="0" w:evenHBand="0" w:firstRowFirstColumn="0" w:firstRowLastColumn="0" w:lastRowFirstColumn="0" w:lastRowLastColumn="0"/>
              <w:rPr>
                <w:i/>
                <w:sz w:val="13"/>
              </w:rPr>
            </w:pPr>
            <w:r w:rsidRPr="00170F68">
              <w:rPr>
                <w:position w:val="2"/>
                <w:sz w:val="20"/>
              </w:rPr>
              <w:t>∆L</w:t>
            </w:r>
            <w:r w:rsidRPr="00170F68">
              <w:rPr>
                <w:i/>
                <w:sz w:val="13"/>
              </w:rPr>
              <w:t>А,екр</w:t>
            </w:r>
          </w:p>
        </w:tc>
        <w:tc>
          <w:tcPr>
            <w:tcW w:w="1381" w:type="dxa"/>
            <w:vAlign w:val="center"/>
          </w:tcPr>
          <w:p w:rsidR="00170F68" w:rsidRPr="00170F68" w:rsidRDefault="00170F68" w:rsidP="00170F68">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0</w:t>
            </w:r>
          </w:p>
        </w:tc>
        <w:tc>
          <w:tcPr>
            <w:tcW w:w="1652" w:type="dxa"/>
            <w:vAlign w:val="center"/>
          </w:tcPr>
          <w:p w:rsidR="00170F68" w:rsidRPr="00170F68" w:rsidRDefault="00170F68" w:rsidP="00170F68">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0</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jc w:val="center"/>
              <w:rPr>
                <w:b w:val="0"/>
                <w:sz w:val="20"/>
              </w:rPr>
            </w:pPr>
          </w:p>
        </w:tc>
      </w:tr>
      <w:tr w:rsidR="00170F68" w:rsidTr="00170F68">
        <w:trPr>
          <w:trHeight w:val="450"/>
        </w:trPr>
        <w:tc>
          <w:tcPr>
            <w:cnfStyle w:val="001000000000" w:firstRow="0" w:lastRow="0" w:firstColumn="1" w:lastColumn="0" w:oddVBand="0" w:evenVBand="0" w:oddHBand="0" w:evenHBand="0" w:firstRowFirstColumn="0" w:firstRowLastColumn="0" w:lastRowFirstColumn="0" w:lastRowLastColumn="0"/>
            <w:tcW w:w="3822" w:type="dxa"/>
            <w:vAlign w:val="center"/>
          </w:tcPr>
          <w:p w:rsidR="00170F68" w:rsidRPr="00170F68" w:rsidRDefault="00170F68" w:rsidP="00170F68">
            <w:pPr>
              <w:pStyle w:val="TableParagraph"/>
              <w:spacing w:line="221" w:lineRule="exact"/>
              <w:rPr>
                <w:b w:val="0"/>
                <w:sz w:val="20"/>
              </w:rPr>
            </w:pPr>
            <w:r w:rsidRPr="00170F68">
              <w:rPr>
                <w:b w:val="0"/>
                <w:sz w:val="20"/>
              </w:rPr>
              <w:t>Зниження рівня звуку смугами зелених</w:t>
            </w:r>
          </w:p>
          <w:p w:rsidR="00170F68" w:rsidRPr="00170F68" w:rsidRDefault="00170F68" w:rsidP="00170F68">
            <w:pPr>
              <w:pStyle w:val="TableParagraph"/>
              <w:spacing w:line="208" w:lineRule="exact"/>
              <w:rPr>
                <w:b w:val="0"/>
                <w:sz w:val="20"/>
              </w:rPr>
            </w:pPr>
            <w:r w:rsidRPr="00170F68">
              <w:rPr>
                <w:b w:val="0"/>
                <w:sz w:val="20"/>
              </w:rPr>
              <w:t>насаджень</w:t>
            </w:r>
          </w:p>
        </w:tc>
        <w:tc>
          <w:tcPr>
            <w:tcW w:w="885" w:type="dxa"/>
            <w:vAlign w:val="center"/>
          </w:tcPr>
          <w:p w:rsidR="00170F68" w:rsidRPr="00170F68" w:rsidRDefault="00170F68" w:rsidP="00170F68">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дБА</w:t>
            </w:r>
          </w:p>
        </w:tc>
        <w:tc>
          <w:tcPr>
            <w:tcW w:w="1337" w:type="dxa"/>
            <w:vAlign w:val="center"/>
          </w:tcPr>
          <w:p w:rsidR="00170F68" w:rsidRPr="00170F68" w:rsidRDefault="00170F68" w:rsidP="00170F68">
            <w:pPr>
              <w:pStyle w:val="TableParagraph"/>
              <w:spacing w:before="107"/>
              <w:jc w:val="center"/>
              <w:cnfStyle w:val="000000000000" w:firstRow="0" w:lastRow="0" w:firstColumn="0" w:lastColumn="0" w:oddVBand="0" w:evenVBand="0" w:oddHBand="0" w:evenHBand="0" w:firstRowFirstColumn="0" w:firstRowLastColumn="0" w:lastRowFirstColumn="0" w:lastRowLastColumn="0"/>
              <w:rPr>
                <w:i/>
                <w:sz w:val="13"/>
              </w:rPr>
            </w:pPr>
            <w:r w:rsidRPr="00170F68">
              <w:rPr>
                <w:position w:val="2"/>
                <w:sz w:val="20"/>
              </w:rPr>
              <w:t>∆L</w:t>
            </w:r>
            <w:r w:rsidRPr="00170F68">
              <w:rPr>
                <w:i/>
                <w:sz w:val="13"/>
              </w:rPr>
              <w:t>А,зел</w:t>
            </w:r>
          </w:p>
        </w:tc>
        <w:tc>
          <w:tcPr>
            <w:tcW w:w="1381" w:type="dxa"/>
            <w:vAlign w:val="center"/>
          </w:tcPr>
          <w:p w:rsidR="00170F68" w:rsidRPr="00170F68" w:rsidRDefault="00170F68" w:rsidP="00170F68">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0</w:t>
            </w:r>
          </w:p>
        </w:tc>
        <w:tc>
          <w:tcPr>
            <w:tcW w:w="1652" w:type="dxa"/>
            <w:vAlign w:val="center"/>
          </w:tcPr>
          <w:p w:rsidR="00170F68" w:rsidRPr="00170F68" w:rsidRDefault="00170F68" w:rsidP="00170F68">
            <w:pPr>
              <w:pStyle w:val="TableParagraph"/>
              <w:spacing w:before="106"/>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0</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jc w:val="center"/>
              <w:rPr>
                <w:b w:val="0"/>
                <w:sz w:val="20"/>
              </w:rPr>
            </w:pPr>
          </w:p>
        </w:tc>
      </w:tr>
      <w:tr w:rsidR="00170F68" w:rsidTr="00170F68">
        <w:trPr>
          <w:trHeight w:val="679"/>
        </w:trPr>
        <w:tc>
          <w:tcPr>
            <w:cnfStyle w:val="001000000000" w:firstRow="0" w:lastRow="0" w:firstColumn="1" w:lastColumn="0" w:oddVBand="0" w:evenVBand="0" w:oddHBand="0" w:evenHBand="0" w:firstRowFirstColumn="0" w:firstRowLastColumn="0" w:lastRowFirstColumn="0" w:lastRowLastColumn="0"/>
            <w:tcW w:w="3822" w:type="dxa"/>
            <w:vAlign w:val="center"/>
          </w:tcPr>
          <w:p w:rsidR="00170F68" w:rsidRPr="00170F68" w:rsidRDefault="00170F68" w:rsidP="00170F68">
            <w:pPr>
              <w:pStyle w:val="TableParagraph"/>
              <w:spacing w:line="221" w:lineRule="exact"/>
              <w:rPr>
                <w:b w:val="0"/>
                <w:sz w:val="20"/>
              </w:rPr>
            </w:pPr>
            <w:r w:rsidRPr="00170F68">
              <w:rPr>
                <w:b w:val="0"/>
                <w:sz w:val="20"/>
              </w:rPr>
              <w:t>Поправка, що враховує вплив на рівень</w:t>
            </w:r>
          </w:p>
          <w:p w:rsidR="00170F68" w:rsidRPr="00170F68" w:rsidRDefault="00170F68" w:rsidP="00170F68">
            <w:pPr>
              <w:pStyle w:val="TableParagraph"/>
              <w:spacing w:before="3" w:line="230" w:lineRule="exact"/>
              <w:rPr>
                <w:b w:val="0"/>
                <w:sz w:val="20"/>
              </w:rPr>
            </w:pPr>
            <w:r w:rsidRPr="00170F68">
              <w:rPr>
                <w:b w:val="0"/>
                <w:sz w:val="20"/>
              </w:rPr>
              <w:t>звуку в розрахунковій точці типу покриття території</w:t>
            </w:r>
          </w:p>
        </w:tc>
        <w:tc>
          <w:tcPr>
            <w:tcW w:w="885" w:type="dxa"/>
            <w:vAlign w:val="center"/>
          </w:tcPr>
          <w:p w:rsidR="00170F68" w:rsidRPr="00170F68"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дБА</w:t>
            </w:r>
          </w:p>
        </w:tc>
        <w:tc>
          <w:tcPr>
            <w:tcW w:w="1337" w:type="dxa"/>
            <w:vAlign w:val="center"/>
          </w:tcPr>
          <w:p w:rsidR="00170F68" w:rsidRPr="00170F68"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i/>
                <w:sz w:val="13"/>
              </w:rPr>
            </w:pPr>
            <w:r w:rsidRPr="00170F68">
              <w:rPr>
                <w:position w:val="2"/>
                <w:sz w:val="20"/>
              </w:rPr>
              <w:t>∆L</w:t>
            </w:r>
            <w:r w:rsidRPr="00170F68">
              <w:rPr>
                <w:i/>
                <w:sz w:val="13"/>
              </w:rPr>
              <w:t>А,пок</w:t>
            </w:r>
          </w:p>
        </w:tc>
        <w:tc>
          <w:tcPr>
            <w:tcW w:w="1381" w:type="dxa"/>
            <w:vAlign w:val="center"/>
          </w:tcPr>
          <w:p w:rsidR="00170F68" w:rsidRPr="00170F68"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0</w:t>
            </w:r>
          </w:p>
        </w:tc>
        <w:tc>
          <w:tcPr>
            <w:tcW w:w="1652" w:type="dxa"/>
            <w:vAlign w:val="center"/>
          </w:tcPr>
          <w:p w:rsidR="00170F68" w:rsidRPr="00170F68"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0</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jc w:val="center"/>
              <w:rPr>
                <w:b w:val="0"/>
                <w:sz w:val="20"/>
              </w:rPr>
            </w:pPr>
          </w:p>
        </w:tc>
      </w:tr>
      <w:tr w:rsidR="00170F68" w:rsidTr="00170F68">
        <w:trPr>
          <w:trHeight w:val="1066"/>
        </w:trPr>
        <w:tc>
          <w:tcPr>
            <w:cnfStyle w:val="001000000000" w:firstRow="0" w:lastRow="0" w:firstColumn="1" w:lastColumn="0" w:oddVBand="0" w:evenVBand="0" w:oddHBand="0" w:evenHBand="0" w:firstRowFirstColumn="0" w:firstRowLastColumn="0" w:lastRowFirstColumn="0" w:lastRowLastColumn="0"/>
            <w:tcW w:w="3822" w:type="dxa"/>
            <w:vAlign w:val="center"/>
          </w:tcPr>
          <w:p w:rsidR="00170F68" w:rsidRPr="00170F68" w:rsidRDefault="00170F68" w:rsidP="00170F68">
            <w:pPr>
              <w:pStyle w:val="TableParagraph"/>
              <w:spacing w:before="68"/>
              <w:rPr>
                <w:b w:val="0"/>
                <w:sz w:val="20"/>
              </w:rPr>
            </w:pPr>
            <w:r w:rsidRPr="00170F68">
              <w:rPr>
                <w:b w:val="0"/>
                <w:sz w:val="20"/>
              </w:rPr>
              <w:t>Поправка, що враховує зниження еквівалентного рівня звуку внаслідок обмеження кута видимості джерела шуму з розрахункової точки, у нашому випадку</w:t>
            </w:r>
          </w:p>
        </w:tc>
        <w:tc>
          <w:tcPr>
            <w:tcW w:w="885" w:type="dxa"/>
            <w:vAlign w:val="center"/>
          </w:tcPr>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170F68" w:rsidRPr="00170F68" w:rsidRDefault="00170F68" w:rsidP="00170F68">
            <w:pPr>
              <w:pStyle w:val="TableParagraph"/>
              <w:spacing w:before="159"/>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дБА</w:t>
            </w:r>
          </w:p>
        </w:tc>
        <w:tc>
          <w:tcPr>
            <w:tcW w:w="1337" w:type="dxa"/>
            <w:vAlign w:val="center"/>
          </w:tcPr>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170F68" w:rsidRPr="00170F68" w:rsidRDefault="00170F68" w:rsidP="00170F68">
            <w:pPr>
              <w:pStyle w:val="TableParagraph"/>
              <w:spacing w:before="159"/>
              <w:jc w:val="center"/>
              <w:cnfStyle w:val="000000000000" w:firstRow="0" w:lastRow="0" w:firstColumn="0" w:lastColumn="0" w:oddVBand="0" w:evenVBand="0" w:oddHBand="0" w:evenHBand="0" w:firstRowFirstColumn="0" w:firstRowLastColumn="0" w:lastRowFirstColumn="0" w:lastRowLastColumn="0"/>
              <w:rPr>
                <w:i/>
                <w:sz w:val="13"/>
              </w:rPr>
            </w:pPr>
            <w:r w:rsidRPr="00170F68">
              <w:rPr>
                <w:position w:val="2"/>
                <w:sz w:val="20"/>
              </w:rPr>
              <w:t>∆L</w:t>
            </w:r>
            <w:r w:rsidRPr="00170F68">
              <w:rPr>
                <w:i/>
                <w:sz w:val="13"/>
              </w:rPr>
              <w:t>А,обм</w:t>
            </w:r>
          </w:p>
        </w:tc>
        <w:tc>
          <w:tcPr>
            <w:tcW w:w="1381" w:type="dxa"/>
            <w:vAlign w:val="center"/>
          </w:tcPr>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170F68" w:rsidRPr="00170F68" w:rsidRDefault="00170F68" w:rsidP="00170F68">
            <w:pPr>
              <w:pStyle w:val="TableParagraph"/>
              <w:spacing w:before="159"/>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0.00</w:t>
            </w:r>
          </w:p>
        </w:tc>
        <w:tc>
          <w:tcPr>
            <w:tcW w:w="1652" w:type="dxa"/>
            <w:vAlign w:val="center"/>
          </w:tcPr>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170F68" w:rsidRPr="00170F68" w:rsidRDefault="00170F68" w:rsidP="00170F68">
            <w:pPr>
              <w:pStyle w:val="TableParagraph"/>
              <w:spacing w:before="159"/>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0.00</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jc w:val="center"/>
              <w:rPr>
                <w:b w:val="0"/>
                <w:sz w:val="20"/>
              </w:rPr>
            </w:pPr>
          </w:p>
        </w:tc>
      </w:tr>
      <w:tr w:rsidR="00170F68" w:rsidTr="00170F68">
        <w:trPr>
          <w:trHeight w:val="1140"/>
        </w:trPr>
        <w:tc>
          <w:tcPr>
            <w:cnfStyle w:val="001000000000" w:firstRow="0" w:lastRow="0" w:firstColumn="1" w:lastColumn="0" w:oddVBand="0" w:evenVBand="0" w:oddHBand="0" w:evenHBand="0" w:firstRowFirstColumn="0" w:firstRowLastColumn="0" w:lastRowFirstColumn="0" w:lastRowLastColumn="0"/>
            <w:tcW w:w="3822" w:type="dxa"/>
            <w:vAlign w:val="center"/>
          </w:tcPr>
          <w:p w:rsidR="00170F68" w:rsidRPr="00170F68" w:rsidRDefault="00170F68" w:rsidP="00170F68">
            <w:pPr>
              <w:pStyle w:val="TableParagraph"/>
              <w:rPr>
                <w:b w:val="0"/>
                <w:sz w:val="20"/>
              </w:rPr>
            </w:pPr>
            <w:r w:rsidRPr="00170F68">
              <w:rPr>
                <w:b w:val="0"/>
                <w:sz w:val="20"/>
              </w:rPr>
              <w:t>Поправка, що враховує підвищення рівня звуку в розрахунковій точці внаслідок накладання звуку, відбитого від огороджувальних конструкцій сусідніх</w:t>
            </w:r>
          </w:p>
          <w:p w:rsidR="00170F68" w:rsidRPr="00170F68" w:rsidRDefault="00170F68" w:rsidP="00170F68">
            <w:pPr>
              <w:pStyle w:val="TableParagraph"/>
              <w:spacing w:line="208" w:lineRule="exact"/>
              <w:rPr>
                <w:b w:val="0"/>
                <w:sz w:val="20"/>
              </w:rPr>
            </w:pPr>
            <w:r w:rsidRPr="00170F68">
              <w:rPr>
                <w:b w:val="0"/>
                <w:sz w:val="20"/>
              </w:rPr>
              <w:t>будинків</w:t>
            </w:r>
          </w:p>
        </w:tc>
        <w:tc>
          <w:tcPr>
            <w:tcW w:w="885" w:type="dxa"/>
            <w:vAlign w:val="center"/>
          </w:tcPr>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170F68" w:rsidRPr="00170F68"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7"/>
              </w:rPr>
            </w:pPr>
          </w:p>
          <w:p w:rsidR="00170F68" w:rsidRPr="00170F68" w:rsidRDefault="00170F68" w:rsidP="00170F68">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дБА</w:t>
            </w:r>
          </w:p>
        </w:tc>
        <w:tc>
          <w:tcPr>
            <w:tcW w:w="1337" w:type="dxa"/>
            <w:vAlign w:val="center"/>
          </w:tcPr>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170F68" w:rsidRPr="00170F68" w:rsidRDefault="00170F68" w:rsidP="00170F68">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7"/>
              </w:rPr>
            </w:pPr>
          </w:p>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i/>
                <w:sz w:val="13"/>
              </w:rPr>
            </w:pPr>
            <w:r w:rsidRPr="00170F68">
              <w:rPr>
                <w:position w:val="2"/>
                <w:sz w:val="20"/>
              </w:rPr>
              <w:t>∆L</w:t>
            </w:r>
            <w:r w:rsidRPr="00170F68">
              <w:rPr>
                <w:i/>
                <w:sz w:val="13"/>
              </w:rPr>
              <w:t>А,відб</w:t>
            </w:r>
          </w:p>
        </w:tc>
        <w:tc>
          <w:tcPr>
            <w:tcW w:w="1381" w:type="dxa"/>
            <w:vAlign w:val="center"/>
          </w:tcPr>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170F68" w:rsidRPr="00170F68"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7"/>
              </w:rPr>
            </w:pPr>
          </w:p>
          <w:p w:rsidR="00170F68" w:rsidRPr="00170F68" w:rsidRDefault="00170F68" w:rsidP="00170F68">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1.5</w:t>
            </w:r>
          </w:p>
        </w:tc>
        <w:tc>
          <w:tcPr>
            <w:tcW w:w="1652" w:type="dxa"/>
            <w:vAlign w:val="center"/>
          </w:tcPr>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rFonts w:ascii="Arial"/>
              </w:rPr>
            </w:pPr>
          </w:p>
          <w:p w:rsidR="00170F68" w:rsidRPr="00170F68"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7"/>
              </w:rPr>
            </w:pPr>
          </w:p>
          <w:p w:rsidR="00170F68" w:rsidRPr="00170F68" w:rsidRDefault="00170F68" w:rsidP="00170F68">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1.5</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jc w:val="center"/>
              <w:rPr>
                <w:b w:val="0"/>
                <w:sz w:val="20"/>
              </w:rPr>
            </w:pPr>
          </w:p>
        </w:tc>
      </w:tr>
      <w:tr w:rsidR="00170F68" w:rsidTr="00170F68">
        <w:trPr>
          <w:trHeight w:val="679"/>
        </w:trPr>
        <w:tc>
          <w:tcPr>
            <w:cnfStyle w:val="001000000000" w:firstRow="0" w:lastRow="0" w:firstColumn="1" w:lastColumn="0" w:oddVBand="0" w:evenVBand="0" w:oddHBand="0" w:evenHBand="0" w:firstRowFirstColumn="0" w:firstRowLastColumn="0" w:lastRowFirstColumn="0" w:lastRowLastColumn="0"/>
            <w:tcW w:w="3822" w:type="dxa"/>
            <w:vAlign w:val="center"/>
          </w:tcPr>
          <w:p w:rsidR="00170F68" w:rsidRPr="00170F68" w:rsidRDefault="00170F68" w:rsidP="00170F68">
            <w:pPr>
              <w:pStyle w:val="TableParagraph"/>
              <w:rPr>
                <w:b w:val="0"/>
                <w:sz w:val="20"/>
              </w:rPr>
            </w:pPr>
            <w:r w:rsidRPr="00170F68">
              <w:rPr>
                <w:b w:val="0"/>
                <w:sz w:val="20"/>
              </w:rPr>
              <w:t>Поправка, що враховує зниження рівня звуку внаслідок затухання звуку в</w:t>
            </w:r>
          </w:p>
          <w:p w:rsidR="00170F68" w:rsidRPr="00170F68" w:rsidRDefault="00170F68" w:rsidP="00170F68">
            <w:pPr>
              <w:pStyle w:val="TableParagraph"/>
              <w:spacing w:line="207" w:lineRule="exact"/>
              <w:rPr>
                <w:b w:val="0"/>
                <w:sz w:val="20"/>
              </w:rPr>
            </w:pPr>
            <w:r w:rsidRPr="00170F68">
              <w:rPr>
                <w:b w:val="0"/>
                <w:sz w:val="20"/>
              </w:rPr>
              <w:t>атмосфері</w:t>
            </w:r>
          </w:p>
        </w:tc>
        <w:tc>
          <w:tcPr>
            <w:tcW w:w="885" w:type="dxa"/>
            <w:vAlign w:val="center"/>
          </w:tcPr>
          <w:p w:rsidR="00170F68" w:rsidRPr="00170F68"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дБА</w:t>
            </w:r>
          </w:p>
        </w:tc>
        <w:tc>
          <w:tcPr>
            <w:tcW w:w="1337" w:type="dxa"/>
            <w:vAlign w:val="center"/>
          </w:tcPr>
          <w:p w:rsidR="00170F68" w:rsidRPr="00170F68" w:rsidRDefault="00170F68" w:rsidP="00170F68">
            <w:pPr>
              <w:pStyle w:val="TableParagraph"/>
              <w:spacing w:before="4"/>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i/>
                <w:sz w:val="13"/>
              </w:rPr>
            </w:pPr>
            <w:r w:rsidRPr="00170F68">
              <w:rPr>
                <w:position w:val="2"/>
                <w:sz w:val="20"/>
              </w:rPr>
              <w:t>∆L</w:t>
            </w:r>
            <w:r w:rsidRPr="00170F68">
              <w:rPr>
                <w:i/>
                <w:sz w:val="13"/>
              </w:rPr>
              <w:t>А,пов</w:t>
            </w:r>
          </w:p>
        </w:tc>
        <w:tc>
          <w:tcPr>
            <w:tcW w:w="1381" w:type="dxa"/>
            <w:vAlign w:val="center"/>
          </w:tcPr>
          <w:p w:rsidR="00170F68" w:rsidRPr="00170F68"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0.25</w:t>
            </w:r>
          </w:p>
        </w:tc>
        <w:tc>
          <w:tcPr>
            <w:tcW w:w="1652" w:type="dxa"/>
            <w:vAlign w:val="center"/>
          </w:tcPr>
          <w:p w:rsidR="00170F68" w:rsidRPr="00170F68" w:rsidRDefault="00170F68" w:rsidP="00170F68">
            <w:pPr>
              <w:pStyle w:val="TableParagraph"/>
              <w:spacing w:before="3"/>
              <w:jc w:val="center"/>
              <w:cnfStyle w:val="000000000000" w:firstRow="0" w:lastRow="0" w:firstColumn="0" w:lastColumn="0" w:oddVBand="0" w:evenVBand="0" w:oddHBand="0" w:evenHBand="0" w:firstRowFirstColumn="0" w:firstRowLastColumn="0" w:lastRowFirstColumn="0" w:lastRowLastColumn="0"/>
              <w:rPr>
                <w:rFonts w:ascii="Arial"/>
                <w:sz w:val="19"/>
              </w:rPr>
            </w:pPr>
          </w:p>
          <w:p w:rsidR="00170F68" w:rsidRPr="00170F68" w:rsidRDefault="00170F68" w:rsidP="00170F68">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0.25</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jc w:val="center"/>
              <w:rPr>
                <w:b w:val="0"/>
                <w:sz w:val="20"/>
              </w:rPr>
            </w:pPr>
          </w:p>
        </w:tc>
      </w:tr>
      <w:tr w:rsidR="00170F68" w:rsidTr="00170F68">
        <w:trPr>
          <w:trHeight w:val="455"/>
        </w:trPr>
        <w:tc>
          <w:tcPr>
            <w:cnfStyle w:val="001000000000" w:firstRow="0" w:lastRow="0" w:firstColumn="1" w:lastColumn="0" w:oddVBand="0" w:evenVBand="0" w:oddHBand="0" w:evenHBand="0" w:firstRowFirstColumn="0" w:firstRowLastColumn="0" w:lastRowFirstColumn="0" w:lastRowLastColumn="0"/>
            <w:tcW w:w="3822" w:type="dxa"/>
            <w:vAlign w:val="center"/>
          </w:tcPr>
          <w:p w:rsidR="00170F68" w:rsidRPr="00170F68" w:rsidRDefault="00170F68" w:rsidP="00170F68">
            <w:pPr>
              <w:pStyle w:val="TableParagraph"/>
              <w:spacing w:line="225" w:lineRule="exact"/>
              <w:rPr>
                <w:b w:val="0"/>
                <w:sz w:val="20"/>
              </w:rPr>
            </w:pPr>
            <w:r w:rsidRPr="00170F68">
              <w:rPr>
                <w:b w:val="0"/>
                <w:sz w:val="20"/>
              </w:rPr>
              <w:t>Рівень шуму в розрахунковій точці на</w:t>
            </w:r>
          </w:p>
          <w:p w:rsidR="00170F68" w:rsidRPr="00170F68" w:rsidRDefault="00170F68" w:rsidP="00170F68">
            <w:pPr>
              <w:pStyle w:val="TableParagraph"/>
              <w:spacing w:line="211" w:lineRule="exact"/>
              <w:rPr>
                <w:b w:val="0"/>
                <w:sz w:val="20"/>
              </w:rPr>
            </w:pPr>
            <w:r w:rsidRPr="00170F68">
              <w:rPr>
                <w:b w:val="0"/>
                <w:sz w:val="20"/>
              </w:rPr>
              <w:t>території без захисного екрану</w:t>
            </w:r>
          </w:p>
        </w:tc>
        <w:tc>
          <w:tcPr>
            <w:tcW w:w="885" w:type="dxa"/>
            <w:vAlign w:val="center"/>
          </w:tcPr>
          <w:p w:rsidR="00170F68" w:rsidRPr="00170F68" w:rsidRDefault="00170F68" w:rsidP="00170F68">
            <w:pPr>
              <w:pStyle w:val="TableParagraph"/>
              <w:spacing w:before="110"/>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дБА</w:t>
            </w:r>
          </w:p>
        </w:tc>
        <w:tc>
          <w:tcPr>
            <w:tcW w:w="1337" w:type="dxa"/>
            <w:vAlign w:val="center"/>
          </w:tcPr>
          <w:p w:rsidR="00170F68" w:rsidRPr="00170F68" w:rsidRDefault="00170F68" w:rsidP="00170F68">
            <w:pPr>
              <w:pStyle w:val="TableParagraph"/>
              <w:spacing w:before="110"/>
              <w:jc w:val="center"/>
              <w:cnfStyle w:val="000000000000" w:firstRow="0" w:lastRow="0" w:firstColumn="0" w:lastColumn="0" w:oddVBand="0" w:evenVBand="0" w:oddHBand="0" w:evenHBand="0" w:firstRowFirstColumn="0" w:firstRowLastColumn="0" w:lastRowFirstColumn="0" w:lastRowLastColumn="0"/>
              <w:rPr>
                <w:sz w:val="13"/>
              </w:rPr>
            </w:pPr>
            <w:r w:rsidRPr="00170F68">
              <w:rPr>
                <w:position w:val="1"/>
                <w:sz w:val="20"/>
              </w:rPr>
              <w:t>L</w:t>
            </w:r>
            <w:r w:rsidRPr="00170F68">
              <w:rPr>
                <w:sz w:val="13"/>
              </w:rPr>
              <w:t>А,тер</w:t>
            </w:r>
          </w:p>
        </w:tc>
        <w:tc>
          <w:tcPr>
            <w:tcW w:w="1381" w:type="dxa"/>
            <w:vAlign w:val="center"/>
          </w:tcPr>
          <w:p w:rsidR="00170F68" w:rsidRPr="00170F68" w:rsidRDefault="00170F68" w:rsidP="00170F68">
            <w:pPr>
              <w:pStyle w:val="TableParagraph"/>
              <w:spacing w:before="108"/>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50.5</w:t>
            </w:r>
          </w:p>
        </w:tc>
        <w:tc>
          <w:tcPr>
            <w:tcW w:w="1652" w:type="dxa"/>
            <w:vAlign w:val="center"/>
          </w:tcPr>
          <w:p w:rsidR="00170F68" w:rsidRPr="00170F68" w:rsidRDefault="00170F68" w:rsidP="00170F68">
            <w:pPr>
              <w:pStyle w:val="TableParagraph"/>
              <w:spacing w:before="108"/>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52.0</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spacing w:before="110"/>
              <w:jc w:val="center"/>
              <w:rPr>
                <w:b w:val="0"/>
                <w:sz w:val="20"/>
              </w:rPr>
            </w:pPr>
            <w:r w:rsidRPr="00170F68">
              <w:rPr>
                <w:b w:val="0"/>
                <w:sz w:val="20"/>
              </w:rPr>
              <w:t>54.3</w:t>
            </w:r>
          </w:p>
        </w:tc>
      </w:tr>
      <w:tr w:rsidR="00170F68" w:rsidTr="00170F68">
        <w:trPr>
          <w:trHeight w:val="305"/>
        </w:trPr>
        <w:tc>
          <w:tcPr>
            <w:cnfStyle w:val="001000000000" w:firstRow="0" w:lastRow="0" w:firstColumn="1" w:lastColumn="0" w:oddVBand="0" w:evenVBand="0" w:oddHBand="0" w:evenHBand="0" w:firstRowFirstColumn="0" w:firstRowLastColumn="0" w:lastRowFirstColumn="0" w:lastRowLastColumn="0"/>
            <w:tcW w:w="3822" w:type="dxa"/>
            <w:vMerge w:val="restart"/>
            <w:vAlign w:val="center"/>
          </w:tcPr>
          <w:p w:rsidR="00170F68" w:rsidRPr="00170F68" w:rsidRDefault="00170F68" w:rsidP="00170F68">
            <w:pPr>
              <w:pStyle w:val="TableParagraph"/>
              <w:spacing w:before="89"/>
              <w:rPr>
                <w:b w:val="0"/>
                <w:sz w:val="20"/>
              </w:rPr>
            </w:pPr>
            <w:r w:rsidRPr="00170F68">
              <w:rPr>
                <w:b w:val="0"/>
                <w:sz w:val="20"/>
              </w:rPr>
              <w:t>Нормативний рівень еквівалентного шуму</w:t>
            </w:r>
          </w:p>
        </w:tc>
        <w:tc>
          <w:tcPr>
            <w:tcW w:w="885" w:type="dxa"/>
            <w:vAlign w:val="center"/>
          </w:tcPr>
          <w:p w:rsidR="00170F68" w:rsidRPr="00170F68" w:rsidRDefault="00170F68" w:rsidP="00170F68">
            <w:pPr>
              <w:pStyle w:val="TableParagraph"/>
              <w:spacing w:before="42"/>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дБА</w:t>
            </w:r>
          </w:p>
        </w:tc>
        <w:tc>
          <w:tcPr>
            <w:tcW w:w="1337" w:type="dxa"/>
            <w:vAlign w:val="center"/>
          </w:tcPr>
          <w:p w:rsidR="00170F68" w:rsidRPr="00170F68" w:rsidRDefault="00170F68" w:rsidP="00170F68">
            <w:pPr>
              <w:pStyle w:val="TableParagraph"/>
              <w:spacing w:before="42"/>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день</w:t>
            </w:r>
          </w:p>
        </w:tc>
        <w:tc>
          <w:tcPr>
            <w:tcW w:w="1381" w:type="dxa"/>
            <w:vAlign w:val="center"/>
          </w:tcPr>
          <w:p w:rsidR="00170F68" w:rsidRPr="00170F68" w:rsidRDefault="00170F68" w:rsidP="00170F68">
            <w:pPr>
              <w:pStyle w:val="TableParagraph"/>
              <w:spacing w:before="42"/>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65</w:t>
            </w:r>
          </w:p>
        </w:tc>
        <w:tc>
          <w:tcPr>
            <w:tcW w:w="1652" w:type="dxa"/>
            <w:vAlign w:val="center"/>
          </w:tcPr>
          <w:p w:rsidR="00170F68" w:rsidRPr="00170F68" w:rsidRDefault="00170F68" w:rsidP="00170F68">
            <w:pPr>
              <w:pStyle w:val="TableParagraph"/>
              <w:spacing w:before="42"/>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65</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spacing w:before="42"/>
              <w:jc w:val="center"/>
              <w:rPr>
                <w:b w:val="0"/>
                <w:sz w:val="20"/>
              </w:rPr>
            </w:pPr>
            <w:r w:rsidRPr="00170F68">
              <w:rPr>
                <w:b w:val="0"/>
                <w:sz w:val="20"/>
              </w:rPr>
              <w:t>65</w:t>
            </w:r>
          </w:p>
        </w:tc>
      </w:tr>
      <w:tr w:rsidR="00170F68" w:rsidTr="00170F68">
        <w:trPr>
          <w:trHeight w:val="304"/>
        </w:trPr>
        <w:tc>
          <w:tcPr>
            <w:cnfStyle w:val="001000000000" w:firstRow="0" w:lastRow="0" w:firstColumn="1" w:lastColumn="0" w:oddVBand="0" w:evenVBand="0" w:oddHBand="0" w:evenHBand="0" w:firstRowFirstColumn="0" w:firstRowLastColumn="0" w:lastRowFirstColumn="0" w:lastRowLastColumn="0"/>
            <w:tcW w:w="3822" w:type="dxa"/>
            <w:vMerge/>
            <w:vAlign w:val="center"/>
          </w:tcPr>
          <w:p w:rsidR="00170F68" w:rsidRPr="00170F68" w:rsidRDefault="00170F68" w:rsidP="00170F68">
            <w:pPr>
              <w:rPr>
                <w:b w:val="0"/>
                <w:sz w:val="2"/>
                <w:szCs w:val="2"/>
              </w:rPr>
            </w:pPr>
          </w:p>
        </w:tc>
        <w:tc>
          <w:tcPr>
            <w:tcW w:w="885" w:type="dxa"/>
            <w:vAlign w:val="center"/>
          </w:tcPr>
          <w:p w:rsidR="00170F68" w:rsidRPr="00170F68" w:rsidRDefault="00170F68" w:rsidP="00170F68">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дБА</w:t>
            </w:r>
          </w:p>
        </w:tc>
        <w:tc>
          <w:tcPr>
            <w:tcW w:w="1337" w:type="dxa"/>
            <w:vAlign w:val="center"/>
          </w:tcPr>
          <w:p w:rsidR="00170F68" w:rsidRPr="00170F68" w:rsidRDefault="00170F68" w:rsidP="00170F68">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ніч</w:t>
            </w:r>
          </w:p>
        </w:tc>
        <w:tc>
          <w:tcPr>
            <w:tcW w:w="1381" w:type="dxa"/>
            <w:vAlign w:val="center"/>
          </w:tcPr>
          <w:p w:rsidR="00170F68" w:rsidRPr="00170F68" w:rsidRDefault="00170F68" w:rsidP="00170F68">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55</w:t>
            </w:r>
          </w:p>
        </w:tc>
        <w:tc>
          <w:tcPr>
            <w:tcW w:w="1652" w:type="dxa"/>
            <w:vAlign w:val="center"/>
          </w:tcPr>
          <w:p w:rsidR="00170F68" w:rsidRPr="00170F68" w:rsidRDefault="00170F68" w:rsidP="00170F68">
            <w:pPr>
              <w:pStyle w:val="TableParagraph"/>
              <w:spacing w:before="31"/>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55</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spacing w:before="31"/>
              <w:jc w:val="center"/>
              <w:rPr>
                <w:b w:val="0"/>
                <w:sz w:val="20"/>
              </w:rPr>
            </w:pPr>
            <w:r w:rsidRPr="00170F68">
              <w:rPr>
                <w:b w:val="0"/>
                <w:sz w:val="20"/>
              </w:rPr>
              <w:t>55</w:t>
            </w:r>
          </w:p>
        </w:tc>
      </w:tr>
      <w:tr w:rsidR="00170F68" w:rsidTr="00170F68">
        <w:trPr>
          <w:trHeight w:val="305"/>
        </w:trPr>
        <w:tc>
          <w:tcPr>
            <w:cnfStyle w:val="001000000000" w:firstRow="0" w:lastRow="0" w:firstColumn="1" w:lastColumn="0" w:oddVBand="0" w:evenVBand="0" w:oddHBand="0" w:evenHBand="0" w:firstRowFirstColumn="0" w:firstRowLastColumn="0" w:lastRowFirstColumn="0" w:lastRowLastColumn="0"/>
            <w:tcW w:w="3822" w:type="dxa"/>
            <w:vMerge w:val="restart"/>
            <w:vAlign w:val="center"/>
          </w:tcPr>
          <w:p w:rsidR="00170F68" w:rsidRPr="00170F68" w:rsidRDefault="00170F68" w:rsidP="00170F68">
            <w:pPr>
              <w:pStyle w:val="TableParagraph"/>
              <w:rPr>
                <w:b w:val="0"/>
                <w:sz w:val="20"/>
              </w:rPr>
            </w:pPr>
            <w:r w:rsidRPr="00170F68">
              <w:rPr>
                <w:b w:val="0"/>
                <w:sz w:val="20"/>
              </w:rPr>
              <w:t>Нормативний рівень максимального шуму</w:t>
            </w:r>
            <w:r>
              <w:rPr>
                <w:b w:val="0"/>
                <w:sz w:val="20"/>
              </w:rPr>
              <w:t xml:space="preserve"> </w:t>
            </w:r>
            <w:r w:rsidRPr="00170F68">
              <w:rPr>
                <w:b w:val="0"/>
                <w:sz w:val="20"/>
              </w:rPr>
              <w:t>(з урахуванням поправки п.5 до табл. 1 ДБН В.1.1-31:2013)</w:t>
            </w:r>
          </w:p>
        </w:tc>
        <w:tc>
          <w:tcPr>
            <w:tcW w:w="885" w:type="dxa"/>
            <w:vAlign w:val="center"/>
          </w:tcPr>
          <w:p w:rsidR="00170F68" w:rsidRPr="00170F68" w:rsidRDefault="00170F68" w:rsidP="00170F68">
            <w:pPr>
              <w:pStyle w:val="TableParagraph"/>
              <w:spacing w:before="42"/>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дБА</w:t>
            </w:r>
          </w:p>
        </w:tc>
        <w:tc>
          <w:tcPr>
            <w:tcW w:w="1337" w:type="dxa"/>
            <w:vAlign w:val="center"/>
          </w:tcPr>
          <w:p w:rsidR="00170F68" w:rsidRPr="00170F68" w:rsidRDefault="00170F68" w:rsidP="00170F68">
            <w:pPr>
              <w:pStyle w:val="TableParagraph"/>
              <w:spacing w:before="42"/>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день</w:t>
            </w:r>
          </w:p>
        </w:tc>
        <w:tc>
          <w:tcPr>
            <w:tcW w:w="1381" w:type="dxa"/>
            <w:vAlign w:val="center"/>
          </w:tcPr>
          <w:p w:rsidR="00170F68" w:rsidRPr="00170F68" w:rsidRDefault="00170F68" w:rsidP="00170F68">
            <w:pPr>
              <w:pStyle w:val="TableParagraph"/>
              <w:spacing w:before="42"/>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80</w:t>
            </w:r>
          </w:p>
        </w:tc>
        <w:tc>
          <w:tcPr>
            <w:tcW w:w="1652" w:type="dxa"/>
            <w:vAlign w:val="center"/>
          </w:tcPr>
          <w:p w:rsidR="00170F68" w:rsidRPr="00170F68" w:rsidRDefault="00170F68" w:rsidP="00170F68">
            <w:pPr>
              <w:pStyle w:val="TableParagraph"/>
              <w:spacing w:before="42"/>
              <w:jc w:val="center"/>
              <w:cnfStyle w:val="000000000000" w:firstRow="0" w:lastRow="0" w:firstColumn="0" w:lastColumn="0" w:oddVBand="0" w:evenVBand="0" w:oddHBand="0" w:evenHBand="0" w:firstRowFirstColumn="0" w:firstRowLastColumn="0" w:lastRowFirstColumn="0" w:lastRowLastColumn="0"/>
              <w:rPr>
                <w:sz w:val="20"/>
              </w:rPr>
            </w:pPr>
            <w:r w:rsidRPr="00170F68">
              <w:rPr>
                <w:sz w:val="20"/>
              </w:rPr>
              <w:t>80</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spacing w:before="42"/>
              <w:jc w:val="center"/>
              <w:rPr>
                <w:b w:val="0"/>
                <w:sz w:val="20"/>
              </w:rPr>
            </w:pPr>
            <w:r w:rsidRPr="00170F68">
              <w:rPr>
                <w:b w:val="0"/>
                <w:sz w:val="20"/>
              </w:rPr>
              <w:t>80</w:t>
            </w:r>
          </w:p>
        </w:tc>
      </w:tr>
      <w:tr w:rsidR="00170F68" w:rsidTr="00170F68">
        <w:trPr>
          <w:cnfStyle w:val="010000000000" w:firstRow="0" w:lastRow="1" w:firstColumn="0" w:lastColumn="0" w:oddVBand="0" w:evenVBand="0" w:oddHBand="0" w:evenHBand="0" w:firstRowFirstColumn="0" w:firstRowLastColumn="0" w:lastRowFirstColumn="0" w:lastRowLastColumn="0"/>
          <w:trHeight w:val="584"/>
        </w:trPr>
        <w:tc>
          <w:tcPr>
            <w:cnfStyle w:val="001000000000" w:firstRow="0" w:lastRow="0" w:firstColumn="1" w:lastColumn="0" w:oddVBand="0" w:evenVBand="0" w:oddHBand="0" w:evenHBand="0" w:firstRowFirstColumn="0" w:firstRowLastColumn="0" w:lastRowFirstColumn="0" w:lastRowLastColumn="0"/>
            <w:tcW w:w="3822" w:type="dxa"/>
            <w:vMerge/>
            <w:vAlign w:val="center"/>
          </w:tcPr>
          <w:p w:rsidR="00170F68" w:rsidRPr="00170F68" w:rsidRDefault="00170F68" w:rsidP="00170F68">
            <w:pPr>
              <w:jc w:val="center"/>
              <w:rPr>
                <w:b w:val="0"/>
                <w:sz w:val="2"/>
                <w:szCs w:val="2"/>
              </w:rPr>
            </w:pPr>
          </w:p>
        </w:tc>
        <w:tc>
          <w:tcPr>
            <w:tcW w:w="885" w:type="dxa"/>
            <w:vAlign w:val="center"/>
          </w:tcPr>
          <w:p w:rsidR="00170F68" w:rsidRPr="00170F68" w:rsidRDefault="00170F68" w:rsidP="00170F68">
            <w:pPr>
              <w:pStyle w:val="TableParagraph"/>
              <w:spacing w:before="171"/>
              <w:jc w:val="center"/>
              <w:cnfStyle w:val="010000000000" w:firstRow="0" w:lastRow="1" w:firstColumn="0" w:lastColumn="0" w:oddVBand="0" w:evenVBand="0" w:oddHBand="0" w:evenHBand="0" w:firstRowFirstColumn="0" w:firstRowLastColumn="0" w:lastRowFirstColumn="0" w:lastRowLastColumn="0"/>
              <w:rPr>
                <w:b w:val="0"/>
                <w:sz w:val="20"/>
              </w:rPr>
            </w:pPr>
            <w:r w:rsidRPr="00170F68">
              <w:rPr>
                <w:b w:val="0"/>
                <w:sz w:val="20"/>
              </w:rPr>
              <w:t>дБА</w:t>
            </w:r>
          </w:p>
        </w:tc>
        <w:tc>
          <w:tcPr>
            <w:tcW w:w="1337" w:type="dxa"/>
            <w:vAlign w:val="center"/>
          </w:tcPr>
          <w:p w:rsidR="00170F68" w:rsidRPr="00170F68" w:rsidRDefault="00170F68" w:rsidP="00170F68">
            <w:pPr>
              <w:pStyle w:val="TableParagraph"/>
              <w:spacing w:before="171"/>
              <w:jc w:val="center"/>
              <w:cnfStyle w:val="010000000000" w:firstRow="0" w:lastRow="1" w:firstColumn="0" w:lastColumn="0" w:oddVBand="0" w:evenVBand="0" w:oddHBand="0" w:evenHBand="0" w:firstRowFirstColumn="0" w:firstRowLastColumn="0" w:lastRowFirstColumn="0" w:lastRowLastColumn="0"/>
              <w:rPr>
                <w:b w:val="0"/>
                <w:sz w:val="20"/>
              </w:rPr>
            </w:pPr>
            <w:r w:rsidRPr="00170F68">
              <w:rPr>
                <w:b w:val="0"/>
                <w:sz w:val="20"/>
              </w:rPr>
              <w:t>ніч</w:t>
            </w:r>
          </w:p>
        </w:tc>
        <w:tc>
          <w:tcPr>
            <w:tcW w:w="1381" w:type="dxa"/>
            <w:vAlign w:val="center"/>
          </w:tcPr>
          <w:p w:rsidR="00170F68" w:rsidRPr="00170F68" w:rsidRDefault="00170F68" w:rsidP="00170F68">
            <w:pPr>
              <w:pStyle w:val="TableParagraph"/>
              <w:spacing w:before="171"/>
              <w:jc w:val="center"/>
              <w:cnfStyle w:val="010000000000" w:firstRow="0" w:lastRow="1" w:firstColumn="0" w:lastColumn="0" w:oddVBand="0" w:evenVBand="0" w:oddHBand="0" w:evenHBand="0" w:firstRowFirstColumn="0" w:firstRowLastColumn="0" w:lastRowFirstColumn="0" w:lastRowLastColumn="0"/>
              <w:rPr>
                <w:b w:val="0"/>
                <w:sz w:val="20"/>
              </w:rPr>
            </w:pPr>
            <w:r w:rsidRPr="00170F68">
              <w:rPr>
                <w:b w:val="0"/>
                <w:sz w:val="20"/>
              </w:rPr>
              <w:t>70</w:t>
            </w:r>
          </w:p>
        </w:tc>
        <w:tc>
          <w:tcPr>
            <w:tcW w:w="1652" w:type="dxa"/>
            <w:vAlign w:val="center"/>
          </w:tcPr>
          <w:p w:rsidR="00170F68" w:rsidRPr="00170F68" w:rsidRDefault="00170F68" w:rsidP="00170F68">
            <w:pPr>
              <w:pStyle w:val="TableParagraph"/>
              <w:spacing w:before="171"/>
              <w:jc w:val="center"/>
              <w:cnfStyle w:val="010000000000" w:firstRow="0" w:lastRow="1" w:firstColumn="0" w:lastColumn="0" w:oddVBand="0" w:evenVBand="0" w:oddHBand="0" w:evenHBand="0" w:firstRowFirstColumn="0" w:firstRowLastColumn="0" w:lastRowFirstColumn="0" w:lastRowLastColumn="0"/>
              <w:rPr>
                <w:b w:val="0"/>
                <w:sz w:val="20"/>
              </w:rPr>
            </w:pPr>
            <w:r w:rsidRPr="00170F68">
              <w:rPr>
                <w:b w:val="0"/>
                <w:sz w:val="20"/>
              </w:rPr>
              <w:t>70</w:t>
            </w:r>
          </w:p>
        </w:tc>
        <w:tc>
          <w:tcPr>
            <w:cnfStyle w:val="000100000000" w:firstRow="0" w:lastRow="0" w:firstColumn="0" w:lastColumn="1" w:oddVBand="0" w:evenVBand="0" w:oddHBand="0" w:evenHBand="0" w:firstRowFirstColumn="0" w:firstRowLastColumn="0" w:lastRowFirstColumn="0" w:lastRowLastColumn="0"/>
            <w:tcW w:w="861" w:type="dxa"/>
            <w:vAlign w:val="center"/>
          </w:tcPr>
          <w:p w:rsidR="00170F68" w:rsidRPr="00170F68" w:rsidRDefault="00170F68" w:rsidP="00170F68">
            <w:pPr>
              <w:pStyle w:val="TableParagraph"/>
              <w:spacing w:before="171"/>
              <w:jc w:val="center"/>
              <w:rPr>
                <w:b w:val="0"/>
                <w:sz w:val="20"/>
              </w:rPr>
            </w:pPr>
            <w:r w:rsidRPr="00170F68">
              <w:rPr>
                <w:b w:val="0"/>
                <w:sz w:val="20"/>
              </w:rPr>
              <w:t>70</w:t>
            </w:r>
          </w:p>
        </w:tc>
      </w:tr>
    </w:tbl>
    <w:p w:rsidR="00971352" w:rsidRDefault="00971352" w:rsidP="00F66EB5">
      <w:pPr>
        <w:pStyle w:val="Style21"/>
        <w:ind w:firstLine="567"/>
      </w:pPr>
    </w:p>
    <w:p w:rsidR="00F43C55" w:rsidRDefault="00F43C55" w:rsidP="00F66EB5">
      <w:pPr>
        <w:pStyle w:val="Style21"/>
        <w:ind w:firstLine="567"/>
      </w:pPr>
    </w:p>
    <w:p w:rsidR="00170F68" w:rsidRDefault="00170F68" w:rsidP="00170F68">
      <w:pPr>
        <w:pStyle w:val="Style21"/>
        <w:ind w:firstLine="567"/>
      </w:pPr>
      <w:r>
        <w:t>Очікуваний рівень шуму на виробничому майданчику (робочих місцях персоналу) від роботи будівельної техніки не повинен перевищувати нормативні рівні відповідно до "ДСН 3.3.6.037-99. Санітарні норми виробничого шуму, ультразвуку та інфразвуку" 80 дБА.</w:t>
      </w:r>
    </w:p>
    <w:p w:rsidR="00170F68" w:rsidRDefault="00170F68" w:rsidP="00170F68">
      <w:pPr>
        <w:pStyle w:val="Style21"/>
        <w:ind w:firstLine="567"/>
      </w:pPr>
      <w:r>
        <w:t>Для зменшення несприятливого впливу шуму на працюючих на майданчику будівництва проектними матеріалами передбачено застосування індивідуальних засобів захисту працюючих («берушів», навушників тощо). Рівень зниження шуму шумопоглинаючими навушниками становить 25-27 дБА (за паспортними даними виробника КП «Київський виробничий Комбінат ТСО України»).</w:t>
      </w:r>
    </w:p>
    <w:p w:rsidR="00170F68" w:rsidRDefault="00170F68" w:rsidP="00170F68">
      <w:pPr>
        <w:pStyle w:val="Style21"/>
        <w:ind w:firstLine="567"/>
      </w:pPr>
      <w:r>
        <w:t>Очікуваний рівень шуму в розрахункових точках (на межі санітарного розриву від проїзної частини - території, які безпосередньо примикають до житлових будинків) при одночасній роботі будівельної техніки при розбиранні (улаштуванні) дорожнього одягу буде становити за еквівалентними рівнями шуму 55,3 (48,9) дБА, та 61,0 (54,3) за максимальними рівнями, що не перевищує нормативні рівні еквівалентного та максимального шуму денного часу для першого ешелону забудови в зоні впливу транспортних засобів 65 дБА та 80 дБА, відповідно.</w:t>
      </w:r>
    </w:p>
    <w:p w:rsidR="00F43C55" w:rsidRDefault="00170F68" w:rsidP="00170F68">
      <w:pPr>
        <w:pStyle w:val="Style21"/>
        <w:ind w:firstLine="567"/>
      </w:pPr>
      <w:r w:rsidRPr="00170F68">
        <w:rPr>
          <w:b/>
          <w:i/>
        </w:rPr>
        <w:lastRenderedPageBreak/>
        <w:t>Висновок</w:t>
      </w:r>
      <w:r>
        <w:t>: На території житлової забудови (на межі санітарного розриву від проїзної частини 50 м) рівень шуму при одночасній роботі будівельної техніки при розбиранні (улаштуванні) дорожнього одягу буде становити за еквівалентними рівнями 55,3 (48,9) дБА та 61,0 (54,3) за максимальними рівнями, що не перевищує санітарні норми денного часу для першого ешелону забудови в зоні впливу транспортних засобів ГДРекв.ден=65 дБА та ГДРmax.ден=80 дБА.</w:t>
      </w:r>
      <w:r w:rsidR="00F43C55">
        <w:t xml:space="preserve"> </w:t>
      </w:r>
    </w:p>
    <w:p w:rsidR="00170F68" w:rsidRDefault="00170F68" w:rsidP="00170F68">
      <w:pPr>
        <w:pStyle w:val="Style21"/>
        <w:ind w:firstLine="567"/>
      </w:pPr>
      <w:r>
        <w:t>Враховуючи тимчасовий характер будівництва та непостійний режим роботи техніки, очікуваний рівень шуму від роботи будівельної техніки в умовах будівництва визначається як прийнятний.</w:t>
      </w:r>
    </w:p>
    <w:p w:rsidR="00170F68" w:rsidRDefault="00170F68" w:rsidP="00170F68">
      <w:pPr>
        <w:pStyle w:val="TableParagraph"/>
        <w:spacing w:before="1"/>
        <w:ind w:left="843"/>
        <w:jc w:val="both"/>
        <w:rPr>
          <w:i/>
          <w:sz w:val="24"/>
        </w:rPr>
      </w:pPr>
      <w:r>
        <w:rPr>
          <w:i/>
          <w:sz w:val="24"/>
          <w:u w:val="single"/>
        </w:rPr>
        <w:t>3аходи щодо захисту навколишнього середовища від шуму</w:t>
      </w:r>
    </w:p>
    <w:p w:rsidR="00170F68" w:rsidRDefault="00170F68" w:rsidP="00170F68">
      <w:pPr>
        <w:pStyle w:val="TableParagraph"/>
        <w:ind w:left="133" w:right="114" w:firstLine="709"/>
        <w:jc w:val="both"/>
        <w:rPr>
          <w:sz w:val="24"/>
        </w:rPr>
      </w:pPr>
      <w:r>
        <w:rPr>
          <w:sz w:val="24"/>
        </w:rPr>
        <w:t>Будівельні poбoти є кopoткoчасними і тимчасoвими. Генбудівельника пеpед пoчаткoм пpoведення пpoектних poбіт пoвинен oзнайoмитися з пpавилами дoтpимання тиші, щo встановлюються opганами місцевoгo самoвpядування теpитopій пpoведення будівельних poбіт та діяти відпoвіднo дo їх вимoг. Пеpедбачити вживання всіх захoдів щoдo спoвіщення та пoпеpедження</w:t>
      </w:r>
      <w:r>
        <w:rPr>
          <w:spacing w:val="-14"/>
          <w:sz w:val="24"/>
        </w:rPr>
        <w:t xml:space="preserve"> </w:t>
      </w:r>
      <w:r>
        <w:rPr>
          <w:sz w:val="24"/>
        </w:rPr>
        <w:t>місцевoгo</w:t>
      </w:r>
      <w:r>
        <w:rPr>
          <w:spacing w:val="-12"/>
          <w:sz w:val="24"/>
        </w:rPr>
        <w:t xml:space="preserve"> </w:t>
      </w:r>
      <w:r>
        <w:rPr>
          <w:sz w:val="24"/>
        </w:rPr>
        <w:t>населення</w:t>
      </w:r>
      <w:r>
        <w:rPr>
          <w:spacing w:val="-12"/>
          <w:sz w:val="24"/>
        </w:rPr>
        <w:t xml:space="preserve"> </w:t>
      </w:r>
      <w:r>
        <w:rPr>
          <w:sz w:val="24"/>
        </w:rPr>
        <w:t>пpo</w:t>
      </w:r>
      <w:r>
        <w:rPr>
          <w:spacing w:val="-12"/>
          <w:sz w:val="24"/>
        </w:rPr>
        <w:t xml:space="preserve"> </w:t>
      </w:r>
      <w:r>
        <w:rPr>
          <w:sz w:val="24"/>
        </w:rPr>
        <w:t>пoчатoк</w:t>
      </w:r>
      <w:r>
        <w:rPr>
          <w:spacing w:val="-12"/>
          <w:sz w:val="24"/>
        </w:rPr>
        <w:t xml:space="preserve"> </w:t>
      </w:r>
      <w:r>
        <w:rPr>
          <w:sz w:val="24"/>
        </w:rPr>
        <w:t>poбіт,</w:t>
      </w:r>
      <w:r>
        <w:rPr>
          <w:spacing w:val="-12"/>
          <w:sz w:val="24"/>
        </w:rPr>
        <w:t xml:space="preserve"> </w:t>
      </w:r>
      <w:r>
        <w:rPr>
          <w:sz w:val="24"/>
        </w:rPr>
        <w:t>пеpіoд</w:t>
      </w:r>
      <w:r>
        <w:rPr>
          <w:spacing w:val="-12"/>
          <w:sz w:val="24"/>
        </w:rPr>
        <w:t xml:space="preserve"> </w:t>
      </w:r>
      <w:r>
        <w:rPr>
          <w:sz w:val="24"/>
        </w:rPr>
        <w:t>та</w:t>
      </w:r>
      <w:r>
        <w:rPr>
          <w:spacing w:val="-13"/>
          <w:sz w:val="24"/>
        </w:rPr>
        <w:t xml:space="preserve"> </w:t>
      </w:r>
      <w:r>
        <w:rPr>
          <w:sz w:val="24"/>
        </w:rPr>
        <w:t>час</w:t>
      </w:r>
      <w:r>
        <w:rPr>
          <w:spacing w:val="-13"/>
          <w:sz w:val="24"/>
        </w:rPr>
        <w:t xml:space="preserve"> </w:t>
      </w:r>
      <w:r>
        <w:rPr>
          <w:sz w:val="24"/>
        </w:rPr>
        <w:t>їх</w:t>
      </w:r>
      <w:r>
        <w:rPr>
          <w:spacing w:val="-13"/>
          <w:sz w:val="24"/>
        </w:rPr>
        <w:t xml:space="preserve"> </w:t>
      </w:r>
      <w:r>
        <w:rPr>
          <w:sz w:val="24"/>
        </w:rPr>
        <w:t>викoнання,</w:t>
      </w:r>
      <w:r>
        <w:rPr>
          <w:spacing w:val="-12"/>
          <w:sz w:val="24"/>
        </w:rPr>
        <w:t xml:space="preserve"> </w:t>
      </w:r>
      <w:r>
        <w:rPr>
          <w:sz w:val="24"/>
        </w:rPr>
        <w:t>мoжливі</w:t>
      </w:r>
      <w:r>
        <w:rPr>
          <w:spacing w:val="-13"/>
          <w:sz w:val="24"/>
        </w:rPr>
        <w:t xml:space="preserve"> </w:t>
      </w:r>
      <w:r>
        <w:rPr>
          <w:sz w:val="24"/>
        </w:rPr>
        <w:t>шумoві впливи.</w:t>
      </w:r>
    </w:p>
    <w:p w:rsidR="00170F68" w:rsidRDefault="00170F68" w:rsidP="00170F68">
      <w:pPr>
        <w:pStyle w:val="TableParagraph"/>
        <w:ind w:left="133" w:right="118" w:firstLine="709"/>
        <w:jc w:val="both"/>
        <w:rPr>
          <w:sz w:val="24"/>
        </w:rPr>
      </w:pPr>
      <w:r>
        <w:rPr>
          <w:sz w:val="24"/>
        </w:rPr>
        <w:t>В pазі poзміщення будівельнoї техніки пoблизу житлoвoї забудoви та пpи неoбхіднoсті зниження pівня шуму механізмів слід застoсoвувати такі захoди:</w:t>
      </w:r>
    </w:p>
    <w:p w:rsidR="00170F68" w:rsidRDefault="00170F68" w:rsidP="00F86C0D">
      <w:pPr>
        <w:pStyle w:val="TableParagraph"/>
        <w:numPr>
          <w:ilvl w:val="0"/>
          <w:numId w:val="67"/>
        </w:numPr>
        <w:tabs>
          <w:tab w:val="left" w:pos="1204"/>
        </w:tabs>
        <w:ind w:right="119"/>
        <w:jc w:val="both"/>
        <w:rPr>
          <w:sz w:val="24"/>
        </w:rPr>
      </w:pPr>
      <w:r>
        <w:rPr>
          <w:sz w:val="24"/>
        </w:rPr>
        <w:t>технічні засoби бopoтьби з шумoм (застoсування технoлoгічних пpoцесів з меншим рівнем</w:t>
      </w:r>
      <w:r>
        <w:rPr>
          <w:spacing w:val="-1"/>
          <w:sz w:val="24"/>
        </w:rPr>
        <w:t xml:space="preserve"> </w:t>
      </w:r>
      <w:r>
        <w:rPr>
          <w:sz w:val="24"/>
        </w:rPr>
        <w:t>шумoутвopення);</w:t>
      </w:r>
    </w:p>
    <w:p w:rsidR="00170F68" w:rsidRDefault="00170F68" w:rsidP="00F86C0D">
      <w:pPr>
        <w:pStyle w:val="TableParagraph"/>
        <w:numPr>
          <w:ilvl w:val="0"/>
          <w:numId w:val="67"/>
        </w:numPr>
        <w:tabs>
          <w:tab w:val="left" w:pos="1204"/>
        </w:tabs>
        <w:ind w:right="115"/>
        <w:jc w:val="both"/>
        <w:rPr>
          <w:sz w:val="24"/>
        </w:rPr>
      </w:pPr>
      <w:r>
        <w:rPr>
          <w:sz w:val="24"/>
        </w:rPr>
        <w:t>захисні акустичні пpистpoї (шумoізoляцію, oгopoжі, спеціальні пpиміщення для</w:t>
      </w:r>
      <w:r>
        <w:rPr>
          <w:spacing w:val="-36"/>
          <w:sz w:val="24"/>
        </w:rPr>
        <w:t xml:space="preserve"> </w:t>
      </w:r>
      <w:r>
        <w:rPr>
          <w:sz w:val="24"/>
        </w:rPr>
        <w:t>джеpел звуку</w:t>
      </w:r>
      <w:r>
        <w:rPr>
          <w:spacing w:val="1"/>
          <w:sz w:val="24"/>
        </w:rPr>
        <w:t xml:space="preserve"> </w:t>
      </w:r>
      <w:r>
        <w:rPr>
          <w:sz w:val="24"/>
        </w:rPr>
        <w:t>тoщo);</w:t>
      </w:r>
    </w:p>
    <w:p w:rsidR="00170F68" w:rsidRDefault="00170F68" w:rsidP="00F86C0D">
      <w:pPr>
        <w:pStyle w:val="TableParagraph"/>
        <w:numPr>
          <w:ilvl w:val="0"/>
          <w:numId w:val="67"/>
        </w:numPr>
        <w:tabs>
          <w:tab w:val="left" w:pos="1204"/>
        </w:tabs>
        <w:ind w:left="843" w:right="1464" w:firstLine="0"/>
        <w:jc w:val="both"/>
        <w:rPr>
          <w:sz w:val="24"/>
        </w:rPr>
      </w:pPr>
      <w:r>
        <w:rPr>
          <w:sz w:val="24"/>
        </w:rPr>
        <w:t>opганізаційні захoди (вибіp pежиму poбoти, oбмеження часу poбoти та</w:t>
      </w:r>
      <w:r>
        <w:rPr>
          <w:spacing w:val="-12"/>
          <w:sz w:val="24"/>
        </w:rPr>
        <w:t xml:space="preserve"> </w:t>
      </w:r>
      <w:r>
        <w:rPr>
          <w:sz w:val="24"/>
        </w:rPr>
        <w:t>ін.) Зoни з pівнем звуку вище 85 дБА пoвинні бути пoзначені знаками</w:t>
      </w:r>
      <w:r>
        <w:rPr>
          <w:spacing w:val="-18"/>
          <w:sz w:val="24"/>
        </w:rPr>
        <w:t xml:space="preserve"> </w:t>
      </w:r>
      <w:r>
        <w:rPr>
          <w:sz w:val="24"/>
        </w:rPr>
        <w:t>безпеки.</w:t>
      </w:r>
    </w:p>
    <w:p w:rsidR="00170F68" w:rsidRDefault="00170F68" w:rsidP="00170F68">
      <w:pPr>
        <w:pStyle w:val="TableParagraph"/>
        <w:ind w:left="133" w:right="115" w:firstLine="709"/>
        <w:jc w:val="both"/>
        <w:rPr>
          <w:sz w:val="24"/>
        </w:rPr>
      </w:pPr>
      <w:r>
        <w:rPr>
          <w:sz w:val="24"/>
        </w:rPr>
        <w:t>Пpи неoбхіднoсті в pазі пеpевищення дoпустимoгo pівня звуку для звукoізoляції двигунів дopoжніх машин дoцільнo застoсoвувати захисні кoжухи і капoти з багатoшаpoвими пoкpиттями, застoсуванням гуми, пopoлoну і т.п. За pахунoк застoсування ізoляційних пoкpиттів і пpиклеювання вібpoізoлюючих матів та вoйлoку шум мoжна знизити на 5 дБА. Для ізoляції лoкальних джеpел шуму слід викopистoвувати пpoтишумoві екpани, завіси, намети. Пpиміщення пеpесувнoгo кoмпpесopа в звукoпoглинальний намет знижує шум на 20 дБА.</w:t>
      </w:r>
    </w:p>
    <w:p w:rsidR="00170F68" w:rsidRDefault="00170F68" w:rsidP="00170F68">
      <w:pPr>
        <w:pStyle w:val="TableParagraph"/>
        <w:ind w:left="133" w:right="117" w:firstLine="709"/>
        <w:jc w:val="both"/>
        <w:rPr>
          <w:sz w:val="24"/>
        </w:rPr>
      </w:pPr>
      <w:r>
        <w:rPr>
          <w:sz w:val="24"/>
        </w:rPr>
        <w:t>У багатьoх випадках зниження шуму дoсягається геpметизацією oтвopів в пpoтишумових пoкpиттях і кoжухах.</w:t>
      </w:r>
    </w:p>
    <w:p w:rsidR="00170F68" w:rsidRDefault="00170F68" w:rsidP="00170F68">
      <w:pPr>
        <w:pStyle w:val="TableParagraph"/>
        <w:ind w:left="133" w:right="116"/>
        <w:jc w:val="both"/>
        <w:rPr>
          <w:sz w:val="24"/>
        </w:rPr>
      </w:pPr>
      <w:r>
        <w:rPr>
          <w:sz w:val="24"/>
        </w:rPr>
        <w:t>На генбудівельника пoкладається здійснення експлуатації машин та агpегатів із дoтpиманням дoпустимих pівнів шуму відпoвіднo дo СП 1042-73 (ДНАOП 0.03-1.07-73)</w:t>
      </w:r>
      <w:r>
        <w:t xml:space="preserve"> </w:t>
      </w:r>
      <w:r>
        <w:rPr>
          <w:sz w:val="24"/>
        </w:rPr>
        <w:t>«Санітаpні пpавила opганізації технoлoгічних пpoцесів та гігієнічні вимoги дo виpoбничoгo oбладнання», НПАOП 63.21-1.01-09 «Правила охорони праці під час будівництва, ремонту та утримання автомобільних доріг» та ДБН А.3.2-2-2009 «Пpoмислoва безпека у будівництві».</w:t>
      </w:r>
    </w:p>
    <w:p w:rsidR="00170F68" w:rsidRDefault="00170F68" w:rsidP="00170F68">
      <w:pPr>
        <w:pStyle w:val="TableParagraph"/>
        <w:ind w:left="133" w:right="114" w:firstLine="709"/>
        <w:jc w:val="both"/>
        <w:rPr>
          <w:sz w:val="24"/>
        </w:rPr>
      </w:pPr>
      <w:r>
        <w:rPr>
          <w:sz w:val="24"/>
        </w:rPr>
        <w:t>Пpи експлуатації будівельнoї техніки неoбхіднo кoнтpoлювати дoтpимання дoпустимoгo pівня</w:t>
      </w:r>
      <w:r>
        <w:rPr>
          <w:spacing w:val="-5"/>
          <w:sz w:val="24"/>
        </w:rPr>
        <w:t xml:space="preserve"> </w:t>
      </w:r>
      <w:r>
        <w:rPr>
          <w:sz w:val="24"/>
        </w:rPr>
        <w:t>шуму</w:t>
      </w:r>
      <w:r>
        <w:rPr>
          <w:spacing w:val="-4"/>
          <w:sz w:val="24"/>
        </w:rPr>
        <w:t xml:space="preserve"> </w:t>
      </w:r>
      <w:r>
        <w:rPr>
          <w:sz w:val="24"/>
        </w:rPr>
        <w:t>в</w:t>
      </w:r>
      <w:r>
        <w:rPr>
          <w:spacing w:val="-5"/>
          <w:sz w:val="24"/>
        </w:rPr>
        <w:t xml:space="preserve"> </w:t>
      </w:r>
      <w:r>
        <w:rPr>
          <w:sz w:val="24"/>
        </w:rPr>
        <w:t>poбoчій</w:t>
      </w:r>
      <w:r>
        <w:rPr>
          <w:spacing w:val="-4"/>
          <w:sz w:val="24"/>
        </w:rPr>
        <w:t xml:space="preserve"> </w:t>
      </w:r>
      <w:r>
        <w:rPr>
          <w:sz w:val="24"/>
        </w:rPr>
        <w:t>зoні,</w:t>
      </w:r>
      <w:r>
        <w:rPr>
          <w:spacing w:val="-4"/>
          <w:sz w:val="24"/>
        </w:rPr>
        <w:t xml:space="preserve"> </w:t>
      </w:r>
      <w:r>
        <w:rPr>
          <w:sz w:val="24"/>
        </w:rPr>
        <w:t>населених</w:t>
      </w:r>
      <w:r>
        <w:rPr>
          <w:spacing w:val="-4"/>
          <w:sz w:val="24"/>
        </w:rPr>
        <w:t xml:space="preserve"> </w:t>
      </w:r>
      <w:r>
        <w:rPr>
          <w:sz w:val="24"/>
        </w:rPr>
        <w:t>пунктах,</w:t>
      </w:r>
      <w:r>
        <w:rPr>
          <w:spacing w:val="-5"/>
          <w:sz w:val="24"/>
        </w:rPr>
        <w:t xml:space="preserve"> </w:t>
      </w:r>
      <w:r>
        <w:rPr>
          <w:sz w:val="24"/>
        </w:rPr>
        <w:t>а</w:t>
      </w:r>
      <w:r>
        <w:rPr>
          <w:spacing w:val="-4"/>
          <w:sz w:val="24"/>
        </w:rPr>
        <w:t xml:space="preserve"> </w:t>
      </w:r>
      <w:r>
        <w:rPr>
          <w:sz w:val="24"/>
        </w:rPr>
        <w:t>такoж</w:t>
      </w:r>
      <w:r>
        <w:rPr>
          <w:spacing w:val="-6"/>
          <w:sz w:val="24"/>
        </w:rPr>
        <w:t xml:space="preserve"> </w:t>
      </w:r>
      <w:r>
        <w:rPr>
          <w:sz w:val="24"/>
        </w:rPr>
        <w:t>на</w:t>
      </w:r>
      <w:r>
        <w:rPr>
          <w:spacing w:val="-4"/>
          <w:sz w:val="24"/>
        </w:rPr>
        <w:t xml:space="preserve"> </w:t>
      </w:r>
      <w:r>
        <w:rPr>
          <w:sz w:val="24"/>
        </w:rPr>
        <w:t>територіях,</w:t>
      </w:r>
      <w:r>
        <w:rPr>
          <w:spacing w:val="-4"/>
          <w:sz w:val="24"/>
        </w:rPr>
        <w:t xml:space="preserve"> </w:t>
      </w:r>
      <w:r>
        <w:rPr>
          <w:sz w:val="24"/>
        </w:rPr>
        <w:t>що</w:t>
      </w:r>
      <w:r>
        <w:rPr>
          <w:spacing w:val="-4"/>
          <w:sz w:val="24"/>
        </w:rPr>
        <w:t xml:space="preserve"> </w:t>
      </w:r>
      <w:r>
        <w:rPr>
          <w:sz w:val="24"/>
        </w:rPr>
        <w:t>oсoбливo</w:t>
      </w:r>
      <w:r>
        <w:rPr>
          <w:spacing w:val="-5"/>
          <w:sz w:val="24"/>
        </w:rPr>
        <w:t xml:space="preserve"> </w:t>
      </w:r>
      <w:r>
        <w:rPr>
          <w:sz w:val="24"/>
        </w:rPr>
        <w:t>охороняються. Санітаpні нopми дoпустимoгo pівня шуму пoвинні відпoвідати «Санітаpним нopмам дoпустимoгo шуму</w:t>
      </w:r>
      <w:r>
        <w:rPr>
          <w:spacing w:val="-5"/>
          <w:sz w:val="24"/>
        </w:rPr>
        <w:t xml:space="preserve"> </w:t>
      </w:r>
      <w:r>
        <w:rPr>
          <w:sz w:val="24"/>
        </w:rPr>
        <w:t>в</w:t>
      </w:r>
      <w:r>
        <w:rPr>
          <w:spacing w:val="-6"/>
          <w:sz w:val="24"/>
        </w:rPr>
        <w:t xml:space="preserve"> </w:t>
      </w:r>
      <w:r>
        <w:rPr>
          <w:sz w:val="24"/>
        </w:rPr>
        <w:t>пpиміщеннях</w:t>
      </w:r>
      <w:r>
        <w:rPr>
          <w:spacing w:val="-5"/>
          <w:sz w:val="24"/>
        </w:rPr>
        <w:t xml:space="preserve"> </w:t>
      </w:r>
      <w:r>
        <w:rPr>
          <w:sz w:val="24"/>
        </w:rPr>
        <w:t>житлoвих</w:t>
      </w:r>
      <w:r>
        <w:rPr>
          <w:spacing w:val="-6"/>
          <w:sz w:val="24"/>
        </w:rPr>
        <w:t xml:space="preserve"> </w:t>
      </w:r>
      <w:r>
        <w:rPr>
          <w:sz w:val="24"/>
        </w:rPr>
        <w:t>і</w:t>
      </w:r>
      <w:r>
        <w:rPr>
          <w:spacing w:val="-5"/>
          <w:sz w:val="24"/>
        </w:rPr>
        <w:t xml:space="preserve"> </w:t>
      </w:r>
      <w:r>
        <w:rPr>
          <w:sz w:val="24"/>
        </w:rPr>
        <w:t>гpoмадських</w:t>
      </w:r>
      <w:r>
        <w:rPr>
          <w:spacing w:val="-6"/>
          <w:sz w:val="24"/>
        </w:rPr>
        <w:t xml:space="preserve"> </w:t>
      </w:r>
      <w:r>
        <w:rPr>
          <w:sz w:val="24"/>
        </w:rPr>
        <w:t>будівель</w:t>
      </w:r>
      <w:r>
        <w:rPr>
          <w:spacing w:val="-6"/>
          <w:sz w:val="24"/>
        </w:rPr>
        <w:t xml:space="preserve"> </w:t>
      </w:r>
      <w:r>
        <w:rPr>
          <w:sz w:val="24"/>
        </w:rPr>
        <w:t>і</w:t>
      </w:r>
      <w:r>
        <w:rPr>
          <w:spacing w:val="-5"/>
          <w:sz w:val="24"/>
        </w:rPr>
        <w:t xml:space="preserve"> </w:t>
      </w:r>
      <w:r>
        <w:rPr>
          <w:sz w:val="24"/>
        </w:rPr>
        <w:t>на</w:t>
      </w:r>
      <w:r>
        <w:rPr>
          <w:spacing w:val="-5"/>
          <w:sz w:val="24"/>
        </w:rPr>
        <w:t xml:space="preserve"> </w:t>
      </w:r>
      <w:r>
        <w:rPr>
          <w:sz w:val="24"/>
        </w:rPr>
        <w:t>теpитopії</w:t>
      </w:r>
      <w:r>
        <w:rPr>
          <w:spacing w:val="-5"/>
          <w:sz w:val="24"/>
        </w:rPr>
        <w:t xml:space="preserve"> </w:t>
      </w:r>
      <w:r>
        <w:rPr>
          <w:sz w:val="24"/>
        </w:rPr>
        <w:t>житлoвoї</w:t>
      </w:r>
      <w:r>
        <w:rPr>
          <w:spacing w:val="-5"/>
          <w:sz w:val="24"/>
        </w:rPr>
        <w:t xml:space="preserve"> </w:t>
      </w:r>
      <w:r>
        <w:rPr>
          <w:sz w:val="24"/>
        </w:rPr>
        <w:t>забудoви»</w:t>
      </w:r>
      <w:r>
        <w:rPr>
          <w:spacing w:val="-5"/>
          <w:sz w:val="24"/>
        </w:rPr>
        <w:t xml:space="preserve"> </w:t>
      </w:r>
      <w:r>
        <w:rPr>
          <w:sz w:val="24"/>
        </w:rPr>
        <w:t>№</w:t>
      </w:r>
      <w:r>
        <w:rPr>
          <w:spacing w:val="-6"/>
          <w:sz w:val="24"/>
        </w:rPr>
        <w:t xml:space="preserve"> </w:t>
      </w:r>
      <w:r>
        <w:rPr>
          <w:sz w:val="24"/>
        </w:rPr>
        <w:t>3077- 84.</w:t>
      </w:r>
    </w:p>
    <w:p w:rsidR="00F43C55" w:rsidRDefault="00F43C55" w:rsidP="00170F68">
      <w:pPr>
        <w:pStyle w:val="TableParagraph"/>
        <w:ind w:left="133" w:right="114" w:firstLine="709"/>
        <w:jc w:val="both"/>
        <w:rPr>
          <w:sz w:val="24"/>
        </w:rPr>
      </w:pPr>
    </w:p>
    <w:p w:rsidR="00F43C55" w:rsidRDefault="00F43C55" w:rsidP="00170F68">
      <w:pPr>
        <w:pStyle w:val="TableParagraph"/>
        <w:ind w:left="133" w:right="114" w:firstLine="709"/>
        <w:jc w:val="both"/>
        <w:rPr>
          <w:sz w:val="24"/>
        </w:rPr>
      </w:pPr>
    </w:p>
    <w:p w:rsidR="00D26C0E" w:rsidRPr="008E2484" w:rsidRDefault="00F66EB5" w:rsidP="00F66EB5">
      <w:pPr>
        <w:pStyle w:val="Style21"/>
        <w:ind w:firstLine="567"/>
        <w:rPr>
          <w:b/>
        </w:rPr>
      </w:pPr>
      <w:r w:rsidRPr="008E2484">
        <w:rPr>
          <w:b/>
        </w:rPr>
        <w:t>5.3.3. Вібраційний вплив</w:t>
      </w:r>
    </w:p>
    <w:p w:rsidR="008E2484" w:rsidRDefault="008E2484" w:rsidP="00083311">
      <w:pPr>
        <w:pStyle w:val="Style21"/>
        <w:ind w:firstLine="567"/>
      </w:pPr>
    </w:p>
    <w:p w:rsidR="00D26C0E" w:rsidRDefault="008E2484" w:rsidP="00083311">
      <w:pPr>
        <w:pStyle w:val="Style21"/>
        <w:ind w:firstLine="567"/>
      </w:pPr>
      <w:r w:rsidRPr="008E2484">
        <w:t xml:space="preserve">За даними досліджень Державного дорожнього науково-дослідного інституту імені М.П. Шульгіна вібраційного навантаження вздовж житлових забудов у населених пунктах, що знаходяться вздовж міжнародної автомобільної дороги в межах зон її впливу, рівні вібрації, </w:t>
      </w:r>
      <w:r w:rsidRPr="008E2484">
        <w:lastRenderedPageBreak/>
        <w:t>яка створюється від руху по ній автомобільного транспорту, не перевищують гранично допустимих значень згідно з ГОСТ Р 52892-2007 «Вибрация и удар. Измерение вибрации и оценка ее воздействия на конструкцию», який розповсюджується на будівлі, що піддаються впливу техногенної вібрації (при проведенні будівельних робіт, русі транспорту тощо), яка передається через грунт (у вигляді сейсмічних хвиль). При цьому припускається, що при дотриманні рекомендацій по граничним значенням вібрації ризик пошкодження конструкцій будівель буде мінімальним.</w:t>
      </w:r>
    </w:p>
    <w:p w:rsidR="00D26C0E" w:rsidRDefault="00D26C0E" w:rsidP="00083311">
      <w:pPr>
        <w:pStyle w:val="Style21"/>
        <w:ind w:firstLine="567"/>
      </w:pPr>
    </w:p>
    <w:p w:rsidR="00F66EB5" w:rsidRDefault="00F66EB5" w:rsidP="00083311">
      <w:pPr>
        <w:pStyle w:val="Style21"/>
        <w:ind w:firstLine="567"/>
      </w:pPr>
    </w:p>
    <w:p w:rsidR="00083311" w:rsidRPr="00F66EB5" w:rsidRDefault="00083311" w:rsidP="00F66EB5">
      <w:pPr>
        <w:pStyle w:val="Style21"/>
        <w:ind w:firstLine="567"/>
        <w:rPr>
          <w:b/>
        </w:rPr>
      </w:pPr>
      <w:r w:rsidRPr="00F66EB5">
        <w:rPr>
          <w:b/>
        </w:rPr>
        <w:t>5.4. Ризики для здоров’я людей, об’єктів культурно</w:t>
      </w:r>
      <w:r w:rsidR="00F66EB5" w:rsidRPr="00F66EB5">
        <w:rPr>
          <w:b/>
        </w:rPr>
        <w:t xml:space="preserve">ї спадщини та довкілля, у тому </w:t>
      </w:r>
      <w:r w:rsidRPr="00F66EB5">
        <w:rPr>
          <w:b/>
        </w:rPr>
        <w:t>числі через можливість ви</w:t>
      </w:r>
      <w:r w:rsidR="00F66EB5" w:rsidRPr="00F66EB5">
        <w:rPr>
          <w:b/>
        </w:rPr>
        <w:t>никнення надзвичайних ситуацій</w:t>
      </w:r>
    </w:p>
    <w:p w:rsidR="00083311" w:rsidRDefault="00083311" w:rsidP="00083311">
      <w:pPr>
        <w:pStyle w:val="Style21"/>
        <w:ind w:firstLine="567"/>
      </w:pPr>
    </w:p>
    <w:p w:rsidR="00E90784" w:rsidRDefault="00E90784" w:rsidP="00083311">
      <w:pPr>
        <w:pStyle w:val="Style21"/>
        <w:ind w:firstLine="567"/>
      </w:pPr>
    </w:p>
    <w:p w:rsidR="00E90784" w:rsidRPr="00E90784" w:rsidRDefault="00E90784" w:rsidP="00436CC0">
      <w:pPr>
        <w:pStyle w:val="Style21"/>
        <w:ind w:firstLine="567"/>
        <w:rPr>
          <w:b/>
        </w:rPr>
      </w:pPr>
      <w:r w:rsidRPr="00E90784">
        <w:rPr>
          <w:b/>
        </w:rPr>
        <w:t>5.4.1 Об’єкти природно-заповідного фонду</w:t>
      </w:r>
    </w:p>
    <w:p w:rsidR="00E90784" w:rsidRDefault="00E90784" w:rsidP="00436CC0">
      <w:pPr>
        <w:pStyle w:val="Style21"/>
        <w:ind w:firstLine="567"/>
      </w:pPr>
    </w:p>
    <w:p w:rsidR="00436CC0" w:rsidRDefault="00436CC0" w:rsidP="00436CC0">
      <w:pPr>
        <w:pStyle w:val="Style21"/>
        <w:ind w:firstLine="567"/>
      </w:pPr>
      <w:r>
        <w:t>Згідно з даними затверджено 19.07.2018 р. Головою Закарпатської обласної державної адміністрації Екологічного паспорту Закарпатської області природно-заповідний фонд (ПЗФ) Закарпатської області налічує 468 територій та об’єктів загальною площею 180509,8198 га, що складає 14,15 % від загальної площі області. З них 34 об’єкти загальною площею 155534,514 га мають статус загально-державного значення: з них 1 біосферний заповідник, 3 національні природні парки, 19 заказників, 9 пам’яткі природи, природи, 1 ботанічний сад, 1 парк-пам’ятка садово-паркового мистецтва.</w:t>
      </w:r>
    </w:p>
    <w:p w:rsidR="00436CC0" w:rsidRDefault="00436CC0" w:rsidP="00436CC0">
      <w:pPr>
        <w:pStyle w:val="Style21"/>
        <w:ind w:firstLine="567"/>
      </w:pPr>
      <w:r>
        <w:t>Кількість територій та об’єктів ПЗФ місцевого значення становить 431 загальною площею – 23310,5058 га, з яких: 2 – регіональні ландшафтні парки, 55 – заказники (2 ландшафтних, 17 лісових, 23 ботанічних, 1 загальнозоологічний, 1 орнітологічний, 1</w:t>
      </w:r>
      <w:r w:rsidR="00303E2C">
        <w:t xml:space="preserve"> </w:t>
      </w:r>
      <w:r>
        <w:t>ентомологічних, 5 іхтіологічних та 5 гідрологічних), 134 – пам’ятки природи (12 комплексних,</w:t>
      </w:r>
      <w:r w:rsidR="00303E2C">
        <w:t xml:space="preserve"> </w:t>
      </w:r>
      <w:r>
        <w:t>108 ботанічних, 2 зоологічні, 3 гідрологічних, 9 геологічних), 48 заповідних урочищ, 1 дендрологічний парк та 14 парків-пам’</w:t>
      </w:r>
      <w:r w:rsidR="00303E2C">
        <w:t xml:space="preserve">яток садово-паркового мистецтва </w:t>
      </w:r>
      <w:r>
        <w:t xml:space="preserve">Екологічний </w:t>
      </w:r>
      <w:r w:rsidR="00303E2C">
        <w:t>п</w:t>
      </w:r>
      <w:r>
        <w:t>аспорт Закарпатської області, затверджений Головою Закарпатської ОДА 19.07.2018 р. .</w:t>
      </w:r>
    </w:p>
    <w:p w:rsidR="00436CC0" w:rsidRDefault="00436CC0" w:rsidP="00436CC0">
      <w:pPr>
        <w:pStyle w:val="Style21"/>
        <w:ind w:firstLine="567"/>
      </w:pPr>
      <w:r>
        <w:t>Перелік територій та об’єктів природно-заповідного фонду Берегівського району станом на 01.01.2018 р згідно листа № 1464/02-01 від 19.11.2018 Департаменту екології та природних ресурсів Закарпатської ОДА наведено у Додатоку А.14.</w:t>
      </w:r>
    </w:p>
    <w:p w:rsidR="00083311" w:rsidRDefault="00436CC0" w:rsidP="00436CC0">
      <w:pPr>
        <w:pStyle w:val="Style21"/>
        <w:ind w:firstLine="567"/>
      </w:pPr>
      <w:r>
        <w:t>Згідно з даними Містобудівних умов та обмежень, виданих Берегівською районною адміністрацією, в зоні впливу планованої діяльності виявлено три об’єкти ПЗФ місцевого значення, характеристика цих об’єктів наведені у табл. 5.16.</w:t>
      </w:r>
    </w:p>
    <w:p w:rsidR="00F43C55" w:rsidRDefault="00F43C55" w:rsidP="00436CC0">
      <w:pPr>
        <w:pStyle w:val="Style21"/>
        <w:ind w:firstLine="567"/>
      </w:pPr>
    </w:p>
    <w:p w:rsidR="007E33CC" w:rsidRPr="007E33CC" w:rsidRDefault="007E33CC" w:rsidP="007E33CC">
      <w:pPr>
        <w:pStyle w:val="Style21"/>
        <w:ind w:firstLine="567"/>
        <w:jc w:val="right"/>
        <w:rPr>
          <w:i/>
        </w:rPr>
      </w:pPr>
      <w:r w:rsidRPr="007E33CC">
        <w:rPr>
          <w:i/>
        </w:rPr>
        <w:t>Таблиця 5.16.</w:t>
      </w:r>
    </w:p>
    <w:p w:rsidR="00436CC0" w:rsidRPr="007E33CC" w:rsidRDefault="007E33CC" w:rsidP="007E33CC">
      <w:pPr>
        <w:pStyle w:val="Style21"/>
        <w:ind w:firstLine="567"/>
        <w:jc w:val="center"/>
        <w:rPr>
          <w:b/>
        </w:rPr>
      </w:pPr>
      <w:r w:rsidRPr="007E33CC">
        <w:rPr>
          <w:b/>
        </w:rPr>
        <w:t>Об’єкти природно-заповідного фонду, що розміщені в зоні впливу планованої діяльності</w:t>
      </w:r>
    </w:p>
    <w:tbl>
      <w:tblPr>
        <w:tblStyle w:val="GridTable1LightAccent3"/>
        <w:tblW w:w="10256" w:type="dxa"/>
        <w:tblLayout w:type="fixed"/>
        <w:tblLook w:val="01E0" w:firstRow="1" w:lastRow="1" w:firstColumn="1" w:lastColumn="1" w:noHBand="0" w:noVBand="0"/>
      </w:tblPr>
      <w:tblGrid>
        <w:gridCol w:w="328"/>
        <w:gridCol w:w="17"/>
        <w:gridCol w:w="1037"/>
        <w:gridCol w:w="1135"/>
        <w:gridCol w:w="798"/>
        <w:gridCol w:w="1920"/>
        <w:gridCol w:w="1987"/>
        <w:gridCol w:w="2031"/>
        <w:gridCol w:w="6"/>
        <w:gridCol w:w="946"/>
        <w:gridCol w:w="19"/>
        <w:gridCol w:w="32"/>
      </w:tblGrid>
      <w:tr w:rsidR="00436CC0" w:rsidRPr="00436CC0" w:rsidTr="00750C03">
        <w:trPr>
          <w:gridAfter w:val="2"/>
          <w:cnfStyle w:val="100000000000" w:firstRow="1" w:lastRow="0" w:firstColumn="0" w:lastColumn="0" w:oddVBand="0" w:evenVBand="0" w:oddHBand="0" w:evenHBand="0" w:firstRowFirstColumn="0" w:firstRowLastColumn="0" w:lastRowFirstColumn="0" w:lastRowLastColumn="0"/>
          <w:wAfter w:w="51" w:type="dxa"/>
          <w:trHeight w:val="2504"/>
        </w:trPr>
        <w:tc>
          <w:tcPr>
            <w:cnfStyle w:val="001000000000" w:firstRow="0" w:lastRow="0" w:firstColumn="1" w:lastColumn="0" w:oddVBand="0" w:evenVBand="0" w:oddHBand="0" w:evenHBand="0" w:firstRowFirstColumn="0" w:firstRowLastColumn="0" w:lastRowFirstColumn="0" w:lastRowLastColumn="0"/>
            <w:tcW w:w="344" w:type="dxa"/>
            <w:gridSpan w:val="2"/>
            <w:vAlign w:val="center"/>
          </w:tcPr>
          <w:p w:rsidR="00436CC0" w:rsidRPr="00436CC0" w:rsidRDefault="00436CC0" w:rsidP="00436CC0">
            <w:pPr>
              <w:pStyle w:val="TableParagraph"/>
              <w:spacing w:before="7"/>
              <w:ind w:left="-43" w:right="6" w:firstLine="30"/>
              <w:jc w:val="center"/>
              <w:rPr>
                <w:i/>
                <w:sz w:val="24"/>
              </w:rPr>
            </w:pPr>
            <w:r w:rsidRPr="00436CC0">
              <w:rPr>
                <w:i/>
                <w:sz w:val="24"/>
              </w:rPr>
              <w:t>№ з/п</w:t>
            </w:r>
          </w:p>
        </w:tc>
        <w:tc>
          <w:tcPr>
            <w:tcW w:w="1038" w:type="dxa"/>
            <w:vAlign w:val="center"/>
          </w:tcPr>
          <w:p w:rsidR="00436CC0" w:rsidRPr="00436CC0" w:rsidRDefault="00436CC0" w:rsidP="00436CC0">
            <w:pPr>
              <w:pStyle w:val="TableParagraph"/>
              <w:spacing w:before="7"/>
              <w:ind w:left="-43" w:right="6" w:firstLine="30"/>
              <w:jc w:val="center"/>
              <w:cnfStyle w:val="100000000000" w:firstRow="1" w:lastRow="0" w:firstColumn="0" w:lastColumn="0" w:oddVBand="0" w:evenVBand="0" w:oddHBand="0" w:evenHBand="0" w:firstRowFirstColumn="0" w:firstRowLastColumn="0" w:lastRowFirstColumn="0" w:lastRowLastColumn="0"/>
              <w:rPr>
                <w:i/>
                <w:sz w:val="24"/>
              </w:rPr>
            </w:pPr>
            <w:r w:rsidRPr="00436CC0">
              <w:rPr>
                <w:i/>
                <w:sz w:val="24"/>
              </w:rPr>
              <w:t>Назва об’єкта ПЗФ</w:t>
            </w:r>
          </w:p>
        </w:tc>
        <w:tc>
          <w:tcPr>
            <w:tcW w:w="1136" w:type="dxa"/>
            <w:vAlign w:val="center"/>
          </w:tcPr>
          <w:p w:rsidR="00436CC0" w:rsidRPr="00436CC0" w:rsidRDefault="00436CC0" w:rsidP="00436CC0">
            <w:pPr>
              <w:pStyle w:val="TableParagraph"/>
              <w:spacing w:before="7"/>
              <w:ind w:left="-43" w:right="6" w:firstLine="30"/>
              <w:jc w:val="center"/>
              <w:cnfStyle w:val="100000000000" w:firstRow="1" w:lastRow="0" w:firstColumn="0" w:lastColumn="0" w:oddVBand="0" w:evenVBand="0" w:oddHBand="0" w:evenHBand="0" w:firstRowFirstColumn="0" w:firstRowLastColumn="0" w:lastRowFirstColumn="0" w:lastRowLastColumn="0"/>
              <w:rPr>
                <w:i/>
                <w:sz w:val="24"/>
              </w:rPr>
            </w:pPr>
            <w:r w:rsidRPr="00436CC0">
              <w:rPr>
                <w:i/>
                <w:sz w:val="24"/>
              </w:rPr>
              <w:t>Тип</w:t>
            </w:r>
          </w:p>
        </w:tc>
        <w:tc>
          <w:tcPr>
            <w:tcW w:w="795" w:type="dxa"/>
            <w:vAlign w:val="center"/>
          </w:tcPr>
          <w:p w:rsidR="00436CC0" w:rsidRPr="00436CC0" w:rsidRDefault="00436CC0" w:rsidP="00436CC0">
            <w:pPr>
              <w:pStyle w:val="TableParagraph"/>
              <w:spacing w:before="7"/>
              <w:ind w:left="-43" w:right="6" w:firstLine="30"/>
              <w:jc w:val="center"/>
              <w:cnfStyle w:val="100000000000" w:firstRow="1" w:lastRow="0" w:firstColumn="0" w:lastColumn="0" w:oddVBand="0" w:evenVBand="0" w:oddHBand="0" w:evenHBand="0" w:firstRowFirstColumn="0" w:firstRowLastColumn="0" w:lastRowFirstColumn="0" w:lastRowLastColumn="0"/>
              <w:rPr>
                <w:i/>
                <w:sz w:val="24"/>
              </w:rPr>
            </w:pPr>
            <w:r w:rsidRPr="00436CC0">
              <w:rPr>
                <w:i/>
                <w:sz w:val="24"/>
              </w:rPr>
              <w:t>Площа, га</w:t>
            </w:r>
          </w:p>
        </w:tc>
        <w:tc>
          <w:tcPr>
            <w:tcW w:w="1918" w:type="dxa"/>
            <w:vAlign w:val="center"/>
          </w:tcPr>
          <w:p w:rsidR="00436CC0" w:rsidRPr="00436CC0" w:rsidRDefault="00436CC0" w:rsidP="00436CC0">
            <w:pPr>
              <w:pStyle w:val="TableParagraph"/>
              <w:spacing w:before="7"/>
              <w:ind w:left="-43" w:right="6" w:firstLine="30"/>
              <w:jc w:val="center"/>
              <w:cnfStyle w:val="100000000000" w:firstRow="1" w:lastRow="0" w:firstColumn="0" w:lastColumn="0" w:oddVBand="0" w:evenVBand="0" w:oddHBand="0" w:evenHBand="0" w:firstRowFirstColumn="0" w:firstRowLastColumn="0" w:lastRowFirstColumn="0" w:lastRowLastColumn="0"/>
              <w:rPr>
                <w:i/>
                <w:sz w:val="24"/>
              </w:rPr>
            </w:pPr>
            <w:r w:rsidRPr="00436CC0">
              <w:rPr>
                <w:i/>
                <w:sz w:val="24"/>
              </w:rPr>
              <w:t>Адміністративне розташування та місцезнаходження об’єкта ПЗФ (в тому числі квартали і виділи)</w:t>
            </w:r>
          </w:p>
        </w:tc>
        <w:tc>
          <w:tcPr>
            <w:tcW w:w="1988" w:type="dxa"/>
            <w:vAlign w:val="center"/>
          </w:tcPr>
          <w:p w:rsidR="00436CC0" w:rsidRPr="00436CC0" w:rsidRDefault="00436CC0" w:rsidP="00436CC0">
            <w:pPr>
              <w:pStyle w:val="TableParagraph"/>
              <w:spacing w:before="7"/>
              <w:ind w:left="-43" w:right="6" w:firstLine="30"/>
              <w:jc w:val="center"/>
              <w:cnfStyle w:val="100000000000" w:firstRow="1" w:lastRow="0" w:firstColumn="0" w:lastColumn="0" w:oddVBand="0" w:evenVBand="0" w:oddHBand="0" w:evenHBand="0" w:firstRowFirstColumn="0" w:firstRowLastColumn="0" w:lastRowFirstColumn="0" w:lastRowLastColumn="0"/>
              <w:rPr>
                <w:i/>
                <w:sz w:val="24"/>
              </w:rPr>
            </w:pPr>
            <w:r w:rsidRPr="00436CC0">
              <w:rPr>
                <w:i/>
                <w:sz w:val="24"/>
              </w:rPr>
              <w:t>Назва підприємства, організації, установи – землекористувача (землевласника),у віданні якого</w:t>
            </w:r>
          </w:p>
          <w:p w:rsidR="00436CC0" w:rsidRPr="00436CC0" w:rsidRDefault="00436CC0" w:rsidP="00436CC0">
            <w:pPr>
              <w:pStyle w:val="TableParagraph"/>
              <w:spacing w:line="270" w:lineRule="atLeast"/>
              <w:ind w:left="-43" w:right="6" w:firstLine="30"/>
              <w:jc w:val="center"/>
              <w:cnfStyle w:val="100000000000" w:firstRow="1" w:lastRow="0" w:firstColumn="0" w:lastColumn="0" w:oddVBand="0" w:evenVBand="0" w:oddHBand="0" w:evenHBand="0" w:firstRowFirstColumn="0" w:firstRowLastColumn="0" w:lastRowFirstColumn="0" w:lastRowLastColumn="0"/>
              <w:rPr>
                <w:i/>
                <w:sz w:val="24"/>
              </w:rPr>
            </w:pPr>
            <w:r w:rsidRPr="00436CC0">
              <w:rPr>
                <w:i/>
                <w:sz w:val="24"/>
              </w:rPr>
              <w:t>знаходиться об’єкт ПЗФ</w:t>
            </w:r>
          </w:p>
        </w:tc>
        <w:tc>
          <w:tcPr>
            <w:tcW w:w="2033" w:type="dxa"/>
            <w:vAlign w:val="center"/>
          </w:tcPr>
          <w:p w:rsidR="00436CC0" w:rsidRPr="00436CC0" w:rsidRDefault="00436CC0" w:rsidP="00436CC0">
            <w:pPr>
              <w:pStyle w:val="TableParagraph"/>
              <w:spacing w:before="7"/>
              <w:ind w:left="-43" w:right="6" w:firstLine="30"/>
              <w:jc w:val="center"/>
              <w:cnfStyle w:val="100000000000" w:firstRow="1" w:lastRow="0" w:firstColumn="0" w:lastColumn="0" w:oddVBand="0" w:evenVBand="0" w:oddHBand="0" w:evenHBand="0" w:firstRowFirstColumn="0" w:firstRowLastColumn="0" w:lastRowFirstColumn="0" w:lastRowLastColumn="0"/>
              <w:rPr>
                <w:i/>
                <w:sz w:val="24"/>
              </w:rPr>
            </w:pPr>
            <w:r w:rsidRPr="00436CC0">
              <w:rPr>
                <w:i/>
                <w:sz w:val="24"/>
              </w:rPr>
              <w:t>Рішення, згідно з яким створено (оголошено) даний об’єкт ПЗФ, змінено його площу тощо</w:t>
            </w:r>
          </w:p>
        </w:tc>
        <w:tc>
          <w:tcPr>
            <w:cnfStyle w:val="000100000000" w:firstRow="0" w:lastRow="0" w:firstColumn="0" w:lastColumn="1" w:oddVBand="0" w:evenVBand="0" w:oddHBand="0" w:evenHBand="0" w:firstRowFirstColumn="0" w:firstRowLastColumn="0" w:lastRowFirstColumn="0" w:lastRowLastColumn="0"/>
            <w:tcW w:w="953" w:type="dxa"/>
            <w:gridSpan w:val="2"/>
            <w:vAlign w:val="center"/>
          </w:tcPr>
          <w:p w:rsidR="00436CC0" w:rsidRPr="00436CC0" w:rsidRDefault="00436CC0" w:rsidP="00436CC0">
            <w:pPr>
              <w:pStyle w:val="TableParagraph"/>
              <w:spacing w:before="7"/>
              <w:ind w:left="-43" w:right="6" w:firstLine="30"/>
              <w:jc w:val="center"/>
              <w:rPr>
                <w:i/>
                <w:sz w:val="24"/>
              </w:rPr>
            </w:pPr>
            <w:r w:rsidRPr="00436CC0">
              <w:rPr>
                <w:i/>
                <w:sz w:val="24"/>
              </w:rPr>
              <w:t>Відстань від об’єкта проєктув ання, м</w:t>
            </w:r>
          </w:p>
        </w:tc>
      </w:tr>
      <w:tr w:rsidR="00436CC0" w:rsidTr="00750C03">
        <w:trPr>
          <w:gridAfter w:val="1"/>
          <w:wAfter w:w="23" w:type="dxa"/>
          <w:trHeight w:val="265"/>
        </w:trPr>
        <w:tc>
          <w:tcPr>
            <w:cnfStyle w:val="001000000000" w:firstRow="0" w:lastRow="0" w:firstColumn="1" w:lastColumn="0" w:oddVBand="0" w:evenVBand="0" w:oddHBand="0" w:evenHBand="0" w:firstRowFirstColumn="0" w:firstRowLastColumn="0" w:lastRowFirstColumn="0" w:lastRowLastColumn="0"/>
            <w:tcW w:w="327" w:type="dxa"/>
          </w:tcPr>
          <w:p w:rsidR="00436CC0" w:rsidRPr="00436CC0" w:rsidRDefault="00436CC0" w:rsidP="00436CC0">
            <w:pPr>
              <w:pStyle w:val="TableParagraph"/>
              <w:spacing w:line="246" w:lineRule="exact"/>
              <w:ind w:left="-43" w:right="6" w:firstLine="30"/>
              <w:jc w:val="center"/>
              <w:rPr>
                <w:b w:val="0"/>
                <w:sz w:val="24"/>
              </w:rPr>
            </w:pPr>
            <w:r w:rsidRPr="00436CC0">
              <w:rPr>
                <w:b w:val="0"/>
                <w:sz w:val="24"/>
              </w:rPr>
              <w:t>1</w:t>
            </w:r>
          </w:p>
        </w:tc>
        <w:tc>
          <w:tcPr>
            <w:tcW w:w="1055" w:type="dxa"/>
            <w:gridSpan w:val="2"/>
          </w:tcPr>
          <w:p w:rsidR="00436CC0" w:rsidRPr="00436CC0" w:rsidRDefault="00436CC0" w:rsidP="00436CC0">
            <w:pPr>
              <w:pStyle w:val="TableParagraph"/>
              <w:spacing w:line="246"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2</w:t>
            </w:r>
          </w:p>
        </w:tc>
        <w:tc>
          <w:tcPr>
            <w:tcW w:w="1136" w:type="dxa"/>
          </w:tcPr>
          <w:p w:rsidR="00436CC0" w:rsidRPr="00436CC0" w:rsidRDefault="00436CC0" w:rsidP="00436CC0">
            <w:pPr>
              <w:pStyle w:val="TableParagraph"/>
              <w:spacing w:line="246"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3</w:t>
            </w:r>
          </w:p>
        </w:tc>
        <w:tc>
          <w:tcPr>
            <w:tcW w:w="799" w:type="dxa"/>
          </w:tcPr>
          <w:p w:rsidR="00436CC0" w:rsidRPr="00436CC0" w:rsidRDefault="00436CC0" w:rsidP="00436CC0">
            <w:pPr>
              <w:pStyle w:val="TableParagraph"/>
              <w:spacing w:line="246"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4</w:t>
            </w:r>
          </w:p>
        </w:tc>
        <w:tc>
          <w:tcPr>
            <w:tcW w:w="1922" w:type="dxa"/>
          </w:tcPr>
          <w:p w:rsidR="00436CC0" w:rsidRPr="00436CC0" w:rsidRDefault="00436CC0" w:rsidP="00436CC0">
            <w:pPr>
              <w:pStyle w:val="TableParagraph"/>
              <w:spacing w:line="246"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5</w:t>
            </w:r>
          </w:p>
        </w:tc>
        <w:tc>
          <w:tcPr>
            <w:tcW w:w="1989" w:type="dxa"/>
          </w:tcPr>
          <w:p w:rsidR="00436CC0" w:rsidRPr="00436CC0" w:rsidRDefault="00436CC0" w:rsidP="00436CC0">
            <w:pPr>
              <w:pStyle w:val="TableParagraph"/>
              <w:spacing w:line="246"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6</w:t>
            </w:r>
          </w:p>
        </w:tc>
        <w:tc>
          <w:tcPr>
            <w:tcW w:w="2039" w:type="dxa"/>
            <w:gridSpan w:val="2"/>
          </w:tcPr>
          <w:p w:rsidR="00436CC0" w:rsidRPr="00436CC0" w:rsidRDefault="00436CC0" w:rsidP="00436CC0">
            <w:pPr>
              <w:pStyle w:val="TableParagraph"/>
              <w:spacing w:line="246"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7</w:t>
            </w:r>
          </w:p>
        </w:tc>
        <w:tc>
          <w:tcPr>
            <w:cnfStyle w:val="000100000000" w:firstRow="0" w:lastRow="0" w:firstColumn="0" w:lastColumn="1" w:oddVBand="0" w:evenVBand="0" w:oddHBand="0" w:evenHBand="0" w:firstRowFirstColumn="0" w:firstRowLastColumn="0" w:lastRowFirstColumn="0" w:lastRowLastColumn="0"/>
            <w:tcW w:w="966" w:type="dxa"/>
            <w:gridSpan w:val="2"/>
          </w:tcPr>
          <w:p w:rsidR="00436CC0" w:rsidRPr="00436CC0" w:rsidRDefault="00436CC0" w:rsidP="00436CC0">
            <w:pPr>
              <w:pStyle w:val="TableParagraph"/>
              <w:spacing w:line="246" w:lineRule="exact"/>
              <w:ind w:left="-43" w:right="6" w:firstLine="30"/>
              <w:jc w:val="center"/>
              <w:rPr>
                <w:b w:val="0"/>
                <w:sz w:val="24"/>
              </w:rPr>
            </w:pPr>
            <w:r w:rsidRPr="00436CC0">
              <w:rPr>
                <w:b w:val="0"/>
                <w:sz w:val="24"/>
              </w:rPr>
              <w:t>8</w:t>
            </w:r>
          </w:p>
        </w:tc>
      </w:tr>
      <w:tr w:rsidR="00436CC0" w:rsidTr="00750C03">
        <w:trPr>
          <w:trHeight w:val="266"/>
        </w:trPr>
        <w:tc>
          <w:tcPr>
            <w:cnfStyle w:val="001000000000" w:firstRow="0" w:lastRow="0" w:firstColumn="1" w:lastColumn="0" w:oddVBand="0" w:evenVBand="0" w:oddHBand="0" w:evenHBand="0" w:firstRowFirstColumn="0" w:firstRowLastColumn="0" w:lastRowFirstColumn="0" w:lastRowLastColumn="0"/>
            <w:tcW w:w="10256" w:type="dxa"/>
            <w:gridSpan w:val="12"/>
            <w:vAlign w:val="center"/>
          </w:tcPr>
          <w:p w:rsidR="00436CC0" w:rsidRPr="00436CC0" w:rsidRDefault="00436CC0" w:rsidP="00436CC0">
            <w:pPr>
              <w:pStyle w:val="TableParagraph"/>
              <w:spacing w:line="246" w:lineRule="exact"/>
              <w:ind w:left="-43" w:right="6" w:firstLine="30"/>
              <w:jc w:val="center"/>
              <w:rPr>
                <w:i/>
                <w:sz w:val="24"/>
              </w:rPr>
            </w:pPr>
            <w:r w:rsidRPr="00436CC0">
              <w:rPr>
                <w:i/>
                <w:sz w:val="24"/>
              </w:rPr>
              <w:t>Об‘єкти ПЗФ місцевого значення</w:t>
            </w:r>
          </w:p>
        </w:tc>
      </w:tr>
      <w:tr w:rsidR="00436CC0" w:rsidTr="00750C03">
        <w:trPr>
          <w:trHeight w:val="265"/>
        </w:trPr>
        <w:tc>
          <w:tcPr>
            <w:cnfStyle w:val="001000000000" w:firstRow="0" w:lastRow="0" w:firstColumn="1" w:lastColumn="0" w:oddVBand="0" w:evenVBand="0" w:oddHBand="0" w:evenHBand="0" w:firstRowFirstColumn="0" w:firstRowLastColumn="0" w:lastRowFirstColumn="0" w:lastRowLastColumn="0"/>
            <w:tcW w:w="10256" w:type="dxa"/>
            <w:gridSpan w:val="12"/>
            <w:vAlign w:val="center"/>
          </w:tcPr>
          <w:p w:rsidR="00436CC0" w:rsidRPr="00436CC0" w:rsidRDefault="00436CC0" w:rsidP="00436CC0">
            <w:pPr>
              <w:pStyle w:val="TableParagraph"/>
              <w:spacing w:line="245" w:lineRule="exact"/>
              <w:ind w:left="-43" w:right="6" w:firstLine="30"/>
              <w:jc w:val="center"/>
              <w:rPr>
                <w:i/>
                <w:sz w:val="24"/>
              </w:rPr>
            </w:pPr>
            <w:r w:rsidRPr="00436CC0">
              <w:rPr>
                <w:i/>
                <w:sz w:val="24"/>
              </w:rPr>
              <w:t>Заказники</w:t>
            </w:r>
          </w:p>
        </w:tc>
      </w:tr>
      <w:tr w:rsidR="00436CC0" w:rsidTr="00750C03">
        <w:trPr>
          <w:trHeight w:val="261"/>
        </w:trPr>
        <w:tc>
          <w:tcPr>
            <w:cnfStyle w:val="001000000000" w:firstRow="0" w:lastRow="0" w:firstColumn="1" w:lastColumn="0" w:oddVBand="0" w:evenVBand="0" w:oddHBand="0" w:evenHBand="0" w:firstRowFirstColumn="0" w:firstRowLastColumn="0" w:lastRowFirstColumn="0" w:lastRowLastColumn="0"/>
            <w:tcW w:w="10256" w:type="dxa"/>
            <w:gridSpan w:val="12"/>
            <w:vAlign w:val="center"/>
          </w:tcPr>
          <w:p w:rsidR="00436CC0" w:rsidRPr="00436CC0" w:rsidRDefault="00436CC0" w:rsidP="00436CC0">
            <w:pPr>
              <w:pStyle w:val="TableParagraph"/>
              <w:spacing w:line="242" w:lineRule="exact"/>
              <w:ind w:left="-43" w:right="6" w:firstLine="30"/>
              <w:jc w:val="center"/>
              <w:rPr>
                <w:b w:val="0"/>
                <w:i/>
                <w:sz w:val="24"/>
              </w:rPr>
            </w:pPr>
            <w:r w:rsidRPr="00436CC0">
              <w:rPr>
                <w:b w:val="0"/>
                <w:i/>
                <w:sz w:val="24"/>
              </w:rPr>
              <w:lastRenderedPageBreak/>
              <w:t>Ботанічний</w:t>
            </w:r>
          </w:p>
        </w:tc>
      </w:tr>
      <w:tr w:rsidR="00436CC0" w:rsidTr="00750C03">
        <w:trPr>
          <w:gridAfter w:val="1"/>
          <w:wAfter w:w="23" w:type="dxa"/>
          <w:trHeight w:val="2202"/>
        </w:trPr>
        <w:tc>
          <w:tcPr>
            <w:cnfStyle w:val="001000000000" w:firstRow="0" w:lastRow="0" w:firstColumn="1" w:lastColumn="0" w:oddVBand="0" w:evenVBand="0" w:oddHBand="0" w:evenHBand="0" w:firstRowFirstColumn="0" w:firstRowLastColumn="0" w:lastRowFirstColumn="0" w:lastRowLastColumn="0"/>
            <w:tcW w:w="327" w:type="dxa"/>
            <w:vAlign w:val="center"/>
          </w:tcPr>
          <w:p w:rsidR="00436CC0" w:rsidRPr="00436CC0" w:rsidRDefault="00436CC0" w:rsidP="00436CC0">
            <w:pPr>
              <w:pStyle w:val="TableParagraph"/>
              <w:spacing w:line="272" w:lineRule="exact"/>
              <w:ind w:left="-43" w:right="6" w:firstLine="30"/>
              <w:rPr>
                <w:b w:val="0"/>
                <w:sz w:val="24"/>
              </w:rPr>
            </w:pPr>
            <w:r w:rsidRPr="00436CC0">
              <w:rPr>
                <w:b w:val="0"/>
                <w:sz w:val="24"/>
              </w:rPr>
              <w:t>3</w:t>
            </w:r>
          </w:p>
        </w:tc>
        <w:tc>
          <w:tcPr>
            <w:tcW w:w="1055" w:type="dxa"/>
            <w:gridSpan w:val="2"/>
            <w:vAlign w:val="center"/>
          </w:tcPr>
          <w:p w:rsidR="00436CC0" w:rsidRPr="00436CC0" w:rsidRDefault="00436CC0" w:rsidP="00436CC0">
            <w:pPr>
              <w:pStyle w:val="TableParagraph"/>
              <w:spacing w:line="272"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“Сілаш”</w:t>
            </w:r>
          </w:p>
        </w:tc>
        <w:tc>
          <w:tcPr>
            <w:tcW w:w="1136"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Ботанічн ий</w:t>
            </w:r>
          </w:p>
        </w:tc>
        <w:tc>
          <w:tcPr>
            <w:tcW w:w="799" w:type="dxa"/>
            <w:vAlign w:val="center"/>
          </w:tcPr>
          <w:p w:rsidR="00436CC0" w:rsidRPr="00436CC0" w:rsidRDefault="00436CC0" w:rsidP="00436CC0">
            <w:pPr>
              <w:pStyle w:val="TableParagraph"/>
              <w:spacing w:line="272"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75,5</w:t>
            </w:r>
          </w:p>
        </w:tc>
        <w:tc>
          <w:tcPr>
            <w:tcW w:w="1922"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Берегівський р-н, філія “Берегово- держспецлісгосп”, квартал 25, виділи</w:t>
            </w:r>
          </w:p>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1-3, 5-6, 8-9, 11-</w:t>
            </w:r>
          </w:p>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12, квартал</w:t>
            </w:r>
            <w:r w:rsidRPr="00436CC0">
              <w:rPr>
                <w:spacing w:val="-1"/>
                <w:sz w:val="24"/>
              </w:rPr>
              <w:t xml:space="preserve"> </w:t>
            </w:r>
            <w:r w:rsidRPr="00436CC0">
              <w:rPr>
                <w:sz w:val="24"/>
              </w:rPr>
              <w:t>26,</w:t>
            </w:r>
          </w:p>
          <w:p w:rsidR="00436CC0" w:rsidRPr="00436CC0" w:rsidRDefault="00436CC0" w:rsidP="00436CC0">
            <w:pPr>
              <w:pStyle w:val="TableParagraph"/>
              <w:spacing w:line="270" w:lineRule="atLeas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виділи 1-7, урочище</w:t>
            </w:r>
            <w:r w:rsidRPr="00436CC0">
              <w:rPr>
                <w:spacing w:val="6"/>
                <w:sz w:val="24"/>
              </w:rPr>
              <w:t xml:space="preserve"> </w:t>
            </w:r>
            <w:r w:rsidRPr="00436CC0">
              <w:rPr>
                <w:spacing w:val="-5"/>
                <w:sz w:val="24"/>
              </w:rPr>
              <w:t>Сілаш</w:t>
            </w:r>
          </w:p>
        </w:tc>
        <w:tc>
          <w:tcPr>
            <w:tcW w:w="1989"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філія “Берегово- держспецлісгосп”</w:t>
            </w:r>
          </w:p>
        </w:tc>
        <w:tc>
          <w:tcPr>
            <w:tcW w:w="2039" w:type="dxa"/>
            <w:gridSpan w:val="2"/>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Рішення Закарпатської обласної ради від 08.07.2010 року №</w:t>
            </w:r>
          </w:p>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1143</w:t>
            </w: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rsidR="00436CC0" w:rsidRPr="00436CC0" w:rsidRDefault="00436CC0" w:rsidP="00436CC0">
            <w:pPr>
              <w:pStyle w:val="TableParagraph"/>
              <w:ind w:left="-43" w:right="6" w:firstLine="30"/>
              <w:rPr>
                <w:b w:val="0"/>
              </w:rPr>
            </w:pPr>
          </w:p>
        </w:tc>
      </w:tr>
      <w:tr w:rsidR="00436CC0" w:rsidTr="00750C03">
        <w:trPr>
          <w:trHeight w:val="256"/>
        </w:trPr>
        <w:tc>
          <w:tcPr>
            <w:cnfStyle w:val="001000000000" w:firstRow="0" w:lastRow="0" w:firstColumn="1" w:lastColumn="0" w:oddVBand="0" w:evenVBand="0" w:oddHBand="0" w:evenHBand="0" w:firstRowFirstColumn="0" w:firstRowLastColumn="0" w:lastRowFirstColumn="0" w:lastRowLastColumn="0"/>
            <w:tcW w:w="10256" w:type="dxa"/>
            <w:gridSpan w:val="12"/>
            <w:vAlign w:val="center"/>
          </w:tcPr>
          <w:p w:rsidR="00436CC0" w:rsidRPr="00436CC0" w:rsidRDefault="00436CC0" w:rsidP="00436CC0">
            <w:pPr>
              <w:pStyle w:val="TableParagraph"/>
              <w:spacing w:line="236" w:lineRule="exact"/>
              <w:ind w:left="-43" w:right="6" w:firstLine="30"/>
              <w:jc w:val="center"/>
              <w:rPr>
                <w:b w:val="0"/>
                <w:i/>
                <w:sz w:val="24"/>
              </w:rPr>
            </w:pPr>
            <w:r w:rsidRPr="00436CC0">
              <w:rPr>
                <w:b w:val="0"/>
                <w:i/>
                <w:sz w:val="24"/>
              </w:rPr>
              <w:t>Орнітологічні</w:t>
            </w:r>
          </w:p>
        </w:tc>
      </w:tr>
      <w:tr w:rsidR="00436CC0" w:rsidTr="00750C03">
        <w:trPr>
          <w:gridAfter w:val="1"/>
          <w:wAfter w:w="23" w:type="dxa"/>
          <w:trHeight w:val="823"/>
        </w:trPr>
        <w:tc>
          <w:tcPr>
            <w:cnfStyle w:val="001000000000" w:firstRow="0" w:lastRow="0" w:firstColumn="1" w:lastColumn="0" w:oddVBand="0" w:evenVBand="0" w:oddHBand="0" w:evenHBand="0" w:firstRowFirstColumn="0" w:firstRowLastColumn="0" w:lastRowFirstColumn="0" w:lastRowLastColumn="0"/>
            <w:tcW w:w="327" w:type="dxa"/>
            <w:vAlign w:val="center"/>
          </w:tcPr>
          <w:p w:rsidR="00436CC0" w:rsidRPr="00436CC0" w:rsidRDefault="00436CC0" w:rsidP="00436CC0">
            <w:pPr>
              <w:pStyle w:val="TableParagraph"/>
              <w:ind w:left="-43" w:right="6" w:firstLine="30"/>
              <w:rPr>
                <w:b w:val="0"/>
              </w:rPr>
            </w:pPr>
          </w:p>
        </w:tc>
        <w:tc>
          <w:tcPr>
            <w:tcW w:w="1055" w:type="dxa"/>
            <w:gridSpan w:val="2"/>
            <w:vAlign w:val="center"/>
          </w:tcPr>
          <w:p w:rsidR="00436CC0" w:rsidRPr="00436CC0" w:rsidRDefault="00436CC0" w:rsidP="00436CC0">
            <w:pPr>
              <w:pStyle w:val="TableParagraph"/>
              <w:spacing w:line="272"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“Товар”</w:t>
            </w:r>
          </w:p>
        </w:tc>
        <w:tc>
          <w:tcPr>
            <w:tcW w:w="1136" w:type="dxa"/>
            <w:vAlign w:val="center"/>
          </w:tcPr>
          <w:p w:rsidR="00436CC0" w:rsidRPr="00436CC0" w:rsidRDefault="00436CC0" w:rsidP="00436CC0">
            <w:pPr>
              <w:pStyle w:val="TableParagraph"/>
              <w:spacing w:line="272"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Орніто-</w:t>
            </w:r>
          </w:p>
          <w:p w:rsidR="00436CC0" w:rsidRPr="00436CC0" w:rsidRDefault="00436CC0" w:rsidP="00436CC0">
            <w:pPr>
              <w:pStyle w:val="TableParagraph"/>
              <w:spacing w:line="270" w:lineRule="atLeas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логічний сезонний</w:t>
            </w:r>
          </w:p>
        </w:tc>
        <w:tc>
          <w:tcPr>
            <w:tcW w:w="799" w:type="dxa"/>
            <w:vAlign w:val="center"/>
          </w:tcPr>
          <w:p w:rsidR="00436CC0" w:rsidRPr="00436CC0" w:rsidRDefault="00436CC0" w:rsidP="00436CC0">
            <w:pPr>
              <w:pStyle w:val="TableParagraph"/>
              <w:spacing w:line="272"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49,9</w:t>
            </w:r>
          </w:p>
        </w:tc>
        <w:tc>
          <w:tcPr>
            <w:tcW w:w="1922"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Берегівський р-н, с. Дийда</w:t>
            </w:r>
          </w:p>
        </w:tc>
        <w:tc>
          <w:tcPr>
            <w:tcW w:w="1989"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Дийдянська сільська рада</w:t>
            </w:r>
          </w:p>
        </w:tc>
        <w:tc>
          <w:tcPr>
            <w:tcW w:w="2039" w:type="dxa"/>
            <w:gridSpan w:val="2"/>
            <w:vAlign w:val="center"/>
          </w:tcPr>
          <w:p w:rsidR="00436CC0" w:rsidRPr="00436CC0" w:rsidRDefault="00436CC0" w:rsidP="00436CC0">
            <w:pPr>
              <w:pStyle w:val="TableParagraph"/>
              <w:spacing w:line="272"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Рішення облради</w:t>
            </w:r>
          </w:p>
          <w:p w:rsidR="00436CC0" w:rsidRPr="00436CC0" w:rsidRDefault="00436CC0" w:rsidP="00436CC0">
            <w:pPr>
              <w:pStyle w:val="TableParagraph"/>
              <w:spacing w:line="270" w:lineRule="atLeas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від 11.01.2002 р. № 377</w:t>
            </w: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rsidR="00436CC0" w:rsidRPr="00436CC0" w:rsidRDefault="00436CC0" w:rsidP="00436CC0">
            <w:pPr>
              <w:pStyle w:val="TableParagraph"/>
              <w:ind w:left="-43" w:right="6" w:firstLine="30"/>
              <w:rPr>
                <w:b w:val="0"/>
              </w:rPr>
            </w:pPr>
          </w:p>
        </w:tc>
      </w:tr>
      <w:tr w:rsidR="00436CC0" w:rsidTr="00750C03">
        <w:trPr>
          <w:gridAfter w:val="1"/>
          <w:wAfter w:w="23" w:type="dxa"/>
          <w:trHeight w:val="264"/>
        </w:trPr>
        <w:tc>
          <w:tcPr>
            <w:cnfStyle w:val="001000000000" w:firstRow="0" w:lastRow="0" w:firstColumn="1" w:lastColumn="0" w:oddVBand="0" w:evenVBand="0" w:oddHBand="0" w:evenHBand="0" w:firstRowFirstColumn="0" w:firstRowLastColumn="0" w:lastRowFirstColumn="0" w:lastRowLastColumn="0"/>
            <w:tcW w:w="327" w:type="dxa"/>
            <w:vAlign w:val="center"/>
          </w:tcPr>
          <w:p w:rsidR="00436CC0" w:rsidRPr="00436CC0" w:rsidRDefault="00436CC0" w:rsidP="00436CC0">
            <w:pPr>
              <w:pStyle w:val="TableParagraph"/>
              <w:ind w:left="-43" w:right="6" w:firstLine="30"/>
              <w:rPr>
                <w:b w:val="0"/>
                <w:sz w:val="18"/>
              </w:rPr>
            </w:pPr>
          </w:p>
        </w:tc>
        <w:tc>
          <w:tcPr>
            <w:tcW w:w="1055" w:type="dxa"/>
            <w:gridSpan w:val="2"/>
            <w:vAlign w:val="center"/>
          </w:tcPr>
          <w:p w:rsidR="00436CC0" w:rsidRPr="00436CC0" w:rsidRDefault="00436CC0" w:rsidP="00436CC0">
            <w:pPr>
              <w:pStyle w:val="TableParagraph"/>
              <w:spacing w:line="244"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Разом</w:t>
            </w:r>
          </w:p>
        </w:tc>
        <w:tc>
          <w:tcPr>
            <w:tcW w:w="1136" w:type="dxa"/>
            <w:vAlign w:val="center"/>
          </w:tcPr>
          <w:p w:rsidR="00436CC0" w:rsidRPr="00436CC0" w:rsidRDefault="00436CC0" w:rsidP="00436CC0">
            <w:pPr>
              <w:pStyle w:val="TableParagraph"/>
              <w:spacing w:line="244"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1</w:t>
            </w:r>
          </w:p>
        </w:tc>
        <w:tc>
          <w:tcPr>
            <w:tcW w:w="799" w:type="dxa"/>
            <w:vAlign w:val="center"/>
          </w:tcPr>
          <w:p w:rsidR="00436CC0" w:rsidRPr="00436CC0" w:rsidRDefault="00436CC0" w:rsidP="00436CC0">
            <w:pPr>
              <w:pStyle w:val="TableParagraph"/>
              <w:spacing w:line="244"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49,9</w:t>
            </w:r>
          </w:p>
        </w:tc>
        <w:tc>
          <w:tcPr>
            <w:tcW w:w="1922"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18"/>
              </w:rPr>
            </w:pPr>
          </w:p>
        </w:tc>
        <w:tc>
          <w:tcPr>
            <w:tcW w:w="1989"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18"/>
              </w:rPr>
            </w:pPr>
          </w:p>
        </w:tc>
        <w:tc>
          <w:tcPr>
            <w:tcW w:w="2039" w:type="dxa"/>
            <w:gridSpan w:val="2"/>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18"/>
              </w:rPr>
            </w:pP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rsidR="00436CC0" w:rsidRPr="00436CC0" w:rsidRDefault="00436CC0" w:rsidP="00436CC0">
            <w:pPr>
              <w:pStyle w:val="TableParagraph"/>
              <w:ind w:left="-43" w:right="6" w:firstLine="30"/>
              <w:rPr>
                <w:b w:val="0"/>
                <w:sz w:val="18"/>
              </w:rPr>
            </w:pPr>
          </w:p>
        </w:tc>
      </w:tr>
      <w:tr w:rsidR="00436CC0" w:rsidTr="00750C03">
        <w:trPr>
          <w:trHeight w:val="261"/>
        </w:trPr>
        <w:tc>
          <w:tcPr>
            <w:cnfStyle w:val="001000000000" w:firstRow="0" w:lastRow="0" w:firstColumn="1" w:lastColumn="0" w:oddVBand="0" w:evenVBand="0" w:oddHBand="0" w:evenHBand="0" w:firstRowFirstColumn="0" w:firstRowLastColumn="0" w:lastRowFirstColumn="0" w:lastRowLastColumn="0"/>
            <w:tcW w:w="10256" w:type="dxa"/>
            <w:gridSpan w:val="12"/>
            <w:vAlign w:val="center"/>
          </w:tcPr>
          <w:p w:rsidR="00436CC0" w:rsidRPr="00436CC0" w:rsidRDefault="00436CC0" w:rsidP="00436CC0">
            <w:pPr>
              <w:pStyle w:val="TableParagraph"/>
              <w:spacing w:line="242" w:lineRule="exact"/>
              <w:ind w:left="-43" w:right="6" w:firstLine="30"/>
              <w:jc w:val="center"/>
              <w:rPr>
                <w:b w:val="0"/>
                <w:i/>
                <w:sz w:val="24"/>
              </w:rPr>
            </w:pPr>
            <w:r w:rsidRPr="00436CC0">
              <w:rPr>
                <w:b w:val="0"/>
                <w:i/>
                <w:sz w:val="24"/>
              </w:rPr>
              <w:t>Гідрологічні</w:t>
            </w:r>
          </w:p>
        </w:tc>
      </w:tr>
      <w:tr w:rsidR="00436CC0" w:rsidTr="00750C03">
        <w:trPr>
          <w:gridAfter w:val="1"/>
          <w:wAfter w:w="23" w:type="dxa"/>
          <w:trHeight w:val="823"/>
        </w:trPr>
        <w:tc>
          <w:tcPr>
            <w:cnfStyle w:val="001000000000" w:firstRow="0" w:lastRow="0" w:firstColumn="1" w:lastColumn="0" w:oddVBand="0" w:evenVBand="0" w:oddHBand="0" w:evenHBand="0" w:firstRowFirstColumn="0" w:firstRowLastColumn="0" w:lastRowFirstColumn="0" w:lastRowLastColumn="0"/>
            <w:tcW w:w="327" w:type="dxa"/>
            <w:vAlign w:val="center"/>
          </w:tcPr>
          <w:p w:rsidR="00436CC0" w:rsidRPr="00436CC0" w:rsidRDefault="00436CC0" w:rsidP="00436CC0">
            <w:pPr>
              <w:pStyle w:val="TableParagraph"/>
              <w:spacing w:line="272" w:lineRule="exact"/>
              <w:ind w:left="-43" w:right="6" w:firstLine="30"/>
              <w:rPr>
                <w:b w:val="0"/>
                <w:sz w:val="24"/>
              </w:rPr>
            </w:pPr>
            <w:r w:rsidRPr="00436CC0">
              <w:rPr>
                <w:b w:val="0"/>
                <w:sz w:val="24"/>
              </w:rPr>
              <w:t>1</w:t>
            </w:r>
          </w:p>
        </w:tc>
        <w:tc>
          <w:tcPr>
            <w:tcW w:w="1055" w:type="dxa"/>
            <w:gridSpan w:val="2"/>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“Дідівськи й Міц”</w:t>
            </w:r>
          </w:p>
        </w:tc>
        <w:tc>
          <w:tcPr>
            <w:tcW w:w="1136"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Гідро- логічний</w:t>
            </w:r>
          </w:p>
        </w:tc>
        <w:tc>
          <w:tcPr>
            <w:tcW w:w="799" w:type="dxa"/>
            <w:vAlign w:val="center"/>
          </w:tcPr>
          <w:p w:rsidR="00436CC0" w:rsidRPr="00436CC0" w:rsidRDefault="00436CC0" w:rsidP="00436CC0">
            <w:pPr>
              <w:pStyle w:val="TableParagraph"/>
              <w:spacing w:line="272"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15,4</w:t>
            </w:r>
          </w:p>
        </w:tc>
        <w:tc>
          <w:tcPr>
            <w:tcW w:w="1922"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Берегівський р-н, с. Дийда</w:t>
            </w:r>
          </w:p>
        </w:tc>
        <w:tc>
          <w:tcPr>
            <w:tcW w:w="1989"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Дийдянська сільська рада</w:t>
            </w:r>
          </w:p>
        </w:tc>
        <w:tc>
          <w:tcPr>
            <w:tcW w:w="2039" w:type="dxa"/>
            <w:gridSpan w:val="2"/>
            <w:vAlign w:val="center"/>
          </w:tcPr>
          <w:p w:rsidR="00436CC0" w:rsidRPr="00436CC0" w:rsidRDefault="00436CC0" w:rsidP="00436CC0">
            <w:pPr>
              <w:pStyle w:val="TableParagraph"/>
              <w:spacing w:line="272"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Рішення облради</w:t>
            </w:r>
          </w:p>
          <w:p w:rsidR="00436CC0" w:rsidRPr="00436CC0" w:rsidRDefault="00436CC0" w:rsidP="00436CC0">
            <w:pPr>
              <w:pStyle w:val="TableParagraph"/>
              <w:spacing w:line="270" w:lineRule="atLeas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від 11.01.2002 р. № 377</w:t>
            </w: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rsidR="00436CC0" w:rsidRPr="00436CC0" w:rsidRDefault="00436CC0" w:rsidP="00436CC0">
            <w:pPr>
              <w:pStyle w:val="TableParagraph"/>
              <w:ind w:left="-43" w:right="6" w:firstLine="30"/>
              <w:rPr>
                <w:b w:val="0"/>
              </w:rPr>
            </w:pPr>
          </w:p>
        </w:tc>
      </w:tr>
      <w:tr w:rsidR="00436CC0" w:rsidTr="00750C03">
        <w:trPr>
          <w:gridAfter w:val="1"/>
          <w:wAfter w:w="23" w:type="dxa"/>
          <w:trHeight w:val="816"/>
        </w:trPr>
        <w:tc>
          <w:tcPr>
            <w:cnfStyle w:val="001000000000" w:firstRow="0" w:lastRow="0" w:firstColumn="1" w:lastColumn="0" w:oddVBand="0" w:evenVBand="0" w:oddHBand="0" w:evenHBand="0" w:firstRowFirstColumn="0" w:firstRowLastColumn="0" w:lastRowFirstColumn="0" w:lastRowLastColumn="0"/>
            <w:tcW w:w="327" w:type="dxa"/>
            <w:vAlign w:val="center"/>
          </w:tcPr>
          <w:p w:rsidR="00436CC0" w:rsidRPr="00436CC0" w:rsidRDefault="00436CC0" w:rsidP="00436CC0">
            <w:pPr>
              <w:pStyle w:val="TableParagraph"/>
              <w:spacing w:line="266" w:lineRule="exact"/>
              <w:ind w:left="-43" w:right="6" w:firstLine="30"/>
              <w:rPr>
                <w:b w:val="0"/>
                <w:sz w:val="24"/>
              </w:rPr>
            </w:pPr>
            <w:r w:rsidRPr="00436CC0">
              <w:rPr>
                <w:b w:val="0"/>
                <w:sz w:val="24"/>
              </w:rPr>
              <w:t>2</w:t>
            </w:r>
          </w:p>
        </w:tc>
        <w:tc>
          <w:tcPr>
            <w:tcW w:w="1055" w:type="dxa"/>
            <w:gridSpan w:val="2"/>
            <w:vAlign w:val="center"/>
          </w:tcPr>
          <w:p w:rsidR="00436CC0" w:rsidRPr="00436CC0" w:rsidRDefault="00436CC0" w:rsidP="00436CC0">
            <w:pPr>
              <w:pStyle w:val="TableParagraph"/>
              <w:spacing w:line="266"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“Став”</w:t>
            </w:r>
          </w:p>
        </w:tc>
        <w:tc>
          <w:tcPr>
            <w:tcW w:w="1136"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Гідро- логічний</w:t>
            </w:r>
          </w:p>
        </w:tc>
        <w:tc>
          <w:tcPr>
            <w:tcW w:w="799" w:type="dxa"/>
            <w:vAlign w:val="center"/>
          </w:tcPr>
          <w:p w:rsidR="00436CC0" w:rsidRPr="00436CC0" w:rsidRDefault="00436CC0" w:rsidP="00436CC0">
            <w:pPr>
              <w:pStyle w:val="TableParagraph"/>
              <w:spacing w:line="266"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18,5</w:t>
            </w:r>
          </w:p>
        </w:tc>
        <w:tc>
          <w:tcPr>
            <w:tcW w:w="1922"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Берегівський р-н, с. Дийда</w:t>
            </w:r>
          </w:p>
        </w:tc>
        <w:tc>
          <w:tcPr>
            <w:tcW w:w="1989"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Дийдянська сільська рада</w:t>
            </w:r>
          </w:p>
        </w:tc>
        <w:tc>
          <w:tcPr>
            <w:tcW w:w="2039" w:type="dxa"/>
            <w:gridSpan w:val="2"/>
            <w:vAlign w:val="center"/>
          </w:tcPr>
          <w:p w:rsidR="00436CC0" w:rsidRPr="00436CC0" w:rsidRDefault="00436CC0" w:rsidP="00436CC0">
            <w:pPr>
              <w:pStyle w:val="TableParagraph"/>
              <w:spacing w:line="266"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Рішення облради</w:t>
            </w:r>
          </w:p>
          <w:p w:rsidR="00436CC0" w:rsidRPr="00436CC0" w:rsidRDefault="00436CC0" w:rsidP="00436CC0">
            <w:pPr>
              <w:pStyle w:val="TableParagraph"/>
              <w:spacing w:line="270" w:lineRule="atLeas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від 11.01.2002 р. № 377</w:t>
            </w: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rsidR="00436CC0" w:rsidRPr="00436CC0" w:rsidRDefault="00436CC0" w:rsidP="00436CC0">
            <w:pPr>
              <w:pStyle w:val="TableParagraph"/>
              <w:ind w:left="-43" w:right="6" w:firstLine="30"/>
              <w:rPr>
                <w:b w:val="0"/>
              </w:rPr>
            </w:pPr>
          </w:p>
        </w:tc>
      </w:tr>
      <w:tr w:rsidR="00436CC0" w:rsidTr="00750C03">
        <w:trPr>
          <w:gridAfter w:val="1"/>
          <w:wAfter w:w="23" w:type="dxa"/>
          <w:trHeight w:val="264"/>
        </w:trPr>
        <w:tc>
          <w:tcPr>
            <w:cnfStyle w:val="001000000000" w:firstRow="0" w:lastRow="0" w:firstColumn="1" w:lastColumn="0" w:oddVBand="0" w:evenVBand="0" w:oddHBand="0" w:evenHBand="0" w:firstRowFirstColumn="0" w:firstRowLastColumn="0" w:lastRowFirstColumn="0" w:lastRowLastColumn="0"/>
            <w:tcW w:w="327" w:type="dxa"/>
            <w:vAlign w:val="center"/>
          </w:tcPr>
          <w:p w:rsidR="00436CC0" w:rsidRPr="00436CC0" w:rsidRDefault="00436CC0" w:rsidP="00436CC0">
            <w:pPr>
              <w:pStyle w:val="TableParagraph"/>
              <w:ind w:left="-43" w:right="6" w:firstLine="30"/>
              <w:rPr>
                <w:b w:val="0"/>
                <w:sz w:val="18"/>
              </w:rPr>
            </w:pPr>
          </w:p>
        </w:tc>
        <w:tc>
          <w:tcPr>
            <w:tcW w:w="1055" w:type="dxa"/>
            <w:gridSpan w:val="2"/>
            <w:vAlign w:val="center"/>
          </w:tcPr>
          <w:p w:rsidR="00436CC0" w:rsidRPr="00436CC0" w:rsidRDefault="00436CC0" w:rsidP="00436CC0">
            <w:pPr>
              <w:pStyle w:val="TableParagraph"/>
              <w:spacing w:line="244"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Разом</w:t>
            </w:r>
          </w:p>
        </w:tc>
        <w:tc>
          <w:tcPr>
            <w:tcW w:w="1136" w:type="dxa"/>
            <w:vAlign w:val="center"/>
          </w:tcPr>
          <w:p w:rsidR="00436CC0" w:rsidRPr="00436CC0" w:rsidRDefault="00436CC0" w:rsidP="00436CC0">
            <w:pPr>
              <w:pStyle w:val="TableParagraph"/>
              <w:spacing w:line="244"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2</w:t>
            </w:r>
          </w:p>
        </w:tc>
        <w:tc>
          <w:tcPr>
            <w:tcW w:w="799" w:type="dxa"/>
            <w:vAlign w:val="center"/>
          </w:tcPr>
          <w:p w:rsidR="00436CC0" w:rsidRPr="00436CC0" w:rsidRDefault="00436CC0" w:rsidP="00436CC0">
            <w:pPr>
              <w:pStyle w:val="TableParagraph"/>
              <w:spacing w:line="244"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33,9</w:t>
            </w:r>
          </w:p>
        </w:tc>
        <w:tc>
          <w:tcPr>
            <w:tcW w:w="1922"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18"/>
              </w:rPr>
            </w:pPr>
          </w:p>
        </w:tc>
        <w:tc>
          <w:tcPr>
            <w:tcW w:w="1989"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18"/>
              </w:rPr>
            </w:pPr>
          </w:p>
        </w:tc>
        <w:tc>
          <w:tcPr>
            <w:tcW w:w="2039" w:type="dxa"/>
            <w:gridSpan w:val="2"/>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18"/>
              </w:rPr>
            </w:pP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rsidR="00436CC0" w:rsidRPr="00436CC0" w:rsidRDefault="00436CC0" w:rsidP="00436CC0">
            <w:pPr>
              <w:pStyle w:val="TableParagraph"/>
              <w:ind w:left="-43" w:right="6" w:firstLine="30"/>
              <w:rPr>
                <w:b w:val="0"/>
                <w:sz w:val="18"/>
              </w:rPr>
            </w:pPr>
          </w:p>
        </w:tc>
      </w:tr>
      <w:tr w:rsidR="00436CC0" w:rsidTr="00750C03">
        <w:trPr>
          <w:trHeight w:val="265"/>
        </w:trPr>
        <w:tc>
          <w:tcPr>
            <w:cnfStyle w:val="001000000000" w:firstRow="0" w:lastRow="0" w:firstColumn="1" w:lastColumn="0" w:oddVBand="0" w:evenVBand="0" w:oddHBand="0" w:evenHBand="0" w:firstRowFirstColumn="0" w:firstRowLastColumn="0" w:lastRowFirstColumn="0" w:lastRowLastColumn="0"/>
            <w:tcW w:w="10256" w:type="dxa"/>
            <w:gridSpan w:val="12"/>
            <w:vAlign w:val="center"/>
          </w:tcPr>
          <w:p w:rsidR="00436CC0" w:rsidRPr="00436CC0" w:rsidRDefault="00436CC0" w:rsidP="00436CC0">
            <w:pPr>
              <w:pStyle w:val="TableParagraph"/>
              <w:spacing w:line="246" w:lineRule="exact"/>
              <w:ind w:left="-43" w:right="6" w:firstLine="30"/>
              <w:jc w:val="center"/>
              <w:rPr>
                <w:i/>
                <w:sz w:val="24"/>
              </w:rPr>
            </w:pPr>
            <w:r w:rsidRPr="00436CC0">
              <w:rPr>
                <w:i/>
                <w:sz w:val="24"/>
              </w:rPr>
              <w:t>Гідрологічні</w:t>
            </w:r>
          </w:p>
        </w:tc>
      </w:tr>
      <w:tr w:rsidR="00436CC0" w:rsidTr="00750C03">
        <w:trPr>
          <w:trHeight w:val="261"/>
        </w:trPr>
        <w:tc>
          <w:tcPr>
            <w:cnfStyle w:val="001000000000" w:firstRow="0" w:lastRow="0" w:firstColumn="1" w:lastColumn="0" w:oddVBand="0" w:evenVBand="0" w:oddHBand="0" w:evenHBand="0" w:firstRowFirstColumn="0" w:firstRowLastColumn="0" w:lastRowFirstColumn="0" w:lastRowLastColumn="0"/>
            <w:tcW w:w="10256" w:type="dxa"/>
            <w:gridSpan w:val="12"/>
            <w:vAlign w:val="center"/>
          </w:tcPr>
          <w:p w:rsidR="00436CC0" w:rsidRPr="00436CC0" w:rsidRDefault="00436CC0" w:rsidP="00436CC0">
            <w:pPr>
              <w:pStyle w:val="TableParagraph"/>
              <w:spacing w:line="242" w:lineRule="exact"/>
              <w:ind w:left="-43" w:right="6" w:firstLine="30"/>
              <w:jc w:val="center"/>
              <w:rPr>
                <w:b w:val="0"/>
                <w:i/>
                <w:sz w:val="24"/>
              </w:rPr>
            </w:pPr>
            <w:r w:rsidRPr="00436CC0">
              <w:rPr>
                <w:b w:val="0"/>
                <w:i/>
                <w:sz w:val="24"/>
              </w:rPr>
              <w:t>Джерела</w:t>
            </w:r>
          </w:p>
        </w:tc>
      </w:tr>
      <w:tr w:rsidR="00436CC0" w:rsidTr="00750C03">
        <w:trPr>
          <w:gridAfter w:val="1"/>
          <w:wAfter w:w="23" w:type="dxa"/>
          <w:trHeight w:val="823"/>
        </w:trPr>
        <w:tc>
          <w:tcPr>
            <w:cnfStyle w:val="001000000000" w:firstRow="0" w:lastRow="0" w:firstColumn="1" w:lastColumn="0" w:oddVBand="0" w:evenVBand="0" w:oddHBand="0" w:evenHBand="0" w:firstRowFirstColumn="0" w:firstRowLastColumn="0" w:lastRowFirstColumn="0" w:lastRowLastColumn="0"/>
            <w:tcW w:w="327" w:type="dxa"/>
            <w:vAlign w:val="center"/>
          </w:tcPr>
          <w:p w:rsidR="00436CC0" w:rsidRPr="00436CC0" w:rsidRDefault="00436CC0" w:rsidP="00436CC0">
            <w:pPr>
              <w:pStyle w:val="TableParagraph"/>
              <w:spacing w:line="272" w:lineRule="exact"/>
              <w:ind w:left="-43" w:right="6" w:firstLine="30"/>
              <w:rPr>
                <w:b w:val="0"/>
                <w:sz w:val="24"/>
              </w:rPr>
            </w:pPr>
            <w:r w:rsidRPr="00436CC0">
              <w:rPr>
                <w:b w:val="0"/>
                <w:sz w:val="24"/>
              </w:rPr>
              <w:t>1</w:t>
            </w:r>
          </w:p>
        </w:tc>
        <w:tc>
          <w:tcPr>
            <w:tcW w:w="1055" w:type="dxa"/>
            <w:gridSpan w:val="2"/>
            <w:vAlign w:val="center"/>
          </w:tcPr>
          <w:p w:rsidR="00436CC0" w:rsidRPr="00436CC0" w:rsidRDefault="00750C03"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Pr>
                <w:sz w:val="24"/>
              </w:rPr>
              <w:t>“Свердлови</w:t>
            </w:r>
            <w:r w:rsidR="00436CC0" w:rsidRPr="00436CC0">
              <w:rPr>
                <w:sz w:val="24"/>
              </w:rPr>
              <w:t>на №5″</w:t>
            </w:r>
          </w:p>
        </w:tc>
        <w:tc>
          <w:tcPr>
            <w:tcW w:w="1136"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Гідро- логічна</w:t>
            </w:r>
          </w:p>
        </w:tc>
        <w:tc>
          <w:tcPr>
            <w:tcW w:w="799" w:type="dxa"/>
            <w:vAlign w:val="center"/>
          </w:tcPr>
          <w:p w:rsidR="00436CC0" w:rsidRPr="00436CC0" w:rsidRDefault="00436CC0" w:rsidP="00436CC0">
            <w:pPr>
              <w:pStyle w:val="TableParagraph"/>
              <w:spacing w:line="272"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0,3</w:t>
            </w:r>
          </w:p>
        </w:tc>
        <w:tc>
          <w:tcPr>
            <w:tcW w:w="1922" w:type="dxa"/>
            <w:vAlign w:val="center"/>
          </w:tcPr>
          <w:p w:rsidR="00436CC0" w:rsidRPr="00436CC0" w:rsidRDefault="00436CC0" w:rsidP="00436CC0">
            <w:pPr>
              <w:pStyle w:val="TableParagraph"/>
              <w:spacing w:line="272"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с. Мала Бийгань</w:t>
            </w:r>
          </w:p>
        </w:tc>
        <w:tc>
          <w:tcPr>
            <w:tcW w:w="1989"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Великобийганська сільська рада</w:t>
            </w:r>
          </w:p>
        </w:tc>
        <w:tc>
          <w:tcPr>
            <w:tcW w:w="2039" w:type="dxa"/>
            <w:gridSpan w:val="2"/>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Рішення ОВК від 23.10.1984 р. №</w:t>
            </w:r>
          </w:p>
          <w:p w:rsidR="00436CC0" w:rsidRPr="00436CC0" w:rsidRDefault="00436CC0" w:rsidP="00436CC0">
            <w:pPr>
              <w:pStyle w:val="TableParagraph"/>
              <w:spacing w:line="255"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253</w:t>
            </w: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rsidR="00436CC0" w:rsidRPr="00436CC0" w:rsidRDefault="00436CC0" w:rsidP="00436CC0">
            <w:pPr>
              <w:pStyle w:val="TableParagraph"/>
              <w:ind w:left="-43" w:right="6" w:firstLine="30"/>
              <w:rPr>
                <w:b w:val="0"/>
              </w:rPr>
            </w:pPr>
          </w:p>
        </w:tc>
      </w:tr>
      <w:tr w:rsidR="00436CC0" w:rsidTr="00750C03">
        <w:trPr>
          <w:gridAfter w:val="1"/>
          <w:wAfter w:w="23" w:type="dxa"/>
          <w:trHeight w:val="817"/>
        </w:trPr>
        <w:tc>
          <w:tcPr>
            <w:cnfStyle w:val="001000000000" w:firstRow="0" w:lastRow="0" w:firstColumn="1" w:lastColumn="0" w:oddVBand="0" w:evenVBand="0" w:oddHBand="0" w:evenHBand="0" w:firstRowFirstColumn="0" w:firstRowLastColumn="0" w:lastRowFirstColumn="0" w:lastRowLastColumn="0"/>
            <w:tcW w:w="327" w:type="dxa"/>
            <w:vAlign w:val="center"/>
          </w:tcPr>
          <w:p w:rsidR="00436CC0" w:rsidRPr="00436CC0" w:rsidRDefault="00436CC0" w:rsidP="00436CC0">
            <w:pPr>
              <w:pStyle w:val="TableParagraph"/>
              <w:spacing w:line="267" w:lineRule="exact"/>
              <w:ind w:left="-43" w:right="6" w:firstLine="30"/>
              <w:rPr>
                <w:b w:val="0"/>
                <w:sz w:val="24"/>
              </w:rPr>
            </w:pPr>
            <w:r w:rsidRPr="00436CC0">
              <w:rPr>
                <w:b w:val="0"/>
                <w:sz w:val="24"/>
              </w:rPr>
              <w:t>2</w:t>
            </w:r>
          </w:p>
        </w:tc>
        <w:tc>
          <w:tcPr>
            <w:tcW w:w="1055" w:type="dxa"/>
            <w:gridSpan w:val="2"/>
            <w:vAlign w:val="center"/>
          </w:tcPr>
          <w:p w:rsidR="00436CC0" w:rsidRPr="00436CC0" w:rsidRDefault="00436CC0" w:rsidP="00750C03">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“Свердловина №</w:t>
            </w:r>
            <w:r w:rsidRPr="00436CC0">
              <w:rPr>
                <w:spacing w:val="-3"/>
                <w:sz w:val="24"/>
              </w:rPr>
              <w:t xml:space="preserve"> </w:t>
            </w:r>
            <w:r w:rsidRPr="00436CC0">
              <w:rPr>
                <w:sz w:val="24"/>
              </w:rPr>
              <w:t>99″</w:t>
            </w:r>
          </w:p>
        </w:tc>
        <w:tc>
          <w:tcPr>
            <w:tcW w:w="1136"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Гідро- логічна</w:t>
            </w:r>
          </w:p>
        </w:tc>
        <w:tc>
          <w:tcPr>
            <w:tcW w:w="799" w:type="dxa"/>
            <w:vAlign w:val="center"/>
          </w:tcPr>
          <w:p w:rsidR="00436CC0" w:rsidRPr="00436CC0" w:rsidRDefault="00436CC0" w:rsidP="00436CC0">
            <w:pPr>
              <w:pStyle w:val="TableParagraph"/>
              <w:spacing w:line="267"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0,5</w:t>
            </w:r>
          </w:p>
        </w:tc>
        <w:tc>
          <w:tcPr>
            <w:tcW w:w="1922" w:type="dxa"/>
            <w:vAlign w:val="center"/>
          </w:tcPr>
          <w:p w:rsidR="00436CC0" w:rsidRPr="00436CC0" w:rsidRDefault="00436CC0" w:rsidP="00436CC0">
            <w:pPr>
              <w:pStyle w:val="TableParagraph"/>
              <w:spacing w:line="267"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с. Мала Бийгань</w:t>
            </w:r>
          </w:p>
        </w:tc>
        <w:tc>
          <w:tcPr>
            <w:tcW w:w="1989"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Закарпатська геоекспедиція</w:t>
            </w:r>
          </w:p>
        </w:tc>
        <w:tc>
          <w:tcPr>
            <w:tcW w:w="2039" w:type="dxa"/>
            <w:gridSpan w:val="2"/>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Рішення ОВК від 23.10.1984 р. №</w:t>
            </w:r>
          </w:p>
          <w:p w:rsidR="00436CC0" w:rsidRPr="00436CC0" w:rsidRDefault="00436CC0" w:rsidP="00436CC0">
            <w:pPr>
              <w:pStyle w:val="TableParagraph"/>
              <w:spacing w:line="254"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253</w:t>
            </w: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rsidR="00436CC0" w:rsidRPr="00436CC0" w:rsidRDefault="00436CC0" w:rsidP="00436CC0">
            <w:pPr>
              <w:pStyle w:val="TableParagraph"/>
              <w:ind w:left="-43" w:right="6" w:firstLine="30"/>
              <w:rPr>
                <w:b w:val="0"/>
              </w:rPr>
            </w:pPr>
          </w:p>
        </w:tc>
      </w:tr>
      <w:tr w:rsidR="00436CC0" w:rsidTr="00750C03">
        <w:trPr>
          <w:gridAfter w:val="1"/>
          <w:wAfter w:w="23" w:type="dxa"/>
          <w:trHeight w:val="818"/>
        </w:trPr>
        <w:tc>
          <w:tcPr>
            <w:cnfStyle w:val="001000000000" w:firstRow="0" w:lastRow="0" w:firstColumn="1" w:lastColumn="0" w:oddVBand="0" w:evenVBand="0" w:oddHBand="0" w:evenHBand="0" w:firstRowFirstColumn="0" w:firstRowLastColumn="0" w:lastRowFirstColumn="0" w:lastRowLastColumn="0"/>
            <w:tcW w:w="327" w:type="dxa"/>
            <w:vAlign w:val="center"/>
          </w:tcPr>
          <w:p w:rsidR="00436CC0" w:rsidRPr="00436CC0" w:rsidRDefault="00436CC0" w:rsidP="00436CC0">
            <w:pPr>
              <w:pStyle w:val="TableParagraph"/>
              <w:spacing w:line="269" w:lineRule="exact"/>
              <w:ind w:left="-43" w:right="6" w:firstLine="30"/>
              <w:rPr>
                <w:b w:val="0"/>
                <w:sz w:val="24"/>
              </w:rPr>
            </w:pPr>
            <w:r w:rsidRPr="00436CC0">
              <w:rPr>
                <w:b w:val="0"/>
                <w:sz w:val="24"/>
              </w:rPr>
              <w:t>3</w:t>
            </w:r>
          </w:p>
        </w:tc>
        <w:tc>
          <w:tcPr>
            <w:tcW w:w="1055" w:type="dxa"/>
            <w:gridSpan w:val="2"/>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“Свердлови на №</w:t>
            </w:r>
            <w:r w:rsidRPr="00436CC0">
              <w:rPr>
                <w:spacing w:val="-3"/>
                <w:sz w:val="24"/>
              </w:rPr>
              <w:t xml:space="preserve"> </w:t>
            </w:r>
            <w:r w:rsidRPr="00436CC0">
              <w:rPr>
                <w:sz w:val="24"/>
              </w:rPr>
              <w:t>108″</w:t>
            </w:r>
          </w:p>
        </w:tc>
        <w:tc>
          <w:tcPr>
            <w:tcW w:w="1136"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Гідро- логічна</w:t>
            </w:r>
          </w:p>
        </w:tc>
        <w:tc>
          <w:tcPr>
            <w:tcW w:w="799" w:type="dxa"/>
            <w:vAlign w:val="center"/>
          </w:tcPr>
          <w:p w:rsidR="00436CC0" w:rsidRPr="00436CC0" w:rsidRDefault="00436CC0" w:rsidP="00436CC0">
            <w:pPr>
              <w:pStyle w:val="TableParagraph"/>
              <w:spacing w:line="269"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0,5</w:t>
            </w:r>
          </w:p>
        </w:tc>
        <w:tc>
          <w:tcPr>
            <w:tcW w:w="1922" w:type="dxa"/>
            <w:vAlign w:val="center"/>
          </w:tcPr>
          <w:p w:rsidR="00436CC0" w:rsidRPr="00436CC0" w:rsidRDefault="00436CC0" w:rsidP="00436CC0">
            <w:pPr>
              <w:pStyle w:val="TableParagraph"/>
              <w:spacing w:line="269"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с. Велика Бийгань</w:t>
            </w:r>
          </w:p>
        </w:tc>
        <w:tc>
          <w:tcPr>
            <w:tcW w:w="1989"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Закарпатська геоекспедиція</w:t>
            </w:r>
          </w:p>
        </w:tc>
        <w:tc>
          <w:tcPr>
            <w:tcW w:w="2039" w:type="dxa"/>
            <w:gridSpan w:val="2"/>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Рішення ОВК від 23.10.1984 р. №</w:t>
            </w:r>
          </w:p>
          <w:p w:rsidR="00436CC0" w:rsidRPr="00436CC0" w:rsidRDefault="00436CC0" w:rsidP="00436CC0">
            <w:pPr>
              <w:pStyle w:val="TableParagraph"/>
              <w:spacing w:line="254"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253</w:t>
            </w: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rsidR="00436CC0" w:rsidRPr="00436CC0" w:rsidRDefault="00436CC0" w:rsidP="00436CC0">
            <w:pPr>
              <w:pStyle w:val="TableParagraph"/>
              <w:ind w:left="-43" w:right="6" w:firstLine="30"/>
              <w:rPr>
                <w:b w:val="0"/>
              </w:rPr>
            </w:pPr>
          </w:p>
        </w:tc>
      </w:tr>
      <w:tr w:rsidR="00436CC0" w:rsidTr="00750C03">
        <w:trPr>
          <w:gridAfter w:val="1"/>
          <w:wAfter w:w="23" w:type="dxa"/>
          <w:trHeight w:val="503"/>
        </w:trPr>
        <w:tc>
          <w:tcPr>
            <w:cnfStyle w:val="001000000000" w:firstRow="0" w:lastRow="0" w:firstColumn="1" w:lastColumn="0" w:oddVBand="0" w:evenVBand="0" w:oddHBand="0" w:evenHBand="0" w:firstRowFirstColumn="0" w:firstRowLastColumn="0" w:lastRowFirstColumn="0" w:lastRowLastColumn="0"/>
            <w:tcW w:w="327" w:type="dxa"/>
            <w:vMerge w:val="restart"/>
            <w:vAlign w:val="center"/>
          </w:tcPr>
          <w:p w:rsidR="00436CC0" w:rsidRPr="00436CC0" w:rsidRDefault="00436CC0" w:rsidP="00436CC0">
            <w:pPr>
              <w:pStyle w:val="TableParagraph"/>
              <w:spacing w:line="267" w:lineRule="exact"/>
              <w:ind w:left="-43" w:right="6" w:firstLine="30"/>
              <w:rPr>
                <w:b w:val="0"/>
                <w:sz w:val="24"/>
              </w:rPr>
            </w:pPr>
            <w:r w:rsidRPr="00436CC0">
              <w:rPr>
                <w:b w:val="0"/>
                <w:sz w:val="24"/>
              </w:rPr>
              <w:t>4</w:t>
            </w:r>
          </w:p>
        </w:tc>
        <w:tc>
          <w:tcPr>
            <w:tcW w:w="1055" w:type="dxa"/>
            <w:gridSpan w:val="2"/>
            <w:vMerge w:val="restart"/>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“Свердлови на №</w:t>
            </w:r>
            <w:r w:rsidRPr="00436CC0">
              <w:rPr>
                <w:spacing w:val="-3"/>
                <w:sz w:val="24"/>
              </w:rPr>
              <w:t xml:space="preserve"> </w:t>
            </w:r>
            <w:r w:rsidRPr="00436CC0">
              <w:rPr>
                <w:sz w:val="24"/>
              </w:rPr>
              <w:t>274″</w:t>
            </w:r>
          </w:p>
        </w:tc>
        <w:tc>
          <w:tcPr>
            <w:tcW w:w="1136" w:type="dxa"/>
            <w:vMerge w:val="restart"/>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Гідро- логічна</w:t>
            </w:r>
          </w:p>
        </w:tc>
        <w:tc>
          <w:tcPr>
            <w:tcW w:w="799" w:type="dxa"/>
            <w:vMerge w:val="restart"/>
            <w:vAlign w:val="center"/>
          </w:tcPr>
          <w:p w:rsidR="00436CC0" w:rsidRPr="00436CC0" w:rsidRDefault="00436CC0" w:rsidP="00436CC0">
            <w:pPr>
              <w:pStyle w:val="TableParagraph"/>
              <w:spacing w:line="267"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0,5</w:t>
            </w:r>
          </w:p>
        </w:tc>
        <w:tc>
          <w:tcPr>
            <w:tcW w:w="1922" w:type="dxa"/>
            <w:vMerge w:val="restart"/>
            <w:vAlign w:val="center"/>
          </w:tcPr>
          <w:p w:rsidR="00436CC0" w:rsidRPr="00436CC0" w:rsidRDefault="00436CC0" w:rsidP="00436CC0">
            <w:pPr>
              <w:pStyle w:val="TableParagraph"/>
              <w:spacing w:line="267"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с. Мала Бийгань</w:t>
            </w:r>
          </w:p>
        </w:tc>
        <w:tc>
          <w:tcPr>
            <w:tcW w:w="1989" w:type="dxa"/>
            <w:vMerge w:val="restart"/>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Закарпатська геоекспедиція</w:t>
            </w:r>
          </w:p>
        </w:tc>
        <w:tc>
          <w:tcPr>
            <w:tcW w:w="2039" w:type="dxa"/>
            <w:gridSpan w:val="2"/>
            <w:vMerge w:val="restart"/>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Рішення ОВК від 23.10.1984 р. №</w:t>
            </w:r>
          </w:p>
          <w:p w:rsidR="00436CC0" w:rsidRPr="00436CC0" w:rsidRDefault="00436CC0" w:rsidP="00436CC0">
            <w:pPr>
              <w:pStyle w:val="TableParagraph"/>
              <w:spacing w:line="255"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253</w:t>
            </w:r>
          </w:p>
        </w:tc>
        <w:tc>
          <w:tcPr>
            <w:cnfStyle w:val="000100000000" w:firstRow="0" w:lastRow="0" w:firstColumn="0" w:lastColumn="1" w:oddVBand="0" w:evenVBand="0" w:oddHBand="0" w:evenHBand="0" w:firstRowFirstColumn="0" w:firstRowLastColumn="0" w:lastRowFirstColumn="0" w:lastRowLastColumn="0"/>
            <w:tcW w:w="966" w:type="dxa"/>
            <w:gridSpan w:val="2"/>
            <w:vMerge w:val="restart"/>
            <w:vAlign w:val="center"/>
          </w:tcPr>
          <w:p w:rsidR="00436CC0" w:rsidRPr="00436CC0" w:rsidRDefault="00436CC0" w:rsidP="00436CC0">
            <w:pPr>
              <w:pStyle w:val="TableParagraph"/>
              <w:ind w:left="-43" w:right="6" w:firstLine="30"/>
              <w:rPr>
                <w:b w:val="0"/>
              </w:rPr>
            </w:pPr>
          </w:p>
        </w:tc>
      </w:tr>
      <w:tr w:rsidR="00436CC0" w:rsidTr="00750C03">
        <w:trPr>
          <w:gridAfter w:val="1"/>
          <w:wAfter w:w="23" w:type="dxa"/>
          <w:trHeight w:val="284"/>
        </w:trPr>
        <w:tc>
          <w:tcPr>
            <w:cnfStyle w:val="001000000000" w:firstRow="0" w:lastRow="0" w:firstColumn="1" w:lastColumn="0" w:oddVBand="0" w:evenVBand="0" w:oddHBand="0" w:evenHBand="0" w:firstRowFirstColumn="0" w:firstRowLastColumn="0" w:lastRowFirstColumn="0" w:lastRowLastColumn="0"/>
            <w:tcW w:w="327" w:type="dxa"/>
            <w:vMerge/>
            <w:vAlign w:val="center"/>
          </w:tcPr>
          <w:p w:rsidR="00436CC0" w:rsidRPr="00436CC0" w:rsidRDefault="00436CC0" w:rsidP="00436CC0">
            <w:pPr>
              <w:ind w:left="-43" w:right="6" w:firstLine="30"/>
              <w:rPr>
                <w:b w:val="0"/>
                <w:sz w:val="2"/>
                <w:szCs w:val="2"/>
              </w:rPr>
            </w:pPr>
          </w:p>
        </w:tc>
        <w:tc>
          <w:tcPr>
            <w:tcW w:w="1055" w:type="dxa"/>
            <w:gridSpan w:val="2"/>
            <w:vMerge/>
            <w:vAlign w:val="center"/>
          </w:tcPr>
          <w:p w:rsidR="00436CC0" w:rsidRPr="00436CC0" w:rsidRDefault="00436CC0" w:rsidP="00436CC0">
            <w:pPr>
              <w:ind w:left="-43" w:right="6" w:firstLine="30"/>
              <w:cnfStyle w:val="000000000000" w:firstRow="0" w:lastRow="0" w:firstColumn="0" w:lastColumn="0" w:oddVBand="0" w:evenVBand="0" w:oddHBand="0" w:evenHBand="0" w:firstRowFirstColumn="0" w:firstRowLastColumn="0" w:lastRowFirstColumn="0" w:lastRowLastColumn="0"/>
              <w:rPr>
                <w:sz w:val="2"/>
                <w:szCs w:val="2"/>
              </w:rPr>
            </w:pPr>
          </w:p>
        </w:tc>
        <w:tc>
          <w:tcPr>
            <w:tcW w:w="1136" w:type="dxa"/>
            <w:vMerge/>
            <w:vAlign w:val="center"/>
          </w:tcPr>
          <w:p w:rsidR="00436CC0" w:rsidRPr="00436CC0" w:rsidRDefault="00436CC0" w:rsidP="00436CC0">
            <w:pPr>
              <w:ind w:left="-43" w:right="6" w:firstLine="30"/>
              <w:cnfStyle w:val="000000000000" w:firstRow="0" w:lastRow="0" w:firstColumn="0" w:lastColumn="0" w:oddVBand="0" w:evenVBand="0" w:oddHBand="0" w:evenHBand="0" w:firstRowFirstColumn="0" w:firstRowLastColumn="0" w:lastRowFirstColumn="0" w:lastRowLastColumn="0"/>
              <w:rPr>
                <w:sz w:val="2"/>
                <w:szCs w:val="2"/>
              </w:rPr>
            </w:pPr>
          </w:p>
        </w:tc>
        <w:tc>
          <w:tcPr>
            <w:tcW w:w="799" w:type="dxa"/>
            <w:vMerge/>
            <w:vAlign w:val="center"/>
          </w:tcPr>
          <w:p w:rsidR="00436CC0" w:rsidRPr="00436CC0" w:rsidRDefault="00436CC0" w:rsidP="00436CC0">
            <w:pPr>
              <w:ind w:left="-43" w:right="6" w:firstLine="30"/>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922" w:type="dxa"/>
            <w:vMerge/>
            <w:vAlign w:val="center"/>
          </w:tcPr>
          <w:p w:rsidR="00436CC0" w:rsidRPr="00436CC0" w:rsidRDefault="00436CC0" w:rsidP="00436CC0">
            <w:pPr>
              <w:ind w:left="-43" w:right="6" w:firstLine="30"/>
              <w:cnfStyle w:val="000000000000" w:firstRow="0" w:lastRow="0" w:firstColumn="0" w:lastColumn="0" w:oddVBand="0" w:evenVBand="0" w:oddHBand="0" w:evenHBand="0" w:firstRowFirstColumn="0" w:firstRowLastColumn="0" w:lastRowFirstColumn="0" w:lastRowLastColumn="0"/>
              <w:rPr>
                <w:sz w:val="2"/>
                <w:szCs w:val="2"/>
              </w:rPr>
            </w:pPr>
          </w:p>
        </w:tc>
        <w:tc>
          <w:tcPr>
            <w:tcW w:w="1989" w:type="dxa"/>
            <w:vMerge/>
            <w:vAlign w:val="center"/>
          </w:tcPr>
          <w:p w:rsidR="00436CC0" w:rsidRPr="00436CC0" w:rsidRDefault="00436CC0" w:rsidP="00436CC0">
            <w:pPr>
              <w:ind w:left="-43" w:right="6" w:firstLine="30"/>
              <w:cnfStyle w:val="000000000000" w:firstRow="0" w:lastRow="0" w:firstColumn="0" w:lastColumn="0" w:oddVBand="0" w:evenVBand="0" w:oddHBand="0" w:evenHBand="0" w:firstRowFirstColumn="0" w:firstRowLastColumn="0" w:lastRowFirstColumn="0" w:lastRowLastColumn="0"/>
              <w:rPr>
                <w:sz w:val="2"/>
                <w:szCs w:val="2"/>
              </w:rPr>
            </w:pPr>
          </w:p>
        </w:tc>
        <w:tc>
          <w:tcPr>
            <w:tcW w:w="2039" w:type="dxa"/>
            <w:gridSpan w:val="2"/>
            <w:vMerge/>
            <w:vAlign w:val="center"/>
          </w:tcPr>
          <w:p w:rsidR="00436CC0" w:rsidRPr="00436CC0" w:rsidRDefault="00436CC0" w:rsidP="00436CC0">
            <w:pPr>
              <w:ind w:left="-43" w:right="6" w:firstLine="30"/>
              <w:cnfStyle w:val="000000000000" w:firstRow="0" w:lastRow="0" w:firstColumn="0" w:lastColumn="0" w:oddVBand="0" w:evenVBand="0" w:oddHBand="0" w:evenHBand="0" w:firstRowFirstColumn="0" w:firstRowLastColumn="0" w:lastRowFirstColumn="0" w:lastRowLastColumn="0"/>
              <w:rPr>
                <w:sz w:val="2"/>
                <w:szCs w:val="2"/>
              </w:rPr>
            </w:pPr>
          </w:p>
        </w:tc>
        <w:tc>
          <w:tcPr>
            <w:cnfStyle w:val="000100000000" w:firstRow="0" w:lastRow="0" w:firstColumn="0" w:lastColumn="1" w:oddVBand="0" w:evenVBand="0" w:oddHBand="0" w:evenHBand="0" w:firstRowFirstColumn="0" w:firstRowLastColumn="0" w:lastRowFirstColumn="0" w:lastRowLastColumn="0"/>
            <w:tcW w:w="966" w:type="dxa"/>
            <w:gridSpan w:val="2"/>
            <w:vMerge/>
            <w:vAlign w:val="center"/>
          </w:tcPr>
          <w:p w:rsidR="00436CC0" w:rsidRPr="00436CC0" w:rsidRDefault="00436CC0" w:rsidP="00436CC0">
            <w:pPr>
              <w:ind w:left="-43" w:right="6" w:firstLine="30"/>
              <w:rPr>
                <w:b w:val="0"/>
                <w:sz w:val="2"/>
                <w:szCs w:val="2"/>
              </w:rPr>
            </w:pPr>
          </w:p>
        </w:tc>
      </w:tr>
      <w:tr w:rsidR="00436CC0" w:rsidTr="00750C03">
        <w:trPr>
          <w:gridAfter w:val="1"/>
          <w:wAfter w:w="23" w:type="dxa"/>
          <w:trHeight w:val="817"/>
        </w:trPr>
        <w:tc>
          <w:tcPr>
            <w:cnfStyle w:val="001000000000" w:firstRow="0" w:lastRow="0" w:firstColumn="1" w:lastColumn="0" w:oddVBand="0" w:evenVBand="0" w:oddHBand="0" w:evenHBand="0" w:firstRowFirstColumn="0" w:firstRowLastColumn="0" w:lastRowFirstColumn="0" w:lastRowLastColumn="0"/>
            <w:tcW w:w="327" w:type="dxa"/>
            <w:vAlign w:val="center"/>
          </w:tcPr>
          <w:p w:rsidR="00436CC0" w:rsidRPr="00436CC0" w:rsidRDefault="00436CC0" w:rsidP="00436CC0">
            <w:pPr>
              <w:pStyle w:val="TableParagraph"/>
              <w:spacing w:line="267" w:lineRule="exact"/>
              <w:ind w:left="-43" w:right="6" w:firstLine="30"/>
              <w:rPr>
                <w:b w:val="0"/>
                <w:sz w:val="24"/>
              </w:rPr>
            </w:pPr>
            <w:r w:rsidRPr="00436CC0">
              <w:rPr>
                <w:b w:val="0"/>
                <w:sz w:val="24"/>
              </w:rPr>
              <w:t>6</w:t>
            </w:r>
          </w:p>
        </w:tc>
        <w:tc>
          <w:tcPr>
            <w:tcW w:w="1055" w:type="dxa"/>
            <w:gridSpan w:val="2"/>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“Свердлови на №</w:t>
            </w:r>
            <w:r w:rsidRPr="00436CC0">
              <w:rPr>
                <w:spacing w:val="-3"/>
                <w:sz w:val="24"/>
              </w:rPr>
              <w:t xml:space="preserve"> </w:t>
            </w:r>
            <w:r w:rsidRPr="00436CC0">
              <w:rPr>
                <w:sz w:val="24"/>
              </w:rPr>
              <w:t>52″</w:t>
            </w:r>
          </w:p>
        </w:tc>
        <w:tc>
          <w:tcPr>
            <w:tcW w:w="1136"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Гідро- логічна</w:t>
            </w:r>
          </w:p>
        </w:tc>
        <w:tc>
          <w:tcPr>
            <w:tcW w:w="799" w:type="dxa"/>
            <w:vAlign w:val="center"/>
          </w:tcPr>
          <w:p w:rsidR="00436CC0" w:rsidRPr="00436CC0" w:rsidRDefault="00436CC0" w:rsidP="00436CC0">
            <w:pPr>
              <w:pStyle w:val="TableParagraph"/>
              <w:spacing w:line="267" w:lineRule="exact"/>
              <w:ind w:left="-43" w:right="6" w:firstLine="30"/>
              <w:jc w:val="center"/>
              <w:cnfStyle w:val="000000000000" w:firstRow="0" w:lastRow="0" w:firstColumn="0" w:lastColumn="0" w:oddVBand="0" w:evenVBand="0" w:oddHBand="0" w:evenHBand="0" w:firstRowFirstColumn="0" w:firstRowLastColumn="0" w:lastRowFirstColumn="0" w:lastRowLastColumn="0"/>
              <w:rPr>
                <w:sz w:val="24"/>
              </w:rPr>
            </w:pPr>
            <w:r w:rsidRPr="00436CC0">
              <w:rPr>
                <w:sz w:val="24"/>
              </w:rPr>
              <w:t>0,5</w:t>
            </w:r>
          </w:p>
        </w:tc>
        <w:tc>
          <w:tcPr>
            <w:tcW w:w="1922" w:type="dxa"/>
            <w:vAlign w:val="center"/>
          </w:tcPr>
          <w:p w:rsidR="00436CC0" w:rsidRPr="00436CC0" w:rsidRDefault="00436CC0" w:rsidP="00436CC0">
            <w:pPr>
              <w:pStyle w:val="TableParagraph"/>
              <w:spacing w:line="267"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с. Яноші</w:t>
            </w:r>
          </w:p>
        </w:tc>
        <w:tc>
          <w:tcPr>
            <w:tcW w:w="1989" w:type="dxa"/>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Яношівська сільська рада</w:t>
            </w:r>
          </w:p>
        </w:tc>
        <w:tc>
          <w:tcPr>
            <w:tcW w:w="2039" w:type="dxa"/>
            <w:gridSpan w:val="2"/>
            <w:vAlign w:val="center"/>
          </w:tcPr>
          <w:p w:rsidR="00436CC0" w:rsidRPr="00436CC0" w:rsidRDefault="00436CC0" w:rsidP="00436CC0">
            <w:pPr>
              <w:pStyle w:val="TableParagraph"/>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Рішення ОВК від 23.10.1984 р. №</w:t>
            </w:r>
          </w:p>
          <w:p w:rsidR="00436CC0" w:rsidRPr="00436CC0" w:rsidRDefault="00436CC0" w:rsidP="00436CC0">
            <w:pPr>
              <w:pStyle w:val="TableParagraph"/>
              <w:spacing w:line="254" w:lineRule="exact"/>
              <w:ind w:left="-43" w:right="6" w:firstLine="30"/>
              <w:cnfStyle w:val="000000000000" w:firstRow="0" w:lastRow="0" w:firstColumn="0" w:lastColumn="0" w:oddVBand="0" w:evenVBand="0" w:oddHBand="0" w:evenHBand="0" w:firstRowFirstColumn="0" w:firstRowLastColumn="0" w:lastRowFirstColumn="0" w:lastRowLastColumn="0"/>
              <w:rPr>
                <w:sz w:val="24"/>
              </w:rPr>
            </w:pPr>
            <w:r w:rsidRPr="00436CC0">
              <w:rPr>
                <w:sz w:val="24"/>
              </w:rPr>
              <w:t>253</w:t>
            </w: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rsidR="00436CC0" w:rsidRPr="00436CC0" w:rsidRDefault="00436CC0" w:rsidP="00436CC0">
            <w:pPr>
              <w:pStyle w:val="TableParagraph"/>
              <w:ind w:left="-43" w:right="6" w:firstLine="30"/>
              <w:rPr>
                <w:b w:val="0"/>
              </w:rPr>
            </w:pPr>
          </w:p>
        </w:tc>
      </w:tr>
      <w:tr w:rsidR="00436CC0" w:rsidTr="00750C03">
        <w:trPr>
          <w:gridAfter w:val="1"/>
          <w:cnfStyle w:val="010000000000" w:firstRow="0" w:lastRow="1" w:firstColumn="0" w:lastColumn="0" w:oddVBand="0" w:evenVBand="0" w:oddHBand="0" w:evenHBand="0" w:firstRowFirstColumn="0" w:firstRowLastColumn="0" w:lastRowFirstColumn="0" w:lastRowLastColumn="0"/>
          <w:wAfter w:w="23" w:type="dxa"/>
          <w:trHeight w:val="265"/>
        </w:trPr>
        <w:tc>
          <w:tcPr>
            <w:cnfStyle w:val="001000000000" w:firstRow="0" w:lastRow="0" w:firstColumn="1" w:lastColumn="0" w:oddVBand="0" w:evenVBand="0" w:oddHBand="0" w:evenHBand="0" w:firstRowFirstColumn="0" w:firstRowLastColumn="0" w:lastRowFirstColumn="0" w:lastRowLastColumn="0"/>
            <w:tcW w:w="327" w:type="dxa"/>
            <w:vAlign w:val="center"/>
          </w:tcPr>
          <w:p w:rsidR="00436CC0" w:rsidRPr="00436CC0" w:rsidRDefault="00436CC0" w:rsidP="00436CC0">
            <w:pPr>
              <w:pStyle w:val="TableParagraph"/>
              <w:ind w:left="-43" w:right="6" w:firstLine="30"/>
              <w:rPr>
                <w:b w:val="0"/>
                <w:sz w:val="18"/>
              </w:rPr>
            </w:pPr>
          </w:p>
        </w:tc>
        <w:tc>
          <w:tcPr>
            <w:tcW w:w="1055" w:type="dxa"/>
            <w:gridSpan w:val="2"/>
            <w:vAlign w:val="center"/>
          </w:tcPr>
          <w:p w:rsidR="00436CC0" w:rsidRPr="00436CC0" w:rsidRDefault="00436CC0" w:rsidP="00436CC0">
            <w:pPr>
              <w:pStyle w:val="TableParagraph"/>
              <w:spacing w:line="246" w:lineRule="exact"/>
              <w:ind w:left="-43" w:right="6" w:firstLine="30"/>
              <w:cnfStyle w:val="010000000000" w:firstRow="0" w:lastRow="1" w:firstColumn="0" w:lastColumn="0" w:oddVBand="0" w:evenVBand="0" w:oddHBand="0" w:evenHBand="0" w:firstRowFirstColumn="0" w:firstRowLastColumn="0" w:lastRowFirstColumn="0" w:lastRowLastColumn="0"/>
              <w:rPr>
                <w:b w:val="0"/>
                <w:sz w:val="24"/>
              </w:rPr>
            </w:pPr>
            <w:r w:rsidRPr="00436CC0">
              <w:rPr>
                <w:b w:val="0"/>
                <w:sz w:val="24"/>
              </w:rPr>
              <w:t>Разом</w:t>
            </w:r>
          </w:p>
        </w:tc>
        <w:tc>
          <w:tcPr>
            <w:tcW w:w="1136" w:type="dxa"/>
            <w:vAlign w:val="center"/>
          </w:tcPr>
          <w:p w:rsidR="00436CC0" w:rsidRPr="00436CC0" w:rsidRDefault="00436CC0" w:rsidP="00436CC0">
            <w:pPr>
              <w:pStyle w:val="TableParagraph"/>
              <w:spacing w:line="246" w:lineRule="exact"/>
              <w:ind w:left="-43" w:right="6" w:firstLine="30"/>
              <w:cnfStyle w:val="010000000000" w:firstRow="0" w:lastRow="1" w:firstColumn="0" w:lastColumn="0" w:oddVBand="0" w:evenVBand="0" w:oddHBand="0" w:evenHBand="0" w:firstRowFirstColumn="0" w:firstRowLastColumn="0" w:lastRowFirstColumn="0" w:lastRowLastColumn="0"/>
              <w:rPr>
                <w:b w:val="0"/>
                <w:sz w:val="24"/>
              </w:rPr>
            </w:pPr>
            <w:r w:rsidRPr="00436CC0">
              <w:rPr>
                <w:b w:val="0"/>
                <w:sz w:val="24"/>
              </w:rPr>
              <w:t>6</w:t>
            </w:r>
          </w:p>
        </w:tc>
        <w:tc>
          <w:tcPr>
            <w:tcW w:w="799" w:type="dxa"/>
            <w:vAlign w:val="center"/>
          </w:tcPr>
          <w:p w:rsidR="00436CC0" w:rsidRPr="00436CC0" w:rsidRDefault="00436CC0" w:rsidP="00436CC0">
            <w:pPr>
              <w:pStyle w:val="TableParagraph"/>
              <w:spacing w:line="246" w:lineRule="exact"/>
              <w:ind w:left="-43" w:right="6" w:firstLine="30"/>
              <w:jc w:val="center"/>
              <w:cnfStyle w:val="010000000000" w:firstRow="0" w:lastRow="1" w:firstColumn="0" w:lastColumn="0" w:oddVBand="0" w:evenVBand="0" w:oddHBand="0" w:evenHBand="0" w:firstRowFirstColumn="0" w:firstRowLastColumn="0" w:lastRowFirstColumn="0" w:lastRowLastColumn="0"/>
              <w:rPr>
                <w:b w:val="0"/>
                <w:sz w:val="24"/>
              </w:rPr>
            </w:pPr>
            <w:r w:rsidRPr="00436CC0">
              <w:rPr>
                <w:b w:val="0"/>
                <w:sz w:val="24"/>
              </w:rPr>
              <w:t>2,3</w:t>
            </w:r>
          </w:p>
        </w:tc>
        <w:tc>
          <w:tcPr>
            <w:tcW w:w="1922" w:type="dxa"/>
            <w:vAlign w:val="center"/>
          </w:tcPr>
          <w:p w:rsidR="00436CC0" w:rsidRPr="00436CC0" w:rsidRDefault="00436CC0" w:rsidP="00436CC0">
            <w:pPr>
              <w:pStyle w:val="TableParagraph"/>
              <w:ind w:left="-43" w:right="6" w:firstLine="30"/>
              <w:cnfStyle w:val="010000000000" w:firstRow="0" w:lastRow="1" w:firstColumn="0" w:lastColumn="0" w:oddVBand="0" w:evenVBand="0" w:oddHBand="0" w:evenHBand="0" w:firstRowFirstColumn="0" w:firstRowLastColumn="0" w:lastRowFirstColumn="0" w:lastRowLastColumn="0"/>
              <w:rPr>
                <w:b w:val="0"/>
                <w:sz w:val="18"/>
              </w:rPr>
            </w:pPr>
          </w:p>
        </w:tc>
        <w:tc>
          <w:tcPr>
            <w:tcW w:w="1989" w:type="dxa"/>
            <w:vAlign w:val="center"/>
          </w:tcPr>
          <w:p w:rsidR="00436CC0" w:rsidRPr="00436CC0" w:rsidRDefault="00436CC0" w:rsidP="00436CC0">
            <w:pPr>
              <w:pStyle w:val="TableParagraph"/>
              <w:ind w:left="-43" w:right="6" w:firstLine="30"/>
              <w:cnfStyle w:val="010000000000" w:firstRow="0" w:lastRow="1" w:firstColumn="0" w:lastColumn="0" w:oddVBand="0" w:evenVBand="0" w:oddHBand="0" w:evenHBand="0" w:firstRowFirstColumn="0" w:firstRowLastColumn="0" w:lastRowFirstColumn="0" w:lastRowLastColumn="0"/>
              <w:rPr>
                <w:b w:val="0"/>
                <w:sz w:val="18"/>
              </w:rPr>
            </w:pPr>
          </w:p>
        </w:tc>
        <w:tc>
          <w:tcPr>
            <w:tcW w:w="2039" w:type="dxa"/>
            <w:gridSpan w:val="2"/>
            <w:vAlign w:val="center"/>
          </w:tcPr>
          <w:p w:rsidR="00436CC0" w:rsidRPr="00436CC0" w:rsidRDefault="00436CC0" w:rsidP="00436CC0">
            <w:pPr>
              <w:pStyle w:val="TableParagraph"/>
              <w:ind w:left="-43" w:right="6" w:firstLine="30"/>
              <w:cnfStyle w:val="010000000000" w:firstRow="0" w:lastRow="1" w:firstColumn="0" w:lastColumn="0" w:oddVBand="0" w:evenVBand="0" w:oddHBand="0" w:evenHBand="0" w:firstRowFirstColumn="0" w:firstRowLastColumn="0" w:lastRowFirstColumn="0" w:lastRowLastColumn="0"/>
              <w:rPr>
                <w:b w:val="0"/>
                <w:sz w:val="18"/>
              </w:rPr>
            </w:pPr>
          </w:p>
        </w:tc>
        <w:tc>
          <w:tcPr>
            <w:cnfStyle w:val="000100000000" w:firstRow="0" w:lastRow="0" w:firstColumn="0" w:lastColumn="1" w:oddVBand="0" w:evenVBand="0" w:oddHBand="0" w:evenHBand="0" w:firstRowFirstColumn="0" w:firstRowLastColumn="0" w:lastRowFirstColumn="0" w:lastRowLastColumn="0"/>
            <w:tcW w:w="966" w:type="dxa"/>
            <w:gridSpan w:val="2"/>
            <w:vAlign w:val="center"/>
          </w:tcPr>
          <w:p w:rsidR="00436CC0" w:rsidRPr="00436CC0" w:rsidRDefault="00436CC0" w:rsidP="00436CC0">
            <w:pPr>
              <w:pStyle w:val="TableParagraph"/>
              <w:ind w:left="-43" w:right="6" w:firstLine="30"/>
              <w:rPr>
                <w:b w:val="0"/>
                <w:sz w:val="18"/>
              </w:rPr>
            </w:pPr>
          </w:p>
        </w:tc>
      </w:tr>
    </w:tbl>
    <w:p w:rsidR="00F66EB5" w:rsidRDefault="00F66EB5" w:rsidP="00083311">
      <w:pPr>
        <w:pStyle w:val="Style21"/>
        <w:ind w:firstLine="567"/>
      </w:pPr>
    </w:p>
    <w:p w:rsidR="00436CC0" w:rsidRDefault="00436CC0" w:rsidP="00083311">
      <w:pPr>
        <w:pStyle w:val="Style21"/>
        <w:ind w:firstLine="567"/>
      </w:pPr>
    </w:p>
    <w:p w:rsidR="0092050C" w:rsidRPr="003D7EC8" w:rsidRDefault="002E34E1" w:rsidP="00FD2AA3">
      <w:pPr>
        <w:pStyle w:val="Style21"/>
        <w:tabs>
          <w:tab w:val="left" w:pos="567"/>
        </w:tabs>
        <w:spacing w:after="240"/>
        <w:ind w:firstLine="567"/>
        <w:rPr>
          <w:b/>
        </w:rPr>
      </w:pPr>
      <w:r w:rsidRPr="003D7EC8">
        <w:rPr>
          <w:b/>
        </w:rPr>
        <w:tab/>
      </w:r>
      <w:r w:rsidR="003D7EC8" w:rsidRPr="003D7EC8">
        <w:rPr>
          <w:b/>
        </w:rPr>
        <w:t>5.4.2. Об’єкти «Смарагдової мережі»</w:t>
      </w:r>
    </w:p>
    <w:p w:rsidR="00DE233D" w:rsidRDefault="00DE233D" w:rsidP="00083311">
      <w:pPr>
        <w:pStyle w:val="Style21"/>
        <w:ind w:firstLine="567"/>
      </w:pPr>
      <w:r w:rsidRPr="00DE233D">
        <w:t xml:space="preserve">Смарагдова мережа (український переклад назви the Emerald Network) − це мережа природоохоронних територій європейського значення, яка створюється на виконання положень Бернської конвенції про охорону дикої флори та фауни і природних середовищ існування в Європі. Україна ратифікувала цю конвенцію 1996 року, взявши на себе зобов’язання створити мережу Emerald. </w:t>
      </w:r>
      <w:r w:rsidR="005B12C7" w:rsidRPr="005B12C7">
        <w:t>Мережа має мету зберегти види та екосистеми, які були визнані рідкісними на рівні всієї Європи</w:t>
      </w:r>
      <w:r w:rsidR="0005656C">
        <w:t xml:space="preserve">. </w:t>
      </w:r>
    </w:p>
    <w:p w:rsidR="002E34E1" w:rsidRDefault="00DC3420" w:rsidP="00083311">
      <w:pPr>
        <w:pStyle w:val="Style21"/>
        <w:ind w:firstLine="567"/>
      </w:pPr>
      <w:r>
        <w:lastRenderedPageBreak/>
        <w:t xml:space="preserve">Безпосередньо у межах території планованої діяльності відсутні об’єкти «Смарагдової мережі», а найближчими об’єктами є </w:t>
      </w:r>
      <w:r w:rsidR="00B70311">
        <w:t>«Пониззя Боржави»</w:t>
      </w:r>
      <w:r w:rsidR="00BA6DEA" w:rsidRPr="00BA6DEA">
        <w:t xml:space="preserve"> </w:t>
      </w:r>
      <w:r w:rsidR="00BA6DEA">
        <w:t>(</w:t>
      </w:r>
      <w:r w:rsidR="00BA6DEA" w:rsidRPr="00BA6DEA">
        <w:rPr>
          <w:color w:val="0070C0"/>
          <w:u w:val="single"/>
        </w:rPr>
        <w:t>https://carto-lab.maps.arcgis.com/apps/webappviewer/index.html?id=4e00799196344c9c8ae624aa507570f0</w:t>
      </w:r>
      <w:r w:rsidR="00BA6DEA">
        <w:rPr>
          <w:color w:val="0070C0"/>
          <w:u w:val="single"/>
        </w:rPr>
        <w:t>)</w:t>
      </w:r>
      <w:r w:rsidR="00B70311">
        <w:t xml:space="preserve"> та «Косон»</w:t>
      </w:r>
      <w:r w:rsidR="009D2F91">
        <w:t>(</w:t>
      </w:r>
      <w:hyperlink r:id="rId22" w:history="1">
        <w:r w:rsidR="00BA6DEA" w:rsidRPr="00C03FAD">
          <w:rPr>
            <w:rStyle w:val="af1"/>
          </w:rPr>
          <w:t>https://natura2000.eea.europa.eu/Emerald/SDF.aspx?site=UA0000271&amp;release=3</w:t>
        </w:r>
      </w:hyperlink>
      <w:r w:rsidR="00BA6DEA">
        <w:t xml:space="preserve">) </w:t>
      </w:r>
      <w:r w:rsidR="006542F1">
        <w:t>(</w:t>
      </w:r>
      <w:r w:rsidR="006542F1" w:rsidRPr="007E7D45">
        <w:t>Додаток 5</w:t>
      </w:r>
      <w:r w:rsidR="006542F1">
        <w:t>)</w:t>
      </w:r>
      <w:r w:rsidR="00533B08">
        <w:t xml:space="preserve">. Найбільшим з них є «Пониззя Боржави», площа якого становить 4106,0 га. У межах цього об’єкту зберігаються низка рідкісних представників флори і фауни, зокрема птахів. Відповідальним за управлінням території є </w:t>
      </w:r>
      <w:r w:rsidR="00533B08" w:rsidRPr="00533B08">
        <w:t>ДП "Берегівське лісове господарство"</w:t>
      </w:r>
      <w:r w:rsidR="00972113">
        <w:rPr>
          <w:color w:val="0070C0"/>
        </w:rPr>
        <w:t>/</w:t>
      </w:r>
      <w:r w:rsidR="00533B08">
        <w:t xml:space="preserve">, яке оргназовує відповідне ведення лісового господарювання на цій території. </w:t>
      </w:r>
    </w:p>
    <w:p w:rsidR="00BA6018" w:rsidRDefault="005D7A6F" w:rsidP="00BA6018">
      <w:pPr>
        <w:pStyle w:val="Style21"/>
        <w:ind w:firstLine="567"/>
      </w:pPr>
      <w:r w:rsidRPr="009D2F91">
        <w:rPr>
          <w:u w:val="single"/>
        </w:rPr>
        <w:t>Значно меншим за розміроє є інший об’єкт Смарагдової мережі «Косон», проща якого</w:t>
      </w:r>
      <w:r>
        <w:t xml:space="preserve"> становить 253,0 га та розміщений на схід від ознойменного населеного пункту Косон. </w:t>
      </w:r>
      <w:r w:rsidR="00BA6018">
        <w:t xml:space="preserve">Близько 120 га цього об’єкту представлений багаторічними луками. Також знаходиться у розпорядження </w:t>
      </w:r>
      <w:r w:rsidR="00BA6018" w:rsidRPr="00BA6018">
        <w:t>ДП "Берегівське лісове господарство"</w:t>
      </w:r>
      <w:r w:rsidR="00BA6018">
        <w:t xml:space="preserve">. </w:t>
      </w:r>
    </w:p>
    <w:p w:rsidR="00BA6018" w:rsidRDefault="00BA6018" w:rsidP="005D7A6F">
      <w:pPr>
        <w:pStyle w:val="Style21"/>
        <w:ind w:firstLine="567"/>
      </w:pPr>
    </w:p>
    <w:p w:rsidR="002E34E1" w:rsidRDefault="002E34E1" w:rsidP="00083311">
      <w:pPr>
        <w:pStyle w:val="Style21"/>
        <w:ind w:firstLine="567"/>
      </w:pPr>
    </w:p>
    <w:p w:rsidR="00436CC0" w:rsidRPr="0041663B" w:rsidRDefault="00295E8B" w:rsidP="00083311">
      <w:pPr>
        <w:pStyle w:val="Style21"/>
        <w:ind w:firstLine="567"/>
        <w:rPr>
          <w:b/>
        </w:rPr>
      </w:pPr>
      <w:r>
        <w:rPr>
          <w:b/>
        </w:rPr>
        <w:t>5.4.3</w:t>
      </w:r>
      <w:r w:rsidR="0041663B" w:rsidRPr="0041663B">
        <w:rPr>
          <w:b/>
        </w:rPr>
        <w:t>. Об’єкти історико-архітектурної спадщини</w:t>
      </w:r>
    </w:p>
    <w:p w:rsidR="0041663B" w:rsidRDefault="0041663B" w:rsidP="0041663B">
      <w:pPr>
        <w:pStyle w:val="Style21"/>
        <w:ind w:firstLine="567"/>
      </w:pPr>
    </w:p>
    <w:p w:rsidR="00275002" w:rsidRDefault="0041663B" w:rsidP="00C45A2F">
      <w:pPr>
        <w:pStyle w:val="Style21"/>
        <w:ind w:firstLine="567"/>
      </w:pPr>
      <w:r>
        <w:t>Відповідно до містобудівних умов і обмежень при розміщенні траси автомобільної дороги в зонах охорони археологічного культурного шару пам’яток археології, необхідно враховувати розміри охоронних зон наступних відомих об’єктів археологічної спадщини:</w:t>
      </w:r>
    </w:p>
    <w:p w:rsidR="00C45A2F" w:rsidRDefault="0041663B" w:rsidP="00C45A2F">
      <w:pPr>
        <w:pStyle w:val="Style21"/>
        <w:ind w:firstLine="567"/>
      </w:pPr>
      <w:r>
        <w:t>На території Дийдянської сільської ради: гордище багатошарове, ур. «Товвар», межі охоронної зони 50 м по кільцю навколо контурів валів: поселення І ст. до н.е. – І ст. н.е. ІІІ – VІ</w:t>
      </w:r>
      <w:r w:rsidR="00C45A2F">
        <w:t xml:space="preserve"> ст., ур. «Міц», площею 1 га; поселення ІІІ тис. до н.е.,ур. «Кіштовтелек»; поселення VІ ст. ур.</w:t>
      </w:r>
      <w:r w:rsidR="0005656C">
        <w:t xml:space="preserve"> </w:t>
      </w:r>
      <w:r w:rsidR="00C45A2F">
        <w:t>«Кіштовтелек»; стоянка 30-15 тис. до н.е., ур. «Кар’єр»; поселення VІ -ІІІ ст. до н.е., пл. 1,4 га, межі охоронної зони 25</w:t>
      </w:r>
      <w:r w:rsidR="00275002">
        <w:t xml:space="preserve"> </w:t>
      </w:r>
      <w:r w:rsidR="00C45A2F">
        <w:t>м навколо поселення; І –</w:t>
      </w:r>
      <w:r w:rsidR="00275002">
        <w:t xml:space="preserve"> ІІ ст.; VІ -ІІІ ст. до н.е.</w:t>
      </w:r>
    </w:p>
    <w:p w:rsidR="00436CC0" w:rsidRDefault="00C45A2F" w:rsidP="00C45A2F">
      <w:pPr>
        <w:pStyle w:val="Style21"/>
        <w:ind w:firstLine="567"/>
      </w:pPr>
      <w:r>
        <w:t>На території Великобийганської сільської ради: стоянка 30-20 тис. до н.е., ур.</w:t>
      </w:r>
      <w:r w:rsidR="0005656C">
        <w:t xml:space="preserve"> </w:t>
      </w:r>
      <w:r>
        <w:t>«Беганьська гора», межі охоронної зони 25 м навколо стоянки; поселення ІІІ чверть V тис. до н.е., ур. «Беганьська гора», пл. 1 га, межі охоронної зони 25 м навколо поселення; поселення ІІ-І ст. до н.е., ур. «Стгеталя», пл. 0,12 га; поселення ІІ-І ст. до н.е., ур. «Роужик».</w:t>
      </w:r>
      <w:r w:rsidR="0005656C">
        <w:t xml:space="preserve"> </w:t>
      </w:r>
      <w:r>
        <w:t>На території Яношівської сільської ради: поселення X – VІІІ ст. до н.е. ур. «Біля лісу», пл. 0,3 га, межі охоронної зони 25 м навколо поселення; поселення X XІ ст., ур. «Оссу» пл. 1 га; поселення багатошарове V – ІV ст. до н.е., рубіж н.е., VІ – VІІІ ст., пл. 1 га, ур. «Одташов»; поселення ІХ – ХІ ст., на трасі трубопроводу, пл. 0,2 га; поселення Х-ХІ ст., ур. «Чак», пл.</w:t>
      </w:r>
      <w:r w:rsidR="0005656C">
        <w:t> </w:t>
      </w:r>
      <w:r>
        <w:t>3,2 га.</w:t>
      </w:r>
    </w:p>
    <w:p w:rsidR="00C45A2F" w:rsidRDefault="00C45A2F" w:rsidP="00C45A2F">
      <w:pPr>
        <w:pStyle w:val="Style21"/>
        <w:ind w:firstLine="567"/>
      </w:pPr>
      <w:r>
        <w:t>В 2020 р. Науково-дослідним центром «Рятівна археологічна служба» Інституту археології Національної академії наук (79008, м. Львів, вул. В.Винниченка, 24) було проведено археологічні вишукування по трасі автомобільної дороги, що проєктується. З результатами вишукувань складено «Звіт про археологічні вишукування (розвідки)», згідно з яким , об’єкт проєктування «Будівництво автомобільної дороги на ділянці від державного кордону з Угорщиною до автомобільної дороги М-24 Велика Добронь - Мукачеве – Берегове – КПП</w:t>
      </w:r>
      <w:r w:rsidR="00AE067C">
        <w:t>.</w:t>
      </w:r>
    </w:p>
    <w:p w:rsidR="00C45A2F" w:rsidRDefault="00C45A2F" w:rsidP="00C45A2F">
      <w:pPr>
        <w:pStyle w:val="Style21"/>
        <w:ind w:firstLine="567"/>
      </w:pPr>
      <w:r>
        <w:t>«Лужанка», Закарпатська область» пролягатиме через території і охоронні зони 8-и нововиявлених об’єктів археології. Ці об’єкти культурної спадщини не перебувають на державному обліку, як пам’ятки археології або щойно виявлені об’єкти культурної спадщини.</w:t>
      </w:r>
      <w:r w:rsidR="00AE067C">
        <w:t xml:space="preserve"> </w:t>
      </w:r>
      <w:r>
        <w:t>Безпосередньо в межах смуги відведення розташовано шість об’єктів археології: №3 – місцезнаходження Велика Бийгань-4; №4 – поселення Велика Бийгонь-3; №5 – поселення Велика Бийгонь-1; №6 – поселення Велика Бийгонь-2; №7 – поселення Велика Бийгонь-1; №8 – поселення Балажер-1.</w:t>
      </w:r>
    </w:p>
    <w:p w:rsidR="00C45A2F" w:rsidRDefault="00C45A2F" w:rsidP="00C45A2F">
      <w:pPr>
        <w:pStyle w:val="Style21"/>
        <w:ind w:firstLine="567"/>
      </w:pPr>
      <w:r>
        <w:t>Під час будівництва автомобільної дороги земляні роботи будуть виконуватися в межах смуги відведення на території об’єктів археології та їхніх охоронних зон на загальній площі 81400 м2, що підлягає пам’ткоохоронним роботам, в тому числі:</w:t>
      </w:r>
      <w:r w:rsidR="00AE067C">
        <w:t xml:space="preserve"> </w:t>
      </w:r>
      <w:r>
        <w:t>археологічні розкопки – 32400 м</w:t>
      </w:r>
      <w:r>
        <w:rPr>
          <w:vertAlign w:val="superscript"/>
        </w:rPr>
        <w:t>2</w:t>
      </w:r>
      <w:r>
        <w:t>;</w:t>
      </w:r>
      <w:r w:rsidR="00AE067C">
        <w:t xml:space="preserve"> </w:t>
      </w:r>
      <w:r>
        <w:t>археологічний нагляд – 49000 м</w:t>
      </w:r>
      <w:r>
        <w:rPr>
          <w:vertAlign w:val="superscript"/>
        </w:rPr>
        <w:t>2</w:t>
      </w:r>
      <w:r>
        <w:t>.</w:t>
      </w:r>
      <w:r w:rsidR="00275002">
        <w:t xml:space="preserve"> </w:t>
      </w:r>
      <w:r>
        <w:t xml:space="preserve">Результати археологічних вишукувань (розвідок) по цьому об’єкту повинні бути враховані відповідними органами охорони культурної спадщини, архітектури та містобудування, земельних відносин Закарпатської ОДА під час </w:t>
      </w:r>
      <w:r>
        <w:lastRenderedPageBreak/>
        <w:t>підготовки висновків і погодження проєктів землеустрою ділянок та детальних план</w:t>
      </w:r>
      <w:r w:rsidR="00BB22F6">
        <w:t>ів території під це будівництво та листа № 01-12/191 від 05,052021 р.</w:t>
      </w:r>
      <w:r w:rsidR="00BB22F6" w:rsidRPr="00BB22F6">
        <w:t xml:space="preserve"> </w:t>
      </w:r>
      <w:r w:rsidR="00BB22F6">
        <w:t>Департамент культури Закарпатської ОДА /Додаток 6/.</w:t>
      </w:r>
    </w:p>
    <w:p w:rsidR="001D08F0" w:rsidRPr="00B82965" w:rsidRDefault="00083311" w:rsidP="00083311">
      <w:pPr>
        <w:pStyle w:val="Style21"/>
        <w:numPr>
          <w:ilvl w:val="1"/>
          <w:numId w:val="53"/>
        </w:numPr>
        <w:ind w:left="0" w:firstLine="567"/>
        <w:rPr>
          <w:b/>
        </w:rPr>
      </w:pPr>
      <w:r w:rsidRPr="00B82965">
        <w:rPr>
          <w:b/>
        </w:rPr>
        <w:t>Кумулятивний вплив інших наявних об’єктів, планової діяльності та об’єктів, щодо яких отримано рішення про провадження планової діяльності</w:t>
      </w:r>
    </w:p>
    <w:p w:rsidR="00083311" w:rsidRDefault="00083311" w:rsidP="00083311">
      <w:pPr>
        <w:pStyle w:val="Style21"/>
        <w:ind w:firstLine="567"/>
      </w:pPr>
    </w:p>
    <w:p w:rsidR="00F66EB5" w:rsidRDefault="00F66EB5" w:rsidP="00083311">
      <w:pPr>
        <w:pStyle w:val="Style21"/>
        <w:ind w:firstLine="567"/>
      </w:pPr>
    </w:p>
    <w:p w:rsidR="00B82965" w:rsidRDefault="00B82965" w:rsidP="00083311">
      <w:pPr>
        <w:pStyle w:val="Style21"/>
        <w:ind w:firstLine="567"/>
      </w:pPr>
    </w:p>
    <w:p w:rsidR="00B82965" w:rsidRPr="00540526" w:rsidRDefault="00C8026B" w:rsidP="00B82965">
      <w:pPr>
        <w:pStyle w:val="Style21"/>
        <w:ind w:firstLine="567"/>
        <w:rPr>
          <w:rFonts w:eastAsia="Times New Roman"/>
          <w:b/>
          <w:bCs/>
          <w:iCs/>
        </w:rPr>
      </w:pPr>
      <w:r>
        <w:rPr>
          <w:rFonts w:eastAsia="Times New Roman"/>
          <w:b/>
          <w:bCs/>
          <w:iCs/>
        </w:rPr>
        <w:t>5.5.1</w:t>
      </w:r>
      <w:r w:rsidR="00B82965" w:rsidRPr="00540526">
        <w:rPr>
          <w:rFonts w:eastAsia="Times New Roman"/>
          <w:b/>
          <w:bCs/>
          <w:iCs/>
        </w:rPr>
        <w:t xml:space="preserve">. </w:t>
      </w:r>
      <w:r w:rsidR="00B82965">
        <w:rPr>
          <w:rFonts w:eastAsia="Times New Roman"/>
          <w:b/>
          <w:bCs/>
          <w:iCs/>
        </w:rPr>
        <w:t>Вплив на водне середовище</w:t>
      </w:r>
    </w:p>
    <w:p w:rsidR="00B82965" w:rsidRDefault="00B82965" w:rsidP="00B82965">
      <w:pPr>
        <w:pStyle w:val="Style21"/>
        <w:ind w:firstLine="567"/>
        <w:rPr>
          <w:rFonts w:eastAsia="Times New Roman"/>
          <w:bCs/>
          <w:iCs/>
        </w:rPr>
      </w:pPr>
    </w:p>
    <w:p w:rsidR="00BB1734" w:rsidRDefault="00BB1734" w:rsidP="00BB1734">
      <w:pPr>
        <w:pStyle w:val="Style21"/>
        <w:ind w:firstLine="567"/>
      </w:pPr>
      <w:r>
        <w:t>В процесі виконання підготовчих та будівельних робіт при спорудженні мостового переходу буде здійснюватися негативний вплив на р. Верке, а саме відбуватиметься її замулен при виконання робіт по підготовці ділянки будівництва для спорудження опор мосту, обваловуванні котлованів, забезпечення службових проїздів будівельної техніки, облаштуванн будівельних майданчиків в межах водоохоронної зони і на акваторії річки.</w:t>
      </w:r>
    </w:p>
    <w:p w:rsidR="00BB1734" w:rsidRDefault="00BB1734" w:rsidP="00BB1734">
      <w:pPr>
        <w:pStyle w:val="Style21"/>
        <w:ind w:firstLine="567"/>
      </w:pPr>
      <w:r>
        <w:t>Враховуючи здатність будь-якої екосистеми до саморегуляції та адаптації при умові, що втручання буде короткочасним, вплив на водне середовище можна вважати допустимим.</w:t>
      </w:r>
    </w:p>
    <w:p w:rsidR="00BB1734" w:rsidRDefault="00BB1734" w:rsidP="00BB1734">
      <w:pPr>
        <w:pStyle w:val="Style21"/>
        <w:ind w:firstLine="567"/>
      </w:pPr>
      <w:r w:rsidRPr="00BB1734">
        <w:rPr>
          <w:i/>
        </w:rPr>
        <w:t>Основний негативний вплив на водне середовище в період виконання підготовчих та будівельно-монтажних робіт планової діяльності полягає в</w:t>
      </w:r>
      <w:r>
        <w:t>:</w:t>
      </w:r>
    </w:p>
    <w:p w:rsidR="00BB1734" w:rsidRDefault="00BB1734" w:rsidP="00BB1734">
      <w:pPr>
        <w:pStyle w:val="Style21"/>
        <w:numPr>
          <w:ilvl w:val="0"/>
          <w:numId w:val="73"/>
        </w:numPr>
      </w:pPr>
      <w:r>
        <w:t>додатковому споживанні водних ресурсів для задоволення виробничих, господарсько питних і гігієнічних потреб будівельної бригади;</w:t>
      </w:r>
    </w:p>
    <w:p w:rsidR="00BB1734" w:rsidRDefault="00BB1734" w:rsidP="00BB1734">
      <w:pPr>
        <w:pStyle w:val="Style21"/>
        <w:numPr>
          <w:ilvl w:val="0"/>
          <w:numId w:val="73"/>
        </w:numPr>
      </w:pPr>
      <w:r>
        <w:t>можливе локальне забруднення водного середовища будівельними, господарсько- побутовими відходами, що накопичуються на майданчиках будівництва, в разі недотримання правил їх тимчасового зберігання;</w:t>
      </w:r>
    </w:p>
    <w:p w:rsidR="00BB1734" w:rsidRDefault="00BB1734" w:rsidP="00BB1734">
      <w:pPr>
        <w:pStyle w:val="Style21"/>
        <w:numPr>
          <w:ilvl w:val="0"/>
          <w:numId w:val="73"/>
        </w:numPr>
      </w:pPr>
      <w:r>
        <w:t>можливе локальне забруднення водного середовища, у зв'язку з ненавмисними проливами нафтопродуктів при недбалій зміні масла, заправці паливом будівельної техніки в недозволених місцях;</w:t>
      </w:r>
    </w:p>
    <w:p w:rsidR="00BB1734" w:rsidRDefault="00BB1734" w:rsidP="00BB1734">
      <w:pPr>
        <w:pStyle w:val="Style21"/>
        <w:numPr>
          <w:ilvl w:val="0"/>
          <w:numId w:val="73"/>
        </w:numPr>
      </w:pPr>
      <w:r>
        <w:t>тимчасове порушення рівноваги сформованого мікро- і мезорельєфу в результаті виконання земляних робіт, що може призвести до зміни розподілу дощових і талих вод.</w:t>
      </w:r>
    </w:p>
    <w:p w:rsidR="00BB1734" w:rsidRDefault="00BB1734" w:rsidP="00BB1734">
      <w:pPr>
        <w:pStyle w:val="Style21"/>
        <w:ind w:firstLine="567"/>
      </w:pPr>
      <w:r>
        <w:t>Перед початком будівельних робіт необхідно отримати дозвіл на проведення робіт на землях водного фонду. Порядок отримання даного Дозволу встановлений Постановою Кабіне Міністрів України №557 від 12.07.2005 р. «Про затвердження Порядку видачі дозволів на проведення робіт на землях водного фонду».</w:t>
      </w:r>
    </w:p>
    <w:p w:rsidR="00B82965" w:rsidRDefault="00B82965" w:rsidP="00B82965">
      <w:pPr>
        <w:pStyle w:val="Style21"/>
        <w:ind w:firstLine="567"/>
      </w:pPr>
      <w:r>
        <w:t>Автомобільна дорога, що проєктується проходить по землям, на яких діє осушувальна мережа гончарного дренажу Берегівської осушної системи та системи Чорний Мочар. При цьому, траса автодороги перетинає меліоративні системи та магістральні канали, р. Верке.</w:t>
      </w:r>
    </w:p>
    <w:p w:rsidR="00B82965" w:rsidRDefault="00B82965" w:rsidP="00B82965">
      <w:pPr>
        <w:pStyle w:val="Style21"/>
        <w:ind w:firstLine="567"/>
      </w:pPr>
      <w:r>
        <w:t>Детальні гідрологічні характеристики річки, які перетинає проєктована автомобільна дорога, наведені в розділі 1. Річка, яку перетинає автодорога, що проєктується має довжину до 100 км, та відноситься до малих річок</w:t>
      </w:r>
    </w:p>
    <w:p w:rsidR="00B82965" w:rsidRDefault="00B82965" w:rsidP="00B82965">
      <w:pPr>
        <w:pStyle w:val="Style21"/>
        <w:ind w:firstLine="567"/>
      </w:pPr>
      <w:r>
        <w:t>Згідно зі ст.88 Водного Кодексу України для малих річок з прибережною захисною смугою по обидва береги уздовж урізу води (у меженний період) шириною 25 метрів.</w:t>
      </w:r>
    </w:p>
    <w:p w:rsidR="00B82965" w:rsidRDefault="00B82965" w:rsidP="00B82965">
      <w:pPr>
        <w:pStyle w:val="Style21"/>
        <w:ind w:firstLine="567"/>
      </w:pPr>
      <w:r>
        <w:t>Згідно ст. 89 Водного Кодексу України у прибережних захисних смугах уздовж річок дозволяється будівництво лінійних споруд (автомобільних доріг).</w:t>
      </w:r>
    </w:p>
    <w:p w:rsidR="00B82965" w:rsidRDefault="00B82965" w:rsidP="00B82965">
      <w:pPr>
        <w:pStyle w:val="Style21"/>
        <w:ind w:firstLine="567"/>
      </w:pPr>
      <w:r>
        <w:t>Проектом передбачається відновлення існуючої мережі гончарного дренажу по трасі будівництва автомобільної дороги. Ренконструкцію дренажних систем представлено в томі «Реконструкція гончарного дренажу».</w:t>
      </w:r>
    </w:p>
    <w:p w:rsidR="00B82965" w:rsidRDefault="00B82965" w:rsidP="00B82965">
      <w:pPr>
        <w:pStyle w:val="Style21"/>
        <w:ind w:firstLine="567"/>
      </w:pPr>
      <w:r>
        <w:t>Траса автодороги перетинає безліч невеликих рівчаків і суходольних логів, на яких проектом передбачається будівництво водопропускних труб, які також можуть використовуватися земноводними, в якості шляхів міграції.</w:t>
      </w:r>
    </w:p>
    <w:p w:rsidR="00B82965" w:rsidRDefault="00B82965" w:rsidP="00B82965">
      <w:pPr>
        <w:pStyle w:val="Style21"/>
        <w:ind w:firstLine="567"/>
      </w:pPr>
      <w:r>
        <w:t xml:space="preserve">Перед початком будівельних робіт необхідно отримати дозвіл на проведення робіт на землях водного фонду. Порядок отримання даного Дозволу встановлений Постановою </w:t>
      </w:r>
      <w:r>
        <w:lastRenderedPageBreak/>
        <w:t>Кабінету Міністрів України №557 від 12.07.2005 р. «Про затвердження Порядку видачі дозволів на проведення робіт на землях водного фонду».</w:t>
      </w:r>
    </w:p>
    <w:p w:rsidR="00B82965" w:rsidRDefault="00B82965" w:rsidP="00B82965">
      <w:pPr>
        <w:pStyle w:val="Style21"/>
        <w:ind w:firstLine="567"/>
      </w:pPr>
      <w:r>
        <w:t>При експлуатації дороги вплив на водне середовище може здійснюватися за рахунок скиду поверхневого стоку з проїзної частини автомобільної дороги. Для запобігання даного впливу проєктом передбачається організований збір води з поверхні проїзної частини мостових переходів та автомобільної дороги в межах прибережних захисних смуг з подальшим очищенням її на локальних очисних спорудах. Очисні споруди мають розміщуватися за межами прибережно- захисних смуг поверхневих водних об’єктів.</w:t>
      </w:r>
    </w:p>
    <w:p w:rsidR="00B82965" w:rsidRDefault="00B82965" w:rsidP="00B82965">
      <w:pPr>
        <w:pStyle w:val="Style21"/>
        <w:ind w:firstLine="567"/>
      </w:pPr>
      <w:r>
        <w:t>З метою забезпечення проєктних рішень на стадії будівництва необхідно проводити контроль за дотриманням технічних регламентів будівельних робіт і недопущенням їх порушень.</w:t>
      </w:r>
    </w:p>
    <w:p w:rsidR="00B82965" w:rsidRDefault="00B82965" w:rsidP="00B82965">
      <w:pPr>
        <w:pStyle w:val="Style21"/>
        <w:ind w:firstLine="567"/>
      </w:pPr>
      <w:r>
        <w:t>При експлуатації автомобільної дороги стоки з поверхні дорожнього покриття містять: нафтопродукти; речовини, що входять до складу протиожеледних матеріалів; хімічні сполуки, які входять до складу продуктів зношування автомобілів (продукти, що утворюються внаслідок тертя деталей автомобіля між собою під час їх роботи та при щепленні шин транспортних засобів з покриттям).</w:t>
      </w:r>
    </w:p>
    <w:p w:rsidR="00B82965" w:rsidRDefault="00B82965" w:rsidP="00B82965">
      <w:pPr>
        <w:pStyle w:val="Style21"/>
        <w:ind w:firstLine="567"/>
      </w:pPr>
      <w:r w:rsidRPr="00540526">
        <w:rPr>
          <w:i/>
        </w:rPr>
        <w:t>При будівництві автомобільної дороги</w:t>
      </w:r>
      <w:r>
        <w:t xml:space="preserve"> на ділянці від державного кордону з Угорщиною до автомобільної дороги М-24 Велика Добронь- Мукачеве - Берегове - КПП «Лужанка», Закарпатська область проектом передбачається:</w:t>
      </w:r>
    </w:p>
    <w:p w:rsidR="00B82965" w:rsidRDefault="00B82965" w:rsidP="00B82965">
      <w:pPr>
        <w:pStyle w:val="Style21"/>
        <w:numPr>
          <w:ilvl w:val="0"/>
          <w:numId w:val="54"/>
        </w:numPr>
      </w:pPr>
      <w:r>
        <w:t>влаштування поверхневого водовідведення з покриття мостового полотна мосту через канал Верке;</w:t>
      </w:r>
    </w:p>
    <w:p w:rsidR="00B82965" w:rsidRDefault="00B82965" w:rsidP="00B82965">
      <w:pPr>
        <w:pStyle w:val="Style21"/>
        <w:numPr>
          <w:ilvl w:val="0"/>
          <w:numId w:val="54"/>
        </w:numPr>
      </w:pPr>
      <w:r>
        <w:t>влаштування закритої мережі трубопроводів дощової каналізації;</w:t>
      </w:r>
    </w:p>
    <w:p w:rsidR="00B82965" w:rsidRDefault="00B82965" w:rsidP="00B82965">
      <w:pPr>
        <w:pStyle w:val="Style21"/>
        <w:numPr>
          <w:ilvl w:val="0"/>
          <w:numId w:val="54"/>
        </w:numPr>
      </w:pPr>
      <w:r>
        <w:t>влаштування очисних споруд.</w:t>
      </w:r>
    </w:p>
    <w:p w:rsidR="00B82965" w:rsidRDefault="00B82965" w:rsidP="00B82965">
      <w:pPr>
        <w:pStyle w:val="Style21"/>
        <w:ind w:firstLine="567"/>
      </w:pPr>
      <w:r>
        <w:t>Для забезпечення ефективного збору поверхневих стоків з покриття прийняті дощоприймальні трапи, що відповідають вимогам ДСТУ Б EN 1433:2016 «Лотки водовідвідні для транспортних і пішохідних зон. Класифікація, вимоги до виготовлення, методи випробувань, маркування та оцінка від-повідності», виробництва фірми «АСО».</w:t>
      </w:r>
    </w:p>
    <w:p w:rsidR="00B82965" w:rsidRDefault="00B82965" w:rsidP="00B82965">
      <w:pPr>
        <w:pStyle w:val="Style21"/>
        <w:ind w:firstLine="567"/>
      </w:pPr>
      <w:r w:rsidRPr="00D00BF3">
        <w:rPr>
          <w:i/>
        </w:rPr>
        <w:t>При прокладанні мережі дощової каналізації</w:t>
      </w:r>
      <w:r>
        <w:t xml:space="preserve"> по об’єкту «Будівництво автомобільної дороги на ділянці від державного кордону з Угорщиною до ав-то-мобільної дороги М-24 Велика Добронь- Мукачеве - Берегове - КПП Лужанка", Закарпатська область» проектом передбачається:</w:t>
      </w:r>
    </w:p>
    <w:p w:rsidR="00B82965" w:rsidRDefault="00B82965" w:rsidP="00B82965">
      <w:pPr>
        <w:pStyle w:val="Style21"/>
        <w:numPr>
          <w:ilvl w:val="0"/>
          <w:numId w:val="55"/>
        </w:numPr>
      </w:pPr>
      <w:r>
        <w:t>приймання атмосферних вод з проїзної частини мостового переходу;</w:t>
      </w:r>
    </w:p>
    <w:p w:rsidR="00B82965" w:rsidRDefault="00B82965" w:rsidP="00B82965">
      <w:pPr>
        <w:pStyle w:val="Style21"/>
        <w:numPr>
          <w:ilvl w:val="0"/>
          <w:numId w:val="55"/>
        </w:numPr>
      </w:pPr>
      <w:r>
        <w:t>прокладання мережі дощової каналізації в межах прогонової будови – ПЕ-100 SDR 7 Ø200, в ґрунті - мережу дощової каналізації запроекто-вано з безнапірних поліетиленових труб ПЕ-100 SDR 17 Ø200 - 400мм. Труби укладаються на піщану h = 100мм, обсипаються піском з ущільненням</w:t>
      </w:r>
      <w:r>
        <w:tab/>
        <w:t>h = 300 мм вище верху труби.</w:t>
      </w:r>
    </w:p>
    <w:p w:rsidR="00B82965" w:rsidRDefault="00B82965" w:rsidP="00B82965">
      <w:pPr>
        <w:pStyle w:val="Style21"/>
        <w:ind w:left="1287"/>
      </w:pPr>
      <w:r>
        <w:t>При прокладанні труб в ос-нові насипу автомобільних доріг труби влаштовуються в футлярі. З’єднання труб здійснюється за допомогою терморезисторних муфт.</w:t>
      </w:r>
    </w:p>
    <w:p w:rsidR="00B82965" w:rsidRDefault="00B82965" w:rsidP="00B82965">
      <w:pPr>
        <w:pStyle w:val="Style21"/>
        <w:numPr>
          <w:ilvl w:val="0"/>
          <w:numId w:val="55"/>
        </w:numPr>
      </w:pPr>
      <w:r>
        <w:t>встановлення локальних очисних споруд.</w:t>
      </w:r>
    </w:p>
    <w:p w:rsidR="00B82965" w:rsidRDefault="00B82965" w:rsidP="00B82965">
      <w:pPr>
        <w:pStyle w:val="Style21"/>
        <w:ind w:firstLine="567"/>
      </w:pPr>
      <w:r>
        <w:t>Атмосферні опади, що відводяться з споруди поступають у дощоприймальні трапи, розміщенні на покритті та з’єднуються з підвісними водовідвід-ними трубопроводами, які транспортують зібрані поверхневі стоки на локаль-ні очисні споруди. Проектом передбачається влаштування сепараторів нафто-продуктів: Oleopator G-H NS15/3500 з сорбційним фільтром TF 600 G-H ви-робництва концерну "ACO" з подальшим випуском в водний об’єкт та Oleopator C FST 15/3000 – з подальшим відведенням в канаву.</w:t>
      </w:r>
    </w:p>
    <w:p w:rsidR="00B82965" w:rsidRDefault="00B82965" w:rsidP="00B82965">
      <w:pPr>
        <w:pStyle w:val="Style21"/>
        <w:ind w:firstLine="567"/>
      </w:pPr>
    </w:p>
    <w:p w:rsidR="00B82965" w:rsidRDefault="00215E9B" w:rsidP="00B82965">
      <w:pPr>
        <w:pStyle w:val="Style21"/>
        <w:ind w:firstLine="567"/>
        <w:jc w:val="right"/>
      </w:pPr>
      <w:r>
        <w:rPr>
          <w:i/>
        </w:rPr>
        <w:t>Таблиця 5.17</w:t>
      </w:r>
      <w:r w:rsidR="00B82965">
        <w:t>.</w:t>
      </w:r>
    </w:p>
    <w:p w:rsidR="00B82965" w:rsidRPr="00D00BF3" w:rsidRDefault="00B82965" w:rsidP="00B82965">
      <w:pPr>
        <w:pStyle w:val="Style21"/>
        <w:ind w:firstLine="567"/>
        <w:jc w:val="center"/>
        <w:rPr>
          <w:b/>
        </w:rPr>
      </w:pPr>
      <w:r w:rsidRPr="00D00BF3">
        <w:rPr>
          <w:b/>
        </w:rPr>
        <w:t>Відповідно до нормативних показників забруденнь дощового стоку</w:t>
      </w:r>
    </w:p>
    <w:tbl>
      <w:tblPr>
        <w:tblStyle w:val="GridTable4Accent3"/>
        <w:tblW w:w="0" w:type="auto"/>
        <w:tblLook w:val="04A0" w:firstRow="1" w:lastRow="0" w:firstColumn="1" w:lastColumn="0" w:noHBand="0" w:noVBand="1"/>
      </w:tblPr>
      <w:tblGrid>
        <w:gridCol w:w="3332"/>
        <w:gridCol w:w="3332"/>
        <w:gridCol w:w="3332"/>
      </w:tblGrid>
      <w:tr w:rsidR="00B82965" w:rsidTr="009537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32" w:type="dxa"/>
          </w:tcPr>
          <w:p w:rsidR="00B82965" w:rsidRDefault="00B82965" w:rsidP="009537F3">
            <w:pPr>
              <w:pStyle w:val="Style21"/>
              <w:widowControl/>
            </w:pPr>
            <w:r>
              <w:t xml:space="preserve">Стоки/ </w:t>
            </w:r>
            <w:r>
              <w:rPr>
                <w:w w:val="95"/>
              </w:rPr>
              <w:t>забрунення</w:t>
            </w:r>
          </w:p>
        </w:tc>
        <w:tc>
          <w:tcPr>
            <w:tcW w:w="3332" w:type="dxa"/>
          </w:tcPr>
          <w:p w:rsidR="00B82965" w:rsidRDefault="00B82965" w:rsidP="009537F3">
            <w:pPr>
              <w:pStyle w:val="Style21"/>
              <w:widowControl/>
              <w:cnfStyle w:val="100000000000" w:firstRow="1" w:lastRow="0" w:firstColumn="0" w:lastColumn="0" w:oddVBand="0" w:evenVBand="0" w:oddHBand="0" w:evenHBand="0" w:firstRowFirstColumn="0" w:firstRowLastColumn="0" w:lastRowFirstColumn="0" w:lastRowLastColumn="0"/>
            </w:pPr>
            <w:r>
              <w:t xml:space="preserve">Завислі речовини, </w:t>
            </w:r>
            <w:r>
              <w:rPr>
                <w:spacing w:val="-4"/>
              </w:rPr>
              <w:t>мг/л</w:t>
            </w:r>
          </w:p>
        </w:tc>
        <w:tc>
          <w:tcPr>
            <w:tcW w:w="3332" w:type="dxa"/>
          </w:tcPr>
          <w:p w:rsidR="00B82965" w:rsidRDefault="00B82965" w:rsidP="009537F3">
            <w:pPr>
              <w:pStyle w:val="Style21"/>
              <w:widowControl/>
              <w:cnfStyle w:val="100000000000" w:firstRow="1" w:lastRow="0" w:firstColumn="0" w:lastColumn="0" w:oddVBand="0" w:evenVBand="0" w:oddHBand="0" w:evenHBand="0" w:firstRowFirstColumn="0" w:firstRowLastColumn="0" w:lastRowFirstColumn="0" w:lastRowLastColumn="0"/>
            </w:pPr>
            <w:r>
              <w:t>Нафта та нафтопродукти, мг/л</w:t>
            </w:r>
          </w:p>
        </w:tc>
      </w:tr>
      <w:tr w:rsidR="00B82965" w:rsidTr="00953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32" w:type="dxa"/>
          </w:tcPr>
          <w:p w:rsidR="00B82965" w:rsidRDefault="00B82965" w:rsidP="009537F3">
            <w:pPr>
              <w:pStyle w:val="Style21"/>
              <w:widowControl/>
            </w:pPr>
            <w:r>
              <w:t>Дощові</w:t>
            </w:r>
          </w:p>
        </w:tc>
        <w:tc>
          <w:tcPr>
            <w:tcW w:w="3332" w:type="dxa"/>
          </w:tcPr>
          <w:p w:rsidR="00B82965" w:rsidRDefault="00B82965" w:rsidP="009537F3">
            <w:pPr>
              <w:pStyle w:val="Style21"/>
              <w:widowControl/>
              <w:jc w:val="center"/>
              <w:cnfStyle w:val="000000100000" w:firstRow="0" w:lastRow="0" w:firstColumn="0" w:lastColumn="0" w:oddVBand="0" w:evenVBand="0" w:oddHBand="1" w:evenHBand="0" w:firstRowFirstColumn="0" w:firstRowLastColumn="0" w:lastRowFirstColumn="0" w:lastRowLastColumn="0"/>
            </w:pPr>
            <w:r>
              <w:t>1300</w:t>
            </w:r>
          </w:p>
        </w:tc>
        <w:tc>
          <w:tcPr>
            <w:tcW w:w="3332" w:type="dxa"/>
          </w:tcPr>
          <w:p w:rsidR="00B82965" w:rsidRDefault="00B82965" w:rsidP="009537F3">
            <w:pPr>
              <w:pStyle w:val="Style21"/>
              <w:widowControl/>
              <w:jc w:val="center"/>
              <w:cnfStyle w:val="000000100000" w:firstRow="0" w:lastRow="0" w:firstColumn="0" w:lastColumn="0" w:oddVBand="0" w:evenVBand="0" w:oddHBand="1" w:evenHBand="0" w:firstRowFirstColumn="0" w:firstRowLastColumn="0" w:lastRowFirstColumn="0" w:lastRowLastColumn="0"/>
            </w:pPr>
            <w:r>
              <w:t>60</w:t>
            </w:r>
          </w:p>
        </w:tc>
      </w:tr>
      <w:tr w:rsidR="00B82965" w:rsidTr="009537F3">
        <w:tc>
          <w:tcPr>
            <w:cnfStyle w:val="001000000000" w:firstRow="0" w:lastRow="0" w:firstColumn="1" w:lastColumn="0" w:oddVBand="0" w:evenVBand="0" w:oddHBand="0" w:evenHBand="0" w:firstRowFirstColumn="0" w:firstRowLastColumn="0" w:lastRowFirstColumn="0" w:lastRowLastColumn="0"/>
            <w:tcW w:w="3332" w:type="dxa"/>
          </w:tcPr>
          <w:p w:rsidR="00B82965" w:rsidRDefault="00B82965" w:rsidP="009537F3">
            <w:pPr>
              <w:pStyle w:val="Style21"/>
              <w:widowControl/>
            </w:pPr>
            <w:r>
              <w:t>Талі</w:t>
            </w:r>
          </w:p>
        </w:tc>
        <w:tc>
          <w:tcPr>
            <w:tcW w:w="3332" w:type="dxa"/>
          </w:tcPr>
          <w:p w:rsidR="00B82965" w:rsidRDefault="00B82965" w:rsidP="009537F3">
            <w:pPr>
              <w:pStyle w:val="Style21"/>
              <w:widowControl/>
              <w:jc w:val="center"/>
              <w:cnfStyle w:val="000000000000" w:firstRow="0" w:lastRow="0" w:firstColumn="0" w:lastColumn="0" w:oddVBand="0" w:evenVBand="0" w:oddHBand="0" w:evenHBand="0" w:firstRowFirstColumn="0" w:firstRowLastColumn="0" w:lastRowFirstColumn="0" w:lastRowLastColumn="0"/>
            </w:pPr>
            <w:r>
              <w:t>2700</w:t>
            </w:r>
          </w:p>
        </w:tc>
        <w:tc>
          <w:tcPr>
            <w:tcW w:w="3332" w:type="dxa"/>
          </w:tcPr>
          <w:p w:rsidR="00B82965" w:rsidRDefault="00B82965" w:rsidP="009537F3">
            <w:pPr>
              <w:pStyle w:val="Style21"/>
              <w:widowControl/>
              <w:jc w:val="center"/>
              <w:cnfStyle w:val="000000000000" w:firstRow="0" w:lastRow="0" w:firstColumn="0" w:lastColumn="0" w:oddVBand="0" w:evenVBand="0" w:oddHBand="0" w:evenHBand="0" w:firstRowFirstColumn="0" w:firstRowLastColumn="0" w:lastRowFirstColumn="0" w:lastRowLastColumn="0"/>
            </w:pPr>
            <w:r>
              <w:t>65</w:t>
            </w:r>
          </w:p>
        </w:tc>
      </w:tr>
      <w:tr w:rsidR="00B82965" w:rsidTr="00953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32" w:type="dxa"/>
          </w:tcPr>
          <w:p w:rsidR="00B82965" w:rsidRDefault="00B82965" w:rsidP="009537F3">
            <w:pPr>
              <w:pStyle w:val="Style21"/>
              <w:widowControl/>
            </w:pPr>
            <w:r>
              <w:lastRenderedPageBreak/>
              <w:t>Поливомийні</w:t>
            </w:r>
          </w:p>
        </w:tc>
        <w:tc>
          <w:tcPr>
            <w:tcW w:w="3332" w:type="dxa"/>
          </w:tcPr>
          <w:p w:rsidR="00B82965" w:rsidRDefault="00B82965" w:rsidP="009537F3">
            <w:pPr>
              <w:pStyle w:val="Style21"/>
              <w:widowControl/>
              <w:jc w:val="center"/>
              <w:cnfStyle w:val="000000100000" w:firstRow="0" w:lastRow="0" w:firstColumn="0" w:lastColumn="0" w:oddVBand="0" w:evenVBand="0" w:oddHBand="1" w:evenHBand="0" w:firstRowFirstColumn="0" w:firstRowLastColumn="0" w:lastRowFirstColumn="0" w:lastRowLastColumn="0"/>
            </w:pPr>
            <w:r>
              <w:t>1300</w:t>
            </w:r>
          </w:p>
        </w:tc>
        <w:tc>
          <w:tcPr>
            <w:tcW w:w="3332" w:type="dxa"/>
          </w:tcPr>
          <w:p w:rsidR="00B82965" w:rsidRDefault="00B82965" w:rsidP="009537F3">
            <w:pPr>
              <w:pStyle w:val="Style21"/>
              <w:widowControl/>
              <w:jc w:val="center"/>
              <w:cnfStyle w:val="000000100000" w:firstRow="0" w:lastRow="0" w:firstColumn="0" w:lastColumn="0" w:oddVBand="0" w:evenVBand="0" w:oddHBand="1" w:evenHBand="0" w:firstRowFirstColumn="0" w:firstRowLastColumn="0" w:lastRowFirstColumn="0" w:lastRowLastColumn="0"/>
            </w:pPr>
            <w:r>
              <w:t>100</w:t>
            </w:r>
          </w:p>
        </w:tc>
      </w:tr>
    </w:tbl>
    <w:p w:rsidR="00B82965" w:rsidRDefault="00B82965" w:rsidP="00B82965">
      <w:pPr>
        <w:pStyle w:val="Style21"/>
        <w:widowControl/>
        <w:ind w:firstLine="567"/>
      </w:pPr>
      <w:r w:rsidRPr="00D00BF3">
        <w:t>Примітка: дані прийняті з ДСТУ-Н Б В.2.5-71:2013 «Споруди для очищення поверхневих стічних вод. Настанова з проектування (СН 496-77, MOD)»</w:t>
      </w:r>
    </w:p>
    <w:p w:rsidR="00B82965" w:rsidRPr="00D00BF3" w:rsidRDefault="00B82965" w:rsidP="00B82965">
      <w:pPr>
        <w:pStyle w:val="Style21"/>
        <w:ind w:firstLine="567"/>
        <w:jc w:val="center"/>
        <w:rPr>
          <w:b/>
          <w:i/>
        </w:rPr>
      </w:pPr>
      <w:r w:rsidRPr="00D00BF3">
        <w:rPr>
          <w:b/>
          <w:i/>
        </w:rPr>
        <w:t>Принцип роботи нафтовловлювачів</w:t>
      </w:r>
    </w:p>
    <w:p w:rsidR="00B82965" w:rsidRDefault="00B82965" w:rsidP="00B82965">
      <w:pPr>
        <w:pStyle w:val="Style21"/>
        <w:ind w:firstLine="567"/>
      </w:pPr>
      <w:r>
        <w:t>Сепаратор нафтопродуктів Oleopator G-H NS15/3500 з сорбційним філь-тром TF 600 G-H виробництва концерну "ACO" – це сучасна автономна лока-льна очисна споруда, яка включає в себе 3 ступені очищення поверхневих сто-ків.</w:t>
      </w:r>
    </w:p>
    <w:p w:rsidR="00B82965" w:rsidRDefault="00B82965" w:rsidP="00B82965">
      <w:pPr>
        <w:pStyle w:val="Style21"/>
        <w:ind w:firstLine="567"/>
      </w:pPr>
      <w:r>
        <w:t>Сепаратор нафтопродуктів Oleopator C-FST NS15/3000 з виробництва концерну "ACO" – це сучасна автономна локальна очисна споруда, яка вклю-чає в себе 2 ступені очищення поверхневих стоків.</w:t>
      </w:r>
    </w:p>
    <w:p w:rsidR="00B82965" w:rsidRDefault="00B82965" w:rsidP="00B82965">
      <w:pPr>
        <w:pStyle w:val="Style21"/>
        <w:ind w:firstLine="567"/>
      </w:pPr>
      <w:r>
        <w:t>Загальні відомості.. В основу очищення сепараторами ТМ АСО закладе-на запатентована формула, що забезпечує рівномірний розподіл рідини та її швидкості руху в корпусі сепаратора, при цьому забезпечуючи високий сту-пінь очищення стоків. Формула очищення, також дозволяє зменшити розміри очисної споруди при цьому забезпечивши відповідних шлях очищення та се-диментації забруднюючих речовин. Також, для очищення використанні сучасні олеофільні матеріали.</w:t>
      </w:r>
    </w:p>
    <w:p w:rsidR="00B82965" w:rsidRDefault="00B82965" w:rsidP="00B82965">
      <w:pPr>
        <w:pStyle w:val="Style21"/>
        <w:ind w:firstLine="567"/>
      </w:pPr>
      <w:r>
        <w:t>Перша ступінь. Очищення забезпечується шляхом сидементації завислих речовин у відстійной камері. Завдяки гасінню потоку на вході в сепаратор та розділення потоку в двох напрямках по найбільшій траєкторії з подальшим по-єднанням забезпечується очищення від завислих речовин.</w:t>
      </w:r>
    </w:p>
    <w:p w:rsidR="00B82965" w:rsidRDefault="00B82965" w:rsidP="00B82965">
      <w:pPr>
        <w:pStyle w:val="Style21"/>
        <w:ind w:firstLine="567"/>
      </w:pPr>
      <w:r>
        <w:t>Друга ступінь. Принцип дії оалесцентних сепараторів заснований на схе-мі, що дрібні краплі легкої рідини, ваблені потоком стічних вод, прилипають до дрібнопористої сітці або піни, яка діє як коалесцентний матеріал, і там зли-ваються у великі краплі. Такі досить великі масляні краплі при достатній під-йомній силі (розмірі) спливають вгору. Проточний коалесцентний матеріал, що існує, наприклад, у формі дрібнопористих спінених полотен або дрібнопорис-тої дротяної сітки, дає велику поверхню, і до того ж олеофільні властивості по-верхні коалесцентного матеріалу сприяють прилипанню найдрібніших масля-них крапель. Таким чином забезпечена поверхня для коалесценції.</w:t>
      </w:r>
    </w:p>
    <w:p w:rsidR="00B82965" w:rsidRDefault="00B82965" w:rsidP="00B82965">
      <w:pPr>
        <w:pStyle w:val="Style21"/>
        <w:ind w:firstLine="567"/>
      </w:pPr>
      <w:r>
        <w:t>Третя ступінь. В основу процесу очищення покладено процес фільтрації через сорбційний матеріал нового покоління – FerroSorp. Сорбційний матері-ал, це гранули розміром 0.5-3.15мм з активною площею 250-300 м2/г. Процес фільтрації виконується при забезпеченні гідростатичного тиску – 1, що забез-печує пропускну здатність та ефективне очищення стоку. Сорбційний матеріал є екологічно безпечним, тому при його заміні не потребує спеціальної утиліза-ції. Шар фільтруючого матеріалу відділений дренажними полотном, верхній шар для унеможливлення розмивання шару, нижній для відділення фільтрую-чого матеріалу від дренуючого. Дренуючий матеріал розташований в нижній частині споруди для збору очищеного стоку. Очищення від завислих речовин відбувається в 1-й та 3-й камері, нафтопродуктів в 2- й та 3-й.</w:t>
      </w:r>
    </w:p>
    <w:p w:rsidR="00B82965" w:rsidRDefault="00B82965" w:rsidP="00B82965">
      <w:pPr>
        <w:pStyle w:val="Style21"/>
        <w:ind w:firstLine="567"/>
      </w:pPr>
      <w:r w:rsidRPr="00683357">
        <w:rPr>
          <w:i/>
        </w:rPr>
        <w:t>Перша ступінь</w:t>
      </w:r>
      <w:r>
        <w:t xml:space="preserve"> забезпечує очищення від завислих речовин – 92% від вхі-дної концентрації. </w:t>
      </w:r>
      <w:r w:rsidRPr="00683357">
        <w:rPr>
          <w:i/>
        </w:rPr>
        <w:t>Друга ступінь</w:t>
      </w:r>
      <w:r>
        <w:t xml:space="preserve"> забезпечує очищення від нафтопродуктів – 94 – 98% і не перевищує показник на виході 5 мг/л; </w:t>
      </w:r>
      <w:r w:rsidRPr="00683357">
        <w:rPr>
          <w:i/>
        </w:rPr>
        <w:t>Третя ступінь</w:t>
      </w:r>
      <w:r>
        <w:t xml:space="preserve"> забезпечує доочищення завислих речовин до концентрації, що не перевищує 15 мг/л, нафтопродуктів – 0.05 мг/л, очищення від важких металів : Pb &lt;9 мкг/л, Cu&gt; 80%, Zn&gt; 50% та нейтралізації кислотності стоку.</w:t>
      </w:r>
    </w:p>
    <w:p w:rsidR="00B82965" w:rsidRDefault="00B82965" w:rsidP="00B82965">
      <w:pPr>
        <w:pStyle w:val="Style21"/>
        <w:widowControl/>
        <w:ind w:firstLine="567"/>
      </w:pPr>
    </w:p>
    <w:p w:rsidR="00B82965" w:rsidRPr="00683357" w:rsidRDefault="00B82965" w:rsidP="00B82965">
      <w:pPr>
        <w:pStyle w:val="Style21"/>
        <w:ind w:firstLine="567"/>
        <w:jc w:val="center"/>
        <w:rPr>
          <w:b/>
          <w:i/>
        </w:rPr>
      </w:pPr>
      <w:r w:rsidRPr="00683357">
        <w:rPr>
          <w:b/>
          <w:i/>
        </w:rPr>
        <w:t>Якість очистки</w:t>
      </w:r>
    </w:p>
    <w:p w:rsidR="00B82965" w:rsidRDefault="00B82965" w:rsidP="00B82965">
      <w:pPr>
        <w:pStyle w:val="Style21"/>
        <w:ind w:firstLine="567"/>
      </w:pPr>
      <w:r>
        <w:t>Рівень концентрації забруднень в очищеній стічній воді становить:</w:t>
      </w:r>
    </w:p>
    <w:p w:rsidR="00B82965" w:rsidRDefault="00B82965" w:rsidP="00B82965">
      <w:pPr>
        <w:pStyle w:val="Style21"/>
        <w:numPr>
          <w:ilvl w:val="0"/>
          <w:numId w:val="55"/>
        </w:numPr>
      </w:pPr>
      <w:r>
        <w:t>не більше 0,05 мг/л – по нафтопродуктах;</w:t>
      </w:r>
    </w:p>
    <w:p w:rsidR="00B82965" w:rsidRDefault="00B82965" w:rsidP="00B82965">
      <w:pPr>
        <w:pStyle w:val="Style21"/>
        <w:numPr>
          <w:ilvl w:val="0"/>
          <w:numId w:val="55"/>
        </w:numPr>
      </w:pPr>
      <w:r>
        <w:t>не більше 15 мг/л – по завислих речовинах.</w:t>
      </w:r>
    </w:p>
    <w:p w:rsidR="00B82965" w:rsidRDefault="00B82965" w:rsidP="00B82965">
      <w:pPr>
        <w:pStyle w:val="Style21"/>
        <w:ind w:firstLine="567"/>
      </w:pPr>
      <w:r>
        <w:t>Якість очистки працюючих очисних споруд систематично контролюється шляхом збору проб та проведення аналізу стічної води.</w:t>
      </w:r>
    </w:p>
    <w:p w:rsidR="00B82965" w:rsidRDefault="00B82965" w:rsidP="00B82965">
      <w:pPr>
        <w:pStyle w:val="Style21"/>
        <w:ind w:firstLine="567"/>
      </w:pPr>
      <w:r>
        <w:t xml:space="preserve">Відповідно до ст.38 Водного Кодексу України нормативи гранично допустимого скидання (ГДС) забруднюючих речовин встановлюються з метою поетапного досягнення </w:t>
      </w:r>
      <w:r>
        <w:lastRenderedPageBreak/>
        <w:t>екологічного нормативу якості води водних об'єктів. Стічні води з проєктованої ділянки очищуються до санітарно-гігієнічних показників якості води тому встановлення ГДС не потрібно.</w:t>
      </w:r>
    </w:p>
    <w:p w:rsidR="00B82965" w:rsidRDefault="00B82965" w:rsidP="00B82965">
      <w:pPr>
        <w:pStyle w:val="Style21"/>
        <w:ind w:firstLine="567"/>
      </w:pPr>
      <w:r>
        <w:t>В процесі експлуатації очисних споруд очистки стоків дорожнього покриття утворюються осад з піскоуловлювача та нафтопродукти від очистки коалесцентного фільтру, як сказано вище. Поводження із вказаними відходами покладається на власника автомобільної дороги та організацію, що здійснює її обслуговування (Дорожньо-експлуатаційна дільниця).</w:t>
      </w:r>
    </w:p>
    <w:p w:rsidR="00B82965" w:rsidRDefault="00B82965" w:rsidP="00B82965">
      <w:pPr>
        <w:pStyle w:val="Style21"/>
        <w:ind w:firstLine="567"/>
      </w:pPr>
      <w:r>
        <w:t>Відповідно до розділу ПОБ будмайданчики із спорудження автомобільної дороги та штучних споруд розміщуються поза межами прибережної захисних смуг водних об’єктів.</w:t>
      </w:r>
    </w:p>
    <w:p w:rsidR="00B82965" w:rsidRPr="00330BD0" w:rsidRDefault="00B82965" w:rsidP="00B82965">
      <w:pPr>
        <w:pStyle w:val="Style21"/>
        <w:ind w:firstLine="567"/>
      </w:pPr>
      <w:r>
        <w:t xml:space="preserve">В процесі будівництва автомобільної дороги значний вплив буде відбуватися на рибне господарство. Для </w:t>
      </w:r>
      <w:r w:rsidRPr="00330BD0">
        <w:t>відшкодування збитків проєктом передбачена компенсація, розрахунок збитків рибному господарству при будівництві надається окремим томом «Рибоохоронні заходи».</w:t>
      </w:r>
    </w:p>
    <w:p w:rsidR="00B82965" w:rsidRPr="00330BD0" w:rsidRDefault="00B82965" w:rsidP="00B82965">
      <w:pPr>
        <w:pStyle w:val="Style21"/>
        <w:ind w:firstLine="567"/>
      </w:pPr>
      <w:r w:rsidRPr="00330BD0">
        <w:t>Відповідно до розрахунку збитків рибному господарству, що виконаний ДВНЗ «Ужгородський національний університет» загальний збиток рибному господарству при виконанні будівельних робіт по проекту «Будівництво автомобільної дороги на ділянці від державного кордону з Угорщиною до автомобільної дороги М-24 Велика - Мукачеве – Берегове – КПП «Лужанка», Закарпатська область» в натуральному виразі складає 41,335 кг.</w:t>
      </w:r>
    </w:p>
    <w:p w:rsidR="00B82965" w:rsidRPr="00330BD0" w:rsidRDefault="00B82965" w:rsidP="00B82965">
      <w:pPr>
        <w:pStyle w:val="Style21"/>
        <w:ind w:firstLine="567"/>
      </w:pPr>
      <w:r w:rsidRPr="00330BD0">
        <w:t>Питомі капіталовкладення складають 1 т риби-сирцю промповернення у цінах станом на 01.05.2013 (без ПДВ) – 123,22 тис. грн.</w:t>
      </w:r>
    </w:p>
    <w:p w:rsidR="00B82965" w:rsidRPr="00330BD0" w:rsidRDefault="00B82965" w:rsidP="00B82965">
      <w:pPr>
        <w:pStyle w:val="Style21"/>
        <w:ind w:firstLine="567"/>
      </w:pPr>
      <w:r w:rsidRPr="00330BD0">
        <w:t>Вартість будівельних робіт в цінах на вересень 2020, визначена з урахуванням додатку до листа Мінрегіонбуду України від 17.10.2018 р. № 7/15.3/10900-18, табл. 2 (відповідно до збірника «Ціноутворення в будівництві» Інституту «Інпроект», Київ, 2018, випуск 11).</w:t>
      </w:r>
    </w:p>
    <w:p w:rsidR="00B82965" w:rsidRPr="00330BD0" w:rsidRDefault="00B82965" w:rsidP="00B82965">
      <w:pPr>
        <w:pStyle w:val="Style21"/>
        <w:widowControl/>
        <w:ind w:firstLine="567"/>
      </w:pPr>
      <w:r w:rsidRPr="00330BD0">
        <w:t>Компенсаційні кошти були визначені в розмірі 15789,14 грн. (без ПДВ) та відповідно до чинного законодавства, необхідно перерахувати в Держбюджет України для використання їх при проведенні заходів з відтворення рибних запасів у водоймах Закарпатської області.</w:t>
      </w:r>
    </w:p>
    <w:p w:rsidR="00B82965" w:rsidRDefault="00B82965" w:rsidP="00B82965">
      <w:pPr>
        <w:pStyle w:val="Style21"/>
        <w:ind w:firstLine="567"/>
      </w:pPr>
      <w:r w:rsidRPr="00330BD0">
        <w:t xml:space="preserve">З метою </w:t>
      </w:r>
      <w:r w:rsidRPr="00330BD0">
        <w:rPr>
          <w:i/>
        </w:rPr>
        <w:t xml:space="preserve">зниження негативних наслідків </w:t>
      </w:r>
      <w:r w:rsidRPr="00330BD0">
        <w:t>проведення будівельних робіт на рибні запаси</w:t>
      </w:r>
      <w:r>
        <w:t xml:space="preserve"> р. Верке, необхідно дотримуватись вимог Закону України "Про охорону навколишнього природного середовища", прийнятого постановою Верховної Ради України від 25 червня 1991 р. №1268-ХІІ, а також інших природоохоронних документів та наступних рибогосподарських вимог, а саме:</w:t>
      </w:r>
    </w:p>
    <w:p w:rsidR="00B82965" w:rsidRDefault="00B82965" w:rsidP="00B82965">
      <w:pPr>
        <w:pStyle w:val="Style21"/>
        <w:numPr>
          <w:ilvl w:val="0"/>
          <w:numId w:val="56"/>
        </w:numPr>
      </w:pPr>
      <w:r>
        <w:t>обов'язково узгодити ділянки будівництва і терміни проведення будівельних робіт з рибоохоронними органами;</w:t>
      </w:r>
    </w:p>
    <w:p w:rsidR="00B82965" w:rsidRDefault="00B82965" w:rsidP="00B82965">
      <w:pPr>
        <w:pStyle w:val="Style21"/>
        <w:numPr>
          <w:ilvl w:val="0"/>
          <w:numId w:val="56"/>
        </w:numPr>
      </w:pPr>
      <w:r>
        <w:t>не проводити роботи в період нерестової заборони, яке може завадити умовам нересту риб (березень-червень);</w:t>
      </w:r>
    </w:p>
    <w:p w:rsidR="00B82965" w:rsidRDefault="00B82965" w:rsidP="00B82965">
      <w:pPr>
        <w:pStyle w:val="Style21"/>
        <w:numPr>
          <w:ilvl w:val="0"/>
          <w:numId w:val="56"/>
        </w:numPr>
      </w:pPr>
      <w:r>
        <w:t>під час роботи ґрунторозробних механізмів у воду не повинні попадати паливно- мастильні матеріали, виробничі та побутові відходи;</w:t>
      </w:r>
    </w:p>
    <w:p w:rsidR="00B82965" w:rsidRDefault="00B82965" w:rsidP="00B82965">
      <w:pPr>
        <w:pStyle w:val="Style21"/>
        <w:numPr>
          <w:ilvl w:val="0"/>
          <w:numId w:val="56"/>
        </w:numPr>
      </w:pPr>
      <w:r>
        <w:t>при обладнанні будівельно-монтажного майданчика передбачити спеціальні зони для технічного устаткування, миття, заправки машин та механізмів. Розміщення цих зон повинно виключити можливість попадання стічних вод, палива, мастил у проточну воду, на рослинність;</w:t>
      </w:r>
    </w:p>
    <w:p w:rsidR="00B82965" w:rsidRDefault="00B82965" w:rsidP="00B82965">
      <w:pPr>
        <w:pStyle w:val="Style21"/>
        <w:numPr>
          <w:ilvl w:val="0"/>
          <w:numId w:val="56"/>
        </w:numPr>
      </w:pPr>
      <w:r>
        <w:t>роботи проводити тільки в світлий час доби;</w:t>
      </w:r>
    </w:p>
    <w:p w:rsidR="00B82965" w:rsidRDefault="00B82965" w:rsidP="00B82965">
      <w:pPr>
        <w:pStyle w:val="Style21"/>
        <w:numPr>
          <w:ilvl w:val="0"/>
          <w:numId w:val="56"/>
        </w:numPr>
      </w:pPr>
      <w:r>
        <w:t>родючий шар ґрунту в місцях руху важкої гусеничної техніки повинен бути знятий і складений для використання його в подальшому під час рекультивації;</w:t>
      </w:r>
    </w:p>
    <w:p w:rsidR="00B82965" w:rsidRDefault="00B82965" w:rsidP="00B82965">
      <w:pPr>
        <w:pStyle w:val="Style21"/>
        <w:numPr>
          <w:ilvl w:val="0"/>
          <w:numId w:val="56"/>
        </w:numPr>
      </w:pPr>
      <w:r>
        <w:t>по закінченню робіт ділянки, на яких вони проводились, повинні бути очищені від будівельного сміття і матеріалів.</w:t>
      </w:r>
    </w:p>
    <w:p w:rsidR="00B82965" w:rsidRDefault="00B82965" w:rsidP="00B82965">
      <w:pPr>
        <w:pStyle w:val="Style21"/>
        <w:ind w:firstLine="567"/>
      </w:pPr>
      <w:r>
        <w:t xml:space="preserve">Дотримання наведених вимог дає можливість зменшити негативний вплив виконання робіт на рибні ресурси. Для </w:t>
      </w:r>
      <w:r w:rsidRPr="00710FCB">
        <w:rPr>
          <w:i/>
        </w:rPr>
        <w:t>запобігання забруднення ґрунтових вод</w:t>
      </w:r>
      <w:r>
        <w:t xml:space="preserve"> в період експлуатації об’єкта передбачені наступні заходи:</w:t>
      </w:r>
    </w:p>
    <w:p w:rsidR="00B82965" w:rsidRDefault="00B82965" w:rsidP="00B82965">
      <w:pPr>
        <w:pStyle w:val="Style21"/>
        <w:numPr>
          <w:ilvl w:val="0"/>
          <w:numId w:val="57"/>
        </w:numPr>
      </w:pPr>
      <w:r>
        <w:t>забезпечення ділянки автодороги ефективною системою водовідведення;</w:t>
      </w:r>
    </w:p>
    <w:p w:rsidR="00B82965" w:rsidRDefault="00B82965" w:rsidP="00B82965">
      <w:pPr>
        <w:pStyle w:val="Style21"/>
        <w:numPr>
          <w:ilvl w:val="0"/>
          <w:numId w:val="57"/>
        </w:numPr>
      </w:pPr>
      <w:r>
        <w:t>для попередження зайвого попадання протиожеледних сумішей в талі води передбачено скорочення обсягів використання солей до 5-15 г/м2;</w:t>
      </w:r>
    </w:p>
    <w:p w:rsidR="00B82965" w:rsidRDefault="00B82965" w:rsidP="00B82965">
      <w:pPr>
        <w:pStyle w:val="Style21"/>
        <w:numPr>
          <w:ilvl w:val="0"/>
          <w:numId w:val="57"/>
        </w:numPr>
      </w:pPr>
      <w:r>
        <w:lastRenderedPageBreak/>
        <w:t>регулярне механізоване прибирання проїзної частини дороги спеціалізованими бригадами, збір сміття в придорожній смузі;</w:t>
      </w:r>
    </w:p>
    <w:p w:rsidR="00B82965" w:rsidRDefault="00B82965" w:rsidP="00B82965">
      <w:pPr>
        <w:pStyle w:val="Style21"/>
        <w:numPr>
          <w:ilvl w:val="0"/>
          <w:numId w:val="57"/>
        </w:numPr>
      </w:pPr>
      <w:r>
        <w:t>у випадку аварійних розливів нафтопродуктів для їх ліквідації та швидкого розкладання будуть використовуватися сорбенти, які будуть зберігатися на складах експлуатуючих організацій.</w:t>
      </w:r>
    </w:p>
    <w:p w:rsidR="00B82965" w:rsidRDefault="00B82965" w:rsidP="00B82965">
      <w:pPr>
        <w:pStyle w:val="Style21"/>
        <w:ind w:firstLine="567"/>
      </w:pPr>
      <w:r>
        <w:t>При здійсненні робіт з будівництва можливий вплив на ґрунтові води та ґрунти загалом. Недопущення негативних змін гідрогеологічного середовища на стадії робіт забезпечується шляхом запобігання надходження забруднюючих речовин до ґрунтових вод і їх локалізації з наступним видаленням з поверхні ґрунту.</w:t>
      </w:r>
    </w:p>
    <w:p w:rsidR="00B82965" w:rsidRDefault="00B82965" w:rsidP="00B82965">
      <w:pPr>
        <w:pStyle w:val="Style21"/>
        <w:ind w:firstLine="567"/>
      </w:pPr>
      <w:r w:rsidRPr="00710FCB">
        <w:rPr>
          <w:i/>
        </w:rPr>
        <w:t>З метою захисту водного середовища</w:t>
      </w:r>
      <w:r>
        <w:t xml:space="preserve"> в складі ПОБ та ПВР під час робіт з будівництва встановлюється вимога до виконання наступних заходів:</w:t>
      </w:r>
    </w:p>
    <w:p w:rsidR="00B82965" w:rsidRDefault="00B82965" w:rsidP="00B82965">
      <w:pPr>
        <w:pStyle w:val="Style21"/>
        <w:numPr>
          <w:ilvl w:val="0"/>
          <w:numId w:val="58"/>
        </w:numPr>
      </w:pPr>
      <w:r>
        <w:t>для запобігання потрапляння забруднених стоків з будівельних майданчиків передбачена організація збирання забруднених стоків;</w:t>
      </w:r>
    </w:p>
    <w:p w:rsidR="00B82965" w:rsidRDefault="00B82965" w:rsidP="00B82965">
      <w:pPr>
        <w:pStyle w:val="Style21"/>
        <w:numPr>
          <w:ilvl w:val="0"/>
          <w:numId w:val="58"/>
        </w:numPr>
      </w:pPr>
      <w:r>
        <w:t>запобігання значного ущільнення ґрунтів, улаштування водовідведення;</w:t>
      </w:r>
    </w:p>
    <w:p w:rsidR="00B82965" w:rsidRDefault="00B82965" w:rsidP="00B82965">
      <w:pPr>
        <w:pStyle w:val="Style21"/>
        <w:numPr>
          <w:ilvl w:val="0"/>
          <w:numId w:val="58"/>
        </w:numPr>
      </w:pPr>
      <w:r>
        <w:t>упорядкування поверхневого стоку, укріплення схилів;</w:t>
      </w:r>
    </w:p>
    <w:p w:rsidR="00B82965" w:rsidRDefault="00B82965" w:rsidP="00B82965">
      <w:pPr>
        <w:pStyle w:val="Style21"/>
        <w:numPr>
          <w:ilvl w:val="0"/>
          <w:numId w:val="58"/>
        </w:numPr>
      </w:pPr>
      <w:r>
        <w:t>для запобігання забруднення грунтових вод нафтопродуктами передбачається заправка автотехніки поза територією будівництва;</w:t>
      </w:r>
    </w:p>
    <w:p w:rsidR="00B82965" w:rsidRDefault="00B82965" w:rsidP="00B82965">
      <w:pPr>
        <w:pStyle w:val="Style21"/>
        <w:numPr>
          <w:ilvl w:val="0"/>
          <w:numId w:val="58"/>
        </w:numPr>
      </w:pPr>
      <w:r>
        <w:t>улаштування спеціально встановлених місць для заправки та технічного обслуговування автомобілів і дорожньо-будівельних машин;</w:t>
      </w:r>
    </w:p>
    <w:p w:rsidR="00B82965" w:rsidRDefault="00B82965" w:rsidP="00B82965">
      <w:pPr>
        <w:pStyle w:val="Style21"/>
        <w:numPr>
          <w:ilvl w:val="0"/>
          <w:numId w:val="58"/>
        </w:numPr>
      </w:pPr>
      <w:r>
        <w:t>комплекс заходів щодо контролю технічного стану устаткування та дотримання правил його експлуатації;</w:t>
      </w:r>
    </w:p>
    <w:p w:rsidR="00B82965" w:rsidRDefault="00B82965" w:rsidP="00B82965">
      <w:pPr>
        <w:pStyle w:val="Style21"/>
        <w:numPr>
          <w:ilvl w:val="0"/>
          <w:numId w:val="58"/>
        </w:numPr>
      </w:pPr>
      <w:r>
        <w:t>облаштування тимчасових будівельних баз місцями для збору відходів та сміття, улаштування туалетів, місць побуту та відпочинку;</w:t>
      </w:r>
    </w:p>
    <w:p w:rsidR="00B82965" w:rsidRDefault="00B82965" w:rsidP="00B82965">
      <w:pPr>
        <w:pStyle w:val="Style21"/>
        <w:numPr>
          <w:ilvl w:val="0"/>
          <w:numId w:val="58"/>
        </w:numPr>
      </w:pPr>
      <w:r>
        <w:t>огородження території будмайданчика;</w:t>
      </w:r>
    </w:p>
    <w:p w:rsidR="00B82965" w:rsidRDefault="00B82965" w:rsidP="00B82965">
      <w:pPr>
        <w:pStyle w:val="Style21"/>
        <w:numPr>
          <w:ilvl w:val="0"/>
          <w:numId w:val="58"/>
        </w:numPr>
      </w:pPr>
      <w:r>
        <w:t>використання сучасної екологічно прийнятної, енергоефективної будівельної техніки та технології.</w:t>
      </w:r>
    </w:p>
    <w:p w:rsidR="00B82965" w:rsidRDefault="00B82965" w:rsidP="00B82965">
      <w:pPr>
        <w:pStyle w:val="Style21"/>
        <w:widowControl/>
        <w:ind w:firstLine="567"/>
      </w:pPr>
    </w:p>
    <w:p w:rsidR="00211DEB" w:rsidRDefault="00211DEB" w:rsidP="00B82965">
      <w:pPr>
        <w:pStyle w:val="Style21"/>
        <w:widowControl/>
        <w:ind w:firstLine="567"/>
      </w:pPr>
    </w:p>
    <w:p w:rsidR="00B82965" w:rsidRDefault="00211DEB" w:rsidP="00B82965">
      <w:pPr>
        <w:pStyle w:val="Style21"/>
        <w:widowControl/>
        <w:ind w:firstLine="567"/>
      </w:pPr>
      <w:r>
        <w:rPr>
          <w:rFonts w:eastAsia="Times New Roman"/>
          <w:b/>
          <w:bCs/>
          <w:iCs/>
        </w:rPr>
        <w:t>5.5.2. Водоспоживання і водовідведення</w:t>
      </w:r>
    </w:p>
    <w:p w:rsidR="00215E9B" w:rsidRDefault="00215E9B" w:rsidP="00B82965">
      <w:pPr>
        <w:pStyle w:val="Style21"/>
        <w:widowControl/>
        <w:ind w:firstLine="567"/>
      </w:pPr>
    </w:p>
    <w:p w:rsidR="00211DEB" w:rsidRDefault="00211DEB" w:rsidP="00211DEB">
      <w:pPr>
        <w:pStyle w:val="Style21"/>
        <w:ind w:firstLine="567"/>
      </w:pPr>
      <w:r>
        <w:t>За даними розділу «Проект організації будівництва» будівництво буде проводитися в од чергу, його тривалість становить 48 місяців (48 міс. * 20,9 роб. днів в місяці = 1004 днів).</w:t>
      </w:r>
    </w:p>
    <w:p w:rsidR="00211DEB" w:rsidRDefault="00211DEB" w:rsidP="00211DEB">
      <w:pPr>
        <w:pStyle w:val="Style21"/>
        <w:ind w:firstLine="567"/>
      </w:pPr>
      <w:r>
        <w:t>Загальна кількість працівників задіяних в будівництві – 133 чол., в тому числі робочих 113 чол.</w:t>
      </w:r>
    </w:p>
    <w:p w:rsidR="00211DEB" w:rsidRDefault="00211DEB" w:rsidP="00211DEB">
      <w:pPr>
        <w:pStyle w:val="Style21"/>
        <w:ind w:firstLine="567"/>
      </w:pPr>
      <w:r>
        <w:t>Згідно з ресурсною відомістю до зведеного кошторисного розрахунку на технологічні потреби необхідно 109531, 6 м3 води.</w:t>
      </w:r>
    </w:p>
    <w:p w:rsidR="00211DEB" w:rsidRDefault="00211DEB" w:rsidP="00211DEB">
      <w:pPr>
        <w:pStyle w:val="Style21"/>
        <w:widowControl/>
        <w:ind w:firstLine="567"/>
      </w:pPr>
      <w:r>
        <w:t>Витрати води на господарсько-питні потреби будівельної бригади визначаються з урахуванням того, що потреби на 1 робітника складає 25 л/добу, на службовця складає 16 л/до Розрахунок водоспоживання наведено у табл. 5.18.</w:t>
      </w:r>
    </w:p>
    <w:p w:rsidR="00211DEB" w:rsidRDefault="00211DEB" w:rsidP="00211DEB">
      <w:pPr>
        <w:pStyle w:val="Style21"/>
        <w:widowControl/>
        <w:ind w:firstLine="567"/>
      </w:pPr>
    </w:p>
    <w:p w:rsidR="00211DEB" w:rsidRPr="00211DEB" w:rsidRDefault="00211DEB" w:rsidP="00211DEB">
      <w:pPr>
        <w:pStyle w:val="Style21"/>
        <w:widowControl/>
        <w:ind w:firstLine="567"/>
        <w:jc w:val="right"/>
        <w:rPr>
          <w:i/>
        </w:rPr>
      </w:pPr>
      <w:r w:rsidRPr="00211DEB">
        <w:rPr>
          <w:i/>
        </w:rPr>
        <w:t>Таблиця 5.18</w:t>
      </w:r>
    </w:p>
    <w:p w:rsidR="00211DEB" w:rsidRPr="00211DEB" w:rsidRDefault="00211DEB" w:rsidP="00211DEB">
      <w:pPr>
        <w:pStyle w:val="Style21"/>
        <w:widowControl/>
        <w:ind w:firstLine="567"/>
        <w:jc w:val="center"/>
        <w:rPr>
          <w:b/>
        </w:rPr>
      </w:pPr>
      <w:r w:rsidRPr="00211DEB">
        <w:rPr>
          <w:b/>
        </w:rPr>
        <w:t>Розрахунок водоспоживання на госп.-питні потреби будівельників</w:t>
      </w:r>
    </w:p>
    <w:tbl>
      <w:tblPr>
        <w:tblStyle w:val="GridTable1LightAccent3"/>
        <w:tblW w:w="10284" w:type="dxa"/>
        <w:tblLayout w:type="fixed"/>
        <w:tblLook w:val="01E0" w:firstRow="1" w:lastRow="1" w:firstColumn="1" w:lastColumn="1" w:noHBand="0" w:noVBand="0"/>
      </w:tblPr>
      <w:tblGrid>
        <w:gridCol w:w="2555"/>
        <w:gridCol w:w="993"/>
        <w:gridCol w:w="1457"/>
        <w:gridCol w:w="1057"/>
        <w:gridCol w:w="904"/>
        <w:gridCol w:w="1440"/>
        <w:gridCol w:w="9"/>
        <w:gridCol w:w="1860"/>
        <w:gridCol w:w="9"/>
      </w:tblGrid>
      <w:tr w:rsidR="00211DEB" w:rsidTr="006F1683">
        <w:trPr>
          <w:gridAfter w:val="1"/>
          <w:cnfStyle w:val="100000000000" w:firstRow="1" w:lastRow="0" w:firstColumn="0" w:lastColumn="0" w:oddVBand="0" w:evenVBand="0" w:oddHBand="0" w:evenHBand="0" w:firstRowFirstColumn="0" w:firstRowLastColumn="0" w:lastRowFirstColumn="0" w:lastRowLastColumn="0"/>
          <w:wAfter w:w="9" w:type="dxa"/>
          <w:trHeight w:val="827"/>
        </w:trPr>
        <w:tc>
          <w:tcPr>
            <w:cnfStyle w:val="001000000000" w:firstRow="0" w:lastRow="0" w:firstColumn="1" w:lastColumn="0" w:oddVBand="0" w:evenVBand="0" w:oddHBand="0" w:evenHBand="0" w:firstRowFirstColumn="0" w:firstRowLastColumn="0" w:lastRowFirstColumn="0" w:lastRowLastColumn="0"/>
            <w:tcW w:w="2555" w:type="dxa"/>
            <w:vAlign w:val="center"/>
          </w:tcPr>
          <w:p w:rsidR="00211DEB" w:rsidRPr="00211DEB" w:rsidRDefault="00211DEB" w:rsidP="006F1683">
            <w:pPr>
              <w:pStyle w:val="TableParagraph"/>
              <w:spacing w:before="134"/>
              <w:jc w:val="center"/>
              <w:rPr>
                <w:i/>
                <w:sz w:val="24"/>
              </w:rPr>
            </w:pPr>
            <w:r w:rsidRPr="00211DEB">
              <w:rPr>
                <w:i/>
                <w:sz w:val="24"/>
              </w:rPr>
              <w:t>Найменування споживачів</w:t>
            </w:r>
          </w:p>
        </w:tc>
        <w:tc>
          <w:tcPr>
            <w:tcW w:w="993" w:type="dxa"/>
            <w:vAlign w:val="center"/>
          </w:tcPr>
          <w:p w:rsidR="00211DEB" w:rsidRPr="00211DEB" w:rsidRDefault="00211DEB" w:rsidP="006F1683">
            <w:pPr>
              <w:pStyle w:val="TableParagraph"/>
              <w:spacing w:before="134"/>
              <w:jc w:val="center"/>
              <w:cnfStyle w:val="100000000000" w:firstRow="1" w:lastRow="0" w:firstColumn="0" w:lastColumn="0" w:oddVBand="0" w:evenVBand="0" w:oddHBand="0" w:evenHBand="0" w:firstRowFirstColumn="0" w:firstRowLastColumn="0" w:lastRowFirstColumn="0" w:lastRowLastColumn="0"/>
              <w:rPr>
                <w:i/>
                <w:sz w:val="24"/>
              </w:rPr>
            </w:pPr>
            <w:r w:rsidRPr="00211DEB">
              <w:rPr>
                <w:i/>
                <w:sz w:val="24"/>
              </w:rPr>
              <w:t>Один. вимір.</w:t>
            </w:r>
          </w:p>
        </w:tc>
        <w:tc>
          <w:tcPr>
            <w:tcW w:w="1457" w:type="dxa"/>
            <w:vAlign w:val="center"/>
          </w:tcPr>
          <w:p w:rsidR="00211DEB" w:rsidRPr="00211DEB" w:rsidRDefault="00211DEB" w:rsidP="006F1683">
            <w:pPr>
              <w:pStyle w:val="TableParagraph"/>
              <w:spacing w:before="134"/>
              <w:ind w:left="-8" w:right="24" w:firstLine="8"/>
              <w:jc w:val="center"/>
              <w:cnfStyle w:val="100000000000" w:firstRow="1" w:lastRow="0" w:firstColumn="0" w:lastColumn="0" w:oddVBand="0" w:evenVBand="0" w:oddHBand="0" w:evenHBand="0" w:firstRowFirstColumn="0" w:firstRowLastColumn="0" w:lastRowFirstColumn="0" w:lastRowLastColumn="0"/>
              <w:rPr>
                <w:i/>
                <w:sz w:val="24"/>
              </w:rPr>
            </w:pPr>
            <w:r w:rsidRPr="00211DEB">
              <w:rPr>
                <w:i/>
                <w:sz w:val="24"/>
              </w:rPr>
              <w:t>Кільк. користувачів</w:t>
            </w:r>
          </w:p>
        </w:tc>
        <w:tc>
          <w:tcPr>
            <w:tcW w:w="1057" w:type="dxa"/>
            <w:vAlign w:val="center"/>
          </w:tcPr>
          <w:p w:rsidR="00211DEB" w:rsidRPr="00211DEB" w:rsidRDefault="00211DEB" w:rsidP="006F1683">
            <w:pPr>
              <w:pStyle w:val="TableParagraph"/>
              <w:spacing w:before="134"/>
              <w:ind w:left="-8" w:right="24" w:firstLine="8"/>
              <w:jc w:val="center"/>
              <w:cnfStyle w:val="100000000000" w:firstRow="1" w:lastRow="0" w:firstColumn="0" w:lastColumn="0" w:oddVBand="0" w:evenVBand="0" w:oddHBand="0" w:evenHBand="0" w:firstRowFirstColumn="0" w:firstRowLastColumn="0" w:lastRowFirstColumn="0" w:lastRowLastColumn="0"/>
              <w:rPr>
                <w:i/>
                <w:sz w:val="24"/>
              </w:rPr>
            </w:pPr>
            <w:r w:rsidRPr="00211DEB">
              <w:rPr>
                <w:i/>
                <w:sz w:val="24"/>
              </w:rPr>
              <w:t>Норма, л</w:t>
            </w:r>
          </w:p>
        </w:tc>
        <w:tc>
          <w:tcPr>
            <w:tcW w:w="904" w:type="dxa"/>
            <w:vAlign w:val="center"/>
          </w:tcPr>
          <w:p w:rsidR="00211DEB" w:rsidRPr="00211DEB" w:rsidRDefault="00211DEB" w:rsidP="006F1683">
            <w:pPr>
              <w:pStyle w:val="TableParagraph"/>
              <w:spacing w:before="8"/>
              <w:ind w:left="-8" w:right="24" w:firstLine="8"/>
              <w:jc w:val="center"/>
              <w:cnfStyle w:val="100000000000" w:firstRow="1" w:lastRow="0" w:firstColumn="0" w:lastColumn="0" w:oddVBand="0" w:evenVBand="0" w:oddHBand="0" w:evenHBand="0" w:firstRowFirstColumn="0" w:firstRowLastColumn="0" w:lastRowFirstColumn="0" w:lastRowLastColumn="0"/>
              <w:rPr>
                <w:rFonts w:ascii="Arial"/>
                <w:i/>
                <w:sz w:val="23"/>
              </w:rPr>
            </w:pPr>
          </w:p>
          <w:p w:rsidR="00211DEB" w:rsidRPr="00211DEB" w:rsidRDefault="00211DEB" w:rsidP="006F1683">
            <w:pPr>
              <w:pStyle w:val="TableParagraph"/>
              <w:ind w:left="-8" w:right="24" w:firstLine="8"/>
              <w:jc w:val="center"/>
              <w:cnfStyle w:val="100000000000" w:firstRow="1" w:lastRow="0" w:firstColumn="0" w:lastColumn="0" w:oddVBand="0" w:evenVBand="0" w:oddHBand="0" w:evenHBand="0" w:firstRowFirstColumn="0" w:firstRowLastColumn="0" w:lastRowFirstColumn="0" w:lastRowLastColumn="0"/>
              <w:rPr>
                <w:i/>
                <w:sz w:val="24"/>
              </w:rPr>
            </w:pPr>
            <w:r w:rsidRPr="00211DEB">
              <w:rPr>
                <w:i/>
                <w:sz w:val="24"/>
              </w:rPr>
              <w:t>м</w:t>
            </w:r>
            <w:r w:rsidRPr="00211DEB">
              <w:rPr>
                <w:i/>
                <w:sz w:val="24"/>
                <w:vertAlign w:val="superscript"/>
              </w:rPr>
              <w:t>3</w:t>
            </w:r>
            <w:r w:rsidRPr="00211DEB">
              <w:rPr>
                <w:i/>
                <w:sz w:val="24"/>
              </w:rPr>
              <w:t>/добу</w:t>
            </w:r>
          </w:p>
        </w:tc>
        <w:tc>
          <w:tcPr>
            <w:tcW w:w="1440" w:type="dxa"/>
            <w:vAlign w:val="center"/>
          </w:tcPr>
          <w:p w:rsidR="00211DEB" w:rsidRPr="00211DEB" w:rsidRDefault="00211DEB" w:rsidP="006F1683">
            <w:pPr>
              <w:pStyle w:val="TableParagraph"/>
              <w:spacing w:line="276" w:lineRule="exact"/>
              <w:ind w:left="64" w:right="39" w:hanging="1"/>
              <w:jc w:val="center"/>
              <w:cnfStyle w:val="100000000000" w:firstRow="1" w:lastRow="0" w:firstColumn="0" w:lastColumn="0" w:oddVBand="0" w:evenVBand="0" w:oddHBand="0" w:evenHBand="0" w:firstRowFirstColumn="0" w:firstRowLastColumn="0" w:lastRowFirstColumn="0" w:lastRowLastColumn="0"/>
              <w:rPr>
                <w:i/>
                <w:sz w:val="24"/>
              </w:rPr>
            </w:pPr>
            <w:r w:rsidRPr="00211DEB">
              <w:rPr>
                <w:i/>
                <w:sz w:val="24"/>
              </w:rPr>
              <w:t>Термін будівництва, діб</w:t>
            </w:r>
          </w:p>
        </w:tc>
        <w:tc>
          <w:tcPr>
            <w:cnfStyle w:val="000100000000" w:firstRow="0" w:lastRow="0" w:firstColumn="0" w:lastColumn="1" w:oddVBand="0" w:evenVBand="0" w:oddHBand="0" w:evenHBand="0" w:firstRowFirstColumn="0" w:firstRowLastColumn="0" w:lastRowFirstColumn="0" w:lastRowLastColumn="0"/>
            <w:tcW w:w="1869" w:type="dxa"/>
            <w:gridSpan w:val="2"/>
            <w:vAlign w:val="center"/>
          </w:tcPr>
          <w:p w:rsidR="00211DEB" w:rsidRPr="00211DEB" w:rsidRDefault="00211DEB" w:rsidP="006F1683">
            <w:pPr>
              <w:pStyle w:val="TableParagraph"/>
              <w:spacing w:line="276" w:lineRule="exact"/>
              <w:ind w:left="172" w:right="183"/>
              <w:jc w:val="center"/>
              <w:rPr>
                <w:i/>
                <w:sz w:val="24"/>
              </w:rPr>
            </w:pPr>
            <w:r w:rsidRPr="00211DEB">
              <w:rPr>
                <w:i/>
                <w:sz w:val="24"/>
              </w:rPr>
              <w:t>Витрати води, м</w:t>
            </w:r>
            <w:r w:rsidRPr="00211DEB">
              <w:rPr>
                <w:i/>
                <w:sz w:val="24"/>
                <w:vertAlign w:val="superscript"/>
              </w:rPr>
              <w:t>3</w:t>
            </w:r>
            <w:r w:rsidRPr="00211DEB">
              <w:rPr>
                <w:i/>
                <w:sz w:val="24"/>
              </w:rPr>
              <w:t>/період будівництва</w:t>
            </w:r>
          </w:p>
        </w:tc>
      </w:tr>
      <w:tr w:rsidR="00211DEB" w:rsidTr="006F1683">
        <w:trPr>
          <w:gridAfter w:val="1"/>
          <w:wAfter w:w="9" w:type="dxa"/>
          <w:trHeight w:val="541"/>
        </w:trPr>
        <w:tc>
          <w:tcPr>
            <w:cnfStyle w:val="001000000000" w:firstRow="0" w:lastRow="0" w:firstColumn="1" w:lastColumn="0" w:oddVBand="0" w:evenVBand="0" w:oddHBand="0" w:evenHBand="0" w:firstRowFirstColumn="0" w:firstRowLastColumn="0" w:lastRowFirstColumn="0" w:lastRowLastColumn="0"/>
            <w:tcW w:w="2555" w:type="dxa"/>
          </w:tcPr>
          <w:p w:rsidR="00211DEB" w:rsidRPr="00211DEB" w:rsidRDefault="00211DEB" w:rsidP="00211DEB">
            <w:pPr>
              <w:pStyle w:val="TableParagraph"/>
              <w:spacing w:line="276" w:lineRule="exact"/>
              <w:rPr>
                <w:b w:val="0"/>
                <w:sz w:val="24"/>
              </w:rPr>
            </w:pPr>
            <w:r w:rsidRPr="00211DEB">
              <w:rPr>
                <w:b w:val="0"/>
                <w:sz w:val="24"/>
              </w:rPr>
              <w:t>Кількість працівників, в тому числі:</w:t>
            </w:r>
          </w:p>
        </w:tc>
        <w:tc>
          <w:tcPr>
            <w:tcW w:w="993" w:type="dxa"/>
            <w:vAlign w:val="center"/>
          </w:tcPr>
          <w:p w:rsidR="00211DEB" w:rsidRPr="00211DEB" w:rsidRDefault="00211DEB" w:rsidP="006F1683">
            <w:pPr>
              <w:pStyle w:val="TableParagraph"/>
              <w:spacing w:before="134"/>
              <w:jc w:val="center"/>
              <w:cnfStyle w:val="000000000000" w:firstRow="0" w:lastRow="0" w:firstColumn="0" w:lastColumn="0" w:oddVBand="0" w:evenVBand="0" w:oddHBand="0" w:evenHBand="0" w:firstRowFirstColumn="0" w:firstRowLastColumn="0" w:lastRowFirstColumn="0" w:lastRowLastColumn="0"/>
              <w:rPr>
                <w:sz w:val="24"/>
              </w:rPr>
            </w:pPr>
            <w:r w:rsidRPr="00211DEB">
              <w:rPr>
                <w:sz w:val="24"/>
              </w:rPr>
              <w:t>чол.</w:t>
            </w:r>
          </w:p>
        </w:tc>
        <w:tc>
          <w:tcPr>
            <w:tcW w:w="1457" w:type="dxa"/>
            <w:vAlign w:val="center"/>
          </w:tcPr>
          <w:p w:rsidR="00211DEB" w:rsidRPr="00211DEB" w:rsidRDefault="00211DEB" w:rsidP="006F1683">
            <w:pPr>
              <w:pStyle w:val="TableParagraph"/>
              <w:spacing w:before="134"/>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r w:rsidRPr="00211DEB">
              <w:rPr>
                <w:sz w:val="24"/>
              </w:rPr>
              <w:t>133</w:t>
            </w:r>
          </w:p>
        </w:tc>
        <w:tc>
          <w:tcPr>
            <w:tcW w:w="1057" w:type="dxa"/>
            <w:vAlign w:val="center"/>
          </w:tcPr>
          <w:p w:rsidR="00211DEB" w:rsidRPr="00211DEB" w:rsidRDefault="00211DEB" w:rsidP="006F1683">
            <w:pPr>
              <w:pStyle w:val="TableParagraph"/>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p>
        </w:tc>
        <w:tc>
          <w:tcPr>
            <w:tcW w:w="904" w:type="dxa"/>
            <w:vAlign w:val="center"/>
          </w:tcPr>
          <w:p w:rsidR="00211DEB" w:rsidRPr="00211DEB" w:rsidRDefault="00211DEB" w:rsidP="006F1683">
            <w:pPr>
              <w:pStyle w:val="TableParagraph"/>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p>
        </w:tc>
        <w:tc>
          <w:tcPr>
            <w:tcW w:w="1440" w:type="dxa"/>
            <w:vAlign w:val="center"/>
          </w:tcPr>
          <w:p w:rsidR="00211DEB" w:rsidRPr="00211DEB" w:rsidRDefault="00211DEB" w:rsidP="006F1683">
            <w:pPr>
              <w:pStyle w:val="TableParagraph"/>
              <w:spacing w:before="134"/>
              <w:ind w:left="460" w:right="439"/>
              <w:jc w:val="center"/>
              <w:cnfStyle w:val="000000000000" w:firstRow="0" w:lastRow="0" w:firstColumn="0" w:lastColumn="0" w:oddVBand="0" w:evenVBand="0" w:oddHBand="0" w:evenHBand="0" w:firstRowFirstColumn="0" w:firstRowLastColumn="0" w:lastRowFirstColumn="0" w:lastRowLastColumn="0"/>
              <w:rPr>
                <w:sz w:val="24"/>
              </w:rPr>
            </w:pPr>
            <w:r w:rsidRPr="00211DEB">
              <w:rPr>
                <w:sz w:val="24"/>
              </w:rPr>
              <w:t>1004</w:t>
            </w:r>
          </w:p>
        </w:tc>
        <w:tc>
          <w:tcPr>
            <w:cnfStyle w:val="000100000000" w:firstRow="0" w:lastRow="0" w:firstColumn="0" w:lastColumn="1" w:oddVBand="0" w:evenVBand="0" w:oddHBand="0" w:evenHBand="0" w:firstRowFirstColumn="0" w:firstRowLastColumn="0" w:lastRowFirstColumn="0" w:lastRowLastColumn="0"/>
            <w:tcW w:w="1869" w:type="dxa"/>
            <w:gridSpan w:val="2"/>
            <w:vAlign w:val="center"/>
          </w:tcPr>
          <w:p w:rsidR="00211DEB" w:rsidRPr="00211DEB" w:rsidRDefault="00211DEB" w:rsidP="006F1683">
            <w:pPr>
              <w:pStyle w:val="TableParagraph"/>
              <w:jc w:val="center"/>
              <w:rPr>
                <w:b w:val="0"/>
                <w:sz w:val="24"/>
              </w:rPr>
            </w:pPr>
          </w:p>
        </w:tc>
      </w:tr>
      <w:tr w:rsidR="00211DEB" w:rsidTr="006F1683">
        <w:trPr>
          <w:gridAfter w:val="1"/>
          <w:wAfter w:w="9" w:type="dxa"/>
          <w:trHeight w:val="245"/>
        </w:trPr>
        <w:tc>
          <w:tcPr>
            <w:cnfStyle w:val="001000000000" w:firstRow="0" w:lastRow="0" w:firstColumn="1" w:lastColumn="0" w:oddVBand="0" w:evenVBand="0" w:oddHBand="0" w:evenHBand="0" w:firstRowFirstColumn="0" w:firstRowLastColumn="0" w:lastRowFirstColumn="0" w:lastRowLastColumn="0"/>
            <w:tcW w:w="2555" w:type="dxa"/>
          </w:tcPr>
          <w:p w:rsidR="00211DEB" w:rsidRPr="00211DEB" w:rsidRDefault="00211DEB" w:rsidP="00211DEB">
            <w:pPr>
              <w:pStyle w:val="TableParagraph"/>
              <w:spacing w:line="226" w:lineRule="exact"/>
              <w:rPr>
                <w:b w:val="0"/>
                <w:sz w:val="24"/>
              </w:rPr>
            </w:pPr>
            <w:r w:rsidRPr="00211DEB">
              <w:rPr>
                <w:b w:val="0"/>
                <w:sz w:val="24"/>
              </w:rPr>
              <w:t>- робочі</w:t>
            </w:r>
          </w:p>
        </w:tc>
        <w:tc>
          <w:tcPr>
            <w:tcW w:w="993" w:type="dxa"/>
            <w:vAlign w:val="center"/>
          </w:tcPr>
          <w:p w:rsidR="00211DEB" w:rsidRPr="00211DEB" w:rsidRDefault="00211DEB" w:rsidP="006F1683">
            <w:pPr>
              <w:pStyle w:val="TableParagraph"/>
              <w:spacing w:line="226" w:lineRule="exact"/>
              <w:jc w:val="center"/>
              <w:cnfStyle w:val="000000000000" w:firstRow="0" w:lastRow="0" w:firstColumn="0" w:lastColumn="0" w:oddVBand="0" w:evenVBand="0" w:oddHBand="0" w:evenHBand="0" w:firstRowFirstColumn="0" w:firstRowLastColumn="0" w:lastRowFirstColumn="0" w:lastRowLastColumn="0"/>
              <w:rPr>
                <w:sz w:val="24"/>
              </w:rPr>
            </w:pPr>
            <w:r w:rsidRPr="00211DEB">
              <w:rPr>
                <w:sz w:val="24"/>
              </w:rPr>
              <w:t>чол.</w:t>
            </w:r>
          </w:p>
        </w:tc>
        <w:tc>
          <w:tcPr>
            <w:tcW w:w="1457" w:type="dxa"/>
            <w:vAlign w:val="center"/>
          </w:tcPr>
          <w:p w:rsidR="00211DEB" w:rsidRPr="00211DEB" w:rsidRDefault="00211DEB" w:rsidP="006F1683">
            <w:pPr>
              <w:pStyle w:val="TableParagraph"/>
              <w:spacing w:line="226" w:lineRule="exact"/>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r w:rsidRPr="00211DEB">
              <w:rPr>
                <w:sz w:val="24"/>
              </w:rPr>
              <w:t>113</w:t>
            </w:r>
          </w:p>
        </w:tc>
        <w:tc>
          <w:tcPr>
            <w:tcW w:w="1057" w:type="dxa"/>
            <w:vAlign w:val="center"/>
          </w:tcPr>
          <w:p w:rsidR="00211DEB" w:rsidRPr="00211DEB" w:rsidRDefault="00211DEB" w:rsidP="006F1683">
            <w:pPr>
              <w:pStyle w:val="TableParagraph"/>
              <w:spacing w:line="226" w:lineRule="exact"/>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r w:rsidRPr="00211DEB">
              <w:rPr>
                <w:sz w:val="24"/>
              </w:rPr>
              <w:t>25</w:t>
            </w:r>
          </w:p>
        </w:tc>
        <w:tc>
          <w:tcPr>
            <w:tcW w:w="904" w:type="dxa"/>
            <w:vAlign w:val="center"/>
          </w:tcPr>
          <w:p w:rsidR="00211DEB" w:rsidRPr="00211DEB" w:rsidRDefault="00211DEB" w:rsidP="006F1683">
            <w:pPr>
              <w:pStyle w:val="TableParagraph"/>
              <w:spacing w:line="226" w:lineRule="exact"/>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r w:rsidRPr="00211DEB">
              <w:rPr>
                <w:sz w:val="24"/>
              </w:rPr>
              <w:t>0,025</w:t>
            </w:r>
          </w:p>
        </w:tc>
        <w:tc>
          <w:tcPr>
            <w:tcW w:w="1440" w:type="dxa"/>
            <w:vAlign w:val="center"/>
          </w:tcPr>
          <w:p w:rsidR="00211DEB" w:rsidRPr="00211DEB" w:rsidRDefault="00211DEB" w:rsidP="006F1683">
            <w:pPr>
              <w:pStyle w:val="TableParagraph"/>
              <w:spacing w:line="226" w:lineRule="exact"/>
              <w:ind w:left="460" w:right="439"/>
              <w:jc w:val="center"/>
              <w:cnfStyle w:val="000000000000" w:firstRow="0" w:lastRow="0" w:firstColumn="0" w:lastColumn="0" w:oddVBand="0" w:evenVBand="0" w:oddHBand="0" w:evenHBand="0" w:firstRowFirstColumn="0" w:firstRowLastColumn="0" w:lastRowFirstColumn="0" w:lastRowLastColumn="0"/>
              <w:rPr>
                <w:sz w:val="24"/>
              </w:rPr>
            </w:pPr>
            <w:r w:rsidRPr="00211DEB">
              <w:rPr>
                <w:sz w:val="24"/>
              </w:rPr>
              <w:t>1004</w:t>
            </w:r>
          </w:p>
        </w:tc>
        <w:tc>
          <w:tcPr>
            <w:cnfStyle w:val="000100000000" w:firstRow="0" w:lastRow="0" w:firstColumn="0" w:lastColumn="1" w:oddVBand="0" w:evenVBand="0" w:oddHBand="0" w:evenHBand="0" w:firstRowFirstColumn="0" w:firstRowLastColumn="0" w:lastRowFirstColumn="0" w:lastRowLastColumn="0"/>
            <w:tcW w:w="1869" w:type="dxa"/>
            <w:gridSpan w:val="2"/>
            <w:vAlign w:val="center"/>
          </w:tcPr>
          <w:p w:rsidR="00211DEB" w:rsidRPr="00211DEB" w:rsidRDefault="00211DEB" w:rsidP="006F1683">
            <w:pPr>
              <w:pStyle w:val="TableParagraph"/>
              <w:spacing w:line="226" w:lineRule="exact"/>
              <w:ind w:left="570"/>
              <w:jc w:val="center"/>
              <w:rPr>
                <w:b w:val="0"/>
                <w:sz w:val="24"/>
              </w:rPr>
            </w:pPr>
            <w:r w:rsidRPr="00211DEB">
              <w:rPr>
                <w:b w:val="0"/>
                <w:sz w:val="24"/>
              </w:rPr>
              <w:t>2836,3</w:t>
            </w:r>
          </w:p>
        </w:tc>
      </w:tr>
      <w:tr w:rsidR="00211DEB" w:rsidTr="006F1683">
        <w:trPr>
          <w:gridAfter w:val="1"/>
          <w:wAfter w:w="9" w:type="dxa"/>
          <w:trHeight w:val="543"/>
        </w:trPr>
        <w:tc>
          <w:tcPr>
            <w:cnfStyle w:val="001000000000" w:firstRow="0" w:lastRow="0" w:firstColumn="1" w:lastColumn="0" w:oddVBand="0" w:evenVBand="0" w:oddHBand="0" w:evenHBand="0" w:firstRowFirstColumn="0" w:firstRowLastColumn="0" w:lastRowFirstColumn="0" w:lastRowLastColumn="0"/>
            <w:tcW w:w="2555" w:type="dxa"/>
          </w:tcPr>
          <w:p w:rsidR="00211DEB" w:rsidRPr="00211DEB" w:rsidRDefault="00211DEB" w:rsidP="00211DEB">
            <w:pPr>
              <w:pStyle w:val="TableParagraph"/>
              <w:spacing w:line="264" w:lineRule="exact"/>
              <w:rPr>
                <w:b w:val="0"/>
                <w:sz w:val="24"/>
              </w:rPr>
            </w:pPr>
            <w:r w:rsidRPr="00211DEB">
              <w:rPr>
                <w:b w:val="0"/>
                <w:sz w:val="24"/>
              </w:rPr>
              <w:lastRenderedPageBreak/>
              <w:t>- ІТР,</w:t>
            </w:r>
            <w:r w:rsidRPr="00211DEB">
              <w:rPr>
                <w:b w:val="0"/>
                <w:spacing w:val="-4"/>
                <w:sz w:val="24"/>
              </w:rPr>
              <w:t xml:space="preserve"> </w:t>
            </w:r>
            <w:r w:rsidRPr="00211DEB">
              <w:rPr>
                <w:b w:val="0"/>
                <w:sz w:val="24"/>
              </w:rPr>
              <w:t>службовці,</w:t>
            </w:r>
          </w:p>
          <w:p w:rsidR="00211DEB" w:rsidRPr="00211DEB" w:rsidRDefault="00211DEB" w:rsidP="00211DEB">
            <w:pPr>
              <w:pStyle w:val="TableParagraph"/>
              <w:spacing w:line="259" w:lineRule="exact"/>
              <w:rPr>
                <w:b w:val="0"/>
                <w:sz w:val="24"/>
              </w:rPr>
            </w:pPr>
            <w:r w:rsidRPr="00211DEB">
              <w:rPr>
                <w:b w:val="0"/>
                <w:sz w:val="24"/>
              </w:rPr>
              <w:t>МОП та</w:t>
            </w:r>
            <w:r w:rsidRPr="00211DEB">
              <w:rPr>
                <w:b w:val="0"/>
                <w:spacing w:val="-3"/>
                <w:sz w:val="24"/>
              </w:rPr>
              <w:t xml:space="preserve"> </w:t>
            </w:r>
            <w:r w:rsidRPr="00211DEB">
              <w:rPr>
                <w:b w:val="0"/>
                <w:sz w:val="24"/>
              </w:rPr>
              <w:t>охорона</w:t>
            </w:r>
          </w:p>
        </w:tc>
        <w:tc>
          <w:tcPr>
            <w:tcW w:w="993" w:type="dxa"/>
            <w:vAlign w:val="center"/>
          </w:tcPr>
          <w:p w:rsidR="00211DEB" w:rsidRPr="00211DEB" w:rsidRDefault="00211DEB" w:rsidP="006F1683">
            <w:pPr>
              <w:pStyle w:val="TableParagraph"/>
              <w:spacing w:before="125"/>
              <w:jc w:val="center"/>
              <w:cnfStyle w:val="000000000000" w:firstRow="0" w:lastRow="0" w:firstColumn="0" w:lastColumn="0" w:oddVBand="0" w:evenVBand="0" w:oddHBand="0" w:evenHBand="0" w:firstRowFirstColumn="0" w:firstRowLastColumn="0" w:lastRowFirstColumn="0" w:lastRowLastColumn="0"/>
              <w:rPr>
                <w:sz w:val="24"/>
              </w:rPr>
            </w:pPr>
            <w:r w:rsidRPr="00211DEB">
              <w:rPr>
                <w:sz w:val="24"/>
              </w:rPr>
              <w:t>чол.</w:t>
            </w:r>
          </w:p>
        </w:tc>
        <w:tc>
          <w:tcPr>
            <w:tcW w:w="1457" w:type="dxa"/>
            <w:vAlign w:val="center"/>
          </w:tcPr>
          <w:p w:rsidR="00211DEB" w:rsidRPr="00211DEB" w:rsidRDefault="00211DEB" w:rsidP="006F1683">
            <w:pPr>
              <w:pStyle w:val="TableParagraph"/>
              <w:spacing w:before="125"/>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r w:rsidRPr="00211DEB">
              <w:rPr>
                <w:sz w:val="24"/>
              </w:rPr>
              <w:t>20</w:t>
            </w:r>
          </w:p>
        </w:tc>
        <w:tc>
          <w:tcPr>
            <w:tcW w:w="1057" w:type="dxa"/>
            <w:vAlign w:val="center"/>
          </w:tcPr>
          <w:p w:rsidR="00211DEB" w:rsidRPr="00211DEB" w:rsidRDefault="00211DEB" w:rsidP="006F1683">
            <w:pPr>
              <w:pStyle w:val="TableParagraph"/>
              <w:spacing w:before="125"/>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r w:rsidRPr="00211DEB">
              <w:rPr>
                <w:sz w:val="24"/>
              </w:rPr>
              <w:t>16</w:t>
            </w:r>
          </w:p>
        </w:tc>
        <w:tc>
          <w:tcPr>
            <w:tcW w:w="904" w:type="dxa"/>
            <w:vAlign w:val="center"/>
          </w:tcPr>
          <w:p w:rsidR="00211DEB" w:rsidRPr="00211DEB" w:rsidRDefault="00211DEB" w:rsidP="006F1683">
            <w:pPr>
              <w:pStyle w:val="TableParagraph"/>
              <w:spacing w:before="125"/>
              <w:ind w:left="-8" w:right="24" w:firstLine="8"/>
              <w:jc w:val="center"/>
              <w:cnfStyle w:val="000000000000" w:firstRow="0" w:lastRow="0" w:firstColumn="0" w:lastColumn="0" w:oddVBand="0" w:evenVBand="0" w:oddHBand="0" w:evenHBand="0" w:firstRowFirstColumn="0" w:firstRowLastColumn="0" w:lastRowFirstColumn="0" w:lastRowLastColumn="0"/>
              <w:rPr>
                <w:sz w:val="24"/>
              </w:rPr>
            </w:pPr>
            <w:r w:rsidRPr="00211DEB">
              <w:rPr>
                <w:sz w:val="24"/>
              </w:rPr>
              <w:t>0,016</w:t>
            </w:r>
          </w:p>
        </w:tc>
        <w:tc>
          <w:tcPr>
            <w:tcW w:w="1440" w:type="dxa"/>
            <w:vAlign w:val="center"/>
          </w:tcPr>
          <w:p w:rsidR="00211DEB" w:rsidRPr="00211DEB" w:rsidRDefault="00211DEB" w:rsidP="006F1683">
            <w:pPr>
              <w:pStyle w:val="TableParagraph"/>
              <w:spacing w:before="125"/>
              <w:ind w:left="460" w:right="439"/>
              <w:jc w:val="center"/>
              <w:cnfStyle w:val="000000000000" w:firstRow="0" w:lastRow="0" w:firstColumn="0" w:lastColumn="0" w:oddVBand="0" w:evenVBand="0" w:oddHBand="0" w:evenHBand="0" w:firstRowFirstColumn="0" w:firstRowLastColumn="0" w:lastRowFirstColumn="0" w:lastRowLastColumn="0"/>
              <w:rPr>
                <w:sz w:val="24"/>
              </w:rPr>
            </w:pPr>
            <w:r w:rsidRPr="00211DEB">
              <w:rPr>
                <w:sz w:val="24"/>
              </w:rPr>
              <w:t>1004</w:t>
            </w:r>
          </w:p>
        </w:tc>
        <w:tc>
          <w:tcPr>
            <w:cnfStyle w:val="000100000000" w:firstRow="0" w:lastRow="0" w:firstColumn="0" w:lastColumn="1" w:oddVBand="0" w:evenVBand="0" w:oddHBand="0" w:evenHBand="0" w:firstRowFirstColumn="0" w:firstRowLastColumn="0" w:lastRowFirstColumn="0" w:lastRowLastColumn="0"/>
            <w:tcW w:w="1869" w:type="dxa"/>
            <w:gridSpan w:val="2"/>
            <w:vAlign w:val="center"/>
          </w:tcPr>
          <w:p w:rsidR="00211DEB" w:rsidRPr="00211DEB" w:rsidRDefault="00211DEB" w:rsidP="006F1683">
            <w:pPr>
              <w:pStyle w:val="TableParagraph"/>
              <w:spacing w:before="125"/>
              <w:ind w:left="172" w:right="182"/>
              <w:jc w:val="center"/>
              <w:rPr>
                <w:b w:val="0"/>
                <w:sz w:val="24"/>
              </w:rPr>
            </w:pPr>
            <w:r w:rsidRPr="00211DEB">
              <w:rPr>
                <w:b w:val="0"/>
                <w:sz w:val="24"/>
              </w:rPr>
              <w:t>321,3</w:t>
            </w:r>
          </w:p>
        </w:tc>
      </w:tr>
      <w:tr w:rsidR="00211DEB" w:rsidTr="006F1683">
        <w:trPr>
          <w:cnfStyle w:val="010000000000" w:firstRow="0" w:lastRow="1"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415" w:type="dxa"/>
            <w:gridSpan w:val="7"/>
          </w:tcPr>
          <w:p w:rsidR="00211DEB" w:rsidRPr="00211DEB" w:rsidRDefault="00211DEB" w:rsidP="00211DEB">
            <w:pPr>
              <w:pStyle w:val="TableParagraph"/>
              <w:spacing w:line="256" w:lineRule="exact"/>
              <w:rPr>
                <w:b w:val="0"/>
                <w:sz w:val="24"/>
              </w:rPr>
            </w:pPr>
            <w:r w:rsidRPr="00211DEB">
              <w:rPr>
                <w:b w:val="0"/>
                <w:sz w:val="24"/>
              </w:rPr>
              <w:t>∑</w:t>
            </w:r>
          </w:p>
        </w:tc>
        <w:tc>
          <w:tcPr>
            <w:cnfStyle w:val="000100000000" w:firstRow="0" w:lastRow="0" w:firstColumn="0" w:lastColumn="1" w:oddVBand="0" w:evenVBand="0" w:oddHBand="0" w:evenHBand="0" w:firstRowFirstColumn="0" w:firstRowLastColumn="0" w:lastRowFirstColumn="0" w:lastRowLastColumn="0"/>
            <w:tcW w:w="1869" w:type="dxa"/>
            <w:gridSpan w:val="2"/>
          </w:tcPr>
          <w:p w:rsidR="00211DEB" w:rsidRPr="00211DEB" w:rsidRDefault="00211DEB" w:rsidP="009537F3">
            <w:pPr>
              <w:pStyle w:val="TableParagraph"/>
              <w:spacing w:line="256" w:lineRule="exact"/>
              <w:ind w:left="570"/>
              <w:rPr>
                <w:b w:val="0"/>
                <w:sz w:val="24"/>
              </w:rPr>
            </w:pPr>
            <w:r w:rsidRPr="00211DEB">
              <w:rPr>
                <w:b w:val="0"/>
                <w:sz w:val="24"/>
              </w:rPr>
              <w:t>3157,6</w:t>
            </w:r>
          </w:p>
        </w:tc>
      </w:tr>
    </w:tbl>
    <w:p w:rsidR="00211DEB" w:rsidRDefault="00211DEB" w:rsidP="00B82965">
      <w:pPr>
        <w:pStyle w:val="Style21"/>
        <w:widowControl/>
        <w:ind w:firstLine="567"/>
      </w:pPr>
    </w:p>
    <w:p w:rsidR="006F1683" w:rsidRDefault="006F1683" w:rsidP="006F1683">
      <w:pPr>
        <w:pStyle w:val="Style21"/>
        <w:ind w:firstLine="567"/>
      </w:pPr>
      <w:r>
        <w:t>Забезпечення будівельного майданчика водними ресурсами для задоволення виробничих потреб передбачається шляхом забору води з існуючих місцевих джерел водопостачання.</w:t>
      </w:r>
    </w:p>
    <w:p w:rsidR="006F1683" w:rsidRDefault="006F1683" w:rsidP="006F1683">
      <w:pPr>
        <w:pStyle w:val="Style21"/>
        <w:ind w:firstLine="567"/>
      </w:pPr>
      <w:r>
        <w:t>Для забезпечення господарсько-питних потреб будівельного персоналу буде використовуватися привозна бутильована вода. Питна вода повинна відповідати нормам ДСанПіН 2.2.4-171-10 «Гігієнічні вимоги до води питної, призначеної для споживання людиною».</w:t>
      </w:r>
    </w:p>
    <w:p w:rsidR="00215E9B" w:rsidRDefault="006F1683" w:rsidP="006F1683">
      <w:pPr>
        <w:pStyle w:val="Style21"/>
        <w:widowControl/>
        <w:ind w:firstLine="567"/>
      </w:pPr>
      <w:r>
        <w:t>Баланс водоспоживання та водовідведення на період будівництва представлений в табл. 5.19.</w:t>
      </w:r>
    </w:p>
    <w:p w:rsidR="006F1683" w:rsidRDefault="006F1683" w:rsidP="006F1683">
      <w:pPr>
        <w:pStyle w:val="Style21"/>
        <w:widowControl/>
        <w:ind w:firstLine="567"/>
      </w:pPr>
    </w:p>
    <w:p w:rsidR="006F1683" w:rsidRPr="006F1683" w:rsidRDefault="006F1683" w:rsidP="006F1683">
      <w:pPr>
        <w:pStyle w:val="Style21"/>
        <w:widowControl/>
        <w:ind w:firstLine="567"/>
        <w:jc w:val="right"/>
        <w:rPr>
          <w:i/>
        </w:rPr>
      </w:pPr>
      <w:r w:rsidRPr="006F1683">
        <w:rPr>
          <w:i/>
        </w:rPr>
        <w:t>Таблиця 5.19</w:t>
      </w:r>
    </w:p>
    <w:p w:rsidR="006F1683" w:rsidRPr="006F1683" w:rsidRDefault="006F1683" w:rsidP="006F1683">
      <w:pPr>
        <w:pStyle w:val="Style21"/>
        <w:ind w:firstLine="567"/>
        <w:jc w:val="center"/>
        <w:rPr>
          <w:b/>
        </w:rPr>
      </w:pPr>
      <w:r w:rsidRPr="006F1683">
        <w:rPr>
          <w:b/>
        </w:rPr>
        <w:t>Баланс водоспоживання та водовідведення на період проведення будівельних робіт</w:t>
      </w:r>
    </w:p>
    <w:tbl>
      <w:tblPr>
        <w:tblStyle w:val="GridTable1LightAccent3"/>
        <w:tblW w:w="9606" w:type="dxa"/>
        <w:tblInd w:w="250" w:type="dxa"/>
        <w:tblLook w:val="04A0" w:firstRow="1" w:lastRow="0" w:firstColumn="1" w:lastColumn="0" w:noHBand="0" w:noVBand="1"/>
      </w:tblPr>
      <w:tblGrid>
        <w:gridCol w:w="1116"/>
        <w:gridCol w:w="2536"/>
        <w:gridCol w:w="1663"/>
        <w:gridCol w:w="48"/>
        <w:gridCol w:w="969"/>
        <w:gridCol w:w="1701"/>
        <w:gridCol w:w="1573"/>
      </w:tblGrid>
      <w:tr w:rsidR="006F1683" w:rsidTr="006F16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3" w:type="dxa"/>
            <w:gridSpan w:val="4"/>
          </w:tcPr>
          <w:p w:rsidR="006F1683" w:rsidRPr="006F1683" w:rsidRDefault="006F1683" w:rsidP="006F1683">
            <w:pPr>
              <w:pStyle w:val="Style21"/>
              <w:widowControl/>
              <w:jc w:val="center"/>
              <w:rPr>
                <w:i/>
              </w:rPr>
            </w:pPr>
            <w:r w:rsidRPr="006F1683">
              <w:rPr>
                <w:i/>
              </w:rPr>
              <w:t>Водоспоживання, м</w:t>
            </w:r>
            <w:r w:rsidRPr="006F1683">
              <w:rPr>
                <w:i/>
                <w:vertAlign w:val="superscript"/>
              </w:rPr>
              <w:t>3</w:t>
            </w:r>
          </w:p>
        </w:tc>
        <w:tc>
          <w:tcPr>
            <w:tcW w:w="4243" w:type="dxa"/>
            <w:gridSpan w:val="3"/>
          </w:tcPr>
          <w:p w:rsidR="006F1683" w:rsidRPr="006F1683" w:rsidRDefault="006F1683" w:rsidP="006F1683">
            <w:pPr>
              <w:pStyle w:val="Style21"/>
              <w:widowControl/>
              <w:jc w:val="center"/>
              <w:cnfStyle w:val="100000000000" w:firstRow="1" w:lastRow="0" w:firstColumn="0" w:lastColumn="0" w:oddVBand="0" w:evenVBand="0" w:oddHBand="0" w:evenHBand="0" w:firstRowFirstColumn="0" w:firstRowLastColumn="0" w:lastRowFirstColumn="0" w:lastRowLastColumn="0"/>
              <w:rPr>
                <w:i/>
                <w:vertAlign w:val="superscript"/>
              </w:rPr>
            </w:pPr>
            <w:r w:rsidRPr="006F1683">
              <w:rPr>
                <w:i/>
              </w:rPr>
              <w:t>Водовідедення, м</w:t>
            </w:r>
            <w:r w:rsidRPr="006F1683">
              <w:rPr>
                <w:i/>
                <w:vertAlign w:val="superscript"/>
              </w:rPr>
              <w:t>3</w:t>
            </w:r>
          </w:p>
        </w:tc>
      </w:tr>
      <w:tr w:rsidR="006F1683" w:rsidTr="006F1683">
        <w:tc>
          <w:tcPr>
            <w:cnfStyle w:val="001000000000" w:firstRow="0" w:lastRow="0" w:firstColumn="1" w:lastColumn="0" w:oddVBand="0" w:evenVBand="0" w:oddHBand="0" w:evenHBand="0" w:firstRowFirstColumn="0" w:firstRowLastColumn="0" w:lastRowFirstColumn="0" w:lastRowLastColumn="0"/>
            <w:tcW w:w="1116" w:type="dxa"/>
          </w:tcPr>
          <w:p w:rsidR="006F1683" w:rsidRPr="006F1683" w:rsidRDefault="006F1683" w:rsidP="006F1683">
            <w:pPr>
              <w:pStyle w:val="Style21"/>
              <w:widowControl/>
              <w:jc w:val="center"/>
              <w:rPr>
                <w:i/>
              </w:rPr>
            </w:pPr>
            <w:r w:rsidRPr="006F1683">
              <w:rPr>
                <w:i/>
              </w:rPr>
              <w:t>Усього</w:t>
            </w:r>
          </w:p>
        </w:tc>
        <w:tc>
          <w:tcPr>
            <w:tcW w:w="2536" w:type="dxa"/>
          </w:tcPr>
          <w:p w:rsidR="006F1683" w:rsidRPr="006F1683" w:rsidRDefault="006F1683" w:rsidP="006F1683">
            <w:pPr>
              <w:pStyle w:val="Style21"/>
              <w:widowControl/>
              <w:jc w:val="center"/>
              <w:cnfStyle w:val="000000000000" w:firstRow="0" w:lastRow="0" w:firstColumn="0" w:lastColumn="0" w:oddVBand="0" w:evenVBand="0" w:oddHBand="0" w:evenHBand="0" w:firstRowFirstColumn="0" w:firstRowLastColumn="0" w:lastRowFirstColumn="0" w:lastRowLastColumn="0"/>
              <w:rPr>
                <w:i/>
              </w:rPr>
            </w:pPr>
            <w:r w:rsidRPr="006F1683">
              <w:rPr>
                <w:i/>
              </w:rPr>
              <w:t>На виробничі потреби</w:t>
            </w:r>
          </w:p>
          <w:p w:rsidR="006F1683" w:rsidRPr="006F1683" w:rsidRDefault="006F1683" w:rsidP="006F1683">
            <w:pPr>
              <w:pStyle w:val="Style21"/>
              <w:widowControl/>
              <w:jc w:val="center"/>
              <w:cnfStyle w:val="000000000000" w:firstRow="0" w:lastRow="0" w:firstColumn="0" w:lastColumn="0" w:oddVBand="0" w:evenVBand="0" w:oddHBand="0" w:evenHBand="0" w:firstRowFirstColumn="0" w:firstRowLastColumn="0" w:lastRowFirstColumn="0" w:lastRowLastColumn="0"/>
              <w:rPr>
                <w:i/>
              </w:rPr>
            </w:pPr>
            <w:r w:rsidRPr="006F1683">
              <w:rPr>
                <w:i/>
              </w:rPr>
              <w:t>На технологічні процеси</w:t>
            </w:r>
          </w:p>
        </w:tc>
        <w:tc>
          <w:tcPr>
            <w:tcW w:w="1663" w:type="dxa"/>
          </w:tcPr>
          <w:p w:rsidR="006F1683" w:rsidRPr="006F1683" w:rsidRDefault="006F1683" w:rsidP="006F1683">
            <w:pPr>
              <w:pStyle w:val="Style21"/>
              <w:widowControl/>
              <w:jc w:val="center"/>
              <w:cnfStyle w:val="000000000000" w:firstRow="0" w:lastRow="0" w:firstColumn="0" w:lastColumn="0" w:oddVBand="0" w:evenVBand="0" w:oddHBand="0" w:evenHBand="0" w:firstRowFirstColumn="0" w:firstRowLastColumn="0" w:lastRowFirstColumn="0" w:lastRowLastColumn="0"/>
              <w:rPr>
                <w:i/>
              </w:rPr>
            </w:pPr>
            <w:r w:rsidRPr="006F1683">
              <w:rPr>
                <w:i/>
              </w:rPr>
              <w:t>На госп.-питні потреби</w:t>
            </w:r>
          </w:p>
        </w:tc>
        <w:tc>
          <w:tcPr>
            <w:tcW w:w="1017" w:type="dxa"/>
            <w:gridSpan w:val="2"/>
          </w:tcPr>
          <w:p w:rsidR="006F1683" w:rsidRPr="006F1683" w:rsidRDefault="006F1683" w:rsidP="006F1683">
            <w:pPr>
              <w:pStyle w:val="Style21"/>
              <w:widowControl/>
              <w:jc w:val="center"/>
              <w:cnfStyle w:val="000000000000" w:firstRow="0" w:lastRow="0" w:firstColumn="0" w:lastColumn="0" w:oddVBand="0" w:evenVBand="0" w:oddHBand="0" w:evenHBand="0" w:firstRowFirstColumn="0" w:firstRowLastColumn="0" w:lastRowFirstColumn="0" w:lastRowLastColumn="0"/>
              <w:rPr>
                <w:b/>
                <w:i/>
              </w:rPr>
            </w:pPr>
            <w:r w:rsidRPr="006F1683">
              <w:rPr>
                <w:b/>
                <w:i/>
              </w:rPr>
              <w:t>Усього</w:t>
            </w:r>
          </w:p>
        </w:tc>
        <w:tc>
          <w:tcPr>
            <w:tcW w:w="1701" w:type="dxa"/>
          </w:tcPr>
          <w:p w:rsidR="006F1683" w:rsidRPr="006F1683" w:rsidRDefault="006F1683" w:rsidP="006F1683">
            <w:pPr>
              <w:pStyle w:val="Style21"/>
              <w:widowControl/>
              <w:jc w:val="center"/>
              <w:cnfStyle w:val="000000000000" w:firstRow="0" w:lastRow="0" w:firstColumn="0" w:lastColumn="0" w:oddVBand="0" w:evenVBand="0" w:oddHBand="0" w:evenHBand="0" w:firstRowFirstColumn="0" w:firstRowLastColumn="0" w:lastRowFirstColumn="0" w:lastRowLastColumn="0"/>
              <w:rPr>
                <w:i/>
              </w:rPr>
            </w:pPr>
            <w:r w:rsidRPr="006F1683">
              <w:rPr>
                <w:i/>
              </w:rPr>
              <w:t>Госп.-побутові стічні води</w:t>
            </w:r>
          </w:p>
        </w:tc>
        <w:tc>
          <w:tcPr>
            <w:tcW w:w="1573" w:type="dxa"/>
          </w:tcPr>
          <w:p w:rsidR="006F1683" w:rsidRPr="006F1683" w:rsidRDefault="006F1683" w:rsidP="006F1683">
            <w:pPr>
              <w:pStyle w:val="Style21"/>
              <w:widowControl/>
              <w:jc w:val="center"/>
              <w:cnfStyle w:val="000000000000" w:firstRow="0" w:lastRow="0" w:firstColumn="0" w:lastColumn="0" w:oddVBand="0" w:evenVBand="0" w:oddHBand="0" w:evenHBand="0" w:firstRowFirstColumn="0" w:firstRowLastColumn="0" w:lastRowFirstColumn="0" w:lastRowLastColumn="0"/>
              <w:rPr>
                <w:i/>
              </w:rPr>
            </w:pPr>
            <w:r w:rsidRPr="006F1683">
              <w:rPr>
                <w:i/>
              </w:rPr>
              <w:t>Витрати</w:t>
            </w:r>
          </w:p>
        </w:tc>
      </w:tr>
      <w:tr w:rsidR="006F1683" w:rsidTr="006F1683">
        <w:tc>
          <w:tcPr>
            <w:cnfStyle w:val="001000000000" w:firstRow="0" w:lastRow="0" w:firstColumn="1" w:lastColumn="0" w:oddVBand="0" w:evenVBand="0" w:oddHBand="0" w:evenHBand="0" w:firstRowFirstColumn="0" w:firstRowLastColumn="0" w:lastRowFirstColumn="0" w:lastRowLastColumn="0"/>
            <w:tcW w:w="1116" w:type="dxa"/>
          </w:tcPr>
          <w:p w:rsidR="006F1683" w:rsidRDefault="006F1683" w:rsidP="006F1683">
            <w:pPr>
              <w:pStyle w:val="Style21"/>
              <w:widowControl/>
              <w:jc w:val="center"/>
            </w:pPr>
            <w:r>
              <w:t>112689,2</w:t>
            </w:r>
          </w:p>
        </w:tc>
        <w:tc>
          <w:tcPr>
            <w:tcW w:w="2536" w:type="dxa"/>
          </w:tcPr>
          <w:p w:rsidR="006F1683" w:rsidRDefault="006F1683" w:rsidP="006F1683">
            <w:pPr>
              <w:pStyle w:val="Style21"/>
              <w:widowControl/>
              <w:jc w:val="center"/>
              <w:cnfStyle w:val="000000000000" w:firstRow="0" w:lastRow="0" w:firstColumn="0" w:lastColumn="0" w:oddVBand="0" w:evenVBand="0" w:oddHBand="0" w:evenHBand="0" w:firstRowFirstColumn="0" w:firstRowLastColumn="0" w:lastRowFirstColumn="0" w:lastRowLastColumn="0"/>
            </w:pPr>
            <w:r>
              <w:t>209531,6</w:t>
            </w:r>
          </w:p>
        </w:tc>
        <w:tc>
          <w:tcPr>
            <w:tcW w:w="1663" w:type="dxa"/>
          </w:tcPr>
          <w:p w:rsidR="006F1683" w:rsidRDefault="006F1683" w:rsidP="006F1683">
            <w:pPr>
              <w:pStyle w:val="Style21"/>
              <w:widowControl/>
              <w:jc w:val="center"/>
              <w:cnfStyle w:val="000000000000" w:firstRow="0" w:lastRow="0" w:firstColumn="0" w:lastColumn="0" w:oddVBand="0" w:evenVBand="0" w:oddHBand="0" w:evenHBand="0" w:firstRowFirstColumn="0" w:firstRowLastColumn="0" w:lastRowFirstColumn="0" w:lastRowLastColumn="0"/>
            </w:pPr>
            <w:r>
              <w:t>3157,6</w:t>
            </w:r>
          </w:p>
        </w:tc>
        <w:tc>
          <w:tcPr>
            <w:tcW w:w="1017" w:type="dxa"/>
            <w:gridSpan w:val="2"/>
          </w:tcPr>
          <w:p w:rsidR="006F1683" w:rsidRPr="006F1683" w:rsidRDefault="006F1683" w:rsidP="006F1683">
            <w:pPr>
              <w:pStyle w:val="Style21"/>
              <w:widowControl/>
              <w:jc w:val="center"/>
              <w:cnfStyle w:val="000000000000" w:firstRow="0" w:lastRow="0" w:firstColumn="0" w:lastColumn="0" w:oddVBand="0" w:evenVBand="0" w:oddHBand="0" w:evenHBand="0" w:firstRowFirstColumn="0" w:firstRowLastColumn="0" w:lastRowFirstColumn="0" w:lastRowLastColumn="0"/>
              <w:rPr>
                <w:b/>
              </w:rPr>
            </w:pPr>
            <w:r w:rsidRPr="006F1683">
              <w:rPr>
                <w:b/>
              </w:rPr>
              <w:t>3157,6</w:t>
            </w:r>
          </w:p>
        </w:tc>
        <w:tc>
          <w:tcPr>
            <w:tcW w:w="1701" w:type="dxa"/>
          </w:tcPr>
          <w:p w:rsidR="006F1683" w:rsidRDefault="006F1683" w:rsidP="006F1683">
            <w:pPr>
              <w:pStyle w:val="Style21"/>
              <w:widowControl/>
              <w:jc w:val="center"/>
              <w:cnfStyle w:val="000000000000" w:firstRow="0" w:lastRow="0" w:firstColumn="0" w:lastColumn="0" w:oddVBand="0" w:evenVBand="0" w:oddHBand="0" w:evenHBand="0" w:firstRowFirstColumn="0" w:firstRowLastColumn="0" w:lastRowFirstColumn="0" w:lastRowLastColumn="0"/>
            </w:pPr>
            <w:r>
              <w:t>3157,6</w:t>
            </w:r>
          </w:p>
        </w:tc>
        <w:tc>
          <w:tcPr>
            <w:tcW w:w="1573" w:type="dxa"/>
          </w:tcPr>
          <w:p w:rsidR="006F1683" w:rsidRDefault="006F1683" w:rsidP="00B82965">
            <w:pPr>
              <w:pStyle w:val="Style21"/>
              <w:widowControl/>
              <w:cnfStyle w:val="000000000000" w:firstRow="0" w:lastRow="0" w:firstColumn="0" w:lastColumn="0" w:oddVBand="0" w:evenVBand="0" w:oddHBand="0" w:evenHBand="0" w:firstRowFirstColumn="0" w:firstRowLastColumn="0" w:lastRowFirstColumn="0" w:lastRowLastColumn="0"/>
            </w:pPr>
            <w:r>
              <w:t>109531,6</w:t>
            </w:r>
          </w:p>
        </w:tc>
      </w:tr>
    </w:tbl>
    <w:p w:rsidR="006F1683" w:rsidRDefault="006F1683" w:rsidP="00B82965">
      <w:pPr>
        <w:pStyle w:val="Style21"/>
        <w:widowControl/>
        <w:ind w:firstLine="567"/>
      </w:pPr>
    </w:p>
    <w:p w:rsidR="00436F4E" w:rsidRDefault="00436F4E" w:rsidP="00436F4E">
      <w:pPr>
        <w:pStyle w:val="Style21"/>
        <w:ind w:firstLine="567"/>
      </w:pPr>
      <w:r>
        <w:t>На будівельному майданчику передбачається тимчасова каналізація – пересувні туалети зі зливом госп.-побутових стічних вод в металевий контейнер. По мірі накопичення металевого контейнера стічні води вивозяться на найближчі очисні споруди.</w:t>
      </w:r>
    </w:p>
    <w:p w:rsidR="00436F4E" w:rsidRDefault="00436F4E" w:rsidP="00436F4E">
      <w:pPr>
        <w:pStyle w:val="Style21"/>
        <w:ind w:firstLine="567"/>
      </w:pPr>
      <w:r w:rsidRPr="00436F4E">
        <w:rPr>
          <w:i/>
        </w:rPr>
        <w:t>З метою захисту водного середовища в складі ПВР (проекту виконання робіт) під час будівельних робіт варто передбачити виконання наступних заходів</w:t>
      </w:r>
      <w:r>
        <w:t>:</w:t>
      </w:r>
    </w:p>
    <w:p w:rsidR="00436F4E" w:rsidRDefault="00436F4E" w:rsidP="00436F4E">
      <w:pPr>
        <w:pStyle w:val="Style21"/>
        <w:numPr>
          <w:ilvl w:val="0"/>
          <w:numId w:val="74"/>
        </w:numPr>
      </w:pPr>
      <w:r>
        <w:t>недопущення переривання водоносних шарів ґрунтових вод;</w:t>
      </w:r>
    </w:p>
    <w:p w:rsidR="00436F4E" w:rsidRDefault="00436F4E" w:rsidP="00436F4E">
      <w:pPr>
        <w:pStyle w:val="Style21"/>
        <w:numPr>
          <w:ilvl w:val="0"/>
          <w:numId w:val="74"/>
        </w:numPr>
      </w:pPr>
      <w:r>
        <w:t>улаштування водовідведення;</w:t>
      </w:r>
    </w:p>
    <w:p w:rsidR="00436F4E" w:rsidRDefault="00436F4E" w:rsidP="00436F4E">
      <w:pPr>
        <w:pStyle w:val="Style21"/>
        <w:numPr>
          <w:ilvl w:val="0"/>
          <w:numId w:val="74"/>
        </w:numPr>
      </w:pPr>
      <w:r>
        <w:t>планування ґрунту на будівельних майданчиках, організація збирання забруднених стоків;</w:t>
      </w:r>
    </w:p>
    <w:p w:rsidR="00436F4E" w:rsidRDefault="00436F4E" w:rsidP="00436F4E">
      <w:pPr>
        <w:pStyle w:val="Style21"/>
        <w:numPr>
          <w:ilvl w:val="0"/>
          <w:numId w:val="74"/>
        </w:numPr>
      </w:pPr>
      <w:r>
        <w:t>улаштування спеціально встановлених місць для заправки та технічного обслуговування автомобілів і дорожньо-будівельних машин;</w:t>
      </w:r>
    </w:p>
    <w:p w:rsidR="00436F4E" w:rsidRDefault="00436F4E" w:rsidP="00436F4E">
      <w:pPr>
        <w:pStyle w:val="Style21"/>
        <w:numPr>
          <w:ilvl w:val="0"/>
          <w:numId w:val="74"/>
        </w:numPr>
      </w:pPr>
      <w:r>
        <w:t>облаштування тимчасових будівельних баз місцями для збору і утилізації відходів і сміття, улаштування туалетів, місць побуту та відпочинку; огородження території;</w:t>
      </w:r>
    </w:p>
    <w:p w:rsidR="006F1683" w:rsidRDefault="00436F4E" w:rsidP="00436F4E">
      <w:pPr>
        <w:pStyle w:val="Style21"/>
        <w:numPr>
          <w:ilvl w:val="0"/>
          <w:numId w:val="74"/>
        </w:numPr>
      </w:pPr>
      <w:r>
        <w:t>використання сучасної екологічно прийнятої, енергоефективної будівельної техніки і технології.</w:t>
      </w:r>
    </w:p>
    <w:p w:rsidR="006F1683" w:rsidRDefault="006F1683" w:rsidP="00B82965">
      <w:pPr>
        <w:pStyle w:val="Style21"/>
        <w:widowControl/>
        <w:ind w:firstLine="567"/>
      </w:pPr>
    </w:p>
    <w:p w:rsidR="00436F4E" w:rsidRPr="00436F4E" w:rsidRDefault="00436F4E" w:rsidP="00436F4E">
      <w:pPr>
        <w:pStyle w:val="Style21"/>
        <w:ind w:firstLine="567"/>
        <w:jc w:val="center"/>
        <w:rPr>
          <w:b/>
          <w:i/>
        </w:rPr>
      </w:pPr>
      <w:r w:rsidRPr="00436F4E">
        <w:rPr>
          <w:b/>
          <w:i/>
        </w:rPr>
        <w:t>Запобігання забруднення ґрунтових вод</w:t>
      </w:r>
    </w:p>
    <w:p w:rsidR="00436F4E" w:rsidRDefault="00436F4E" w:rsidP="00436F4E">
      <w:pPr>
        <w:pStyle w:val="Style21"/>
        <w:ind w:firstLine="567"/>
      </w:pPr>
      <w:r>
        <w:t>При здійсненні робіт з будівництва можливий вплив на ґрунтові води та ґрунти. Недопущення негативних змін гідрогеологічного середовища на стадії робіт забезпечується шляхом запобігання надходження забруднюючих речовин до ґрунтових вод і їх локалізації з наступним видаленням з поверхні ґрунту.</w:t>
      </w:r>
    </w:p>
    <w:p w:rsidR="00436F4E" w:rsidRDefault="00436F4E" w:rsidP="00436F4E">
      <w:pPr>
        <w:pStyle w:val="Style21"/>
        <w:ind w:firstLine="567"/>
      </w:pPr>
      <w:r>
        <w:t>З метою захисту водного середовища в складі ПОБ та ПВР під час робіт з будівництва встановлюється вимога до виконання наступних заходів:</w:t>
      </w:r>
    </w:p>
    <w:p w:rsidR="00436F4E" w:rsidRDefault="00436F4E" w:rsidP="00436F4E">
      <w:pPr>
        <w:pStyle w:val="Style21"/>
        <w:numPr>
          <w:ilvl w:val="0"/>
          <w:numId w:val="75"/>
        </w:numPr>
      </w:pPr>
      <w:r>
        <w:t>для запобігання потрапляння забруднених стоків з будівельних майданчиків передбачена організація збирання забруднених стоків;</w:t>
      </w:r>
    </w:p>
    <w:p w:rsidR="00436F4E" w:rsidRDefault="00436F4E" w:rsidP="00436F4E">
      <w:pPr>
        <w:pStyle w:val="Style21"/>
        <w:numPr>
          <w:ilvl w:val="0"/>
          <w:numId w:val="75"/>
        </w:numPr>
      </w:pPr>
      <w:r>
        <w:t>запобігання значного ущільнення ґрунтів, улаштування водовідведення;</w:t>
      </w:r>
    </w:p>
    <w:p w:rsidR="00436F4E" w:rsidRDefault="00436F4E" w:rsidP="00436F4E">
      <w:pPr>
        <w:pStyle w:val="Style21"/>
        <w:numPr>
          <w:ilvl w:val="0"/>
          <w:numId w:val="75"/>
        </w:numPr>
      </w:pPr>
      <w:r>
        <w:t>упорядкування поверхневого стоку, укріплення схилів;</w:t>
      </w:r>
    </w:p>
    <w:p w:rsidR="00436F4E" w:rsidRDefault="00436F4E" w:rsidP="00436F4E">
      <w:pPr>
        <w:pStyle w:val="Style21"/>
        <w:numPr>
          <w:ilvl w:val="0"/>
          <w:numId w:val="75"/>
        </w:numPr>
      </w:pPr>
      <w:r>
        <w:t>для запобігання забруднення грунтових вод нафтопродуктами передбачається заправка автотехніки поза територією будівництва;</w:t>
      </w:r>
    </w:p>
    <w:p w:rsidR="00436F4E" w:rsidRDefault="00436F4E" w:rsidP="00436F4E">
      <w:pPr>
        <w:pStyle w:val="Style21"/>
        <w:numPr>
          <w:ilvl w:val="0"/>
          <w:numId w:val="75"/>
        </w:numPr>
      </w:pPr>
      <w:r>
        <w:lastRenderedPageBreak/>
        <w:t>улаштування спеціально встановлених місць для заправки та технічного обслуговування автомобілів і дорожньо-будівельних машин;</w:t>
      </w:r>
    </w:p>
    <w:p w:rsidR="006F1683" w:rsidRDefault="00436F4E" w:rsidP="00436F4E">
      <w:pPr>
        <w:pStyle w:val="Style21"/>
        <w:numPr>
          <w:ilvl w:val="0"/>
          <w:numId w:val="75"/>
        </w:numPr>
      </w:pPr>
      <w:r>
        <w:t>комплекс заходів щодо контролю технічного стану устаткування та дотримання правил його експлуатації;</w:t>
      </w:r>
    </w:p>
    <w:p w:rsidR="00B82965" w:rsidRPr="002B0D1B" w:rsidRDefault="00211DEB" w:rsidP="00B82965">
      <w:pPr>
        <w:pStyle w:val="Style21"/>
        <w:widowControl/>
        <w:ind w:firstLine="567"/>
        <w:rPr>
          <w:b/>
        </w:rPr>
      </w:pPr>
      <w:r>
        <w:rPr>
          <w:rFonts w:eastAsia="Times New Roman"/>
          <w:b/>
          <w:bCs/>
          <w:iCs/>
        </w:rPr>
        <w:t>5.5.3</w:t>
      </w:r>
      <w:r w:rsidR="00215E9B">
        <w:rPr>
          <w:rFonts w:eastAsia="Times New Roman"/>
          <w:b/>
          <w:bCs/>
          <w:iCs/>
        </w:rPr>
        <w:t>.</w:t>
      </w:r>
      <w:r w:rsidR="00B82965" w:rsidRPr="002B0D1B">
        <w:rPr>
          <w:rFonts w:eastAsia="Times New Roman"/>
          <w:b/>
          <w:bCs/>
          <w:iCs/>
        </w:rPr>
        <w:t xml:space="preserve"> </w:t>
      </w:r>
      <w:r w:rsidR="001B3014">
        <w:rPr>
          <w:rFonts w:eastAsia="Times New Roman"/>
          <w:b/>
          <w:bCs/>
          <w:iCs/>
        </w:rPr>
        <w:t xml:space="preserve">Вплив на </w:t>
      </w:r>
      <w:r w:rsidR="00B82965" w:rsidRPr="002B0D1B">
        <w:rPr>
          <w:rFonts w:eastAsia="Times New Roman"/>
          <w:b/>
          <w:bCs/>
          <w:iCs/>
        </w:rPr>
        <w:t>ґрунти</w:t>
      </w:r>
      <w:r w:rsidR="001B3014">
        <w:rPr>
          <w:rFonts w:eastAsia="Times New Roman"/>
          <w:b/>
          <w:bCs/>
          <w:iCs/>
        </w:rPr>
        <w:t xml:space="preserve"> та геологічне середовище</w:t>
      </w:r>
    </w:p>
    <w:p w:rsidR="00B82965" w:rsidRDefault="00B82965" w:rsidP="00B82965">
      <w:pPr>
        <w:pStyle w:val="Style21"/>
        <w:widowControl/>
        <w:ind w:firstLine="567"/>
      </w:pPr>
    </w:p>
    <w:p w:rsidR="00B82965" w:rsidRDefault="00B82965" w:rsidP="00B82965">
      <w:pPr>
        <w:pStyle w:val="Style21"/>
        <w:ind w:firstLine="567"/>
      </w:pPr>
      <w:r>
        <w:t>Джерелами впливів на геологічне середовище є технологічні процеси будівництва та автомобільна дорога, як інженерна споруда.</w:t>
      </w:r>
    </w:p>
    <w:p w:rsidR="00B82965" w:rsidRDefault="00B82965" w:rsidP="00B82965">
      <w:pPr>
        <w:pStyle w:val="Style21"/>
        <w:ind w:firstLine="567"/>
      </w:pPr>
      <w:r>
        <w:t>Автомобільна дорога, як інженерна споруда, в процесі своєї діяльності (експлуатації) не впливає на ґрунти. Під час будівельних робіт ґрунти в межах смуги відведення порушуються, що пов’язано з виконанням земляних робіт. Враховуючи лінійний характер об’єкту будівництва і передбачені проєктом рішення щодо зняття і використання родючого шару ґрунту, впливи на ґрунти оцінені як мінімально можливі.</w:t>
      </w:r>
    </w:p>
    <w:p w:rsidR="00B82965" w:rsidRDefault="00B82965" w:rsidP="00B82965">
      <w:pPr>
        <w:pStyle w:val="Style21"/>
        <w:ind w:firstLine="567"/>
      </w:pPr>
      <w:r>
        <w:t>Відповідно до вимог статей 166 та 168 Земельного кодексу України, статей 2, 3 та 6 Закону України «Про державний контроль за використанням та охороною земель», Закону України «Про охорону земель», зняття та перенесення ґрунтового покриву (родючого шару ґрунту) є обов’язковим для власників земельних ділянок та землекористувачів, діяльність яких пов'язана з порушенням поверхневого (родючого ) шару ґрунту. Родючий шар ґрунту слід зберігати і використовувати для рекультивації порушених земель та поліпшення малопродуктивних і деградованих ґрунтів.</w:t>
      </w:r>
    </w:p>
    <w:p w:rsidR="00B82965" w:rsidRDefault="00B82965" w:rsidP="00B82965">
      <w:pPr>
        <w:pStyle w:val="Style21"/>
        <w:ind w:firstLine="567"/>
      </w:pPr>
      <w:r>
        <w:t>Для запобігання негативного впливу на ґрунти, проєктом перед початком будівництва передбачається знімання рослинного ґрунту та переміщення його на відстань до 5 м для тимчасового складування у кількості 93265,0 м</w:t>
      </w:r>
      <w:r>
        <w:rPr>
          <w:vertAlign w:val="superscript"/>
        </w:rPr>
        <w:t>3</w:t>
      </w:r>
      <w:r>
        <w:t>. Після закінчення будівництва на території проводиться рекультивація порушених будівництвом площ, яка буде полягати в укритті поверхні ґрунтами рослинного шару, що повертаються з місць тимчасового складування для використання для укріплення укосів, кюветів та узбіч у кількості 18950,6 м3. Залишок рослинного ґрунту використовується для поліпшення малопродуктивних і деградованих ґрунтів.</w:t>
      </w:r>
    </w:p>
    <w:p w:rsidR="00B82965" w:rsidRDefault="00B82965" w:rsidP="00B82965">
      <w:pPr>
        <w:pStyle w:val="Style21"/>
        <w:ind w:firstLine="567"/>
      </w:pPr>
      <w:r>
        <w:t>Враховуючи лінійний характер об’єкту будівництва і передбачені проєктом рішення щодо зняття і використання родючого шару ґрунту, впливи на ґрунти оцінені як мінімально можливі.</w:t>
      </w:r>
    </w:p>
    <w:p w:rsidR="00B82965" w:rsidRDefault="00B82965" w:rsidP="00B82965">
      <w:pPr>
        <w:pStyle w:val="Style21"/>
        <w:ind w:firstLine="567"/>
      </w:pPr>
      <w:r>
        <w:t>На стадії будівельних робіт можливе забруднення ґрунту території будівництва паливно-мастильними матеріалами, будівельним сміттям та забруднюючими речовинами від викидів будівельних машин та механізмів. Для мінімізації впливу під час будівництва проєктом встановлена вимога щодо дотримання безпечних режимів роботи і проведення технологічних операцій відповідно до вимог чинного законодавства та нормативних документів в галузях дорожнього будівництва і охорони навколишнього природного середовища.</w:t>
      </w:r>
    </w:p>
    <w:p w:rsidR="00B82965" w:rsidRDefault="00B82965" w:rsidP="00B82965">
      <w:pPr>
        <w:pStyle w:val="Style21"/>
        <w:ind w:firstLine="567"/>
      </w:pPr>
      <w:r>
        <w:t>При експлуатації автомобільної дороги потенційними джерелами впливів на ґрунти є технологічні процеси її утримання. Зазначені процеси в першу чергу призводять до забруднення стоку з поверхні дорожнього покриття, що описано в попередньому підрозділі. У свою чергу забруднений стік при відведенні на рельєф може призвести до забруднення ґрунтів на прилеглій до автомобільної дороги території (опосередковані впливи). Влаштування системи дорожнього водовідводу, що передбачено проєктом, дозволяє запобігти забрудненню ґрунтів стоками з поверхні дорожнього покриття.</w:t>
      </w:r>
    </w:p>
    <w:p w:rsidR="00B82965" w:rsidRDefault="00B82965" w:rsidP="00B82965">
      <w:pPr>
        <w:pStyle w:val="Style21"/>
        <w:ind w:firstLine="567"/>
      </w:pPr>
      <w:r>
        <w:t xml:space="preserve">Транспортний рух також є джерелом забруднення ґрунтів. Локальними джерелами впливів на ґрунти являються транспортні засоби. При роботі транспортних засобів в атмосферне повітря надходять сполуки свинцю, які в подальшому осідають на верхньому шарі ґрунту (опосередкований вплив). Вважається, що близько 20 % загальної кількості свинцю розноситься з газами у вигляді аерозолів, 80 % випадає у виді твердих часток розміром до 25 мк і водорозчинних з'єднань на поверхні прилягаючих до дороги земель, накопичується в ґрунті на глибині орного шару чи на глибині фільтрації вод атмосферних опадів. Небезпека накопичення свинцю у ґрунті обумовлена високим засвоєнням цих сполук рослинами і </w:t>
      </w:r>
      <w:r>
        <w:lastRenderedPageBreak/>
        <w:t>переходом за ланками харчового ланцюгу до тварин, птахів і людей.</w:t>
      </w:r>
    </w:p>
    <w:p w:rsidR="00B82965" w:rsidRDefault="00B82965" w:rsidP="00B82965">
      <w:pPr>
        <w:pStyle w:val="Style21"/>
        <w:widowControl/>
        <w:ind w:firstLine="567"/>
      </w:pPr>
      <w:r>
        <w:t xml:space="preserve">Викиди з'єднань свинцю відбуваються одночасно з викидами відпрацьованих газів при роботі двигунів внутрішнього згоряння автомобілів на етилованому бензині. За офіційними </w:t>
      </w:r>
      <w:r w:rsidRPr="00807CEC">
        <w:t>даними, в Україні використовується до 96% не етилованого і 4% етилованого бензину, хоча з 1 січня 2003 р. застосування етилованого бензину на території України заборонене (закон України "Про заборону ввезення і реалізації на території України етилованого бензину та свинцевих добавок до бензину" від 15 листопада 2001 року № 2786-III) і розроблена державна програма переведення автотранспорту на не етилований бензин (постанова кабінету міністрів України від 1 жовтня 1999 р. № 1825 "Про затвердження програми поетапного припинення використання етилованого бензину в Україні"), проте з'єднання свинцю все ще використовуються як антидетонуючі домішки в бензинах (0,013 кг/т палива).</w:t>
      </w:r>
    </w:p>
    <w:p w:rsidR="00B82965" w:rsidRDefault="00B82965" w:rsidP="00B82965">
      <w:pPr>
        <w:pStyle w:val="TableParagraph"/>
        <w:spacing w:before="1"/>
        <w:ind w:firstLine="567"/>
        <w:jc w:val="both"/>
        <w:rPr>
          <w:sz w:val="24"/>
        </w:rPr>
      </w:pPr>
      <w:r>
        <w:rPr>
          <w:sz w:val="24"/>
        </w:rPr>
        <w:t>Враховуючи наведене вище, можна</w:t>
      </w:r>
      <w:r>
        <w:rPr>
          <w:spacing w:val="-26"/>
          <w:sz w:val="24"/>
        </w:rPr>
        <w:t xml:space="preserve"> </w:t>
      </w:r>
      <w:r>
        <w:rPr>
          <w:sz w:val="24"/>
        </w:rPr>
        <w:t>визначити:</w:t>
      </w:r>
    </w:p>
    <w:p w:rsidR="00B82965" w:rsidRDefault="00B82965" w:rsidP="00B82965">
      <w:pPr>
        <w:pStyle w:val="TableParagraph"/>
        <w:numPr>
          <w:ilvl w:val="0"/>
          <w:numId w:val="59"/>
        </w:numPr>
        <w:tabs>
          <w:tab w:val="left" w:pos="1553"/>
        </w:tabs>
        <w:ind w:right="116"/>
        <w:jc w:val="both"/>
        <w:rPr>
          <w:sz w:val="24"/>
        </w:rPr>
      </w:pPr>
      <w:r>
        <w:rPr>
          <w:sz w:val="24"/>
        </w:rPr>
        <w:t>Заборона використання етилованого бензину гарантує, що забруднення ґрунту свинцем відбуватись не</w:t>
      </w:r>
      <w:r>
        <w:rPr>
          <w:spacing w:val="-3"/>
          <w:sz w:val="24"/>
        </w:rPr>
        <w:t xml:space="preserve"> </w:t>
      </w:r>
      <w:r>
        <w:rPr>
          <w:sz w:val="24"/>
        </w:rPr>
        <w:t>буде.</w:t>
      </w:r>
    </w:p>
    <w:p w:rsidR="00B82965" w:rsidRDefault="00B82965" w:rsidP="00B82965">
      <w:pPr>
        <w:pStyle w:val="TableParagraph"/>
        <w:numPr>
          <w:ilvl w:val="0"/>
          <w:numId w:val="59"/>
        </w:numPr>
        <w:tabs>
          <w:tab w:val="left" w:pos="1553"/>
        </w:tabs>
        <w:ind w:right="113"/>
        <w:jc w:val="both"/>
        <w:rPr>
          <w:sz w:val="24"/>
        </w:rPr>
      </w:pPr>
      <w:r>
        <w:rPr>
          <w:sz w:val="24"/>
        </w:rPr>
        <w:t>Захисна смуга і смуга впливу для ґрунтів і земельних ресурсів не встановлюється, оскільки система дорожнього водовідводу відокремлює стік з поверхні дорожнього покриття</w:t>
      </w:r>
      <w:r>
        <w:rPr>
          <w:spacing w:val="-11"/>
          <w:sz w:val="24"/>
        </w:rPr>
        <w:t xml:space="preserve"> </w:t>
      </w:r>
      <w:r>
        <w:rPr>
          <w:sz w:val="24"/>
        </w:rPr>
        <w:t>і</w:t>
      </w:r>
      <w:r>
        <w:rPr>
          <w:spacing w:val="-9"/>
          <w:sz w:val="24"/>
        </w:rPr>
        <w:t xml:space="preserve"> </w:t>
      </w:r>
      <w:r>
        <w:rPr>
          <w:sz w:val="24"/>
        </w:rPr>
        <w:t>тим</w:t>
      </w:r>
      <w:r>
        <w:rPr>
          <w:spacing w:val="-11"/>
          <w:sz w:val="24"/>
        </w:rPr>
        <w:t xml:space="preserve"> </w:t>
      </w:r>
      <w:r>
        <w:rPr>
          <w:sz w:val="24"/>
        </w:rPr>
        <w:t>самим</w:t>
      </w:r>
      <w:r>
        <w:rPr>
          <w:spacing w:val="-10"/>
          <w:sz w:val="24"/>
        </w:rPr>
        <w:t xml:space="preserve"> </w:t>
      </w:r>
      <w:r>
        <w:rPr>
          <w:sz w:val="24"/>
        </w:rPr>
        <w:t>запобігає</w:t>
      </w:r>
      <w:r>
        <w:rPr>
          <w:spacing w:val="-11"/>
          <w:sz w:val="24"/>
        </w:rPr>
        <w:t xml:space="preserve"> </w:t>
      </w:r>
      <w:r>
        <w:rPr>
          <w:sz w:val="24"/>
        </w:rPr>
        <w:t>забрудненню</w:t>
      </w:r>
      <w:r>
        <w:rPr>
          <w:spacing w:val="-10"/>
          <w:sz w:val="24"/>
        </w:rPr>
        <w:t xml:space="preserve"> </w:t>
      </w:r>
      <w:r>
        <w:rPr>
          <w:sz w:val="24"/>
        </w:rPr>
        <w:t>ґрунтів</w:t>
      </w:r>
      <w:r>
        <w:rPr>
          <w:spacing w:val="-10"/>
          <w:sz w:val="24"/>
        </w:rPr>
        <w:t xml:space="preserve"> </w:t>
      </w:r>
      <w:r>
        <w:rPr>
          <w:sz w:val="24"/>
        </w:rPr>
        <w:t>за</w:t>
      </w:r>
      <w:r>
        <w:rPr>
          <w:spacing w:val="-12"/>
          <w:sz w:val="24"/>
        </w:rPr>
        <w:t xml:space="preserve"> </w:t>
      </w:r>
      <w:r>
        <w:rPr>
          <w:sz w:val="24"/>
        </w:rPr>
        <w:t>межею</w:t>
      </w:r>
      <w:r>
        <w:rPr>
          <w:spacing w:val="-11"/>
          <w:sz w:val="24"/>
        </w:rPr>
        <w:t xml:space="preserve"> </w:t>
      </w:r>
      <w:r>
        <w:rPr>
          <w:sz w:val="24"/>
        </w:rPr>
        <w:t>смуги</w:t>
      </w:r>
      <w:r>
        <w:rPr>
          <w:spacing w:val="-11"/>
          <w:sz w:val="24"/>
        </w:rPr>
        <w:t xml:space="preserve"> </w:t>
      </w:r>
      <w:r>
        <w:rPr>
          <w:sz w:val="24"/>
        </w:rPr>
        <w:t>відведення,</w:t>
      </w:r>
      <w:r>
        <w:rPr>
          <w:spacing w:val="-10"/>
          <w:sz w:val="24"/>
        </w:rPr>
        <w:t xml:space="preserve"> </w:t>
      </w:r>
      <w:r>
        <w:rPr>
          <w:sz w:val="24"/>
        </w:rPr>
        <w:t>що могло мати місце при скиді на рельєф без системи водовідводу. Тому</w:t>
      </w:r>
      <w:r>
        <w:rPr>
          <w:spacing w:val="-37"/>
          <w:sz w:val="24"/>
        </w:rPr>
        <w:t xml:space="preserve"> </w:t>
      </w:r>
      <w:r>
        <w:rPr>
          <w:sz w:val="24"/>
        </w:rPr>
        <w:t>впровадження системи дорожнього водовідводу, яку передбачено проєктом, розглядається як основних захід зі захисту</w:t>
      </w:r>
      <w:r>
        <w:rPr>
          <w:spacing w:val="1"/>
          <w:sz w:val="24"/>
        </w:rPr>
        <w:t xml:space="preserve"> </w:t>
      </w:r>
      <w:r>
        <w:rPr>
          <w:sz w:val="24"/>
        </w:rPr>
        <w:t>ґрунтів.</w:t>
      </w:r>
    </w:p>
    <w:p w:rsidR="00B82965" w:rsidRDefault="00B82965" w:rsidP="00B82965">
      <w:pPr>
        <w:pStyle w:val="TableParagraph"/>
        <w:numPr>
          <w:ilvl w:val="0"/>
          <w:numId w:val="59"/>
        </w:numPr>
        <w:tabs>
          <w:tab w:val="left" w:pos="1553"/>
        </w:tabs>
        <w:ind w:right="112"/>
        <w:jc w:val="both"/>
        <w:rPr>
          <w:sz w:val="24"/>
        </w:rPr>
      </w:pPr>
      <w:r>
        <w:rPr>
          <w:sz w:val="24"/>
        </w:rPr>
        <w:t>Роботи</w:t>
      </w:r>
      <w:r>
        <w:rPr>
          <w:spacing w:val="-8"/>
          <w:sz w:val="24"/>
        </w:rPr>
        <w:t xml:space="preserve"> </w:t>
      </w:r>
      <w:r>
        <w:rPr>
          <w:sz w:val="24"/>
        </w:rPr>
        <w:t>з</w:t>
      </w:r>
      <w:r>
        <w:rPr>
          <w:spacing w:val="-7"/>
          <w:sz w:val="24"/>
        </w:rPr>
        <w:t xml:space="preserve"> </w:t>
      </w:r>
      <w:r>
        <w:rPr>
          <w:sz w:val="24"/>
        </w:rPr>
        <w:t>експлуатаційного</w:t>
      </w:r>
      <w:r>
        <w:rPr>
          <w:spacing w:val="-9"/>
          <w:sz w:val="24"/>
        </w:rPr>
        <w:t xml:space="preserve"> </w:t>
      </w:r>
      <w:r>
        <w:rPr>
          <w:sz w:val="24"/>
        </w:rPr>
        <w:t>утримання</w:t>
      </w:r>
      <w:r>
        <w:rPr>
          <w:spacing w:val="-7"/>
          <w:sz w:val="24"/>
        </w:rPr>
        <w:t xml:space="preserve"> </w:t>
      </w:r>
      <w:r>
        <w:rPr>
          <w:sz w:val="24"/>
        </w:rPr>
        <w:t>дороги,</w:t>
      </w:r>
      <w:r>
        <w:rPr>
          <w:spacing w:val="-6"/>
          <w:sz w:val="24"/>
        </w:rPr>
        <w:t xml:space="preserve"> </w:t>
      </w:r>
      <w:r>
        <w:rPr>
          <w:sz w:val="24"/>
        </w:rPr>
        <w:t>які</w:t>
      </w:r>
      <w:r>
        <w:rPr>
          <w:spacing w:val="-7"/>
          <w:sz w:val="24"/>
        </w:rPr>
        <w:t xml:space="preserve"> </w:t>
      </w:r>
      <w:r>
        <w:rPr>
          <w:sz w:val="24"/>
        </w:rPr>
        <w:t>проводяться</w:t>
      </w:r>
      <w:r>
        <w:rPr>
          <w:spacing w:val="-7"/>
          <w:sz w:val="24"/>
        </w:rPr>
        <w:t xml:space="preserve"> </w:t>
      </w:r>
      <w:r>
        <w:rPr>
          <w:sz w:val="24"/>
        </w:rPr>
        <w:t>згідно</w:t>
      </w:r>
      <w:r>
        <w:rPr>
          <w:spacing w:val="-7"/>
          <w:sz w:val="24"/>
        </w:rPr>
        <w:t xml:space="preserve"> </w:t>
      </w:r>
      <w:r>
        <w:rPr>
          <w:sz w:val="24"/>
        </w:rPr>
        <w:t>з</w:t>
      </w:r>
      <w:r>
        <w:rPr>
          <w:spacing w:val="-7"/>
          <w:sz w:val="24"/>
        </w:rPr>
        <w:t xml:space="preserve"> </w:t>
      </w:r>
      <w:r>
        <w:rPr>
          <w:sz w:val="24"/>
        </w:rPr>
        <w:t>ВБН</w:t>
      </w:r>
      <w:r>
        <w:rPr>
          <w:spacing w:val="-7"/>
          <w:sz w:val="24"/>
        </w:rPr>
        <w:t xml:space="preserve"> </w:t>
      </w:r>
      <w:r>
        <w:rPr>
          <w:sz w:val="24"/>
        </w:rPr>
        <w:t>Г.1-218- 530:2006 «Організаційно-методичні, економічні і технічні нормативи. Класифікація робіт</w:t>
      </w:r>
      <w:r>
        <w:rPr>
          <w:spacing w:val="-7"/>
          <w:sz w:val="24"/>
        </w:rPr>
        <w:t xml:space="preserve"> </w:t>
      </w:r>
      <w:r>
        <w:rPr>
          <w:sz w:val="24"/>
        </w:rPr>
        <w:t>з</w:t>
      </w:r>
      <w:r>
        <w:rPr>
          <w:spacing w:val="-6"/>
          <w:sz w:val="24"/>
        </w:rPr>
        <w:t xml:space="preserve"> </w:t>
      </w:r>
      <w:r>
        <w:rPr>
          <w:sz w:val="24"/>
        </w:rPr>
        <w:t>експлуатаційного</w:t>
      </w:r>
      <w:r>
        <w:rPr>
          <w:spacing w:val="-8"/>
          <w:sz w:val="24"/>
        </w:rPr>
        <w:t xml:space="preserve"> </w:t>
      </w:r>
      <w:r>
        <w:rPr>
          <w:sz w:val="24"/>
        </w:rPr>
        <w:t>утримання</w:t>
      </w:r>
      <w:r>
        <w:rPr>
          <w:spacing w:val="-6"/>
          <w:sz w:val="24"/>
        </w:rPr>
        <w:t xml:space="preserve"> </w:t>
      </w:r>
      <w:r>
        <w:rPr>
          <w:sz w:val="24"/>
        </w:rPr>
        <w:t>автомобільних</w:t>
      </w:r>
      <w:r>
        <w:rPr>
          <w:spacing w:val="-6"/>
          <w:sz w:val="24"/>
        </w:rPr>
        <w:t xml:space="preserve"> </w:t>
      </w:r>
      <w:r>
        <w:rPr>
          <w:sz w:val="24"/>
        </w:rPr>
        <w:t>доріг</w:t>
      </w:r>
      <w:r>
        <w:rPr>
          <w:spacing w:val="-7"/>
          <w:sz w:val="24"/>
        </w:rPr>
        <w:t xml:space="preserve"> </w:t>
      </w:r>
      <w:r>
        <w:rPr>
          <w:sz w:val="24"/>
        </w:rPr>
        <w:t>загального</w:t>
      </w:r>
      <w:r>
        <w:rPr>
          <w:spacing w:val="-6"/>
          <w:sz w:val="24"/>
        </w:rPr>
        <w:t xml:space="preserve"> </w:t>
      </w:r>
      <w:r>
        <w:rPr>
          <w:sz w:val="24"/>
        </w:rPr>
        <w:t>користування», забезпечать:</w:t>
      </w:r>
    </w:p>
    <w:p w:rsidR="00B82965" w:rsidRDefault="00B82965" w:rsidP="00B82965">
      <w:pPr>
        <w:pStyle w:val="TableParagraph"/>
        <w:numPr>
          <w:ilvl w:val="1"/>
          <w:numId w:val="59"/>
        </w:numPr>
        <w:tabs>
          <w:tab w:val="left" w:pos="2258"/>
        </w:tabs>
        <w:ind w:left="2258"/>
        <w:jc w:val="both"/>
        <w:rPr>
          <w:sz w:val="24"/>
        </w:rPr>
      </w:pPr>
      <w:r>
        <w:rPr>
          <w:sz w:val="24"/>
        </w:rPr>
        <w:t>санітарний стан смуги відведення</w:t>
      </w:r>
      <w:r>
        <w:rPr>
          <w:spacing w:val="-4"/>
          <w:sz w:val="24"/>
        </w:rPr>
        <w:t xml:space="preserve"> </w:t>
      </w:r>
      <w:r>
        <w:rPr>
          <w:sz w:val="24"/>
        </w:rPr>
        <w:t>дороги;</w:t>
      </w:r>
    </w:p>
    <w:p w:rsidR="00B82965" w:rsidRDefault="00B82965" w:rsidP="00B82965">
      <w:pPr>
        <w:pStyle w:val="TableParagraph"/>
        <w:numPr>
          <w:ilvl w:val="1"/>
          <w:numId w:val="59"/>
        </w:numPr>
        <w:tabs>
          <w:tab w:val="left" w:pos="2258"/>
        </w:tabs>
        <w:ind w:left="2258"/>
        <w:jc w:val="both"/>
        <w:rPr>
          <w:sz w:val="24"/>
        </w:rPr>
      </w:pPr>
      <w:r>
        <w:rPr>
          <w:sz w:val="24"/>
        </w:rPr>
        <w:t>прибирання сторонніх предметів з проїзної</w:t>
      </w:r>
      <w:r>
        <w:rPr>
          <w:spacing w:val="-6"/>
          <w:sz w:val="24"/>
        </w:rPr>
        <w:t xml:space="preserve"> </w:t>
      </w:r>
      <w:r>
        <w:rPr>
          <w:sz w:val="24"/>
        </w:rPr>
        <w:t>частини;</w:t>
      </w:r>
    </w:p>
    <w:p w:rsidR="00B82965" w:rsidRDefault="00B82965" w:rsidP="00B82965">
      <w:pPr>
        <w:pStyle w:val="TableParagraph"/>
        <w:numPr>
          <w:ilvl w:val="1"/>
          <w:numId w:val="59"/>
        </w:numPr>
        <w:tabs>
          <w:tab w:val="left" w:pos="2261"/>
          <w:tab w:val="left" w:pos="2262"/>
        </w:tabs>
        <w:ind w:right="666" w:hanging="710"/>
        <w:jc w:val="both"/>
        <w:rPr>
          <w:sz w:val="24"/>
        </w:rPr>
      </w:pPr>
      <w:r>
        <w:rPr>
          <w:sz w:val="24"/>
        </w:rPr>
        <w:t>знепилювання та систематичне очищення проїзної частини,</w:t>
      </w:r>
      <w:r>
        <w:rPr>
          <w:spacing w:val="-12"/>
          <w:sz w:val="24"/>
        </w:rPr>
        <w:t xml:space="preserve"> </w:t>
      </w:r>
      <w:r>
        <w:rPr>
          <w:sz w:val="24"/>
        </w:rPr>
        <w:t>пішохідних доріжок і тротуарів від сміття та</w:t>
      </w:r>
      <w:r>
        <w:rPr>
          <w:spacing w:val="-1"/>
          <w:sz w:val="24"/>
        </w:rPr>
        <w:t xml:space="preserve"> </w:t>
      </w:r>
      <w:r>
        <w:rPr>
          <w:sz w:val="24"/>
        </w:rPr>
        <w:t>бруду;</w:t>
      </w:r>
    </w:p>
    <w:p w:rsidR="00B82965" w:rsidRDefault="00B82965" w:rsidP="00B82965">
      <w:pPr>
        <w:pStyle w:val="TableParagraph"/>
        <w:numPr>
          <w:ilvl w:val="1"/>
          <w:numId w:val="59"/>
        </w:numPr>
        <w:tabs>
          <w:tab w:val="left" w:pos="2261"/>
          <w:tab w:val="left" w:pos="2262"/>
        </w:tabs>
        <w:spacing w:line="275" w:lineRule="exact"/>
        <w:ind w:hanging="710"/>
        <w:jc w:val="both"/>
        <w:rPr>
          <w:sz w:val="24"/>
        </w:rPr>
      </w:pPr>
      <w:r>
        <w:rPr>
          <w:sz w:val="24"/>
        </w:rPr>
        <w:t>очищення від бруду елементів огородження і перил, дорожніх</w:t>
      </w:r>
      <w:r>
        <w:rPr>
          <w:spacing w:val="-9"/>
          <w:sz w:val="24"/>
        </w:rPr>
        <w:t xml:space="preserve"> </w:t>
      </w:r>
      <w:r>
        <w:rPr>
          <w:sz w:val="24"/>
        </w:rPr>
        <w:t>знаків;</w:t>
      </w:r>
    </w:p>
    <w:p w:rsidR="00B82965" w:rsidRDefault="00B82965" w:rsidP="00B82965">
      <w:pPr>
        <w:pStyle w:val="TableParagraph"/>
        <w:numPr>
          <w:ilvl w:val="1"/>
          <w:numId w:val="59"/>
        </w:numPr>
        <w:tabs>
          <w:tab w:val="left" w:pos="2257"/>
          <w:tab w:val="left" w:pos="2258"/>
        </w:tabs>
        <w:spacing w:before="1"/>
        <w:ind w:left="2258"/>
        <w:jc w:val="both"/>
        <w:rPr>
          <w:sz w:val="24"/>
        </w:rPr>
      </w:pPr>
      <w:r>
        <w:rPr>
          <w:sz w:val="24"/>
        </w:rPr>
        <w:t>очищення від бруду та сміття труб</w:t>
      </w:r>
      <w:r>
        <w:rPr>
          <w:spacing w:val="-3"/>
          <w:sz w:val="24"/>
        </w:rPr>
        <w:t xml:space="preserve"> </w:t>
      </w:r>
      <w:r>
        <w:rPr>
          <w:sz w:val="24"/>
        </w:rPr>
        <w:t>тощо.</w:t>
      </w:r>
    </w:p>
    <w:p w:rsidR="00B82965" w:rsidRDefault="00B82965" w:rsidP="00B82965">
      <w:pPr>
        <w:pStyle w:val="TableParagraph"/>
        <w:ind w:right="356" w:firstLine="567"/>
        <w:jc w:val="both"/>
        <w:rPr>
          <w:sz w:val="24"/>
        </w:rPr>
      </w:pPr>
      <w:r>
        <w:rPr>
          <w:sz w:val="24"/>
        </w:rPr>
        <w:t>У процесі експлуатації доріг, мостів відбувається зношення дорожнього одягу, що призводить до забруднення ґрунтів і придорожньої проїжджої частини твердими частинками - зметом. Із загальної кількості твердих частинок, які утворилися при зносі, 25 % залишається до змиву на проїжджій частині дороги і 75 % поширюється на прилеглій території, включаючи узбіччя.</w:t>
      </w:r>
    </w:p>
    <w:p w:rsidR="00B82965" w:rsidRDefault="00B82965" w:rsidP="00B82965">
      <w:pPr>
        <w:pStyle w:val="TableParagraph"/>
        <w:ind w:firstLine="567"/>
        <w:jc w:val="both"/>
      </w:pPr>
      <w:r>
        <w:rPr>
          <w:sz w:val="24"/>
        </w:rPr>
        <w:t xml:space="preserve">В склад змету входить до 30 % частинок пилу діаметром 100-150 мкм. </w:t>
      </w:r>
      <w:r>
        <w:t>Результати розрахунків розповсюдження твердих частинок продуктів зношення дорожнього покриття на прилеглій території на рік введення об’єкта в експлуатацію та на 20-ти річну перспективу представлені у табл.</w:t>
      </w:r>
      <w:r w:rsidR="001B3014">
        <w:t xml:space="preserve"> 5.20-5.21.</w:t>
      </w:r>
    </w:p>
    <w:p w:rsidR="00B82965" w:rsidRDefault="00B82965" w:rsidP="00B82965">
      <w:pPr>
        <w:pStyle w:val="Style21"/>
        <w:widowControl/>
        <w:ind w:firstLine="567"/>
      </w:pPr>
    </w:p>
    <w:p w:rsidR="00B82965" w:rsidRPr="00031A24" w:rsidRDefault="001B3014" w:rsidP="00B82965">
      <w:pPr>
        <w:pStyle w:val="Style21"/>
        <w:widowControl/>
        <w:ind w:firstLine="567"/>
        <w:jc w:val="right"/>
        <w:rPr>
          <w:i/>
        </w:rPr>
      </w:pPr>
      <w:r>
        <w:rPr>
          <w:i/>
        </w:rPr>
        <w:t>Таблиця 5.20.</w:t>
      </w:r>
    </w:p>
    <w:p w:rsidR="00B82965" w:rsidRPr="00031A24" w:rsidRDefault="00B82965" w:rsidP="00B82965">
      <w:pPr>
        <w:pStyle w:val="Style21"/>
        <w:widowControl/>
        <w:ind w:firstLine="567"/>
        <w:jc w:val="center"/>
        <w:rPr>
          <w:b/>
        </w:rPr>
      </w:pPr>
      <w:r w:rsidRPr="00031A24">
        <w:rPr>
          <w:b/>
        </w:rPr>
        <w:t>Розповсюдження продуктів зношування на прилеглій території основних проїздів 2020 р.</w:t>
      </w:r>
    </w:p>
    <w:tbl>
      <w:tblPr>
        <w:tblStyle w:val="GridTable1LightAccent3"/>
        <w:tblW w:w="9893" w:type="dxa"/>
        <w:tblLayout w:type="fixed"/>
        <w:tblLook w:val="01E0" w:firstRow="1" w:lastRow="1" w:firstColumn="1" w:lastColumn="1" w:noHBand="0" w:noVBand="0"/>
      </w:tblPr>
      <w:tblGrid>
        <w:gridCol w:w="3227"/>
        <w:gridCol w:w="992"/>
        <w:gridCol w:w="708"/>
        <w:gridCol w:w="709"/>
        <w:gridCol w:w="709"/>
        <w:gridCol w:w="709"/>
        <w:gridCol w:w="708"/>
        <w:gridCol w:w="709"/>
        <w:gridCol w:w="706"/>
        <w:gridCol w:w="716"/>
      </w:tblGrid>
      <w:tr w:rsidR="00B82965" w:rsidTr="009537F3">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3227" w:type="dxa"/>
            <w:vMerge w:val="restart"/>
          </w:tcPr>
          <w:p w:rsidR="00B82965" w:rsidRPr="00031A24" w:rsidRDefault="00B82965" w:rsidP="009537F3">
            <w:pPr>
              <w:pStyle w:val="TableParagraph"/>
              <w:spacing w:before="10"/>
              <w:rPr>
                <w:i/>
                <w:sz w:val="18"/>
              </w:rPr>
            </w:pPr>
          </w:p>
          <w:p w:rsidR="00B82965" w:rsidRPr="00031A24" w:rsidRDefault="00B82965" w:rsidP="009537F3">
            <w:pPr>
              <w:pStyle w:val="TableParagraph"/>
              <w:rPr>
                <w:i/>
                <w:sz w:val="20"/>
              </w:rPr>
            </w:pPr>
            <w:r w:rsidRPr="00031A24">
              <w:rPr>
                <w:i/>
                <w:sz w:val="20"/>
              </w:rPr>
              <w:t>Ділянка</w:t>
            </w:r>
          </w:p>
        </w:tc>
        <w:tc>
          <w:tcPr>
            <w:cnfStyle w:val="000100000000" w:firstRow="0" w:lastRow="0" w:firstColumn="0" w:lastColumn="1" w:oddVBand="0" w:evenVBand="0" w:oddHBand="0" w:evenHBand="0" w:firstRowFirstColumn="0" w:firstRowLastColumn="0" w:lastRowFirstColumn="0" w:lastRowLastColumn="0"/>
            <w:tcW w:w="6666" w:type="dxa"/>
            <w:gridSpan w:val="9"/>
          </w:tcPr>
          <w:p w:rsidR="00B82965" w:rsidRPr="00031A24" w:rsidRDefault="00B82965" w:rsidP="009537F3">
            <w:pPr>
              <w:pStyle w:val="TableParagraph"/>
              <w:spacing w:before="61"/>
              <w:jc w:val="center"/>
              <w:rPr>
                <w:i/>
                <w:sz w:val="20"/>
              </w:rPr>
            </w:pPr>
            <w:r w:rsidRPr="00031A24">
              <w:rPr>
                <w:i/>
                <w:sz w:val="20"/>
              </w:rPr>
              <w:t>k</w:t>
            </w:r>
            <w:r w:rsidRPr="00031A24">
              <w:rPr>
                <w:i/>
                <w:sz w:val="20"/>
                <w:vertAlign w:val="subscript"/>
              </w:rPr>
              <w:t>h</w:t>
            </w:r>
            <w:r w:rsidRPr="00031A24">
              <w:rPr>
                <w:i/>
                <w:sz w:val="20"/>
              </w:rPr>
              <w:t xml:space="preserve"> для підвищення від 1 до 2 м</w:t>
            </w:r>
          </w:p>
        </w:tc>
      </w:tr>
      <w:tr w:rsidR="00B82965" w:rsidTr="009537F3">
        <w:trPr>
          <w:trHeight w:val="300"/>
        </w:trPr>
        <w:tc>
          <w:tcPr>
            <w:cnfStyle w:val="001000000000" w:firstRow="0" w:lastRow="0" w:firstColumn="1" w:lastColumn="0" w:oddVBand="0" w:evenVBand="0" w:oddHBand="0" w:evenHBand="0" w:firstRowFirstColumn="0" w:firstRowLastColumn="0" w:lastRowFirstColumn="0" w:lastRowLastColumn="0"/>
            <w:tcW w:w="3227" w:type="dxa"/>
            <w:vMerge/>
          </w:tcPr>
          <w:p w:rsidR="00B82965" w:rsidRPr="00031A24" w:rsidRDefault="00B82965" w:rsidP="009537F3">
            <w:pPr>
              <w:rPr>
                <w:i/>
                <w:sz w:val="2"/>
                <w:szCs w:val="2"/>
              </w:rPr>
            </w:pPr>
          </w:p>
        </w:tc>
        <w:tc>
          <w:tcPr>
            <w:tcW w:w="992" w:type="dxa"/>
          </w:tcPr>
          <w:p w:rsidR="00B82965" w:rsidRPr="00031A24" w:rsidRDefault="00B82965" w:rsidP="009537F3">
            <w:pPr>
              <w:pStyle w:val="TableParagraph"/>
              <w:spacing w:before="32"/>
              <w:jc w:val="center"/>
              <w:cnfStyle w:val="000000000000" w:firstRow="0" w:lastRow="0" w:firstColumn="0" w:lastColumn="0" w:oddVBand="0" w:evenVBand="0" w:oddHBand="0" w:evenHBand="0" w:firstRowFirstColumn="0" w:firstRowLastColumn="0" w:lastRowFirstColumn="0" w:lastRowLastColumn="0"/>
              <w:rPr>
                <w:b/>
                <w:i/>
                <w:sz w:val="20"/>
              </w:rPr>
            </w:pPr>
            <w:r w:rsidRPr="00031A24">
              <w:rPr>
                <w:b/>
                <w:i/>
                <w:sz w:val="20"/>
              </w:rPr>
              <w:t>м</w:t>
            </w:r>
          </w:p>
        </w:tc>
        <w:tc>
          <w:tcPr>
            <w:tcW w:w="708" w:type="dxa"/>
          </w:tcPr>
          <w:p w:rsidR="00B82965" w:rsidRPr="00031A24" w:rsidRDefault="00B82965" w:rsidP="009537F3">
            <w:pPr>
              <w:pStyle w:val="TableParagraph"/>
              <w:spacing w:before="32"/>
              <w:jc w:val="center"/>
              <w:cnfStyle w:val="000000000000" w:firstRow="0" w:lastRow="0" w:firstColumn="0" w:lastColumn="0" w:oddVBand="0" w:evenVBand="0" w:oddHBand="0" w:evenHBand="0" w:firstRowFirstColumn="0" w:firstRowLastColumn="0" w:lastRowFirstColumn="0" w:lastRowLastColumn="0"/>
              <w:rPr>
                <w:b/>
                <w:i/>
                <w:sz w:val="20"/>
              </w:rPr>
            </w:pPr>
            <w:r w:rsidRPr="00031A24">
              <w:rPr>
                <w:b/>
                <w:i/>
                <w:sz w:val="20"/>
              </w:rPr>
              <w:t>5</w:t>
            </w:r>
          </w:p>
        </w:tc>
        <w:tc>
          <w:tcPr>
            <w:tcW w:w="709" w:type="dxa"/>
          </w:tcPr>
          <w:p w:rsidR="00B82965" w:rsidRPr="00031A24" w:rsidRDefault="00B82965" w:rsidP="009537F3">
            <w:pPr>
              <w:pStyle w:val="TableParagraph"/>
              <w:spacing w:before="32"/>
              <w:jc w:val="right"/>
              <w:cnfStyle w:val="000000000000" w:firstRow="0" w:lastRow="0" w:firstColumn="0" w:lastColumn="0" w:oddVBand="0" w:evenVBand="0" w:oddHBand="0" w:evenHBand="0" w:firstRowFirstColumn="0" w:firstRowLastColumn="0" w:lastRowFirstColumn="0" w:lastRowLastColumn="0"/>
              <w:rPr>
                <w:b/>
                <w:i/>
                <w:sz w:val="20"/>
              </w:rPr>
            </w:pPr>
            <w:r w:rsidRPr="00031A24">
              <w:rPr>
                <w:b/>
                <w:i/>
                <w:sz w:val="20"/>
              </w:rPr>
              <w:t>10</w:t>
            </w:r>
          </w:p>
        </w:tc>
        <w:tc>
          <w:tcPr>
            <w:tcW w:w="709" w:type="dxa"/>
          </w:tcPr>
          <w:p w:rsidR="00B82965" w:rsidRPr="00031A24" w:rsidRDefault="00B82965" w:rsidP="009537F3">
            <w:pPr>
              <w:pStyle w:val="TableParagraph"/>
              <w:spacing w:before="32"/>
              <w:jc w:val="right"/>
              <w:cnfStyle w:val="000000000000" w:firstRow="0" w:lastRow="0" w:firstColumn="0" w:lastColumn="0" w:oddVBand="0" w:evenVBand="0" w:oddHBand="0" w:evenHBand="0" w:firstRowFirstColumn="0" w:firstRowLastColumn="0" w:lastRowFirstColumn="0" w:lastRowLastColumn="0"/>
              <w:rPr>
                <w:b/>
                <w:i/>
                <w:sz w:val="20"/>
              </w:rPr>
            </w:pPr>
            <w:r w:rsidRPr="00031A24">
              <w:rPr>
                <w:b/>
                <w:i/>
                <w:sz w:val="20"/>
              </w:rPr>
              <w:t>20</w:t>
            </w:r>
          </w:p>
        </w:tc>
        <w:tc>
          <w:tcPr>
            <w:tcW w:w="709" w:type="dxa"/>
          </w:tcPr>
          <w:p w:rsidR="00B82965" w:rsidRPr="00031A24" w:rsidRDefault="00B82965" w:rsidP="009537F3">
            <w:pPr>
              <w:pStyle w:val="TableParagraph"/>
              <w:spacing w:before="32"/>
              <w:jc w:val="center"/>
              <w:cnfStyle w:val="000000000000" w:firstRow="0" w:lastRow="0" w:firstColumn="0" w:lastColumn="0" w:oddVBand="0" w:evenVBand="0" w:oddHBand="0" w:evenHBand="0" w:firstRowFirstColumn="0" w:firstRowLastColumn="0" w:lastRowFirstColumn="0" w:lastRowLastColumn="0"/>
              <w:rPr>
                <w:b/>
                <w:i/>
                <w:sz w:val="20"/>
              </w:rPr>
            </w:pPr>
            <w:r w:rsidRPr="00031A24">
              <w:rPr>
                <w:b/>
                <w:i/>
                <w:sz w:val="20"/>
              </w:rPr>
              <w:t>50</w:t>
            </w:r>
          </w:p>
        </w:tc>
        <w:tc>
          <w:tcPr>
            <w:tcW w:w="708" w:type="dxa"/>
          </w:tcPr>
          <w:p w:rsidR="00B82965" w:rsidRPr="00031A24" w:rsidRDefault="00B82965" w:rsidP="009537F3">
            <w:pPr>
              <w:pStyle w:val="TableParagraph"/>
              <w:spacing w:before="32"/>
              <w:cnfStyle w:val="000000000000" w:firstRow="0" w:lastRow="0" w:firstColumn="0" w:lastColumn="0" w:oddVBand="0" w:evenVBand="0" w:oddHBand="0" w:evenHBand="0" w:firstRowFirstColumn="0" w:firstRowLastColumn="0" w:lastRowFirstColumn="0" w:lastRowLastColumn="0"/>
              <w:rPr>
                <w:b/>
                <w:i/>
                <w:sz w:val="20"/>
              </w:rPr>
            </w:pPr>
            <w:r w:rsidRPr="00031A24">
              <w:rPr>
                <w:b/>
                <w:i/>
                <w:sz w:val="20"/>
              </w:rPr>
              <w:t>100</w:t>
            </w:r>
          </w:p>
        </w:tc>
        <w:tc>
          <w:tcPr>
            <w:tcW w:w="709" w:type="dxa"/>
          </w:tcPr>
          <w:p w:rsidR="00B82965" w:rsidRPr="00031A24" w:rsidRDefault="00B82965" w:rsidP="009537F3">
            <w:pPr>
              <w:pStyle w:val="TableParagraph"/>
              <w:spacing w:before="32"/>
              <w:jc w:val="center"/>
              <w:cnfStyle w:val="000000000000" w:firstRow="0" w:lastRow="0" w:firstColumn="0" w:lastColumn="0" w:oddVBand="0" w:evenVBand="0" w:oddHBand="0" w:evenHBand="0" w:firstRowFirstColumn="0" w:firstRowLastColumn="0" w:lastRowFirstColumn="0" w:lastRowLastColumn="0"/>
              <w:rPr>
                <w:b/>
                <w:i/>
                <w:sz w:val="20"/>
              </w:rPr>
            </w:pPr>
            <w:r w:rsidRPr="00031A24">
              <w:rPr>
                <w:b/>
                <w:i/>
                <w:sz w:val="20"/>
              </w:rPr>
              <w:t>150</w:t>
            </w:r>
          </w:p>
        </w:tc>
        <w:tc>
          <w:tcPr>
            <w:tcW w:w="706" w:type="dxa"/>
          </w:tcPr>
          <w:p w:rsidR="00B82965" w:rsidRPr="00031A24" w:rsidRDefault="00B82965" w:rsidP="009537F3">
            <w:pPr>
              <w:pStyle w:val="TableParagraph"/>
              <w:spacing w:before="32"/>
              <w:jc w:val="right"/>
              <w:cnfStyle w:val="000000000000" w:firstRow="0" w:lastRow="0" w:firstColumn="0" w:lastColumn="0" w:oddVBand="0" w:evenVBand="0" w:oddHBand="0" w:evenHBand="0" w:firstRowFirstColumn="0" w:firstRowLastColumn="0" w:lastRowFirstColumn="0" w:lastRowLastColumn="0"/>
              <w:rPr>
                <w:b/>
                <w:i/>
                <w:sz w:val="20"/>
              </w:rPr>
            </w:pPr>
            <w:r w:rsidRPr="00031A24">
              <w:rPr>
                <w:b/>
                <w:i/>
                <w:sz w:val="20"/>
              </w:rPr>
              <w:t>200</w:t>
            </w:r>
          </w:p>
        </w:tc>
        <w:tc>
          <w:tcPr>
            <w:cnfStyle w:val="000100000000" w:firstRow="0" w:lastRow="0" w:firstColumn="0" w:lastColumn="1" w:oddVBand="0" w:evenVBand="0" w:oddHBand="0" w:evenHBand="0" w:firstRowFirstColumn="0" w:firstRowLastColumn="0" w:lastRowFirstColumn="0" w:lastRowLastColumn="0"/>
            <w:tcW w:w="716" w:type="dxa"/>
          </w:tcPr>
          <w:p w:rsidR="00B82965" w:rsidRPr="00031A24" w:rsidRDefault="00B82965" w:rsidP="009537F3">
            <w:pPr>
              <w:pStyle w:val="TableParagraph"/>
              <w:spacing w:before="32"/>
              <w:jc w:val="center"/>
              <w:rPr>
                <w:i/>
                <w:sz w:val="20"/>
              </w:rPr>
            </w:pPr>
            <w:r w:rsidRPr="00031A24">
              <w:rPr>
                <w:i/>
                <w:sz w:val="20"/>
              </w:rPr>
              <w:t>300</w:t>
            </w:r>
          </w:p>
        </w:tc>
      </w:tr>
      <w:tr w:rsidR="00B82965" w:rsidTr="009537F3">
        <w:trPr>
          <w:trHeight w:val="527"/>
        </w:trPr>
        <w:tc>
          <w:tcPr>
            <w:cnfStyle w:val="001000000000" w:firstRow="0" w:lastRow="0" w:firstColumn="1" w:lastColumn="0" w:oddVBand="0" w:evenVBand="0" w:oddHBand="0" w:evenHBand="0" w:firstRowFirstColumn="0" w:firstRowLastColumn="0" w:lastRowFirstColumn="0" w:lastRowLastColumn="0"/>
            <w:tcW w:w="3227" w:type="dxa"/>
          </w:tcPr>
          <w:p w:rsidR="00B82965" w:rsidRPr="00031A24" w:rsidRDefault="00B82965" w:rsidP="009537F3">
            <w:pPr>
              <w:pStyle w:val="TableParagraph"/>
              <w:rPr>
                <w:b w:val="0"/>
                <w:sz w:val="20"/>
              </w:rPr>
            </w:pPr>
            <w:r w:rsidRPr="00031A24">
              <w:rPr>
                <w:b w:val="0"/>
                <w:sz w:val="20"/>
              </w:rPr>
              <w:t>Ділянка 1. КПП - розв'язка 1 (смт. Батьово, с.Яноші) ПК0</w:t>
            </w:r>
            <w:r>
              <w:rPr>
                <w:b w:val="0"/>
                <w:sz w:val="20"/>
              </w:rPr>
              <w:t xml:space="preserve"> </w:t>
            </w:r>
            <w:r w:rsidRPr="00031A24">
              <w:rPr>
                <w:b w:val="0"/>
                <w:sz w:val="20"/>
              </w:rPr>
              <w:t>- ПК35+40</w:t>
            </w:r>
          </w:p>
        </w:tc>
        <w:tc>
          <w:tcPr>
            <w:tcW w:w="992"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G, кг/м</w:t>
            </w:r>
            <w:r w:rsidRPr="00031A24">
              <w:rPr>
                <w:sz w:val="20"/>
                <w:vertAlign w:val="superscript"/>
              </w:rPr>
              <w:t>2</w:t>
            </w:r>
          </w:p>
        </w:tc>
        <w:tc>
          <w:tcPr>
            <w:tcW w:w="708"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0,5</w:t>
            </w:r>
          </w:p>
        </w:tc>
        <w:tc>
          <w:tcPr>
            <w:tcW w:w="709"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0,2</w:t>
            </w:r>
          </w:p>
        </w:tc>
        <w:tc>
          <w:tcPr>
            <w:tcW w:w="709"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0,1</w:t>
            </w:r>
          </w:p>
        </w:tc>
        <w:tc>
          <w:tcPr>
            <w:tcW w:w="709"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0,1</w:t>
            </w:r>
          </w:p>
        </w:tc>
        <w:tc>
          <w:tcPr>
            <w:tcW w:w="708"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0,03</w:t>
            </w:r>
          </w:p>
        </w:tc>
        <w:tc>
          <w:tcPr>
            <w:tcW w:w="709"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0,02</w:t>
            </w:r>
          </w:p>
        </w:tc>
        <w:tc>
          <w:tcPr>
            <w:tcW w:w="706"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0,01</w:t>
            </w:r>
          </w:p>
        </w:tc>
        <w:tc>
          <w:tcPr>
            <w:cnfStyle w:val="000100000000" w:firstRow="0" w:lastRow="0" w:firstColumn="0" w:lastColumn="1" w:oddVBand="0" w:evenVBand="0" w:oddHBand="0" w:evenHBand="0" w:firstRowFirstColumn="0" w:firstRowLastColumn="0" w:lastRowFirstColumn="0" w:lastRowLastColumn="0"/>
            <w:tcW w:w="716" w:type="dxa"/>
            <w:vAlign w:val="center"/>
          </w:tcPr>
          <w:p w:rsidR="00B82965" w:rsidRPr="00031A24" w:rsidRDefault="00B82965" w:rsidP="009537F3">
            <w:pPr>
              <w:pStyle w:val="TableParagraph"/>
              <w:jc w:val="center"/>
              <w:rPr>
                <w:b w:val="0"/>
                <w:sz w:val="20"/>
              </w:rPr>
            </w:pPr>
            <w:r w:rsidRPr="00031A24">
              <w:rPr>
                <w:b w:val="0"/>
                <w:sz w:val="20"/>
              </w:rPr>
              <w:t>0,01</w:t>
            </w:r>
          </w:p>
        </w:tc>
      </w:tr>
      <w:tr w:rsidR="00B82965" w:rsidTr="009537F3">
        <w:trPr>
          <w:trHeight w:val="549"/>
        </w:trPr>
        <w:tc>
          <w:tcPr>
            <w:cnfStyle w:val="001000000000" w:firstRow="0" w:lastRow="0" w:firstColumn="1" w:lastColumn="0" w:oddVBand="0" w:evenVBand="0" w:oddHBand="0" w:evenHBand="0" w:firstRowFirstColumn="0" w:firstRowLastColumn="0" w:lastRowFirstColumn="0" w:lastRowLastColumn="0"/>
            <w:tcW w:w="3227" w:type="dxa"/>
          </w:tcPr>
          <w:p w:rsidR="00B82965" w:rsidRPr="00031A24" w:rsidRDefault="00B82965" w:rsidP="009537F3">
            <w:pPr>
              <w:pStyle w:val="TableParagraph"/>
              <w:rPr>
                <w:b w:val="0"/>
                <w:sz w:val="20"/>
              </w:rPr>
            </w:pPr>
            <w:r w:rsidRPr="00031A24">
              <w:rPr>
                <w:b w:val="0"/>
                <w:sz w:val="20"/>
              </w:rPr>
              <w:t>Ділянка 1.1 Розв'язка 1</w:t>
            </w:r>
            <w:r>
              <w:rPr>
                <w:b w:val="0"/>
                <w:sz w:val="20"/>
              </w:rPr>
              <w:t xml:space="preserve"> </w:t>
            </w:r>
            <w:r w:rsidRPr="00031A24">
              <w:rPr>
                <w:b w:val="0"/>
                <w:sz w:val="20"/>
              </w:rPr>
              <w:t>(основний проїзд ПК35+40 - ПК50+15)</w:t>
            </w:r>
          </w:p>
        </w:tc>
        <w:tc>
          <w:tcPr>
            <w:tcW w:w="992"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G, кг/м</w:t>
            </w:r>
            <w:r w:rsidRPr="00031A24">
              <w:rPr>
                <w:sz w:val="20"/>
                <w:vertAlign w:val="superscript"/>
              </w:rPr>
              <w:t>2</w:t>
            </w:r>
          </w:p>
        </w:tc>
        <w:tc>
          <w:tcPr>
            <w:tcW w:w="708"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0,4</w:t>
            </w:r>
          </w:p>
        </w:tc>
        <w:tc>
          <w:tcPr>
            <w:tcW w:w="709"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0,2</w:t>
            </w:r>
          </w:p>
        </w:tc>
        <w:tc>
          <w:tcPr>
            <w:tcW w:w="709"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0,1</w:t>
            </w:r>
          </w:p>
        </w:tc>
        <w:tc>
          <w:tcPr>
            <w:tcW w:w="709"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0,05</w:t>
            </w:r>
          </w:p>
        </w:tc>
        <w:tc>
          <w:tcPr>
            <w:tcW w:w="708"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0,02</w:t>
            </w:r>
          </w:p>
        </w:tc>
        <w:tc>
          <w:tcPr>
            <w:tcW w:w="709"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0,02</w:t>
            </w:r>
          </w:p>
        </w:tc>
        <w:tc>
          <w:tcPr>
            <w:tcW w:w="706"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0,01</w:t>
            </w:r>
          </w:p>
        </w:tc>
        <w:tc>
          <w:tcPr>
            <w:cnfStyle w:val="000100000000" w:firstRow="0" w:lastRow="0" w:firstColumn="0" w:lastColumn="1" w:oddVBand="0" w:evenVBand="0" w:oddHBand="0" w:evenHBand="0" w:firstRowFirstColumn="0" w:firstRowLastColumn="0" w:lastRowFirstColumn="0" w:lastRowLastColumn="0"/>
            <w:tcW w:w="716" w:type="dxa"/>
            <w:vAlign w:val="center"/>
          </w:tcPr>
          <w:p w:rsidR="00B82965" w:rsidRPr="00031A24" w:rsidRDefault="00B82965" w:rsidP="009537F3">
            <w:pPr>
              <w:pStyle w:val="TableParagraph"/>
              <w:jc w:val="center"/>
              <w:rPr>
                <w:b w:val="0"/>
                <w:sz w:val="20"/>
              </w:rPr>
            </w:pPr>
            <w:r w:rsidRPr="00031A24">
              <w:rPr>
                <w:b w:val="0"/>
                <w:sz w:val="20"/>
              </w:rPr>
              <w:t>0,01</w:t>
            </w:r>
          </w:p>
        </w:tc>
      </w:tr>
      <w:tr w:rsidR="00B82965" w:rsidTr="009537F3">
        <w:trPr>
          <w:trHeight w:val="415"/>
        </w:trPr>
        <w:tc>
          <w:tcPr>
            <w:cnfStyle w:val="001000000000" w:firstRow="0" w:lastRow="0" w:firstColumn="1" w:lastColumn="0" w:oddVBand="0" w:evenVBand="0" w:oddHBand="0" w:evenHBand="0" w:firstRowFirstColumn="0" w:firstRowLastColumn="0" w:lastRowFirstColumn="0" w:lastRowLastColumn="0"/>
            <w:tcW w:w="3227" w:type="dxa"/>
          </w:tcPr>
          <w:p w:rsidR="00B82965" w:rsidRPr="00031A24" w:rsidRDefault="00B82965" w:rsidP="009537F3">
            <w:pPr>
              <w:pStyle w:val="TableParagraph"/>
              <w:rPr>
                <w:b w:val="0"/>
                <w:sz w:val="20"/>
              </w:rPr>
            </w:pPr>
            <w:r w:rsidRPr="00031A24">
              <w:rPr>
                <w:b w:val="0"/>
                <w:sz w:val="20"/>
              </w:rPr>
              <w:t>Ділянка 1.2. Розв'язка 1</w:t>
            </w:r>
            <w:r>
              <w:rPr>
                <w:b w:val="0"/>
                <w:sz w:val="20"/>
              </w:rPr>
              <w:t xml:space="preserve"> </w:t>
            </w:r>
            <w:r w:rsidRPr="00031A24">
              <w:rPr>
                <w:b w:val="0"/>
                <w:sz w:val="20"/>
              </w:rPr>
              <w:t>(смт. Батьово - с.Яноші)</w:t>
            </w:r>
          </w:p>
        </w:tc>
        <w:tc>
          <w:tcPr>
            <w:tcW w:w="992"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G, кг/м</w:t>
            </w:r>
            <w:r w:rsidRPr="00031A24">
              <w:rPr>
                <w:sz w:val="20"/>
                <w:vertAlign w:val="superscript"/>
              </w:rPr>
              <w:t>2</w:t>
            </w:r>
          </w:p>
        </w:tc>
        <w:tc>
          <w:tcPr>
            <w:tcW w:w="708"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0,1</w:t>
            </w:r>
          </w:p>
        </w:tc>
        <w:tc>
          <w:tcPr>
            <w:tcW w:w="709"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0,05</w:t>
            </w:r>
          </w:p>
        </w:tc>
        <w:tc>
          <w:tcPr>
            <w:tcW w:w="709"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0,03</w:t>
            </w:r>
          </w:p>
        </w:tc>
        <w:tc>
          <w:tcPr>
            <w:tcW w:w="709"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0,01</w:t>
            </w:r>
          </w:p>
        </w:tc>
        <w:tc>
          <w:tcPr>
            <w:tcW w:w="708"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0,01</w:t>
            </w:r>
          </w:p>
        </w:tc>
        <w:tc>
          <w:tcPr>
            <w:tcW w:w="709"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0,003</w:t>
            </w:r>
          </w:p>
        </w:tc>
        <w:tc>
          <w:tcPr>
            <w:tcW w:w="706"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0,003</w:t>
            </w:r>
          </w:p>
        </w:tc>
        <w:tc>
          <w:tcPr>
            <w:cnfStyle w:val="000100000000" w:firstRow="0" w:lastRow="0" w:firstColumn="0" w:lastColumn="1" w:oddVBand="0" w:evenVBand="0" w:oddHBand="0" w:evenHBand="0" w:firstRowFirstColumn="0" w:firstRowLastColumn="0" w:lastRowFirstColumn="0" w:lastRowLastColumn="0"/>
            <w:tcW w:w="716" w:type="dxa"/>
            <w:vAlign w:val="center"/>
          </w:tcPr>
          <w:p w:rsidR="00B82965" w:rsidRPr="00031A24" w:rsidRDefault="00B82965" w:rsidP="009537F3">
            <w:pPr>
              <w:pStyle w:val="TableParagraph"/>
              <w:jc w:val="center"/>
              <w:rPr>
                <w:b w:val="0"/>
                <w:sz w:val="20"/>
              </w:rPr>
            </w:pPr>
            <w:r w:rsidRPr="00031A24">
              <w:rPr>
                <w:b w:val="0"/>
                <w:sz w:val="20"/>
              </w:rPr>
              <w:t>0,002</w:t>
            </w:r>
          </w:p>
        </w:tc>
      </w:tr>
      <w:tr w:rsidR="00B82965" w:rsidTr="009537F3">
        <w:trPr>
          <w:trHeight w:val="521"/>
        </w:trPr>
        <w:tc>
          <w:tcPr>
            <w:cnfStyle w:val="001000000000" w:firstRow="0" w:lastRow="0" w:firstColumn="1" w:lastColumn="0" w:oddVBand="0" w:evenVBand="0" w:oddHBand="0" w:evenHBand="0" w:firstRowFirstColumn="0" w:firstRowLastColumn="0" w:lastRowFirstColumn="0" w:lastRowLastColumn="0"/>
            <w:tcW w:w="3227" w:type="dxa"/>
          </w:tcPr>
          <w:p w:rsidR="00B82965" w:rsidRPr="00031A24" w:rsidRDefault="00B82965" w:rsidP="009537F3">
            <w:pPr>
              <w:pStyle w:val="TableParagraph"/>
              <w:rPr>
                <w:b w:val="0"/>
                <w:sz w:val="20"/>
              </w:rPr>
            </w:pPr>
            <w:r w:rsidRPr="00031A24">
              <w:rPr>
                <w:b w:val="0"/>
                <w:sz w:val="20"/>
              </w:rPr>
              <w:lastRenderedPageBreak/>
              <w:t>Ділянка 2. Від</w:t>
            </w:r>
            <w:r>
              <w:rPr>
                <w:b w:val="0"/>
                <w:sz w:val="20"/>
              </w:rPr>
              <w:t xml:space="preserve"> </w:t>
            </w:r>
            <w:r w:rsidRPr="00031A24">
              <w:rPr>
                <w:b w:val="0"/>
                <w:sz w:val="20"/>
              </w:rPr>
              <w:t>розв'язки 1 до розв'язки 2 (ПК50+15 - ПК88+65)</w:t>
            </w:r>
          </w:p>
        </w:tc>
        <w:tc>
          <w:tcPr>
            <w:tcW w:w="992"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G, кг/м</w:t>
            </w:r>
            <w:r w:rsidRPr="00031A24">
              <w:rPr>
                <w:sz w:val="20"/>
                <w:vertAlign w:val="superscript"/>
              </w:rPr>
              <w:t>2</w:t>
            </w:r>
          </w:p>
        </w:tc>
        <w:tc>
          <w:tcPr>
            <w:tcW w:w="708"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0,7</w:t>
            </w:r>
          </w:p>
        </w:tc>
        <w:tc>
          <w:tcPr>
            <w:tcW w:w="709"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0,4</w:t>
            </w:r>
          </w:p>
        </w:tc>
        <w:tc>
          <w:tcPr>
            <w:tcW w:w="709"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0,2</w:t>
            </w:r>
          </w:p>
        </w:tc>
        <w:tc>
          <w:tcPr>
            <w:tcW w:w="709"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0,1</w:t>
            </w:r>
          </w:p>
        </w:tc>
        <w:tc>
          <w:tcPr>
            <w:tcW w:w="708"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0,04</w:t>
            </w:r>
          </w:p>
        </w:tc>
        <w:tc>
          <w:tcPr>
            <w:tcW w:w="709"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0,02</w:t>
            </w:r>
          </w:p>
        </w:tc>
        <w:tc>
          <w:tcPr>
            <w:tcW w:w="706" w:type="dxa"/>
            <w:vAlign w:val="center"/>
          </w:tcPr>
          <w:p w:rsidR="00B82965" w:rsidRPr="00031A24"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sidRPr="00031A24">
              <w:rPr>
                <w:sz w:val="20"/>
              </w:rPr>
              <w:t>0,02</w:t>
            </w:r>
          </w:p>
        </w:tc>
        <w:tc>
          <w:tcPr>
            <w:cnfStyle w:val="000100000000" w:firstRow="0" w:lastRow="0" w:firstColumn="0" w:lastColumn="1" w:oddVBand="0" w:evenVBand="0" w:oddHBand="0" w:evenHBand="0" w:firstRowFirstColumn="0" w:firstRowLastColumn="0" w:lastRowFirstColumn="0" w:lastRowLastColumn="0"/>
            <w:tcW w:w="716" w:type="dxa"/>
            <w:vAlign w:val="center"/>
          </w:tcPr>
          <w:p w:rsidR="00B82965" w:rsidRPr="00031A24" w:rsidRDefault="00B82965" w:rsidP="009537F3">
            <w:pPr>
              <w:pStyle w:val="TableParagraph"/>
              <w:jc w:val="center"/>
              <w:rPr>
                <w:b w:val="0"/>
                <w:sz w:val="20"/>
              </w:rPr>
            </w:pPr>
            <w:r w:rsidRPr="00031A24">
              <w:rPr>
                <w:b w:val="0"/>
                <w:sz w:val="20"/>
              </w:rPr>
              <w:t>0,01</w:t>
            </w:r>
          </w:p>
        </w:tc>
      </w:tr>
      <w:tr w:rsidR="00B82965" w:rsidTr="009537F3">
        <w:trPr>
          <w:cnfStyle w:val="010000000000" w:firstRow="0" w:lastRow="1"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3227" w:type="dxa"/>
          </w:tcPr>
          <w:p w:rsidR="00B82965" w:rsidRPr="00031A24" w:rsidRDefault="00B82965" w:rsidP="009537F3">
            <w:pPr>
              <w:pStyle w:val="TableParagraph"/>
              <w:rPr>
                <w:b w:val="0"/>
                <w:sz w:val="20"/>
              </w:rPr>
            </w:pPr>
            <w:r w:rsidRPr="00031A24">
              <w:rPr>
                <w:b w:val="0"/>
                <w:sz w:val="20"/>
              </w:rPr>
              <w:t>Ділянка 2.1 Розв'язка 2 (м. Мукачево - м.</w:t>
            </w:r>
            <w:r>
              <w:rPr>
                <w:b w:val="0"/>
                <w:sz w:val="20"/>
              </w:rPr>
              <w:t xml:space="preserve"> </w:t>
            </w:r>
            <w:r w:rsidRPr="00031A24">
              <w:rPr>
                <w:b w:val="0"/>
                <w:sz w:val="20"/>
              </w:rPr>
              <w:t>Берегово)</w:t>
            </w:r>
          </w:p>
        </w:tc>
        <w:tc>
          <w:tcPr>
            <w:tcW w:w="992" w:type="dxa"/>
            <w:vAlign w:val="center"/>
          </w:tcPr>
          <w:p w:rsidR="00B82965" w:rsidRPr="00031A24" w:rsidRDefault="00B82965" w:rsidP="009537F3">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031A24">
              <w:rPr>
                <w:b w:val="0"/>
                <w:sz w:val="20"/>
              </w:rPr>
              <w:t>G, кг/м</w:t>
            </w:r>
            <w:r w:rsidRPr="00031A24">
              <w:rPr>
                <w:b w:val="0"/>
                <w:sz w:val="20"/>
                <w:vertAlign w:val="superscript"/>
              </w:rPr>
              <w:t>2</w:t>
            </w:r>
          </w:p>
        </w:tc>
        <w:tc>
          <w:tcPr>
            <w:tcW w:w="708" w:type="dxa"/>
            <w:vAlign w:val="center"/>
          </w:tcPr>
          <w:p w:rsidR="00B82965" w:rsidRPr="00031A24" w:rsidRDefault="00B82965" w:rsidP="009537F3">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031A24">
              <w:rPr>
                <w:b w:val="0"/>
                <w:sz w:val="20"/>
              </w:rPr>
              <w:t>0,5</w:t>
            </w:r>
          </w:p>
        </w:tc>
        <w:tc>
          <w:tcPr>
            <w:tcW w:w="709" w:type="dxa"/>
            <w:vAlign w:val="center"/>
          </w:tcPr>
          <w:p w:rsidR="00B82965" w:rsidRPr="00031A24" w:rsidRDefault="00B82965" w:rsidP="009537F3">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031A24">
              <w:rPr>
                <w:b w:val="0"/>
                <w:sz w:val="20"/>
              </w:rPr>
              <w:t>0,3</w:t>
            </w:r>
          </w:p>
        </w:tc>
        <w:tc>
          <w:tcPr>
            <w:tcW w:w="709" w:type="dxa"/>
            <w:vAlign w:val="center"/>
          </w:tcPr>
          <w:p w:rsidR="00B82965" w:rsidRPr="00031A24" w:rsidRDefault="00B82965" w:rsidP="009537F3">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031A24">
              <w:rPr>
                <w:b w:val="0"/>
                <w:sz w:val="20"/>
              </w:rPr>
              <w:t>0,1</w:t>
            </w:r>
          </w:p>
        </w:tc>
        <w:tc>
          <w:tcPr>
            <w:tcW w:w="709" w:type="dxa"/>
            <w:vAlign w:val="center"/>
          </w:tcPr>
          <w:p w:rsidR="00B82965" w:rsidRPr="00031A24" w:rsidRDefault="00B82965" w:rsidP="009537F3">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031A24">
              <w:rPr>
                <w:b w:val="0"/>
                <w:sz w:val="20"/>
              </w:rPr>
              <w:t>0,1</w:t>
            </w:r>
          </w:p>
        </w:tc>
        <w:tc>
          <w:tcPr>
            <w:tcW w:w="708" w:type="dxa"/>
            <w:vAlign w:val="center"/>
          </w:tcPr>
          <w:p w:rsidR="00B82965" w:rsidRPr="00031A24" w:rsidRDefault="00B82965" w:rsidP="009537F3">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031A24">
              <w:rPr>
                <w:b w:val="0"/>
                <w:sz w:val="20"/>
              </w:rPr>
              <w:t>0,03</w:t>
            </w:r>
          </w:p>
        </w:tc>
        <w:tc>
          <w:tcPr>
            <w:tcW w:w="709" w:type="dxa"/>
            <w:vAlign w:val="center"/>
          </w:tcPr>
          <w:p w:rsidR="00B82965" w:rsidRPr="00031A24" w:rsidRDefault="00B82965" w:rsidP="009537F3">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031A24">
              <w:rPr>
                <w:b w:val="0"/>
                <w:sz w:val="20"/>
              </w:rPr>
              <w:t>0,02</w:t>
            </w:r>
          </w:p>
        </w:tc>
        <w:tc>
          <w:tcPr>
            <w:tcW w:w="706" w:type="dxa"/>
            <w:vAlign w:val="center"/>
          </w:tcPr>
          <w:p w:rsidR="00B82965" w:rsidRPr="00031A24" w:rsidRDefault="00B82965" w:rsidP="009537F3">
            <w:pPr>
              <w:pStyle w:val="TableParagraph"/>
              <w:jc w:val="center"/>
              <w:cnfStyle w:val="010000000000" w:firstRow="0" w:lastRow="1" w:firstColumn="0" w:lastColumn="0" w:oddVBand="0" w:evenVBand="0" w:oddHBand="0" w:evenHBand="0" w:firstRowFirstColumn="0" w:firstRowLastColumn="0" w:lastRowFirstColumn="0" w:lastRowLastColumn="0"/>
              <w:rPr>
                <w:b w:val="0"/>
                <w:sz w:val="20"/>
              </w:rPr>
            </w:pPr>
            <w:r w:rsidRPr="00031A24">
              <w:rPr>
                <w:b w:val="0"/>
                <w:sz w:val="20"/>
              </w:rPr>
              <w:t>0,01</w:t>
            </w:r>
          </w:p>
        </w:tc>
        <w:tc>
          <w:tcPr>
            <w:cnfStyle w:val="000100000000" w:firstRow="0" w:lastRow="0" w:firstColumn="0" w:lastColumn="1" w:oddVBand="0" w:evenVBand="0" w:oddHBand="0" w:evenHBand="0" w:firstRowFirstColumn="0" w:firstRowLastColumn="0" w:lastRowFirstColumn="0" w:lastRowLastColumn="0"/>
            <w:tcW w:w="716" w:type="dxa"/>
            <w:vAlign w:val="center"/>
          </w:tcPr>
          <w:p w:rsidR="00B82965" w:rsidRPr="00031A24" w:rsidRDefault="00B82965" w:rsidP="009537F3">
            <w:pPr>
              <w:pStyle w:val="TableParagraph"/>
              <w:jc w:val="center"/>
              <w:rPr>
                <w:b w:val="0"/>
                <w:sz w:val="20"/>
              </w:rPr>
            </w:pPr>
            <w:r w:rsidRPr="00031A24">
              <w:rPr>
                <w:b w:val="0"/>
                <w:sz w:val="20"/>
              </w:rPr>
              <w:t>0,01</w:t>
            </w:r>
          </w:p>
        </w:tc>
      </w:tr>
    </w:tbl>
    <w:p w:rsidR="00B82965" w:rsidRDefault="00B82965" w:rsidP="00B82965">
      <w:pPr>
        <w:pStyle w:val="Style21"/>
        <w:widowControl/>
        <w:ind w:firstLine="567"/>
      </w:pPr>
    </w:p>
    <w:p w:rsidR="00B82965" w:rsidRPr="00031A24" w:rsidRDefault="001B3014" w:rsidP="00B82965">
      <w:pPr>
        <w:pStyle w:val="Style21"/>
        <w:widowControl/>
        <w:ind w:firstLine="567"/>
        <w:jc w:val="right"/>
        <w:rPr>
          <w:i/>
        </w:rPr>
      </w:pPr>
      <w:r>
        <w:rPr>
          <w:i/>
        </w:rPr>
        <w:t>Таблиця 5.21</w:t>
      </w:r>
    </w:p>
    <w:p w:rsidR="00B82965" w:rsidRPr="00F33BFF" w:rsidRDefault="00B82965" w:rsidP="00B82965">
      <w:pPr>
        <w:pStyle w:val="Style21"/>
        <w:ind w:firstLine="567"/>
        <w:jc w:val="center"/>
        <w:rPr>
          <w:b/>
        </w:rPr>
      </w:pPr>
      <w:r w:rsidRPr="00F33BFF">
        <w:rPr>
          <w:b/>
        </w:rPr>
        <w:t>Розповсюдження продуктів зношування на прилеглій території основних проїздів станом на 2040 р.</w:t>
      </w:r>
    </w:p>
    <w:tbl>
      <w:tblPr>
        <w:tblStyle w:val="GridTable1LightAccent3"/>
        <w:tblW w:w="9977" w:type="dxa"/>
        <w:tblLayout w:type="fixed"/>
        <w:tblLook w:val="01E0" w:firstRow="1" w:lastRow="1" w:firstColumn="1" w:lastColumn="1" w:noHBand="0" w:noVBand="0"/>
      </w:tblPr>
      <w:tblGrid>
        <w:gridCol w:w="3227"/>
        <w:gridCol w:w="989"/>
        <w:gridCol w:w="712"/>
        <w:gridCol w:w="709"/>
        <w:gridCol w:w="708"/>
        <w:gridCol w:w="708"/>
        <w:gridCol w:w="710"/>
        <w:gridCol w:w="709"/>
        <w:gridCol w:w="708"/>
        <w:gridCol w:w="742"/>
        <w:gridCol w:w="55"/>
      </w:tblGrid>
      <w:tr w:rsidR="00B82965" w:rsidTr="009537F3">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27" w:type="dxa"/>
            <w:vMerge w:val="restart"/>
            <w:vAlign w:val="center"/>
          </w:tcPr>
          <w:p w:rsidR="00B82965" w:rsidRPr="00F33BFF" w:rsidRDefault="00B82965" w:rsidP="009537F3">
            <w:pPr>
              <w:pStyle w:val="TableParagraph"/>
              <w:jc w:val="center"/>
              <w:rPr>
                <w:i/>
                <w:sz w:val="21"/>
              </w:rPr>
            </w:pPr>
            <w:r w:rsidRPr="00F33BFF">
              <w:rPr>
                <w:i/>
                <w:sz w:val="21"/>
              </w:rPr>
              <w:t>Ділянка</w:t>
            </w:r>
          </w:p>
        </w:tc>
        <w:tc>
          <w:tcPr>
            <w:cnfStyle w:val="000100000000" w:firstRow="0" w:lastRow="0" w:firstColumn="0" w:lastColumn="1" w:oddVBand="0" w:evenVBand="0" w:oddHBand="0" w:evenHBand="0" w:firstRowFirstColumn="0" w:firstRowLastColumn="0" w:lastRowFirstColumn="0" w:lastRowLastColumn="0"/>
            <w:tcW w:w="6750" w:type="dxa"/>
            <w:gridSpan w:val="10"/>
            <w:vAlign w:val="center"/>
          </w:tcPr>
          <w:p w:rsidR="00B82965" w:rsidRPr="00F33BFF" w:rsidRDefault="00B82965" w:rsidP="009537F3">
            <w:pPr>
              <w:pStyle w:val="TableParagraph"/>
              <w:spacing w:before="48"/>
              <w:jc w:val="center"/>
              <w:rPr>
                <w:i/>
                <w:sz w:val="21"/>
              </w:rPr>
            </w:pPr>
            <w:r w:rsidRPr="00F33BFF">
              <w:rPr>
                <w:i/>
                <w:sz w:val="21"/>
              </w:rPr>
              <w:t>k</w:t>
            </w:r>
            <w:r w:rsidRPr="00F33BFF">
              <w:rPr>
                <w:i/>
                <w:sz w:val="21"/>
                <w:vertAlign w:val="subscript"/>
              </w:rPr>
              <w:t>h</w:t>
            </w:r>
            <w:r w:rsidRPr="00F33BFF">
              <w:rPr>
                <w:i/>
                <w:sz w:val="21"/>
              </w:rPr>
              <w:t xml:space="preserve"> для підвищення від 1 до 2 м</w:t>
            </w:r>
          </w:p>
        </w:tc>
      </w:tr>
      <w:tr w:rsidR="00B82965" w:rsidTr="009537F3">
        <w:trPr>
          <w:gridAfter w:val="1"/>
          <w:wAfter w:w="55" w:type="dxa"/>
          <w:trHeight w:val="279"/>
        </w:trPr>
        <w:tc>
          <w:tcPr>
            <w:cnfStyle w:val="001000000000" w:firstRow="0" w:lastRow="0" w:firstColumn="1" w:lastColumn="0" w:oddVBand="0" w:evenVBand="0" w:oddHBand="0" w:evenHBand="0" w:firstRowFirstColumn="0" w:firstRowLastColumn="0" w:lastRowFirstColumn="0" w:lastRowLastColumn="0"/>
            <w:tcW w:w="3227" w:type="dxa"/>
            <w:vMerge/>
            <w:vAlign w:val="center"/>
          </w:tcPr>
          <w:p w:rsidR="00B82965" w:rsidRPr="00F33BFF" w:rsidRDefault="00B82965" w:rsidP="009537F3">
            <w:pPr>
              <w:jc w:val="center"/>
              <w:rPr>
                <w:i/>
                <w:sz w:val="2"/>
                <w:szCs w:val="2"/>
              </w:rPr>
            </w:pPr>
          </w:p>
        </w:tc>
        <w:tc>
          <w:tcPr>
            <w:tcW w:w="989" w:type="dxa"/>
            <w:vAlign w:val="center"/>
          </w:tcPr>
          <w:p w:rsidR="00B82965" w:rsidRPr="00F33BFF" w:rsidRDefault="00B82965" w:rsidP="009537F3">
            <w:pPr>
              <w:pStyle w:val="TableParagraph"/>
              <w:spacing w:before="17"/>
              <w:jc w:val="center"/>
              <w:cnfStyle w:val="000000000000" w:firstRow="0" w:lastRow="0" w:firstColumn="0" w:lastColumn="0" w:oddVBand="0" w:evenVBand="0" w:oddHBand="0" w:evenHBand="0" w:firstRowFirstColumn="0" w:firstRowLastColumn="0" w:lastRowFirstColumn="0" w:lastRowLastColumn="0"/>
              <w:rPr>
                <w:b/>
                <w:i/>
                <w:sz w:val="21"/>
              </w:rPr>
            </w:pPr>
            <w:r w:rsidRPr="00F33BFF">
              <w:rPr>
                <w:b/>
                <w:i/>
                <w:sz w:val="21"/>
              </w:rPr>
              <w:t>м</w:t>
            </w:r>
          </w:p>
        </w:tc>
        <w:tc>
          <w:tcPr>
            <w:tcW w:w="712" w:type="dxa"/>
            <w:vAlign w:val="center"/>
          </w:tcPr>
          <w:p w:rsidR="00B82965" w:rsidRPr="00F33BFF" w:rsidRDefault="00B82965" w:rsidP="009537F3">
            <w:pPr>
              <w:pStyle w:val="TableParagraph"/>
              <w:spacing w:before="17"/>
              <w:jc w:val="center"/>
              <w:cnfStyle w:val="000000000000" w:firstRow="0" w:lastRow="0" w:firstColumn="0" w:lastColumn="0" w:oddVBand="0" w:evenVBand="0" w:oddHBand="0" w:evenHBand="0" w:firstRowFirstColumn="0" w:firstRowLastColumn="0" w:lastRowFirstColumn="0" w:lastRowLastColumn="0"/>
              <w:rPr>
                <w:b/>
                <w:i/>
                <w:sz w:val="21"/>
              </w:rPr>
            </w:pPr>
            <w:r w:rsidRPr="00F33BFF">
              <w:rPr>
                <w:b/>
                <w:i/>
                <w:sz w:val="21"/>
              </w:rPr>
              <w:t>5</w:t>
            </w:r>
          </w:p>
        </w:tc>
        <w:tc>
          <w:tcPr>
            <w:tcW w:w="709" w:type="dxa"/>
            <w:vAlign w:val="center"/>
          </w:tcPr>
          <w:p w:rsidR="00B82965" w:rsidRPr="00F33BFF" w:rsidRDefault="00B82965" w:rsidP="009537F3">
            <w:pPr>
              <w:pStyle w:val="TableParagraph"/>
              <w:spacing w:before="17"/>
              <w:jc w:val="center"/>
              <w:cnfStyle w:val="000000000000" w:firstRow="0" w:lastRow="0" w:firstColumn="0" w:lastColumn="0" w:oddVBand="0" w:evenVBand="0" w:oddHBand="0" w:evenHBand="0" w:firstRowFirstColumn="0" w:firstRowLastColumn="0" w:lastRowFirstColumn="0" w:lastRowLastColumn="0"/>
              <w:rPr>
                <w:b/>
                <w:i/>
                <w:sz w:val="21"/>
              </w:rPr>
            </w:pPr>
            <w:r w:rsidRPr="00F33BFF">
              <w:rPr>
                <w:b/>
                <w:i/>
                <w:sz w:val="21"/>
              </w:rPr>
              <w:t>10</w:t>
            </w:r>
          </w:p>
        </w:tc>
        <w:tc>
          <w:tcPr>
            <w:tcW w:w="708" w:type="dxa"/>
            <w:vAlign w:val="center"/>
          </w:tcPr>
          <w:p w:rsidR="00B82965" w:rsidRPr="00F33BFF" w:rsidRDefault="00B82965" w:rsidP="009537F3">
            <w:pPr>
              <w:pStyle w:val="TableParagraph"/>
              <w:spacing w:before="17"/>
              <w:jc w:val="center"/>
              <w:cnfStyle w:val="000000000000" w:firstRow="0" w:lastRow="0" w:firstColumn="0" w:lastColumn="0" w:oddVBand="0" w:evenVBand="0" w:oddHBand="0" w:evenHBand="0" w:firstRowFirstColumn="0" w:firstRowLastColumn="0" w:lastRowFirstColumn="0" w:lastRowLastColumn="0"/>
              <w:rPr>
                <w:b/>
                <w:i/>
                <w:sz w:val="21"/>
              </w:rPr>
            </w:pPr>
            <w:r w:rsidRPr="00F33BFF">
              <w:rPr>
                <w:b/>
                <w:i/>
                <w:sz w:val="21"/>
              </w:rPr>
              <w:t>20</w:t>
            </w:r>
          </w:p>
        </w:tc>
        <w:tc>
          <w:tcPr>
            <w:tcW w:w="708" w:type="dxa"/>
            <w:vAlign w:val="center"/>
          </w:tcPr>
          <w:p w:rsidR="00B82965" w:rsidRPr="00F33BFF" w:rsidRDefault="00B82965" w:rsidP="009537F3">
            <w:pPr>
              <w:pStyle w:val="TableParagraph"/>
              <w:spacing w:before="17"/>
              <w:jc w:val="center"/>
              <w:cnfStyle w:val="000000000000" w:firstRow="0" w:lastRow="0" w:firstColumn="0" w:lastColumn="0" w:oddVBand="0" w:evenVBand="0" w:oddHBand="0" w:evenHBand="0" w:firstRowFirstColumn="0" w:firstRowLastColumn="0" w:lastRowFirstColumn="0" w:lastRowLastColumn="0"/>
              <w:rPr>
                <w:b/>
                <w:i/>
                <w:sz w:val="21"/>
              </w:rPr>
            </w:pPr>
            <w:r w:rsidRPr="00F33BFF">
              <w:rPr>
                <w:b/>
                <w:i/>
                <w:sz w:val="21"/>
              </w:rPr>
              <w:t>50</w:t>
            </w:r>
          </w:p>
        </w:tc>
        <w:tc>
          <w:tcPr>
            <w:tcW w:w="710" w:type="dxa"/>
            <w:vAlign w:val="center"/>
          </w:tcPr>
          <w:p w:rsidR="00B82965" w:rsidRPr="00F33BFF" w:rsidRDefault="00B82965" w:rsidP="009537F3">
            <w:pPr>
              <w:pStyle w:val="TableParagraph"/>
              <w:spacing w:before="17"/>
              <w:jc w:val="center"/>
              <w:cnfStyle w:val="000000000000" w:firstRow="0" w:lastRow="0" w:firstColumn="0" w:lastColumn="0" w:oddVBand="0" w:evenVBand="0" w:oddHBand="0" w:evenHBand="0" w:firstRowFirstColumn="0" w:firstRowLastColumn="0" w:lastRowFirstColumn="0" w:lastRowLastColumn="0"/>
              <w:rPr>
                <w:b/>
                <w:i/>
                <w:sz w:val="21"/>
              </w:rPr>
            </w:pPr>
            <w:r w:rsidRPr="00F33BFF">
              <w:rPr>
                <w:b/>
                <w:i/>
                <w:sz w:val="21"/>
              </w:rPr>
              <w:t>100</w:t>
            </w:r>
          </w:p>
        </w:tc>
        <w:tc>
          <w:tcPr>
            <w:tcW w:w="709" w:type="dxa"/>
            <w:vAlign w:val="center"/>
          </w:tcPr>
          <w:p w:rsidR="00B82965" w:rsidRPr="00F33BFF" w:rsidRDefault="00B82965" w:rsidP="009537F3">
            <w:pPr>
              <w:pStyle w:val="TableParagraph"/>
              <w:spacing w:before="17"/>
              <w:jc w:val="center"/>
              <w:cnfStyle w:val="000000000000" w:firstRow="0" w:lastRow="0" w:firstColumn="0" w:lastColumn="0" w:oddVBand="0" w:evenVBand="0" w:oddHBand="0" w:evenHBand="0" w:firstRowFirstColumn="0" w:firstRowLastColumn="0" w:lastRowFirstColumn="0" w:lastRowLastColumn="0"/>
              <w:rPr>
                <w:b/>
                <w:i/>
                <w:sz w:val="21"/>
              </w:rPr>
            </w:pPr>
            <w:r w:rsidRPr="00F33BFF">
              <w:rPr>
                <w:b/>
                <w:i/>
                <w:sz w:val="21"/>
              </w:rPr>
              <w:t>150</w:t>
            </w:r>
          </w:p>
        </w:tc>
        <w:tc>
          <w:tcPr>
            <w:tcW w:w="708" w:type="dxa"/>
            <w:vAlign w:val="center"/>
          </w:tcPr>
          <w:p w:rsidR="00B82965" w:rsidRPr="00F33BFF" w:rsidRDefault="00B82965" w:rsidP="009537F3">
            <w:pPr>
              <w:pStyle w:val="TableParagraph"/>
              <w:spacing w:before="17"/>
              <w:jc w:val="center"/>
              <w:cnfStyle w:val="000000000000" w:firstRow="0" w:lastRow="0" w:firstColumn="0" w:lastColumn="0" w:oddVBand="0" w:evenVBand="0" w:oddHBand="0" w:evenHBand="0" w:firstRowFirstColumn="0" w:firstRowLastColumn="0" w:lastRowFirstColumn="0" w:lastRowLastColumn="0"/>
              <w:rPr>
                <w:b/>
                <w:i/>
                <w:sz w:val="21"/>
              </w:rPr>
            </w:pPr>
            <w:r w:rsidRPr="00F33BFF">
              <w:rPr>
                <w:b/>
                <w:i/>
                <w:sz w:val="21"/>
              </w:rPr>
              <w:t>200</w:t>
            </w:r>
          </w:p>
        </w:tc>
        <w:tc>
          <w:tcPr>
            <w:cnfStyle w:val="000100000000" w:firstRow="0" w:lastRow="0" w:firstColumn="0" w:lastColumn="1" w:oddVBand="0" w:evenVBand="0" w:oddHBand="0" w:evenHBand="0" w:firstRowFirstColumn="0" w:firstRowLastColumn="0" w:lastRowFirstColumn="0" w:lastRowLastColumn="0"/>
            <w:tcW w:w="742" w:type="dxa"/>
            <w:vAlign w:val="center"/>
          </w:tcPr>
          <w:p w:rsidR="00B82965" w:rsidRPr="00F33BFF" w:rsidRDefault="00B82965" w:rsidP="009537F3">
            <w:pPr>
              <w:pStyle w:val="TableParagraph"/>
              <w:spacing w:before="17"/>
              <w:jc w:val="center"/>
              <w:rPr>
                <w:i/>
                <w:sz w:val="21"/>
              </w:rPr>
            </w:pPr>
            <w:r w:rsidRPr="00F33BFF">
              <w:rPr>
                <w:i/>
                <w:sz w:val="21"/>
              </w:rPr>
              <w:t>300</w:t>
            </w:r>
          </w:p>
        </w:tc>
      </w:tr>
      <w:tr w:rsidR="00B82965" w:rsidTr="009537F3">
        <w:trPr>
          <w:gridAfter w:val="1"/>
          <w:wAfter w:w="55" w:type="dxa"/>
          <w:trHeight w:val="593"/>
        </w:trPr>
        <w:tc>
          <w:tcPr>
            <w:cnfStyle w:val="001000000000" w:firstRow="0" w:lastRow="0" w:firstColumn="1" w:lastColumn="0" w:oddVBand="0" w:evenVBand="0" w:oddHBand="0" w:evenHBand="0" w:firstRowFirstColumn="0" w:firstRowLastColumn="0" w:lastRowFirstColumn="0" w:lastRowLastColumn="0"/>
            <w:tcW w:w="3227" w:type="dxa"/>
            <w:vAlign w:val="center"/>
          </w:tcPr>
          <w:p w:rsidR="00B82965" w:rsidRPr="00F33BFF" w:rsidRDefault="00B82965" w:rsidP="009537F3">
            <w:pPr>
              <w:pStyle w:val="TableParagraph"/>
              <w:rPr>
                <w:b w:val="0"/>
                <w:sz w:val="21"/>
              </w:rPr>
            </w:pPr>
            <w:r w:rsidRPr="00F33BFF">
              <w:rPr>
                <w:b w:val="0"/>
                <w:sz w:val="21"/>
              </w:rPr>
              <w:t>Ділянка 1. КПП - розв'язка 1 смт.</w:t>
            </w:r>
            <w:r>
              <w:rPr>
                <w:b w:val="0"/>
                <w:sz w:val="21"/>
              </w:rPr>
              <w:t xml:space="preserve"> </w:t>
            </w:r>
            <w:r w:rsidRPr="00F33BFF">
              <w:rPr>
                <w:b w:val="0"/>
                <w:sz w:val="21"/>
              </w:rPr>
              <w:t>Батьово, с.Яноші) ПК0 - К35+40</w:t>
            </w:r>
          </w:p>
        </w:tc>
        <w:tc>
          <w:tcPr>
            <w:tcW w:w="989"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G, кг/м</w:t>
            </w:r>
            <w:r w:rsidRPr="00F33BFF">
              <w:rPr>
                <w:sz w:val="21"/>
                <w:vertAlign w:val="superscript"/>
              </w:rPr>
              <w:t>2</w:t>
            </w:r>
          </w:p>
        </w:tc>
        <w:tc>
          <w:tcPr>
            <w:tcW w:w="712"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1,04</w:t>
            </w:r>
          </w:p>
        </w:tc>
        <w:tc>
          <w:tcPr>
            <w:tcW w:w="709"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0,53</w:t>
            </w:r>
          </w:p>
        </w:tc>
        <w:tc>
          <w:tcPr>
            <w:tcW w:w="708"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0,27</w:t>
            </w:r>
          </w:p>
        </w:tc>
        <w:tc>
          <w:tcPr>
            <w:tcW w:w="708"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0,11</w:t>
            </w:r>
          </w:p>
        </w:tc>
        <w:tc>
          <w:tcPr>
            <w:tcW w:w="710"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0,05</w:t>
            </w:r>
          </w:p>
        </w:tc>
        <w:tc>
          <w:tcPr>
            <w:tcW w:w="709"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0,04</w:t>
            </w:r>
          </w:p>
        </w:tc>
        <w:tc>
          <w:tcPr>
            <w:tcW w:w="708"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0,03</w:t>
            </w:r>
          </w:p>
        </w:tc>
        <w:tc>
          <w:tcPr>
            <w:cnfStyle w:val="000100000000" w:firstRow="0" w:lastRow="0" w:firstColumn="0" w:lastColumn="1" w:oddVBand="0" w:evenVBand="0" w:oddHBand="0" w:evenHBand="0" w:firstRowFirstColumn="0" w:firstRowLastColumn="0" w:lastRowFirstColumn="0" w:lastRowLastColumn="0"/>
            <w:tcW w:w="742" w:type="dxa"/>
            <w:vAlign w:val="center"/>
          </w:tcPr>
          <w:p w:rsidR="00B82965" w:rsidRPr="00F33BFF" w:rsidRDefault="00B82965" w:rsidP="009537F3">
            <w:pPr>
              <w:pStyle w:val="TableParagraph"/>
              <w:jc w:val="center"/>
              <w:rPr>
                <w:b w:val="0"/>
                <w:sz w:val="21"/>
              </w:rPr>
            </w:pPr>
            <w:r w:rsidRPr="00F33BFF">
              <w:rPr>
                <w:b w:val="0"/>
                <w:sz w:val="21"/>
              </w:rPr>
              <w:t>0,02</w:t>
            </w:r>
          </w:p>
        </w:tc>
      </w:tr>
      <w:tr w:rsidR="00B82965" w:rsidTr="009537F3">
        <w:trPr>
          <w:gridAfter w:val="1"/>
          <w:wAfter w:w="55" w:type="dxa"/>
          <w:trHeight w:val="417"/>
        </w:trPr>
        <w:tc>
          <w:tcPr>
            <w:cnfStyle w:val="001000000000" w:firstRow="0" w:lastRow="0" w:firstColumn="1" w:lastColumn="0" w:oddVBand="0" w:evenVBand="0" w:oddHBand="0" w:evenHBand="0" w:firstRowFirstColumn="0" w:firstRowLastColumn="0" w:lastRowFirstColumn="0" w:lastRowLastColumn="0"/>
            <w:tcW w:w="3227" w:type="dxa"/>
            <w:vAlign w:val="center"/>
          </w:tcPr>
          <w:p w:rsidR="00B82965" w:rsidRPr="00F33BFF" w:rsidRDefault="00B82965" w:rsidP="009537F3">
            <w:pPr>
              <w:pStyle w:val="TableParagraph"/>
              <w:rPr>
                <w:b w:val="0"/>
                <w:sz w:val="21"/>
              </w:rPr>
            </w:pPr>
            <w:r w:rsidRPr="00F33BFF">
              <w:rPr>
                <w:b w:val="0"/>
                <w:sz w:val="21"/>
              </w:rPr>
              <w:t>Ділянка 1.1</w:t>
            </w:r>
            <w:r w:rsidRPr="00F33BFF">
              <w:rPr>
                <w:b w:val="0"/>
                <w:spacing w:val="-13"/>
                <w:sz w:val="21"/>
              </w:rPr>
              <w:t xml:space="preserve"> </w:t>
            </w:r>
            <w:r w:rsidRPr="00F33BFF">
              <w:rPr>
                <w:b w:val="0"/>
                <w:sz w:val="21"/>
              </w:rPr>
              <w:t>Розв'язка</w:t>
            </w:r>
            <w:r>
              <w:rPr>
                <w:b w:val="0"/>
                <w:sz w:val="21"/>
              </w:rPr>
              <w:t xml:space="preserve"> </w:t>
            </w:r>
            <w:r w:rsidRPr="00F33BFF">
              <w:rPr>
                <w:b w:val="0"/>
                <w:sz w:val="21"/>
              </w:rPr>
              <w:t>1 основний проїзд ПК35+40 -</w:t>
            </w:r>
            <w:r w:rsidRPr="00F33BFF">
              <w:rPr>
                <w:b w:val="0"/>
                <w:spacing w:val="6"/>
                <w:sz w:val="21"/>
              </w:rPr>
              <w:t xml:space="preserve"> </w:t>
            </w:r>
            <w:r w:rsidRPr="00F33BFF">
              <w:rPr>
                <w:b w:val="0"/>
                <w:spacing w:val="-3"/>
                <w:sz w:val="21"/>
              </w:rPr>
              <w:t>ПК50+15)</w:t>
            </w:r>
          </w:p>
        </w:tc>
        <w:tc>
          <w:tcPr>
            <w:tcW w:w="989" w:type="dxa"/>
            <w:vAlign w:val="center"/>
          </w:tcPr>
          <w:p w:rsidR="00B82965" w:rsidRPr="00F33BFF" w:rsidRDefault="00B82965" w:rsidP="009537F3">
            <w:pPr>
              <w:pStyle w:val="TableParagraph"/>
              <w:spacing w:before="209"/>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G, кг/м</w:t>
            </w:r>
            <w:r w:rsidRPr="00F33BFF">
              <w:rPr>
                <w:sz w:val="21"/>
                <w:vertAlign w:val="superscript"/>
              </w:rPr>
              <w:t>2</w:t>
            </w:r>
          </w:p>
        </w:tc>
        <w:tc>
          <w:tcPr>
            <w:tcW w:w="712"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0,92</w:t>
            </w:r>
          </w:p>
        </w:tc>
        <w:tc>
          <w:tcPr>
            <w:tcW w:w="709"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0,47</w:t>
            </w:r>
          </w:p>
        </w:tc>
        <w:tc>
          <w:tcPr>
            <w:tcW w:w="708"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0,24</w:t>
            </w:r>
          </w:p>
        </w:tc>
        <w:tc>
          <w:tcPr>
            <w:tcW w:w="708"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0,10</w:t>
            </w:r>
          </w:p>
        </w:tc>
        <w:tc>
          <w:tcPr>
            <w:tcW w:w="710"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0,05</w:t>
            </w:r>
          </w:p>
        </w:tc>
        <w:tc>
          <w:tcPr>
            <w:tcW w:w="709"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0,03</w:t>
            </w:r>
          </w:p>
        </w:tc>
        <w:tc>
          <w:tcPr>
            <w:tcW w:w="708"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0,02</w:t>
            </w:r>
          </w:p>
        </w:tc>
        <w:tc>
          <w:tcPr>
            <w:cnfStyle w:val="000100000000" w:firstRow="0" w:lastRow="0" w:firstColumn="0" w:lastColumn="1" w:oddVBand="0" w:evenVBand="0" w:oddHBand="0" w:evenHBand="0" w:firstRowFirstColumn="0" w:firstRowLastColumn="0" w:lastRowFirstColumn="0" w:lastRowLastColumn="0"/>
            <w:tcW w:w="742" w:type="dxa"/>
            <w:vAlign w:val="center"/>
          </w:tcPr>
          <w:p w:rsidR="00B82965" w:rsidRPr="00F33BFF" w:rsidRDefault="00B82965" w:rsidP="009537F3">
            <w:pPr>
              <w:pStyle w:val="TableParagraph"/>
              <w:jc w:val="center"/>
              <w:rPr>
                <w:b w:val="0"/>
                <w:sz w:val="21"/>
              </w:rPr>
            </w:pPr>
            <w:r w:rsidRPr="00F33BFF">
              <w:rPr>
                <w:b w:val="0"/>
                <w:sz w:val="21"/>
              </w:rPr>
              <w:t>0,02</w:t>
            </w:r>
          </w:p>
        </w:tc>
      </w:tr>
      <w:tr w:rsidR="00B82965" w:rsidTr="009537F3">
        <w:trPr>
          <w:gridAfter w:val="1"/>
          <w:wAfter w:w="55" w:type="dxa"/>
          <w:trHeight w:val="382"/>
        </w:trPr>
        <w:tc>
          <w:tcPr>
            <w:cnfStyle w:val="001000000000" w:firstRow="0" w:lastRow="0" w:firstColumn="1" w:lastColumn="0" w:oddVBand="0" w:evenVBand="0" w:oddHBand="0" w:evenHBand="0" w:firstRowFirstColumn="0" w:firstRowLastColumn="0" w:lastRowFirstColumn="0" w:lastRowLastColumn="0"/>
            <w:tcW w:w="3227" w:type="dxa"/>
            <w:vAlign w:val="center"/>
          </w:tcPr>
          <w:p w:rsidR="00B82965" w:rsidRPr="00F33BFF" w:rsidRDefault="00B82965" w:rsidP="009537F3">
            <w:pPr>
              <w:pStyle w:val="TableParagraph"/>
              <w:rPr>
                <w:b w:val="0"/>
                <w:sz w:val="21"/>
              </w:rPr>
            </w:pPr>
            <w:r w:rsidRPr="00F33BFF">
              <w:rPr>
                <w:b w:val="0"/>
                <w:sz w:val="21"/>
              </w:rPr>
              <w:t>Ділянка 1.2. Розв'язка</w:t>
            </w:r>
            <w:r>
              <w:rPr>
                <w:b w:val="0"/>
                <w:sz w:val="21"/>
              </w:rPr>
              <w:t xml:space="preserve"> </w:t>
            </w:r>
            <w:r w:rsidRPr="00F33BFF">
              <w:rPr>
                <w:b w:val="0"/>
                <w:sz w:val="21"/>
              </w:rPr>
              <w:t>1 (смт. Батьово - с.Яноші)</w:t>
            </w:r>
          </w:p>
        </w:tc>
        <w:tc>
          <w:tcPr>
            <w:tcW w:w="989"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G, кг/м</w:t>
            </w:r>
            <w:r w:rsidRPr="00F33BFF">
              <w:rPr>
                <w:sz w:val="21"/>
                <w:vertAlign w:val="superscript"/>
              </w:rPr>
              <w:t>2</w:t>
            </w:r>
          </w:p>
        </w:tc>
        <w:tc>
          <w:tcPr>
            <w:tcW w:w="712"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0,15</w:t>
            </w:r>
          </w:p>
        </w:tc>
        <w:tc>
          <w:tcPr>
            <w:tcW w:w="709"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0,08</w:t>
            </w:r>
          </w:p>
        </w:tc>
        <w:tc>
          <w:tcPr>
            <w:tcW w:w="708"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0,04</w:t>
            </w:r>
          </w:p>
        </w:tc>
        <w:tc>
          <w:tcPr>
            <w:tcW w:w="708"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0,02</w:t>
            </w:r>
          </w:p>
        </w:tc>
        <w:tc>
          <w:tcPr>
            <w:tcW w:w="710"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0,01</w:t>
            </w:r>
          </w:p>
        </w:tc>
        <w:tc>
          <w:tcPr>
            <w:tcW w:w="709"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0,01</w:t>
            </w:r>
          </w:p>
        </w:tc>
        <w:tc>
          <w:tcPr>
            <w:tcW w:w="708" w:type="dxa"/>
            <w:vAlign w:val="center"/>
          </w:tcPr>
          <w:p w:rsidR="00B82965" w:rsidRPr="00F33BFF" w:rsidRDefault="00B82965" w:rsidP="009537F3">
            <w:pPr>
              <w:pStyle w:val="TableParagraph"/>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0,004</w:t>
            </w:r>
          </w:p>
        </w:tc>
        <w:tc>
          <w:tcPr>
            <w:cnfStyle w:val="000100000000" w:firstRow="0" w:lastRow="0" w:firstColumn="0" w:lastColumn="1" w:oddVBand="0" w:evenVBand="0" w:oddHBand="0" w:evenHBand="0" w:firstRowFirstColumn="0" w:firstRowLastColumn="0" w:lastRowFirstColumn="0" w:lastRowLastColumn="0"/>
            <w:tcW w:w="742" w:type="dxa"/>
            <w:vAlign w:val="center"/>
          </w:tcPr>
          <w:p w:rsidR="00B82965" w:rsidRPr="00F33BFF" w:rsidRDefault="00B82965" w:rsidP="009537F3">
            <w:pPr>
              <w:pStyle w:val="TableParagraph"/>
              <w:jc w:val="center"/>
              <w:rPr>
                <w:b w:val="0"/>
                <w:sz w:val="21"/>
              </w:rPr>
            </w:pPr>
            <w:r w:rsidRPr="00F33BFF">
              <w:rPr>
                <w:b w:val="0"/>
                <w:sz w:val="21"/>
              </w:rPr>
              <w:t>0,003</w:t>
            </w:r>
          </w:p>
        </w:tc>
      </w:tr>
      <w:tr w:rsidR="00B82965" w:rsidTr="009537F3">
        <w:trPr>
          <w:gridAfter w:val="1"/>
          <w:wAfter w:w="55" w:type="dxa"/>
          <w:trHeight w:val="415"/>
        </w:trPr>
        <w:tc>
          <w:tcPr>
            <w:cnfStyle w:val="001000000000" w:firstRow="0" w:lastRow="0" w:firstColumn="1" w:lastColumn="0" w:oddVBand="0" w:evenVBand="0" w:oddHBand="0" w:evenHBand="0" w:firstRowFirstColumn="0" w:firstRowLastColumn="0" w:lastRowFirstColumn="0" w:lastRowLastColumn="0"/>
            <w:tcW w:w="3227" w:type="dxa"/>
            <w:vAlign w:val="center"/>
          </w:tcPr>
          <w:p w:rsidR="00B82965" w:rsidRPr="00F33BFF" w:rsidRDefault="00B82965" w:rsidP="009537F3">
            <w:pPr>
              <w:pStyle w:val="TableParagraph"/>
              <w:rPr>
                <w:b w:val="0"/>
                <w:sz w:val="21"/>
              </w:rPr>
            </w:pPr>
            <w:r w:rsidRPr="00F33BFF">
              <w:rPr>
                <w:b w:val="0"/>
                <w:sz w:val="21"/>
              </w:rPr>
              <w:t>Ділянка 2.</w:t>
            </w:r>
            <w:r w:rsidRPr="00F33BFF">
              <w:rPr>
                <w:b w:val="0"/>
                <w:spacing w:val="-9"/>
                <w:sz w:val="21"/>
              </w:rPr>
              <w:t xml:space="preserve"> </w:t>
            </w:r>
            <w:r w:rsidRPr="00F33BFF">
              <w:rPr>
                <w:b w:val="0"/>
                <w:sz w:val="21"/>
              </w:rPr>
              <w:t>Від</w:t>
            </w:r>
            <w:r>
              <w:rPr>
                <w:b w:val="0"/>
                <w:sz w:val="21"/>
              </w:rPr>
              <w:t xml:space="preserve"> </w:t>
            </w:r>
            <w:r w:rsidRPr="00F33BFF">
              <w:rPr>
                <w:b w:val="0"/>
                <w:sz w:val="21"/>
              </w:rPr>
              <w:t>розв'язки 1</w:t>
            </w:r>
            <w:r w:rsidRPr="00F33BFF">
              <w:rPr>
                <w:b w:val="0"/>
                <w:spacing w:val="-2"/>
                <w:sz w:val="21"/>
              </w:rPr>
              <w:t xml:space="preserve"> </w:t>
            </w:r>
            <w:r w:rsidRPr="00F33BFF">
              <w:rPr>
                <w:b w:val="0"/>
                <w:sz w:val="21"/>
              </w:rPr>
              <w:t>до</w:t>
            </w:r>
          </w:p>
          <w:p w:rsidR="00B82965" w:rsidRPr="00F33BFF" w:rsidRDefault="00B82965" w:rsidP="009537F3">
            <w:pPr>
              <w:pStyle w:val="TableParagraph"/>
              <w:rPr>
                <w:b w:val="0"/>
                <w:sz w:val="21"/>
              </w:rPr>
            </w:pPr>
            <w:r w:rsidRPr="00F33BFF">
              <w:rPr>
                <w:b w:val="0"/>
                <w:sz w:val="21"/>
              </w:rPr>
              <w:t>розв'язки 2 (ПК50+15</w:t>
            </w:r>
            <w:r>
              <w:rPr>
                <w:b w:val="0"/>
                <w:sz w:val="21"/>
              </w:rPr>
              <w:t xml:space="preserve"> </w:t>
            </w:r>
            <w:r w:rsidRPr="00F33BFF">
              <w:rPr>
                <w:b w:val="0"/>
                <w:sz w:val="21"/>
              </w:rPr>
              <w:t>- ПК88+65)</w:t>
            </w:r>
          </w:p>
        </w:tc>
        <w:tc>
          <w:tcPr>
            <w:tcW w:w="989" w:type="dxa"/>
            <w:vAlign w:val="center"/>
          </w:tcPr>
          <w:p w:rsidR="00B82965" w:rsidRPr="00F33BFF" w:rsidRDefault="00B82965" w:rsidP="009537F3">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G, кг/м</w:t>
            </w:r>
            <w:r w:rsidRPr="00F33BFF">
              <w:rPr>
                <w:sz w:val="21"/>
                <w:vertAlign w:val="superscript"/>
              </w:rPr>
              <w:t>2</w:t>
            </w:r>
          </w:p>
        </w:tc>
        <w:tc>
          <w:tcPr>
            <w:tcW w:w="712" w:type="dxa"/>
            <w:vAlign w:val="center"/>
          </w:tcPr>
          <w:p w:rsidR="00B82965" w:rsidRPr="00F33BFF" w:rsidRDefault="00B82965" w:rsidP="009537F3">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1,62</w:t>
            </w:r>
          </w:p>
        </w:tc>
        <w:tc>
          <w:tcPr>
            <w:tcW w:w="709" w:type="dxa"/>
            <w:vAlign w:val="center"/>
          </w:tcPr>
          <w:p w:rsidR="00B82965" w:rsidRPr="00F33BFF" w:rsidRDefault="00B82965" w:rsidP="009537F3">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0,83</w:t>
            </w:r>
          </w:p>
        </w:tc>
        <w:tc>
          <w:tcPr>
            <w:tcW w:w="708" w:type="dxa"/>
            <w:vAlign w:val="center"/>
          </w:tcPr>
          <w:p w:rsidR="00B82965" w:rsidRPr="00F33BFF" w:rsidRDefault="00B82965" w:rsidP="009537F3">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0,42</w:t>
            </w:r>
          </w:p>
        </w:tc>
        <w:tc>
          <w:tcPr>
            <w:tcW w:w="708" w:type="dxa"/>
            <w:vAlign w:val="center"/>
          </w:tcPr>
          <w:p w:rsidR="00B82965" w:rsidRPr="00F33BFF" w:rsidRDefault="00B82965" w:rsidP="009537F3">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0,17</w:t>
            </w:r>
          </w:p>
        </w:tc>
        <w:tc>
          <w:tcPr>
            <w:tcW w:w="710" w:type="dxa"/>
            <w:vAlign w:val="center"/>
          </w:tcPr>
          <w:p w:rsidR="00B82965" w:rsidRPr="00F33BFF" w:rsidRDefault="00B82965" w:rsidP="009537F3">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0,08</w:t>
            </w:r>
          </w:p>
        </w:tc>
        <w:tc>
          <w:tcPr>
            <w:tcW w:w="709" w:type="dxa"/>
            <w:vAlign w:val="center"/>
          </w:tcPr>
          <w:p w:rsidR="00B82965" w:rsidRPr="00F33BFF" w:rsidRDefault="00B82965" w:rsidP="009537F3">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0,06</w:t>
            </w:r>
          </w:p>
        </w:tc>
        <w:tc>
          <w:tcPr>
            <w:tcW w:w="708" w:type="dxa"/>
            <w:vAlign w:val="center"/>
          </w:tcPr>
          <w:p w:rsidR="00B82965" w:rsidRPr="00F33BFF" w:rsidRDefault="00B82965" w:rsidP="009537F3">
            <w:pPr>
              <w:pStyle w:val="TableParagraph"/>
              <w:spacing w:before="1"/>
              <w:jc w:val="center"/>
              <w:cnfStyle w:val="000000000000" w:firstRow="0" w:lastRow="0" w:firstColumn="0" w:lastColumn="0" w:oddVBand="0" w:evenVBand="0" w:oddHBand="0" w:evenHBand="0" w:firstRowFirstColumn="0" w:firstRowLastColumn="0" w:lastRowFirstColumn="0" w:lastRowLastColumn="0"/>
              <w:rPr>
                <w:sz w:val="21"/>
              </w:rPr>
            </w:pPr>
            <w:r w:rsidRPr="00F33BFF">
              <w:rPr>
                <w:sz w:val="21"/>
              </w:rPr>
              <w:t>0,04</w:t>
            </w:r>
          </w:p>
        </w:tc>
        <w:tc>
          <w:tcPr>
            <w:cnfStyle w:val="000100000000" w:firstRow="0" w:lastRow="0" w:firstColumn="0" w:lastColumn="1" w:oddVBand="0" w:evenVBand="0" w:oddHBand="0" w:evenHBand="0" w:firstRowFirstColumn="0" w:firstRowLastColumn="0" w:lastRowFirstColumn="0" w:lastRowLastColumn="0"/>
            <w:tcW w:w="742" w:type="dxa"/>
            <w:vAlign w:val="center"/>
          </w:tcPr>
          <w:p w:rsidR="00B82965" w:rsidRPr="00F33BFF" w:rsidRDefault="00B82965" w:rsidP="009537F3">
            <w:pPr>
              <w:pStyle w:val="TableParagraph"/>
              <w:spacing w:before="1"/>
              <w:jc w:val="center"/>
              <w:rPr>
                <w:b w:val="0"/>
                <w:sz w:val="21"/>
              </w:rPr>
            </w:pPr>
            <w:r w:rsidRPr="00F33BFF">
              <w:rPr>
                <w:b w:val="0"/>
                <w:sz w:val="21"/>
              </w:rPr>
              <w:t>0,03</w:t>
            </w:r>
          </w:p>
        </w:tc>
      </w:tr>
      <w:tr w:rsidR="00B82965" w:rsidTr="009537F3">
        <w:trPr>
          <w:gridAfter w:val="1"/>
          <w:cnfStyle w:val="010000000000" w:firstRow="0" w:lastRow="1" w:firstColumn="0" w:lastColumn="0" w:oddVBand="0" w:evenVBand="0" w:oddHBand="0" w:evenHBand="0" w:firstRowFirstColumn="0" w:firstRowLastColumn="0" w:lastRowFirstColumn="0" w:lastRowLastColumn="0"/>
          <w:wAfter w:w="55" w:type="dxa"/>
          <w:trHeight w:val="415"/>
        </w:trPr>
        <w:tc>
          <w:tcPr>
            <w:cnfStyle w:val="001000000000" w:firstRow="0" w:lastRow="0" w:firstColumn="1" w:lastColumn="0" w:oddVBand="0" w:evenVBand="0" w:oddHBand="0" w:evenHBand="0" w:firstRowFirstColumn="0" w:firstRowLastColumn="0" w:lastRowFirstColumn="0" w:lastRowLastColumn="0"/>
            <w:tcW w:w="3227" w:type="dxa"/>
            <w:vAlign w:val="center"/>
          </w:tcPr>
          <w:p w:rsidR="00B82965" w:rsidRPr="00F33BFF" w:rsidRDefault="00B82965" w:rsidP="009537F3">
            <w:pPr>
              <w:pStyle w:val="TableParagraph"/>
              <w:rPr>
                <w:b w:val="0"/>
                <w:sz w:val="21"/>
              </w:rPr>
            </w:pPr>
            <w:r w:rsidRPr="00F33BFF">
              <w:rPr>
                <w:b w:val="0"/>
                <w:sz w:val="21"/>
              </w:rPr>
              <w:t>Ділянка 2.1 Розв'язка 2 (м. Мукачево - м.</w:t>
            </w:r>
            <w:r>
              <w:rPr>
                <w:b w:val="0"/>
                <w:sz w:val="21"/>
              </w:rPr>
              <w:t xml:space="preserve"> </w:t>
            </w:r>
            <w:r w:rsidRPr="00F33BFF">
              <w:rPr>
                <w:b w:val="0"/>
                <w:sz w:val="21"/>
              </w:rPr>
              <w:t>Берегово)</w:t>
            </w:r>
          </w:p>
        </w:tc>
        <w:tc>
          <w:tcPr>
            <w:tcW w:w="989" w:type="dxa"/>
            <w:vAlign w:val="center"/>
          </w:tcPr>
          <w:p w:rsidR="00B82965" w:rsidRPr="00F33BFF" w:rsidRDefault="00B82965" w:rsidP="009537F3">
            <w:pPr>
              <w:pStyle w:val="TableParagraph"/>
              <w:spacing w:before="1"/>
              <w:jc w:val="center"/>
              <w:cnfStyle w:val="010000000000" w:firstRow="0" w:lastRow="1" w:firstColumn="0" w:lastColumn="0" w:oddVBand="0" w:evenVBand="0" w:oddHBand="0" w:evenHBand="0" w:firstRowFirstColumn="0" w:firstRowLastColumn="0" w:lastRowFirstColumn="0" w:lastRowLastColumn="0"/>
              <w:rPr>
                <w:b w:val="0"/>
                <w:sz w:val="21"/>
              </w:rPr>
            </w:pPr>
            <w:r w:rsidRPr="00F33BFF">
              <w:rPr>
                <w:b w:val="0"/>
                <w:sz w:val="21"/>
              </w:rPr>
              <w:t>G, кг/м</w:t>
            </w:r>
            <w:r w:rsidRPr="00F33BFF">
              <w:rPr>
                <w:b w:val="0"/>
                <w:sz w:val="21"/>
                <w:vertAlign w:val="superscript"/>
              </w:rPr>
              <w:t>2</w:t>
            </w:r>
          </w:p>
        </w:tc>
        <w:tc>
          <w:tcPr>
            <w:tcW w:w="712" w:type="dxa"/>
            <w:vAlign w:val="center"/>
          </w:tcPr>
          <w:p w:rsidR="00B82965" w:rsidRPr="00F33BFF" w:rsidRDefault="00B82965" w:rsidP="009537F3">
            <w:pPr>
              <w:pStyle w:val="TableParagraph"/>
              <w:spacing w:before="1"/>
              <w:jc w:val="center"/>
              <w:cnfStyle w:val="010000000000" w:firstRow="0" w:lastRow="1" w:firstColumn="0" w:lastColumn="0" w:oddVBand="0" w:evenVBand="0" w:oddHBand="0" w:evenHBand="0" w:firstRowFirstColumn="0" w:firstRowLastColumn="0" w:lastRowFirstColumn="0" w:lastRowLastColumn="0"/>
              <w:rPr>
                <w:b w:val="0"/>
                <w:sz w:val="21"/>
              </w:rPr>
            </w:pPr>
            <w:r w:rsidRPr="00F33BFF">
              <w:rPr>
                <w:b w:val="0"/>
                <w:sz w:val="21"/>
              </w:rPr>
              <w:t>1,06</w:t>
            </w:r>
          </w:p>
        </w:tc>
        <w:tc>
          <w:tcPr>
            <w:tcW w:w="709" w:type="dxa"/>
            <w:vAlign w:val="center"/>
          </w:tcPr>
          <w:p w:rsidR="00B82965" w:rsidRPr="00F33BFF" w:rsidRDefault="00B82965" w:rsidP="009537F3">
            <w:pPr>
              <w:pStyle w:val="TableParagraph"/>
              <w:spacing w:before="1"/>
              <w:jc w:val="center"/>
              <w:cnfStyle w:val="010000000000" w:firstRow="0" w:lastRow="1" w:firstColumn="0" w:lastColumn="0" w:oddVBand="0" w:evenVBand="0" w:oddHBand="0" w:evenHBand="0" w:firstRowFirstColumn="0" w:firstRowLastColumn="0" w:lastRowFirstColumn="0" w:lastRowLastColumn="0"/>
              <w:rPr>
                <w:b w:val="0"/>
                <w:sz w:val="21"/>
              </w:rPr>
            </w:pPr>
            <w:r w:rsidRPr="00F33BFF">
              <w:rPr>
                <w:b w:val="0"/>
                <w:sz w:val="21"/>
              </w:rPr>
              <w:t>0,54</w:t>
            </w:r>
          </w:p>
        </w:tc>
        <w:tc>
          <w:tcPr>
            <w:tcW w:w="708" w:type="dxa"/>
            <w:vAlign w:val="center"/>
          </w:tcPr>
          <w:p w:rsidR="00B82965" w:rsidRPr="00F33BFF" w:rsidRDefault="00B82965" w:rsidP="009537F3">
            <w:pPr>
              <w:pStyle w:val="TableParagraph"/>
              <w:spacing w:before="1"/>
              <w:jc w:val="center"/>
              <w:cnfStyle w:val="010000000000" w:firstRow="0" w:lastRow="1" w:firstColumn="0" w:lastColumn="0" w:oddVBand="0" w:evenVBand="0" w:oddHBand="0" w:evenHBand="0" w:firstRowFirstColumn="0" w:firstRowLastColumn="0" w:lastRowFirstColumn="0" w:lastRowLastColumn="0"/>
              <w:rPr>
                <w:b w:val="0"/>
                <w:sz w:val="21"/>
              </w:rPr>
            </w:pPr>
            <w:r w:rsidRPr="00F33BFF">
              <w:rPr>
                <w:b w:val="0"/>
                <w:sz w:val="21"/>
              </w:rPr>
              <w:t>0,27</w:t>
            </w:r>
          </w:p>
        </w:tc>
        <w:tc>
          <w:tcPr>
            <w:tcW w:w="708" w:type="dxa"/>
            <w:vAlign w:val="center"/>
          </w:tcPr>
          <w:p w:rsidR="00B82965" w:rsidRPr="00F33BFF" w:rsidRDefault="00B82965" w:rsidP="009537F3">
            <w:pPr>
              <w:pStyle w:val="TableParagraph"/>
              <w:spacing w:before="1"/>
              <w:jc w:val="center"/>
              <w:cnfStyle w:val="010000000000" w:firstRow="0" w:lastRow="1" w:firstColumn="0" w:lastColumn="0" w:oddVBand="0" w:evenVBand="0" w:oddHBand="0" w:evenHBand="0" w:firstRowFirstColumn="0" w:firstRowLastColumn="0" w:lastRowFirstColumn="0" w:lastRowLastColumn="0"/>
              <w:rPr>
                <w:b w:val="0"/>
                <w:sz w:val="21"/>
              </w:rPr>
            </w:pPr>
            <w:r w:rsidRPr="00F33BFF">
              <w:rPr>
                <w:b w:val="0"/>
                <w:sz w:val="21"/>
              </w:rPr>
              <w:t>0,11</w:t>
            </w:r>
          </w:p>
        </w:tc>
        <w:tc>
          <w:tcPr>
            <w:tcW w:w="710" w:type="dxa"/>
            <w:vAlign w:val="center"/>
          </w:tcPr>
          <w:p w:rsidR="00B82965" w:rsidRPr="00F33BFF" w:rsidRDefault="00B82965" w:rsidP="009537F3">
            <w:pPr>
              <w:pStyle w:val="TableParagraph"/>
              <w:spacing w:before="1"/>
              <w:jc w:val="center"/>
              <w:cnfStyle w:val="010000000000" w:firstRow="0" w:lastRow="1" w:firstColumn="0" w:lastColumn="0" w:oddVBand="0" w:evenVBand="0" w:oddHBand="0" w:evenHBand="0" w:firstRowFirstColumn="0" w:firstRowLastColumn="0" w:lastRowFirstColumn="0" w:lastRowLastColumn="0"/>
              <w:rPr>
                <w:b w:val="0"/>
                <w:sz w:val="21"/>
              </w:rPr>
            </w:pPr>
            <w:r w:rsidRPr="00F33BFF">
              <w:rPr>
                <w:b w:val="0"/>
                <w:sz w:val="21"/>
              </w:rPr>
              <w:t>0,06</w:t>
            </w:r>
          </w:p>
        </w:tc>
        <w:tc>
          <w:tcPr>
            <w:tcW w:w="709" w:type="dxa"/>
            <w:vAlign w:val="center"/>
          </w:tcPr>
          <w:p w:rsidR="00B82965" w:rsidRPr="00F33BFF" w:rsidRDefault="00B82965" w:rsidP="009537F3">
            <w:pPr>
              <w:pStyle w:val="TableParagraph"/>
              <w:spacing w:before="1"/>
              <w:jc w:val="center"/>
              <w:cnfStyle w:val="010000000000" w:firstRow="0" w:lastRow="1" w:firstColumn="0" w:lastColumn="0" w:oddVBand="0" w:evenVBand="0" w:oddHBand="0" w:evenHBand="0" w:firstRowFirstColumn="0" w:firstRowLastColumn="0" w:lastRowFirstColumn="0" w:lastRowLastColumn="0"/>
              <w:rPr>
                <w:b w:val="0"/>
                <w:sz w:val="21"/>
              </w:rPr>
            </w:pPr>
            <w:r w:rsidRPr="00F33BFF">
              <w:rPr>
                <w:b w:val="0"/>
                <w:sz w:val="21"/>
              </w:rPr>
              <w:t>0,04</w:t>
            </w:r>
          </w:p>
        </w:tc>
        <w:tc>
          <w:tcPr>
            <w:tcW w:w="708" w:type="dxa"/>
            <w:vAlign w:val="center"/>
          </w:tcPr>
          <w:p w:rsidR="00B82965" w:rsidRPr="00F33BFF" w:rsidRDefault="00B82965" w:rsidP="009537F3">
            <w:pPr>
              <w:pStyle w:val="TableParagraph"/>
              <w:spacing w:before="1"/>
              <w:jc w:val="center"/>
              <w:cnfStyle w:val="010000000000" w:firstRow="0" w:lastRow="1" w:firstColumn="0" w:lastColumn="0" w:oddVBand="0" w:evenVBand="0" w:oddHBand="0" w:evenHBand="0" w:firstRowFirstColumn="0" w:firstRowLastColumn="0" w:lastRowFirstColumn="0" w:lastRowLastColumn="0"/>
              <w:rPr>
                <w:b w:val="0"/>
                <w:sz w:val="21"/>
              </w:rPr>
            </w:pPr>
            <w:r w:rsidRPr="00F33BFF">
              <w:rPr>
                <w:b w:val="0"/>
                <w:sz w:val="21"/>
              </w:rPr>
              <w:t>0,03</w:t>
            </w:r>
          </w:p>
        </w:tc>
        <w:tc>
          <w:tcPr>
            <w:cnfStyle w:val="000100000000" w:firstRow="0" w:lastRow="0" w:firstColumn="0" w:lastColumn="1" w:oddVBand="0" w:evenVBand="0" w:oddHBand="0" w:evenHBand="0" w:firstRowFirstColumn="0" w:firstRowLastColumn="0" w:lastRowFirstColumn="0" w:lastRowLastColumn="0"/>
            <w:tcW w:w="742" w:type="dxa"/>
            <w:vAlign w:val="center"/>
          </w:tcPr>
          <w:p w:rsidR="00B82965" w:rsidRPr="00F33BFF" w:rsidRDefault="00B82965" w:rsidP="009537F3">
            <w:pPr>
              <w:pStyle w:val="TableParagraph"/>
              <w:spacing w:before="1"/>
              <w:jc w:val="center"/>
              <w:rPr>
                <w:b w:val="0"/>
                <w:sz w:val="21"/>
              </w:rPr>
            </w:pPr>
            <w:r w:rsidRPr="00F33BFF">
              <w:rPr>
                <w:b w:val="0"/>
                <w:sz w:val="21"/>
              </w:rPr>
              <w:t>0,02</w:t>
            </w:r>
          </w:p>
        </w:tc>
      </w:tr>
    </w:tbl>
    <w:p w:rsidR="00B82965" w:rsidRDefault="00B82965" w:rsidP="00B82965">
      <w:pPr>
        <w:pStyle w:val="Style21"/>
        <w:widowControl/>
        <w:ind w:firstLine="567"/>
      </w:pPr>
    </w:p>
    <w:p w:rsidR="00B82965" w:rsidRDefault="00B82965" w:rsidP="00B82965">
      <w:pPr>
        <w:pStyle w:val="Style21"/>
        <w:widowControl/>
        <w:ind w:firstLine="567"/>
      </w:pPr>
    </w:p>
    <w:p w:rsidR="00B82965" w:rsidRDefault="00B82965" w:rsidP="00B82965">
      <w:pPr>
        <w:pStyle w:val="Style21"/>
        <w:ind w:firstLine="567"/>
      </w:pPr>
      <w:r>
        <w:t>Території, які були тимчасово порушені (будівельно-технологічні проїзди, території, які будуть заняті на період проведення будівельних робіт), після завершення робіт будуть рекультивовані:</w:t>
      </w:r>
    </w:p>
    <w:p w:rsidR="00B82965" w:rsidRDefault="00B82965" w:rsidP="00B82965">
      <w:pPr>
        <w:pStyle w:val="Style21"/>
        <w:numPr>
          <w:ilvl w:val="0"/>
          <w:numId w:val="60"/>
        </w:numPr>
      </w:pPr>
      <w:r>
        <w:t>планування площ механізованим способом з одночасним покриттям їх рослинним ґрунтом;</w:t>
      </w:r>
    </w:p>
    <w:p w:rsidR="00B82965" w:rsidRDefault="00B82965" w:rsidP="00B82965">
      <w:pPr>
        <w:pStyle w:val="Style21"/>
        <w:numPr>
          <w:ilvl w:val="0"/>
          <w:numId w:val="60"/>
        </w:numPr>
      </w:pPr>
      <w:r>
        <w:t>розпушення ґрунту;</w:t>
      </w:r>
    </w:p>
    <w:p w:rsidR="00B82965" w:rsidRDefault="00B82965" w:rsidP="00B82965">
      <w:pPr>
        <w:pStyle w:val="Style21"/>
        <w:numPr>
          <w:ilvl w:val="0"/>
          <w:numId w:val="60"/>
        </w:numPr>
      </w:pPr>
      <w:r>
        <w:t>укріплення посівом багаторічних трав.</w:t>
      </w:r>
    </w:p>
    <w:p w:rsidR="00B82965" w:rsidRDefault="00B82965" w:rsidP="00B82965">
      <w:pPr>
        <w:pStyle w:val="Style21"/>
        <w:widowControl/>
        <w:ind w:firstLine="567"/>
      </w:pPr>
      <w:r>
        <w:t>Вартість робіт з благоустрою закладено в кошторис.</w:t>
      </w:r>
    </w:p>
    <w:p w:rsidR="00B82965" w:rsidRDefault="00B82965" w:rsidP="00B82965">
      <w:pPr>
        <w:pStyle w:val="Style21"/>
        <w:widowControl/>
        <w:ind w:firstLine="567"/>
      </w:pPr>
    </w:p>
    <w:p w:rsidR="00B82965" w:rsidRDefault="00B82965" w:rsidP="00B82965">
      <w:pPr>
        <w:pStyle w:val="Style21"/>
        <w:widowControl/>
        <w:ind w:firstLine="567"/>
      </w:pPr>
    </w:p>
    <w:p w:rsidR="00B82965" w:rsidRPr="008C6A36" w:rsidRDefault="008C6A36" w:rsidP="00B82965">
      <w:pPr>
        <w:pStyle w:val="Style21"/>
        <w:widowControl/>
        <w:ind w:firstLine="567"/>
        <w:rPr>
          <w:b/>
        </w:rPr>
      </w:pPr>
      <w:r w:rsidRPr="008C6A36">
        <w:rPr>
          <w:b/>
        </w:rPr>
        <w:t>5.5.4. Вплив будівництва на рослинний та тваринний світ</w:t>
      </w:r>
    </w:p>
    <w:p w:rsidR="00B82965" w:rsidRDefault="00B82965" w:rsidP="00B82965">
      <w:pPr>
        <w:pStyle w:val="Style21"/>
        <w:widowControl/>
        <w:ind w:firstLine="567"/>
      </w:pPr>
    </w:p>
    <w:p w:rsidR="00B82965" w:rsidRDefault="00B82965" w:rsidP="00B82965">
      <w:pPr>
        <w:pStyle w:val="Style21"/>
        <w:ind w:firstLine="567"/>
      </w:pPr>
      <w:r>
        <w:t>Рослинний світ зазнає впливу під час розчистки полоси відводу від чагарнику та лісорослинності, що потрапляють в зону проведення робіт з будівництва автодороги. На ділянці проєктування необхідна вирубка дерев. Загальна площа вирубки складає 7,3 га лісу. А також передбачається розчистка снігозахисної смуги в місці перетину автомобільної дороги, що проєктується з автомобільною дорогою місцевого значення (О070101 Берегове – Дийда –Велика Бийгань-Гут на ділянці км 10+154 - км 11+198).</w:t>
      </w:r>
    </w:p>
    <w:p w:rsidR="00B82965" w:rsidRDefault="00B82965" w:rsidP="00B82965">
      <w:pPr>
        <w:pStyle w:val="Style21"/>
        <w:ind w:firstLine="567"/>
      </w:pPr>
      <w:r>
        <w:t>Складено акти обстеження зелених насаджень, які підлягають знесенню для розрахунків компенсаційної висадки.</w:t>
      </w:r>
    </w:p>
    <w:p w:rsidR="00B82965" w:rsidRDefault="00B82965" w:rsidP="00B82965">
      <w:pPr>
        <w:pStyle w:val="Style21"/>
        <w:ind w:firstLine="567"/>
      </w:pPr>
      <w:r>
        <w:t>Замість дерев, що підпадають під вирубку передбачається компенсаційна посадка дерев в у кількості 1:1, кошти на неї закладені в кошторисній документації. Частина цих дерев буде висаджена вздовж дороги в смузі відведення, інша частина у місцях погоджених між Службою автомобільних доріг в Закарпатській області та місцевими органами самоврядування.</w:t>
      </w:r>
    </w:p>
    <w:p w:rsidR="00B82965" w:rsidRDefault="00B82965" w:rsidP="00B82965">
      <w:pPr>
        <w:pStyle w:val="Style21"/>
        <w:ind w:firstLine="567"/>
      </w:pPr>
      <w:r>
        <w:t>При проведенні будівельних робіт рослинний покрив у межах смуги відведення автомобільної дороги буде порушений. Проведення запланованих робіт з рекультивації території створить умови для швидкого відновлення рослинного покриву на порушених землях поза проїзною частиною</w:t>
      </w:r>
    </w:p>
    <w:p w:rsidR="00B82965" w:rsidRDefault="00B82965" w:rsidP="00B82965">
      <w:pPr>
        <w:pStyle w:val="Style21"/>
        <w:ind w:firstLine="567"/>
      </w:pPr>
      <w:r>
        <w:t>Посів багаторічних трав забезпечить стійкість узбіч і укосів земляного полотна, а також захистить прилеглі угіддя від засмічення бур’янами.</w:t>
      </w:r>
    </w:p>
    <w:p w:rsidR="00B82965" w:rsidRDefault="00B82965" w:rsidP="00B82965">
      <w:pPr>
        <w:pStyle w:val="Style21"/>
        <w:ind w:firstLine="567"/>
      </w:pPr>
      <w:r>
        <w:t xml:space="preserve">Трави, які використовуються для зміцнення укосів характеризуються швидким </w:t>
      </w:r>
      <w:r>
        <w:lastRenderedPageBreak/>
        <w:t>проростанням, багаторічною стійкістю трав’яного покриву і солестійкістю.</w:t>
      </w:r>
    </w:p>
    <w:p w:rsidR="00B82965" w:rsidRDefault="00B82965" w:rsidP="00B82965">
      <w:pPr>
        <w:pStyle w:val="Style21"/>
        <w:ind w:firstLine="567"/>
      </w:pPr>
      <w:r>
        <w:t>Впливи будівельних робіт та експлуатації дороги на рослинний світ поза межами смуги відведення автомобільної дороги не передбачаються.</w:t>
      </w:r>
    </w:p>
    <w:p w:rsidR="00B82965" w:rsidRDefault="00B82965" w:rsidP="00B82965">
      <w:pPr>
        <w:pStyle w:val="Style21"/>
        <w:widowControl/>
        <w:ind w:firstLine="567"/>
      </w:pPr>
      <w:r>
        <w:t>На етапі експлуатації експруатаційною організацією, з метою збереження рослинності в межах смуги відводу, буде проводитися регулярне викошування та періодичне відновлення газонних трав.</w:t>
      </w:r>
    </w:p>
    <w:p w:rsidR="008C6A36" w:rsidRDefault="008C6A36" w:rsidP="008C6A36">
      <w:pPr>
        <w:pStyle w:val="Style21"/>
        <w:ind w:firstLine="567"/>
      </w:pPr>
      <w:r>
        <w:t>Траса автомобільної дороги, що проектується проходить поза межами об’єктів природн заповідного фонду.</w:t>
      </w:r>
    </w:p>
    <w:p w:rsidR="008C6A36" w:rsidRDefault="008C6A36" w:rsidP="008C6A36">
      <w:pPr>
        <w:pStyle w:val="Style21"/>
        <w:ind w:firstLine="567"/>
      </w:pPr>
      <w:r>
        <w:t>Траса автодороги перетинає безліч невеликих рівчаків і суходольних логів, на яких проектом передбачається будівництво водопропускних труб, які також можуть використовуватися земноводними, в якості шляхів міграції.</w:t>
      </w:r>
    </w:p>
    <w:p w:rsidR="008C6A36" w:rsidRDefault="008C6A36" w:rsidP="008C6A36">
      <w:pPr>
        <w:pStyle w:val="Style21"/>
        <w:ind w:firstLine="567"/>
      </w:pPr>
      <w:r>
        <w:t>В процесі будівництва автомобільної дороги значний вплив буде відбуватися на рибне господарство та на водні біоресурси. Відповідно до розрахунку збитків рибному господарств що виконаний ДВНЗ «Ужгородський національний університет» загальний збиток рибному господарству при виконанні будівельних робіт по проекту «Будівництво автомобільної дороги н ділянці від державного кордону з Угорщиною до автомобільної дороги М-24 Велика Добронь - Мукачеве – Берегове – КПП «Лужанка», Закарпатська область» становить 41,335 кг.</w:t>
      </w:r>
    </w:p>
    <w:p w:rsidR="008C6A36" w:rsidRDefault="008C6A36" w:rsidP="008C6A36">
      <w:pPr>
        <w:pStyle w:val="Style21"/>
        <w:ind w:firstLine="567"/>
      </w:pPr>
      <w:r>
        <w:t>Питомі капіталовкладення, що складають на 1 т риби-сирцю промповернення в цінах станом на 01.05.2013 року (без ПДВ) – 123,22 тис. грн.</w:t>
      </w:r>
    </w:p>
    <w:p w:rsidR="008C6A36" w:rsidRDefault="008C6A36" w:rsidP="008C6A36">
      <w:pPr>
        <w:pStyle w:val="Style21"/>
        <w:ind w:firstLine="567"/>
      </w:pPr>
      <w:r>
        <w:t>Вартість в цінах 2020 р., визначена з урахуванням додатку до листа Мінрегіонбуду України від 17.10.2018 р. № 7/15.3/10900-18, табл. 2 (відповідно до збірника «Ціноутворення будівництві» Інституту «Інпроект», Київ, 2018, випуск 11).</w:t>
      </w:r>
    </w:p>
    <w:p w:rsidR="00B82965" w:rsidRDefault="008C6A36" w:rsidP="008C6A36">
      <w:pPr>
        <w:pStyle w:val="Style21"/>
        <w:ind w:firstLine="567"/>
      </w:pPr>
      <w:r>
        <w:t>Розрахунки компенсаційних коштів надані в таблиці 5.22.</w:t>
      </w:r>
    </w:p>
    <w:p w:rsidR="008C6A36" w:rsidRDefault="008C6A36" w:rsidP="008C6A36">
      <w:pPr>
        <w:pStyle w:val="Style21"/>
        <w:ind w:firstLine="567"/>
      </w:pPr>
    </w:p>
    <w:p w:rsidR="008C6A36" w:rsidRPr="008C6A36" w:rsidRDefault="008C6A36" w:rsidP="008C6A36">
      <w:pPr>
        <w:pStyle w:val="Style21"/>
        <w:ind w:firstLine="567"/>
        <w:jc w:val="right"/>
        <w:rPr>
          <w:i/>
        </w:rPr>
      </w:pPr>
      <w:r w:rsidRPr="008C6A36">
        <w:rPr>
          <w:i/>
        </w:rPr>
        <w:t>Таблиця 5.22.</w:t>
      </w:r>
    </w:p>
    <w:p w:rsidR="008C6A36" w:rsidRPr="008C6A36" w:rsidRDefault="008C6A36" w:rsidP="008C6A36">
      <w:pPr>
        <w:pStyle w:val="Style21"/>
        <w:ind w:firstLine="567"/>
        <w:jc w:val="center"/>
        <w:rPr>
          <w:b/>
        </w:rPr>
      </w:pPr>
      <w:r w:rsidRPr="008C6A36">
        <w:rPr>
          <w:b/>
        </w:rPr>
        <w:t>Розрахунок збитків у вартісному виразі при будівництві при будівництві мостового переходу на річці Верке (на ПК85+03,00)</w:t>
      </w:r>
    </w:p>
    <w:tbl>
      <w:tblPr>
        <w:tblStyle w:val="GridTable1LightAccent3"/>
        <w:tblW w:w="0" w:type="auto"/>
        <w:tblInd w:w="250" w:type="dxa"/>
        <w:tblLayout w:type="fixed"/>
        <w:tblLook w:val="01E0" w:firstRow="1" w:lastRow="1" w:firstColumn="1" w:lastColumn="1" w:noHBand="0" w:noVBand="0"/>
      </w:tblPr>
      <w:tblGrid>
        <w:gridCol w:w="2339"/>
        <w:gridCol w:w="2338"/>
        <w:gridCol w:w="2336"/>
        <w:gridCol w:w="2338"/>
      </w:tblGrid>
      <w:tr w:rsidR="008C6A36" w:rsidTr="008C6A36">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2339" w:type="dxa"/>
          </w:tcPr>
          <w:p w:rsidR="008C6A36" w:rsidRPr="008C6A36" w:rsidRDefault="008C6A36" w:rsidP="008C6A36">
            <w:pPr>
              <w:pStyle w:val="TableParagraph"/>
              <w:spacing w:line="229" w:lineRule="exact"/>
              <w:ind w:right="5"/>
              <w:rPr>
                <w:b w:val="0"/>
                <w:sz w:val="24"/>
              </w:rPr>
            </w:pPr>
            <w:r w:rsidRPr="008C6A36">
              <w:rPr>
                <w:b w:val="0"/>
                <w:sz w:val="24"/>
              </w:rPr>
              <w:t>Види збитків</w:t>
            </w:r>
          </w:p>
        </w:tc>
        <w:tc>
          <w:tcPr>
            <w:tcW w:w="2338" w:type="dxa"/>
          </w:tcPr>
          <w:p w:rsidR="008C6A36" w:rsidRPr="008C6A36" w:rsidRDefault="008C6A36" w:rsidP="008C6A36">
            <w:pPr>
              <w:pStyle w:val="TableParagraph"/>
              <w:spacing w:line="229" w:lineRule="exact"/>
              <w:ind w:right="5"/>
              <w:cnfStyle w:val="100000000000" w:firstRow="1" w:lastRow="0" w:firstColumn="0" w:lastColumn="0" w:oddVBand="0" w:evenVBand="0" w:oddHBand="0" w:evenHBand="0" w:firstRowFirstColumn="0" w:firstRowLastColumn="0" w:lastRowFirstColumn="0" w:lastRowLastColumn="0"/>
              <w:rPr>
                <w:b w:val="0"/>
                <w:sz w:val="24"/>
              </w:rPr>
            </w:pPr>
            <w:r w:rsidRPr="008C6A36">
              <w:rPr>
                <w:b w:val="0"/>
                <w:sz w:val="24"/>
              </w:rPr>
              <w:t>М, т</w:t>
            </w:r>
          </w:p>
        </w:tc>
        <w:tc>
          <w:tcPr>
            <w:tcW w:w="2336" w:type="dxa"/>
          </w:tcPr>
          <w:p w:rsidR="008C6A36" w:rsidRPr="008C6A36" w:rsidRDefault="008C6A36" w:rsidP="008C6A36">
            <w:pPr>
              <w:pStyle w:val="TableParagraph"/>
              <w:spacing w:line="229" w:lineRule="exact"/>
              <w:ind w:right="5"/>
              <w:cnfStyle w:val="100000000000" w:firstRow="1" w:lastRow="0" w:firstColumn="0" w:lastColumn="0" w:oddVBand="0" w:evenVBand="0" w:oddHBand="0" w:evenHBand="0" w:firstRowFirstColumn="0" w:firstRowLastColumn="0" w:lastRowFirstColumn="0" w:lastRowLastColumn="0"/>
              <w:rPr>
                <w:b w:val="0"/>
                <w:sz w:val="24"/>
              </w:rPr>
            </w:pPr>
            <w:r w:rsidRPr="008C6A36">
              <w:rPr>
                <w:b w:val="0"/>
                <w:sz w:val="24"/>
              </w:rPr>
              <w:t>Кпит., тис. грн.</w:t>
            </w:r>
          </w:p>
        </w:tc>
        <w:tc>
          <w:tcPr>
            <w:cnfStyle w:val="000100000000" w:firstRow="0" w:lastRow="0" w:firstColumn="0" w:lastColumn="1" w:oddVBand="0" w:evenVBand="0" w:oddHBand="0" w:evenHBand="0" w:firstRowFirstColumn="0" w:firstRowLastColumn="0" w:lastRowFirstColumn="0" w:lastRowLastColumn="0"/>
            <w:tcW w:w="2338" w:type="dxa"/>
          </w:tcPr>
          <w:p w:rsidR="008C6A36" w:rsidRPr="008C6A36" w:rsidRDefault="008C6A36" w:rsidP="008C6A36">
            <w:pPr>
              <w:pStyle w:val="TableParagraph"/>
              <w:spacing w:line="229" w:lineRule="exact"/>
              <w:ind w:right="5"/>
              <w:rPr>
                <w:b w:val="0"/>
                <w:sz w:val="24"/>
              </w:rPr>
            </w:pPr>
            <w:r w:rsidRPr="008C6A36">
              <w:rPr>
                <w:b w:val="0"/>
                <w:sz w:val="24"/>
              </w:rPr>
              <w:t>К, грн. (без ПДВ)</w:t>
            </w:r>
          </w:p>
        </w:tc>
      </w:tr>
      <w:tr w:rsidR="008C6A36" w:rsidTr="008C6A36">
        <w:trPr>
          <w:cnfStyle w:val="010000000000" w:firstRow="0" w:lastRow="1"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339" w:type="dxa"/>
          </w:tcPr>
          <w:p w:rsidR="008C6A36" w:rsidRPr="008C6A36" w:rsidRDefault="008C6A36" w:rsidP="008C6A36">
            <w:pPr>
              <w:pStyle w:val="TableParagraph"/>
              <w:spacing w:line="237" w:lineRule="exact"/>
              <w:ind w:right="5"/>
              <w:rPr>
                <w:b w:val="0"/>
                <w:sz w:val="24"/>
              </w:rPr>
            </w:pPr>
            <w:r w:rsidRPr="008C6A36">
              <w:rPr>
                <w:b w:val="0"/>
                <w:sz w:val="24"/>
              </w:rPr>
              <w:t>Нерестовища</w:t>
            </w:r>
          </w:p>
        </w:tc>
        <w:tc>
          <w:tcPr>
            <w:tcW w:w="2338" w:type="dxa"/>
          </w:tcPr>
          <w:p w:rsidR="008C6A36" w:rsidRPr="008C6A36" w:rsidRDefault="008C6A36" w:rsidP="008C6A36">
            <w:pPr>
              <w:pStyle w:val="TableParagraph"/>
              <w:spacing w:line="237" w:lineRule="exact"/>
              <w:ind w:right="5"/>
              <w:cnfStyle w:val="010000000000" w:firstRow="0" w:lastRow="1" w:firstColumn="0" w:lastColumn="0" w:oddVBand="0" w:evenVBand="0" w:oddHBand="0" w:evenHBand="0" w:firstRowFirstColumn="0" w:firstRowLastColumn="0" w:lastRowFirstColumn="0" w:lastRowLastColumn="0"/>
              <w:rPr>
                <w:b w:val="0"/>
                <w:sz w:val="24"/>
              </w:rPr>
            </w:pPr>
            <w:r w:rsidRPr="008C6A36">
              <w:rPr>
                <w:b w:val="0"/>
                <w:sz w:val="24"/>
              </w:rPr>
              <w:t>41,335</w:t>
            </w:r>
          </w:p>
        </w:tc>
        <w:tc>
          <w:tcPr>
            <w:tcW w:w="2336" w:type="dxa"/>
          </w:tcPr>
          <w:p w:rsidR="008C6A36" w:rsidRPr="008C6A36" w:rsidRDefault="008C6A36" w:rsidP="008C6A36">
            <w:pPr>
              <w:pStyle w:val="TableParagraph"/>
              <w:spacing w:line="237" w:lineRule="exact"/>
              <w:ind w:right="5"/>
              <w:cnfStyle w:val="010000000000" w:firstRow="0" w:lastRow="1" w:firstColumn="0" w:lastColumn="0" w:oddVBand="0" w:evenVBand="0" w:oddHBand="0" w:evenHBand="0" w:firstRowFirstColumn="0" w:firstRowLastColumn="0" w:lastRowFirstColumn="0" w:lastRowLastColumn="0"/>
              <w:rPr>
                <w:b w:val="0"/>
                <w:sz w:val="24"/>
              </w:rPr>
            </w:pPr>
            <w:r w:rsidRPr="008C6A36">
              <w:rPr>
                <w:b w:val="0"/>
                <w:sz w:val="24"/>
              </w:rPr>
              <w:t>123,22Х3,10=381,98</w:t>
            </w:r>
          </w:p>
        </w:tc>
        <w:tc>
          <w:tcPr>
            <w:cnfStyle w:val="000100000000" w:firstRow="0" w:lastRow="0" w:firstColumn="0" w:lastColumn="1" w:oddVBand="0" w:evenVBand="0" w:oddHBand="0" w:evenHBand="0" w:firstRowFirstColumn="0" w:firstRowLastColumn="0" w:lastRowFirstColumn="0" w:lastRowLastColumn="0"/>
            <w:tcW w:w="2338" w:type="dxa"/>
          </w:tcPr>
          <w:p w:rsidR="008C6A36" w:rsidRPr="008C6A36" w:rsidRDefault="008C6A36" w:rsidP="008C6A36">
            <w:pPr>
              <w:pStyle w:val="TableParagraph"/>
              <w:spacing w:line="237" w:lineRule="exact"/>
              <w:ind w:right="5"/>
              <w:rPr>
                <w:b w:val="0"/>
                <w:sz w:val="24"/>
              </w:rPr>
            </w:pPr>
            <w:r w:rsidRPr="008C6A36">
              <w:rPr>
                <w:b w:val="0"/>
                <w:sz w:val="24"/>
              </w:rPr>
              <w:t>15789,14</w:t>
            </w:r>
          </w:p>
        </w:tc>
      </w:tr>
    </w:tbl>
    <w:p w:rsidR="00B82965" w:rsidRDefault="00B82965" w:rsidP="00083311">
      <w:pPr>
        <w:pStyle w:val="Style21"/>
        <w:ind w:firstLine="567"/>
      </w:pPr>
    </w:p>
    <w:p w:rsidR="008C6A36" w:rsidRDefault="008C6A36" w:rsidP="008C6A36">
      <w:pPr>
        <w:pStyle w:val="Style21"/>
        <w:ind w:firstLine="567"/>
      </w:pPr>
    </w:p>
    <w:p w:rsidR="008C6A36" w:rsidRDefault="008C6A36" w:rsidP="008C6A36">
      <w:pPr>
        <w:pStyle w:val="Style21"/>
        <w:ind w:firstLine="567"/>
      </w:pPr>
      <w:r>
        <w:t>Компенсаційні кошти в розмірі 15789,14 грн. (без ПДВ) відповідно до чинного законодавства необхідно перерахувати в Держбюджет України для використання їх при проведенні заходів з відтворення рибних запасів у водоймах Закарпатської області.</w:t>
      </w:r>
    </w:p>
    <w:p w:rsidR="008C6A36" w:rsidRDefault="008C6A36" w:rsidP="008C6A36">
      <w:pPr>
        <w:pStyle w:val="Style21"/>
        <w:ind w:firstLine="567"/>
      </w:pPr>
      <w:r>
        <w:t>На час переведення компенсаційних коштів необхідно відкоригувати їх суму за діюч коефіцієнтами вартості будівельних робіт для врахування інфляційних процесів, що можуть місце в період між часом визначення збитків та датою перерахування коштів.</w:t>
      </w:r>
    </w:p>
    <w:p w:rsidR="008C6A36" w:rsidRDefault="008C6A36" w:rsidP="008C6A36">
      <w:pPr>
        <w:pStyle w:val="Style21"/>
        <w:ind w:firstLine="567"/>
      </w:pPr>
      <w:r>
        <w:t>З метою зниження негативних наслідків проведення будівельних робіт на рибні запа Верке необхідно дотримуватись вимог Закону України "Про охорону навколишнього природного середовища» середовища", прийнятого постановою Верховної Ради України від 25 червня 1991 р. №1268-ХІІ, а також інших природоохоронних документів та наступних рибогосподарських вимог, а саме:</w:t>
      </w:r>
    </w:p>
    <w:p w:rsidR="008C6A36" w:rsidRDefault="008C6A36" w:rsidP="008C6A36">
      <w:pPr>
        <w:pStyle w:val="Style21"/>
        <w:numPr>
          <w:ilvl w:val="0"/>
          <w:numId w:val="76"/>
        </w:numPr>
      </w:pPr>
      <w:r>
        <w:t>обов'язково узгодити ділянки будівництва і терміни проведення будівельних робіт з рибоохоронними органами;</w:t>
      </w:r>
    </w:p>
    <w:p w:rsidR="008C6A36" w:rsidRDefault="008C6A36" w:rsidP="008C6A36">
      <w:pPr>
        <w:pStyle w:val="Style21"/>
        <w:numPr>
          <w:ilvl w:val="0"/>
          <w:numId w:val="76"/>
        </w:numPr>
      </w:pPr>
      <w:r>
        <w:t>не проводити роботи в період нерестової заборони, яке може завадити умовам нересту риб (березень-червень);</w:t>
      </w:r>
    </w:p>
    <w:p w:rsidR="008C6A36" w:rsidRDefault="008C6A36" w:rsidP="008C6A36">
      <w:pPr>
        <w:pStyle w:val="Style21"/>
        <w:numPr>
          <w:ilvl w:val="0"/>
          <w:numId w:val="76"/>
        </w:numPr>
      </w:pPr>
      <w:r>
        <w:t>під час роботи ґрунторозробних механізмів у воду не повинні попадати паливно- мастильні матеріали, виробничі та побутові відходи;</w:t>
      </w:r>
    </w:p>
    <w:p w:rsidR="008C6A36" w:rsidRDefault="008C6A36" w:rsidP="008C6A36">
      <w:pPr>
        <w:pStyle w:val="Style21"/>
        <w:numPr>
          <w:ilvl w:val="0"/>
          <w:numId w:val="76"/>
        </w:numPr>
      </w:pPr>
      <w:r>
        <w:t>при обладнанні будівельно-монтажного майданчика передбачити спеціальні зони для технічного устаткування, миття, заправки машин та механізмів. Розміщення цих зон повинно виключити можливість попадання стічних вод, палива, мастил у проточну воду, на рослинність;</w:t>
      </w:r>
    </w:p>
    <w:p w:rsidR="008C6A36" w:rsidRDefault="008C6A36" w:rsidP="008C6A36">
      <w:pPr>
        <w:pStyle w:val="Style21"/>
        <w:numPr>
          <w:ilvl w:val="0"/>
          <w:numId w:val="76"/>
        </w:numPr>
      </w:pPr>
      <w:r>
        <w:lastRenderedPageBreak/>
        <w:t>роботи проводити тільки в світлий час доби;</w:t>
      </w:r>
    </w:p>
    <w:p w:rsidR="008C6A36" w:rsidRDefault="008C6A36" w:rsidP="008C6A36">
      <w:pPr>
        <w:pStyle w:val="Style21"/>
        <w:numPr>
          <w:ilvl w:val="0"/>
          <w:numId w:val="76"/>
        </w:numPr>
      </w:pPr>
      <w:r>
        <w:t>родючий шар ґрунту в місцях руху важкої гусеничної техніки повинен бути знятий і складений для використання його в подальшому під час рекультивації;</w:t>
      </w:r>
    </w:p>
    <w:p w:rsidR="008C6A36" w:rsidRDefault="008C6A36" w:rsidP="008C6A36">
      <w:pPr>
        <w:pStyle w:val="Style21"/>
        <w:numPr>
          <w:ilvl w:val="0"/>
          <w:numId w:val="76"/>
        </w:numPr>
      </w:pPr>
      <w:r>
        <w:t>по закінченню робіт ділянки, на яких вони проводились, повинні бути очищені від будівельного сміття і матеріалів.</w:t>
      </w:r>
    </w:p>
    <w:p w:rsidR="008C6A36" w:rsidRDefault="008C6A36" w:rsidP="008C6A36">
      <w:pPr>
        <w:pStyle w:val="Style21"/>
        <w:ind w:firstLine="567"/>
      </w:pPr>
      <w:r>
        <w:t>Дотримання наведених вимог дає можливість зменшити негативний вплив виконання робіт на рибні ресурси.</w:t>
      </w:r>
    </w:p>
    <w:p w:rsidR="008C6A36" w:rsidRDefault="008C6A36" w:rsidP="008C6A36">
      <w:pPr>
        <w:pStyle w:val="Style21"/>
        <w:ind w:firstLine="567"/>
      </w:pPr>
      <w:r>
        <w:t>Для збереження дерев на майданчиках, зайнятих дорожнім покриттям (стоянки, оглядові майданчики, майданчики відпочинку тощо) слід влаштовувати навколо стовбурів дренуючі конструкції.</w:t>
      </w:r>
    </w:p>
    <w:p w:rsidR="008C6A36" w:rsidRPr="008C6A36" w:rsidRDefault="008C6A36" w:rsidP="008C6A36">
      <w:pPr>
        <w:pStyle w:val="Style21"/>
        <w:ind w:firstLine="567"/>
        <w:jc w:val="center"/>
        <w:rPr>
          <w:i/>
        </w:rPr>
      </w:pPr>
      <w:r w:rsidRPr="008C6A36">
        <w:rPr>
          <w:i/>
        </w:rPr>
        <w:t>Заходи по збереженню дерев</w:t>
      </w:r>
    </w:p>
    <w:p w:rsidR="008C6A36" w:rsidRDefault="008C6A36" w:rsidP="008C6A36">
      <w:pPr>
        <w:pStyle w:val="Style21"/>
        <w:ind w:firstLine="567"/>
      </w:pPr>
      <w:r>
        <w:t>Згідно з Правилами утримання зелених насаджень у населених пунктах України, що затверджені наказом № 105 від 10.04.2006 Міністерством будівництва, архітектури та житлово- комунального господарства України під час проведення будь-яких робіт на земельній ділянці, на якій залишились зелені насадження, забудовник:</w:t>
      </w:r>
    </w:p>
    <w:p w:rsidR="008C6A36" w:rsidRDefault="008C6A36" w:rsidP="008C6A36">
      <w:pPr>
        <w:pStyle w:val="Style21"/>
        <w:numPr>
          <w:ilvl w:val="0"/>
          <w:numId w:val="77"/>
        </w:numPr>
      </w:pPr>
      <w:r>
        <w:t>огороджує дерева на території будівництва; у процесі виконання робіт щодо будівництва доріг, тротуарів, асфальтування дворів тощо;</w:t>
      </w:r>
    </w:p>
    <w:p w:rsidR="008C6A36" w:rsidRDefault="008C6A36" w:rsidP="008C6A36">
      <w:pPr>
        <w:pStyle w:val="Style21"/>
        <w:numPr>
          <w:ilvl w:val="0"/>
          <w:numId w:val="77"/>
        </w:numPr>
      </w:pPr>
      <w:r>
        <w:t>залишає місця (лунки) для посадки дерев, а також утворює лунки довкола наявних дерев;</w:t>
      </w:r>
    </w:p>
    <w:p w:rsidR="008C6A36" w:rsidRDefault="008C6A36" w:rsidP="008C6A36">
      <w:pPr>
        <w:pStyle w:val="Style21"/>
        <w:numPr>
          <w:ilvl w:val="0"/>
          <w:numId w:val="77"/>
        </w:numPr>
      </w:pPr>
      <w:r>
        <w:t>копає канави глибше 1 м для прокладання підземних інженерних мереж і фундаментів на віддалі не менше 2 м від дерева та 1,5 м від чагарника.</w:t>
      </w:r>
    </w:p>
    <w:p w:rsidR="008C6A36" w:rsidRDefault="008C6A36" w:rsidP="008C6A36">
      <w:pPr>
        <w:pStyle w:val="Style21"/>
        <w:ind w:firstLine="567"/>
      </w:pPr>
      <w:r>
        <w:t>Для збереження дерев на майданчиках, зайнятих дорожнім покриттям (стоянки, оглядові майданчики, майданчики відпочинку тощо) слід влаштовувати навколо стовбурів дренуючі конструкції.</w:t>
      </w:r>
    </w:p>
    <w:p w:rsidR="008C6A36" w:rsidRDefault="008C6A36" w:rsidP="008C6A36">
      <w:pPr>
        <w:pStyle w:val="Style21"/>
        <w:ind w:firstLine="567"/>
      </w:pPr>
      <w:r>
        <w:t>З метою збереження дерев у зоні виконання робіт не допускається:</w:t>
      </w:r>
    </w:p>
    <w:p w:rsidR="008C6A36" w:rsidRDefault="008C6A36" w:rsidP="008C6A36">
      <w:pPr>
        <w:pStyle w:val="Style21"/>
        <w:numPr>
          <w:ilvl w:val="0"/>
          <w:numId w:val="78"/>
        </w:numPr>
      </w:pPr>
      <w:r>
        <w:t>забивати в стовбури дерев цвяхи, штирі та ін. для кріплення знаків, огороджень, дротів і т. ін.;</w:t>
      </w:r>
    </w:p>
    <w:p w:rsidR="008C6A36" w:rsidRDefault="008C6A36" w:rsidP="008C6A36">
      <w:pPr>
        <w:pStyle w:val="Style21"/>
        <w:numPr>
          <w:ilvl w:val="0"/>
          <w:numId w:val="78"/>
        </w:numPr>
      </w:pPr>
      <w:r>
        <w:t>прив'язувати до стовбурів або гілок дріт для різних цілей;</w:t>
      </w:r>
    </w:p>
    <w:p w:rsidR="008C6A36" w:rsidRDefault="008C6A36" w:rsidP="008C6A36">
      <w:pPr>
        <w:pStyle w:val="Style21"/>
        <w:numPr>
          <w:ilvl w:val="0"/>
          <w:numId w:val="78"/>
        </w:numPr>
      </w:pPr>
      <w:r>
        <w:t>закопувати або забивати стовпи, кілки, палі в зоні активного розвитку дерев;</w:t>
      </w:r>
    </w:p>
    <w:p w:rsidR="008C6A36" w:rsidRDefault="008C6A36" w:rsidP="008C6A36">
      <w:pPr>
        <w:pStyle w:val="Style21"/>
        <w:numPr>
          <w:ilvl w:val="0"/>
          <w:numId w:val="78"/>
        </w:numPr>
      </w:pPr>
      <w:r>
        <w:t>складати під кроною дерева матеріали, конструкції, ставити будівельні машини та вантажні автомобілі.</w:t>
      </w:r>
    </w:p>
    <w:p w:rsidR="008C6A36" w:rsidRDefault="008C6A36" w:rsidP="008C6A36">
      <w:pPr>
        <w:pStyle w:val="Style21"/>
        <w:ind w:firstLine="567"/>
      </w:pPr>
      <w:r>
        <w:t>У зоні радіусом 10 м від ствола не допускається:</w:t>
      </w:r>
    </w:p>
    <w:p w:rsidR="008C6A36" w:rsidRDefault="008C6A36" w:rsidP="008C6A36">
      <w:pPr>
        <w:pStyle w:val="Style21"/>
        <w:numPr>
          <w:ilvl w:val="0"/>
          <w:numId w:val="79"/>
        </w:numPr>
      </w:pPr>
      <w:r>
        <w:t>зливати пально-мастильні матеріали;</w:t>
      </w:r>
    </w:p>
    <w:p w:rsidR="008C6A36" w:rsidRDefault="008C6A36" w:rsidP="008C6A36">
      <w:pPr>
        <w:pStyle w:val="Style21"/>
        <w:numPr>
          <w:ilvl w:val="0"/>
          <w:numId w:val="79"/>
        </w:numPr>
      </w:pPr>
      <w:r>
        <w:t>встановлювати працюючі машини;</w:t>
      </w:r>
    </w:p>
    <w:p w:rsidR="008C6A36" w:rsidRDefault="008C6A36" w:rsidP="008C6A36">
      <w:pPr>
        <w:pStyle w:val="Style21"/>
        <w:numPr>
          <w:ilvl w:val="0"/>
          <w:numId w:val="79"/>
        </w:numPr>
      </w:pPr>
      <w:r>
        <w:t>складувати на землі хімічно активні речовини (солі, хімікати та ін.).</w:t>
      </w:r>
    </w:p>
    <w:p w:rsidR="008C6A36" w:rsidRDefault="008C6A36" w:rsidP="008C6A36">
      <w:pPr>
        <w:pStyle w:val="Style21"/>
        <w:ind w:firstLine="567"/>
      </w:pPr>
      <w:r>
        <w:t>Вирубка зелених насаджень буде проводитися у суворій відповідності до вимог постанови Кабінету Міністрів України №1045 від 01.08.2006 р. «Про затвердження Порядку видалення дерев, кущів, газонів і квітників у населених пунктах».</w:t>
      </w:r>
    </w:p>
    <w:p w:rsidR="008C6A36" w:rsidRDefault="008C6A36" w:rsidP="008C6A36">
      <w:pPr>
        <w:pStyle w:val="Style21"/>
        <w:ind w:firstLine="567"/>
      </w:pPr>
      <w:r>
        <w:t>Заплановано компенсаційна посадка дерев 1:1 після виконання планованої діяльності.</w:t>
      </w:r>
    </w:p>
    <w:p w:rsidR="00B82965" w:rsidRDefault="00B82965" w:rsidP="00083311">
      <w:pPr>
        <w:pStyle w:val="Style21"/>
        <w:ind w:firstLine="567"/>
      </w:pPr>
    </w:p>
    <w:p w:rsidR="00B82965" w:rsidRDefault="00B82965" w:rsidP="00083311">
      <w:pPr>
        <w:pStyle w:val="Style21"/>
        <w:ind w:firstLine="567"/>
      </w:pPr>
    </w:p>
    <w:p w:rsidR="00475795" w:rsidRPr="00475795" w:rsidRDefault="00475795" w:rsidP="00475795">
      <w:pPr>
        <w:pStyle w:val="Style21"/>
        <w:ind w:firstLine="567"/>
        <w:rPr>
          <w:b/>
        </w:rPr>
      </w:pPr>
      <w:r w:rsidRPr="00475795">
        <w:rPr>
          <w:b/>
        </w:rPr>
        <w:t>5.6. Вплив планової діяльності на клімат, у тому числі характер і масштаби викидів парникових газів та чутливістю до змін клімату</w:t>
      </w:r>
    </w:p>
    <w:p w:rsidR="008C7568" w:rsidRDefault="00475795" w:rsidP="008C7568">
      <w:pPr>
        <w:pStyle w:val="Style21"/>
        <w:ind w:firstLine="567"/>
      </w:pPr>
      <w:r>
        <w:tab/>
      </w:r>
    </w:p>
    <w:p w:rsidR="00787EC4" w:rsidRDefault="00787EC4" w:rsidP="00787EC4">
      <w:pPr>
        <w:pStyle w:val="Style21"/>
        <w:ind w:firstLine="567"/>
      </w:pPr>
      <w:r>
        <w:t>В період проведення робіт по будівництву Об’єкта можна виділити два типи джерел, що забруднюють атмосферу: стаціонарні та пересувні.</w:t>
      </w:r>
    </w:p>
    <w:p w:rsidR="00787EC4" w:rsidRDefault="00787EC4" w:rsidP="00787EC4">
      <w:pPr>
        <w:pStyle w:val="Style21"/>
        <w:ind w:firstLine="567"/>
      </w:pPr>
      <w:r>
        <w:t>До стаціонарних джерел забруднення атмосфери відносяться зварювальні агрегати, шліфувальні машини.</w:t>
      </w:r>
    </w:p>
    <w:p w:rsidR="00787EC4" w:rsidRDefault="00787EC4" w:rsidP="00787EC4">
      <w:pPr>
        <w:pStyle w:val="Style21"/>
        <w:ind w:firstLine="567"/>
      </w:pPr>
      <w:r>
        <w:t>До пересувних джерел забруднення атмосфери відносяться двигуни внутрішнього згоряння автотранспорту і спецтехніки.</w:t>
      </w:r>
    </w:p>
    <w:p w:rsidR="00787EC4" w:rsidRDefault="00787EC4" w:rsidP="00787EC4">
      <w:pPr>
        <w:pStyle w:val="Style21"/>
        <w:ind w:firstLine="567"/>
      </w:pPr>
      <w:r>
        <w:t>Відповідно до нормативної документації при експлуатації вищезгаданої техніки й устаткування в атмосферу виділяються забруднюючі речовини:</w:t>
      </w:r>
    </w:p>
    <w:p w:rsidR="00787EC4" w:rsidRDefault="00787EC4" w:rsidP="00787EC4">
      <w:pPr>
        <w:pStyle w:val="Style21"/>
        <w:numPr>
          <w:ilvl w:val="0"/>
          <w:numId w:val="70"/>
        </w:numPr>
      </w:pPr>
      <w:r>
        <w:lastRenderedPageBreak/>
        <w:t>при роботі двигунів внутрішнього згоряння на дизельному паливі та на бензині – оксид вуглецю, діоксид азоту, діоксид сірки, вуглеводні;</w:t>
      </w:r>
    </w:p>
    <w:p w:rsidR="00787EC4" w:rsidRDefault="00787EC4" w:rsidP="00787EC4">
      <w:pPr>
        <w:pStyle w:val="Style21"/>
        <w:numPr>
          <w:ilvl w:val="0"/>
          <w:numId w:val="70"/>
        </w:numPr>
      </w:pPr>
      <w:r>
        <w:t>у процесі зварювання електродами виділяються – зварювальний аерозоль, що містить оксид заліза, марганець і його сполуки, пил неорганічний, фтористий водень, фториди, діоксид азоту й оксид вуглецю;</w:t>
      </w:r>
    </w:p>
    <w:p w:rsidR="00787EC4" w:rsidRDefault="00787EC4" w:rsidP="00787EC4">
      <w:pPr>
        <w:pStyle w:val="Style21"/>
        <w:numPr>
          <w:ilvl w:val="0"/>
          <w:numId w:val="70"/>
        </w:numPr>
      </w:pPr>
      <w:r>
        <w:t>при шліфувальних роботах – абразивний і металевий пил;</w:t>
      </w:r>
    </w:p>
    <w:p w:rsidR="00787EC4" w:rsidRDefault="00787EC4" w:rsidP="00787EC4">
      <w:pPr>
        <w:pStyle w:val="Style21"/>
        <w:numPr>
          <w:ilvl w:val="0"/>
          <w:numId w:val="70"/>
        </w:numPr>
      </w:pPr>
      <w:r>
        <w:t>при нанесенні лакофарбового покриття – ксилол, уайт-спірит, зважені речовини.</w:t>
      </w:r>
    </w:p>
    <w:p w:rsidR="00787EC4" w:rsidRDefault="00787EC4" w:rsidP="00787EC4">
      <w:pPr>
        <w:pStyle w:val="Style21"/>
        <w:ind w:firstLine="567"/>
      </w:pPr>
      <w:r>
        <w:t>При розрахунках компенсації екологічних збитків (екологічного податку), величини валових викидів від пересувних джерел не враховуються, оскільки екологічний податок від забруднення атмосфери пересувними джерелами виключена з податкового кодексу. Законом № 71-VIII від 28.12.2014 внесено зміни до Кодексу, згідно з якими оподаткування викидів забруднюючих речовин в атмосферу пересувними джерелами забруднення екологічним податком припинено з 01.01.2015 з відповідним збільшенням ставок акцизного податку на всі види моторного палива.</w:t>
      </w:r>
    </w:p>
    <w:p w:rsidR="00AD2D81" w:rsidRDefault="00787EC4" w:rsidP="00787EC4">
      <w:pPr>
        <w:pStyle w:val="Style21"/>
        <w:ind w:firstLine="567"/>
      </w:pPr>
      <w:r>
        <w:t>Величини валових викидів від стаціонарних джерел визначаються з урахуванням установлених питомих нормативів виділення та технологічного регламенту роботи техніки і устаткування.</w:t>
      </w:r>
    </w:p>
    <w:p w:rsidR="00787EC4" w:rsidRDefault="00787EC4" w:rsidP="00475795">
      <w:pPr>
        <w:pStyle w:val="Style21"/>
        <w:ind w:firstLine="567"/>
      </w:pPr>
    </w:p>
    <w:p w:rsidR="00E84674" w:rsidRDefault="00E84674" w:rsidP="00475795">
      <w:pPr>
        <w:pStyle w:val="Style21"/>
        <w:ind w:firstLine="567"/>
      </w:pPr>
    </w:p>
    <w:p w:rsidR="00FB4B48" w:rsidRDefault="00475795" w:rsidP="00475795">
      <w:pPr>
        <w:pStyle w:val="Style21"/>
        <w:ind w:firstLine="567"/>
      </w:pPr>
      <w:r w:rsidRPr="00475795">
        <w:rPr>
          <w:b/>
        </w:rPr>
        <w:t>5.6.1.</w:t>
      </w:r>
      <w:r>
        <w:t xml:space="preserve"> </w:t>
      </w:r>
      <w:r w:rsidRPr="00FB4B48">
        <w:rPr>
          <w:b/>
        </w:rPr>
        <w:t>Клімат і мікроклімат</w:t>
      </w:r>
    </w:p>
    <w:p w:rsidR="00472A07" w:rsidRDefault="00472A07" w:rsidP="00472A07">
      <w:pPr>
        <w:pStyle w:val="Style21"/>
        <w:widowControl/>
        <w:ind w:firstLine="567"/>
      </w:pPr>
    </w:p>
    <w:p w:rsidR="00FB4B48" w:rsidRDefault="00FB4B48" w:rsidP="00FB4B48">
      <w:pPr>
        <w:pStyle w:val="Style21"/>
        <w:ind w:firstLine="567"/>
      </w:pPr>
      <w:r>
        <w:t>Характеристика кліматичних особливостей території у зоні проєктування представлена у розділі 3. Виходячи з технологічних параметрів ділянки дороги та технологічних процесів планованої діяльності, треба зробити висновок, що помітного впливу на кліматичні умови місцевості ні на стадії будівництва, ні під час експлуатації автомобільної дороги спричинено не буде.</w:t>
      </w:r>
    </w:p>
    <w:p w:rsidR="00FB4B48" w:rsidRDefault="00FB4B48" w:rsidP="00FB4B48">
      <w:pPr>
        <w:pStyle w:val="Style21"/>
        <w:ind w:firstLine="567"/>
      </w:pPr>
      <w:r>
        <w:t>Об’єкт в цілому буде здійснювати незначний вплив на мікрокліматичні характеристики місцевості лише в межах смуги відводу автомобільної дороги (виникнення ефекту турбулентності за рахунок швидкісного руху автотранспорту, загазованості, тощо).</w:t>
      </w:r>
    </w:p>
    <w:p w:rsidR="00FB4B48" w:rsidRDefault="00FB4B48" w:rsidP="00FB4B48">
      <w:pPr>
        <w:pStyle w:val="Style21"/>
        <w:ind w:firstLine="567"/>
      </w:pPr>
      <w:r>
        <w:t>У зв’язку з відсутністю активного впливу планованої діяльності на мікрокліматичні умови (значне теплове забруднення, випаровування у великих масштабах, тощо) оцінка впливів на клімат і мікроклімат не проводиться.</w:t>
      </w:r>
    </w:p>
    <w:p w:rsidR="00472A07" w:rsidRDefault="00FB4B48" w:rsidP="00FB4B48">
      <w:pPr>
        <w:pStyle w:val="Style21"/>
        <w:widowControl/>
        <w:ind w:firstLine="567"/>
      </w:pPr>
      <w:r>
        <w:t>Метеорологічні характеристики та коефіцієнти, що впливають на умови розсіювання прийняті згідно з листом Закарпатського Центру з гідрометеорології (Закарпатський УГМ) Державної служби У</w:t>
      </w:r>
      <w:r w:rsidR="00396F0E">
        <w:t xml:space="preserve">країни з надзвичайних ситуацій № 998-04/998-1-30 від 11.01.2021 </w:t>
      </w:r>
      <w:r w:rsidR="00632AED" w:rsidRPr="007E7D45">
        <w:t>(Додаток 3</w:t>
      </w:r>
      <w:r w:rsidRPr="007E7D45">
        <w:t>)</w:t>
      </w:r>
      <w:r w:rsidR="002C5A39">
        <w:t xml:space="preserve"> і зведені в табл.5.22</w:t>
      </w:r>
    </w:p>
    <w:p w:rsidR="008F3367" w:rsidRPr="008F3367" w:rsidRDefault="002C5A39" w:rsidP="008F3367">
      <w:pPr>
        <w:pStyle w:val="Style21"/>
        <w:widowControl/>
        <w:ind w:firstLine="567"/>
        <w:jc w:val="right"/>
        <w:rPr>
          <w:i/>
        </w:rPr>
      </w:pPr>
      <w:r>
        <w:rPr>
          <w:i/>
        </w:rPr>
        <w:t>Таблиця 5.22</w:t>
      </w:r>
    </w:p>
    <w:p w:rsidR="008F3367" w:rsidRPr="008F3367" w:rsidRDefault="008F3367" w:rsidP="008F3367">
      <w:pPr>
        <w:jc w:val="center"/>
        <w:rPr>
          <w:b/>
          <w:sz w:val="24"/>
          <w:szCs w:val="24"/>
        </w:rPr>
      </w:pPr>
      <w:r w:rsidRPr="008F3367">
        <w:rPr>
          <w:b/>
          <w:sz w:val="24"/>
          <w:szCs w:val="24"/>
        </w:rPr>
        <w:t>Метеорологічні характеристики та коефіцієнти, що впливають на умови розсіювання</w:t>
      </w:r>
    </w:p>
    <w:tbl>
      <w:tblPr>
        <w:tblStyle w:val="GridTable1LightAccent3"/>
        <w:tblW w:w="9748" w:type="dxa"/>
        <w:tblLayout w:type="fixed"/>
        <w:tblLook w:val="01E0" w:firstRow="1" w:lastRow="1" w:firstColumn="1" w:lastColumn="1" w:noHBand="0" w:noVBand="0"/>
      </w:tblPr>
      <w:tblGrid>
        <w:gridCol w:w="6771"/>
        <w:gridCol w:w="1417"/>
        <w:gridCol w:w="1560"/>
      </w:tblGrid>
      <w:tr w:rsidR="008F3367" w:rsidTr="008F3367">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6771" w:type="dxa"/>
            <w:vAlign w:val="center"/>
          </w:tcPr>
          <w:p w:rsidR="008F3367" w:rsidRPr="008F3367" w:rsidRDefault="008F3367" w:rsidP="008F3367">
            <w:pPr>
              <w:pStyle w:val="TableParagraph"/>
              <w:jc w:val="center"/>
              <w:rPr>
                <w:i/>
                <w:sz w:val="24"/>
              </w:rPr>
            </w:pPr>
            <w:r w:rsidRPr="008F3367">
              <w:rPr>
                <w:i/>
                <w:sz w:val="24"/>
              </w:rPr>
              <w:t>Найменування характеристики</w:t>
            </w:r>
          </w:p>
        </w:tc>
        <w:tc>
          <w:tcPr>
            <w:tcW w:w="1417" w:type="dxa"/>
            <w:vAlign w:val="center"/>
          </w:tcPr>
          <w:p w:rsidR="008F3367" w:rsidRPr="008F3367" w:rsidRDefault="008F3367" w:rsidP="008F3367">
            <w:pPr>
              <w:pStyle w:val="TableParagraph"/>
              <w:spacing w:line="276" w:lineRule="exact"/>
              <w:ind w:right="144"/>
              <w:jc w:val="center"/>
              <w:cnfStyle w:val="100000000000" w:firstRow="1" w:lastRow="0" w:firstColumn="0" w:lastColumn="0" w:oddVBand="0" w:evenVBand="0" w:oddHBand="0" w:evenHBand="0" w:firstRowFirstColumn="0" w:firstRowLastColumn="0" w:lastRowFirstColumn="0" w:lastRowLastColumn="0"/>
              <w:rPr>
                <w:i/>
                <w:sz w:val="24"/>
              </w:rPr>
            </w:pPr>
            <w:r w:rsidRPr="008F3367">
              <w:rPr>
                <w:i/>
                <w:sz w:val="24"/>
              </w:rPr>
              <w:t>Одиниця виміру</w:t>
            </w:r>
          </w:p>
        </w:tc>
        <w:tc>
          <w:tcPr>
            <w:cnfStyle w:val="000100000000" w:firstRow="0" w:lastRow="0" w:firstColumn="0" w:lastColumn="1" w:oddVBand="0" w:evenVBand="0" w:oddHBand="0" w:evenHBand="0" w:firstRowFirstColumn="0" w:firstRowLastColumn="0" w:lastRowFirstColumn="0" w:lastRowLastColumn="0"/>
            <w:tcW w:w="1560" w:type="dxa"/>
            <w:vAlign w:val="center"/>
          </w:tcPr>
          <w:p w:rsidR="008F3367" w:rsidRPr="008F3367" w:rsidRDefault="008F3367" w:rsidP="008F3367">
            <w:pPr>
              <w:pStyle w:val="TableParagraph"/>
              <w:ind w:right="231"/>
              <w:jc w:val="center"/>
              <w:rPr>
                <w:i/>
                <w:sz w:val="24"/>
              </w:rPr>
            </w:pPr>
            <w:r w:rsidRPr="008F3367">
              <w:rPr>
                <w:i/>
                <w:sz w:val="24"/>
              </w:rPr>
              <w:t>Величина</w:t>
            </w:r>
          </w:p>
        </w:tc>
      </w:tr>
      <w:tr w:rsidR="008F3367" w:rsidTr="008F3367">
        <w:trPr>
          <w:trHeight w:val="282"/>
        </w:trPr>
        <w:tc>
          <w:tcPr>
            <w:cnfStyle w:val="001000000000" w:firstRow="0" w:lastRow="0" w:firstColumn="1" w:lastColumn="0" w:oddVBand="0" w:evenVBand="0" w:oddHBand="0" w:evenHBand="0" w:firstRowFirstColumn="0" w:firstRowLastColumn="0" w:lastRowFirstColumn="0" w:lastRowLastColumn="0"/>
            <w:tcW w:w="6771" w:type="dxa"/>
          </w:tcPr>
          <w:p w:rsidR="008F3367" w:rsidRPr="008F3367" w:rsidRDefault="008F3367" w:rsidP="008F3367">
            <w:pPr>
              <w:pStyle w:val="TableParagraph"/>
              <w:spacing w:line="263" w:lineRule="exact"/>
              <w:rPr>
                <w:b w:val="0"/>
                <w:sz w:val="24"/>
              </w:rPr>
            </w:pPr>
            <w:r w:rsidRPr="008F3367">
              <w:rPr>
                <w:b w:val="0"/>
                <w:sz w:val="24"/>
              </w:rPr>
              <w:t>1 Коефіцієнт стратифікації атмосферного повітря, А</w:t>
            </w:r>
          </w:p>
        </w:tc>
        <w:tc>
          <w:tcPr>
            <w:tcW w:w="1417" w:type="dxa"/>
          </w:tcPr>
          <w:p w:rsidR="008F3367" w:rsidRPr="008F3367" w:rsidRDefault="008F3367" w:rsidP="008F3367">
            <w:pPr>
              <w:pStyle w:val="TableParagraph"/>
              <w:spacing w:line="263" w:lineRule="exact"/>
              <w:jc w:val="center"/>
              <w:cnfStyle w:val="000000000000" w:firstRow="0" w:lastRow="0" w:firstColumn="0" w:lastColumn="0" w:oddVBand="0" w:evenVBand="0" w:oddHBand="0" w:evenHBand="0" w:firstRowFirstColumn="0" w:firstRowLastColumn="0" w:lastRowFirstColumn="0" w:lastRowLastColumn="0"/>
              <w:rPr>
                <w:sz w:val="24"/>
              </w:rPr>
            </w:pPr>
            <w:r w:rsidRPr="008F3367">
              <w:rPr>
                <w:w w:val="99"/>
                <w:sz w:val="24"/>
              </w:rPr>
              <w:t>-</w:t>
            </w:r>
          </w:p>
        </w:tc>
        <w:tc>
          <w:tcPr>
            <w:cnfStyle w:val="000100000000" w:firstRow="0" w:lastRow="0" w:firstColumn="0" w:lastColumn="1" w:oddVBand="0" w:evenVBand="0" w:oddHBand="0" w:evenHBand="0" w:firstRowFirstColumn="0" w:firstRowLastColumn="0" w:lastRowFirstColumn="0" w:lastRowLastColumn="0"/>
            <w:tcW w:w="1560" w:type="dxa"/>
          </w:tcPr>
          <w:p w:rsidR="008F3367" w:rsidRPr="008F3367" w:rsidRDefault="008F3367" w:rsidP="008F3367">
            <w:pPr>
              <w:pStyle w:val="TableParagraph"/>
              <w:spacing w:line="263" w:lineRule="exact"/>
              <w:ind w:right="231"/>
              <w:jc w:val="center"/>
              <w:rPr>
                <w:b w:val="0"/>
                <w:sz w:val="24"/>
              </w:rPr>
            </w:pPr>
            <w:r w:rsidRPr="008F3367">
              <w:rPr>
                <w:b w:val="0"/>
                <w:sz w:val="24"/>
              </w:rPr>
              <w:t>200</w:t>
            </w:r>
          </w:p>
        </w:tc>
      </w:tr>
      <w:tr w:rsidR="008F3367" w:rsidTr="008F3367">
        <w:trPr>
          <w:trHeight w:val="275"/>
        </w:trPr>
        <w:tc>
          <w:tcPr>
            <w:cnfStyle w:val="001000000000" w:firstRow="0" w:lastRow="0" w:firstColumn="1" w:lastColumn="0" w:oddVBand="0" w:evenVBand="0" w:oddHBand="0" w:evenHBand="0" w:firstRowFirstColumn="0" w:firstRowLastColumn="0" w:lastRowFirstColumn="0" w:lastRowLastColumn="0"/>
            <w:tcW w:w="6771" w:type="dxa"/>
          </w:tcPr>
          <w:p w:rsidR="008F3367" w:rsidRPr="008F3367" w:rsidRDefault="008F3367" w:rsidP="008F3367">
            <w:pPr>
              <w:pStyle w:val="TableParagraph"/>
              <w:spacing w:line="256" w:lineRule="exact"/>
              <w:rPr>
                <w:b w:val="0"/>
                <w:sz w:val="24"/>
              </w:rPr>
            </w:pPr>
            <w:r w:rsidRPr="008F3367">
              <w:rPr>
                <w:b w:val="0"/>
                <w:sz w:val="24"/>
              </w:rPr>
              <w:t>2 Коефіцієнт рельєфу місцевості</w:t>
            </w:r>
          </w:p>
        </w:tc>
        <w:tc>
          <w:tcPr>
            <w:tcW w:w="1417" w:type="dxa"/>
          </w:tcPr>
          <w:p w:rsidR="008F3367" w:rsidRPr="008F3367" w:rsidRDefault="008F3367" w:rsidP="008F3367">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8F3367">
              <w:rPr>
                <w:w w:val="99"/>
                <w:sz w:val="24"/>
              </w:rPr>
              <w:t>-</w:t>
            </w:r>
          </w:p>
        </w:tc>
        <w:tc>
          <w:tcPr>
            <w:cnfStyle w:val="000100000000" w:firstRow="0" w:lastRow="0" w:firstColumn="0" w:lastColumn="1" w:oddVBand="0" w:evenVBand="0" w:oddHBand="0" w:evenHBand="0" w:firstRowFirstColumn="0" w:firstRowLastColumn="0" w:lastRowFirstColumn="0" w:lastRowLastColumn="0"/>
            <w:tcW w:w="1560" w:type="dxa"/>
          </w:tcPr>
          <w:p w:rsidR="008F3367" w:rsidRPr="008F3367" w:rsidRDefault="008F3367" w:rsidP="008F3367">
            <w:pPr>
              <w:pStyle w:val="TableParagraph"/>
              <w:spacing w:line="256" w:lineRule="exact"/>
              <w:ind w:right="231"/>
              <w:jc w:val="center"/>
              <w:rPr>
                <w:b w:val="0"/>
                <w:sz w:val="24"/>
              </w:rPr>
            </w:pPr>
            <w:r w:rsidRPr="008F3367">
              <w:rPr>
                <w:b w:val="0"/>
                <w:sz w:val="24"/>
              </w:rPr>
              <w:t>1,0</w:t>
            </w:r>
          </w:p>
        </w:tc>
      </w:tr>
      <w:tr w:rsidR="008F3367" w:rsidTr="008F3367">
        <w:trPr>
          <w:trHeight w:val="276"/>
        </w:trPr>
        <w:tc>
          <w:tcPr>
            <w:cnfStyle w:val="001000000000" w:firstRow="0" w:lastRow="0" w:firstColumn="1" w:lastColumn="0" w:oddVBand="0" w:evenVBand="0" w:oddHBand="0" w:evenHBand="0" w:firstRowFirstColumn="0" w:firstRowLastColumn="0" w:lastRowFirstColumn="0" w:lastRowLastColumn="0"/>
            <w:tcW w:w="6771" w:type="dxa"/>
          </w:tcPr>
          <w:p w:rsidR="008F3367" w:rsidRPr="008F3367" w:rsidRDefault="008F3367" w:rsidP="008F3367">
            <w:pPr>
              <w:pStyle w:val="TableParagraph"/>
              <w:spacing w:line="256" w:lineRule="exact"/>
              <w:rPr>
                <w:b w:val="0"/>
                <w:sz w:val="24"/>
              </w:rPr>
            </w:pPr>
            <w:r w:rsidRPr="008F3367">
              <w:rPr>
                <w:b w:val="0"/>
                <w:sz w:val="24"/>
              </w:rPr>
              <w:t>3 Середня максимальна температура повітря в липні, ºС</w:t>
            </w:r>
          </w:p>
        </w:tc>
        <w:tc>
          <w:tcPr>
            <w:tcW w:w="1417" w:type="dxa"/>
          </w:tcPr>
          <w:p w:rsidR="008F3367" w:rsidRPr="008F3367" w:rsidRDefault="008F3367" w:rsidP="008F3367">
            <w:pPr>
              <w:pStyle w:val="TableParagraph"/>
              <w:spacing w:line="256" w:lineRule="exact"/>
              <w:ind w:right="439"/>
              <w:jc w:val="center"/>
              <w:cnfStyle w:val="000000000000" w:firstRow="0" w:lastRow="0" w:firstColumn="0" w:lastColumn="0" w:oddVBand="0" w:evenVBand="0" w:oddHBand="0" w:evenHBand="0" w:firstRowFirstColumn="0" w:firstRowLastColumn="0" w:lastRowFirstColumn="0" w:lastRowLastColumn="0"/>
              <w:rPr>
                <w:sz w:val="24"/>
              </w:rPr>
            </w:pPr>
            <w:r w:rsidRPr="008F3367">
              <w:rPr>
                <w:sz w:val="24"/>
              </w:rPr>
              <w:t>ºС</w:t>
            </w:r>
          </w:p>
        </w:tc>
        <w:tc>
          <w:tcPr>
            <w:cnfStyle w:val="000100000000" w:firstRow="0" w:lastRow="0" w:firstColumn="0" w:lastColumn="1" w:oddVBand="0" w:evenVBand="0" w:oddHBand="0" w:evenHBand="0" w:firstRowFirstColumn="0" w:firstRowLastColumn="0" w:lastRowFirstColumn="0" w:lastRowLastColumn="0"/>
            <w:tcW w:w="1560" w:type="dxa"/>
          </w:tcPr>
          <w:p w:rsidR="008F3367" w:rsidRPr="008F3367" w:rsidRDefault="008F3367" w:rsidP="008F3367">
            <w:pPr>
              <w:pStyle w:val="TableParagraph"/>
              <w:spacing w:line="256" w:lineRule="exact"/>
              <w:ind w:right="231"/>
              <w:jc w:val="center"/>
              <w:rPr>
                <w:b w:val="0"/>
                <w:sz w:val="24"/>
              </w:rPr>
            </w:pPr>
            <w:r w:rsidRPr="008F3367">
              <w:rPr>
                <w:b w:val="0"/>
                <w:sz w:val="24"/>
              </w:rPr>
              <w:t>20,2</w:t>
            </w:r>
          </w:p>
        </w:tc>
      </w:tr>
      <w:tr w:rsidR="008F3367" w:rsidTr="008F3367">
        <w:trPr>
          <w:trHeight w:val="276"/>
        </w:trPr>
        <w:tc>
          <w:tcPr>
            <w:cnfStyle w:val="001000000000" w:firstRow="0" w:lastRow="0" w:firstColumn="1" w:lastColumn="0" w:oddVBand="0" w:evenVBand="0" w:oddHBand="0" w:evenHBand="0" w:firstRowFirstColumn="0" w:firstRowLastColumn="0" w:lastRowFirstColumn="0" w:lastRowLastColumn="0"/>
            <w:tcW w:w="6771" w:type="dxa"/>
          </w:tcPr>
          <w:p w:rsidR="008F3367" w:rsidRPr="008F3367" w:rsidRDefault="008F3367" w:rsidP="008F3367">
            <w:pPr>
              <w:pStyle w:val="TableParagraph"/>
              <w:spacing w:line="257" w:lineRule="exact"/>
              <w:rPr>
                <w:b w:val="0"/>
                <w:sz w:val="24"/>
              </w:rPr>
            </w:pPr>
            <w:r w:rsidRPr="008F3367">
              <w:rPr>
                <w:b w:val="0"/>
                <w:sz w:val="24"/>
              </w:rPr>
              <w:t>4 Середня температура найбільш холодного періоду, ºС</w:t>
            </w:r>
          </w:p>
        </w:tc>
        <w:tc>
          <w:tcPr>
            <w:tcW w:w="1417" w:type="dxa"/>
          </w:tcPr>
          <w:p w:rsidR="008F3367" w:rsidRPr="008F3367" w:rsidRDefault="008F3367" w:rsidP="008F3367">
            <w:pPr>
              <w:pStyle w:val="TableParagraph"/>
              <w:spacing w:line="257" w:lineRule="exact"/>
              <w:ind w:right="439"/>
              <w:jc w:val="center"/>
              <w:cnfStyle w:val="000000000000" w:firstRow="0" w:lastRow="0" w:firstColumn="0" w:lastColumn="0" w:oddVBand="0" w:evenVBand="0" w:oddHBand="0" w:evenHBand="0" w:firstRowFirstColumn="0" w:firstRowLastColumn="0" w:lastRowFirstColumn="0" w:lastRowLastColumn="0"/>
              <w:rPr>
                <w:sz w:val="24"/>
              </w:rPr>
            </w:pPr>
            <w:r w:rsidRPr="008F3367">
              <w:rPr>
                <w:sz w:val="24"/>
              </w:rPr>
              <w:t>ºС</w:t>
            </w:r>
          </w:p>
        </w:tc>
        <w:tc>
          <w:tcPr>
            <w:cnfStyle w:val="000100000000" w:firstRow="0" w:lastRow="0" w:firstColumn="0" w:lastColumn="1" w:oddVBand="0" w:evenVBand="0" w:oddHBand="0" w:evenHBand="0" w:firstRowFirstColumn="0" w:firstRowLastColumn="0" w:lastRowFirstColumn="0" w:lastRowLastColumn="0"/>
            <w:tcW w:w="1560" w:type="dxa"/>
          </w:tcPr>
          <w:p w:rsidR="008F3367" w:rsidRPr="008F3367" w:rsidRDefault="008F3367" w:rsidP="008F3367">
            <w:pPr>
              <w:pStyle w:val="TableParagraph"/>
              <w:spacing w:line="257" w:lineRule="exact"/>
              <w:ind w:right="231"/>
              <w:jc w:val="center"/>
              <w:rPr>
                <w:b w:val="0"/>
                <w:sz w:val="24"/>
              </w:rPr>
            </w:pPr>
            <w:r w:rsidRPr="008F3367">
              <w:rPr>
                <w:b w:val="0"/>
                <w:sz w:val="24"/>
              </w:rPr>
              <w:t>мінус 2,7</w:t>
            </w:r>
          </w:p>
        </w:tc>
      </w:tr>
      <w:tr w:rsidR="008F3367" w:rsidTr="008F3367">
        <w:trPr>
          <w:trHeight w:val="275"/>
        </w:trPr>
        <w:tc>
          <w:tcPr>
            <w:cnfStyle w:val="001000000000" w:firstRow="0" w:lastRow="0" w:firstColumn="1" w:lastColumn="0" w:oddVBand="0" w:evenVBand="0" w:oddHBand="0" w:evenHBand="0" w:firstRowFirstColumn="0" w:firstRowLastColumn="0" w:lastRowFirstColumn="0" w:lastRowLastColumn="0"/>
            <w:tcW w:w="6771" w:type="dxa"/>
          </w:tcPr>
          <w:p w:rsidR="008F3367" w:rsidRPr="008F3367" w:rsidRDefault="008F3367" w:rsidP="008F3367">
            <w:pPr>
              <w:pStyle w:val="TableParagraph"/>
              <w:spacing w:line="256" w:lineRule="exact"/>
              <w:rPr>
                <w:b w:val="0"/>
                <w:sz w:val="24"/>
              </w:rPr>
            </w:pPr>
            <w:r w:rsidRPr="008F3367">
              <w:rPr>
                <w:b w:val="0"/>
                <w:sz w:val="24"/>
              </w:rPr>
              <w:t>5 Найбільша швидкість вітру, повторення якої складає 5 %</w:t>
            </w:r>
          </w:p>
        </w:tc>
        <w:tc>
          <w:tcPr>
            <w:tcW w:w="1417" w:type="dxa"/>
          </w:tcPr>
          <w:p w:rsidR="008F3367" w:rsidRPr="008F3367" w:rsidRDefault="008F3367" w:rsidP="008F3367">
            <w:pPr>
              <w:pStyle w:val="TableParagraph"/>
              <w:spacing w:line="256" w:lineRule="exact"/>
              <w:ind w:right="440"/>
              <w:jc w:val="center"/>
              <w:cnfStyle w:val="000000000000" w:firstRow="0" w:lastRow="0" w:firstColumn="0" w:lastColumn="0" w:oddVBand="0" w:evenVBand="0" w:oddHBand="0" w:evenHBand="0" w:firstRowFirstColumn="0" w:firstRowLastColumn="0" w:lastRowFirstColumn="0" w:lastRowLastColumn="0"/>
              <w:rPr>
                <w:sz w:val="24"/>
              </w:rPr>
            </w:pPr>
            <w:r w:rsidRPr="008F3367">
              <w:rPr>
                <w:sz w:val="24"/>
              </w:rPr>
              <w:t>м/с</w:t>
            </w:r>
          </w:p>
        </w:tc>
        <w:tc>
          <w:tcPr>
            <w:cnfStyle w:val="000100000000" w:firstRow="0" w:lastRow="0" w:firstColumn="0" w:lastColumn="1" w:oddVBand="0" w:evenVBand="0" w:oddHBand="0" w:evenHBand="0" w:firstRowFirstColumn="0" w:firstRowLastColumn="0" w:lastRowFirstColumn="0" w:lastRowLastColumn="0"/>
            <w:tcW w:w="1560" w:type="dxa"/>
          </w:tcPr>
          <w:p w:rsidR="008F3367" w:rsidRPr="008F3367" w:rsidRDefault="008F3367" w:rsidP="008F3367">
            <w:pPr>
              <w:pStyle w:val="TableParagraph"/>
              <w:spacing w:line="256" w:lineRule="exact"/>
              <w:ind w:right="230"/>
              <w:jc w:val="center"/>
              <w:rPr>
                <w:b w:val="0"/>
                <w:sz w:val="24"/>
              </w:rPr>
            </w:pPr>
            <w:r w:rsidRPr="008F3367">
              <w:rPr>
                <w:b w:val="0"/>
                <w:sz w:val="24"/>
              </w:rPr>
              <w:t>6,0-7,0</w:t>
            </w:r>
          </w:p>
        </w:tc>
      </w:tr>
      <w:tr w:rsidR="008F3367" w:rsidTr="008F3367">
        <w:trPr>
          <w:cnfStyle w:val="010000000000" w:firstRow="0" w:lastRow="1" w:firstColumn="0" w:lastColumn="0" w:oddVBand="0" w:evenVBand="0" w:oddHBand="0" w:evenHBand="0" w:firstRowFirstColumn="0" w:firstRowLastColumn="0" w:lastRowFirstColumn="0" w:lastRowLastColumn="0"/>
          <w:trHeight w:val="2483"/>
        </w:trPr>
        <w:tc>
          <w:tcPr>
            <w:cnfStyle w:val="001000000000" w:firstRow="0" w:lastRow="0" w:firstColumn="1" w:lastColumn="0" w:oddVBand="0" w:evenVBand="0" w:oddHBand="0" w:evenHBand="0" w:firstRowFirstColumn="0" w:firstRowLastColumn="0" w:lastRowFirstColumn="0" w:lastRowLastColumn="0"/>
            <w:tcW w:w="6771" w:type="dxa"/>
          </w:tcPr>
          <w:p w:rsidR="008F3367" w:rsidRPr="008F3367" w:rsidRDefault="008F3367" w:rsidP="008F3367">
            <w:pPr>
              <w:pStyle w:val="TableParagraph"/>
              <w:spacing w:line="273" w:lineRule="exact"/>
              <w:rPr>
                <w:b w:val="0"/>
                <w:sz w:val="24"/>
              </w:rPr>
            </w:pPr>
            <w:r w:rsidRPr="008F3367">
              <w:rPr>
                <w:b w:val="0"/>
                <w:sz w:val="24"/>
              </w:rPr>
              <w:lastRenderedPageBreak/>
              <w:t>6 Середньорічна роза вітрів:</w:t>
            </w:r>
          </w:p>
          <w:p w:rsidR="008F3367" w:rsidRDefault="008F3367" w:rsidP="008F3367">
            <w:pPr>
              <w:pStyle w:val="TableParagraph"/>
              <w:ind w:left="1276"/>
              <w:rPr>
                <w:b w:val="0"/>
                <w:sz w:val="24"/>
              </w:rPr>
            </w:pPr>
            <w:r w:rsidRPr="008F3367">
              <w:rPr>
                <w:b w:val="0"/>
                <w:sz w:val="24"/>
              </w:rPr>
              <w:t xml:space="preserve">Пн </w:t>
            </w:r>
          </w:p>
          <w:p w:rsidR="008F3367" w:rsidRDefault="008F3367" w:rsidP="008F3367">
            <w:pPr>
              <w:pStyle w:val="TableParagraph"/>
              <w:ind w:left="1276"/>
              <w:rPr>
                <w:b w:val="0"/>
                <w:sz w:val="24"/>
              </w:rPr>
            </w:pPr>
            <w:r w:rsidRPr="008F3367">
              <w:rPr>
                <w:b w:val="0"/>
                <w:sz w:val="24"/>
              </w:rPr>
              <w:t xml:space="preserve">ПнС </w:t>
            </w:r>
          </w:p>
          <w:p w:rsidR="008F3367" w:rsidRPr="008F3367" w:rsidRDefault="008F3367" w:rsidP="008F3367">
            <w:pPr>
              <w:pStyle w:val="TableParagraph"/>
              <w:ind w:left="1276"/>
              <w:rPr>
                <w:b w:val="0"/>
                <w:sz w:val="24"/>
              </w:rPr>
            </w:pPr>
            <w:r w:rsidRPr="008F3367">
              <w:rPr>
                <w:b w:val="0"/>
                <w:sz w:val="24"/>
              </w:rPr>
              <w:t>С</w:t>
            </w:r>
          </w:p>
          <w:p w:rsidR="008F3367" w:rsidRDefault="008F3367" w:rsidP="008F3367">
            <w:pPr>
              <w:pStyle w:val="TableParagraph"/>
              <w:ind w:left="1276"/>
              <w:rPr>
                <w:b w:val="0"/>
                <w:sz w:val="24"/>
              </w:rPr>
            </w:pPr>
            <w:r w:rsidRPr="008F3367">
              <w:rPr>
                <w:b w:val="0"/>
                <w:sz w:val="24"/>
              </w:rPr>
              <w:t xml:space="preserve">ПдС </w:t>
            </w:r>
          </w:p>
          <w:p w:rsidR="008F3367" w:rsidRDefault="008F3367" w:rsidP="008F3367">
            <w:pPr>
              <w:pStyle w:val="TableParagraph"/>
              <w:ind w:left="1276"/>
              <w:rPr>
                <w:b w:val="0"/>
                <w:sz w:val="24"/>
              </w:rPr>
            </w:pPr>
            <w:r w:rsidRPr="008F3367">
              <w:rPr>
                <w:b w:val="0"/>
                <w:sz w:val="24"/>
              </w:rPr>
              <w:t xml:space="preserve">Пд </w:t>
            </w:r>
          </w:p>
          <w:p w:rsidR="008F3367" w:rsidRDefault="008F3367" w:rsidP="008F3367">
            <w:pPr>
              <w:pStyle w:val="TableParagraph"/>
              <w:ind w:left="1276"/>
              <w:rPr>
                <w:b w:val="0"/>
                <w:sz w:val="24"/>
              </w:rPr>
            </w:pPr>
            <w:r w:rsidRPr="008F3367">
              <w:rPr>
                <w:b w:val="0"/>
                <w:sz w:val="24"/>
              </w:rPr>
              <w:t xml:space="preserve">ПдЗ </w:t>
            </w:r>
          </w:p>
          <w:p w:rsidR="008F3367" w:rsidRPr="008F3367" w:rsidRDefault="008F3367" w:rsidP="008F3367">
            <w:pPr>
              <w:pStyle w:val="TableParagraph"/>
              <w:ind w:left="1276"/>
              <w:rPr>
                <w:b w:val="0"/>
                <w:sz w:val="24"/>
              </w:rPr>
            </w:pPr>
            <w:r w:rsidRPr="008F3367">
              <w:rPr>
                <w:b w:val="0"/>
                <w:sz w:val="24"/>
              </w:rPr>
              <w:t>З</w:t>
            </w:r>
          </w:p>
          <w:p w:rsidR="008F3367" w:rsidRPr="008F3367" w:rsidRDefault="008F3367" w:rsidP="008F3367">
            <w:pPr>
              <w:pStyle w:val="TableParagraph"/>
              <w:spacing w:line="259" w:lineRule="exact"/>
              <w:ind w:left="1276"/>
              <w:rPr>
                <w:b w:val="0"/>
                <w:sz w:val="24"/>
              </w:rPr>
            </w:pPr>
            <w:r w:rsidRPr="008F3367">
              <w:rPr>
                <w:b w:val="0"/>
                <w:sz w:val="24"/>
              </w:rPr>
              <w:t>ПнЗ</w:t>
            </w:r>
          </w:p>
        </w:tc>
        <w:tc>
          <w:tcPr>
            <w:tcW w:w="1417" w:type="dxa"/>
          </w:tcPr>
          <w:p w:rsidR="008F3367" w:rsidRPr="008F3367" w:rsidRDefault="008F3367" w:rsidP="008F3367">
            <w:pPr>
              <w:pStyle w:val="TableParagraph"/>
              <w:spacing w:before="8"/>
              <w:cnfStyle w:val="010000000000" w:firstRow="0" w:lastRow="1" w:firstColumn="0" w:lastColumn="0" w:oddVBand="0" w:evenVBand="0" w:oddHBand="0" w:evenHBand="0" w:firstRowFirstColumn="0" w:firstRowLastColumn="0" w:lastRowFirstColumn="0" w:lastRowLastColumn="0"/>
              <w:rPr>
                <w:b w:val="0"/>
                <w:sz w:val="23"/>
              </w:rPr>
            </w:pPr>
          </w:p>
          <w:p w:rsidR="008F3367" w:rsidRPr="008F3367" w:rsidRDefault="008F3367" w:rsidP="008F3367">
            <w:pPr>
              <w:pStyle w:val="TableParagraph"/>
              <w:jc w:val="center"/>
              <w:cnfStyle w:val="010000000000" w:firstRow="0" w:lastRow="1" w:firstColumn="0" w:lastColumn="0" w:oddVBand="0" w:evenVBand="0" w:oddHBand="0" w:evenHBand="0" w:firstRowFirstColumn="0" w:firstRowLastColumn="0" w:lastRowFirstColumn="0" w:lastRowLastColumn="0"/>
              <w:rPr>
                <w:b w:val="0"/>
                <w:sz w:val="24"/>
              </w:rPr>
            </w:pPr>
            <w:r w:rsidRPr="008F3367">
              <w:rPr>
                <w:b w:val="0"/>
                <w:w w:val="99"/>
                <w:sz w:val="24"/>
              </w:rPr>
              <w:t>%</w:t>
            </w:r>
          </w:p>
          <w:p w:rsidR="008F3367" w:rsidRPr="008F3367" w:rsidRDefault="008F3367" w:rsidP="008F3367">
            <w:pPr>
              <w:pStyle w:val="TableParagraph"/>
              <w:jc w:val="center"/>
              <w:cnfStyle w:val="010000000000" w:firstRow="0" w:lastRow="1" w:firstColumn="0" w:lastColumn="0" w:oddVBand="0" w:evenVBand="0" w:oddHBand="0" w:evenHBand="0" w:firstRowFirstColumn="0" w:firstRowLastColumn="0" w:lastRowFirstColumn="0" w:lastRowLastColumn="0"/>
              <w:rPr>
                <w:b w:val="0"/>
                <w:sz w:val="24"/>
              </w:rPr>
            </w:pPr>
            <w:r w:rsidRPr="008F3367">
              <w:rPr>
                <w:b w:val="0"/>
                <w:w w:val="99"/>
                <w:sz w:val="24"/>
              </w:rPr>
              <w:t>%</w:t>
            </w:r>
          </w:p>
          <w:p w:rsidR="008F3367" w:rsidRPr="008F3367" w:rsidRDefault="008F3367" w:rsidP="008F3367">
            <w:pPr>
              <w:pStyle w:val="TableParagraph"/>
              <w:jc w:val="center"/>
              <w:cnfStyle w:val="010000000000" w:firstRow="0" w:lastRow="1" w:firstColumn="0" w:lastColumn="0" w:oddVBand="0" w:evenVBand="0" w:oddHBand="0" w:evenHBand="0" w:firstRowFirstColumn="0" w:firstRowLastColumn="0" w:lastRowFirstColumn="0" w:lastRowLastColumn="0"/>
              <w:rPr>
                <w:b w:val="0"/>
                <w:sz w:val="24"/>
              </w:rPr>
            </w:pPr>
            <w:r w:rsidRPr="008F3367">
              <w:rPr>
                <w:b w:val="0"/>
                <w:w w:val="99"/>
                <w:sz w:val="24"/>
              </w:rPr>
              <w:t>%</w:t>
            </w:r>
          </w:p>
          <w:p w:rsidR="008F3367" w:rsidRPr="008F3367" w:rsidRDefault="008F3367" w:rsidP="008F3367">
            <w:pPr>
              <w:pStyle w:val="TableParagraph"/>
              <w:jc w:val="center"/>
              <w:cnfStyle w:val="010000000000" w:firstRow="0" w:lastRow="1" w:firstColumn="0" w:lastColumn="0" w:oddVBand="0" w:evenVBand="0" w:oddHBand="0" w:evenHBand="0" w:firstRowFirstColumn="0" w:firstRowLastColumn="0" w:lastRowFirstColumn="0" w:lastRowLastColumn="0"/>
              <w:rPr>
                <w:b w:val="0"/>
                <w:sz w:val="24"/>
              </w:rPr>
            </w:pPr>
            <w:r w:rsidRPr="008F3367">
              <w:rPr>
                <w:b w:val="0"/>
                <w:w w:val="99"/>
                <w:sz w:val="24"/>
              </w:rPr>
              <w:t>%</w:t>
            </w:r>
          </w:p>
          <w:p w:rsidR="008F3367" w:rsidRPr="008F3367" w:rsidRDefault="008F3367" w:rsidP="008F3367">
            <w:pPr>
              <w:pStyle w:val="TableParagraph"/>
              <w:jc w:val="center"/>
              <w:cnfStyle w:val="010000000000" w:firstRow="0" w:lastRow="1" w:firstColumn="0" w:lastColumn="0" w:oddVBand="0" w:evenVBand="0" w:oddHBand="0" w:evenHBand="0" w:firstRowFirstColumn="0" w:firstRowLastColumn="0" w:lastRowFirstColumn="0" w:lastRowLastColumn="0"/>
              <w:rPr>
                <w:b w:val="0"/>
                <w:sz w:val="24"/>
              </w:rPr>
            </w:pPr>
            <w:r w:rsidRPr="008F3367">
              <w:rPr>
                <w:b w:val="0"/>
                <w:w w:val="99"/>
                <w:sz w:val="24"/>
              </w:rPr>
              <w:t>%</w:t>
            </w:r>
          </w:p>
          <w:p w:rsidR="008F3367" w:rsidRPr="008F3367" w:rsidRDefault="008F3367" w:rsidP="008F3367">
            <w:pPr>
              <w:pStyle w:val="TableParagraph"/>
              <w:jc w:val="center"/>
              <w:cnfStyle w:val="010000000000" w:firstRow="0" w:lastRow="1" w:firstColumn="0" w:lastColumn="0" w:oddVBand="0" w:evenVBand="0" w:oddHBand="0" w:evenHBand="0" w:firstRowFirstColumn="0" w:firstRowLastColumn="0" w:lastRowFirstColumn="0" w:lastRowLastColumn="0"/>
              <w:rPr>
                <w:b w:val="0"/>
                <w:sz w:val="24"/>
              </w:rPr>
            </w:pPr>
            <w:r w:rsidRPr="008F3367">
              <w:rPr>
                <w:b w:val="0"/>
                <w:w w:val="99"/>
                <w:sz w:val="24"/>
              </w:rPr>
              <w:t>%</w:t>
            </w:r>
          </w:p>
          <w:p w:rsidR="008F3367" w:rsidRPr="008F3367" w:rsidRDefault="008F3367" w:rsidP="008F3367">
            <w:pPr>
              <w:pStyle w:val="TableParagraph"/>
              <w:jc w:val="center"/>
              <w:cnfStyle w:val="010000000000" w:firstRow="0" w:lastRow="1" w:firstColumn="0" w:lastColumn="0" w:oddVBand="0" w:evenVBand="0" w:oddHBand="0" w:evenHBand="0" w:firstRowFirstColumn="0" w:firstRowLastColumn="0" w:lastRowFirstColumn="0" w:lastRowLastColumn="0"/>
              <w:rPr>
                <w:b w:val="0"/>
                <w:sz w:val="24"/>
              </w:rPr>
            </w:pPr>
            <w:r w:rsidRPr="008F3367">
              <w:rPr>
                <w:b w:val="0"/>
                <w:w w:val="99"/>
                <w:sz w:val="24"/>
              </w:rPr>
              <w:t>%</w:t>
            </w:r>
          </w:p>
          <w:p w:rsidR="008F3367" w:rsidRPr="008F3367" w:rsidRDefault="008F3367" w:rsidP="008F3367">
            <w:pPr>
              <w:pStyle w:val="TableParagraph"/>
              <w:spacing w:line="259" w:lineRule="exact"/>
              <w:jc w:val="center"/>
              <w:cnfStyle w:val="010000000000" w:firstRow="0" w:lastRow="1" w:firstColumn="0" w:lastColumn="0" w:oddVBand="0" w:evenVBand="0" w:oddHBand="0" w:evenHBand="0" w:firstRowFirstColumn="0" w:firstRowLastColumn="0" w:lastRowFirstColumn="0" w:lastRowLastColumn="0"/>
              <w:rPr>
                <w:b w:val="0"/>
                <w:sz w:val="24"/>
              </w:rPr>
            </w:pPr>
            <w:r w:rsidRPr="008F3367">
              <w:rPr>
                <w:b w:val="0"/>
                <w:w w:val="99"/>
                <w:sz w:val="24"/>
              </w:rPr>
              <w:t>%</w:t>
            </w:r>
          </w:p>
        </w:tc>
        <w:tc>
          <w:tcPr>
            <w:cnfStyle w:val="000100000000" w:firstRow="0" w:lastRow="0" w:firstColumn="0" w:lastColumn="1" w:oddVBand="0" w:evenVBand="0" w:oddHBand="0" w:evenHBand="0" w:firstRowFirstColumn="0" w:firstRowLastColumn="0" w:lastRowFirstColumn="0" w:lastRowLastColumn="0"/>
            <w:tcW w:w="1560" w:type="dxa"/>
          </w:tcPr>
          <w:p w:rsidR="008F3367" w:rsidRPr="008F3367" w:rsidRDefault="008F3367" w:rsidP="008F3367">
            <w:pPr>
              <w:pStyle w:val="TableParagraph"/>
              <w:spacing w:before="8"/>
              <w:rPr>
                <w:b w:val="0"/>
                <w:sz w:val="23"/>
              </w:rPr>
            </w:pPr>
          </w:p>
          <w:p w:rsidR="008F3367" w:rsidRPr="008F3367" w:rsidRDefault="008F3367" w:rsidP="008F3367">
            <w:pPr>
              <w:pStyle w:val="TableParagraph"/>
              <w:ind w:right="231"/>
              <w:jc w:val="center"/>
              <w:rPr>
                <w:b w:val="0"/>
                <w:sz w:val="24"/>
              </w:rPr>
            </w:pPr>
            <w:r w:rsidRPr="008F3367">
              <w:rPr>
                <w:b w:val="0"/>
                <w:sz w:val="24"/>
              </w:rPr>
              <w:t>13,8</w:t>
            </w:r>
          </w:p>
          <w:p w:rsidR="008F3367" w:rsidRPr="008F3367" w:rsidRDefault="008F3367" w:rsidP="008F3367">
            <w:pPr>
              <w:pStyle w:val="TableParagraph"/>
              <w:ind w:right="231"/>
              <w:jc w:val="center"/>
              <w:rPr>
                <w:b w:val="0"/>
                <w:sz w:val="24"/>
              </w:rPr>
            </w:pPr>
            <w:r w:rsidRPr="008F3367">
              <w:rPr>
                <w:b w:val="0"/>
                <w:sz w:val="24"/>
              </w:rPr>
              <w:t>8,4</w:t>
            </w:r>
          </w:p>
          <w:p w:rsidR="008F3367" w:rsidRPr="008F3367" w:rsidRDefault="008F3367" w:rsidP="008F3367">
            <w:pPr>
              <w:pStyle w:val="TableParagraph"/>
              <w:ind w:right="231"/>
              <w:jc w:val="center"/>
              <w:rPr>
                <w:b w:val="0"/>
                <w:sz w:val="24"/>
              </w:rPr>
            </w:pPr>
            <w:r w:rsidRPr="008F3367">
              <w:rPr>
                <w:b w:val="0"/>
                <w:sz w:val="24"/>
              </w:rPr>
              <w:t>8,6</w:t>
            </w:r>
          </w:p>
          <w:p w:rsidR="008F3367" w:rsidRPr="008F3367" w:rsidRDefault="008F3367" w:rsidP="008F3367">
            <w:pPr>
              <w:pStyle w:val="TableParagraph"/>
              <w:ind w:right="231"/>
              <w:jc w:val="center"/>
              <w:rPr>
                <w:b w:val="0"/>
                <w:sz w:val="24"/>
              </w:rPr>
            </w:pPr>
            <w:r w:rsidRPr="008F3367">
              <w:rPr>
                <w:b w:val="0"/>
                <w:sz w:val="24"/>
              </w:rPr>
              <w:t>25,3</w:t>
            </w:r>
          </w:p>
          <w:p w:rsidR="008F3367" w:rsidRPr="008F3367" w:rsidRDefault="008F3367" w:rsidP="008F3367">
            <w:pPr>
              <w:pStyle w:val="TableParagraph"/>
              <w:ind w:right="231"/>
              <w:jc w:val="center"/>
              <w:rPr>
                <w:b w:val="0"/>
                <w:sz w:val="24"/>
              </w:rPr>
            </w:pPr>
            <w:r w:rsidRPr="008F3367">
              <w:rPr>
                <w:b w:val="0"/>
                <w:sz w:val="24"/>
              </w:rPr>
              <w:t>17,5</w:t>
            </w:r>
          </w:p>
          <w:p w:rsidR="008F3367" w:rsidRPr="008F3367" w:rsidRDefault="008F3367" w:rsidP="008F3367">
            <w:pPr>
              <w:pStyle w:val="TableParagraph"/>
              <w:ind w:right="231"/>
              <w:jc w:val="center"/>
              <w:rPr>
                <w:b w:val="0"/>
                <w:sz w:val="24"/>
              </w:rPr>
            </w:pPr>
            <w:r w:rsidRPr="008F3367">
              <w:rPr>
                <w:b w:val="0"/>
                <w:sz w:val="24"/>
              </w:rPr>
              <w:t>5,9</w:t>
            </w:r>
          </w:p>
          <w:p w:rsidR="008F3367" w:rsidRPr="008F3367" w:rsidRDefault="008F3367" w:rsidP="008F3367">
            <w:pPr>
              <w:pStyle w:val="TableParagraph"/>
              <w:ind w:right="231"/>
              <w:jc w:val="center"/>
              <w:rPr>
                <w:b w:val="0"/>
                <w:sz w:val="24"/>
              </w:rPr>
            </w:pPr>
            <w:r w:rsidRPr="008F3367">
              <w:rPr>
                <w:b w:val="0"/>
                <w:sz w:val="24"/>
              </w:rPr>
              <w:t>6,6</w:t>
            </w:r>
          </w:p>
          <w:p w:rsidR="008F3367" w:rsidRPr="008F3367" w:rsidRDefault="008F3367" w:rsidP="008F3367">
            <w:pPr>
              <w:pStyle w:val="TableParagraph"/>
              <w:spacing w:line="259" w:lineRule="exact"/>
              <w:ind w:right="231"/>
              <w:jc w:val="center"/>
              <w:rPr>
                <w:b w:val="0"/>
                <w:sz w:val="24"/>
              </w:rPr>
            </w:pPr>
            <w:r w:rsidRPr="008F3367">
              <w:rPr>
                <w:b w:val="0"/>
                <w:sz w:val="24"/>
              </w:rPr>
              <w:t>13,9</w:t>
            </w:r>
          </w:p>
        </w:tc>
      </w:tr>
    </w:tbl>
    <w:p w:rsidR="00472A07" w:rsidRDefault="00472A07" w:rsidP="00472A07">
      <w:pPr>
        <w:pStyle w:val="Style21"/>
        <w:widowControl/>
        <w:ind w:firstLine="567"/>
      </w:pPr>
    </w:p>
    <w:p w:rsidR="008C1E2B" w:rsidRPr="003812A6" w:rsidRDefault="00AD2D81" w:rsidP="008C1E2B">
      <w:pPr>
        <w:pStyle w:val="Style21"/>
        <w:ind w:firstLine="567"/>
        <w:rPr>
          <w:b/>
        </w:rPr>
      </w:pPr>
      <w:r w:rsidRPr="00AD2D81">
        <w:rPr>
          <w:rFonts w:eastAsia="Times New Roman"/>
          <w:b/>
          <w:bCs/>
          <w:iCs/>
        </w:rPr>
        <w:t>5.6.2.</w:t>
      </w:r>
      <w:r w:rsidRPr="003C2F07">
        <w:rPr>
          <w:rFonts w:eastAsia="Times New Roman"/>
          <w:bCs/>
          <w:iCs/>
        </w:rPr>
        <w:t xml:space="preserve"> </w:t>
      </w:r>
      <w:r w:rsidR="003812A6" w:rsidRPr="003812A6">
        <w:rPr>
          <w:b/>
        </w:rPr>
        <w:t>Атмосферне повітря</w:t>
      </w:r>
      <w:r w:rsidR="008C1E2B" w:rsidRPr="003812A6">
        <w:rPr>
          <w:b/>
        </w:rPr>
        <w:tab/>
      </w:r>
    </w:p>
    <w:p w:rsidR="003812A6" w:rsidRDefault="003812A6" w:rsidP="003812A6">
      <w:pPr>
        <w:pStyle w:val="Style21"/>
        <w:ind w:firstLine="567"/>
      </w:pPr>
    </w:p>
    <w:p w:rsidR="003812A6" w:rsidRDefault="003812A6" w:rsidP="003812A6">
      <w:pPr>
        <w:pStyle w:val="Style21"/>
        <w:ind w:firstLine="567"/>
      </w:pPr>
      <w:r>
        <w:t>Автомобільна дорога, як інженерна споруда, не впливає на атмосферне повітря.</w:t>
      </w:r>
    </w:p>
    <w:p w:rsidR="003812A6" w:rsidRDefault="003812A6" w:rsidP="003812A6">
      <w:pPr>
        <w:pStyle w:val="Style21"/>
        <w:ind w:firstLine="567"/>
      </w:pPr>
      <w:r>
        <w:t>Технологічні процеси утримання доріг також не являються джерелами впливів на атмосферне повітря. Атмосферне повітря зазнає негативні впливи при технологічних процесах  будівництва та впливи обумовлені транспортним рухом при експлуатації автомобільної дороги. Оцінка впливів на атмосферне повітря під час будівництва буде представлена в розділі 5.</w:t>
      </w:r>
    </w:p>
    <w:p w:rsidR="008C1E2B" w:rsidRDefault="003812A6" w:rsidP="003812A6">
      <w:pPr>
        <w:pStyle w:val="Style21"/>
        <w:ind w:firstLine="567"/>
      </w:pPr>
      <w:r>
        <w:t>При експлуатації автомобільної дороги локальними джерелами впливів на атмосферне повітря є транспортні засоби. Транспортні засоби представляють собою пересувні джерела впливів.</w:t>
      </w:r>
      <w:r w:rsidR="00045EDF">
        <w:t xml:space="preserve"> </w:t>
      </w:r>
      <w:r>
        <w:t>Перелік забруднюючих речовин, які викидаються в атмосферне повітря автомобільним транспортом та значення їх гранично-допустимих концентрацій (ГДК) і орієнтовних безпечних рівнів ді</w:t>
      </w:r>
      <w:r w:rsidR="002C5A39">
        <w:t>яння (ОБРД) наведено у табл. 5.23</w:t>
      </w:r>
    </w:p>
    <w:p w:rsidR="003812A6" w:rsidRDefault="003812A6" w:rsidP="003812A6">
      <w:pPr>
        <w:pStyle w:val="Style21"/>
        <w:ind w:firstLine="567"/>
      </w:pPr>
    </w:p>
    <w:p w:rsidR="003812A6" w:rsidRPr="003812A6" w:rsidRDefault="003812A6" w:rsidP="003812A6">
      <w:pPr>
        <w:pStyle w:val="Style21"/>
        <w:ind w:firstLine="567"/>
        <w:jc w:val="right"/>
        <w:rPr>
          <w:i/>
        </w:rPr>
      </w:pPr>
      <w:r w:rsidRPr="003812A6">
        <w:rPr>
          <w:i/>
        </w:rPr>
        <w:t>Таблиц</w:t>
      </w:r>
      <w:r w:rsidR="002C5A39">
        <w:rPr>
          <w:i/>
        </w:rPr>
        <w:t>я 5.23.</w:t>
      </w:r>
    </w:p>
    <w:p w:rsidR="003812A6" w:rsidRPr="003812A6" w:rsidRDefault="003812A6" w:rsidP="003812A6">
      <w:pPr>
        <w:pStyle w:val="Style21"/>
        <w:ind w:firstLine="567"/>
        <w:jc w:val="center"/>
        <w:rPr>
          <w:b/>
        </w:rPr>
      </w:pPr>
      <w:r w:rsidRPr="003812A6">
        <w:rPr>
          <w:b/>
        </w:rPr>
        <w:t>Перелік та гранично-допустимі концентрації забруднювальних речовин у атмосферному</w:t>
      </w:r>
      <w:r>
        <w:rPr>
          <w:b/>
        </w:rPr>
        <w:t xml:space="preserve"> </w:t>
      </w:r>
      <w:r w:rsidRPr="003812A6">
        <w:rPr>
          <w:b/>
        </w:rPr>
        <w:t>повітрі населених місць, які викидаються в атмосферне повітря транспортними засобами</w:t>
      </w:r>
    </w:p>
    <w:tbl>
      <w:tblPr>
        <w:tblStyle w:val="GridTable1LightAccent3"/>
        <w:tblW w:w="0" w:type="auto"/>
        <w:tblLayout w:type="fixed"/>
        <w:tblLook w:val="01E0" w:firstRow="1" w:lastRow="1" w:firstColumn="1" w:lastColumn="1" w:noHBand="0" w:noVBand="0"/>
      </w:tblPr>
      <w:tblGrid>
        <w:gridCol w:w="681"/>
        <w:gridCol w:w="2717"/>
        <w:gridCol w:w="941"/>
        <w:gridCol w:w="1381"/>
        <w:gridCol w:w="1294"/>
        <w:gridCol w:w="1322"/>
        <w:gridCol w:w="1428"/>
      </w:tblGrid>
      <w:tr w:rsidR="003812A6" w:rsidTr="003644DD">
        <w:trPr>
          <w:cnfStyle w:val="100000000000" w:firstRow="1" w:lastRow="0" w:firstColumn="0" w:lastColumn="0" w:oddVBand="0" w:evenVBand="0" w:oddHBand="0"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681" w:type="dxa"/>
            <w:vAlign w:val="center"/>
          </w:tcPr>
          <w:p w:rsidR="003812A6" w:rsidRPr="003644DD" w:rsidRDefault="003812A6" w:rsidP="003644DD">
            <w:pPr>
              <w:pStyle w:val="TableParagraph"/>
              <w:spacing w:line="273" w:lineRule="exact"/>
              <w:jc w:val="center"/>
              <w:rPr>
                <w:i/>
                <w:sz w:val="24"/>
              </w:rPr>
            </w:pPr>
            <w:r w:rsidRPr="003644DD">
              <w:rPr>
                <w:i/>
                <w:sz w:val="24"/>
              </w:rPr>
              <w:t>Ч.ч.</w:t>
            </w:r>
          </w:p>
        </w:tc>
        <w:tc>
          <w:tcPr>
            <w:tcW w:w="2717" w:type="dxa"/>
            <w:vAlign w:val="center"/>
          </w:tcPr>
          <w:p w:rsidR="003812A6" w:rsidRPr="003644DD" w:rsidRDefault="003812A6" w:rsidP="003644DD">
            <w:pPr>
              <w:pStyle w:val="TableParagraph"/>
              <w:spacing w:line="273" w:lineRule="exact"/>
              <w:jc w:val="center"/>
              <w:cnfStyle w:val="100000000000" w:firstRow="1" w:lastRow="0" w:firstColumn="0" w:lastColumn="0" w:oddVBand="0" w:evenVBand="0" w:oddHBand="0" w:evenHBand="0" w:firstRowFirstColumn="0" w:firstRowLastColumn="0" w:lastRowFirstColumn="0" w:lastRowLastColumn="0"/>
              <w:rPr>
                <w:i/>
                <w:sz w:val="24"/>
              </w:rPr>
            </w:pPr>
            <w:r w:rsidRPr="003644DD">
              <w:rPr>
                <w:i/>
                <w:sz w:val="24"/>
              </w:rPr>
              <w:t>Найменування ЗР</w:t>
            </w:r>
          </w:p>
        </w:tc>
        <w:tc>
          <w:tcPr>
            <w:tcW w:w="941" w:type="dxa"/>
            <w:vAlign w:val="center"/>
          </w:tcPr>
          <w:p w:rsidR="003812A6" w:rsidRPr="003644DD" w:rsidRDefault="003812A6" w:rsidP="003644DD">
            <w:pPr>
              <w:pStyle w:val="TableParagraph"/>
              <w:spacing w:line="273" w:lineRule="exact"/>
              <w:jc w:val="center"/>
              <w:cnfStyle w:val="100000000000" w:firstRow="1" w:lastRow="0" w:firstColumn="0" w:lastColumn="0" w:oddVBand="0" w:evenVBand="0" w:oddHBand="0" w:evenHBand="0" w:firstRowFirstColumn="0" w:firstRowLastColumn="0" w:lastRowFirstColumn="0" w:lastRowLastColumn="0"/>
              <w:rPr>
                <w:i/>
                <w:sz w:val="24"/>
              </w:rPr>
            </w:pPr>
            <w:r w:rsidRPr="003644DD">
              <w:rPr>
                <w:i/>
                <w:sz w:val="24"/>
              </w:rPr>
              <w:t>Код ЗР</w:t>
            </w:r>
          </w:p>
        </w:tc>
        <w:tc>
          <w:tcPr>
            <w:tcW w:w="1381" w:type="dxa"/>
            <w:vAlign w:val="center"/>
          </w:tcPr>
          <w:p w:rsidR="003812A6" w:rsidRPr="003644DD" w:rsidRDefault="003812A6" w:rsidP="003644DD">
            <w:pPr>
              <w:pStyle w:val="TableParagraph"/>
              <w:spacing w:line="273" w:lineRule="exact"/>
              <w:jc w:val="center"/>
              <w:cnfStyle w:val="100000000000" w:firstRow="1" w:lastRow="0" w:firstColumn="0" w:lastColumn="0" w:oddVBand="0" w:evenVBand="0" w:oddHBand="0" w:evenHBand="0" w:firstRowFirstColumn="0" w:firstRowLastColumn="0" w:lastRowFirstColumn="0" w:lastRowLastColumn="0"/>
              <w:rPr>
                <w:i/>
                <w:sz w:val="24"/>
              </w:rPr>
            </w:pPr>
            <w:r w:rsidRPr="003644DD">
              <w:rPr>
                <w:i/>
                <w:sz w:val="24"/>
              </w:rPr>
              <w:t>ГДК м.р.,</w:t>
            </w:r>
          </w:p>
          <w:p w:rsidR="003812A6" w:rsidRPr="003644DD" w:rsidRDefault="003812A6" w:rsidP="003644DD">
            <w:pPr>
              <w:pStyle w:val="TableParagraph"/>
              <w:spacing w:line="259" w:lineRule="exact"/>
              <w:jc w:val="center"/>
              <w:cnfStyle w:val="100000000000" w:firstRow="1" w:lastRow="0" w:firstColumn="0" w:lastColumn="0" w:oddVBand="0" w:evenVBand="0" w:oddHBand="0" w:evenHBand="0" w:firstRowFirstColumn="0" w:firstRowLastColumn="0" w:lastRowFirstColumn="0" w:lastRowLastColumn="0"/>
              <w:rPr>
                <w:i/>
                <w:sz w:val="24"/>
              </w:rPr>
            </w:pPr>
            <w:r w:rsidRPr="003644DD">
              <w:rPr>
                <w:i/>
                <w:sz w:val="24"/>
              </w:rPr>
              <w:t>мг/м3</w:t>
            </w:r>
          </w:p>
        </w:tc>
        <w:tc>
          <w:tcPr>
            <w:tcW w:w="1294" w:type="dxa"/>
            <w:vAlign w:val="center"/>
          </w:tcPr>
          <w:p w:rsidR="003812A6" w:rsidRPr="003644DD" w:rsidRDefault="003812A6" w:rsidP="003644DD">
            <w:pPr>
              <w:pStyle w:val="TableParagraph"/>
              <w:spacing w:line="273" w:lineRule="exact"/>
              <w:jc w:val="center"/>
              <w:cnfStyle w:val="100000000000" w:firstRow="1" w:lastRow="0" w:firstColumn="0" w:lastColumn="0" w:oddVBand="0" w:evenVBand="0" w:oddHBand="0" w:evenHBand="0" w:firstRowFirstColumn="0" w:firstRowLastColumn="0" w:lastRowFirstColumn="0" w:lastRowLastColumn="0"/>
              <w:rPr>
                <w:i/>
                <w:sz w:val="24"/>
              </w:rPr>
            </w:pPr>
            <w:r w:rsidRPr="003644DD">
              <w:rPr>
                <w:i/>
                <w:sz w:val="24"/>
              </w:rPr>
              <w:t>ГДК с.д.,</w:t>
            </w:r>
          </w:p>
          <w:p w:rsidR="003812A6" w:rsidRPr="003644DD" w:rsidRDefault="003812A6" w:rsidP="003644DD">
            <w:pPr>
              <w:pStyle w:val="TableParagraph"/>
              <w:spacing w:line="259" w:lineRule="exact"/>
              <w:jc w:val="center"/>
              <w:cnfStyle w:val="100000000000" w:firstRow="1" w:lastRow="0" w:firstColumn="0" w:lastColumn="0" w:oddVBand="0" w:evenVBand="0" w:oddHBand="0" w:evenHBand="0" w:firstRowFirstColumn="0" w:firstRowLastColumn="0" w:lastRowFirstColumn="0" w:lastRowLastColumn="0"/>
              <w:rPr>
                <w:i/>
                <w:sz w:val="24"/>
              </w:rPr>
            </w:pPr>
            <w:r w:rsidRPr="003644DD">
              <w:rPr>
                <w:i/>
                <w:sz w:val="24"/>
              </w:rPr>
              <w:t>мг/м3</w:t>
            </w:r>
          </w:p>
        </w:tc>
        <w:tc>
          <w:tcPr>
            <w:tcW w:w="1322" w:type="dxa"/>
            <w:vAlign w:val="center"/>
          </w:tcPr>
          <w:p w:rsidR="003812A6" w:rsidRPr="003644DD" w:rsidRDefault="003812A6" w:rsidP="003644DD">
            <w:pPr>
              <w:pStyle w:val="TableParagraph"/>
              <w:spacing w:line="273" w:lineRule="exact"/>
              <w:jc w:val="center"/>
              <w:cnfStyle w:val="100000000000" w:firstRow="1" w:lastRow="0" w:firstColumn="0" w:lastColumn="0" w:oddVBand="0" w:evenVBand="0" w:oddHBand="0" w:evenHBand="0" w:firstRowFirstColumn="0" w:firstRowLastColumn="0" w:lastRowFirstColumn="0" w:lastRowLastColumn="0"/>
              <w:rPr>
                <w:i/>
                <w:sz w:val="24"/>
              </w:rPr>
            </w:pPr>
            <w:r w:rsidRPr="003644DD">
              <w:rPr>
                <w:i/>
                <w:sz w:val="24"/>
              </w:rPr>
              <w:t>ОБРД,</w:t>
            </w:r>
          </w:p>
          <w:p w:rsidR="003812A6" w:rsidRPr="003644DD" w:rsidRDefault="003812A6" w:rsidP="003644DD">
            <w:pPr>
              <w:pStyle w:val="TableParagraph"/>
              <w:spacing w:line="259" w:lineRule="exact"/>
              <w:jc w:val="center"/>
              <w:cnfStyle w:val="100000000000" w:firstRow="1" w:lastRow="0" w:firstColumn="0" w:lastColumn="0" w:oddVBand="0" w:evenVBand="0" w:oddHBand="0" w:evenHBand="0" w:firstRowFirstColumn="0" w:firstRowLastColumn="0" w:lastRowFirstColumn="0" w:lastRowLastColumn="0"/>
              <w:rPr>
                <w:i/>
                <w:sz w:val="24"/>
              </w:rPr>
            </w:pPr>
            <w:r w:rsidRPr="003644DD">
              <w:rPr>
                <w:i/>
                <w:sz w:val="24"/>
              </w:rPr>
              <w:t>Мг/м3</w:t>
            </w:r>
          </w:p>
        </w:tc>
        <w:tc>
          <w:tcPr>
            <w:cnfStyle w:val="000100000000" w:firstRow="0" w:lastRow="0" w:firstColumn="0" w:lastColumn="1" w:oddVBand="0" w:evenVBand="0" w:oddHBand="0" w:evenHBand="0" w:firstRowFirstColumn="0" w:firstRowLastColumn="0" w:lastRowFirstColumn="0" w:lastRowLastColumn="0"/>
            <w:tcW w:w="1428" w:type="dxa"/>
            <w:vAlign w:val="center"/>
          </w:tcPr>
          <w:p w:rsidR="003812A6" w:rsidRPr="003644DD" w:rsidRDefault="003812A6" w:rsidP="003644DD">
            <w:pPr>
              <w:pStyle w:val="TableParagraph"/>
              <w:spacing w:line="276" w:lineRule="exact"/>
              <w:jc w:val="center"/>
              <w:rPr>
                <w:i/>
                <w:sz w:val="24"/>
              </w:rPr>
            </w:pPr>
            <w:r w:rsidRPr="003644DD">
              <w:rPr>
                <w:i/>
                <w:sz w:val="24"/>
              </w:rPr>
              <w:t>Клас небезпеки</w:t>
            </w:r>
          </w:p>
        </w:tc>
      </w:tr>
      <w:tr w:rsidR="003812A6" w:rsidTr="003644DD">
        <w:trPr>
          <w:trHeight w:val="275"/>
        </w:trPr>
        <w:tc>
          <w:tcPr>
            <w:cnfStyle w:val="001000000000" w:firstRow="0" w:lastRow="0" w:firstColumn="1" w:lastColumn="0" w:oddVBand="0" w:evenVBand="0" w:oddHBand="0" w:evenHBand="0" w:firstRowFirstColumn="0" w:firstRowLastColumn="0" w:lastRowFirstColumn="0" w:lastRowLastColumn="0"/>
            <w:tcW w:w="681" w:type="dxa"/>
          </w:tcPr>
          <w:p w:rsidR="003812A6" w:rsidRPr="003644DD" w:rsidRDefault="003812A6" w:rsidP="003644DD">
            <w:pPr>
              <w:pStyle w:val="TableParagraph"/>
              <w:spacing w:line="255" w:lineRule="exact"/>
              <w:rPr>
                <w:b w:val="0"/>
                <w:sz w:val="24"/>
              </w:rPr>
            </w:pPr>
            <w:r w:rsidRPr="003644DD">
              <w:rPr>
                <w:b w:val="0"/>
                <w:sz w:val="24"/>
              </w:rPr>
              <w:t>1</w:t>
            </w:r>
          </w:p>
        </w:tc>
        <w:tc>
          <w:tcPr>
            <w:tcW w:w="2717" w:type="dxa"/>
          </w:tcPr>
          <w:p w:rsidR="003812A6" w:rsidRPr="003644DD" w:rsidRDefault="003812A6" w:rsidP="003644DD">
            <w:pPr>
              <w:pStyle w:val="TableParagraph"/>
              <w:spacing w:line="255" w:lineRule="exact"/>
              <w:cnfStyle w:val="000000000000" w:firstRow="0" w:lastRow="0" w:firstColumn="0" w:lastColumn="0" w:oddVBand="0" w:evenVBand="0" w:oddHBand="0" w:evenHBand="0" w:firstRowFirstColumn="0" w:firstRowLastColumn="0" w:lastRowFirstColumn="0" w:lastRowLastColumn="0"/>
              <w:rPr>
                <w:sz w:val="24"/>
              </w:rPr>
            </w:pPr>
            <w:r w:rsidRPr="003644DD">
              <w:rPr>
                <w:sz w:val="24"/>
              </w:rPr>
              <w:t>Азоту діоксид</w:t>
            </w:r>
          </w:p>
        </w:tc>
        <w:tc>
          <w:tcPr>
            <w:tcW w:w="941" w:type="dxa"/>
            <w:vAlign w:val="center"/>
          </w:tcPr>
          <w:p w:rsidR="003812A6" w:rsidRPr="003644DD" w:rsidRDefault="003812A6" w:rsidP="003644DD">
            <w:pPr>
              <w:pStyle w:val="TableParagraph"/>
              <w:spacing w:line="255"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301</w:t>
            </w:r>
          </w:p>
        </w:tc>
        <w:tc>
          <w:tcPr>
            <w:tcW w:w="1381" w:type="dxa"/>
            <w:vAlign w:val="center"/>
          </w:tcPr>
          <w:p w:rsidR="003812A6" w:rsidRPr="003644DD" w:rsidRDefault="003812A6" w:rsidP="003644DD">
            <w:pPr>
              <w:pStyle w:val="TableParagraph"/>
              <w:spacing w:line="255"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0,2</w:t>
            </w:r>
          </w:p>
        </w:tc>
        <w:tc>
          <w:tcPr>
            <w:tcW w:w="1294" w:type="dxa"/>
            <w:vAlign w:val="center"/>
          </w:tcPr>
          <w:p w:rsidR="003812A6" w:rsidRPr="003644DD" w:rsidRDefault="003812A6" w:rsidP="003644DD">
            <w:pPr>
              <w:pStyle w:val="TableParagraph"/>
              <w:spacing w:line="255"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0,04</w:t>
            </w:r>
          </w:p>
        </w:tc>
        <w:tc>
          <w:tcPr>
            <w:tcW w:w="1322" w:type="dxa"/>
            <w:vAlign w:val="center"/>
          </w:tcPr>
          <w:p w:rsidR="003812A6" w:rsidRPr="003644DD" w:rsidRDefault="003812A6" w:rsidP="003644DD">
            <w:pPr>
              <w:pStyle w:val="TableParagraph"/>
              <w:spacing w:line="255"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w w:val="99"/>
                <w:sz w:val="24"/>
              </w:rPr>
              <w:t>-</w:t>
            </w:r>
          </w:p>
        </w:tc>
        <w:tc>
          <w:tcPr>
            <w:cnfStyle w:val="000100000000" w:firstRow="0" w:lastRow="0" w:firstColumn="0" w:lastColumn="1" w:oddVBand="0" w:evenVBand="0" w:oddHBand="0" w:evenHBand="0" w:firstRowFirstColumn="0" w:firstRowLastColumn="0" w:lastRowFirstColumn="0" w:lastRowLastColumn="0"/>
            <w:tcW w:w="1428" w:type="dxa"/>
            <w:vAlign w:val="center"/>
          </w:tcPr>
          <w:p w:rsidR="003812A6" w:rsidRPr="003644DD" w:rsidRDefault="003812A6" w:rsidP="003644DD">
            <w:pPr>
              <w:pStyle w:val="TableParagraph"/>
              <w:spacing w:line="255" w:lineRule="exact"/>
              <w:jc w:val="center"/>
              <w:rPr>
                <w:b w:val="0"/>
                <w:sz w:val="24"/>
              </w:rPr>
            </w:pPr>
            <w:r w:rsidRPr="003644DD">
              <w:rPr>
                <w:b w:val="0"/>
                <w:sz w:val="24"/>
              </w:rPr>
              <w:t>2</w:t>
            </w:r>
          </w:p>
        </w:tc>
      </w:tr>
      <w:tr w:rsidR="003812A6" w:rsidTr="003644DD">
        <w:trPr>
          <w:trHeight w:val="276"/>
        </w:trPr>
        <w:tc>
          <w:tcPr>
            <w:cnfStyle w:val="001000000000" w:firstRow="0" w:lastRow="0" w:firstColumn="1" w:lastColumn="0" w:oddVBand="0" w:evenVBand="0" w:oddHBand="0" w:evenHBand="0" w:firstRowFirstColumn="0" w:firstRowLastColumn="0" w:lastRowFirstColumn="0" w:lastRowLastColumn="0"/>
            <w:tcW w:w="681" w:type="dxa"/>
          </w:tcPr>
          <w:p w:rsidR="003812A6" w:rsidRPr="003644DD" w:rsidRDefault="003812A6" w:rsidP="003644DD">
            <w:pPr>
              <w:pStyle w:val="TableParagraph"/>
              <w:spacing w:line="257" w:lineRule="exact"/>
              <w:rPr>
                <w:b w:val="0"/>
                <w:sz w:val="24"/>
              </w:rPr>
            </w:pPr>
            <w:r w:rsidRPr="003644DD">
              <w:rPr>
                <w:b w:val="0"/>
                <w:sz w:val="24"/>
              </w:rPr>
              <w:t>2</w:t>
            </w:r>
          </w:p>
        </w:tc>
        <w:tc>
          <w:tcPr>
            <w:tcW w:w="2717" w:type="dxa"/>
          </w:tcPr>
          <w:p w:rsidR="003812A6" w:rsidRPr="003644DD" w:rsidRDefault="003812A6" w:rsidP="003644DD">
            <w:pPr>
              <w:pStyle w:val="TableParagraph"/>
              <w:spacing w:line="257" w:lineRule="exact"/>
              <w:cnfStyle w:val="000000000000" w:firstRow="0" w:lastRow="0" w:firstColumn="0" w:lastColumn="0" w:oddVBand="0" w:evenVBand="0" w:oddHBand="0" w:evenHBand="0" w:firstRowFirstColumn="0" w:firstRowLastColumn="0" w:lastRowFirstColumn="0" w:lastRowLastColumn="0"/>
              <w:rPr>
                <w:sz w:val="24"/>
              </w:rPr>
            </w:pPr>
            <w:r w:rsidRPr="003644DD">
              <w:rPr>
                <w:sz w:val="24"/>
              </w:rPr>
              <w:t>Сажа</w:t>
            </w:r>
          </w:p>
        </w:tc>
        <w:tc>
          <w:tcPr>
            <w:tcW w:w="941" w:type="dxa"/>
            <w:vAlign w:val="center"/>
          </w:tcPr>
          <w:p w:rsidR="003812A6" w:rsidRPr="003644DD" w:rsidRDefault="003812A6" w:rsidP="003644DD">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0328</w:t>
            </w:r>
          </w:p>
        </w:tc>
        <w:tc>
          <w:tcPr>
            <w:tcW w:w="1381" w:type="dxa"/>
            <w:vAlign w:val="center"/>
          </w:tcPr>
          <w:p w:rsidR="003812A6" w:rsidRPr="003644DD" w:rsidRDefault="003812A6" w:rsidP="003644DD">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0,15</w:t>
            </w:r>
          </w:p>
        </w:tc>
        <w:tc>
          <w:tcPr>
            <w:tcW w:w="1294" w:type="dxa"/>
            <w:vAlign w:val="center"/>
          </w:tcPr>
          <w:p w:rsidR="003812A6" w:rsidRPr="003644DD" w:rsidRDefault="003812A6" w:rsidP="003644DD">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0,05</w:t>
            </w:r>
          </w:p>
        </w:tc>
        <w:tc>
          <w:tcPr>
            <w:tcW w:w="1322" w:type="dxa"/>
            <w:vAlign w:val="center"/>
          </w:tcPr>
          <w:p w:rsidR="003812A6" w:rsidRPr="003644DD" w:rsidRDefault="003812A6" w:rsidP="003644DD">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w w:val="99"/>
                <w:sz w:val="24"/>
              </w:rPr>
              <w:t>-</w:t>
            </w:r>
          </w:p>
        </w:tc>
        <w:tc>
          <w:tcPr>
            <w:cnfStyle w:val="000100000000" w:firstRow="0" w:lastRow="0" w:firstColumn="0" w:lastColumn="1" w:oddVBand="0" w:evenVBand="0" w:oddHBand="0" w:evenHBand="0" w:firstRowFirstColumn="0" w:firstRowLastColumn="0" w:lastRowFirstColumn="0" w:lastRowLastColumn="0"/>
            <w:tcW w:w="1428" w:type="dxa"/>
            <w:vAlign w:val="center"/>
          </w:tcPr>
          <w:p w:rsidR="003812A6" w:rsidRPr="003644DD" w:rsidRDefault="003812A6" w:rsidP="003644DD">
            <w:pPr>
              <w:pStyle w:val="TableParagraph"/>
              <w:spacing w:line="257" w:lineRule="exact"/>
              <w:jc w:val="center"/>
              <w:rPr>
                <w:b w:val="0"/>
                <w:sz w:val="24"/>
              </w:rPr>
            </w:pPr>
            <w:r w:rsidRPr="003644DD">
              <w:rPr>
                <w:b w:val="0"/>
                <w:sz w:val="24"/>
              </w:rPr>
              <w:t>3</w:t>
            </w:r>
          </w:p>
        </w:tc>
      </w:tr>
      <w:tr w:rsidR="003812A6" w:rsidTr="003644DD">
        <w:trPr>
          <w:trHeight w:val="275"/>
        </w:trPr>
        <w:tc>
          <w:tcPr>
            <w:cnfStyle w:val="001000000000" w:firstRow="0" w:lastRow="0" w:firstColumn="1" w:lastColumn="0" w:oddVBand="0" w:evenVBand="0" w:oddHBand="0" w:evenHBand="0" w:firstRowFirstColumn="0" w:firstRowLastColumn="0" w:lastRowFirstColumn="0" w:lastRowLastColumn="0"/>
            <w:tcW w:w="681" w:type="dxa"/>
          </w:tcPr>
          <w:p w:rsidR="003812A6" w:rsidRPr="003644DD" w:rsidRDefault="003812A6" w:rsidP="003644DD">
            <w:pPr>
              <w:pStyle w:val="TableParagraph"/>
              <w:spacing w:line="256" w:lineRule="exact"/>
              <w:rPr>
                <w:b w:val="0"/>
                <w:sz w:val="24"/>
              </w:rPr>
            </w:pPr>
            <w:r w:rsidRPr="003644DD">
              <w:rPr>
                <w:b w:val="0"/>
                <w:sz w:val="24"/>
              </w:rPr>
              <w:t>3</w:t>
            </w:r>
          </w:p>
        </w:tc>
        <w:tc>
          <w:tcPr>
            <w:tcW w:w="2717" w:type="dxa"/>
          </w:tcPr>
          <w:p w:rsidR="003812A6" w:rsidRPr="003644DD" w:rsidRDefault="003812A6" w:rsidP="003644DD">
            <w:pPr>
              <w:pStyle w:val="TableParagraph"/>
              <w:spacing w:line="256" w:lineRule="exact"/>
              <w:cnfStyle w:val="000000000000" w:firstRow="0" w:lastRow="0" w:firstColumn="0" w:lastColumn="0" w:oddVBand="0" w:evenVBand="0" w:oddHBand="0" w:evenHBand="0" w:firstRowFirstColumn="0" w:firstRowLastColumn="0" w:lastRowFirstColumn="0" w:lastRowLastColumn="0"/>
              <w:rPr>
                <w:sz w:val="24"/>
              </w:rPr>
            </w:pPr>
            <w:r w:rsidRPr="003644DD">
              <w:rPr>
                <w:sz w:val="24"/>
              </w:rPr>
              <w:t>Ангідрид сірчистий</w:t>
            </w:r>
          </w:p>
        </w:tc>
        <w:tc>
          <w:tcPr>
            <w:tcW w:w="941" w:type="dxa"/>
            <w:vAlign w:val="center"/>
          </w:tcPr>
          <w:p w:rsidR="003812A6" w:rsidRPr="003644DD" w:rsidRDefault="003812A6" w:rsidP="003644DD">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330</w:t>
            </w:r>
          </w:p>
        </w:tc>
        <w:tc>
          <w:tcPr>
            <w:tcW w:w="1381" w:type="dxa"/>
            <w:vAlign w:val="center"/>
          </w:tcPr>
          <w:p w:rsidR="003812A6" w:rsidRPr="003644DD" w:rsidRDefault="003812A6" w:rsidP="003644DD">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0,5</w:t>
            </w:r>
          </w:p>
        </w:tc>
        <w:tc>
          <w:tcPr>
            <w:tcW w:w="1294" w:type="dxa"/>
            <w:vAlign w:val="center"/>
          </w:tcPr>
          <w:p w:rsidR="003812A6" w:rsidRPr="003644DD" w:rsidRDefault="003812A6" w:rsidP="003644DD">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0,05</w:t>
            </w:r>
          </w:p>
        </w:tc>
        <w:tc>
          <w:tcPr>
            <w:tcW w:w="1322" w:type="dxa"/>
            <w:vAlign w:val="center"/>
          </w:tcPr>
          <w:p w:rsidR="003812A6" w:rsidRPr="003644DD" w:rsidRDefault="003812A6" w:rsidP="003644DD">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w w:val="99"/>
                <w:sz w:val="24"/>
              </w:rPr>
              <w:t>-</w:t>
            </w:r>
          </w:p>
        </w:tc>
        <w:tc>
          <w:tcPr>
            <w:cnfStyle w:val="000100000000" w:firstRow="0" w:lastRow="0" w:firstColumn="0" w:lastColumn="1" w:oddVBand="0" w:evenVBand="0" w:oddHBand="0" w:evenHBand="0" w:firstRowFirstColumn="0" w:firstRowLastColumn="0" w:lastRowFirstColumn="0" w:lastRowLastColumn="0"/>
            <w:tcW w:w="1428" w:type="dxa"/>
            <w:vAlign w:val="center"/>
          </w:tcPr>
          <w:p w:rsidR="003812A6" w:rsidRPr="003644DD" w:rsidRDefault="003812A6" w:rsidP="003644DD">
            <w:pPr>
              <w:pStyle w:val="TableParagraph"/>
              <w:spacing w:line="256" w:lineRule="exact"/>
              <w:jc w:val="center"/>
              <w:rPr>
                <w:b w:val="0"/>
                <w:sz w:val="24"/>
              </w:rPr>
            </w:pPr>
            <w:r w:rsidRPr="003644DD">
              <w:rPr>
                <w:b w:val="0"/>
                <w:sz w:val="24"/>
              </w:rPr>
              <w:t>3</w:t>
            </w:r>
          </w:p>
        </w:tc>
      </w:tr>
      <w:tr w:rsidR="003812A6" w:rsidTr="003644DD">
        <w:trPr>
          <w:trHeight w:val="275"/>
        </w:trPr>
        <w:tc>
          <w:tcPr>
            <w:cnfStyle w:val="001000000000" w:firstRow="0" w:lastRow="0" w:firstColumn="1" w:lastColumn="0" w:oddVBand="0" w:evenVBand="0" w:oddHBand="0" w:evenHBand="0" w:firstRowFirstColumn="0" w:firstRowLastColumn="0" w:lastRowFirstColumn="0" w:lastRowLastColumn="0"/>
            <w:tcW w:w="681" w:type="dxa"/>
          </w:tcPr>
          <w:p w:rsidR="003812A6" w:rsidRPr="003644DD" w:rsidRDefault="003812A6" w:rsidP="003644DD">
            <w:pPr>
              <w:pStyle w:val="TableParagraph"/>
              <w:spacing w:line="256" w:lineRule="exact"/>
              <w:rPr>
                <w:b w:val="0"/>
                <w:sz w:val="24"/>
              </w:rPr>
            </w:pPr>
            <w:r w:rsidRPr="003644DD">
              <w:rPr>
                <w:b w:val="0"/>
                <w:sz w:val="24"/>
              </w:rPr>
              <w:t>4</w:t>
            </w:r>
          </w:p>
        </w:tc>
        <w:tc>
          <w:tcPr>
            <w:tcW w:w="2717" w:type="dxa"/>
          </w:tcPr>
          <w:p w:rsidR="003812A6" w:rsidRPr="003644DD" w:rsidRDefault="003812A6" w:rsidP="003644DD">
            <w:pPr>
              <w:pStyle w:val="TableParagraph"/>
              <w:spacing w:line="256" w:lineRule="exact"/>
              <w:cnfStyle w:val="000000000000" w:firstRow="0" w:lastRow="0" w:firstColumn="0" w:lastColumn="0" w:oddVBand="0" w:evenVBand="0" w:oddHBand="0" w:evenHBand="0" w:firstRowFirstColumn="0" w:firstRowLastColumn="0" w:lastRowFirstColumn="0" w:lastRowLastColumn="0"/>
              <w:rPr>
                <w:sz w:val="24"/>
              </w:rPr>
            </w:pPr>
            <w:r w:rsidRPr="003644DD">
              <w:rPr>
                <w:sz w:val="24"/>
              </w:rPr>
              <w:t>Вуглецю оксид</w:t>
            </w:r>
          </w:p>
        </w:tc>
        <w:tc>
          <w:tcPr>
            <w:tcW w:w="941" w:type="dxa"/>
            <w:vAlign w:val="center"/>
          </w:tcPr>
          <w:p w:rsidR="003812A6" w:rsidRPr="003644DD" w:rsidRDefault="003812A6" w:rsidP="003644DD">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337</w:t>
            </w:r>
          </w:p>
        </w:tc>
        <w:tc>
          <w:tcPr>
            <w:tcW w:w="1381" w:type="dxa"/>
            <w:vAlign w:val="center"/>
          </w:tcPr>
          <w:p w:rsidR="003812A6" w:rsidRPr="003644DD" w:rsidRDefault="003812A6" w:rsidP="003644DD">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5,0</w:t>
            </w:r>
          </w:p>
        </w:tc>
        <w:tc>
          <w:tcPr>
            <w:tcW w:w="1294" w:type="dxa"/>
            <w:vAlign w:val="center"/>
          </w:tcPr>
          <w:p w:rsidR="003812A6" w:rsidRPr="003644DD" w:rsidRDefault="003812A6" w:rsidP="003644DD">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3,0</w:t>
            </w:r>
          </w:p>
        </w:tc>
        <w:tc>
          <w:tcPr>
            <w:tcW w:w="1322" w:type="dxa"/>
            <w:vAlign w:val="center"/>
          </w:tcPr>
          <w:p w:rsidR="003812A6" w:rsidRPr="003644DD" w:rsidRDefault="003644DD" w:rsidP="003644DD">
            <w:pPr>
              <w:pStyle w:val="TableParagraph"/>
              <w:jc w:val="center"/>
              <w:cnfStyle w:val="000000000000" w:firstRow="0" w:lastRow="0" w:firstColumn="0" w:lastColumn="0" w:oddVBand="0" w:evenVBand="0" w:oddHBand="0" w:evenHBand="0" w:firstRowFirstColumn="0" w:firstRowLastColumn="0" w:lastRowFirstColumn="0" w:lastRowLastColumn="0"/>
              <w:rPr>
                <w:sz w:val="20"/>
              </w:rPr>
            </w:pPr>
            <w:r>
              <w:rPr>
                <w:sz w:val="20"/>
              </w:rPr>
              <w:t>-</w:t>
            </w:r>
          </w:p>
        </w:tc>
        <w:tc>
          <w:tcPr>
            <w:cnfStyle w:val="000100000000" w:firstRow="0" w:lastRow="0" w:firstColumn="0" w:lastColumn="1" w:oddVBand="0" w:evenVBand="0" w:oddHBand="0" w:evenHBand="0" w:firstRowFirstColumn="0" w:firstRowLastColumn="0" w:lastRowFirstColumn="0" w:lastRowLastColumn="0"/>
            <w:tcW w:w="1428" w:type="dxa"/>
            <w:vAlign w:val="center"/>
          </w:tcPr>
          <w:p w:rsidR="003812A6" w:rsidRPr="003644DD" w:rsidRDefault="003812A6" w:rsidP="003644DD">
            <w:pPr>
              <w:pStyle w:val="TableParagraph"/>
              <w:spacing w:line="256" w:lineRule="exact"/>
              <w:jc w:val="center"/>
              <w:rPr>
                <w:b w:val="0"/>
                <w:sz w:val="24"/>
              </w:rPr>
            </w:pPr>
            <w:r w:rsidRPr="003644DD">
              <w:rPr>
                <w:b w:val="0"/>
                <w:sz w:val="24"/>
              </w:rPr>
              <w:t>4</w:t>
            </w:r>
          </w:p>
        </w:tc>
      </w:tr>
      <w:tr w:rsidR="003812A6" w:rsidTr="003644DD">
        <w:trPr>
          <w:cnfStyle w:val="010000000000" w:firstRow="0" w:lastRow="1"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681" w:type="dxa"/>
          </w:tcPr>
          <w:p w:rsidR="003812A6" w:rsidRPr="003644DD" w:rsidRDefault="003812A6" w:rsidP="003644DD">
            <w:pPr>
              <w:pStyle w:val="TableParagraph"/>
              <w:spacing w:line="257" w:lineRule="exact"/>
              <w:rPr>
                <w:b w:val="0"/>
                <w:sz w:val="24"/>
              </w:rPr>
            </w:pPr>
            <w:r w:rsidRPr="003644DD">
              <w:rPr>
                <w:b w:val="0"/>
                <w:sz w:val="24"/>
              </w:rPr>
              <w:t>5</w:t>
            </w:r>
          </w:p>
        </w:tc>
        <w:tc>
          <w:tcPr>
            <w:tcW w:w="2717" w:type="dxa"/>
          </w:tcPr>
          <w:p w:rsidR="003812A6" w:rsidRPr="003644DD" w:rsidRDefault="003812A6" w:rsidP="003644DD">
            <w:pPr>
              <w:pStyle w:val="TableParagraph"/>
              <w:spacing w:line="257" w:lineRule="exact"/>
              <w:cnfStyle w:val="010000000000" w:firstRow="0" w:lastRow="1" w:firstColumn="0" w:lastColumn="0" w:oddVBand="0" w:evenVBand="0" w:oddHBand="0" w:evenHBand="0" w:firstRowFirstColumn="0" w:firstRowLastColumn="0" w:lastRowFirstColumn="0" w:lastRowLastColumn="0"/>
              <w:rPr>
                <w:b w:val="0"/>
                <w:sz w:val="24"/>
              </w:rPr>
            </w:pPr>
            <w:r w:rsidRPr="003644DD">
              <w:rPr>
                <w:b w:val="0"/>
                <w:sz w:val="24"/>
              </w:rPr>
              <w:t>Вуглеводні насичені</w:t>
            </w:r>
          </w:p>
        </w:tc>
        <w:tc>
          <w:tcPr>
            <w:tcW w:w="941" w:type="dxa"/>
            <w:vAlign w:val="center"/>
          </w:tcPr>
          <w:p w:rsidR="003812A6" w:rsidRPr="003644DD" w:rsidRDefault="003812A6" w:rsidP="003644DD">
            <w:pPr>
              <w:pStyle w:val="TableParagraph"/>
              <w:spacing w:line="257" w:lineRule="exact"/>
              <w:jc w:val="center"/>
              <w:cnfStyle w:val="010000000000" w:firstRow="0" w:lastRow="1" w:firstColumn="0" w:lastColumn="0" w:oddVBand="0" w:evenVBand="0" w:oddHBand="0" w:evenHBand="0" w:firstRowFirstColumn="0" w:firstRowLastColumn="0" w:lastRowFirstColumn="0" w:lastRowLastColumn="0"/>
              <w:rPr>
                <w:b w:val="0"/>
                <w:sz w:val="24"/>
              </w:rPr>
            </w:pPr>
            <w:r w:rsidRPr="003644DD">
              <w:rPr>
                <w:b w:val="0"/>
                <w:sz w:val="24"/>
              </w:rPr>
              <w:t>2754</w:t>
            </w:r>
          </w:p>
        </w:tc>
        <w:tc>
          <w:tcPr>
            <w:tcW w:w="1381" w:type="dxa"/>
            <w:vAlign w:val="center"/>
          </w:tcPr>
          <w:p w:rsidR="003812A6" w:rsidRPr="003644DD" w:rsidRDefault="003812A6" w:rsidP="003644DD">
            <w:pPr>
              <w:pStyle w:val="TableParagraph"/>
              <w:spacing w:line="257" w:lineRule="exact"/>
              <w:jc w:val="center"/>
              <w:cnfStyle w:val="010000000000" w:firstRow="0" w:lastRow="1" w:firstColumn="0" w:lastColumn="0" w:oddVBand="0" w:evenVBand="0" w:oddHBand="0" w:evenHBand="0" w:firstRowFirstColumn="0" w:firstRowLastColumn="0" w:lastRowFirstColumn="0" w:lastRowLastColumn="0"/>
              <w:rPr>
                <w:b w:val="0"/>
                <w:sz w:val="24"/>
              </w:rPr>
            </w:pPr>
            <w:r w:rsidRPr="003644DD">
              <w:rPr>
                <w:b w:val="0"/>
                <w:sz w:val="24"/>
              </w:rPr>
              <w:t>1,0</w:t>
            </w:r>
          </w:p>
        </w:tc>
        <w:tc>
          <w:tcPr>
            <w:tcW w:w="1294" w:type="dxa"/>
            <w:vAlign w:val="center"/>
          </w:tcPr>
          <w:p w:rsidR="003812A6" w:rsidRPr="003644DD" w:rsidRDefault="003812A6" w:rsidP="003644DD">
            <w:pPr>
              <w:pStyle w:val="TableParagraph"/>
              <w:spacing w:line="257" w:lineRule="exact"/>
              <w:jc w:val="center"/>
              <w:cnfStyle w:val="010000000000" w:firstRow="0" w:lastRow="1" w:firstColumn="0" w:lastColumn="0" w:oddVBand="0" w:evenVBand="0" w:oddHBand="0" w:evenHBand="0" w:firstRowFirstColumn="0" w:firstRowLastColumn="0" w:lastRowFirstColumn="0" w:lastRowLastColumn="0"/>
              <w:rPr>
                <w:b w:val="0"/>
                <w:sz w:val="24"/>
              </w:rPr>
            </w:pPr>
            <w:r w:rsidRPr="003644DD">
              <w:rPr>
                <w:b w:val="0"/>
                <w:w w:val="99"/>
                <w:sz w:val="24"/>
              </w:rPr>
              <w:t>-</w:t>
            </w:r>
          </w:p>
        </w:tc>
        <w:tc>
          <w:tcPr>
            <w:tcW w:w="1322" w:type="dxa"/>
            <w:vAlign w:val="center"/>
          </w:tcPr>
          <w:p w:rsidR="003812A6" w:rsidRPr="003644DD" w:rsidRDefault="003812A6" w:rsidP="003644DD">
            <w:pPr>
              <w:pStyle w:val="TableParagraph"/>
              <w:spacing w:line="257" w:lineRule="exact"/>
              <w:jc w:val="center"/>
              <w:cnfStyle w:val="010000000000" w:firstRow="0" w:lastRow="1" w:firstColumn="0" w:lastColumn="0" w:oddVBand="0" w:evenVBand="0" w:oddHBand="0" w:evenHBand="0" w:firstRowFirstColumn="0" w:firstRowLastColumn="0" w:lastRowFirstColumn="0" w:lastRowLastColumn="0"/>
              <w:rPr>
                <w:b w:val="0"/>
                <w:sz w:val="24"/>
              </w:rPr>
            </w:pPr>
            <w:r w:rsidRPr="003644DD">
              <w:rPr>
                <w:b w:val="0"/>
                <w:w w:val="99"/>
                <w:sz w:val="24"/>
              </w:rPr>
              <w:t>-</w:t>
            </w:r>
          </w:p>
        </w:tc>
        <w:tc>
          <w:tcPr>
            <w:cnfStyle w:val="000100000000" w:firstRow="0" w:lastRow="0" w:firstColumn="0" w:lastColumn="1" w:oddVBand="0" w:evenVBand="0" w:oddHBand="0" w:evenHBand="0" w:firstRowFirstColumn="0" w:firstRowLastColumn="0" w:lastRowFirstColumn="0" w:lastRowLastColumn="0"/>
            <w:tcW w:w="1428" w:type="dxa"/>
            <w:vAlign w:val="center"/>
          </w:tcPr>
          <w:p w:rsidR="003812A6" w:rsidRPr="003644DD" w:rsidRDefault="003812A6" w:rsidP="003644DD">
            <w:pPr>
              <w:pStyle w:val="TableParagraph"/>
              <w:spacing w:line="257" w:lineRule="exact"/>
              <w:jc w:val="center"/>
              <w:rPr>
                <w:b w:val="0"/>
                <w:sz w:val="24"/>
              </w:rPr>
            </w:pPr>
            <w:r w:rsidRPr="003644DD">
              <w:rPr>
                <w:b w:val="0"/>
                <w:sz w:val="24"/>
              </w:rPr>
              <w:t>4</w:t>
            </w:r>
          </w:p>
        </w:tc>
      </w:tr>
    </w:tbl>
    <w:p w:rsidR="003812A6" w:rsidRDefault="003812A6" w:rsidP="003812A6">
      <w:pPr>
        <w:pStyle w:val="Style21"/>
        <w:ind w:firstLine="567"/>
      </w:pPr>
    </w:p>
    <w:p w:rsidR="003812A6" w:rsidRDefault="00624106" w:rsidP="003812A6">
      <w:pPr>
        <w:pStyle w:val="Style21"/>
        <w:ind w:firstLine="567"/>
      </w:pPr>
      <w:r>
        <w:t>Забруднюючі речовини, що зазначені в табл.4.2 належать до токсинів. Пилоутворення на дорогах з твердим покриттям виключається, тому концентрація пилу не обчислюється.</w:t>
      </w:r>
    </w:p>
    <w:p w:rsidR="003812A6" w:rsidRDefault="003812A6" w:rsidP="003812A6">
      <w:pPr>
        <w:pStyle w:val="Style21"/>
        <w:ind w:firstLine="567"/>
      </w:pPr>
    </w:p>
    <w:p w:rsidR="002C5A39" w:rsidRDefault="002C5A39" w:rsidP="003812A6">
      <w:pPr>
        <w:pStyle w:val="Style21"/>
        <w:ind w:firstLine="567"/>
      </w:pPr>
    </w:p>
    <w:p w:rsidR="00472A07" w:rsidRDefault="00AD2D81" w:rsidP="008C1E2B">
      <w:pPr>
        <w:pStyle w:val="Style21"/>
        <w:widowControl/>
        <w:ind w:firstLine="567"/>
        <w:rPr>
          <w:b/>
        </w:rPr>
      </w:pPr>
      <w:r w:rsidRPr="00AD2D81">
        <w:rPr>
          <w:rFonts w:eastAsia="Times New Roman"/>
          <w:b/>
          <w:bCs/>
          <w:iCs/>
        </w:rPr>
        <w:t>5.6.3</w:t>
      </w:r>
      <w:r w:rsidR="008C1E2B" w:rsidRPr="00AD2D81">
        <w:rPr>
          <w:b/>
        </w:rPr>
        <w:t>.</w:t>
      </w:r>
      <w:r w:rsidR="008C1E2B" w:rsidRPr="003A7906">
        <w:rPr>
          <w:b/>
        </w:rPr>
        <w:t xml:space="preserve"> </w:t>
      </w:r>
      <w:r w:rsidR="003303A1">
        <w:rPr>
          <w:b/>
        </w:rPr>
        <w:t>Відомості про стан забруднення</w:t>
      </w:r>
    </w:p>
    <w:p w:rsidR="00A770AD" w:rsidRDefault="00A770AD" w:rsidP="008C1E2B">
      <w:pPr>
        <w:pStyle w:val="Style21"/>
        <w:widowControl/>
        <w:ind w:firstLine="567"/>
        <w:rPr>
          <w:b/>
        </w:rPr>
      </w:pPr>
    </w:p>
    <w:p w:rsidR="00B25424" w:rsidRDefault="00B25424" w:rsidP="00B25424">
      <w:pPr>
        <w:pStyle w:val="TableParagraph"/>
        <w:ind w:left="133" w:right="234" w:firstLine="851"/>
        <w:jc w:val="both"/>
        <w:rPr>
          <w:sz w:val="24"/>
        </w:rPr>
      </w:pPr>
      <w:r>
        <w:rPr>
          <w:sz w:val="24"/>
        </w:rPr>
        <w:t>Фонові концентрації забруднюючих речовин в атмосферному повітрі для території розміщення об’єкта проєктування прийняті згідно з листом Департаменту екології та природних ресурсів Закарпатської ОДА №1821/03-01 від 30.10.2018. Значення фонових кон</w:t>
      </w:r>
      <w:r w:rsidR="002C5A39">
        <w:rPr>
          <w:sz w:val="24"/>
        </w:rPr>
        <w:t>центрацій приведені у табл. 5.24</w:t>
      </w:r>
    </w:p>
    <w:p w:rsidR="005F2DAC" w:rsidRDefault="002C5A39" w:rsidP="005F2DAC">
      <w:pPr>
        <w:pStyle w:val="TableParagraph"/>
        <w:ind w:left="441"/>
        <w:jc w:val="right"/>
        <w:rPr>
          <w:i/>
          <w:sz w:val="24"/>
        </w:rPr>
      </w:pPr>
      <w:r>
        <w:rPr>
          <w:i/>
          <w:sz w:val="24"/>
        </w:rPr>
        <w:t>Таблиця 5.24.</w:t>
      </w:r>
    </w:p>
    <w:p w:rsidR="003303A1" w:rsidRPr="003303A1" w:rsidRDefault="003303A1" w:rsidP="003303A1">
      <w:pPr>
        <w:pStyle w:val="TableParagraph"/>
        <w:ind w:left="3502"/>
        <w:jc w:val="both"/>
        <w:rPr>
          <w:b/>
          <w:sz w:val="24"/>
        </w:rPr>
      </w:pPr>
      <w:r w:rsidRPr="003303A1">
        <w:rPr>
          <w:b/>
          <w:sz w:val="24"/>
        </w:rPr>
        <w:t>Значення фонових концентрацій</w:t>
      </w:r>
    </w:p>
    <w:tbl>
      <w:tblPr>
        <w:tblStyle w:val="GridTable1LightAccent3"/>
        <w:tblW w:w="0" w:type="auto"/>
        <w:tblLayout w:type="fixed"/>
        <w:tblLook w:val="01E0" w:firstRow="1" w:lastRow="1" w:firstColumn="1" w:lastColumn="1" w:noHBand="0" w:noVBand="0"/>
      </w:tblPr>
      <w:tblGrid>
        <w:gridCol w:w="666"/>
        <w:gridCol w:w="2502"/>
        <w:gridCol w:w="1364"/>
        <w:gridCol w:w="2524"/>
        <w:gridCol w:w="2976"/>
      </w:tblGrid>
      <w:tr w:rsidR="003303A1" w:rsidTr="003644DD">
        <w:trPr>
          <w:cnfStyle w:val="100000000000" w:firstRow="1" w:lastRow="0" w:firstColumn="0" w:lastColumn="0" w:oddVBand="0" w:evenVBand="0" w:oddHBand="0"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666" w:type="dxa"/>
            <w:vMerge w:val="restart"/>
            <w:vAlign w:val="center"/>
          </w:tcPr>
          <w:p w:rsidR="003303A1" w:rsidRPr="003644DD" w:rsidRDefault="003303A1" w:rsidP="003644DD">
            <w:pPr>
              <w:pStyle w:val="TableParagraph"/>
              <w:spacing w:before="134"/>
              <w:jc w:val="center"/>
              <w:rPr>
                <w:i/>
                <w:sz w:val="24"/>
              </w:rPr>
            </w:pPr>
            <w:r w:rsidRPr="003644DD">
              <w:rPr>
                <w:i/>
                <w:sz w:val="24"/>
              </w:rPr>
              <w:t>№ п/п</w:t>
            </w:r>
          </w:p>
        </w:tc>
        <w:tc>
          <w:tcPr>
            <w:tcW w:w="2502" w:type="dxa"/>
            <w:vMerge w:val="restart"/>
            <w:vAlign w:val="center"/>
          </w:tcPr>
          <w:p w:rsidR="003303A1" w:rsidRPr="003644DD" w:rsidRDefault="003303A1" w:rsidP="003644DD">
            <w:pPr>
              <w:pStyle w:val="TableParagraph"/>
              <w:spacing w:before="8"/>
              <w:jc w:val="center"/>
              <w:cnfStyle w:val="100000000000" w:firstRow="1" w:lastRow="0" w:firstColumn="0" w:lastColumn="0" w:oddVBand="0" w:evenVBand="0" w:oddHBand="0" w:evenHBand="0" w:firstRowFirstColumn="0" w:firstRowLastColumn="0" w:lastRowFirstColumn="0" w:lastRowLastColumn="0"/>
              <w:rPr>
                <w:i/>
                <w:sz w:val="23"/>
              </w:rPr>
            </w:pPr>
          </w:p>
          <w:p w:rsidR="003303A1" w:rsidRPr="003644DD" w:rsidRDefault="003303A1" w:rsidP="003644DD">
            <w:pPr>
              <w:pStyle w:val="TableParagraph"/>
              <w:jc w:val="center"/>
              <w:cnfStyle w:val="100000000000" w:firstRow="1" w:lastRow="0" w:firstColumn="0" w:lastColumn="0" w:oddVBand="0" w:evenVBand="0" w:oddHBand="0" w:evenHBand="0" w:firstRowFirstColumn="0" w:firstRowLastColumn="0" w:lastRowFirstColumn="0" w:lastRowLastColumn="0"/>
              <w:rPr>
                <w:i/>
                <w:sz w:val="24"/>
              </w:rPr>
            </w:pPr>
            <w:r w:rsidRPr="003644DD">
              <w:rPr>
                <w:i/>
                <w:sz w:val="24"/>
              </w:rPr>
              <w:t>Назва речовини</w:t>
            </w:r>
          </w:p>
        </w:tc>
        <w:tc>
          <w:tcPr>
            <w:tcW w:w="1364" w:type="dxa"/>
            <w:vMerge w:val="restart"/>
            <w:vAlign w:val="center"/>
          </w:tcPr>
          <w:p w:rsidR="003303A1" w:rsidRPr="003644DD" w:rsidRDefault="003303A1" w:rsidP="003644DD">
            <w:pPr>
              <w:pStyle w:val="TableParagraph"/>
              <w:jc w:val="center"/>
              <w:cnfStyle w:val="100000000000" w:firstRow="1" w:lastRow="0" w:firstColumn="0" w:lastColumn="0" w:oddVBand="0" w:evenVBand="0" w:oddHBand="0" w:evenHBand="0" w:firstRowFirstColumn="0" w:firstRowLastColumn="0" w:lastRowFirstColumn="0" w:lastRowLastColumn="0"/>
              <w:rPr>
                <w:i/>
                <w:sz w:val="24"/>
                <w:lang w:val="ru-RU"/>
              </w:rPr>
            </w:pPr>
            <w:r w:rsidRPr="003644DD">
              <w:rPr>
                <w:i/>
                <w:sz w:val="24"/>
                <w:lang w:val="ru-RU"/>
              </w:rPr>
              <w:t xml:space="preserve">ГДК </w:t>
            </w:r>
            <w:r w:rsidRPr="003644DD">
              <w:rPr>
                <w:i/>
                <w:spacing w:val="-3"/>
                <w:sz w:val="24"/>
                <w:lang w:val="ru-RU"/>
              </w:rPr>
              <w:t xml:space="preserve">м.р., </w:t>
            </w:r>
            <w:r w:rsidRPr="003644DD">
              <w:rPr>
                <w:i/>
                <w:sz w:val="24"/>
                <w:lang w:val="ru-RU"/>
              </w:rPr>
              <w:t>ОБРВ,</w:t>
            </w:r>
          </w:p>
          <w:p w:rsidR="003303A1" w:rsidRPr="003644DD" w:rsidRDefault="003303A1" w:rsidP="003644DD">
            <w:pPr>
              <w:pStyle w:val="TableParagraph"/>
              <w:spacing w:line="259" w:lineRule="exact"/>
              <w:jc w:val="center"/>
              <w:cnfStyle w:val="100000000000" w:firstRow="1" w:lastRow="0" w:firstColumn="0" w:lastColumn="0" w:oddVBand="0" w:evenVBand="0" w:oddHBand="0" w:evenHBand="0" w:firstRowFirstColumn="0" w:firstRowLastColumn="0" w:lastRowFirstColumn="0" w:lastRowLastColumn="0"/>
              <w:rPr>
                <w:i/>
                <w:sz w:val="24"/>
                <w:lang w:val="ru-RU"/>
              </w:rPr>
            </w:pPr>
            <w:r w:rsidRPr="003644DD">
              <w:rPr>
                <w:i/>
                <w:sz w:val="24"/>
                <w:lang w:val="ru-RU"/>
              </w:rPr>
              <w:t>мг/м3</w:t>
            </w:r>
          </w:p>
        </w:tc>
        <w:tc>
          <w:tcPr>
            <w:cnfStyle w:val="000100000000" w:firstRow="0" w:lastRow="0" w:firstColumn="0" w:lastColumn="1" w:oddVBand="0" w:evenVBand="0" w:oddHBand="0" w:evenHBand="0" w:firstRowFirstColumn="0" w:firstRowLastColumn="0" w:lastRowFirstColumn="0" w:lastRowLastColumn="0"/>
            <w:tcW w:w="5500" w:type="dxa"/>
            <w:gridSpan w:val="2"/>
            <w:vAlign w:val="center"/>
          </w:tcPr>
          <w:p w:rsidR="003303A1" w:rsidRPr="003644DD" w:rsidRDefault="003303A1" w:rsidP="003644DD">
            <w:pPr>
              <w:pStyle w:val="TableParagraph"/>
              <w:spacing w:before="113"/>
              <w:jc w:val="center"/>
              <w:rPr>
                <w:i/>
                <w:sz w:val="24"/>
                <w:lang w:val="ru-RU"/>
              </w:rPr>
            </w:pPr>
            <w:r w:rsidRPr="003644DD">
              <w:rPr>
                <w:i/>
                <w:sz w:val="24"/>
                <w:lang w:val="ru-RU"/>
              </w:rPr>
              <w:t>Максимальні з разових концентрацій, мг/м3</w:t>
            </w:r>
          </w:p>
        </w:tc>
      </w:tr>
      <w:tr w:rsidR="003303A1" w:rsidTr="003644DD">
        <w:trPr>
          <w:trHeight w:val="309"/>
        </w:trPr>
        <w:tc>
          <w:tcPr>
            <w:cnfStyle w:val="001000000000" w:firstRow="0" w:lastRow="0" w:firstColumn="1" w:lastColumn="0" w:oddVBand="0" w:evenVBand="0" w:oddHBand="0" w:evenHBand="0" w:firstRowFirstColumn="0" w:firstRowLastColumn="0" w:lastRowFirstColumn="0" w:lastRowLastColumn="0"/>
            <w:tcW w:w="666" w:type="dxa"/>
            <w:vMerge/>
            <w:vAlign w:val="center"/>
          </w:tcPr>
          <w:p w:rsidR="003303A1" w:rsidRPr="003644DD" w:rsidRDefault="003303A1" w:rsidP="003644DD">
            <w:pPr>
              <w:jc w:val="center"/>
              <w:rPr>
                <w:i/>
                <w:sz w:val="2"/>
                <w:szCs w:val="2"/>
                <w:lang w:val="ru-RU"/>
              </w:rPr>
            </w:pPr>
          </w:p>
        </w:tc>
        <w:tc>
          <w:tcPr>
            <w:tcW w:w="2502" w:type="dxa"/>
            <w:vMerge/>
            <w:vAlign w:val="center"/>
          </w:tcPr>
          <w:p w:rsidR="003303A1" w:rsidRPr="003644DD" w:rsidRDefault="003303A1" w:rsidP="003644DD">
            <w:pPr>
              <w:jc w:val="center"/>
              <w:cnfStyle w:val="000000000000" w:firstRow="0" w:lastRow="0" w:firstColumn="0" w:lastColumn="0" w:oddVBand="0" w:evenVBand="0" w:oddHBand="0" w:evenHBand="0" w:firstRowFirstColumn="0" w:firstRowLastColumn="0" w:lastRowFirstColumn="0" w:lastRowLastColumn="0"/>
              <w:rPr>
                <w:b/>
                <w:i/>
                <w:sz w:val="2"/>
                <w:szCs w:val="2"/>
                <w:lang w:val="ru-RU"/>
              </w:rPr>
            </w:pPr>
          </w:p>
        </w:tc>
        <w:tc>
          <w:tcPr>
            <w:tcW w:w="1364" w:type="dxa"/>
            <w:vMerge/>
            <w:vAlign w:val="center"/>
          </w:tcPr>
          <w:p w:rsidR="003303A1" w:rsidRPr="003644DD" w:rsidRDefault="003303A1" w:rsidP="003644DD">
            <w:pPr>
              <w:jc w:val="center"/>
              <w:cnfStyle w:val="000000000000" w:firstRow="0" w:lastRow="0" w:firstColumn="0" w:lastColumn="0" w:oddVBand="0" w:evenVBand="0" w:oddHBand="0" w:evenHBand="0" w:firstRowFirstColumn="0" w:firstRowLastColumn="0" w:lastRowFirstColumn="0" w:lastRowLastColumn="0"/>
              <w:rPr>
                <w:b/>
                <w:i/>
                <w:sz w:val="2"/>
                <w:szCs w:val="2"/>
                <w:lang w:val="ru-RU"/>
              </w:rPr>
            </w:pPr>
          </w:p>
        </w:tc>
        <w:tc>
          <w:tcPr>
            <w:tcW w:w="2524" w:type="dxa"/>
            <w:vAlign w:val="center"/>
          </w:tcPr>
          <w:p w:rsidR="003303A1" w:rsidRPr="003644DD" w:rsidRDefault="003303A1" w:rsidP="003644DD">
            <w:pPr>
              <w:pStyle w:val="TableParagraph"/>
              <w:spacing w:before="13"/>
              <w:jc w:val="center"/>
              <w:cnfStyle w:val="000000000000" w:firstRow="0" w:lastRow="0" w:firstColumn="0" w:lastColumn="0" w:oddVBand="0" w:evenVBand="0" w:oddHBand="0" w:evenHBand="0" w:firstRowFirstColumn="0" w:firstRowLastColumn="0" w:lastRowFirstColumn="0" w:lastRowLastColumn="0"/>
              <w:rPr>
                <w:b/>
                <w:i/>
                <w:sz w:val="24"/>
              </w:rPr>
            </w:pPr>
            <w:r w:rsidRPr="003644DD">
              <w:rPr>
                <w:b/>
                <w:i/>
                <w:sz w:val="24"/>
              </w:rPr>
              <w:t>мг/м3</w:t>
            </w:r>
          </w:p>
        </w:tc>
        <w:tc>
          <w:tcPr>
            <w:cnfStyle w:val="000100000000" w:firstRow="0" w:lastRow="0" w:firstColumn="0" w:lastColumn="1" w:oddVBand="0" w:evenVBand="0" w:oddHBand="0" w:evenHBand="0" w:firstRowFirstColumn="0" w:firstRowLastColumn="0" w:lastRowFirstColumn="0" w:lastRowLastColumn="0"/>
            <w:tcW w:w="2976" w:type="dxa"/>
            <w:vAlign w:val="center"/>
          </w:tcPr>
          <w:p w:rsidR="003303A1" w:rsidRPr="003644DD" w:rsidRDefault="003303A1" w:rsidP="003644DD">
            <w:pPr>
              <w:pStyle w:val="TableParagraph"/>
              <w:spacing w:before="13"/>
              <w:jc w:val="center"/>
              <w:rPr>
                <w:i/>
                <w:sz w:val="24"/>
              </w:rPr>
            </w:pPr>
            <w:r w:rsidRPr="003644DD">
              <w:rPr>
                <w:i/>
                <w:sz w:val="24"/>
              </w:rPr>
              <w:t>долі ГДК</w:t>
            </w:r>
          </w:p>
        </w:tc>
      </w:tr>
      <w:tr w:rsidR="003303A1" w:rsidTr="003644DD">
        <w:trPr>
          <w:trHeight w:val="276"/>
        </w:trPr>
        <w:tc>
          <w:tcPr>
            <w:cnfStyle w:val="001000000000" w:firstRow="0" w:lastRow="0" w:firstColumn="1" w:lastColumn="0" w:oddVBand="0" w:evenVBand="0" w:oddHBand="0" w:evenHBand="0" w:firstRowFirstColumn="0" w:firstRowLastColumn="0" w:lastRowFirstColumn="0" w:lastRowLastColumn="0"/>
            <w:tcW w:w="666" w:type="dxa"/>
          </w:tcPr>
          <w:p w:rsidR="003303A1" w:rsidRPr="003644DD" w:rsidRDefault="003303A1" w:rsidP="003644DD">
            <w:pPr>
              <w:pStyle w:val="TableParagraph"/>
              <w:spacing w:line="257" w:lineRule="exact"/>
              <w:jc w:val="center"/>
              <w:rPr>
                <w:b w:val="0"/>
                <w:sz w:val="24"/>
              </w:rPr>
            </w:pPr>
            <w:r w:rsidRPr="003644DD">
              <w:rPr>
                <w:b w:val="0"/>
                <w:sz w:val="24"/>
              </w:rPr>
              <w:lastRenderedPageBreak/>
              <w:t>1</w:t>
            </w:r>
          </w:p>
        </w:tc>
        <w:tc>
          <w:tcPr>
            <w:tcW w:w="2502" w:type="dxa"/>
          </w:tcPr>
          <w:p w:rsidR="003303A1" w:rsidRPr="003644DD" w:rsidRDefault="003303A1" w:rsidP="003644DD">
            <w:pPr>
              <w:pStyle w:val="TableParagraph"/>
              <w:spacing w:line="257" w:lineRule="exact"/>
              <w:jc w:val="both"/>
              <w:cnfStyle w:val="000000000000" w:firstRow="0" w:lastRow="0" w:firstColumn="0" w:lastColumn="0" w:oddVBand="0" w:evenVBand="0" w:oddHBand="0" w:evenHBand="0" w:firstRowFirstColumn="0" w:firstRowLastColumn="0" w:lastRowFirstColumn="0" w:lastRowLastColumn="0"/>
              <w:rPr>
                <w:sz w:val="24"/>
              </w:rPr>
            </w:pPr>
            <w:r w:rsidRPr="003644DD">
              <w:rPr>
                <w:sz w:val="24"/>
              </w:rPr>
              <w:t>Вуглецю оксид</w:t>
            </w:r>
          </w:p>
        </w:tc>
        <w:tc>
          <w:tcPr>
            <w:tcW w:w="1364" w:type="dxa"/>
          </w:tcPr>
          <w:p w:rsidR="003303A1" w:rsidRPr="003644DD" w:rsidRDefault="003303A1" w:rsidP="003644DD">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5,0</w:t>
            </w:r>
          </w:p>
        </w:tc>
        <w:tc>
          <w:tcPr>
            <w:tcW w:w="2524" w:type="dxa"/>
          </w:tcPr>
          <w:p w:rsidR="003303A1" w:rsidRPr="003644DD" w:rsidRDefault="003303A1" w:rsidP="003644DD">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0,4</w:t>
            </w:r>
          </w:p>
        </w:tc>
        <w:tc>
          <w:tcPr>
            <w:cnfStyle w:val="000100000000" w:firstRow="0" w:lastRow="0" w:firstColumn="0" w:lastColumn="1" w:oddVBand="0" w:evenVBand="0" w:oddHBand="0" w:evenHBand="0" w:firstRowFirstColumn="0" w:firstRowLastColumn="0" w:lastRowFirstColumn="0" w:lastRowLastColumn="0"/>
            <w:tcW w:w="2976" w:type="dxa"/>
          </w:tcPr>
          <w:p w:rsidR="003303A1" w:rsidRPr="003644DD" w:rsidRDefault="003303A1" w:rsidP="003644DD">
            <w:pPr>
              <w:pStyle w:val="TableParagraph"/>
              <w:spacing w:line="257" w:lineRule="exact"/>
              <w:jc w:val="center"/>
              <w:rPr>
                <w:b w:val="0"/>
                <w:sz w:val="24"/>
              </w:rPr>
            </w:pPr>
            <w:r w:rsidRPr="003644DD">
              <w:rPr>
                <w:b w:val="0"/>
                <w:sz w:val="24"/>
              </w:rPr>
              <w:t>0,08</w:t>
            </w:r>
          </w:p>
        </w:tc>
      </w:tr>
      <w:tr w:rsidR="003303A1" w:rsidTr="003644DD">
        <w:trPr>
          <w:trHeight w:val="551"/>
        </w:trPr>
        <w:tc>
          <w:tcPr>
            <w:cnfStyle w:val="001000000000" w:firstRow="0" w:lastRow="0" w:firstColumn="1" w:lastColumn="0" w:oddVBand="0" w:evenVBand="0" w:oddHBand="0" w:evenHBand="0" w:firstRowFirstColumn="0" w:firstRowLastColumn="0" w:lastRowFirstColumn="0" w:lastRowLastColumn="0"/>
            <w:tcW w:w="666" w:type="dxa"/>
          </w:tcPr>
          <w:p w:rsidR="003303A1" w:rsidRPr="003644DD" w:rsidRDefault="003303A1" w:rsidP="003644DD">
            <w:pPr>
              <w:pStyle w:val="TableParagraph"/>
              <w:spacing w:before="134"/>
              <w:jc w:val="center"/>
              <w:rPr>
                <w:b w:val="0"/>
                <w:sz w:val="24"/>
              </w:rPr>
            </w:pPr>
            <w:r w:rsidRPr="003644DD">
              <w:rPr>
                <w:b w:val="0"/>
                <w:sz w:val="24"/>
              </w:rPr>
              <w:t>2</w:t>
            </w:r>
          </w:p>
        </w:tc>
        <w:tc>
          <w:tcPr>
            <w:tcW w:w="2502" w:type="dxa"/>
          </w:tcPr>
          <w:p w:rsidR="003303A1" w:rsidRPr="003644DD" w:rsidRDefault="003303A1" w:rsidP="003644DD">
            <w:pPr>
              <w:pStyle w:val="TableParagraph"/>
              <w:spacing w:line="273" w:lineRule="exact"/>
              <w:jc w:val="both"/>
              <w:cnfStyle w:val="000000000000" w:firstRow="0" w:lastRow="0" w:firstColumn="0" w:lastColumn="0" w:oddVBand="0" w:evenVBand="0" w:oddHBand="0" w:evenHBand="0" w:firstRowFirstColumn="0" w:firstRowLastColumn="0" w:lastRowFirstColumn="0" w:lastRowLastColumn="0"/>
              <w:rPr>
                <w:sz w:val="24"/>
              </w:rPr>
            </w:pPr>
            <w:r w:rsidRPr="003644DD">
              <w:rPr>
                <w:sz w:val="24"/>
              </w:rPr>
              <w:t>Вуглеводні граничні</w:t>
            </w:r>
          </w:p>
          <w:p w:rsidR="003303A1" w:rsidRPr="003644DD" w:rsidRDefault="003303A1" w:rsidP="003644DD">
            <w:pPr>
              <w:pStyle w:val="TableParagraph"/>
              <w:spacing w:line="259" w:lineRule="exact"/>
              <w:jc w:val="both"/>
              <w:cnfStyle w:val="000000000000" w:firstRow="0" w:lastRow="0" w:firstColumn="0" w:lastColumn="0" w:oddVBand="0" w:evenVBand="0" w:oddHBand="0" w:evenHBand="0" w:firstRowFirstColumn="0" w:firstRowLastColumn="0" w:lastRowFirstColumn="0" w:lastRowLastColumn="0"/>
              <w:rPr>
                <w:sz w:val="24"/>
              </w:rPr>
            </w:pPr>
            <w:r w:rsidRPr="003644DD">
              <w:rPr>
                <w:sz w:val="24"/>
              </w:rPr>
              <w:t>С12-С19</w:t>
            </w:r>
          </w:p>
        </w:tc>
        <w:tc>
          <w:tcPr>
            <w:tcW w:w="1364" w:type="dxa"/>
          </w:tcPr>
          <w:p w:rsidR="003303A1" w:rsidRPr="003644DD" w:rsidRDefault="003303A1" w:rsidP="003644DD">
            <w:pPr>
              <w:pStyle w:val="TableParagraph"/>
              <w:spacing w:before="134"/>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1,0</w:t>
            </w:r>
          </w:p>
        </w:tc>
        <w:tc>
          <w:tcPr>
            <w:tcW w:w="2524" w:type="dxa"/>
          </w:tcPr>
          <w:p w:rsidR="003303A1" w:rsidRPr="003644DD" w:rsidRDefault="003303A1" w:rsidP="003644DD">
            <w:pPr>
              <w:pStyle w:val="TableParagraph"/>
              <w:spacing w:before="134"/>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0,4</w:t>
            </w:r>
          </w:p>
        </w:tc>
        <w:tc>
          <w:tcPr>
            <w:cnfStyle w:val="000100000000" w:firstRow="0" w:lastRow="0" w:firstColumn="0" w:lastColumn="1" w:oddVBand="0" w:evenVBand="0" w:oddHBand="0" w:evenHBand="0" w:firstRowFirstColumn="0" w:firstRowLastColumn="0" w:lastRowFirstColumn="0" w:lastRowLastColumn="0"/>
            <w:tcW w:w="2976" w:type="dxa"/>
          </w:tcPr>
          <w:p w:rsidR="003303A1" w:rsidRPr="003644DD" w:rsidRDefault="003303A1" w:rsidP="003644DD">
            <w:pPr>
              <w:pStyle w:val="TableParagraph"/>
              <w:spacing w:before="134"/>
              <w:jc w:val="center"/>
              <w:rPr>
                <w:b w:val="0"/>
                <w:sz w:val="24"/>
              </w:rPr>
            </w:pPr>
            <w:r w:rsidRPr="003644DD">
              <w:rPr>
                <w:b w:val="0"/>
                <w:sz w:val="24"/>
              </w:rPr>
              <w:t>0,4</w:t>
            </w:r>
          </w:p>
        </w:tc>
      </w:tr>
      <w:tr w:rsidR="003303A1" w:rsidTr="003644DD">
        <w:trPr>
          <w:trHeight w:val="275"/>
        </w:trPr>
        <w:tc>
          <w:tcPr>
            <w:cnfStyle w:val="001000000000" w:firstRow="0" w:lastRow="0" w:firstColumn="1" w:lastColumn="0" w:oddVBand="0" w:evenVBand="0" w:oddHBand="0" w:evenHBand="0" w:firstRowFirstColumn="0" w:firstRowLastColumn="0" w:lastRowFirstColumn="0" w:lastRowLastColumn="0"/>
            <w:tcW w:w="666" w:type="dxa"/>
          </w:tcPr>
          <w:p w:rsidR="003303A1" w:rsidRPr="003644DD" w:rsidRDefault="003303A1" w:rsidP="003644DD">
            <w:pPr>
              <w:pStyle w:val="TableParagraph"/>
              <w:spacing w:line="256" w:lineRule="exact"/>
              <w:jc w:val="center"/>
              <w:rPr>
                <w:b w:val="0"/>
                <w:sz w:val="24"/>
              </w:rPr>
            </w:pPr>
            <w:r w:rsidRPr="003644DD">
              <w:rPr>
                <w:b w:val="0"/>
                <w:sz w:val="24"/>
              </w:rPr>
              <w:t>3</w:t>
            </w:r>
          </w:p>
        </w:tc>
        <w:tc>
          <w:tcPr>
            <w:tcW w:w="2502" w:type="dxa"/>
          </w:tcPr>
          <w:p w:rsidR="003303A1" w:rsidRPr="003644DD" w:rsidRDefault="003303A1" w:rsidP="003644DD">
            <w:pPr>
              <w:pStyle w:val="TableParagraph"/>
              <w:spacing w:line="256" w:lineRule="exact"/>
              <w:jc w:val="both"/>
              <w:cnfStyle w:val="000000000000" w:firstRow="0" w:lastRow="0" w:firstColumn="0" w:lastColumn="0" w:oddVBand="0" w:evenVBand="0" w:oddHBand="0" w:evenHBand="0" w:firstRowFirstColumn="0" w:firstRowLastColumn="0" w:lastRowFirstColumn="0" w:lastRowLastColumn="0"/>
              <w:rPr>
                <w:sz w:val="24"/>
              </w:rPr>
            </w:pPr>
            <w:r w:rsidRPr="003644DD">
              <w:rPr>
                <w:sz w:val="24"/>
              </w:rPr>
              <w:t>Сірки діоксид</w:t>
            </w:r>
          </w:p>
        </w:tc>
        <w:tc>
          <w:tcPr>
            <w:tcW w:w="1364" w:type="dxa"/>
          </w:tcPr>
          <w:p w:rsidR="003303A1" w:rsidRPr="003644DD" w:rsidRDefault="003303A1" w:rsidP="003644DD">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0,5</w:t>
            </w:r>
          </w:p>
        </w:tc>
        <w:tc>
          <w:tcPr>
            <w:tcW w:w="2524" w:type="dxa"/>
          </w:tcPr>
          <w:p w:rsidR="003303A1" w:rsidRPr="003644DD" w:rsidRDefault="003303A1" w:rsidP="003644DD">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0,05</w:t>
            </w:r>
          </w:p>
        </w:tc>
        <w:tc>
          <w:tcPr>
            <w:cnfStyle w:val="000100000000" w:firstRow="0" w:lastRow="0" w:firstColumn="0" w:lastColumn="1" w:oddVBand="0" w:evenVBand="0" w:oddHBand="0" w:evenHBand="0" w:firstRowFirstColumn="0" w:firstRowLastColumn="0" w:lastRowFirstColumn="0" w:lastRowLastColumn="0"/>
            <w:tcW w:w="2976" w:type="dxa"/>
          </w:tcPr>
          <w:p w:rsidR="003303A1" w:rsidRPr="003644DD" w:rsidRDefault="003303A1" w:rsidP="003644DD">
            <w:pPr>
              <w:pStyle w:val="TableParagraph"/>
              <w:spacing w:line="256" w:lineRule="exact"/>
              <w:jc w:val="center"/>
              <w:rPr>
                <w:b w:val="0"/>
                <w:sz w:val="24"/>
              </w:rPr>
            </w:pPr>
            <w:r w:rsidRPr="003644DD">
              <w:rPr>
                <w:b w:val="0"/>
                <w:sz w:val="24"/>
              </w:rPr>
              <w:t>0,1</w:t>
            </w:r>
          </w:p>
        </w:tc>
      </w:tr>
      <w:tr w:rsidR="003303A1" w:rsidTr="003644DD">
        <w:trPr>
          <w:trHeight w:val="276"/>
        </w:trPr>
        <w:tc>
          <w:tcPr>
            <w:cnfStyle w:val="001000000000" w:firstRow="0" w:lastRow="0" w:firstColumn="1" w:lastColumn="0" w:oddVBand="0" w:evenVBand="0" w:oddHBand="0" w:evenHBand="0" w:firstRowFirstColumn="0" w:firstRowLastColumn="0" w:lastRowFirstColumn="0" w:lastRowLastColumn="0"/>
            <w:tcW w:w="666" w:type="dxa"/>
          </w:tcPr>
          <w:p w:rsidR="003303A1" w:rsidRPr="003644DD" w:rsidRDefault="003303A1" w:rsidP="003644DD">
            <w:pPr>
              <w:pStyle w:val="TableParagraph"/>
              <w:spacing w:line="257" w:lineRule="exact"/>
              <w:jc w:val="center"/>
              <w:rPr>
                <w:b w:val="0"/>
                <w:sz w:val="24"/>
              </w:rPr>
            </w:pPr>
            <w:r w:rsidRPr="003644DD">
              <w:rPr>
                <w:b w:val="0"/>
                <w:sz w:val="24"/>
              </w:rPr>
              <w:t>4</w:t>
            </w:r>
          </w:p>
        </w:tc>
        <w:tc>
          <w:tcPr>
            <w:tcW w:w="2502" w:type="dxa"/>
          </w:tcPr>
          <w:p w:rsidR="003303A1" w:rsidRPr="003644DD" w:rsidRDefault="003303A1" w:rsidP="003644DD">
            <w:pPr>
              <w:pStyle w:val="TableParagraph"/>
              <w:spacing w:line="257" w:lineRule="exact"/>
              <w:jc w:val="both"/>
              <w:cnfStyle w:val="000000000000" w:firstRow="0" w:lastRow="0" w:firstColumn="0" w:lastColumn="0" w:oddVBand="0" w:evenVBand="0" w:oddHBand="0" w:evenHBand="0" w:firstRowFirstColumn="0" w:firstRowLastColumn="0" w:lastRowFirstColumn="0" w:lastRowLastColumn="0"/>
              <w:rPr>
                <w:sz w:val="24"/>
              </w:rPr>
            </w:pPr>
            <w:r w:rsidRPr="003644DD">
              <w:rPr>
                <w:sz w:val="24"/>
              </w:rPr>
              <w:t>Сажа</w:t>
            </w:r>
          </w:p>
        </w:tc>
        <w:tc>
          <w:tcPr>
            <w:tcW w:w="1364" w:type="dxa"/>
          </w:tcPr>
          <w:p w:rsidR="003303A1" w:rsidRPr="003644DD" w:rsidRDefault="003303A1" w:rsidP="003644DD">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0,15</w:t>
            </w:r>
          </w:p>
        </w:tc>
        <w:tc>
          <w:tcPr>
            <w:tcW w:w="2524" w:type="dxa"/>
          </w:tcPr>
          <w:p w:rsidR="003303A1" w:rsidRPr="003644DD" w:rsidRDefault="003303A1" w:rsidP="003644DD">
            <w:pPr>
              <w:pStyle w:val="TableParagraph"/>
              <w:spacing w:line="257" w:lineRule="exact"/>
              <w:jc w:val="center"/>
              <w:cnfStyle w:val="000000000000" w:firstRow="0" w:lastRow="0" w:firstColumn="0" w:lastColumn="0" w:oddVBand="0" w:evenVBand="0" w:oddHBand="0" w:evenHBand="0" w:firstRowFirstColumn="0" w:firstRowLastColumn="0" w:lastRowFirstColumn="0" w:lastRowLastColumn="0"/>
              <w:rPr>
                <w:sz w:val="24"/>
              </w:rPr>
            </w:pPr>
            <w:r w:rsidRPr="003644DD">
              <w:rPr>
                <w:sz w:val="24"/>
              </w:rPr>
              <w:t>0,06</w:t>
            </w:r>
          </w:p>
        </w:tc>
        <w:tc>
          <w:tcPr>
            <w:cnfStyle w:val="000100000000" w:firstRow="0" w:lastRow="0" w:firstColumn="0" w:lastColumn="1" w:oddVBand="0" w:evenVBand="0" w:oddHBand="0" w:evenHBand="0" w:firstRowFirstColumn="0" w:firstRowLastColumn="0" w:lastRowFirstColumn="0" w:lastRowLastColumn="0"/>
            <w:tcW w:w="2976" w:type="dxa"/>
          </w:tcPr>
          <w:p w:rsidR="003303A1" w:rsidRPr="003644DD" w:rsidRDefault="003303A1" w:rsidP="003644DD">
            <w:pPr>
              <w:pStyle w:val="TableParagraph"/>
              <w:spacing w:line="257" w:lineRule="exact"/>
              <w:jc w:val="center"/>
              <w:rPr>
                <w:b w:val="0"/>
                <w:sz w:val="24"/>
              </w:rPr>
            </w:pPr>
            <w:r w:rsidRPr="003644DD">
              <w:rPr>
                <w:b w:val="0"/>
                <w:sz w:val="24"/>
              </w:rPr>
              <w:t>0,4</w:t>
            </w:r>
          </w:p>
        </w:tc>
      </w:tr>
      <w:tr w:rsidR="003303A1" w:rsidTr="003644DD">
        <w:trPr>
          <w:cnfStyle w:val="010000000000" w:firstRow="0" w:lastRow="1"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666" w:type="dxa"/>
          </w:tcPr>
          <w:p w:rsidR="003303A1" w:rsidRPr="003644DD" w:rsidRDefault="003303A1" w:rsidP="003644DD">
            <w:pPr>
              <w:pStyle w:val="TableParagraph"/>
              <w:spacing w:line="256" w:lineRule="exact"/>
              <w:jc w:val="center"/>
              <w:rPr>
                <w:b w:val="0"/>
                <w:sz w:val="24"/>
              </w:rPr>
            </w:pPr>
            <w:r w:rsidRPr="003644DD">
              <w:rPr>
                <w:b w:val="0"/>
                <w:sz w:val="24"/>
              </w:rPr>
              <w:t>5</w:t>
            </w:r>
          </w:p>
        </w:tc>
        <w:tc>
          <w:tcPr>
            <w:tcW w:w="2502" w:type="dxa"/>
          </w:tcPr>
          <w:p w:rsidR="003303A1" w:rsidRPr="003644DD" w:rsidRDefault="003303A1" w:rsidP="003644DD">
            <w:pPr>
              <w:pStyle w:val="TableParagraph"/>
              <w:spacing w:line="256" w:lineRule="exact"/>
              <w:jc w:val="both"/>
              <w:cnfStyle w:val="010000000000" w:firstRow="0" w:lastRow="1" w:firstColumn="0" w:lastColumn="0" w:oddVBand="0" w:evenVBand="0" w:oddHBand="0" w:evenHBand="0" w:firstRowFirstColumn="0" w:firstRowLastColumn="0" w:lastRowFirstColumn="0" w:lastRowLastColumn="0"/>
              <w:rPr>
                <w:b w:val="0"/>
                <w:sz w:val="24"/>
              </w:rPr>
            </w:pPr>
            <w:r w:rsidRPr="003644DD">
              <w:rPr>
                <w:b w:val="0"/>
                <w:sz w:val="24"/>
              </w:rPr>
              <w:t>Діоксид азоту</w:t>
            </w:r>
          </w:p>
        </w:tc>
        <w:tc>
          <w:tcPr>
            <w:tcW w:w="1364" w:type="dxa"/>
          </w:tcPr>
          <w:p w:rsidR="003303A1" w:rsidRPr="003644DD" w:rsidRDefault="003303A1" w:rsidP="003644DD">
            <w:pPr>
              <w:pStyle w:val="TableParagraph"/>
              <w:spacing w:line="256" w:lineRule="exact"/>
              <w:jc w:val="center"/>
              <w:cnfStyle w:val="010000000000" w:firstRow="0" w:lastRow="1" w:firstColumn="0" w:lastColumn="0" w:oddVBand="0" w:evenVBand="0" w:oddHBand="0" w:evenHBand="0" w:firstRowFirstColumn="0" w:firstRowLastColumn="0" w:lastRowFirstColumn="0" w:lastRowLastColumn="0"/>
              <w:rPr>
                <w:b w:val="0"/>
                <w:sz w:val="24"/>
              </w:rPr>
            </w:pPr>
            <w:r w:rsidRPr="003644DD">
              <w:rPr>
                <w:b w:val="0"/>
                <w:sz w:val="24"/>
              </w:rPr>
              <w:t>0,2</w:t>
            </w:r>
          </w:p>
        </w:tc>
        <w:tc>
          <w:tcPr>
            <w:tcW w:w="2524" w:type="dxa"/>
          </w:tcPr>
          <w:p w:rsidR="003303A1" w:rsidRPr="003644DD" w:rsidRDefault="003303A1" w:rsidP="003644DD">
            <w:pPr>
              <w:pStyle w:val="TableParagraph"/>
              <w:spacing w:line="256" w:lineRule="exact"/>
              <w:jc w:val="center"/>
              <w:cnfStyle w:val="010000000000" w:firstRow="0" w:lastRow="1" w:firstColumn="0" w:lastColumn="0" w:oddVBand="0" w:evenVBand="0" w:oddHBand="0" w:evenHBand="0" w:firstRowFirstColumn="0" w:firstRowLastColumn="0" w:lastRowFirstColumn="0" w:lastRowLastColumn="0"/>
              <w:rPr>
                <w:b w:val="0"/>
                <w:sz w:val="24"/>
              </w:rPr>
            </w:pPr>
            <w:r w:rsidRPr="003644DD">
              <w:rPr>
                <w:b w:val="0"/>
                <w:sz w:val="24"/>
              </w:rPr>
              <w:t>0,008</w:t>
            </w:r>
          </w:p>
        </w:tc>
        <w:tc>
          <w:tcPr>
            <w:cnfStyle w:val="000100000000" w:firstRow="0" w:lastRow="0" w:firstColumn="0" w:lastColumn="1" w:oddVBand="0" w:evenVBand="0" w:oddHBand="0" w:evenHBand="0" w:firstRowFirstColumn="0" w:firstRowLastColumn="0" w:lastRowFirstColumn="0" w:lastRowLastColumn="0"/>
            <w:tcW w:w="2976" w:type="dxa"/>
          </w:tcPr>
          <w:p w:rsidR="003303A1" w:rsidRPr="003644DD" w:rsidRDefault="003303A1" w:rsidP="003644DD">
            <w:pPr>
              <w:pStyle w:val="TableParagraph"/>
              <w:spacing w:line="256" w:lineRule="exact"/>
              <w:jc w:val="center"/>
              <w:rPr>
                <w:b w:val="0"/>
                <w:sz w:val="24"/>
              </w:rPr>
            </w:pPr>
            <w:r w:rsidRPr="003644DD">
              <w:rPr>
                <w:b w:val="0"/>
                <w:sz w:val="24"/>
              </w:rPr>
              <w:t>0,04</w:t>
            </w:r>
          </w:p>
        </w:tc>
      </w:tr>
    </w:tbl>
    <w:p w:rsidR="003303A1" w:rsidRDefault="003303A1" w:rsidP="003303A1">
      <w:pPr>
        <w:pStyle w:val="TableParagraph"/>
        <w:ind w:left="441"/>
        <w:jc w:val="both"/>
        <w:rPr>
          <w:i/>
          <w:sz w:val="24"/>
        </w:rPr>
      </w:pPr>
    </w:p>
    <w:p w:rsidR="00A770AD" w:rsidRDefault="00A770AD" w:rsidP="008C1E2B">
      <w:pPr>
        <w:pStyle w:val="Style21"/>
        <w:widowControl/>
        <w:ind w:firstLine="567"/>
      </w:pPr>
    </w:p>
    <w:p w:rsidR="002C5A39" w:rsidRDefault="002C5A39" w:rsidP="008C1E2B">
      <w:pPr>
        <w:pStyle w:val="Style21"/>
        <w:widowControl/>
        <w:ind w:firstLine="567"/>
      </w:pPr>
    </w:p>
    <w:p w:rsidR="002C5A39" w:rsidRDefault="002C5A39" w:rsidP="008C1E2B">
      <w:pPr>
        <w:pStyle w:val="Style21"/>
        <w:widowControl/>
        <w:ind w:firstLine="567"/>
      </w:pPr>
    </w:p>
    <w:p w:rsidR="0095274E" w:rsidRDefault="00AD2D81" w:rsidP="0095274E">
      <w:pPr>
        <w:pStyle w:val="Style21"/>
        <w:widowControl/>
        <w:ind w:firstLine="567"/>
        <w:rPr>
          <w:b/>
        </w:rPr>
      </w:pPr>
      <w:r w:rsidRPr="00AD2D81">
        <w:rPr>
          <w:rFonts w:eastAsia="Times New Roman"/>
          <w:b/>
          <w:bCs/>
          <w:iCs/>
        </w:rPr>
        <w:t>5.6.4.</w:t>
      </w:r>
      <w:r w:rsidRPr="003C2F07">
        <w:rPr>
          <w:rFonts w:eastAsia="Times New Roman"/>
          <w:bCs/>
          <w:iCs/>
        </w:rPr>
        <w:t xml:space="preserve"> </w:t>
      </w:r>
      <w:r w:rsidR="0095274E" w:rsidRPr="0095274E">
        <w:rPr>
          <w:rFonts w:eastAsia="Times New Roman"/>
          <w:b/>
          <w:bCs/>
          <w:iCs/>
        </w:rPr>
        <w:t>Розрахунки викидів забруднюючих речовин</w:t>
      </w:r>
    </w:p>
    <w:p w:rsidR="0095274E" w:rsidRDefault="0095274E" w:rsidP="0095274E">
      <w:pPr>
        <w:pStyle w:val="Style21"/>
        <w:widowControl/>
        <w:ind w:firstLine="567"/>
        <w:rPr>
          <w:b/>
        </w:rPr>
      </w:pPr>
    </w:p>
    <w:p w:rsidR="0095274E" w:rsidRDefault="0095274E" w:rsidP="0095274E">
      <w:pPr>
        <w:pStyle w:val="Style21"/>
        <w:ind w:firstLine="567"/>
      </w:pPr>
      <w:r>
        <w:t>Вихідними параметрами є показники інтенсивності руху автотранспорту станом на 2020р. та на перспективу (на 20 років) з розподілом по типу автомобілів.</w:t>
      </w:r>
    </w:p>
    <w:p w:rsidR="005F2DAC" w:rsidRDefault="0095274E" w:rsidP="0095274E">
      <w:pPr>
        <w:pStyle w:val="Style21"/>
        <w:widowControl/>
        <w:ind w:firstLine="567"/>
      </w:pPr>
      <w:r>
        <w:t>Для розрахунків викидів приймались годинні та добові інтенсивності, що були визначені в економічних вишукуван</w:t>
      </w:r>
      <w:r w:rsidR="002C5A39">
        <w:t>нях та представлені в табл. 5.25.</w:t>
      </w:r>
    </w:p>
    <w:p w:rsidR="0095274E" w:rsidRDefault="0095274E" w:rsidP="0095274E">
      <w:pPr>
        <w:pStyle w:val="Style21"/>
        <w:widowControl/>
        <w:ind w:firstLine="567"/>
        <w:jc w:val="right"/>
        <w:rPr>
          <w:i/>
        </w:rPr>
      </w:pPr>
    </w:p>
    <w:p w:rsidR="0095274E" w:rsidRPr="0095274E" w:rsidRDefault="002C5A39" w:rsidP="0095274E">
      <w:pPr>
        <w:pStyle w:val="Style21"/>
        <w:widowControl/>
        <w:ind w:firstLine="567"/>
        <w:jc w:val="right"/>
        <w:rPr>
          <w:i/>
        </w:rPr>
      </w:pPr>
      <w:r>
        <w:rPr>
          <w:i/>
        </w:rPr>
        <w:t>Таблиця 5.25</w:t>
      </w:r>
    </w:p>
    <w:p w:rsidR="0095274E" w:rsidRPr="0095274E" w:rsidRDefault="0095274E" w:rsidP="0095274E">
      <w:pPr>
        <w:pStyle w:val="Style21"/>
        <w:ind w:firstLine="567"/>
        <w:jc w:val="center"/>
        <w:rPr>
          <w:b/>
        </w:rPr>
      </w:pPr>
      <w:r w:rsidRPr="0095274E">
        <w:rPr>
          <w:b/>
        </w:rPr>
        <w:t>Показники інтенсивностей руху автотранспорту для об’єкта проєктування станом на 2020р. та на перспективу (на 20 років) станом 2040 р.</w:t>
      </w:r>
    </w:p>
    <w:tbl>
      <w:tblPr>
        <w:tblStyle w:val="GridTable1LightAccent3"/>
        <w:tblW w:w="10134" w:type="dxa"/>
        <w:tblLayout w:type="fixed"/>
        <w:tblLook w:val="01E0" w:firstRow="1" w:lastRow="1" w:firstColumn="1" w:lastColumn="1" w:noHBand="0" w:noVBand="0"/>
      </w:tblPr>
      <w:tblGrid>
        <w:gridCol w:w="748"/>
        <w:gridCol w:w="3294"/>
        <w:gridCol w:w="1124"/>
        <w:gridCol w:w="1819"/>
        <w:gridCol w:w="1501"/>
        <w:gridCol w:w="1648"/>
      </w:tblGrid>
      <w:tr w:rsidR="0095274E" w:rsidTr="00595E87">
        <w:trPr>
          <w:cnfStyle w:val="100000000000" w:firstRow="1" w:lastRow="0"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748" w:type="dxa"/>
            <w:vMerge w:val="restart"/>
            <w:vAlign w:val="center"/>
          </w:tcPr>
          <w:p w:rsidR="0095274E" w:rsidRDefault="0095274E" w:rsidP="00595E87">
            <w:pPr>
              <w:pStyle w:val="TableParagraph"/>
              <w:ind w:left="-142" w:right="-37" w:firstLine="172"/>
              <w:jc w:val="center"/>
              <w:rPr>
                <w:i/>
                <w:sz w:val="20"/>
              </w:rPr>
            </w:pPr>
            <w:r>
              <w:rPr>
                <w:i/>
                <w:sz w:val="20"/>
              </w:rPr>
              <w:t>№ діляки</w:t>
            </w:r>
          </w:p>
        </w:tc>
        <w:tc>
          <w:tcPr>
            <w:tcW w:w="3294" w:type="dxa"/>
            <w:vMerge w:val="restart"/>
            <w:vAlign w:val="center"/>
          </w:tcPr>
          <w:p w:rsidR="0095274E" w:rsidRDefault="0095274E" w:rsidP="00595E87">
            <w:pPr>
              <w:pStyle w:val="TableParagraph"/>
              <w:spacing w:before="1"/>
              <w:ind w:left="-142" w:right="-37" w:firstLine="172"/>
              <w:jc w:val="center"/>
              <w:cnfStyle w:val="100000000000" w:firstRow="1" w:lastRow="0" w:firstColumn="0" w:lastColumn="0" w:oddVBand="0" w:evenVBand="0" w:oddHBand="0" w:evenHBand="0" w:firstRowFirstColumn="0" w:firstRowLastColumn="0" w:lastRowFirstColumn="0" w:lastRowLastColumn="0"/>
              <w:rPr>
                <w:b w:val="0"/>
                <w:sz w:val="21"/>
              </w:rPr>
            </w:pPr>
          </w:p>
          <w:p w:rsidR="0095274E" w:rsidRDefault="0095274E" w:rsidP="00595E87">
            <w:pPr>
              <w:pStyle w:val="TableParagraph"/>
              <w:ind w:left="-142" w:right="-37" w:firstLine="172"/>
              <w:jc w:val="center"/>
              <w:cnfStyle w:val="100000000000" w:firstRow="1" w:lastRow="0" w:firstColumn="0" w:lastColumn="0" w:oddVBand="0" w:evenVBand="0" w:oddHBand="0" w:evenHBand="0" w:firstRowFirstColumn="0" w:firstRowLastColumn="0" w:lastRowFirstColumn="0" w:lastRowLastColumn="0"/>
              <w:rPr>
                <w:i/>
                <w:sz w:val="20"/>
              </w:rPr>
            </w:pPr>
            <w:r>
              <w:rPr>
                <w:i/>
                <w:sz w:val="20"/>
              </w:rPr>
              <w:t>Найменування ділянки</w:t>
            </w:r>
          </w:p>
        </w:tc>
        <w:tc>
          <w:tcPr>
            <w:tcW w:w="1124" w:type="dxa"/>
            <w:vMerge w:val="restart"/>
            <w:vAlign w:val="center"/>
          </w:tcPr>
          <w:p w:rsidR="0095274E" w:rsidRDefault="0095274E" w:rsidP="00595E87">
            <w:pPr>
              <w:pStyle w:val="TableParagraph"/>
              <w:spacing w:before="13"/>
              <w:ind w:left="-142" w:right="-37" w:firstLine="172"/>
              <w:jc w:val="center"/>
              <w:cnfStyle w:val="100000000000" w:firstRow="1" w:lastRow="0" w:firstColumn="0" w:lastColumn="0" w:oddVBand="0" w:evenVBand="0" w:oddHBand="0" w:evenHBand="0" w:firstRowFirstColumn="0" w:firstRowLastColumn="0" w:lastRowFirstColumn="0" w:lastRowLastColumn="0"/>
              <w:rPr>
                <w:i/>
                <w:sz w:val="20"/>
              </w:rPr>
            </w:pPr>
            <w:r>
              <w:rPr>
                <w:i/>
                <w:sz w:val="20"/>
              </w:rPr>
              <w:t>Х-ка проїзної</w:t>
            </w:r>
          </w:p>
          <w:p w:rsidR="0095274E" w:rsidRDefault="0095274E" w:rsidP="00595E87">
            <w:pPr>
              <w:pStyle w:val="TableParagraph"/>
              <w:spacing w:line="229" w:lineRule="exact"/>
              <w:ind w:left="-142" w:right="-37" w:firstLine="172"/>
              <w:jc w:val="center"/>
              <w:cnfStyle w:val="100000000000" w:firstRow="1" w:lastRow="0" w:firstColumn="0" w:lastColumn="0" w:oddVBand="0" w:evenVBand="0" w:oddHBand="0" w:evenHBand="0" w:firstRowFirstColumn="0" w:firstRowLastColumn="0" w:lastRowFirstColumn="0" w:lastRowLastColumn="0"/>
              <w:rPr>
                <w:i/>
                <w:sz w:val="20"/>
              </w:rPr>
            </w:pPr>
            <w:r>
              <w:rPr>
                <w:i/>
                <w:sz w:val="20"/>
              </w:rPr>
              <w:t>частини</w:t>
            </w:r>
          </w:p>
        </w:tc>
        <w:tc>
          <w:tcPr>
            <w:tcW w:w="1819" w:type="dxa"/>
            <w:vMerge w:val="restart"/>
            <w:vAlign w:val="center"/>
          </w:tcPr>
          <w:p w:rsidR="0095274E" w:rsidRDefault="0095274E" w:rsidP="00595E87">
            <w:pPr>
              <w:pStyle w:val="TableParagraph"/>
              <w:spacing w:before="13"/>
              <w:ind w:left="-142" w:right="-37" w:firstLine="172"/>
              <w:jc w:val="center"/>
              <w:cnfStyle w:val="100000000000" w:firstRow="1" w:lastRow="0" w:firstColumn="0" w:lastColumn="0" w:oddVBand="0" w:evenVBand="0" w:oddHBand="0" w:evenHBand="0" w:firstRowFirstColumn="0" w:firstRowLastColumn="0" w:lastRowFirstColumn="0" w:lastRowLastColumn="0"/>
              <w:rPr>
                <w:i/>
                <w:sz w:val="20"/>
              </w:rPr>
            </w:pPr>
            <w:r>
              <w:rPr>
                <w:i/>
                <w:sz w:val="20"/>
              </w:rPr>
              <w:t>Загальна довжина розрахункової</w:t>
            </w:r>
          </w:p>
          <w:p w:rsidR="0095274E" w:rsidRDefault="0095274E" w:rsidP="00595E87">
            <w:pPr>
              <w:pStyle w:val="TableParagraph"/>
              <w:spacing w:line="229" w:lineRule="exact"/>
              <w:ind w:left="-142" w:right="-37" w:firstLine="172"/>
              <w:jc w:val="center"/>
              <w:cnfStyle w:val="100000000000" w:firstRow="1" w:lastRow="0" w:firstColumn="0" w:lastColumn="0" w:oddVBand="0" w:evenVBand="0" w:oddHBand="0" w:evenHBand="0" w:firstRowFirstColumn="0" w:firstRowLastColumn="0" w:lastRowFirstColumn="0" w:lastRowLastColumn="0"/>
              <w:rPr>
                <w:i/>
                <w:sz w:val="20"/>
              </w:rPr>
            </w:pPr>
            <w:r>
              <w:rPr>
                <w:i/>
                <w:sz w:val="20"/>
              </w:rPr>
              <w:t>ділянки, км</w:t>
            </w:r>
          </w:p>
        </w:tc>
        <w:tc>
          <w:tcPr>
            <w:cnfStyle w:val="000100000000" w:firstRow="0" w:lastRow="0" w:firstColumn="0" w:lastColumn="1" w:oddVBand="0" w:evenVBand="0" w:oddHBand="0" w:evenHBand="0" w:firstRowFirstColumn="0" w:firstRowLastColumn="0" w:lastRowFirstColumn="0" w:lastRowLastColumn="0"/>
            <w:tcW w:w="3149" w:type="dxa"/>
            <w:gridSpan w:val="2"/>
            <w:vAlign w:val="center"/>
          </w:tcPr>
          <w:p w:rsidR="0095274E" w:rsidRDefault="0095274E" w:rsidP="00595E87">
            <w:pPr>
              <w:pStyle w:val="TableParagraph"/>
              <w:spacing w:line="210" w:lineRule="exact"/>
              <w:ind w:left="-142" w:right="-37" w:firstLine="172"/>
              <w:jc w:val="center"/>
              <w:rPr>
                <w:i/>
                <w:sz w:val="20"/>
              </w:rPr>
            </w:pPr>
            <w:r>
              <w:rPr>
                <w:i/>
                <w:sz w:val="20"/>
              </w:rPr>
              <w:t>Інтенсивність руху, од.авт./добу</w:t>
            </w:r>
          </w:p>
        </w:tc>
      </w:tr>
      <w:tr w:rsidR="0095274E" w:rsidTr="00595E87">
        <w:trPr>
          <w:trHeight w:val="482"/>
        </w:trPr>
        <w:tc>
          <w:tcPr>
            <w:cnfStyle w:val="001000000000" w:firstRow="0" w:lastRow="0" w:firstColumn="1" w:lastColumn="0" w:oddVBand="0" w:evenVBand="0" w:oddHBand="0" w:evenHBand="0" w:firstRowFirstColumn="0" w:firstRowLastColumn="0" w:lastRowFirstColumn="0" w:lastRowLastColumn="0"/>
            <w:tcW w:w="748" w:type="dxa"/>
            <w:vMerge/>
            <w:vAlign w:val="center"/>
          </w:tcPr>
          <w:p w:rsidR="0095274E" w:rsidRDefault="0095274E" w:rsidP="00595E87">
            <w:pPr>
              <w:ind w:left="-142" w:right="-37" w:firstLine="172"/>
              <w:jc w:val="center"/>
              <w:rPr>
                <w:sz w:val="2"/>
                <w:szCs w:val="2"/>
              </w:rPr>
            </w:pPr>
          </w:p>
        </w:tc>
        <w:tc>
          <w:tcPr>
            <w:tcW w:w="3294" w:type="dxa"/>
            <w:vMerge/>
            <w:vAlign w:val="center"/>
          </w:tcPr>
          <w:p w:rsidR="0095274E" w:rsidRDefault="0095274E" w:rsidP="00595E87">
            <w:pPr>
              <w:ind w:left="-142" w:right="-37" w:firstLine="172"/>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124" w:type="dxa"/>
            <w:vMerge/>
            <w:vAlign w:val="center"/>
          </w:tcPr>
          <w:p w:rsidR="0095274E" w:rsidRDefault="0095274E" w:rsidP="00595E87">
            <w:pPr>
              <w:ind w:left="-142" w:right="-37" w:firstLine="172"/>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819" w:type="dxa"/>
            <w:vMerge/>
            <w:vAlign w:val="center"/>
          </w:tcPr>
          <w:p w:rsidR="0095274E" w:rsidRDefault="0095274E" w:rsidP="00595E87">
            <w:pPr>
              <w:ind w:left="-142" w:right="-37" w:firstLine="172"/>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501" w:type="dxa"/>
            <w:vAlign w:val="center"/>
          </w:tcPr>
          <w:p w:rsidR="0095274E" w:rsidRPr="00595E87" w:rsidRDefault="0095274E" w:rsidP="00595E87">
            <w:pPr>
              <w:pStyle w:val="TableParagraph"/>
              <w:spacing w:line="242" w:lineRule="exact"/>
              <w:ind w:left="-142" w:right="-37" w:firstLine="172"/>
              <w:jc w:val="center"/>
              <w:cnfStyle w:val="000000000000" w:firstRow="0" w:lastRow="0" w:firstColumn="0" w:lastColumn="0" w:oddVBand="0" w:evenVBand="0" w:oddHBand="0" w:evenHBand="0" w:firstRowFirstColumn="0" w:firstRowLastColumn="0" w:lastRowFirstColumn="0" w:lastRowLastColumn="0"/>
              <w:rPr>
                <w:b/>
                <w:i/>
                <w:sz w:val="21"/>
              </w:rPr>
            </w:pPr>
            <w:r w:rsidRPr="00595E87">
              <w:rPr>
                <w:b/>
                <w:i/>
                <w:sz w:val="21"/>
              </w:rPr>
              <w:t>Станом на 2020 р.</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Default="0095274E" w:rsidP="00595E87">
            <w:pPr>
              <w:pStyle w:val="TableParagraph"/>
              <w:spacing w:line="242" w:lineRule="exact"/>
              <w:ind w:left="-142" w:right="-37" w:firstLine="172"/>
              <w:jc w:val="center"/>
              <w:rPr>
                <w:i/>
                <w:sz w:val="21"/>
              </w:rPr>
            </w:pPr>
            <w:r>
              <w:rPr>
                <w:i/>
                <w:sz w:val="21"/>
              </w:rPr>
              <w:t>Перспективна (на 2040 р.)</w:t>
            </w:r>
          </w:p>
        </w:tc>
      </w:tr>
      <w:tr w:rsidR="0095274E" w:rsidTr="00595E87">
        <w:trPr>
          <w:trHeight w:val="240"/>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Default="0095274E" w:rsidP="00595E87">
            <w:pPr>
              <w:pStyle w:val="TableParagraph"/>
              <w:spacing w:line="220" w:lineRule="exact"/>
              <w:ind w:left="-142" w:right="-37" w:firstLine="172"/>
              <w:jc w:val="center"/>
              <w:rPr>
                <w:i/>
                <w:sz w:val="21"/>
              </w:rPr>
            </w:pPr>
            <w:r>
              <w:rPr>
                <w:i/>
                <w:sz w:val="21"/>
              </w:rPr>
              <w:t>1</w:t>
            </w:r>
          </w:p>
        </w:tc>
        <w:tc>
          <w:tcPr>
            <w:tcW w:w="3294" w:type="dxa"/>
            <w:vAlign w:val="center"/>
          </w:tcPr>
          <w:p w:rsidR="0095274E" w:rsidRDefault="0095274E" w:rsidP="00595E87">
            <w:pPr>
              <w:pStyle w:val="TableParagraph"/>
              <w:spacing w:line="220" w:lineRule="exact"/>
              <w:ind w:left="-142" w:right="-37" w:firstLine="172"/>
              <w:jc w:val="center"/>
              <w:cnfStyle w:val="000000000000" w:firstRow="0" w:lastRow="0" w:firstColumn="0" w:lastColumn="0" w:oddVBand="0" w:evenVBand="0" w:oddHBand="0" w:evenHBand="0" w:firstRowFirstColumn="0" w:firstRowLastColumn="0" w:lastRowFirstColumn="0" w:lastRowLastColumn="0"/>
              <w:rPr>
                <w:i/>
                <w:sz w:val="21"/>
              </w:rPr>
            </w:pPr>
            <w:r>
              <w:rPr>
                <w:i/>
                <w:sz w:val="21"/>
              </w:rPr>
              <w:t>2</w:t>
            </w:r>
          </w:p>
        </w:tc>
        <w:tc>
          <w:tcPr>
            <w:tcW w:w="1124" w:type="dxa"/>
            <w:vAlign w:val="center"/>
          </w:tcPr>
          <w:p w:rsidR="0095274E" w:rsidRDefault="0095274E" w:rsidP="00595E87">
            <w:pPr>
              <w:pStyle w:val="TableParagraph"/>
              <w:spacing w:line="220" w:lineRule="exact"/>
              <w:ind w:left="-142" w:right="-37" w:firstLine="172"/>
              <w:jc w:val="center"/>
              <w:cnfStyle w:val="000000000000" w:firstRow="0" w:lastRow="0" w:firstColumn="0" w:lastColumn="0" w:oddVBand="0" w:evenVBand="0" w:oddHBand="0" w:evenHBand="0" w:firstRowFirstColumn="0" w:firstRowLastColumn="0" w:lastRowFirstColumn="0" w:lastRowLastColumn="0"/>
              <w:rPr>
                <w:i/>
                <w:sz w:val="21"/>
              </w:rPr>
            </w:pPr>
            <w:r>
              <w:rPr>
                <w:i/>
                <w:sz w:val="21"/>
              </w:rPr>
              <w:t>3</w:t>
            </w:r>
          </w:p>
        </w:tc>
        <w:tc>
          <w:tcPr>
            <w:tcW w:w="1819" w:type="dxa"/>
            <w:vAlign w:val="center"/>
          </w:tcPr>
          <w:p w:rsidR="0095274E" w:rsidRDefault="0095274E" w:rsidP="00595E87">
            <w:pPr>
              <w:pStyle w:val="TableParagraph"/>
              <w:spacing w:line="220" w:lineRule="exact"/>
              <w:ind w:left="-142" w:right="-37" w:firstLine="172"/>
              <w:jc w:val="center"/>
              <w:cnfStyle w:val="000000000000" w:firstRow="0" w:lastRow="0" w:firstColumn="0" w:lastColumn="0" w:oddVBand="0" w:evenVBand="0" w:oddHBand="0" w:evenHBand="0" w:firstRowFirstColumn="0" w:firstRowLastColumn="0" w:lastRowFirstColumn="0" w:lastRowLastColumn="0"/>
              <w:rPr>
                <w:i/>
                <w:sz w:val="21"/>
              </w:rPr>
            </w:pPr>
            <w:r>
              <w:rPr>
                <w:i/>
                <w:sz w:val="21"/>
              </w:rPr>
              <w:t>4</w:t>
            </w:r>
          </w:p>
        </w:tc>
        <w:tc>
          <w:tcPr>
            <w:tcW w:w="1501" w:type="dxa"/>
            <w:vAlign w:val="center"/>
          </w:tcPr>
          <w:p w:rsidR="0095274E" w:rsidRDefault="0095274E" w:rsidP="00595E87">
            <w:pPr>
              <w:pStyle w:val="TableParagraph"/>
              <w:spacing w:line="220" w:lineRule="exact"/>
              <w:ind w:left="-142" w:right="-37" w:firstLine="172"/>
              <w:jc w:val="center"/>
              <w:cnfStyle w:val="000000000000" w:firstRow="0" w:lastRow="0" w:firstColumn="0" w:lastColumn="0" w:oddVBand="0" w:evenVBand="0" w:oddHBand="0" w:evenHBand="0" w:firstRowFirstColumn="0" w:firstRowLastColumn="0" w:lastRowFirstColumn="0" w:lastRowLastColumn="0"/>
              <w:rPr>
                <w:i/>
                <w:sz w:val="21"/>
              </w:rPr>
            </w:pPr>
            <w:r>
              <w:rPr>
                <w:i/>
                <w:sz w:val="21"/>
              </w:rPr>
              <w:t>5</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Default="0095274E" w:rsidP="00595E87">
            <w:pPr>
              <w:pStyle w:val="TableParagraph"/>
              <w:spacing w:line="220" w:lineRule="exact"/>
              <w:ind w:left="-142" w:right="-37" w:firstLine="172"/>
              <w:jc w:val="center"/>
              <w:rPr>
                <w:i/>
                <w:sz w:val="21"/>
              </w:rPr>
            </w:pPr>
            <w:r>
              <w:rPr>
                <w:i/>
                <w:sz w:val="21"/>
              </w:rPr>
              <w:t>6</w:t>
            </w:r>
          </w:p>
        </w:tc>
      </w:tr>
      <w:tr w:rsidR="0095274E" w:rsidTr="00595E87">
        <w:trPr>
          <w:trHeight w:val="460"/>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7" w:lineRule="exact"/>
              <w:ind w:left="-142" w:right="-37" w:firstLine="172"/>
              <w:jc w:val="center"/>
              <w:rPr>
                <w:b w:val="0"/>
                <w:sz w:val="20"/>
              </w:rPr>
            </w:pPr>
            <w:r w:rsidRPr="00595E87">
              <w:rPr>
                <w:b w:val="0"/>
                <w:sz w:val="20"/>
              </w:rPr>
              <w:t>1</w:t>
            </w:r>
          </w:p>
        </w:tc>
        <w:tc>
          <w:tcPr>
            <w:tcW w:w="3294" w:type="dxa"/>
            <w:vAlign w:val="center"/>
          </w:tcPr>
          <w:p w:rsidR="0095274E"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Ділянка</w:t>
            </w:r>
            <w:r>
              <w:rPr>
                <w:spacing w:val="-8"/>
                <w:sz w:val="20"/>
              </w:rPr>
              <w:t xml:space="preserve"> </w:t>
            </w:r>
            <w:r>
              <w:rPr>
                <w:sz w:val="20"/>
              </w:rPr>
              <w:t>1.</w:t>
            </w:r>
            <w:r>
              <w:rPr>
                <w:spacing w:val="-8"/>
                <w:sz w:val="20"/>
              </w:rPr>
              <w:t xml:space="preserve"> </w:t>
            </w:r>
            <w:r>
              <w:rPr>
                <w:sz w:val="20"/>
              </w:rPr>
              <w:t>КПП</w:t>
            </w:r>
            <w:r>
              <w:rPr>
                <w:spacing w:val="-7"/>
                <w:sz w:val="20"/>
              </w:rPr>
              <w:t xml:space="preserve"> </w:t>
            </w:r>
            <w:r>
              <w:rPr>
                <w:sz w:val="20"/>
              </w:rPr>
              <w:t>-</w:t>
            </w:r>
            <w:r>
              <w:rPr>
                <w:spacing w:val="-8"/>
                <w:sz w:val="20"/>
              </w:rPr>
              <w:t xml:space="preserve"> </w:t>
            </w:r>
            <w:r>
              <w:rPr>
                <w:sz w:val="20"/>
              </w:rPr>
              <w:t>розв'язка</w:t>
            </w:r>
            <w:r>
              <w:rPr>
                <w:spacing w:val="-8"/>
                <w:sz w:val="20"/>
              </w:rPr>
              <w:t xml:space="preserve"> </w:t>
            </w:r>
            <w:r>
              <w:rPr>
                <w:sz w:val="20"/>
              </w:rPr>
              <w:t>1</w:t>
            </w:r>
            <w:r>
              <w:rPr>
                <w:spacing w:val="-7"/>
                <w:sz w:val="20"/>
              </w:rPr>
              <w:t xml:space="preserve"> </w:t>
            </w:r>
            <w:r>
              <w:rPr>
                <w:sz w:val="20"/>
              </w:rPr>
              <w:t>(смт.</w:t>
            </w:r>
          </w:p>
          <w:p w:rsidR="0095274E" w:rsidRDefault="0095274E" w:rsidP="00595E87">
            <w:pPr>
              <w:pStyle w:val="TableParagraph"/>
              <w:spacing w:line="213"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Батьово,</w:t>
            </w:r>
            <w:r>
              <w:rPr>
                <w:spacing w:val="-11"/>
                <w:sz w:val="20"/>
              </w:rPr>
              <w:t xml:space="preserve"> </w:t>
            </w:r>
            <w:r>
              <w:rPr>
                <w:sz w:val="20"/>
              </w:rPr>
              <w:t>с.Яноші)</w:t>
            </w:r>
            <w:r>
              <w:rPr>
                <w:spacing w:val="-10"/>
                <w:sz w:val="20"/>
              </w:rPr>
              <w:t xml:space="preserve"> </w:t>
            </w:r>
            <w:r>
              <w:rPr>
                <w:sz w:val="20"/>
              </w:rPr>
              <w:t>ПК0</w:t>
            </w:r>
            <w:r>
              <w:rPr>
                <w:spacing w:val="-10"/>
                <w:sz w:val="20"/>
              </w:rPr>
              <w:t xml:space="preserve"> </w:t>
            </w:r>
            <w:r>
              <w:rPr>
                <w:sz w:val="20"/>
              </w:rPr>
              <w:t>-</w:t>
            </w:r>
            <w:r>
              <w:rPr>
                <w:spacing w:val="-10"/>
                <w:sz w:val="20"/>
              </w:rPr>
              <w:t xml:space="preserve"> </w:t>
            </w:r>
            <w:r>
              <w:rPr>
                <w:sz w:val="20"/>
              </w:rPr>
              <w:t>ПК35+40</w:t>
            </w:r>
          </w:p>
        </w:tc>
        <w:tc>
          <w:tcPr>
            <w:tcW w:w="1124" w:type="dxa"/>
            <w:vAlign w:val="center"/>
          </w:tcPr>
          <w:p w:rsidR="0095274E"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3,54</w:t>
            </w:r>
          </w:p>
        </w:tc>
        <w:tc>
          <w:tcPr>
            <w:tcW w:w="1819" w:type="dxa"/>
            <w:vAlign w:val="center"/>
          </w:tcPr>
          <w:p w:rsidR="0095274E"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4х3,75</w:t>
            </w:r>
          </w:p>
        </w:tc>
        <w:tc>
          <w:tcPr>
            <w:tcW w:w="1501" w:type="dxa"/>
            <w:vAlign w:val="center"/>
          </w:tcPr>
          <w:p w:rsidR="0095274E"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5116</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8"/>
              <w:ind w:left="-142" w:right="-37" w:firstLine="172"/>
              <w:jc w:val="center"/>
              <w:rPr>
                <w:b w:val="0"/>
                <w:sz w:val="19"/>
              </w:rPr>
            </w:pPr>
          </w:p>
          <w:p w:rsidR="0095274E" w:rsidRPr="00595E87" w:rsidRDefault="0095274E" w:rsidP="00595E87">
            <w:pPr>
              <w:pStyle w:val="TableParagraph"/>
              <w:spacing w:line="213" w:lineRule="exact"/>
              <w:ind w:left="-142" w:right="-37" w:firstLine="172"/>
              <w:jc w:val="center"/>
              <w:rPr>
                <w:b w:val="0"/>
                <w:sz w:val="20"/>
              </w:rPr>
            </w:pPr>
            <w:r w:rsidRPr="00595E87">
              <w:rPr>
                <w:b w:val="0"/>
                <w:sz w:val="20"/>
              </w:rPr>
              <w:t>12936</w:t>
            </w:r>
          </w:p>
        </w:tc>
      </w:tr>
      <w:tr w:rsidR="0095274E" w:rsidTr="00595E87">
        <w:trPr>
          <w:trHeight w:val="459"/>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7" w:lineRule="exact"/>
              <w:ind w:left="-142" w:right="-37" w:firstLine="172"/>
              <w:jc w:val="center"/>
              <w:rPr>
                <w:b w:val="0"/>
                <w:sz w:val="20"/>
              </w:rPr>
            </w:pPr>
            <w:r w:rsidRPr="00595E87">
              <w:rPr>
                <w:b w:val="0"/>
                <w:sz w:val="20"/>
              </w:rPr>
              <w:t>1.1</w:t>
            </w:r>
          </w:p>
        </w:tc>
        <w:tc>
          <w:tcPr>
            <w:tcW w:w="3294" w:type="dxa"/>
            <w:vAlign w:val="center"/>
          </w:tcPr>
          <w:p w:rsidR="0095274E"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Ділянка 1.1 Розв'язка 1 (основний</w:t>
            </w:r>
          </w:p>
          <w:p w:rsidR="0095274E" w:rsidRDefault="0095274E" w:rsidP="00595E87">
            <w:pPr>
              <w:pStyle w:val="TableParagraph"/>
              <w:spacing w:line="212"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проїзд ПК35+40 - ПК50+15)</w:t>
            </w:r>
          </w:p>
        </w:tc>
        <w:tc>
          <w:tcPr>
            <w:tcW w:w="1124" w:type="dxa"/>
            <w:vAlign w:val="center"/>
          </w:tcPr>
          <w:p w:rsidR="0095274E" w:rsidRDefault="0095274E" w:rsidP="00595E87">
            <w:pPr>
              <w:pStyle w:val="TableParagraph"/>
              <w:spacing w:before="191" w:line="248"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1,475</w:t>
            </w:r>
          </w:p>
        </w:tc>
        <w:tc>
          <w:tcPr>
            <w:tcW w:w="1819" w:type="dxa"/>
            <w:vAlign w:val="center"/>
          </w:tcPr>
          <w:p w:rsidR="0095274E" w:rsidRDefault="0095274E" w:rsidP="00595E87">
            <w:pPr>
              <w:pStyle w:val="TableParagraph"/>
              <w:spacing w:before="191" w:line="248"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4x3,75</w:t>
            </w:r>
          </w:p>
        </w:tc>
        <w:tc>
          <w:tcPr>
            <w:tcW w:w="1501" w:type="dxa"/>
            <w:vAlign w:val="center"/>
          </w:tcPr>
          <w:p w:rsidR="0095274E"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2"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4478</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8"/>
              <w:ind w:left="-142" w:right="-37" w:firstLine="172"/>
              <w:jc w:val="center"/>
              <w:rPr>
                <w:b w:val="0"/>
                <w:sz w:val="19"/>
              </w:rPr>
            </w:pPr>
          </w:p>
          <w:p w:rsidR="0095274E" w:rsidRPr="00595E87" w:rsidRDefault="0095274E" w:rsidP="00595E87">
            <w:pPr>
              <w:pStyle w:val="TableParagraph"/>
              <w:spacing w:line="212" w:lineRule="exact"/>
              <w:ind w:left="-142" w:right="-37" w:firstLine="172"/>
              <w:jc w:val="center"/>
              <w:rPr>
                <w:b w:val="0"/>
                <w:sz w:val="20"/>
              </w:rPr>
            </w:pPr>
            <w:r w:rsidRPr="00595E87">
              <w:rPr>
                <w:b w:val="0"/>
                <w:sz w:val="20"/>
              </w:rPr>
              <w:t>11270</w:t>
            </w:r>
          </w:p>
        </w:tc>
      </w:tr>
      <w:tr w:rsidR="0095274E" w:rsidTr="00595E87">
        <w:trPr>
          <w:trHeight w:val="460"/>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8" w:lineRule="exact"/>
              <w:ind w:left="-142" w:right="-37" w:firstLine="172"/>
              <w:jc w:val="center"/>
              <w:rPr>
                <w:b w:val="0"/>
                <w:sz w:val="20"/>
              </w:rPr>
            </w:pPr>
            <w:r w:rsidRPr="00595E87">
              <w:rPr>
                <w:b w:val="0"/>
                <w:sz w:val="20"/>
              </w:rPr>
              <w:t>1.2</w:t>
            </w:r>
          </w:p>
        </w:tc>
        <w:tc>
          <w:tcPr>
            <w:tcW w:w="3294" w:type="dxa"/>
            <w:vAlign w:val="center"/>
          </w:tcPr>
          <w:p w:rsidR="0095274E" w:rsidRDefault="0095274E" w:rsidP="00595E87">
            <w:pPr>
              <w:pStyle w:val="TableParagraph"/>
              <w:spacing w:line="230"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Ділянка 1.2. Розв'язка 1 (смт. Батьово - с.Яноші)</w:t>
            </w:r>
          </w:p>
        </w:tc>
        <w:tc>
          <w:tcPr>
            <w:tcW w:w="1124" w:type="dxa"/>
            <w:vAlign w:val="center"/>
          </w:tcPr>
          <w:p w:rsidR="0095274E"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1,445</w:t>
            </w:r>
          </w:p>
        </w:tc>
        <w:tc>
          <w:tcPr>
            <w:tcW w:w="1819" w:type="dxa"/>
            <w:vAlign w:val="center"/>
          </w:tcPr>
          <w:p w:rsidR="0095274E"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2x3,75</w:t>
            </w:r>
          </w:p>
        </w:tc>
        <w:tc>
          <w:tcPr>
            <w:tcW w:w="1501" w:type="dxa"/>
            <w:vAlign w:val="center"/>
          </w:tcPr>
          <w:p w:rsidR="0095274E"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912</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8"/>
              <w:ind w:left="-142" w:right="-37" w:firstLine="172"/>
              <w:jc w:val="center"/>
              <w:rPr>
                <w:b w:val="0"/>
                <w:sz w:val="19"/>
              </w:rPr>
            </w:pPr>
          </w:p>
          <w:p w:rsidR="0095274E" w:rsidRPr="00595E87" w:rsidRDefault="0095274E" w:rsidP="00595E87">
            <w:pPr>
              <w:pStyle w:val="TableParagraph"/>
              <w:spacing w:line="213" w:lineRule="exact"/>
              <w:ind w:left="-142" w:right="-37" w:firstLine="172"/>
              <w:jc w:val="center"/>
              <w:rPr>
                <w:b w:val="0"/>
                <w:sz w:val="20"/>
              </w:rPr>
            </w:pPr>
            <w:r w:rsidRPr="00595E87">
              <w:rPr>
                <w:b w:val="0"/>
                <w:sz w:val="20"/>
              </w:rPr>
              <w:t>2358</w:t>
            </w:r>
          </w:p>
        </w:tc>
      </w:tr>
      <w:tr w:rsidR="0095274E" w:rsidTr="00595E87">
        <w:trPr>
          <w:trHeight w:val="460"/>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7" w:lineRule="exact"/>
              <w:ind w:left="-142" w:right="-37" w:firstLine="172"/>
              <w:jc w:val="center"/>
              <w:rPr>
                <w:b w:val="0"/>
                <w:sz w:val="20"/>
              </w:rPr>
            </w:pPr>
            <w:r w:rsidRPr="00595E87">
              <w:rPr>
                <w:b w:val="0"/>
                <w:sz w:val="20"/>
              </w:rPr>
              <w:t>1.3</w:t>
            </w:r>
          </w:p>
        </w:tc>
        <w:tc>
          <w:tcPr>
            <w:tcW w:w="3294" w:type="dxa"/>
            <w:vAlign w:val="center"/>
          </w:tcPr>
          <w:p w:rsidR="0095274E"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Ділянка 1.3. Розв'язка 1 (лівий</w:t>
            </w:r>
          </w:p>
          <w:p w:rsidR="0095274E" w:rsidRDefault="0095274E" w:rsidP="00595E87">
            <w:pPr>
              <w:pStyle w:val="TableParagraph"/>
              <w:spacing w:line="213"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поворот смт. Батьово - Мукачево)</w:t>
            </w:r>
          </w:p>
        </w:tc>
        <w:tc>
          <w:tcPr>
            <w:tcW w:w="1124" w:type="dxa"/>
            <w:vAlign w:val="center"/>
          </w:tcPr>
          <w:p w:rsidR="0095274E"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1,993</w:t>
            </w:r>
          </w:p>
        </w:tc>
        <w:tc>
          <w:tcPr>
            <w:tcW w:w="1819" w:type="dxa"/>
            <w:vAlign w:val="center"/>
          </w:tcPr>
          <w:p w:rsidR="0095274E"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2x3,75</w:t>
            </w:r>
          </w:p>
        </w:tc>
        <w:tc>
          <w:tcPr>
            <w:tcW w:w="1501" w:type="dxa"/>
            <w:vAlign w:val="center"/>
          </w:tcPr>
          <w:p w:rsidR="0095274E"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3592</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8"/>
              <w:ind w:left="-142" w:right="-37" w:firstLine="172"/>
              <w:jc w:val="center"/>
              <w:rPr>
                <w:b w:val="0"/>
                <w:sz w:val="19"/>
              </w:rPr>
            </w:pPr>
          </w:p>
          <w:p w:rsidR="0095274E" w:rsidRPr="00595E87" w:rsidRDefault="0095274E" w:rsidP="00595E87">
            <w:pPr>
              <w:pStyle w:val="TableParagraph"/>
              <w:spacing w:line="213" w:lineRule="exact"/>
              <w:ind w:left="-142" w:right="-37" w:firstLine="172"/>
              <w:jc w:val="center"/>
              <w:rPr>
                <w:b w:val="0"/>
                <w:sz w:val="20"/>
              </w:rPr>
            </w:pPr>
            <w:r w:rsidRPr="00595E87">
              <w:rPr>
                <w:b w:val="0"/>
                <w:sz w:val="20"/>
              </w:rPr>
              <w:t>9336</w:t>
            </w:r>
          </w:p>
        </w:tc>
      </w:tr>
      <w:tr w:rsidR="0095274E" w:rsidTr="00595E87">
        <w:trPr>
          <w:trHeight w:val="459"/>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7" w:lineRule="exact"/>
              <w:ind w:left="-142" w:right="-37" w:firstLine="172"/>
              <w:jc w:val="center"/>
              <w:rPr>
                <w:b w:val="0"/>
                <w:sz w:val="20"/>
              </w:rPr>
            </w:pPr>
            <w:r w:rsidRPr="00595E87">
              <w:rPr>
                <w:b w:val="0"/>
                <w:sz w:val="20"/>
              </w:rPr>
              <w:t>1.4</w:t>
            </w:r>
          </w:p>
        </w:tc>
        <w:tc>
          <w:tcPr>
            <w:tcW w:w="3294" w:type="dxa"/>
            <w:vAlign w:val="center"/>
          </w:tcPr>
          <w:p w:rsidR="0095274E"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Ділянка 1.4. Розв'язка 1 правий</w:t>
            </w:r>
          </w:p>
          <w:p w:rsidR="0095274E" w:rsidRDefault="0095274E" w:rsidP="00595E87">
            <w:pPr>
              <w:pStyle w:val="TableParagraph"/>
              <w:spacing w:line="212"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поворот смт. Мукачево - Батьово)</w:t>
            </w:r>
          </w:p>
        </w:tc>
        <w:tc>
          <w:tcPr>
            <w:tcW w:w="1124" w:type="dxa"/>
            <w:vAlign w:val="center"/>
          </w:tcPr>
          <w:p w:rsidR="0095274E" w:rsidRDefault="0095274E" w:rsidP="00595E87">
            <w:pPr>
              <w:pStyle w:val="TableParagraph"/>
              <w:spacing w:before="190"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1,335</w:t>
            </w:r>
          </w:p>
        </w:tc>
        <w:tc>
          <w:tcPr>
            <w:tcW w:w="1819" w:type="dxa"/>
            <w:vAlign w:val="center"/>
          </w:tcPr>
          <w:p w:rsidR="0095274E" w:rsidRDefault="0095274E" w:rsidP="00595E87">
            <w:pPr>
              <w:pStyle w:val="TableParagraph"/>
              <w:spacing w:before="190"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2x3,75</w:t>
            </w:r>
          </w:p>
        </w:tc>
        <w:tc>
          <w:tcPr>
            <w:tcW w:w="1501" w:type="dxa"/>
            <w:vAlign w:val="center"/>
          </w:tcPr>
          <w:p w:rsidR="0095274E"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2"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3592</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8"/>
              <w:ind w:left="-142" w:right="-37" w:firstLine="172"/>
              <w:jc w:val="center"/>
              <w:rPr>
                <w:b w:val="0"/>
                <w:sz w:val="19"/>
              </w:rPr>
            </w:pPr>
          </w:p>
          <w:p w:rsidR="0095274E" w:rsidRPr="00595E87" w:rsidRDefault="0095274E" w:rsidP="00595E87">
            <w:pPr>
              <w:pStyle w:val="TableParagraph"/>
              <w:spacing w:line="212" w:lineRule="exact"/>
              <w:ind w:left="-142" w:right="-37" w:firstLine="172"/>
              <w:jc w:val="center"/>
              <w:rPr>
                <w:b w:val="0"/>
                <w:sz w:val="20"/>
              </w:rPr>
            </w:pPr>
            <w:r w:rsidRPr="00595E87">
              <w:rPr>
                <w:b w:val="0"/>
                <w:sz w:val="20"/>
              </w:rPr>
              <w:t>9336</w:t>
            </w:r>
          </w:p>
        </w:tc>
      </w:tr>
      <w:tr w:rsidR="0095274E" w:rsidTr="00595E87">
        <w:trPr>
          <w:trHeight w:val="460"/>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8" w:lineRule="exact"/>
              <w:ind w:left="-142" w:right="-37" w:firstLine="172"/>
              <w:jc w:val="center"/>
              <w:rPr>
                <w:b w:val="0"/>
                <w:sz w:val="20"/>
              </w:rPr>
            </w:pPr>
            <w:r w:rsidRPr="00595E87">
              <w:rPr>
                <w:b w:val="0"/>
                <w:sz w:val="20"/>
              </w:rPr>
              <w:t>1.5</w:t>
            </w:r>
          </w:p>
        </w:tc>
        <w:tc>
          <w:tcPr>
            <w:tcW w:w="3294" w:type="dxa"/>
            <w:vAlign w:val="center"/>
          </w:tcPr>
          <w:p w:rsidR="0095274E" w:rsidRDefault="0095274E" w:rsidP="00595E87">
            <w:pPr>
              <w:pStyle w:val="TableParagraph"/>
              <w:spacing w:line="230"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Ділянка 1.5. Розв'язка 1 (лівий поворот Мукачево - Яноші)</w:t>
            </w:r>
          </w:p>
        </w:tc>
        <w:tc>
          <w:tcPr>
            <w:tcW w:w="1124" w:type="dxa"/>
            <w:vAlign w:val="center"/>
          </w:tcPr>
          <w:p w:rsidR="0095274E"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0,52</w:t>
            </w:r>
          </w:p>
        </w:tc>
        <w:tc>
          <w:tcPr>
            <w:tcW w:w="1819" w:type="dxa"/>
            <w:vAlign w:val="center"/>
          </w:tcPr>
          <w:p w:rsidR="0095274E"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2x3,0</w:t>
            </w:r>
          </w:p>
        </w:tc>
        <w:tc>
          <w:tcPr>
            <w:tcW w:w="1501" w:type="dxa"/>
            <w:vAlign w:val="center"/>
          </w:tcPr>
          <w:p w:rsidR="0095274E"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262</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8"/>
              <w:ind w:left="-142" w:right="-37" w:firstLine="172"/>
              <w:jc w:val="center"/>
              <w:rPr>
                <w:b w:val="0"/>
                <w:sz w:val="19"/>
              </w:rPr>
            </w:pPr>
          </w:p>
          <w:p w:rsidR="0095274E" w:rsidRPr="00595E87" w:rsidRDefault="0095274E" w:rsidP="00595E87">
            <w:pPr>
              <w:pStyle w:val="TableParagraph"/>
              <w:spacing w:line="213" w:lineRule="exact"/>
              <w:ind w:left="-142" w:right="-37" w:firstLine="172"/>
              <w:jc w:val="center"/>
              <w:rPr>
                <w:b w:val="0"/>
                <w:sz w:val="20"/>
              </w:rPr>
            </w:pPr>
            <w:r w:rsidRPr="00595E87">
              <w:rPr>
                <w:b w:val="0"/>
                <w:sz w:val="20"/>
              </w:rPr>
              <w:t>682</w:t>
            </w:r>
          </w:p>
        </w:tc>
      </w:tr>
      <w:tr w:rsidR="0095274E" w:rsidTr="00595E87">
        <w:trPr>
          <w:trHeight w:val="460"/>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7" w:lineRule="exact"/>
              <w:ind w:left="-142" w:right="-37" w:firstLine="172"/>
              <w:jc w:val="center"/>
              <w:rPr>
                <w:b w:val="0"/>
                <w:sz w:val="20"/>
              </w:rPr>
            </w:pPr>
            <w:r w:rsidRPr="00595E87">
              <w:rPr>
                <w:b w:val="0"/>
                <w:sz w:val="20"/>
              </w:rPr>
              <w:t>1.6</w:t>
            </w:r>
          </w:p>
        </w:tc>
        <w:tc>
          <w:tcPr>
            <w:tcW w:w="3294" w:type="dxa"/>
            <w:vAlign w:val="center"/>
          </w:tcPr>
          <w:p w:rsidR="0095274E"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Ділянка 1.6. Розв'язка 1 (правий</w:t>
            </w:r>
          </w:p>
          <w:p w:rsidR="0095274E" w:rsidRDefault="0095274E" w:rsidP="00595E87">
            <w:pPr>
              <w:pStyle w:val="TableParagraph"/>
              <w:spacing w:line="214"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поворот Яноші - Мукачево)</w:t>
            </w:r>
          </w:p>
        </w:tc>
        <w:tc>
          <w:tcPr>
            <w:tcW w:w="1124" w:type="dxa"/>
            <w:vAlign w:val="center"/>
          </w:tcPr>
          <w:p w:rsidR="0095274E" w:rsidRDefault="0095274E" w:rsidP="00595E87">
            <w:pPr>
              <w:pStyle w:val="TableParagraph"/>
              <w:spacing w:before="191" w:line="250"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0,48</w:t>
            </w:r>
          </w:p>
        </w:tc>
        <w:tc>
          <w:tcPr>
            <w:tcW w:w="1819" w:type="dxa"/>
            <w:vAlign w:val="center"/>
          </w:tcPr>
          <w:p w:rsidR="0095274E" w:rsidRDefault="0095274E" w:rsidP="00595E87">
            <w:pPr>
              <w:pStyle w:val="TableParagraph"/>
              <w:spacing w:before="191" w:line="250"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2x3,75</w:t>
            </w:r>
          </w:p>
        </w:tc>
        <w:tc>
          <w:tcPr>
            <w:tcW w:w="1501" w:type="dxa"/>
            <w:vAlign w:val="center"/>
          </w:tcPr>
          <w:p w:rsidR="0095274E"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4"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262</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8"/>
              <w:ind w:left="-142" w:right="-37" w:firstLine="172"/>
              <w:jc w:val="center"/>
              <w:rPr>
                <w:b w:val="0"/>
                <w:sz w:val="19"/>
              </w:rPr>
            </w:pPr>
          </w:p>
          <w:p w:rsidR="0095274E" w:rsidRPr="00595E87" w:rsidRDefault="0095274E" w:rsidP="00595E87">
            <w:pPr>
              <w:pStyle w:val="TableParagraph"/>
              <w:spacing w:line="214" w:lineRule="exact"/>
              <w:ind w:left="-142" w:right="-37" w:firstLine="172"/>
              <w:jc w:val="center"/>
              <w:rPr>
                <w:b w:val="0"/>
                <w:sz w:val="20"/>
              </w:rPr>
            </w:pPr>
            <w:r w:rsidRPr="00595E87">
              <w:rPr>
                <w:b w:val="0"/>
                <w:sz w:val="20"/>
              </w:rPr>
              <w:t>682</w:t>
            </w:r>
          </w:p>
        </w:tc>
      </w:tr>
      <w:tr w:rsidR="0095274E" w:rsidTr="00595E87">
        <w:trPr>
          <w:trHeight w:val="459"/>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7" w:lineRule="exact"/>
              <w:ind w:left="-142" w:right="-37" w:firstLine="172"/>
              <w:jc w:val="center"/>
              <w:rPr>
                <w:b w:val="0"/>
                <w:sz w:val="20"/>
              </w:rPr>
            </w:pPr>
            <w:r w:rsidRPr="00595E87">
              <w:rPr>
                <w:b w:val="0"/>
                <w:sz w:val="20"/>
              </w:rPr>
              <w:t>1.7</w:t>
            </w:r>
          </w:p>
        </w:tc>
        <w:tc>
          <w:tcPr>
            <w:tcW w:w="3294" w:type="dxa"/>
            <w:vAlign w:val="center"/>
          </w:tcPr>
          <w:p w:rsidR="0095274E" w:rsidRDefault="0095274E" w:rsidP="00595E87">
            <w:pPr>
              <w:pStyle w:val="TableParagraph"/>
              <w:spacing w:line="230"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Ділянка 1.7. Розв'язка 1 (правий поворот КПП - Яноші)</w:t>
            </w:r>
          </w:p>
        </w:tc>
        <w:tc>
          <w:tcPr>
            <w:tcW w:w="1124" w:type="dxa"/>
            <w:vAlign w:val="center"/>
          </w:tcPr>
          <w:p w:rsidR="0095274E" w:rsidRDefault="0095274E" w:rsidP="00595E87">
            <w:pPr>
              <w:pStyle w:val="TableParagraph"/>
              <w:spacing w:before="190"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0,435</w:t>
            </w:r>
          </w:p>
        </w:tc>
        <w:tc>
          <w:tcPr>
            <w:tcW w:w="1819" w:type="dxa"/>
            <w:vAlign w:val="center"/>
          </w:tcPr>
          <w:p w:rsidR="0095274E" w:rsidRDefault="0095274E" w:rsidP="00595E87">
            <w:pPr>
              <w:pStyle w:val="TableParagraph"/>
              <w:spacing w:before="190"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2x3,75</w:t>
            </w:r>
          </w:p>
        </w:tc>
        <w:tc>
          <w:tcPr>
            <w:tcW w:w="1501" w:type="dxa"/>
            <w:vAlign w:val="center"/>
          </w:tcPr>
          <w:p w:rsidR="0095274E" w:rsidRDefault="0095274E" w:rsidP="00595E87">
            <w:pPr>
              <w:pStyle w:val="TableParagraph"/>
              <w:spacing w:before="7"/>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318</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7"/>
              <w:ind w:left="-142" w:right="-37" w:firstLine="172"/>
              <w:jc w:val="center"/>
              <w:rPr>
                <w:b w:val="0"/>
                <w:sz w:val="19"/>
              </w:rPr>
            </w:pPr>
          </w:p>
          <w:p w:rsidR="0095274E" w:rsidRPr="00595E87" w:rsidRDefault="0095274E" w:rsidP="00595E87">
            <w:pPr>
              <w:pStyle w:val="TableParagraph"/>
              <w:spacing w:line="213" w:lineRule="exact"/>
              <w:ind w:left="-142" w:right="-37" w:firstLine="172"/>
              <w:jc w:val="center"/>
              <w:rPr>
                <w:b w:val="0"/>
                <w:sz w:val="20"/>
              </w:rPr>
            </w:pPr>
            <w:r w:rsidRPr="00595E87">
              <w:rPr>
                <w:b w:val="0"/>
                <w:sz w:val="20"/>
              </w:rPr>
              <w:t>824</w:t>
            </w:r>
          </w:p>
        </w:tc>
      </w:tr>
      <w:tr w:rsidR="0095274E" w:rsidTr="00595E87">
        <w:trPr>
          <w:trHeight w:val="459"/>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6" w:lineRule="exact"/>
              <w:ind w:left="-142" w:right="-37" w:firstLine="172"/>
              <w:jc w:val="center"/>
              <w:rPr>
                <w:b w:val="0"/>
                <w:sz w:val="20"/>
              </w:rPr>
            </w:pPr>
            <w:r w:rsidRPr="00595E87">
              <w:rPr>
                <w:b w:val="0"/>
                <w:sz w:val="20"/>
              </w:rPr>
              <w:t>1.8</w:t>
            </w:r>
          </w:p>
        </w:tc>
        <w:tc>
          <w:tcPr>
            <w:tcW w:w="3294" w:type="dxa"/>
            <w:vAlign w:val="center"/>
          </w:tcPr>
          <w:p w:rsidR="0095274E" w:rsidRDefault="0095274E" w:rsidP="00595E87">
            <w:pPr>
              <w:pStyle w:val="TableParagraph"/>
              <w:spacing w:line="226"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Ділянка 1.8. Розв'язка 1 (лівий</w:t>
            </w:r>
          </w:p>
          <w:p w:rsidR="0095274E" w:rsidRDefault="0095274E" w:rsidP="00595E87">
            <w:pPr>
              <w:pStyle w:val="TableParagraph"/>
              <w:spacing w:line="213"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поворот Яноші-КПП)</w:t>
            </w:r>
          </w:p>
        </w:tc>
        <w:tc>
          <w:tcPr>
            <w:tcW w:w="1124" w:type="dxa"/>
            <w:vAlign w:val="center"/>
          </w:tcPr>
          <w:p w:rsidR="0095274E" w:rsidRDefault="0095274E" w:rsidP="00595E87">
            <w:pPr>
              <w:pStyle w:val="TableParagraph"/>
              <w:spacing w:before="190"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0,756</w:t>
            </w:r>
          </w:p>
        </w:tc>
        <w:tc>
          <w:tcPr>
            <w:tcW w:w="1819" w:type="dxa"/>
            <w:vAlign w:val="center"/>
          </w:tcPr>
          <w:p w:rsidR="0095274E" w:rsidRDefault="0095274E" w:rsidP="00595E87">
            <w:pPr>
              <w:pStyle w:val="TableParagraph"/>
              <w:spacing w:before="190"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2x3,0</w:t>
            </w:r>
          </w:p>
        </w:tc>
        <w:tc>
          <w:tcPr>
            <w:tcW w:w="1501" w:type="dxa"/>
            <w:vAlign w:val="center"/>
          </w:tcPr>
          <w:p w:rsidR="0095274E" w:rsidRDefault="0095274E" w:rsidP="00595E87">
            <w:pPr>
              <w:pStyle w:val="TableParagraph"/>
              <w:spacing w:before="7"/>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before="1"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318</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7"/>
              <w:ind w:left="-142" w:right="-37" w:firstLine="172"/>
              <w:jc w:val="center"/>
              <w:rPr>
                <w:b w:val="0"/>
                <w:sz w:val="19"/>
              </w:rPr>
            </w:pPr>
          </w:p>
          <w:p w:rsidR="0095274E" w:rsidRPr="00595E87" w:rsidRDefault="0095274E" w:rsidP="00595E87">
            <w:pPr>
              <w:pStyle w:val="TableParagraph"/>
              <w:spacing w:before="1" w:line="213" w:lineRule="exact"/>
              <w:ind w:left="-142" w:right="-37" w:firstLine="172"/>
              <w:jc w:val="center"/>
              <w:rPr>
                <w:b w:val="0"/>
                <w:sz w:val="20"/>
              </w:rPr>
            </w:pPr>
            <w:r w:rsidRPr="00595E87">
              <w:rPr>
                <w:b w:val="0"/>
                <w:sz w:val="20"/>
              </w:rPr>
              <w:t>824</w:t>
            </w:r>
          </w:p>
        </w:tc>
      </w:tr>
      <w:tr w:rsidR="0095274E" w:rsidTr="00595E87">
        <w:trPr>
          <w:trHeight w:val="460"/>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8" w:lineRule="exact"/>
              <w:ind w:left="-142" w:right="-37" w:firstLine="172"/>
              <w:jc w:val="center"/>
              <w:rPr>
                <w:b w:val="0"/>
                <w:sz w:val="20"/>
              </w:rPr>
            </w:pPr>
            <w:r w:rsidRPr="00595E87">
              <w:rPr>
                <w:b w:val="0"/>
                <w:sz w:val="20"/>
              </w:rPr>
              <w:t>1.9</w:t>
            </w:r>
          </w:p>
        </w:tc>
        <w:tc>
          <w:tcPr>
            <w:tcW w:w="3294" w:type="dxa"/>
            <w:vAlign w:val="center"/>
          </w:tcPr>
          <w:p w:rsidR="0095274E" w:rsidRDefault="0095274E" w:rsidP="00595E87">
            <w:pPr>
              <w:pStyle w:val="TableParagraph"/>
              <w:spacing w:line="230"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Ділянка 1.9. Розв'язка 1 (правий поворот Батьово - КПП)</w:t>
            </w:r>
          </w:p>
        </w:tc>
        <w:tc>
          <w:tcPr>
            <w:tcW w:w="1124" w:type="dxa"/>
            <w:vAlign w:val="center"/>
          </w:tcPr>
          <w:p w:rsidR="0095274E"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0,515</w:t>
            </w:r>
          </w:p>
        </w:tc>
        <w:tc>
          <w:tcPr>
            <w:tcW w:w="1819" w:type="dxa"/>
            <w:vAlign w:val="center"/>
          </w:tcPr>
          <w:p w:rsidR="0095274E"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2x3,75</w:t>
            </w:r>
          </w:p>
        </w:tc>
        <w:tc>
          <w:tcPr>
            <w:tcW w:w="1501" w:type="dxa"/>
            <w:vAlign w:val="center"/>
          </w:tcPr>
          <w:p w:rsidR="0095274E"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320</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8"/>
              <w:ind w:left="-142" w:right="-37" w:firstLine="172"/>
              <w:jc w:val="center"/>
              <w:rPr>
                <w:b w:val="0"/>
                <w:sz w:val="19"/>
              </w:rPr>
            </w:pPr>
          </w:p>
          <w:p w:rsidR="0095274E" w:rsidRPr="00595E87" w:rsidRDefault="0095274E" w:rsidP="00595E87">
            <w:pPr>
              <w:pStyle w:val="TableParagraph"/>
              <w:spacing w:line="213" w:lineRule="exact"/>
              <w:ind w:left="-142" w:right="-37" w:firstLine="172"/>
              <w:jc w:val="center"/>
              <w:rPr>
                <w:b w:val="0"/>
                <w:sz w:val="20"/>
              </w:rPr>
            </w:pPr>
            <w:r w:rsidRPr="00595E87">
              <w:rPr>
                <w:b w:val="0"/>
                <w:sz w:val="20"/>
              </w:rPr>
              <w:t>842</w:t>
            </w:r>
          </w:p>
        </w:tc>
      </w:tr>
      <w:tr w:rsidR="0095274E" w:rsidTr="00595E87">
        <w:trPr>
          <w:trHeight w:val="460"/>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7" w:lineRule="exact"/>
              <w:ind w:left="-142" w:right="-37" w:firstLine="172"/>
              <w:jc w:val="center"/>
              <w:rPr>
                <w:b w:val="0"/>
                <w:sz w:val="20"/>
              </w:rPr>
            </w:pPr>
            <w:r w:rsidRPr="00595E87">
              <w:rPr>
                <w:b w:val="0"/>
                <w:sz w:val="20"/>
              </w:rPr>
              <w:t>1.10</w:t>
            </w:r>
          </w:p>
        </w:tc>
        <w:tc>
          <w:tcPr>
            <w:tcW w:w="3294" w:type="dxa"/>
            <w:vAlign w:val="center"/>
          </w:tcPr>
          <w:p w:rsidR="0095274E"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Ділянка 1.10. Розв'язка 1 (лівий</w:t>
            </w:r>
          </w:p>
          <w:p w:rsidR="0095274E" w:rsidRDefault="0095274E" w:rsidP="00595E87">
            <w:pPr>
              <w:pStyle w:val="TableParagraph"/>
              <w:spacing w:before="1" w:line="213"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поворот КПП - Батьово)</w:t>
            </w:r>
          </w:p>
        </w:tc>
        <w:tc>
          <w:tcPr>
            <w:tcW w:w="1124" w:type="dxa"/>
            <w:vAlign w:val="center"/>
          </w:tcPr>
          <w:p w:rsidR="0095274E"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0,515</w:t>
            </w:r>
          </w:p>
        </w:tc>
        <w:tc>
          <w:tcPr>
            <w:tcW w:w="1819" w:type="dxa"/>
            <w:vAlign w:val="center"/>
          </w:tcPr>
          <w:p w:rsidR="0095274E"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2x3,0</w:t>
            </w:r>
          </w:p>
        </w:tc>
        <w:tc>
          <w:tcPr>
            <w:tcW w:w="1501" w:type="dxa"/>
            <w:vAlign w:val="center"/>
          </w:tcPr>
          <w:p w:rsidR="0095274E" w:rsidRDefault="0095274E" w:rsidP="00595E87">
            <w:pPr>
              <w:pStyle w:val="TableParagraph"/>
              <w:spacing w:before="9"/>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320</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9"/>
              <w:ind w:left="-142" w:right="-37" w:firstLine="172"/>
              <w:jc w:val="center"/>
              <w:rPr>
                <w:b w:val="0"/>
                <w:sz w:val="19"/>
              </w:rPr>
            </w:pPr>
          </w:p>
          <w:p w:rsidR="0095274E" w:rsidRPr="00595E87" w:rsidRDefault="0095274E" w:rsidP="00595E87">
            <w:pPr>
              <w:pStyle w:val="TableParagraph"/>
              <w:spacing w:line="213" w:lineRule="exact"/>
              <w:ind w:left="-142" w:right="-37" w:firstLine="172"/>
              <w:jc w:val="center"/>
              <w:rPr>
                <w:b w:val="0"/>
                <w:sz w:val="20"/>
              </w:rPr>
            </w:pPr>
            <w:r w:rsidRPr="00595E87">
              <w:rPr>
                <w:b w:val="0"/>
                <w:sz w:val="20"/>
              </w:rPr>
              <w:t>842</w:t>
            </w:r>
          </w:p>
        </w:tc>
      </w:tr>
      <w:tr w:rsidR="0095274E" w:rsidTr="00595E87">
        <w:trPr>
          <w:trHeight w:val="459"/>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7" w:lineRule="exact"/>
              <w:ind w:left="-142" w:right="-37" w:firstLine="172"/>
              <w:jc w:val="center"/>
              <w:rPr>
                <w:b w:val="0"/>
                <w:sz w:val="20"/>
              </w:rPr>
            </w:pPr>
            <w:r w:rsidRPr="00595E87">
              <w:rPr>
                <w:b w:val="0"/>
                <w:sz w:val="20"/>
              </w:rPr>
              <w:t>2</w:t>
            </w:r>
          </w:p>
        </w:tc>
        <w:tc>
          <w:tcPr>
            <w:tcW w:w="3294" w:type="dxa"/>
            <w:vAlign w:val="center"/>
          </w:tcPr>
          <w:p w:rsidR="0095274E"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Ділянка 2. Від розв'язки 1 до</w:t>
            </w:r>
          </w:p>
          <w:p w:rsidR="0095274E" w:rsidRDefault="0095274E" w:rsidP="00595E87">
            <w:pPr>
              <w:pStyle w:val="TableParagraph"/>
              <w:spacing w:line="212"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розв'язки 2 (ПК50+15 - ПК88+65)</w:t>
            </w:r>
          </w:p>
        </w:tc>
        <w:tc>
          <w:tcPr>
            <w:tcW w:w="1124" w:type="dxa"/>
            <w:vAlign w:val="center"/>
          </w:tcPr>
          <w:p w:rsidR="0095274E" w:rsidRDefault="0095274E" w:rsidP="00595E87">
            <w:pPr>
              <w:pStyle w:val="TableParagraph"/>
              <w:spacing w:before="190"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3,85</w:t>
            </w:r>
          </w:p>
        </w:tc>
        <w:tc>
          <w:tcPr>
            <w:tcW w:w="1819" w:type="dxa"/>
            <w:vAlign w:val="center"/>
          </w:tcPr>
          <w:p w:rsidR="0095274E" w:rsidRDefault="0095274E" w:rsidP="00595E87">
            <w:pPr>
              <w:pStyle w:val="TableParagraph"/>
              <w:spacing w:before="190"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4x3,75</w:t>
            </w:r>
          </w:p>
        </w:tc>
        <w:tc>
          <w:tcPr>
            <w:tcW w:w="1501" w:type="dxa"/>
            <w:vAlign w:val="center"/>
          </w:tcPr>
          <w:p w:rsidR="0095274E"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2"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8332</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8"/>
              <w:ind w:left="-142" w:right="-37" w:firstLine="172"/>
              <w:jc w:val="center"/>
              <w:rPr>
                <w:b w:val="0"/>
                <w:sz w:val="19"/>
              </w:rPr>
            </w:pPr>
          </w:p>
          <w:p w:rsidR="0095274E" w:rsidRPr="00595E87" w:rsidRDefault="0095274E" w:rsidP="00595E87">
            <w:pPr>
              <w:pStyle w:val="TableParagraph"/>
              <w:spacing w:line="212" w:lineRule="exact"/>
              <w:ind w:left="-142" w:right="-37" w:firstLine="172"/>
              <w:jc w:val="center"/>
              <w:rPr>
                <w:b w:val="0"/>
                <w:sz w:val="20"/>
              </w:rPr>
            </w:pPr>
            <w:r w:rsidRPr="00595E87">
              <w:rPr>
                <w:b w:val="0"/>
                <w:sz w:val="20"/>
              </w:rPr>
              <w:t>21288</w:t>
            </w:r>
          </w:p>
        </w:tc>
      </w:tr>
      <w:tr w:rsidR="0095274E" w:rsidTr="00595E87">
        <w:trPr>
          <w:trHeight w:val="460"/>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8" w:lineRule="exact"/>
              <w:ind w:left="-142" w:right="-37" w:firstLine="172"/>
              <w:jc w:val="center"/>
              <w:rPr>
                <w:b w:val="0"/>
                <w:sz w:val="20"/>
              </w:rPr>
            </w:pPr>
            <w:r w:rsidRPr="00595E87">
              <w:rPr>
                <w:b w:val="0"/>
                <w:sz w:val="20"/>
              </w:rPr>
              <w:t>2.1</w:t>
            </w:r>
          </w:p>
        </w:tc>
        <w:tc>
          <w:tcPr>
            <w:tcW w:w="3294" w:type="dxa"/>
            <w:vAlign w:val="center"/>
          </w:tcPr>
          <w:p w:rsidR="0095274E" w:rsidRDefault="0095274E" w:rsidP="00595E87">
            <w:pPr>
              <w:pStyle w:val="TableParagraph"/>
              <w:spacing w:line="230"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Ділянка 2.1 Розв'язка 2 (м. Мукачево - м. Берегово)</w:t>
            </w:r>
          </w:p>
        </w:tc>
        <w:tc>
          <w:tcPr>
            <w:tcW w:w="1124" w:type="dxa"/>
            <w:vAlign w:val="center"/>
          </w:tcPr>
          <w:p w:rsidR="0095274E"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1,795</w:t>
            </w:r>
          </w:p>
        </w:tc>
        <w:tc>
          <w:tcPr>
            <w:tcW w:w="1819" w:type="dxa"/>
            <w:vAlign w:val="center"/>
          </w:tcPr>
          <w:p w:rsidR="0095274E"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4x3,75</w:t>
            </w:r>
          </w:p>
        </w:tc>
        <w:tc>
          <w:tcPr>
            <w:tcW w:w="1501" w:type="dxa"/>
            <w:vAlign w:val="center"/>
          </w:tcPr>
          <w:p w:rsidR="0095274E"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5254</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8"/>
              <w:ind w:left="-142" w:right="-37" w:firstLine="172"/>
              <w:jc w:val="center"/>
              <w:rPr>
                <w:b w:val="0"/>
                <w:sz w:val="19"/>
              </w:rPr>
            </w:pPr>
          </w:p>
          <w:p w:rsidR="0095274E" w:rsidRPr="00595E87" w:rsidRDefault="0095274E" w:rsidP="00595E87">
            <w:pPr>
              <w:pStyle w:val="TableParagraph"/>
              <w:spacing w:line="213" w:lineRule="exact"/>
              <w:ind w:left="-142" w:right="-37" w:firstLine="172"/>
              <w:jc w:val="center"/>
              <w:rPr>
                <w:b w:val="0"/>
                <w:sz w:val="20"/>
              </w:rPr>
            </w:pPr>
            <w:r w:rsidRPr="00595E87">
              <w:rPr>
                <w:b w:val="0"/>
                <w:sz w:val="20"/>
              </w:rPr>
              <w:t>13264</w:t>
            </w:r>
          </w:p>
        </w:tc>
      </w:tr>
      <w:tr w:rsidR="0095274E" w:rsidTr="00595E87">
        <w:trPr>
          <w:trHeight w:val="459"/>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7" w:lineRule="exact"/>
              <w:ind w:left="-142" w:right="-37" w:firstLine="172"/>
              <w:jc w:val="center"/>
              <w:rPr>
                <w:b w:val="0"/>
                <w:sz w:val="20"/>
              </w:rPr>
            </w:pPr>
            <w:r w:rsidRPr="00595E87">
              <w:rPr>
                <w:b w:val="0"/>
                <w:sz w:val="20"/>
              </w:rPr>
              <w:t>2.2</w:t>
            </w:r>
          </w:p>
        </w:tc>
        <w:tc>
          <w:tcPr>
            <w:tcW w:w="3294" w:type="dxa"/>
            <w:vAlign w:val="center"/>
          </w:tcPr>
          <w:p w:rsidR="0095274E"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Ділянка 2.2. Розв'язка 2 (лівий</w:t>
            </w:r>
          </w:p>
          <w:p w:rsidR="0095274E" w:rsidRDefault="0095274E" w:rsidP="00595E87">
            <w:pPr>
              <w:pStyle w:val="TableParagraph"/>
              <w:spacing w:line="212"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поворот КПП-Мукачево)</w:t>
            </w:r>
          </w:p>
        </w:tc>
        <w:tc>
          <w:tcPr>
            <w:tcW w:w="1124" w:type="dxa"/>
            <w:vAlign w:val="center"/>
          </w:tcPr>
          <w:p w:rsidR="0095274E" w:rsidRDefault="0095274E" w:rsidP="00595E87">
            <w:pPr>
              <w:pStyle w:val="TableParagraph"/>
              <w:spacing w:before="191" w:line="248"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0,856</w:t>
            </w:r>
          </w:p>
        </w:tc>
        <w:tc>
          <w:tcPr>
            <w:tcW w:w="1819" w:type="dxa"/>
            <w:vAlign w:val="center"/>
          </w:tcPr>
          <w:p w:rsidR="0095274E" w:rsidRDefault="0095274E" w:rsidP="00595E87">
            <w:pPr>
              <w:pStyle w:val="TableParagraph"/>
              <w:spacing w:before="191" w:line="248"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2x3,75</w:t>
            </w:r>
          </w:p>
        </w:tc>
        <w:tc>
          <w:tcPr>
            <w:tcW w:w="1501" w:type="dxa"/>
            <w:vAlign w:val="center"/>
          </w:tcPr>
          <w:p w:rsidR="0095274E"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2"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4578</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8"/>
              <w:ind w:left="-142" w:right="-37" w:firstLine="172"/>
              <w:jc w:val="center"/>
              <w:rPr>
                <w:b w:val="0"/>
                <w:sz w:val="19"/>
              </w:rPr>
            </w:pPr>
          </w:p>
          <w:p w:rsidR="0095274E" w:rsidRPr="00595E87" w:rsidRDefault="0095274E" w:rsidP="00595E87">
            <w:pPr>
              <w:pStyle w:val="TableParagraph"/>
              <w:spacing w:line="212" w:lineRule="exact"/>
              <w:ind w:left="-142" w:right="-37" w:firstLine="172"/>
              <w:jc w:val="center"/>
              <w:rPr>
                <w:b w:val="0"/>
                <w:sz w:val="20"/>
              </w:rPr>
            </w:pPr>
            <w:r w:rsidRPr="00595E87">
              <w:rPr>
                <w:b w:val="0"/>
                <w:sz w:val="20"/>
              </w:rPr>
              <w:t>11650</w:t>
            </w:r>
          </w:p>
        </w:tc>
      </w:tr>
      <w:tr w:rsidR="0095274E" w:rsidTr="00595E87">
        <w:trPr>
          <w:trHeight w:val="460"/>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8" w:lineRule="exact"/>
              <w:ind w:left="-142" w:right="-37" w:firstLine="172"/>
              <w:jc w:val="center"/>
              <w:rPr>
                <w:b w:val="0"/>
                <w:sz w:val="20"/>
              </w:rPr>
            </w:pPr>
            <w:r w:rsidRPr="00595E87">
              <w:rPr>
                <w:b w:val="0"/>
                <w:sz w:val="20"/>
              </w:rPr>
              <w:t>2.3</w:t>
            </w:r>
          </w:p>
        </w:tc>
        <w:tc>
          <w:tcPr>
            <w:tcW w:w="3294" w:type="dxa"/>
            <w:vAlign w:val="center"/>
          </w:tcPr>
          <w:p w:rsidR="0095274E" w:rsidRDefault="0095274E" w:rsidP="00595E87">
            <w:pPr>
              <w:pStyle w:val="TableParagraph"/>
              <w:spacing w:line="230"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Ділянка 2.3. Розв'язка 2(правий поворот Мукачево-КПП)</w:t>
            </w:r>
          </w:p>
        </w:tc>
        <w:tc>
          <w:tcPr>
            <w:tcW w:w="1124" w:type="dxa"/>
            <w:vAlign w:val="center"/>
          </w:tcPr>
          <w:p w:rsidR="0095274E"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1,057</w:t>
            </w:r>
          </w:p>
        </w:tc>
        <w:tc>
          <w:tcPr>
            <w:tcW w:w="1819" w:type="dxa"/>
            <w:vAlign w:val="center"/>
          </w:tcPr>
          <w:p w:rsidR="0095274E"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1x6,0</w:t>
            </w:r>
          </w:p>
        </w:tc>
        <w:tc>
          <w:tcPr>
            <w:tcW w:w="1501" w:type="dxa"/>
            <w:vAlign w:val="center"/>
          </w:tcPr>
          <w:p w:rsidR="0095274E"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4578</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8"/>
              <w:ind w:left="-142" w:right="-37" w:firstLine="172"/>
              <w:jc w:val="center"/>
              <w:rPr>
                <w:b w:val="0"/>
                <w:sz w:val="19"/>
              </w:rPr>
            </w:pPr>
          </w:p>
          <w:p w:rsidR="0095274E" w:rsidRPr="00595E87" w:rsidRDefault="0095274E" w:rsidP="00595E87">
            <w:pPr>
              <w:pStyle w:val="TableParagraph"/>
              <w:spacing w:line="213" w:lineRule="exact"/>
              <w:ind w:left="-142" w:right="-37" w:firstLine="172"/>
              <w:jc w:val="center"/>
              <w:rPr>
                <w:b w:val="0"/>
                <w:sz w:val="20"/>
              </w:rPr>
            </w:pPr>
            <w:r w:rsidRPr="00595E87">
              <w:rPr>
                <w:b w:val="0"/>
                <w:sz w:val="20"/>
              </w:rPr>
              <w:t>11650</w:t>
            </w:r>
          </w:p>
        </w:tc>
      </w:tr>
      <w:tr w:rsidR="0095274E" w:rsidTr="00595E87">
        <w:trPr>
          <w:trHeight w:val="460"/>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7" w:lineRule="exact"/>
              <w:ind w:left="-142" w:right="-37" w:firstLine="172"/>
              <w:jc w:val="center"/>
              <w:rPr>
                <w:b w:val="0"/>
                <w:sz w:val="20"/>
              </w:rPr>
            </w:pPr>
            <w:r w:rsidRPr="00595E87">
              <w:rPr>
                <w:b w:val="0"/>
                <w:sz w:val="20"/>
              </w:rPr>
              <w:t>2.4</w:t>
            </w:r>
          </w:p>
        </w:tc>
        <w:tc>
          <w:tcPr>
            <w:tcW w:w="3294" w:type="dxa"/>
            <w:vAlign w:val="center"/>
          </w:tcPr>
          <w:p w:rsidR="0095274E" w:rsidRDefault="0095274E" w:rsidP="00595E87">
            <w:pPr>
              <w:pStyle w:val="TableParagraph"/>
              <w:spacing w:line="227"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Ділянка 2.4. Розв'язка 2 (правий</w:t>
            </w:r>
          </w:p>
          <w:p w:rsidR="0095274E" w:rsidRDefault="0095274E" w:rsidP="00595E87">
            <w:pPr>
              <w:pStyle w:val="TableParagraph"/>
              <w:spacing w:line="213" w:lineRule="exact"/>
              <w:ind w:left="-142" w:right="-37" w:firstLine="172"/>
              <w:cnfStyle w:val="000000000000" w:firstRow="0" w:lastRow="0" w:firstColumn="0" w:lastColumn="0" w:oddVBand="0" w:evenVBand="0" w:oddHBand="0" w:evenHBand="0" w:firstRowFirstColumn="0" w:firstRowLastColumn="0" w:lastRowFirstColumn="0" w:lastRowLastColumn="0"/>
              <w:rPr>
                <w:sz w:val="20"/>
              </w:rPr>
            </w:pPr>
            <w:r>
              <w:rPr>
                <w:sz w:val="20"/>
              </w:rPr>
              <w:t>поворот КПП - Берегово)</w:t>
            </w:r>
          </w:p>
        </w:tc>
        <w:tc>
          <w:tcPr>
            <w:tcW w:w="1124" w:type="dxa"/>
            <w:vAlign w:val="center"/>
          </w:tcPr>
          <w:p w:rsidR="0095274E"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1,057</w:t>
            </w:r>
          </w:p>
        </w:tc>
        <w:tc>
          <w:tcPr>
            <w:tcW w:w="1819" w:type="dxa"/>
            <w:vAlign w:val="center"/>
          </w:tcPr>
          <w:p w:rsidR="0095274E" w:rsidRDefault="0095274E" w:rsidP="00595E87">
            <w:pPr>
              <w:pStyle w:val="TableParagraph"/>
              <w:spacing w:before="191" w:line="249" w:lineRule="exact"/>
              <w:ind w:left="-142" w:right="-37" w:firstLine="172"/>
              <w:jc w:val="center"/>
              <w:cnfStyle w:val="000000000000" w:firstRow="0" w:lastRow="0" w:firstColumn="0" w:lastColumn="0" w:oddVBand="0" w:evenVBand="0" w:oddHBand="0" w:evenHBand="0" w:firstRowFirstColumn="0" w:firstRowLastColumn="0" w:lastRowFirstColumn="0" w:lastRowLastColumn="0"/>
              <w:rPr>
                <w:rFonts w:ascii="Calibri"/>
              </w:rPr>
            </w:pPr>
            <w:r>
              <w:rPr>
                <w:rFonts w:ascii="Calibri"/>
              </w:rPr>
              <w:t>1x6,0</w:t>
            </w:r>
          </w:p>
        </w:tc>
        <w:tc>
          <w:tcPr>
            <w:tcW w:w="1501" w:type="dxa"/>
            <w:vAlign w:val="center"/>
          </w:tcPr>
          <w:p w:rsidR="0095274E" w:rsidRDefault="0095274E" w:rsidP="00595E87">
            <w:pPr>
              <w:pStyle w:val="TableParagraph"/>
              <w:spacing w:before="8"/>
              <w:ind w:left="-142" w:right="-37" w:firstLine="172"/>
              <w:jc w:val="center"/>
              <w:cnfStyle w:val="000000000000" w:firstRow="0" w:lastRow="0" w:firstColumn="0" w:lastColumn="0" w:oddVBand="0" w:evenVBand="0" w:oddHBand="0" w:evenHBand="0" w:firstRowFirstColumn="0" w:firstRowLastColumn="0" w:lastRowFirstColumn="0" w:lastRowLastColumn="0"/>
              <w:rPr>
                <w:b/>
                <w:sz w:val="19"/>
              </w:rPr>
            </w:pPr>
          </w:p>
          <w:p w:rsidR="0095274E" w:rsidRDefault="0095274E" w:rsidP="00595E87">
            <w:pPr>
              <w:pStyle w:val="TableParagraph"/>
              <w:spacing w:line="213" w:lineRule="exact"/>
              <w:ind w:left="-142" w:right="-37" w:firstLine="172"/>
              <w:jc w:val="center"/>
              <w:cnfStyle w:val="000000000000" w:firstRow="0" w:lastRow="0" w:firstColumn="0" w:lastColumn="0" w:oddVBand="0" w:evenVBand="0" w:oddHBand="0" w:evenHBand="0" w:firstRowFirstColumn="0" w:firstRowLastColumn="0" w:lastRowFirstColumn="0" w:lastRowLastColumn="0"/>
              <w:rPr>
                <w:sz w:val="20"/>
              </w:rPr>
            </w:pPr>
            <w:r>
              <w:rPr>
                <w:sz w:val="20"/>
              </w:rPr>
              <w:t>3752</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8"/>
              <w:ind w:left="-142" w:right="-37" w:firstLine="172"/>
              <w:jc w:val="center"/>
              <w:rPr>
                <w:b w:val="0"/>
                <w:sz w:val="19"/>
              </w:rPr>
            </w:pPr>
          </w:p>
          <w:p w:rsidR="0095274E" w:rsidRPr="00595E87" w:rsidRDefault="0095274E" w:rsidP="00595E87">
            <w:pPr>
              <w:pStyle w:val="TableParagraph"/>
              <w:spacing w:line="213" w:lineRule="exact"/>
              <w:ind w:left="-142" w:right="-37" w:firstLine="172"/>
              <w:jc w:val="center"/>
              <w:rPr>
                <w:b w:val="0"/>
                <w:sz w:val="20"/>
              </w:rPr>
            </w:pPr>
            <w:r w:rsidRPr="00595E87">
              <w:rPr>
                <w:b w:val="0"/>
                <w:sz w:val="20"/>
              </w:rPr>
              <w:t>9636</w:t>
            </w:r>
          </w:p>
        </w:tc>
      </w:tr>
      <w:tr w:rsidR="0095274E" w:rsidTr="00595E87">
        <w:trPr>
          <w:cnfStyle w:val="010000000000" w:firstRow="0" w:lastRow="1" w:firstColumn="0" w:lastColumn="0" w:oddVBand="0" w:evenVBand="0" w:oddHBand="0"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748" w:type="dxa"/>
            <w:vAlign w:val="center"/>
          </w:tcPr>
          <w:p w:rsidR="0095274E" w:rsidRPr="00595E87" w:rsidRDefault="0095274E" w:rsidP="00595E87">
            <w:pPr>
              <w:pStyle w:val="TableParagraph"/>
              <w:spacing w:line="227" w:lineRule="exact"/>
              <w:ind w:left="-142" w:right="-37" w:firstLine="172"/>
              <w:jc w:val="center"/>
              <w:rPr>
                <w:b w:val="0"/>
                <w:sz w:val="20"/>
              </w:rPr>
            </w:pPr>
            <w:r w:rsidRPr="00595E87">
              <w:rPr>
                <w:b w:val="0"/>
                <w:sz w:val="20"/>
              </w:rPr>
              <w:lastRenderedPageBreak/>
              <w:t>2.5</w:t>
            </w:r>
          </w:p>
        </w:tc>
        <w:tc>
          <w:tcPr>
            <w:tcW w:w="3294" w:type="dxa"/>
            <w:vAlign w:val="center"/>
          </w:tcPr>
          <w:p w:rsidR="0095274E" w:rsidRPr="00595E87" w:rsidRDefault="0095274E" w:rsidP="00595E87">
            <w:pPr>
              <w:pStyle w:val="TableParagraph"/>
              <w:spacing w:line="227" w:lineRule="exact"/>
              <w:ind w:left="-142" w:right="-37" w:firstLine="172"/>
              <w:cnfStyle w:val="010000000000" w:firstRow="0" w:lastRow="1" w:firstColumn="0" w:lastColumn="0" w:oddVBand="0" w:evenVBand="0" w:oddHBand="0" w:evenHBand="0" w:firstRowFirstColumn="0" w:firstRowLastColumn="0" w:lastRowFirstColumn="0" w:lastRowLastColumn="0"/>
              <w:rPr>
                <w:b w:val="0"/>
                <w:sz w:val="20"/>
              </w:rPr>
            </w:pPr>
            <w:r w:rsidRPr="00595E87">
              <w:rPr>
                <w:b w:val="0"/>
                <w:sz w:val="20"/>
              </w:rPr>
              <w:t>Ділянка 2.5. Розв'язка 2 (лівий</w:t>
            </w:r>
          </w:p>
          <w:p w:rsidR="0095274E" w:rsidRPr="00595E87" w:rsidRDefault="0095274E" w:rsidP="00595E87">
            <w:pPr>
              <w:pStyle w:val="TableParagraph"/>
              <w:spacing w:line="213" w:lineRule="exact"/>
              <w:ind w:left="-142" w:right="-37" w:firstLine="172"/>
              <w:cnfStyle w:val="010000000000" w:firstRow="0" w:lastRow="1" w:firstColumn="0" w:lastColumn="0" w:oddVBand="0" w:evenVBand="0" w:oddHBand="0" w:evenHBand="0" w:firstRowFirstColumn="0" w:firstRowLastColumn="0" w:lastRowFirstColumn="0" w:lastRowLastColumn="0"/>
              <w:rPr>
                <w:b w:val="0"/>
                <w:sz w:val="20"/>
              </w:rPr>
            </w:pPr>
            <w:r w:rsidRPr="00595E87">
              <w:rPr>
                <w:b w:val="0"/>
                <w:sz w:val="20"/>
              </w:rPr>
              <w:t>поворот Берегово-КПП)</w:t>
            </w:r>
          </w:p>
        </w:tc>
        <w:tc>
          <w:tcPr>
            <w:tcW w:w="1124" w:type="dxa"/>
            <w:vAlign w:val="center"/>
          </w:tcPr>
          <w:p w:rsidR="0095274E" w:rsidRPr="00595E87" w:rsidRDefault="0095274E" w:rsidP="00595E87">
            <w:pPr>
              <w:pStyle w:val="TableParagraph"/>
              <w:spacing w:before="191" w:line="249" w:lineRule="exact"/>
              <w:ind w:left="-142" w:right="-37" w:firstLine="172"/>
              <w:jc w:val="center"/>
              <w:cnfStyle w:val="010000000000" w:firstRow="0" w:lastRow="1" w:firstColumn="0" w:lastColumn="0" w:oddVBand="0" w:evenVBand="0" w:oddHBand="0" w:evenHBand="0" w:firstRowFirstColumn="0" w:firstRowLastColumn="0" w:lastRowFirstColumn="0" w:lastRowLastColumn="0"/>
              <w:rPr>
                <w:rFonts w:ascii="Calibri"/>
                <w:b w:val="0"/>
              </w:rPr>
            </w:pPr>
            <w:r w:rsidRPr="00595E87">
              <w:rPr>
                <w:rFonts w:ascii="Calibri"/>
                <w:b w:val="0"/>
              </w:rPr>
              <w:t>1,607</w:t>
            </w:r>
          </w:p>
        </w:tc>
        <w:tc>
          <w:tcPr>
            <w:tcW w:w="1819" w:type="dxa"/>
            <w:vAlign w:val="center"/>
          </w:tcPr>
          <w:p w:rsidR="0095274E" w:rsidRPr="00595E87" w:rsidRDefault="0095274E" w:rsidP="00595E87">
            <w:pPr>
              <w:pStyle w:val="TableParagraph"/>
              <w:spacing w:before="191" w:line="249" w:lineRule="exact"/>
              <w:ind w:left="-142" w:right="-37" w:firstLine="172"/>
              <w:jc w:val="center"/>
              <w:cnfStyle w:val="010000000000" w:firstRow="0" w:lastRow="1" w:firstColumn="0" w:lastColumn="0" w:oddVBand="0" w:evenVBand="0" w:oddHBand="0" w:evenHBand="0" w:firstRowFirstColumn="0" w:firstRowLastColumn="0" w:lastRowFirstColumn="0" w:lastRowLastColumn="0"/>
              <w:rPr>
                <w:rFonts w:ascii="Calibri"/>
                <w:b w:val="0"/>
              </w:rPr>
            </w:pPr>
            <w:r w:rsidRPr="00595E87">
              <w:rPr>
                <w:rFonts w:ascii="Calibri"/>
                <w:b w:val="0"/>
              </w:rPr>
              <w:t>2x3,75</w:t>
            </w:r>
          </w:p>
        </w:tc>
        <w:tc>
          <w:tcPr>
            <w:tcW w:w="1501" w:type="dxa"/>
            <w:vAlign w:val="center"/>
          </w:tcPr>
          <w:p w:rsidR="0095274E" w:rsidRPr="00595E87" w:rsidRDefault="0095274E" w:rsidP="00595E87">
            <w:pPr>
              <w:pStyle w:val="TableParagraph"/>
              <w:spacing w:before="8"/>
              <w:ind w:left="-142" w:right="-37" w:firstLine="172"/>
              <w:jc w:val="center"/>
              <w:cnfStyle w:val="010000000000" w:firstRow="0" w:lastRow="1" w:firstColumn="0" w:lastColumn="0" w:oddVBand="0" w:evenVBand="0" w:oddHBand="0" w:evenHBand="0" w:firstRowFirstColumn="0" w:firstRowLastColumn="0" w:lastRowFirstColumn="0" w:lastRowLastColumn="0"/>
              <w:rPr>
                <w:b w:val="0"/>
                <w:sz w:val="19"/>
              </w:rPr>
            </w:pPr>
          </w:p>
          <w:p w:rsidR="0095274E" w:rsidRPr="00595E87" w:rsidRDefault="0095274E" w:rsidP="00595E87">
            <w:pPr>
              <w:pStyle w:val="TableParagraph"/>
              <w:spacing w:line="213" w:lineRule="exact"/>
              <w:ind w:left="-142" w:right="-37" w:firstLine="172"/>
              <w:jc w:val="center"/>
              <w:cnfStyle w:val="010000000000" w:firstRow="0" w:lastRow="1" w:firstColumn="0" w:lastColumn="0" w:oddVBand="0" w:evenVBand="0" w:oddHBand="0" w:evenHBand="0" w:firstRowFirstColumn="0" w:firstRowLastColumn="0" w:lastRowFirstColumn="0" w:lastRowLastColumn="0"/>
              <w:rPr>
                <w:b w:val="0"/>
                <w:sz w:val="20"/>
              </w:rPr>
            </w:pPr>
            <w:r w:rsidRPr="00595E87">
              <w:rPr>
                <w:b w:val="0"/>
                <w:sz w:val="20"/>
              </w:rPr>
              <w:t>3752</w:t>
            </w:r>
          </w:p>
        </w:tc>
        <w:tc>
          <w:tcPr>
            <w:cnfStyle w:val="000100000000" w:firstRow="0" w:lastRow="0" w:firstColumn="0" w:lastColumn="1" w:oddVBand="0" w:evenVBand="0" w:oddHBand="0" w:evenHBand="0" w:firstRowFirstColumn="0" w:firstRowLastColumn="0" w:lastRowFirstColumn="0" w:lastRowLastColumn="0"/>
            <w:tcW w:w="1648" w:type="dxa"/>
            <w:vAlign w:val="center"/>
          </w:tcPr>
          <w:p w:rsidR="0095274E" w:rsidRPr="00595E87" w:rsidRDefault="0095274E" w:rsidP="00595E87">
            <w:pPr>
              <w:pStyle w:val="TableParagraph"/>
              <w:spacing w:before="8"/>
              <w:ind w:left="-142" w:right="-37" w:firstLine="172"/>
              <w:jc w:val="center"/>
              <w:rPr>
                <w:b w:val="0"/>
                <w:sz w:val="19"/>
              </w:rPr>
            </w:pPr>
          </w:p>
          <w:p w:rsidR="0095274E" w:rsidRPr="00595E87" w:rsidRDefault="0095274E" w:rsidP="00595E87">
            <w:pPr>
              <w:pStyle w:val="TableParagraph"/>
              <w:spacing w:line="213" w:lineRule="exact"/>
              <w:ind w:left="-142" w:right="-37" w:firstLine="172"/>
              <w:jc w:val="center"/>
              <w:rPr>
                <w:b w:val="0"/>
                <w:sz w:val="20"/>
              </w:rPr>
            </w:pPr>
            <w:r w:rsidRPr="00595E87">
              <w:rPr>
                <w:b w:val="0"/>
                <w:sz w:val="20"/>
              </w:rPr>
              <w:t>9636</w:t>
            </w:r>
          </w:p>
        </w:tc>
      </w:tr>
    </w:tbl>
    <w:p w:rsidR="00A770AD" w:rsidRDefault="00A770AD" w:rsidP="008C1E2B">
      <w:pPr>
        <w:pStyle w:val="Style21"/>
        <w:widowControl/>
        <w:ind w:firstLine="567"/>
      </w:pPr>
    </w:p>
    <w:p w:rsidR="002C5A39" w:rsidRDefault="002C5A39" w:rsidP="008C1E2B">
      <w:pPr>
        <w:pStyle w:val="Style21"/>
        <w:widowControl/>
        <w:ind w:firstLine="567"/>
      </w:pPr>
    </w:p>
    <w:p w:rsidR="00A770AD" w:rsidRDefault="00BE118B" w:rsidP="00BE118B">
      <w:pPr>
        <w:pStyle w:val="Style21"/>
        <w:ind w:firstLine="567"/>
      </w:pPr>
      <w:r>
        <w:t xml:space="preserve">Перелік, санітарно-гігієнічні нормативи та кількість забруднюючих речовин максимально- секундні (г/с) та валові річні (т/рік), що утворюються в період експлуатації автомобільної дороги станом на 2020 р. та на 20-ти річну перспективу станом </w:t>
      </w:r>
      <w:r w:rsidR="002C5A39">
        <w:t>на 2040 р. наведено у табл. 5.26.</w:t>
      </w:r>
    </w:p>
    <w:p w:rsidR="002C5A39" w:rsidRDefault="002C5A39" w:rsidP="00BE118B">
      <w:pPr>
        <w:pStyle w:val="Style21"/>
        <w:ind w:firstLine="567"/>
      </w:pPr>
    </w:p>
    <w:p w:rsidR="002C5A39" w:rsidRDefault="002C5A39" w:rsidP="00BE118B">
      <w:pPr>
        <w:pStyle w:val="Style21"/>
        <w:ind w:firstLine="567"/>
      </w:pPr>
    </w:p>
    <w:p w:rsidR="00BE118B" w:rsidRDefault="00BE118B" w:rsidP="00BE118B">
      <w:pPr>
        <w:pStyle w:val="Style21"/>
        <w:widowControl/>
        <w:ind w:firstLine="567"/>
        <w:jc w:val="right"/>
        <w:rPr>
          <w:i/>
        </w:rPr>
      </w:pPr>
    </w:p>
    <w:p w:rsidR="00BE118B" w:rsidRPr="0095274E" w:rsidRDefault="00BE118B" w:rsidP="00BE118B">
      <w:pPr>
        <w:pStyle w:val="Style21"/>
        <w:widowControl/>
        <w:ind w:firstLine="567"/>
        <w:jc w:val="right"/>
        <w:rPr>
          <w:i/>
        </w:rPr>
      </w:pPr>
      <w:r w:rsidRPr="0095274E">
        <w:rPr>
          <w:i/>
        </w:rPr>
        <w:t xml:space="preserve">Таблиця </w:t>
      </w:r>
      <w:r w:rsidR="002C5A39">
        <w:rPr>
          <w:i/>
        </w:rPr>
        <w:t>5.26.</w:t>
      </w:r>
    </w:p>
    <w:p w:rsidR="00BE118B" w:rsidRPr="00151F2E" w:rsidRDefault="00151F2E" w:rsidP="00151F2E">
      <w:pPr>
        <w:pStyle w:val="Style21"/>
        <w:ind w:firstLine="567"/>
        <w:jc w:val="center"/>
        <w:rPr>
          <w:b/>
        </w:rPr>
      </w:pPr>
      <w:r w:rsidRPr="00151F2E">
        <w:rPr>
          <w:b/>
        </w:rPr>
        <w:t>Перелік, санітарно-гігієнічні нормативи та кількість забруднюючих речовин, що утворюються в період експлуатації об’єкта проєктування</w:t>
      </w:r>
    </w:p>
    <w:tbl>
      <w:tblPr>
        <w:tblStyle w:val="GridTable1LightAccent3"/>
        <w:tblW w:w="10031" w:type="dxa"/>
        <w:tblLayout w:type="fixed"/>
        <w:tblLook w:val="01E0" w:firstRow="1" w:lastRow="1" w:firstColumn="1" w:lastColumn="1" w:noHBand="0" w:noVBand="0"/>
      </w:tblPr>
      <w:tblGrid>
        <w:gridCol w:w="2518"/>
        <w:gridCol w:w="841"/>
        <w:gridCol w:w="855"/>
        <w:gridCol w:w="1139"/>
        <w:gridCol w:w="1253"/>
        <w:gridCol w:w="1119"/>
        <w:gridCol w:w="1120"/>
        <w:gridCol w:w="1186"/>
      </w:tblGrid>
      <w:tr w:rsidR="00BE118B" w:rsidTr="00BE118B">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518" w:type="dxa"/>
            <w:vMerge w:val="restart"/>
            <w:vAlign w:val="center"/>
          </w:tcPr>
          <w:p w:rsidR="00BE118B" w:rsidRPr="00BE118B" w:rsidRDefault="00BE118B" w:rsidP="00BE118B">
            <w:pPr>
              <w:pStyle w:val="TableParagraph"/>
              <w:spacing w:before="8"/>
              <w:jc w:val="center"/>
              <w:rPr>
                <w:i/>
                <w:sz w:val="23"/>
              </w:rPr>
            </w:pPr>
          </w:p>
          <w:p w:rsidR="00BE118B" w:rsidRPr="00BE118B" w:rsidRDefault="00BE118B" w:rsidP="00BE118B">
            <w:pPr>
              <w:pStyle w:val="TableParagraph"/>
              <w:jc w:val="center"/>
              <w:rPr>
                <w:i/>
                <w:sz w:val="24"/>
              </w:rPr>
            </w:pPr>
            <w:r w:rsidRPr="00BE118B">
              <w:rPr>
                <w:i/>
                <w:sz w:val="24"/>
              </w:rPr>
              <w:t>Найменування речовин</w:t>
            </w:r>
          </w:p>
        </w:tc>
        <w:tc>
          <w:tcPr>
            <w:tcW w:w="841" w:type="dxa"/>
            <w:vMerge w:val="restart"/>
            <w:vAlign w:val="center"/>
          </w:tcPr>
          <w:p w:rsidR="00BE118B" w:rsidRPr="00BE118B" w:rsidRDefault="00BE118B" w:rsidP="00BE118B">
            <w:pPr>
              <w:pStyle w:val="TableParagraph"/>
              <w:spacing w:before="8"/>
              <w:jc w:val="center"/>
              <w:cnfStyle w:val="100000000000" w:firstRow="1" w:lastRow="0" w:firstColumn="0" w:lastColumn="0" w:oddVBand="0" w:evenVBand="0" w:oddHBand="0" w:evenHBand="0" w:firstRowFirstColumn="0" w:firstRowLastColumn="0" w:lastRowFirstColumn="0" w:lastRowLastColumn="0"/>
              <w:rPr>
                <w:i/>
                <w:sz w:val="23"/>
              </w:rPr>
            </w:pPr>
          </w:p>
          <w:p w:rsidR="00BE118B" w:rsidRPr="00BE118B" w:rsidRDefault="00BE118B" w:rsidP="00BE118B">
            <w:pPr>
              <w:pStyle w:val="TableParagraph"/>
              <w:jc w:val="center"/>
              <w:cnfStyle w:val="100000000000" w:firstRow="1" w:lastRow="0" w:firstColumn="0" w:lastColumn="0" w:oddVBand="0" w:evenVBand="0" w:oddHBand="0" w:evenHBand="0" w:firstRowFirstColumn="0" w:firstRowLastColumn="0" w:lastRowFirstColumn="0" w:lastRowLastColumn="0"/>
              <w:rPr>
                <w:i/>
                <w:sz w:val="24"/>
              </w:rPr>
            </w:pPr>
            <w:r w:rsidRPr="00BE118B">
              <w:rPr>
                <w:i/>
                <w:sz w:val="24"/>
              </w:rPr>
              <w:t>Код</w:t>
            </w:r>
          </w:p>
        </w:tc>
        <w:tc>
          <w:tcPr>
            <w:tcW w:w="855" w:type="dxa"/>
            <w:vMerge w:val="restart"/>
            <w:vAlign w:val="center"/>
          </w:tcPr>
          <w:p w:rsidR="00BE118B" w:rsidRPr="00BE118B" w:rsidRDefault="00BE118B" w:rsidP="00BE118B">
            <w:pPr>
              <w:pStyle w:val="TableParagraph"/>
              <w:spacing w:line="273" w:lineRule="exact"/>
              <w:jc w:val="center"/>
              <w:cnfStyle w:val="100000000000" w:firstRow="1" w:lastRow="0" w:firstColumn="0" w:lastColumn="0" w:oddVBand="0" w:evenVBand="0" w:oddHBand="0" w:evenHBand="0" w:firstRowFirstColumn="0" w:firstRowLastColumn="0" w:lastRowFirstColumn="0" w:lastRowLastColumn="0"/>
              <w:rPr>
                <w:i/>
                <w:sz w:val="24"/>
              </w:rPr>
            </w:pPr>
            <w:r w:rsidRPr="00BE118B">
              <w:rPr>
                <w:i/>
                <w:sz w:val="24"/>
              </w:rPr>
              <w:t>Клас</w:t>
            </w:r>
          </w:p>
          <w:p w:rsidR="00BE118B" w:rsidRPr="00BE118B" w:rsidRDefault="00BE118B" w:rsidP="00BE118B">
            <w:pPr>
              <w:pStyle w:val="TableParagraph"/>
              <w:spacing w:line="270" w:lineRule="atLeast"/>
              <w:jc w:val="center"/>
              <w:cnfStyle w:val="100000000000" w:firstRow="1" w:lastRow="0" w:firstColumn="0" w:lastColumn="0" w:oddVBand="0" w:evenVBand="0" w:oddHBand="0" w:evenHBand="0" w:firstRowFirstColumn="0" w:firstRowLastColumn="0" w:lastRowFirstColumn="0" w:lastRowLastColumn="0"/>
              <w:rPr>
                <w:i/>
                <w:sz w:val="24"/>
              </w:rPr>
            </w:pPr>
            <w:r w:rsidRPr="00BE118B">
              <w:rPr>
                <w:i/>
                <w:sz w:val="24"/>
              </w:rPr>
              <w:t>небез- пеки</w:t>
            </w:r>
          </w:p>
        </w:tc>
        <w:tc>
          <w:tcPr>
            <w:tcW w:w="1139" w:type="dxa"/>
            <w:vMerge w:val="restart"/>
            <w:vAlign w:val="center"/>
          </w:tcPr>
          <w:p w:rsidR="00BE118B" w:rsidRPr="00151F2E" w:rsidRDefault="00151F2E" w:rsidP="00BE118B">
            <w:pPr>
              <w:pStyle w:val="TableParagraph"/>
              <w:spacing w:before="134"/>
              <w:jc w:val="center"/>
              <w:cnfStyle w:val="100000000000" w:firstRow="1" w:lastRow="0" w:firstColumn="0" w:lastColumn="0" w:oddVBand="0" w:evenVBand="0" w:oddHBand="0" w:evenHBand="0" w:firstRowFirstColumn="0" w:firstRowLastColumn="0" w:lastRowFirstColumn="0" w:lastRowLastColumn="0"/>
              <w:rPr>
                <w:i/>
                <w:sz w:val="24"/>
              </w:rPr>
            </w:pPr>
            <w:r>
              <w:rPr>
                <w:i/>
                <w:sz w:val="24"/>
              </w:rPr>
              <w:t>ГДКмр, мг/м</w:t>
            </w:r>
            <w:r>
              <w:rPr>
                <w:i/>
                <w:sz w:val="24"/>
                <w:vertAlign w:val="superscript"/>
              </w:rPr>
              <w:t>3</w:t>
            </w:r>
          </w:p>
        </w:tc>
        <w:tc>
          <w:tcPr>
            <w:tcW w:w="2372" w:type="dxa"/>
            <w:gridSpan w:val="2"/>
            <w:vAlign w:val="center"/>
          </w:tcPr>
          <w:p w:rsidR="00BE118B" w:rsidRPr="00BE118B" w:rsidRDefault="00BE118B" w:rsidP="00BE118B">
            <w:pPr>
              <w:pStyle w:val="TableParagraph"/>
              <w:spacing w:line="264" w:lineRule="exact"/>
              <w:jc w:val="center"/>
              <w:cnfStyle w:val="100000000000" w:firstRow="1" w:lastRow="0" w:firstColumn="0" w:lastColumn="0" w:oddVBand="0" w:evenVBand="0" w:oddHBand="0" w:evenHBand="0" w:firstRowFirstColumn="0" w:firstRowLastColumn="0" w:lastRowFirstColumn="0" w:lastRowLastColumn="0"/>
              <w:rPr>
                <w:i/>
                <w:sz w:val="24"/>
              </w:rPr>
            </w:pPr>
            <w:r w:rsidRPr="00BE118B">
              <w:rPr>
                <w:i/>
                <w:sz w:val="24"/>
              </w:rPr>
              <w:t>Станом на 2020 р</w:t>
            </w:r>
          </w:p>
        </w:tc>
        <w:tc>
          <w:tcPr>
            <w:cnfStyle w:val="000100000000" w:firstRow="0" w:lastRow="0" w:firstColumn="0" w:lastColumn="1" w:oddVBand="0" w:evenVBand="0" w:oddHBand="0" w:evenHBand="0" w:firstRowFirstColumn="0" w:firstRowLastColumn="0" w:lastRowFirstColumn="0" w:lastRowLastColumn="0"/>
            <w:tcW w:w="2306" w:type="dxa"/>
            <w:gridSpan w:val="2"/>
            <w:vAlign w:val="center"/>
          </w:tcPr>
          <w:p w:rsidR="00BE118B" w:rsidRPr="00BE118B" w:rsidRDefault="00BE118B" w:rsidP="00BE118B">
            <w:pPr>
              <w:pStyle w:val="TableParagraph"/>
              <w:spacing w:line="264" w:lineRule="exact"/>
              <w:jc w:val="center"/>
              <w:rPr>
                <w:i/>
                <w:sz w:val="24"/>
              </w:rPr>
            </w:pPr>
            <w:r w:rsidRPr="00BE118B">
              <w:rPr>
                <w:i/>
                <w:sz w:val="24"/>
              </w:rPr>
              <w:t>Станом на 2040 р.</w:t>
            </w:r>
          </w:p>
        </w:tc>
      </w:tr>
      <w:tr w:rsidR="00BE118B" w:rsidTr="00BE118B">
        <w:trPr>
          <w:trHeight w:val="533"/>
        </w:trPr>
        <w:tc>
          <w:tcPr>
            <w:cnfStyle w:val="001000000000" w:firstRow="0" w:lastRow="0" w:firstColumn="1" w:lastColumn="0" w:oddVBand="0" w:evenVBand="0" w:oddHBand="0" w:evenHBand="0" w:firstRowFirstColumn="0" w:firstRowLastColumn="0" w:lastRowFirstColumn="0" w:lastRowLastColumn="0"/>
            <w:tcW w:w="2518" w:type="dxa"/>
            <w:vMerge/>
            <w:vAlign w:val="center"/>
          </w:tcPr>
          <w:p w:rsidR="00BE118B" w:rsidRPr="00BE118B" w:rsidRDefault="00BE118B" w:rsidP="00BE118B">
            <w:pPr>
              <w:jc w:val="center"/>
              <w:rPr>
                <w:i/>
                <w:sz w:val="2"/>
                <w:szCs w:val="2"/>
              </w:rPr>
            </w:pPr>
          </w:p>
        </w:tc>
        <w:tc>
          <w:tcPr>
            <w:tcW w:w="841" w:type="dxa"/>
            <w:vMerge/>
            <w:vAlign w:val="center"/>
          </w:tcPr>
          <w:p w:rsidR="00BE118B" w:rsidRPr="00BE118B" w:rsidRDefault="00BE118B" w:rsidP="00BE118B">
            <w:pPr>
              <w:jc w:val="center"/>
              <w:cnfStyle w:val="000000000000" w:firstRow="0" w:lastRow="0" w:firstColumn="0" w:lastColumn="0" w:oddVBand="0" w:evenVBand="0" w:oddHBand="0" w:evenHBand="0" w:firstRowFirstColumn="0" w:firstRowLastColumn="0" w:lastRowFirstColumn="0" w:lastRowLastColumn="0"/>
              <w:rPr>
                <w:b/>
                <w:i/>
                <w:sz w:val="2"/>
                <w:szCs w:val="2"/>
              </w:rPr>
            </w:pPr>
          </w:p>
        </w:tc>
        <w:tc>
          <w:tcPr>
            <w:tcW w:w="855" w:type="dxa"/>
            <w:vMerge/>
            <w:vAlign w:val="center"/>
          </w:tcPr>
          <w:p w:rsidR="00BE118B" w:rsidRPr="00BE118B" w:rsidRDefault="00BE118B" w:rsidP="00BE118B">
            <w:pPr>
              <w:jc w:val="center"/>
              <w:cnfStyle w:val="000000000000" w:firstRow="0" w:lastRow="0" w:firstColumn="0" w:lastColumn="0" w:oddVBand="0" w:evenVBand="0" w:oddHBand="0" w:evenHBand="0" w:firstRowFirstColumn="0" w:firstRowLastColumn="0" w:lastRowFirstColumn="0" w:lastRowLastColumn="0"/>
              <w:rPr>
                <w:b/>
                <w:i/>
                <w:sz w:val="2"/>
                <w:szCs w:val="2"/>
              </w:rPr>
            </w:pPr>
          </w:p>
        </w:tc>
        <w:tc>
          <w:tcPr>
            <w:tcW w:w="1139" w:type="dxa"/>
            <w:vMerge/>
            <w:vAlign w:val="center"/>
          </w:tcPr>
          <w:p w:rsidR="00BE118B" w:rsidRPr="00BE118B" w:rsidRDefault="00BE118B" w:rsidP="00BE118B">
            <w:pPr>
              <w:jc w:val="center"/>
              <w:cnfStyle w:val="000000000000" w:firstRow="0" w:lastRow="0" w:firstColumn="0" w:lastColumn="0" w:oddVBand="0" w:evenVBand="0" w:oddHBand="0" w:evenHBand="0" w:firstRowFirstColumn="0" w:firstRowLastColumn="0" w:lastRowFirstColumn="0" w:lastRowLastColumn="0"/>
              <w:rPr>
                <w:b/>
                <w:i/>
                <w:sz w:val="2"/>
                <w:szCs w:val="2"/>
              </w:rPr>
            </w:pPr>
          </w:p>
        </w:tc>
        <w:tc>
          <w:tcPr>
            <w:tcW w:w="1253" w:type="dxa"/>
            <w:vAlign w:val="center"/>
          </w:tcPr>
          <w:p w:rsidR="00BE118B" w:rsidRPr="00BE118B" w:rsidRDefault="00BE118B" w:rsidP="00BE118B">
            <w:pPr>
              <w:pStyle w:val="TableParagraph"/>
              <w:spacing w:before="125"/>
              <w:jc w:val="center"/>
              <w:cnfStyle w:val="000000000000" w:firstRow="0" w:lastRow="0" w:firstColumn="0" w:lastColumn="0" w:oddVBand="0" w:evenVBand="0" w:oddHBand="0" w:evenHBand="0" w:firstRowFirstColumn="0" w:firstRowLastColumn="0" w:lastRowFirstColumn="0" w:lastRowLastColumn="0"/>
              <w:rPr>
                <w:b/>
                <w:i/>
                <w:sz w:val="24"/>
              </w:rPr>
            </w:pPr>
            <w:r w:rsidRPr="00BE118B">
              <w:rPr>
                <w:b/>
                <w:i/>
                <w:sz w:val="24"/>
              </w:rPr>
              <w:t>г/с</w:t>
            </w:r>
          </w:p>
        </w:tc>
        <w:tc>
          <w:tcPr>
            <w:tcW w:w="1119" w:type="dxa"/>
            <w:vAlign w:val="center"/>
          </w:tcPr>
          <w:p w:rsidR="00BE118B" w:rsidRPr="00BE118B" w:rsidRDefault="00BE118B" w:rsidP="00BE118B">
            <w:pPr>
              <w:pStyle w:val="TableParagraph"/>
              <w:spacing w:before="125"/>
              <w:jc w:val="center"/>
              <w:cnfStyle w:val="000000000000" w:firstRow="0" w:lastRow="0" w:firstColumn="0" w:lastColumn="0" w:oddVBand="0" w:evenVBand="0" w:oddHBand="0" w:evenHBand="0" w:firstRowFirstColumn="0" w:firstRowLastColumn="0" w:lastRowFirstColumn="0" w:lastRowLastColumn="0"/>
              <w:rPr>
                <w:b/>
                <w:i/>
                <w:sz w:val="24"/>
              </w:rPr>
            </w:pPr>
            <w:r w:rsidRPr="00BE118B">
              <w:rPr>
                <w:b/>
                <w:i/>
                <w:sz w:val="24"/>
              </w:rPr>
              <w:t>т/рік</w:t>
            </w:r>
          </w:p>
        </w:tc>
        <w:tc>
          <w:tcPr>
            <w:tcW w:w="1120" w:type="dxa"/>
            <w:vAlign w:val="center"/>
          </w:tcPr>
          <w:p w:rsidR="00BE118B" w:rsidRPr="00BE118B" w:rsidRDefault="00BE118B" w:rsidP="00BE118B">
            <w:pPr>
              <w:pStyle w:val="TableParagraph"/>
              <w:spacing w:before="125"/>
              <w:jc w:val="center"/>
              <w:cnfStyle w:val="000000000000" w:firstRow="0" w:lastRow="0" w:firstColumn="0" w:lastColumn="0" w:oddVBand="0" w:evenVBand="0" w:oddHBand="0" w:evenHBand="0" w:firstRowFirstColumn="0" w:firstRowLastColumn="0" w:lastRowFirstColumn="0" w:lastRowLastColumn="0"/>
              <w:rPr>
                <w:b/>
                <w:i/>
                <w:sz w:val="24"/>
              </w:rPr>
            </w:pPr>
            <w:r w:rsidRPr="00BE118B">
              <w:rPr>
                <w:b/>
                <w:i/>
                <w:sz w:val="24"/>
              </w:rPr>
              <w:t>г/с</w:t>
            </w:r>
          </w:p>
        </w:tc>
        <w:tc>
          <w:tcPr>
            <w:cnfStyle w:val="000100000000" w:firstRow="0" w:lastRow="0" w:firstColumn="0" w:lastColumn="1" w:oddVBand="0" w:evenVBand="0" w:oddHBand="0" w:evenHBand="0" w:firstRowFirstColumn="0" w:firstRowLastColumn="0" w:lastRowFirstColumn="0" w:lastRowLastColumn="0"/>
            <w:tcW w:w="1186" w:type="dxa"/>
            <w:vAlign w:val="center"/>
          </w:tcPr>
          <w:p w:rsidR="00BE118B" w:rsidRPr="00BE118B" w:rsidRDefault="00BE118B" w:rsidP="00BE118B">
            <w:pPr>
              <w:pStyle w:val="TableParagraph"/>
              <w:spacing w:before="125"/>
              <w:jc w:val="center"/>
              <w:rPr>
                <w:i/>
                <w:sz w:val="24"/>
              </w:rPr>
            </w:pPr>
            <w:r w:rsidRPr="00BE118B">
              <w:rPr>
                <w:i/>
                <w:sz w:val="24"/>
              </w:rPr>
              <w:t>т/рік</w:t>
            </w:r>
          </w:p>
        </w:tc>
      </w:tr>
      <w:tr w:rsidR="00BE118B" w:rsidTr="00BE118B">
        <w:trPr>
          <w:trHeight w:val="275"/>
        </w:trPr>
        <w:tc>
          <w:tcPr>
            <w:cnfStyle w:val="001000000000" w:firstRow="0" w:lastRow="0" w:firstColumn="1" w:lastColumn="0" w:oddVBand="0" w:evenVBand="0" w:oddHBand="0" w:evenHBand="0" w:firstRowFirstColumn="0" w:firstRowLastColumn="0" w:lastRowFirstColumn="0" w:lastRowLastColumn="0"/>
            <w:tcW w:w="2518" w:type="dxa"/>
          </w:tcPr>
          <w:p w:rsidR="00BE118B" w:rsidRPr="00BE118B" w:rsidRDefault="00BE118B" w:rsidP="00BE118B">
            <w:pPr>
              <w:pStyle w:val="TableParagraph"/>
              <w:spacing w:line="256" w:lineRule="exact"/>
              <w:jc w:val="center"/>
              <w:rPr>
                <w:b w:val="0"/>
                <w:sz w:val="24"/>
              </w:rPr>
            </w:pPr>
            <w:r w:rsidRPr="00BE118B">
              <w:rPr>
                <w:b w:val="0"/>
                <w:sz w:val="24"/>
              </w:rPr>
              <w:t>1</w:t>
            </w:r>
          </w:p>
        </w:tc>
        <w:tc>
          <w:tcPr>
            <w:tcW w:w="841" w:type="dxa"/>
          </w:tcPr>
          <w:p w:rsidR="00BE118B" w:rsidRPr="00BE118B" w:rsidRDefault="00BE118B" w:rsidP="00BE118B">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BE118B">
              <w:rPr>
                <w:sz w:val="24"/>
              </w:rPr>
              <w:t>2</w:t>
            </w:r>
          </w:p>
        </w:tc>
        <w:tc>
          <w:tcPr>
            <w:tcW w:w="855" w:type="dxa"/>
          </w:tcPr>
          <w:p w:rsidR="00BE118B" w:rsidRPr="00BE118B" w:rsidRDefault="00BE118B" w:rsidP="00BE118B">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BE118B">
              <w:rPr>
                <w:sz w:val="24"/>
              </w:rPr>
              <w:t>3</w:t>
            </w:r>
          </w:p>
        </w:tc>
        <w:tc>
          <w:tcPr>
            <w:tcW w:w="1139" w:type="dxa"/>
          </w:tcPr>
          <w:p w:rsidR="00BE118B" w:rsidRPr="00BE118B" w:rsidRDefault="00BE118B" w:rsidP="00BE118B">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BE118B">
              <w:rPr>
                <w:sz w:val="24"/>
              </w:rPr>
              <w:t>4</w:t>
            </w:r>
          </w:p>
        </w:tc>
        <w:tc>
          <w:tcPr>
            <w:tcW w:w="1253" w:type="dxa"/>
          </w:tcPr>
          <w:p w:rsidR="00BE118B" w:rsidRPr="00BE118B" w:rsidRDefault="00BE118B" w:rsidP="00BE118B">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BE118B">
              <w:rPr>
                <w:sz w:val="24"/>
              </w:rPr>
              <w:t>5</w:t>
            </w:r>
          </w:p>
        </w:tc>
        <w:tc>
          <w:tcPr>
            <w:tcW w:w="1119" w:type="dxa"/>
          </w:tcPr>
          <w:p w:rsidR="00BE118B" w:rsidRPr="00BE118B" w:rsidRDefault="00BE118B" w:rsidP="00BE118B">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BE118B">
              <w:rPr>
                <w:sz w:val="24"/>
              </w:rPr>
              <w:t>6</w:t>
            </w:r>
          </w:p>
        </w:tc>
        <w:tc>
          <w:tcPr>
            <w:tcW w:w="1120" w:type="dxa"/>
          </w:tcPr>
          <w:p w:rsidR="00BE118B" w:rsidRPr="00BE118B" w:rsidRDefault="00BE118B" w:rsidP="00BE118B">
            <w:pPr>
              <w:pStyle w:val="TableParagraph"/>
              <w:spacing w:line="256" w:lineRule="exact"/>
              <w:jc w:val="center"/>
              <w:cnfStyle w:val="000000000000" w:firstRow="0" w:lastRow="0" w:firstColumn="0" w:lastColumn="0" w:oddVBand="0" w:evenVBand="0" w:oddHBand="0" w:evenHBand="0" w:firstRowFirstColumn="0" w:firstRowLastColumn="0" w:lastRowFirstColumn="0" w:lastRowLastColumn="0"/>
              <w:rPr>
                <w:sz w:val="24"/>
              </w:rPr>
            </w:pPr>
            <w:r w:rsidRPr="00BE118B">
              <w:rPr>
                <w:sz w:val="24"/>
              </w:rPr>
              <w:t>7</w:t>
            </w:r>
          </w:p>
        </w:tc>
        <w:tc>
          <w:tcPr>
            <w:cnfStyle w:val="000100000000" w:firstRow="0" w:lastRow="0" w:firstColumn="0" w:lastColumn="1" w:oddVBand="0" w:evenVBand="0" w:oddHBand="0" w:evenHBand="0" w:firstRowFirstColumn="0" w:firstRowLastColumn="0" w:lastRowFirstColumn="0" w:lastRowLastColumn="0"/>
            <w:tcW w:w="1186" w:type="dxa"/>
          </w:tcPr>
          <w:p w:rsidR="00BE118B" w:rsidRPr="00BE118B" w:rsidRDefault="00BE118B" w:rsidP="00BE118B">
            <w:pPr>
              <w:pStyle w:val="TableParagraph"/>
              <w:spacing w:line="256" w:lineRule="exact"/>
              <w:jc w:val="center"/>
              <w:rPr>
                <w:b w:val="0"/>
                <w:sz w:val="24"/>
              </w:rPr>
            </w:pPr>
            <w:r w:rsidRPr="00BE118B">
              <w:rPr>
                <w:b w:val="0"/>
                <w:sz w:val="24"/>
              </w:rPr>
              <w:t>8</w:t>
            </w:r>
          </w:p>
        </w:tc>
      </w:tr>
      <w:tr w:rsidR="00BE118B" w:rsidTr="00BE118B">
        <w:trPr>
          <w:trHeight w:val="284"/>
        </w:trPr>
        <w:tc>
          <w:tcPr>
            <w:cnfStyle w:val="001000000000" w:firstRow="0" w:lastRow="0" w:firstColumn="1" w:lastColumn="0" w:oddVBand="0" w:evenVBand="0" w:oddHBand="0" w:evenHBand="0" w:firstRowFirstColumn="0" w:firstRowLastColumn="0" w:lastRowFirstColumn="0" w:lastRowLastColumn="0"/>
            <w:tcW w:w="2518" w:type="dxa"/>
          </w:tcPr>
          <w:p w:rsidR="00BE118B" w:rsidRPr="00BE118B" w:rsidRDefault="00BE118B" w:rsidP="00BE118B">
            <w:pPr>
              <w:pStyle w:val="TableParagraph"/>
              <w:spacing w:before="24"/>
              <w:rPr>
                <w:b w:val="0"/>
                <w:sz w:val="20"/>
              </w:rPr>
            </w:pPr>
            <w:r w:rsidRPr="00BE118B">
              <w:rPr>
                <w:b w:val="0"/>
                <w:sz w:val="20"/>
              </w:rPr>
              <w:t>Діоксид азоту (NO2)</w:t>
            </w:r>
          </w:p>
        </w:tc>
        <w:tc>
          <w:tcPr>
            <w:tcW w:w="841"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301</w:t>
            </w:r>
          </w:p>
        </w:tc>
        <w:tc>
          <w:tcPr>
            <w:tcW w:w="855"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3</w:t>
            </w:r>
          </w:p>
        </w:tc>
        <w:tc>
          <w:tcPr>
            <w:tcW w:w="1139"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0,2</w:t>
            </w:r>
          </w:p>
        </w:tc>
        <w:tc>
          <w:tcPr>
            <w:tcW w:w="1253"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2,535</w:t>
            </w:r>
          </w:p>
        </w:tc>
        <w:tc>
          <w:tcPr>
            <w:tcW w:w="1119"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79,957</w:t>
            </w:r>
          </w:p>
        </w:tc>
        <w:tc>
          <w:tcPr>
            <w:tcW w:w="1120"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6,463</w:t>
            </w:r>
          </w:p>
        </w:tc>
        <w:tc>
          <w:tcPr>
            <w:cnfStyle w:val="000100000000" w:firstRow="0" w:lastRow="0" w:firstColumn="0" w:lastColumn="1" w:oddVBand="0" w:evenVBand="0" w:oddHBand="0" w:evenHBand="0" w:firstRowFirstColumn="0" w:firstRowLastColumn="0" w:lastRowFirstColumn="0" w:lastRowLastColumn="0"/>
            <w:tcW w:w="1186" w:type="dxa"/>
            <w:vAlign w:val="center"/>
          </w:tcPr>
          <w:p w:rsidR="00BE118B" w:rsidRPr="00BE118B" w:rsidRDefault="00BE118B" w:rsidP="00BE118B">
            <w:pPr>
              <w:pStyle w:val="TableParagraph"/>
              <w:spacing w:before="24"/>
              <w:jc w:val="center"/>
              <w:rPr>
                <w:b w:val="0"/>
                <w:sz w:val="20"/>
              </w:rPr>
            </w:pPr>
            <w:r w:rsidRPr="00BE118B">
              <w:rPr>
                <w:b w:val="0"/>
                <w:sz w:val="20"/>
              </w:rPr>
              <w:t>203,818</w:t>
            </w:r>
          </w:p>
        </w:tc>
      </w:tr>
      <w:tr w:rsidR="00BE118B" w:rsidTr="00BE118B">
        <w:trPr>
          <w:trHeight w:val="283"/>
        </w:trPr>
        <w:tc>
          <w:tcPr>
            <w:cnfStyle w:val="001000000000" w:firstRow="0" w:lastRow="0" w:firstColumn="1" w:lastColumn="0" w:oddVBand="0" w:evenVBand="0" w:oddHBand="0" w:evenHBand="0" w:firstRowFirstColumn="0" w:firstRowLastColumn="0" w:lastRowFirstColumn="0" w:lastRowLastColumn="0"/>
            <w:tcW w:w="2518" w:type="dxa"/>
          </w:tcPr>
          <w:p w:rsidR="00BE118B" w:rsidRPr="00BE118B" w:rsidRDefault="00BE118B" w:rsidP="00BE118B">
            <w:pPr>
              <w:pStyle w:val="TableParagraph"/>
              <w:spacing w:before="24"/>
              <w:rPr>
                <w:b w:val="0"/>
                <w:sz w:val="20"/>
              </w:rPr>
            </w:pPr>
            <w:r w:rsidRPr="00BE118B">
              <w:rPr>
                <w:b w:val="0"/>
                <w:sz w:val="20"/>
              </w:rPr>
              <w:t>Сажа (C)</w:t>
            </w:r>
          </w:p>
        </w:tc>
        <w:tc>
          <w:tcPr>
            <w:tcW w:w="841"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328</w:t>
            </w:r>
          </w:p>
        </w:tc>
        <w:tc>
          <w:tcPr>
            <w:tcW w:w="855"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3</w:t>
            </w:r>
          </w:p>
        </w:tc>
        <w:tc>
          <w:tcPr>
            <w:tcW w:w="1139"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0,15</w:t>
            </w:r>
          </w:p>
        </w:tc>
        <w:tc>
          <w:tcPr>
            <w:tcW w:w="1253"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0,314</w:t>
            </w:r>
          </w:p>
        </w:tc>
        <w:tc>
          <w:tcPr>
            <w:tcW w:w="1119"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9,904</w:t>
            </w:r>
          </w:p>
        </w:tc>
        <w:tc>
          <w:tcPr>
            <w:tcW w:w="1120"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0,799</w:t>
            </w:r>
          </w:p>
        </w:tc>
        <w:tc>
          <w:tcPr>
            <w:cnfStyle w:val="000100000000" w:firstRow="0" w:lastRow="0" w:firstColumn="0" w:lastColumn="1" w:oddVBand="0" w:evenVBand="0" w:oddHBand="0" w:evenHBand="0" w:firstRowFirstColumn="0" w:firstRowLastColumn="0" w:lastRowFirstColumn="0" w:lastRowLastColumn="0"/>
            <w:tcW w:w="1186" w:type="dxa"/>
            <w:vAlign w:val="center"/>
          </w:tcPr>
          <w:p w:rsidR="00BE118B" w:rsidRPr="00BE118B" w:rsidRDefault="00BE118B" w:rsidP="00BE118B">
            <w:pPr>
              <w:pStyle w:val="TableParagraph"/>
              <w:spacing w:before="24"/>
              <w:jc w:val="center"/>
              <w:rPr>
                <w:b w:val="0"/>
                <w:sz w:val="20"/>
              </w:rPr>
            </w:pPr>
            <w:r w:rsidRPr="00BE118B">
              <w:rPr>
                <w:b w:val="0"/>
                <w:sz w:val="20"/>
              </w:rPr>
              <w:t>25,211</w:t>
            </w:r>
          </w:p>
        </w:tc>
      </w:tr>
      <w:tr w:rsidR="00BE118B" w:rsidTr="00BE118B">
        <w:trPr>
          <w:trHeight w:val="284"/>
        </w:trPr>
        <w:tc>
          <w:tcPr>
            <w:cnfStyle w:val="001000000000" w:firstRow="0" w:lastRow="0" w:firstColumn="1" w:lastColumn="0" w:oddVBand="0" w:evenVBand="0" w:oddHBand="0" w:evenHBand="0" w:firstRowFirstColumn="0" w:firstRowLastColumn="0" w:lastRowFirstColumn="0" w:lastRowLastColumn="0"/>
            <w:tcW w:w="2518" w:type="dxa"/>
          </w:tcPr>
          <w:p w:rsidR="00BE118B" w:rsidRPr="00BE118B" w:rsidRDefault="00BE118B" w:rsidP="00BE118B">
            <w:pPr>
              <w:pStyle w:val="TableParagraph"/>
              <w:spacing w:before="24"/>
              <w:rPr>
                <w:b w:val="0"/>
                <w:sz w:val="20"/>
              </w:rPr>
            </w:pPr>
            <w:r w:rsidRPr="00BE118B">
              <w:rPr>
                <w:b w:val="0"/>
                <w:sz w:val="20"/>
              </w:rPr>
              <w:t>Діоксид сірки (SO2)</w:t>
            </w:r>
          </w:p>
        </w:tc>
        <w:tc>
          <w:tcPr>
            <w:tcW w:w="841"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330</w:t>
            </w:r>
          </w:p>
        </w:tc>
        <w:tc>
          <w:tcPr>
            <w:tcW w:w="855"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3</w:t>
            </w:r>
          </w:p>
        </w:tc>
        <w:tc>
          <w:tcPr>
            <w:tcW w:w="1139"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0,5</w:t>
            </w:r>
          </w:p>
        </w:tc>
        <w:tc>
          <w:tcPr>
            <w:tcW w:w="1253"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0,193</w:t>
            </w:r>
          </w:p>
        </w:tc>
        <w:tc>
          <w:tcPr>
            <w:tcW w:w="1119"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6,092</w:t>
            </w:r>
          </w:p>
        </w:tc>
        <w:tc>
          <w:tcPr>
            <w:tcW w:w="1120"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0,492</w:t>
            </w:r>
          </w:p>
        </w:tc>
        <w:tc>
          <w:tcPr>
            <w:cnfStyle w:val="000100000000" w:firstRow="0" w:lastRow="0" w:firstColumn="0" w:lastColumn="1" w:oddVBand="0" w:evenVBand="0" w:oddHBand="0" w:evenHBand="0" w:firstRowFirstColumn="0" w:firstRowLastColumn="0" w:lastRowFirstColumn="0" w:lastRowLastColumn="0"/>
            <w:tcW w:w="1186" w:type="dxa"/>
            <w:vAlign w:val="center"/>
          </w:tcPr>
          <w:p w:rsidR="00BE118B" w:rsidRPr="00BE118B" w:rsidRDefault="00BE118B" w:rsidP="00BE118B">
            <w:pPr>
              <w:pStyle w:val="TableParagraph"/>
              <w:spacing w:before="24"/>
              <w:jc w:val="center"/>
              <w:rPr>
                <w:b w:val="0"/>
                <w:sz w:val="20"/>
              </w:rPr>
            </w:pPr>
            <w:r w:rsidRPr="00BE118B">
              <w:rPr>
                <w:b w:val="0"/>
                <w:sz w:val="20"/>
              </w:rPr>
              <w:t>15,516</w:t>
            </w:r>
          </w:p>
        </w:tc>
      </w:tr>
      <w:tr w:rsidR="00BE118B" w:rsidTr="00BE118B">
        <w:trPr>
          <w:trHeight w:val="283"/>
        </w:trPr>
        <w:tc>
          <w:tcPr>
            <w:cnfStyle w:val="001000000000" w:firstRow="0" w:lastRow="0" w:firstColumn="1" w:lastColumn="0" w:oddVBand="0" w:evenVBand="0" w:oddHBand="0" w:evenHBand="0" w:firstRowFirstColumn="0" w:firstRowLastColumn="0" w:lastRowFirstColumn="0" w:lastRowLastColumn="0"/>
            <w:tcW w:w="2518" w:type="dxa"/>
          </w:tcPr>
          <w:p w:rsidR="00BE118B" w:rsidRPr="00BE118B" w:rsidRDefault="00BE118B" w:rsidP="00BE118B">
            <w:pPr>
              <w:pStyle w:val="TableParagraph"/>
              <w:spacing w:before="24"/>
              <w:rPr>
                <w:b w:val="0"/>
                <w:sz w:val="20"/>
              </w:rPr>
            </w:pPr>
            <w:r w:rsidRPr="00BE118B">
              <w:rPr>
                <w:b w:val="0"/>
                <w:sz w:val="20"/>
              </w:rPr>
              <w:t>Оксид вуглецю (CO)</w:t>
            </w:r>
          </w:p>
        </w:tc>
        <w:tc>
          <w:tcPr>
            <w:tcW w:w="841"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337</w:t>
            </w:r>
          </w:p>
        </w:tc>
        <w:tc>
          <w:tcPr>
            <w:tcW w:w="855"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4</w:t>
            </w:r>
          </w:p>
        </w:tc>
        <w:tc>
          <w:tcPr>
            <w:tcW w:w="1139"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5</w:t>
            </w:r>
          </w:p>
        </w:tc>
        <w:tc>
          <w:tcPr>
            <w:tcW w:w="1253"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13,315</w:t>
            </w:r>
          </w:p>
        </w:tc>
        <w:tc>
          <w:tcPr>
            <w:tcW w:w="1119"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419,889</w:t>
            </w:r>
          </w:p>
        </w:tc>
        <w:tc>
          <w:tcPr>
            <w:tcW w:w="1120" w:type="dxa"/>
            <w:vAlign w:val="center"/>
          </w:tcPr>
          <w:p w:rsidR="00BE118B" w:rsidRPr="00BE118B" w:rsidRDefault="00BE118B" w:rsidP="00BE118B">
            <w:pPr>
              <w:pStyle w:val="TableParagraph"/>
              <w:spacing w:before="24"/>
              <w:jc w:val="center"/>
              <w:cnfStyle w:val="000000000000" w:firstRow="0" w:lastRow="0" w:firstColumn="0" w:lastColumn="0" w:oddVBand="0" w:evenVBand="0" w:oddHBand="0" w:evenHBand="0" w:firstRowFirstColumn="0" w:firstRowLastColumn="0" w:lastRowFirstColumn="0" w:lastRowLastColumn="0"/>
              <w:rPr>
                <w:sz w:val="20"/>
              </w:rPr>
            </w:pPr>
            <w:r w:rsidRPr="00BE118B">
              <w:rPr>
                <w:sz w:val="20"/>
              </w:rPr>
              <w:t>33,969</w:t>
            </w:r>
          </w:p>
        </w:tc>
        <w:tc>
          <w:tcPr>
            <w:cnfStyle w:val="000100000000" w:firstRow="0" w:lastRow="0" w:firstColumn="0" w:lastColumn="1" w:oddVBand="0" w:evenVBand="0" w:oddHBand="0" w:evenHBand="0" w:firstRowFirstColumn="0" w:firstRowLastColumn="0" w:lastRowFirstColumn="0" w:lastRowLastColumn="0"/>
            <w:tcW w:w="1186" w:type="dxa"/>
            <w:vAlign w:val="center"/>
          </w:tcPr>
          <w:p w:rsidR="00BE118B" w:rsidRPr="00BE118B" w:rsidRDefault="00BE118B" w:rsidP="00BE118B">
            <w:pPr>
              <w:pStyle w:val="TableParagraph"/>
              <w:spacing w:before="24"/>
              <w:jc w:val="center"/>
              <w:rPr>
                <w:b w:val="0"/>
                <w:sz w:val="20"/>
              </w:rPr>
            </w:pPr>
            <w:r w:rsidRPr="00BE118B">
              <w:rPr>
                <w:b w:val="0"/>
                <w:sz w:val="20"/>
              </w:rPr>
              <w:t>1071,237</w:t>
            </w:r>
          </w:p>
        </w:tc>
      </w:tr>
      <w:tr w:rsidR="00BE118B" w:rsidTr="00BE118B">
        <w:trPr>
          <w:cnfStyle w:val="010000000000" w:firstRow="0" w:lastRow="1" w:firstColumn="0" w:lastColumn="0" w:oddVBand="0" w:evenVBand="0" w:oddHBand="0"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2518" w:type="dxa"/>
          </w:tcPr>
          <w:p w:rsidR="00BE118B" w:rsidRPr="00BE118B" w:rsidRDefault="00BE118B" w:rsidP="00BE118B">
            <w:pPr>
              <w:pStyle w:val="TableParagraph"/>
              <w:spacing w:line="227" w:lineRule="exact"/>
              <w:rPr>
                <w:b w:val="0"/>
                <w:sz w:val="20"/>
              </w:rPr>
            </w:pPr>
            <w:r w:rsidRPr="00BE118B">
              <w:rPr>
                <w:b w:val="0"/>
                <w:sz w:val="20"/>
              </w:rPr>
              <w:t>Вуглеводні граничні С12-</w:t>
            </w:r>
          </w:p>
          <w:p w:rsidR="00BE118B" w:rsidRPr="00BE118B" w:rsidRDefault="00BE118B" w:rsidP="00BE118B">
            <w:pPr>
              <w:pStyle w:val="TableParagraph"/>
              <w:spacing w:line="213" w:lineRule="exact"/>
              <w:rPr>
                <w:b w:val="0"/>
                <w:sz w:val="20"/>
              </w:rPr>
            </w:pPr>
            <w:r w:rsidRPr="00BE118B">
              <w:rPr>
                <w:b w:val="0"/>
                <w:sz w:val="20"/>
              </w:rPr>
              <w:t>С19</w:t>
            </w:r>
          </w:p>
        </w:tc>
        <w:tc>
          <w:tcPr>
            <w:tcW w:w="841" w:type="dxa"/>
            <w:vAlign w:val="center"/>
          </w:tcPr>
          <w:p w:rsidR="00BE118B" w:rsidRPr="00BE118B" w:rsidRDefault="00BE118B" w:rsidP="00BE118B">
            <w:pPr>
              <w:pStyle w:val="TableParagraph"/>
              <w:spacing w:before="112"/>
              <w:jc w:val="center"/>
              <w:cnfStyle w:val="010000000000" w:firstRow="0" w:lastRow="1" w:firstColumn="0" w:lastColumn="0" w:oddVBand="0" w:evenVBand="0" w:oddHBand="0" w:evenHBand="0" w:firstRowFirstColumn="0" w:firstRowLastColumn="0" w:lastRowFirstColumn="0" w:lastRowLastColumn="0"/>
              <w:rPr>
                <w:b w:val="0"/>
                <w:sz w:val="20"/>
              </w:rPr>
            </w:pPr>
            <w:r w:rsidRPr="00BE118B">
              <w:rPr>
                <w:b w:val="0"/>
                <w:sz w:val="20"/>
              </w:rPr>
              <w:t>2754</w:t>
            </w:r>
          </w:p>
        </w:tc>
        <w:tc>
          <w:tcPr>
            <w:tcW w:w="855" w:type="dxa"/>
            <w:vAlign w:val="center"/>
          </w:tcPr>
          <w:p w:rsidR="00BE118B" w:rsidRPr="00BE118B" w:rsidRDefault="00BE118B" w:rsidP="00BE118B">
            <w:pPr>
              <w:pStyle w:val="TableParagraph"/>
              <w:spacing w:before="112"/>
              <w:jc w:val="center"/>
              <w:cnfStyle w:val="010000000000" w:firstRow="0" w:lastRow="1" w:firstColumn="0" w:lastColumn="0" w:oddVBand="0" w:evenVBand="0" w:oddHBand="0" w:evenHBand="0" w:firstRowFirstColumn="0" w:firstRowLastColumn="0" w:lastRowFirstColumn="0" w:lastRowLastColumn="0"/>
              <w:rPr>
                <w:b w:val="0"/>
                <w:sz w:val="20"/>
              </w:rPr>
            </w:pPr>
            <w:r w:rsidRPr="00BE118B">
              <w:rPr>
                <w:b w:val="0"/>
                <w:sz w:val="20"/>
              </w:rPr>
              <w:t>4</w:t>
            </w:r>
          </w:p>
        </w:tc>
        <w:tc>
          <w:tcPr>
            <w:tcW w:w="1139" w:type="dxa"/>
            <w:vAlign w:val="center"/>
          </w:tcPr>
          <w:p w:rsidR="00BE118B" w:rsidRPr="00BE118B" w:rsidRDefault="00BE118B" w:rsidP="00BE118B">
            <w:pPr>
              <w:pStyle w:val="TableParagraph"/>
              <w:spacing w:before="112"/>
              <w:jc w:val="center"/>
              <w:cnfStyle w:val="010000000000" w:firstRow="0" w:lastRow="1" w:firstColumn="0" w:lastColumn="0" w:oddVBand="0" w:evenVBand="0" w:oddHBand="0" w:evenHBand="0" w:firstRowFirstColumn="0" w:firstRowLastColumn="0" w:lastRowFirstColumn="0" w:lastRowLastColumn="0"/>
              <w:rPr>
                <w:b w:val="0"/>
                <w:sz w:val="20"/>
              </w:rPr>
            </w:pPr>
            <w:r w:rsidRPr="00BE118B">
              <w:rPr>
                <w:b w:val="0"/>
                <w:sz w:val="20"/>
              </w:rPr>
              <w:t>1</w:t>
            </w:r>
          </w:p>
        </w:tc>
        <w:tc>
          <w:tcPr>
            <w:tcW w:w="1253" w:type="dxa"/>
            <w:vAlign w:val="center"/>
          </w:tcPr>
          <w:p w:rsidR="00BE118B" w:rsidRPr="00BE118B" w:rsidRDefault="00BE118B" w:rsidP="00BE118B">
            <w:pPr>
              <w:pStyle w:val="TableParagraph"/>
              <w:spacing w:before="112"/>
              <w:jc w:val="center"/>
              <w:cnfStyle w:val="010000000000" w:firstRow="0" w:lastRow="1" w:firstColumn="0" w:lastColumn="0" w:oddVBand="0" w:evenVBand="0" w:oddHBand="0" w:evenHBand="0" w:firstRowFirstColumn="0" w:firstRowLastColumn="0" w:lastRowFirstColumn="0" w:lastRowLastColumn="0"/>
              <w:rPr>
                <w:b w:val="0"/>
                <w:sz w:val="20"/>
              </w:rPr>
            </w:pPr>
            <w:r w:rsidRPr="00BE118B">
              <w:rPr>
                <w:b w:val="0"/>
                <w:sz w:val="20"/>
              </w:rPr>
              <w:t>1,948</w:t>
            </w:r>
          </w:p>
        </w:tc>
        <w:tc>
          <w:tcPr>
            <w:tcW w:w="1119" w:type="dxa"/>
            <w:vAlign w:val="center"/>
          </w:tcPr>
          <w:p w:rsidR="00BE118B" w:rsidRPr="00BE118B" w:rsidRDefault="00BE118B" w:rsidP="00BE118B">
            <w:pPr>
              <w:pStyle w:val="TableParagraph"/>
              <w:spacing w:before="112"/>
              <w:jc w:val="center"/>
              <w:cnfStyle w:val="010000000000" w:firstRow="0" w:lastRow="1" w:firstColumn="0" w:lastColumn="0" w:oddVBand="0" w:evenVBand="0" w:oddHBand="0" w:evenHBand="0" w:firstRowFirstColumn="0" w:firstRowLastColumn="0" w:lastRowFirstColumn="0" w:lastRowLastColumn="0"/>
              <w:rPr>
                <w:b w:val="0"/>
                <w:sz w:val="20"/>
              </w:rPr>
            </w:pPr>
            <w:r w:rsidRPr="00BE118B">
              <w:rPr>
                <w:b w:val="0"/>
                <w:sz w:val="20"/>
              </w:rPr>
              <w:t>81,842</w:t>
            </w:r>
          </w:p>
        </w:tc>
        <w:tc>
          <w:tcPr>
            <w:tcW w:w="1120" w:type="dxa"/>
            <w:vAlign w:val="center"/>
          </w:tcPr>
          <w:p w:rsidR="00BE118B" w:rsidRPr="00BE118B" w:rsidRDefault="00BE118B" w:rsidP="00BE118B">
            <w:pPr>
              <w:pStyle w:val="TableParagraph"/>
              <w:spacing w:before="112"/>
              <w:jc w:val="center"/>
              <w:cnfStyle w:val="010000000000" w:firstRow="0" w:lastRow="1" w:firstColumn="0" w:lastColumn="0" w:oddVBand="0" w:evenVBand="0" w:oddHBand="0" w:evenHBand="0" w:firstRowFirstColumn="0" w:firstRowLastColumn="0" w:lastRowFirstColumn="0" w:lastRowLastColumn="0"/>
              <w:rPr>
                <w:b w:val="0"/>
                <w:sz w:val="20"/>
              </w:rPr>
            </w:pPr>
            <w:r w:rsidRPr="00BE118B">
              <w:rPr>
                <w:b w:val="0"/>
                <w:sz w:val="20"/>
              </w:rPr>
              <w:t>4,969</w:t>
            </w:r>
          </w:p>
        </w:tc>
        <w:tc>
          <w:tcPr>
            <w:cnfStyle w:val="000100000000" w:firstRow="0" w:lastRow="0" w:firstColumn="0" w:lastColumn="1" w:oddVBand="0" w:evenVBand="0" w:oddHBand="0" w:evenHBand="0" w:firstRowFirstColumn="0" w:firstRowLastColumn="0" w:lastRowFirstColumn="0" w:lastRowLastColumn="0"/>
            <w:tcW w:w="1186" w:type="dxa"/>
            <w:vAlign w:val="center"/>
          </w:tcPr>
          <w:p w:rsidR="00BE118B" w:rsidRPr="00BE118B" w:rsidRDefault="00BE118B" w:rsidP="00BE118B">
            <w:pPr>
              <w:pStyle w:val="TableParagraph"/>
              <w:spacing w:before="112"/>
              <w:jc w:val="center"/>
              <w:rPr>
                <w:b w:val="0"/>
                <w:sz w:val="20"/>
              </w:rPr>
            </w:pPr>
            <w:r w:rsidRPr="00BE118B">
              <w:rPr>
                <w:b w:val="0"/>
                <w:sz w:val="20"/>
              </w:rPr>
              <w:t>208,630</w:t>
            </w:r>
          </w:p>
        </w:tc>
      </w:tr>
    </w:tbl>
    <w:p w:rsidR="00BE118B" w:rsidRDefault="00BE118B" w:rsidP="00BE118B">
      <w:pPr>
        <w:pStyle w:val="Style21"/>
        <w:ind w:firstLine="567"/>
      </w:pPr>
    </w:p>
    <w:p w:rsidR="00BE118B" w:rsidRDefault="00151F2E" w:rsidP="005A686A">
      <w:pPr>
        <w:pStyle w:val="Style21"/>
        <w:ind w:firstLine="567"/>
      </w:pPr>
      <w:r>
        <w:t xml:space="preserve">Розрахункові питомі викиди забруднюючих речовин в атмосферу з одиниці довжини ділянки проєктованої автомобільної дороги станом на 2020 р. та на 20-ти річну перспективу станом </w:t>
      </w:r>
      <w:r w:rsidR="002C5A39">
        <w:t>на 2040 р. наведено у табл. 5.27.</w:t>
      </w:r>
    </w:p>
    <w:p w:rsidR="005A686A" w:rsidRDefault="005A686A" w:rsidP="005A686A">
      <w:pPr>
        <w:pStyle w:val="Style21"/>
        <w:widowControl/>
        <w:ind w:firstLine="567"/>
        <w:jc w:val="right"/>
        <w:rPr>
          <w:i/>
        </w:rPr>
      </w:pPr>
    </w:p>
    <w:p w:rsidR="005A686A" w:rsidRPr="0095274E" w:rsidRDefault="005A686A" w:rsidP="005A686A">
      <w:pPr>
        <w:pStyle w:val="Style21"/>
        <w:widowControl/>
        <w:ind w:firstLine="567"/>
        <w:jc w:val="right"/>
        <w:rPr>
          <w:i/>
        </w:rPr>
      </w:pPr>
      <w:r w:rsidRPr="0095274E">
        <w:rPr>
          <w:i/>
        </w:rPr>
        <w:t xml:space="preserve">Таблиця </w:t>
      </w:r>
      <w:r w:rsidR="002C5A39">
        <w:rPr>
          <w:i/>
        </w:rPr>
        <w:t>5.27</w:t>
      </w:r>
    </w:p>
    <w:p w:rsidR="00151F2E" w:rsidRPr="005A686A" w:rsidRDefault="005A686A" w:rsidP="005A686A">
      <w:pPr>
        <w:pStyle w:val="Style21"/>
        <w:ind w:firstLine="567"/>
        <w:jc w:val="center"/>
        <w:rPr>
          <w:b/>
        </w:rPr>
      </w:pPr>
      <w:r w:rsidRPr="005A686A">
        <w:rPr>
          <w:b/>
        </w:rPr>
        <w:t>Питомі викиди забруднюючих речовин з 1 м автодороги, що проєктується</w:t>
      </w:r>
    </w:p>
    <w:tbl>
      <w:tblPr>
        <w:tblStyle w:val="GridTable1LightAccent3"/>
        <w:tblW w:w="9621" w:type="dxa"/>
        <w:tblInd w:w="250" w:type="dxa"/>
        <w:tblLayout w:type="fixed"/>
        <w:tblLook w:val="01E0" w:firstRow="1" w:lastRow="1" w:firstColumn="1" w:lastColumn="1" w:noHBand="0" w:noVBand="0"/>
      </w:tblPr>
      <w:tblGrid>
        <w:gridCol w:w="709"/>
        <w:gridCol w:w="1842"/>
        <w:gridCol w:w="2796"/>
        <w:gridCol w:w="6"/>
        <w:gridCol w:w="801"/>
        <w:gridCol w:w="1801"/>
        <w:gridCol w:w="1666"/>
      </w:tblGrid>
      <w:tr w:rsidR="003B64C6" w:rsidTr="005A686A">
        <w:trPr>
          <w:cnfStyle w:val="100000000000" w:firstRow="1" w:lastRow="0" w:firstColumn="0" w:lastColumn="0" w:oddVBand="0" w:evenVBand="0" w:oddHBand="0" w:evenHBand="0" w:firstRowFirstColumn="0" w:firstRowLastColumn="0" w:lastRowFirstColumn="0" w:lastRowLastColumn="0"/>
          <w:trHeight w:val="669"/>
        </w:trPr>
        <w:tc>
          <w:tcPr>
            <w:cnfStyle w:val="001000000000" w:firstRow="0" w:lastRow="0" w:firstColumn="1" w:lastColumn="0" w:oddVBand="0" w:evenVBand="0" w:oddHBand="0" w:evenHBand="0" w:firstRowFirstColumn="0" w:firstRowLastColumn="0" w:lastRowFirstColumn="0" w:lastRowLastColumn="0"/>
            <w:tcW w:w="709" w:type="dxa"/>
            <w:vMerge w:val="restart"/>
            <w:vAlign w:val="center"/>
          </w:tcPr>
          <w:p w:rsidR="003B64C6" w:rsidRDefault="003B64C6" w:rsidP="005A686A">
            <w:pPr>
              <w:pStyle w:val="TableParagraph"/>
              <w:ind w:left="25"/>
              <w:jc w:val="center"/>
              <w:rPr>
                <w:i/>
                <w:sz w:val="20"/>
              </w:rPr>
            </w:pPr>
            <w:r>
              <w:rPr>
                <w:i/>
                <w:sz w:val="20"/>
              </w:rPr>
              <w:t>№</w:t>
            </w:r>
          </w:p>
          <w:p w:rsidR="003B64C6" w:rsidRDefault="003B64C6" w:rsidP="005A686A">
            <w:pPr>
              <w:pStyle w:val="TableParagraph"/>
              <w:ind w:left="25"/>
              <w:jc w:val="center"/>
              <w:rPr>
                <w:i/>
                <w:sz w:val="20"/>
              </w:rPr>
            </w:pPr>
            <w:r>
              <w:rPr>
                <w:i/>
                <w:sz w:val="20"/>
              </w:rPr>
              <w:t>діляки</w:t>
            </w:r>
          </w:p>
        </w:tc>
        <w:tc>
          <w:tcPr>
            <w:tcW w:w="1842" w:type="dxa"/>
            <w:vMerge w:val="restart"/>
            <w:vAlign w:val="center"/>
          </w:tcPr>
          <w:p w:rsidR="003B64C6" w:rsidRDefault="003B64C6" w:rsidP="005A686A">
            <w:pPr>
              <w:pStyle w:val="TableParagraph"/>
              <w:ind w:left="25"/>
              <w:jc w:val="center"/>
              <w:cnfStyle w:val="100000000000" w:firstRow="1" w:lastRow="0" w:firstColumn="0" w:lastColumn="0" w:oddVBand="0" w:evenVBand="0" w:oddHBand="0" w:evenHBand="0" w:firstRowFirstColumn="0" w:firstRowLastColumn="0" w:lastRowFirstColumn="0" w:lastRowLastColumn="0"/>
              <w:rPr>
                <w:i/>
                <w:sz w:val="20"/>
              </w:rPr>
            </w:pPr>
            <w:r>
              <w:rPr>
                <w:i/>
                <w:sz w:val="20"/>
              </w:rPr>
              <w:t>Найменування</w:t>
            </w:r>
          </w:p>
          <w:p w:rsidR="003B64C6" w:rsidRDefault="003B64C6" w:rsidP="005A686A">
            <w:pPr>
              <w:pStyle w:val="TableParagraph"/>
              <w:ind w:left="25"/>
              <w:jc w:val="center"/>
              <w:cnfStyle w:val="100000000000" w:firstRow="1" w:lastRow="0" w:firstColumn="0" w:lastColumn="0" w:oddVBand="0" w:evenVBand="0" w:oddHBand="0" w:evenHBand="0" w:firstRowFirstColumn="0" w:firstRowLastColumn="0" w:lastRowFirstColumn="0" w:lastRowLastColumn="0"/>
              <w:rPr>
                <w:i/>
                <w:sz w:val="20"/>
              </w:rPr>
            </w:pPr>
            <w:r>
              <w:rPr>
                <w:i/>
                <w:sz w:val="20"/>
              </w:rPr>
              <w:t>ділянки</w:t>
            </w:r>
          </w:p>
        </w:tc>
        <w:tc>
          <w:tcPr>
            <w:tcW w:w="2802" w:type="dxa"/>
            <w:gridSpan w:val="2"/>
            <w:vMerge w:val="restart"/>
            <w:vAlign w:val="center"/>
          </w:tcPr>
          <w:p w:rsidR="003B64C6" w:rsidRDefault="003B64C6" w:rsidP="005A686A">
            <w:pPr>
              <w:pStyle w:val="TableParagraph"/>
              <w:spacing w:before="3"/>
              <w:ind w:left="25"/>
              <w:jc w:val="center"/>
              <w:cnfStyle w:val="100000000000" w:firstRow="1" w:lastRow="0" w:firstColumn="0" w:lastColumn="0" w:oddVBand="0" w:evenVBand="0" w:oddHBand="0" w:evenHBand="0" w:firstRowFirstColumn="0" w:firstRowLastColumn="0" w:lastRowFirstColumn="0" w:lastRowLastColumn="0"/>
              <w:rPr>
                <w:b w:val="0"/>
                <w:sz w:val="29"/>
              </w:rPr>
            </w:pPr>
          </w:p>
          <w:p w:rsidR="003B64C6" w:rsidRDefault="003B64C6" w:rsidP="005A686A">
            <w:pPr>
              <w:pStyle w:val="TableParagraph"/>
              <w:ind w:left="25"/>
              <w:jc w:val="center"/>
              <w:cnfStyle w:val="100000000000" w:firstRow="1" w:lastRow="0" w:firstColumn="0" w:lastColumn="0" w:oddVBand="0" w:evenVBand="0" w:oddHBand="0" w:evenHBand="0" w:firstRowFirstColumn="0" w:firstRowLastColumn="0" w:lastRowFirstColumn="0" w:lastRowLastColumn="0"/>
              <w:rPr>
                <w:i/>
                <w:sz w:val="20"/>
              </w:rPr>
            </w:pPr>
            <w:r>
              <w:rPr>
                <w:i/>
                <w:sz w:val="20"/>
              </w:rPr>
              <w:t>Найменування речовини</w:t>
            </w:r>
          </w:p>
        </w:tc>
        <w:tc>
          <w:tcPr>
            <w:tcW w:w="801" w:type="dxa"/>
            <w:vMerge w:val="restart"/>
            <w:vAlign w:val="center"/>
          </w:tcPr>
          <w:p w:rsidR="003B64C6" w:rsidRDefault="003B64C6" w:rsidP="005A686A">
            <w:pPr>
              <w:pStyle w:val="TableParagraph"/>
              <w:spacing w:before="3"/>
              <w:ind w:left="25"/>
              <w:jc w:val="center"/>
              <w:cnfStyle w:val="100000000000" w:firstRow="1" w:lastRow="0" w:firstColumn="0" w:lastColumn="0" w:oddVBand="0" w:evenVBand="0" w:oddHBand="0" w:evenHBand="0" w:firstRowFirstColumn="0" w:firstRowLastColumn="0" w:lastRowFirstColumn="0" w:lastRowLastColumn="0"/>
              <w:rPr>
                <w:b w:val="0"/>
                <w:sz w:val="29"/>
              </w:rPr>
            </w:pPr>
          </w:p>
          <w:p w:rsidR="003B64C6" w:rsidRDefault="003B64C6" w:rsidP="005A686A">
            <w:pPr>
              <w:pStyle w:val="TableParagraph"/>
              <w:ind w:left="25"/>
              <w:jc w:val="center"/>
              <w:cnfStyle w:val="100000000000" w:firstRow="1" w:lastRow="0" w:firstColumn="0" w:lastColumn="0" w:oddVBand="0" w:evenVBand="0" w:oddHBand="0" w:evenHBand="0" w:firstRowFirstColumn="0" w:firstRowLastColumn="0" w:lastRowFirstColumn="0" w:lastRowLastColumn="0"/>
              <w:rPr>
                <w:i/>
                <w:sz w:val="20"/>
              </w:rPr>
            </w:pPr>
            <w:r>
              <w:rPr>
                <w:i/>
                <w:sz w:val="20"/>
              </w:rPr>
              <w:t>Код</w:t>
            </w:r>
          </w:p>
        </w:tc>
        <w:tc>
          <w:tcPr>
            <w:cnfStyle w:val="000100000000" w:firstRow="0" w:lastRow="0" w:firstColumn="0" w:lastColumn="1" w:oddVBand="0" w:evenVBand="0" w:oddHBand="0" w:evenHBand="0" w:firstRowFirstColumn="0" w:firstRowLastColumn="0" w:lastRowFirstColumn="0" w:lastRowLastColumn="0"/>
            <w:tcW w:w="3467" w:type="dxa"/>
            <w:gridSpan w:val="2"/>
            <w:vAlign w:val="center"/>
          </w:tcPr>
          <w:p w:rsidR="003B64C6" w:rsidRDefault="003B64C6" w:rsidP="005A686A">
            <w:pPr>
              <w:pStyle w:val="TableParagraph"/>
              <w:ind w:left="25"/>
              <w:jc w:val="center"/>
              <w:rPr>
                <w:i/>
                <w:sz w:val="20"/>
              </w:rPr>
            </w:pPr>
            <w:r>
              <w:rPr>
                <w:i/>
                <w:sz w:val="20"/>
              </w:rPr>
              <w:t>Питомий викид забруднюючої</w:t>
            </w:r>
          </w:p>
          <w:p w:rsidR="003B64C6" w:rsidRDefault="003B64C6" w:rsidP="005A686A">
            <w:pPr>
              <w:pStyle w:val="TableParagraph"/>
              <w:ind w:left="25"/>
              <w:jc w:val="center"/>
              <w:rPr>
                <w:i/>
                <w:sz w:val="20"/>
              </w:rPr>
            </w:pPr>
            <w:r>
              <w:rPr>
                <w:i/>
                <w:sz w:val="20"/>
              </w:rPr>
              <w:t>речовини з 1 м ділянки дороги, г/(сек·м)</w:t>
            </w:r>
          </w:p>
        </w:tc>
      </w:tr>
      <w:tr w:rsidR="003B64C6" w:rsidTr="005A686A">
        <w:trPr>
          <w:trHeight w:val="203"/>
        </w:trPr>
        <w:tc>
          <w:tcPr>
            <w:cnfStyle w:val="001000000000" w:firstRow="0" w:lastRow="0" w:firstColumn="1" w:lastColumn="0" w:oddVBand="0" w:evenVBand="0" w:oddHBand="0" w:evenHBand="0" w:firstRowFirstColumn="0" w:firstRowLastColumn="0" w:lastRowFirstColumn="0" w:lastRowLastColumn="0"/>
            <w:tcW w:w="709" w:type="dxa"/>
            <w:vMerge/>
            <w:vAlign w:val="center"/>
          </w:tcPr>
          <w:p w:rsidR="003B64C6" w:rsidRDefault="003B64C6" w:rsidP="00154BB1">
            <w:pPr>
              <w:ind w:left="25"/>
              <w:jc w:val="center"/>
              <w:rPr>
                <w:sz w:val="2"/>
                <w:szCs w:val="2"/>
              </w:rPr>
            </w:pPr>
          </w:p>
        </w:tc>
        <w:tc>
          <w:tcPr>
            <w:tcW w:w="1842" w:type="dxa"/>
            <w:vMerge/>
            <w:vAlign w:val="center"/>
          </w:tcPr>
          <w:p w:rsidR="003B64C6" w:rsidRDefault="003B64C6" w:rsidP="00154BB1">
            <w:pPr>
              <w:ind w:left="25"/>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vMerge/>
            <w:vAlign w:val="center"/>
          </w:tcPr>
          <w:p w:rsidR="003B64C6" w:rsidRDefault="003B64C6" w:rsidP="00154BB1">
            <w:pPr>
              <w:ind w:left="25"/>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801" w:type="dxa"/>
            <w:vMerge/>
            <w:vAlign w:val="center"/>
          </w:tcPr>
          <w:p w:rsidR="003B64C6" w:rsidRDefault="003B64C6" w:rsidP="00154BB1">
            <w:pPr>
              <w:ind w:left="25"/>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801" w:type="dxa"/>
            <w:vAlign w:val="center"/>
          </w:tcPr>
          <w:p w:rsidR="003B64C6" w:rsidRPr="006E2C7A"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b/>
                <w:i/>
                <w:sz w:val="20"/>
              </w:rPr>
            </w:pPr>
            <w:r w:rsidRPr="006E2C7A">
              <w:rPr>
                <w:b/>
                <w:i/>
                <w:sz w:val="20"/>
              </w:rPr>
              <w:t>2020 р.</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Default="003B64C6" w:rsidP="00154BB1">
            <w:pPr>
              <w:pStyle w:val="TableParagraph"/>
              <w:ind w:left="25"/>
              <w:jc w:val="center"/>
              <w:rPr>
                <w:i/>
                <w:sz w:val="20"/>
              </w:rPr>
            </w:pPr>
            <w:r>
              <w:rPr>
                <w:i/>
                <w:sz w:val="20"/>
              </w:rPr>
              <w:t>2040 р.</w:t>
            </w:r>
          </w:p>
        </w:tc>
      </w:tr>
      <w:tr w:rsidR="003B64C6" w:rsidTr="005A686A">
        <w:trPr>
          <w:trHeight w:val="209"/>
        </w:trPr>
        <w:tc>
          <w:tcPr>
            <w:cnfStyle w:val="001000000000" w:firstRow="0" w:lastRow="0" w:firstColumn="1" w:lastColumn="0" w:oddVBand="0" w:evenVBand="0" w:oddHBand="0" w:evenHBand="0" w:firstRowFirstColumn="0" w:firstRowLastColumn="0" w:lastRowFirstColumn="0" w:lastRowLastColumn="0"/>
            <w:tcW w:w="709" w:type="dxa"/>
            <w:vMerge w:val="restart"/>
          </w:tcPr>
          <w:p w:rsidR="003B64C6" w:rsidRDefault="003B64C6" w:rsidP="00154BB1">
            <w:pPr>
              <w:pStyle w:val="TableParagraph"/>
              <w:ind w:left="25"/>
              <w:rPr>
                <w:b w:val="0"/>
              </w:rPr>
            </w:pPr>
          </w:p>
          <w:p w:rsidR="003B64C6" w:rsidRDefault="003B64C6" w:rsidP="00154BB1">
            <w:pPr>
              <w:pStyle w:val="TableParagraph"/>
              <w:spacing w:before="7"/>
              <w:ind w:left="25"/>
              <w:rPr>
                <w:b w:val="0"/>
                <w:sz w:val="18"/>
              </w:rPr>
            </w:pPr>
          </w:p>
          <w:p w:rsidR="003B64C6" w:rsidRDefault="003B64C6" w:rsidP="00154BB1">
            <w:pPr>
              <w:pStyle w:val="TableParagraph"/>
              <w:ind w:left="25"/>
              <w:rPr>
                <w:sz w:val="20"/>
              </w:rPr>
            </w:pPr>
            <w:r>
              <w:rPr>
                <w:sz w:val="20"/>
              </w:rPr>
              <w:t>1</w:t>
            </w:r>
          </w:p>
        </w:tc>
        <w:tc>
          <w:tcPr>
            <w:tcW w:w="1842" w:type="dxa"/>
            <w:vMerge w:val="restart"/>
            <w:vAlign w:val="center"/>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1. КПП - розв'язка 1 (смт. Батьово, с.Яноші) ПК0 - ПК35+40</w:t>
            </w: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0,00014</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0,00036</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0,000020</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0,000050</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0,000012</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0,000029</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0,00069</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0,00175</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Вуглеводні граничні С12-С19</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2754</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0,000103</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0,000260</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val="restart"/>
          </w:tcPr>
          <w:p w:rsidR="003B64C6" w:rsidRDefault="003B64C6" w:rsidP="00154BB1">
            <w:pPr>
              <w:pStyle w:val="TableParagraph"/>
              <w:ind w:left="25"/>
              <w:rPr>
                <w:b w:val="0"/>
              </w:rPr>
            </w:pPr>
          </w:p>
          <w:p w:rsidR="003B64C6" w:rsidRDefault="003B64C6" w:rsidP="00154BB1">
            <w:pPr>
              <w:pStyle w:val="TableParagraph"/>
              <w:spacing w:before="6"/>
              <w:ind w:left="25"/>
              <w:rPr>
                <w:b w:val="0"/>
                <w:sz w:val="18"/>
              </w:rPr>
            </w:pPr>
          </w:p>
          <w:p w:rsidR="003B64C6" w:rsidRDefault="003B64C6" w:rsidP="00154BB1">
            <w:pPr>
              <w:pStyle w:val="TableParagraph"/>
              <w:ind w:left="25"/>
              <w:rPr>
                <w:sz w:val="20"/>
              </w:rPr>
            </w:pPr>
            <w:r>
              <w:rPr>
                <w:sz w:val="20"/>
              </w:rPr>
              <w:t>1.1</w:t>
            </w:r>
          </w:p>
        </w:tc>
        <w:tc>
          <w:tcPr>
            <w:tcW w:w="1842" w:type="dxa"/>
            <w:vMerge w:val="restart"/>
            <w:vAlign w:val="center"/>
          </w:tcPr>
          <w:p w:rsidR="003B64C6" w:rsidRDefault="003B64C6" w:rsidP="00154BB1">
            <w:pPr>
              <w:pStyle w:val="TableParagraph"/>
              <w:spacing w:before="7"/>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1.1</w:t>
            </w:r>
          </w:p>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Розв'язка 1 (основний проїзд ПК35+40 -</w:t>
            </w:r>
          </w:p>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ПК50+15)</w:t>
            </w: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0,00013</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0,00032</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0,000019</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0,000047</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0,000011</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0,000027</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0,00061</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0,00153</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Вуглеводні граничні С12-С19</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2754</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0,000091</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0,000230</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val="restart"/>
          </w:tcPr>
          <w:p w:rsidR="003B64C6" w:rsidRDefault="003B64C6" w:rsidP="00154BB1">
            <w:pPr>
              <w:pStyle w:val="TableParagraph"/>
              <w:ind w:left="25"/>
              <w:rPr>
                <w:b w:val="0"/>
              </w:rPr>
            </w:pPr>
          </w:p>
          <w:p w:rsidR="003B64C6" w:rsidRDefault="003B64C6" w:rsidP="00154BB1">
            <w:pPr>
              <w:pStyle w:val="TableParagraph"/>
              <w:spacing w:before="6"/>
              <w:ind w:left="25"/>
              <w:rPr>
                <w:b w:val="0"/>
                <w:sz w:val="18"/>
              </w:rPr>
            </w:pPr>
          </w:p>
          <w:p w:rsidR="003B64C6" w:rsidRDefault="003B64C6" w:rsidP="00154BB1">
            <w:pPr>
              <w:pStyle w:val="TableParagraph"/>
              <w:ind w:left="25"/>
              <w:rPr>
                <w:sz w:val="20"/>
              </w:rPr>
            </w:pPr>
            <w:r>
              <w:rPr>
                <w:sz w:val="20"/>
              </w:rPr>
              <w:t>1.2</w:t>
            </w:r>
          </w:p>
        </w:tc>
        <w:tc>
          <w:tcPr>
            <w:tcW w:w="1842" w:type="dxa"/>
            <w:vMerge w:val="restart"/>
            <w:vAlign w:val="center"/>
          </w:tcPr>
          <w:p w:rsidR="003B64C6" w:rsidRDefault="003B64C6" w:rsidP="00154BB1">
            <w:pPr>
              <w:pStyle w:val="TableParagraph"/>
              <w:spacing w:before="122"/>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1.2.</w:t>
            </w:r>
          </w:p>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Розв'язка 1 (смт. Батьово - с.Яноші)</w:t>
            </w: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0,00002</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0,00005</w:t>
            </w:r>
          </w:p>
        </w:tc>
      </w:tr>
      <w:tr w:rsidR="003B64C6" w:rsidTr="005A686A">
        <w:trPr>
          <w:trHeight w:val="209"/>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0,000002</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0,000005</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0,0000014</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0,0000035</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0,00012</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0,00031</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Вуглеводні граничні С12-С19</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2754</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0,000017</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0,000045</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val="restart"/>
          </w:tcPr>
          <w:p w:rsidR="003B64C6" w:rsidRDefault="003B64C6" w:rsidP="00154BB1">
            <w:pPr>
              <w:pStyle w:val="TableParagraph"/>
              <w:ind w:left="25"/>
              <w:rPr>
                <w:b w:val="0"/>
              </w:rPr>
            </w:pPr>
          </w:p>
          <w:p w:rsidR="003B64C6" w:rsidRDefault="003B64C6" w:rsidP="00154BB1">
            <w:pPr>
              <w:pStyle w:val="TableParagraph"/>
              <w:spacing w:before="6"/>
              <w:ind w:left="25"/>
              <w:rPr>
                <w:b w:val="0"/>
                <w:sz w:val="18"/>
              </w:rPr>
            </w:pPr>
          </w:p>
          <w:p w:rsidR="003B64C6" w:rsidRDefault="003B64C6" w:rsidP="00154BB1">
            <w:pPr>
              <w:pStyle w:val="TableParagraph"/>
              <w:ind w:left="25"/>
              <w:rPr>
                <w:sz w:val="20"/>
              </w:rPr>
            </w:pPr>
            <w:r>
              <w:rPr>
                <w:sz w:val="20"/>
              </w:rPr>
              <w:t>1.3</w:t>
            </w:r>
          </w:p>
        </w:tc>
        <w:tc>
          <w:tcPr>
            <w:tcW w:w="1842" w:type="dxa"/>
            <w:vMerge w:val="restart"/>
            <w:vAlign w:val="center"/>
          </w:tcPr>
          <w:p w:rsidR="003B64C6" w:rsidRDefault="003B64C6" w:rsidP="00154BB1">
            <w:pPr>
              <w:pStyle w:val="TableParagraph"/>
              <w:spacing w:before="7"/>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1.3.</w:t>
            </w:r>
          </w:p>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Розв'язка 1 (лівий поворот смт.</w:t>
            </w:r>
          </w:p>
          <w:p w:rsidR="003B64C6" w:rsidRDefault="003B64C6" w:rsidP="00154BB1">
            <w:pPr>
              <w:pStyle w:val="TableParagraph"/>
              <w:spacing w:before="3"/>
              <w:ind w:left="25"/>
              <w:cnfStyle w:val="000000000000" w:firstRow="0" w:lastRow="0" w:firstColumn="0" w:lastColumn="0" w:oddVBand="0" w:evenVBand="0" w:oddHBand="0" w:evenHBand="0" w:firstRowFirstColumn="0" w:firstRowLastColumn="0" w:lastRowFirstColumn="0" w:lastRowLastColumn="0"/>
              <w:rPr>
                <w:sz w:val="20"/>
              </w:rPr>
            </w:pPr>
            <w:r>
              <w:rPr>
                <w:sz w:val="20"/>
              </w:rPr>
              <w:t>Батьово - Мукачево)</w:t>
            </w: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0,00008</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0,00020</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0,000006</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0,000016</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0,000005</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0,000012</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0,00048</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0,00124</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Вуглеводні граничні С12-С19</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2754</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0,000067</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0,000173</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val="restart"/>
          </w:tcPr>
          <w:p w:rsidR="003B64C6" w:rsidRDefault="003B64C6" w:rsidP="00154BB1">
            <w:pPr>
              <w:pStyle w:val="TableParagraph"/>
              <w:ind w:left="25"/>
              <w:rPr>
                <w:b w:val="0"/>
              </w:rPr>
            </w:pPr>
          </w:p>
          <w:p w:rsidR="003B64C6" w:rsidRDefault="003B64C6" w:rsidP="00154BB1">
            <w:pPr>
              <w:pStyle w:val="TableParagraph"/>
              <w:spacing w:before="6"/>
              <w:ind w:left="25"/>
              <w:rPr>
                <w:b w:val="0"/>
                <w:sz w:val="18"/>
              </w:rPr>
            </w:pPr>
          </w:p>
          <w:p w:rsidR="003B64C6" w:rsidRDefault="003B64C6" w:rsidP="00154BB1">
            <w:pPr>
              <w:pStyle w:val="TableParagraph"/>
              <w:ind w:left="25"/>
              <w:rPr>
                <w:sz w:val="20"/>
              </w:rPr>
            </w:pPr>
            <w:r>
              <w:rPr>
                <w:sz w:val="20"/>
              </w:rPr>
              <w:t>1.4</w:t>
            </w:r>
          </w:p>
        </w:tc>
        <w:tc>
          <w:tcPr>
            <w:tcW w:w="1842" w:type="dxa"/>
            <w:vMerge w:val="restart"/>
            <w:vAlign w:val="center"/>
          </w:tcPr>
          <w:p w:rsidR="003B64C6" w:rsidRDefault="003B64C6" w:rsidP="00154BB1">
            <w:pPr>
              <w:pStyle w:val="TableParagraph"/>
              <w:spacing w:before="7"/>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1.4.</w:t>
            </w:r>
          </w:p>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Розв'язка 1 правий поворот смт.</w:t>
            </w:r>
          </w:p>
          <w:p w:rsidR="003B64C6" w:rsidRDefault="003B64C6" w:rsidP="00154BB1">
            <w:pPr>
              <w:pStyle w:val="TableParagraph"/>
              <w:spacing w:before="3"/>
              <w:ind w:left="25"/>
              <w:cnfStyle w:val="000000000000" w:firstRow="0" w:lastRow="0" w:firstColumn="0" w:lastColumn="0" w:oddVBand="0" w:evenVBand="0" w:oddHBand="0" w:evenHBand="0" w:firstRowFirstColumn="0" w:firstRowLastColumn="0" w:lastRowFirstColumn="0" w:lastRowLastColumn="0"/>
              <w:rPr>
                <w:sz w:val="20"/>
              </w:rPr>
            </w:pPr>
            <w:r>
              <w:rPr>
                <w:sz w:val="20"/>
              </w:rPr>
              <w:t>Мукачево - Батьово)</w:t>
            </w: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0,00008</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0,00020</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0,000006</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0,000016</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0,000005</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0,000012</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0,00048</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0,00124</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Вуглеводні граничні С12-С19</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2754</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0,000067</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0,000173</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val="restart"/>
          </w:tcPr>
          <w:p w:rsidR="003B64C6" w:rsidRDefault="003B64C6" w:rsidP="00154BB1">
            <w:pPr>
              <w:pStyle w:val="TableParagraph"/>
              <w:ind w:left="25"/>
              <w:rPr>
                <w:b w:val="0"/>
              </w:rPr>
            </w:pPr>
          </w:p>
          <w:p w:rsidR="003B64C6" w:rsidRDefault="003B64C6" w:rsidP="00154BB1">
            <w:pPr>
              <w:pStyle w:val="TableParagraph"/>
              <w:spacing w:before="6"/>
              <w:ind w:left="25"/>
              <w:rPr>
                <w:b w:val="0"/>
                <w:sz w:val="18"/>
              </w:rPr>
            </w:pPr>
          </w:p>
          <w:p w:rsidR="003B64C6" w:rsidRDefault="003B64C6" w:rsidP="00154BB1">
            <w:pPr>
              <w:pStyle w:val="TableParagraph"/>
              <w:ind w:left="25"/>
              <w:rPr>
                <w:sz w:val="20"/>
              </w:rPr>
            </w:pPr>
            <w:r>
              <w:rPr>
                <w:sz w:val="20"/>
              </w:rPr>
              <w:t>1.5</w:t>
            </w:r>
          </w:p>
        </w:tc>
        <w:tc>
          <w:tcPr>
            <w:tcW w:w="1842" w:type="dxa"/>
            <w:vMerge w:val="restart"/>
            <w:vAlign w:val="center"/>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1.5.</w:t>
            </w:r>
          </w:p>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Розв'язка 1 (лівий поворот Мукачево - Яноші)</w:t>
            </w: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0,00001</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0,000001</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0,0000004</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0,000001</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0,00003</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0,00009</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Вуглеводні граничні С12-С19</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2754</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0,000005</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0,000013</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val="restart"/>
          </w:tcPr>
          <w:p w:rsidR="003B64C6" w:rsidRDefault="003B64C6" w:rsidP="00154BB1">
            <w:pPr>
              <w:pStyle w:val="TableParagraph"/>
              <w:ind w:left="25"/>
              <w:rPr>
                <w:b w:val="0"/>
              </w:rPr>
            </w:pPr>
          </w:p>
          <w:p w:rsidR="003B64C6" w:rsidRDefault="003B64C6" w:rsidP="00154BB1">
            <w:pPr>
              <w:pStyle w:val="TableParagraph"/>
              <w:spacing w:before="6"/>
              <w:ind w:left="25"/>
              <w:rPr>
                <w:b w:val="0"/>
                <w:sz w:val="18"/>
              </w:rPr>
            </w:pPr>
          </w:p>
          <w:p w:rsidR="003B64C6" w:rsidRDefault="003B64C6" w:rsidP="00154BB1">
            <w:pPr>
              <w:pStyle w:val="TableParagraph"/>
              <w:ind w:left="25"/>
              <w:rPr>
                <w:sz w:val="20"/>
              </w:rPr>
            </w:pPr>
            <w:r>
              <w:rPr>
                <w:sz w:val="20"/>
              </w:rPr>
              <w:t>1.6</w:t>
            </w:r>
          </w:p>
        </w:tc>
        <w:tc>
          <w:tcPr>
            <w:tcW w:w="1842" w:type="dxa"/>
            <w:vMerge w:val="restart"/>
            <w:vAlign w:val="center"/>
          </w:tcPr>
          <w:p w:rsidR="003B64C6" w:rsidRDefault="003B64C6" w:rsidP="00154BB1">
            <w:pPr>
              <w:pStyle w:val="TableParagraph"/>
              <w:spacing w:before="7"/>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1.6.</w:t>
            </w:r>
          </w:p>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Розв'язка 1 (правий поворот</w:t>
            </w:r>
          </w:p>
          <w:p w:rsidR="003B64C6" w:rsidRDefault="003B64C6" w:rsidP="00154BB1">
            <w:pPr>
              <w:pStyle w:val="TableParagraph"/>
              <w:spacing w:before="3"/>
              <w:ind w:left="25"/>
              <w:cnfStyle w:val="000000000000" w:firstRow="0" w:lastRow="0" w:firstColumn="0" w:lastColumn="0" w:oddVBand="0" w:evenVBand="0" w:oddHBand="0" w:evenHBand="0" w:firstRowFirstColumn="0" w:firstRowLastColumn="0" w:lastRowFirstColumn="0" w:lastRowLastColumn="0"/>
              <w:rPr>
                <w:sz w:val="20"/>
              </w:rPr>
            </w:pPr>
            <w:r>
              <w:rPr>
                <w:sz w:val="20"/>
              </w:rPr>
              <w:t>Яноші - Мукачево)</w:t>
            </w: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0,00001</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0,000001</w:t>
            </w:r>
          </w:p>
        </w:tc>
      </w:tr>
      <w:tr w:rsidR="003B64C6" w:rsidTr="005A686A">
        <w:trPr>
          <w:trHeight w:val="209"/>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0,000000</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0,000001</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0,00003</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0,00009</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Вуглеводні граничні С12-С19</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2754</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0,000005</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0,000013</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val="restart"/>
          </w:tcPr>
          <w:p w:rsidR="003B64C6" w:rsidRDefault="003B64C6" w:rsidP="00154BB1">
            <w:pPr>
              <w:pStyle w:val="TableParagraph"/>
              <w:ind w:left="25"/>
              <w:rPr>
                <w:b w:val="0"/>
              </w:rPr>
            </w:pPr>
          </w:p>
          <w:p w:rsidR="003B64C6" w:rsidRDefault="003B64C6" w:rsidP="00154BB1">
            <w:pPr>
              <w:pStyle w:val="TableParagraph"/>
              <w:spacing w:before="6"/>
              <w:ind w:left="25"/>
              <w:rPr>
                <w:b w:val="0"/>
                <w:sz w:val="18"/>
              </w:rPr>
            </w:pPr>
          </w:p>
          <w:p w:rsidR="003B64C6" w:rsidRDefault="003B64C6" w:rsidP="00154BB1">
            <w:pPr>
              <w:pStyle w:val="TableParagraph"/>
              <w:ind w:left="25"/>
              <w:rPr>
                <w:sz w:val="20"/>
              </w:rPr>
            </w:pPr>
            <w:r>
              <w:rPr>
                <w:sz w:val="20"/>
              </w:rPr>
              <w:t>1.7</w:t>
            </w:r>
          </w:p>
        </w:tc>
        <w:tc>
          <w:tcPr>
            <w:tcW w:w="1842" w:type="dxa"/>
            <w:vMerge w:val="restart"/>
            <w:vAlign w:val="center"/>
          </w:tcPr>
          <w:p w:rsidR="003B64C6" w:rsidRDefault="003B64C6" w:rsidP="00154BB1">
            <w:pPr>
              <w:pStyle w:val="TableParagraph"/>
              <w:spacing w:before="121"/>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1.7.</w:t>
            </w:r>
          </w:p>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Розв'язка 1 (правий поворот КПП - Яноші)</w:t>
            </w: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0,00002</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0,000002</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0,0000005</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0,000001</w:t>
            </w:r>
          </w:p>
        </w:tc>
      </w:tr>
      <w:tr w:rsidR="003B64C6" w:rsidTr="005A686A">
        <w:trPr>
          <w:trHeight w:val="186"/>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0,00004</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0,00011</w:t>
            </w:r>
          </w:p>
        </w:tc>
      </w:tr>
      <w:tr w:rsidR="003B64C6" w:rsidTr="005A686A">
        <w:trPr>
          <w:trHeight w:val="226"/>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spacing w:before="10"/>
              <w:ind w:left="25"/>
              <w:cnfStyle w:val="000000000000" w:firstRow="0" w:lastRow="0" w:firstColumn="0" w:lastColumn="0" w:oddVBand="0" w:evenVBand="0" w:oddHBand="0" w:evenHBand="0" w:firstRowFirstColumn="0" w:firstRowLastColumn="0" w:lastRowFirstColumn="0" w:lastRowLastColumn="0"/>
              <w:rPr>
                <w:sz w:val="20"/>
              </w:rPr>
            </w:pPr>
            <w:r>
              <w:rPr>
                <w:sz w:val="20"/>
              </w:rPr>
              <w:t>Вуглеводні граничні С12-С19</w:t>
            </w:r>
          </w:p>
        </w:tc>
        <w:tc>
          <w:tcPr>
            <w:tcW w:w="801" w:type="dxa"/>
            <w:vAlign w:val="center"/>
          </w:tcPr>
          <w:p w:rsidR="003B64C6" w:rsidRDefault="003B64C6" w:rsidP="00154BB1">
            <w:pPr>
              <w:pStyle w:val="TableParagraph"/>
              <w:spacing w:before="10"/>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2754</w:t>
            </w:r>
          </w:p>
        </w:tc>
        <w:tc>
          <w:tcPr>
            <w:tcW w:w="1801" w:type="dxa"/>
            <w:vAlign w:val="center"/>
          </w:tcPr>
          <w:p w:rsidR="003B64C6" w:rsidRDefault="003B64C6" w:rsidP="00154BB1">
            <w:pPr>
              <w:pStyle w:val="TableParagraph"/>
              <w:spacing w:before="10"/>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0,000006</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spacing w:before="10"/>
              <w:ind w:left="25"/>
              <w:jc w:val="center"/>
              <w:rPr>
                <w:b w:val="0"/>
                <w:sz w:val="20"/>
              </w:rPr>
            </w:pPr>
            <w:r w:rsidRPr="006E2C7A">
              <w:rPr>
                <w:b w:val="0"/>
                <w:sz w:val="20"/>
              </w:rPr>
              <w:t>0,000016</w:t>
            </w:r>
          </w:p>
        </w:tc>
      </w:tr>
      <w:tr w:rsidR="003B64C6" w:rsidTr="005A686A">
        <w:trPr>
          <w:trHeight w:val="195"/>
        </w:trPr>
        <w:tc>
          <w:tcPr>
            <w:cnfStyle w:val="001000000000" w:firstRow="0" w:lastRow="0" w:firstColumn="1" w:lastColumn="0" w:oddVBand="0" w:evenVBand="0" w:oddHBand="0" w:evenHBand="0" w:firstRowFirstColumn="0" w:firstRowLastColumn="0" w:lastRowFirstColumn="0" w:lastRowLastColumn="0"/>
            <w:tcW w:w="709" w:type="dxa"/>
            <w:vMerge w:val="restart"/>
          </w:tcPr>
          <w:p w:rsidR="003B64C6" w:rsidRDefault="003B64C6" w:rsidP="00154BB1">
            <w:pPr>
              <w:pStyle w:val="TableParagraph"/>
              <w:ind w:left="25"/>
              <w:rPr>
                <w:b w:val="0"/>
              </w:rPr>
            </w:pPr>
          </w:p>
          <w:p w:rsidR="003B64C6" w:rsidRDefault="003B64C6" w:rsidP="00154BB1">
            <w:pPr>
              <w:pStyle w:val="TableParagraph"/>
              <w:spacing w:before="10"/>
              <w:ind w:left="25"/>
              <w:rPr>
                <w:b w:val="0"/>
                <w:sz w:val="17"/>
              </w:rPr>
            </w:pPr>
          </w:p>
          <w:p w:rsidR="003B64C6" w:rsidRDefault="003B64C6" w:rsidP="00154BB1">
            <w:pPr>
              <w:pStyle w:val="TableParagraph"/>
              <w:ind w:left="25"/>
              <w:rPr>
                <w:sz w:val="20"/>
              </w:rPr>
            </w:pPr>
            <w:r>
              <w:rPr>
                <w:sz w:val="20"/>
              </w:rPr>
              <w:t>1.8</w:t>
            </w:r>
          </w:p>
        </w:tc>
        <w:tc>
          <w:tcPr>
            <w:tcW w:w="1842" w:type="dxa"/>
            <w:vMerge w:val="restart"/>
            <w:vAlign w:val="center"/>
          </w:tcPr>
          <w:p w:rsidR="003B64C6" w:rsidRDefault="003B64C6" w:rsidP="00154BB1">
            <w:pPr>
              <w:pStyle w:val="TableParagraph"/>
              <w:spacing w:before="113"/>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1.8.</w:t>
            </w:r>
          </w:p>
          <w:p w:rsidR="003B64C6" w:rsidRDefault="003B64C6" w:rsidP="00154BB1">
            <w:pPr>
              <w:pStyle w:val="TableParagraph"/>
              <w:spacing w:before="1"/>
              <w:ind w:left="25"/>
              <w:cnfStyle w:val="000000000000" w:firstRow="0" w:lastRow="0" w:firstColumn="0" w:lastColumn="0" w:oddVBand="0" w:evenVBand="0" w:oddHBand="0" w:evenHBand="0" w:firstRowFirstColumn="0" w:firstRowLastColumn="0" w:lastRowFirstColumn="0" w:lastRowLastColumn="0"/>
              <w:rPr>
                <w:sz w:val="20"/>
              </w:rPr>
            </w:pPr>
            <w:r>
              <w:rPr>
                <w:sz w:val="20"/>
              </w:rPr>
              <w:t>Розв'язка 1 (лівий поворот Яноші- КПП)</w:t>
            </w: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0,00002</w:t>
            </w:r>
          </w:p>
        </w:tc>
      </w:tr>
      <w:tr w:rsidR="003B64C6" w:rsidTr="005A686A">
        <w:trPr>
          <w:trHeight w:val="195"/>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0,000002</w:t>
            </w:r>
          </w:p>
        </w:tc>
      </w:tr>
      <w:tr w:rsidR="003B64C6" w:rsidTr="005A686A">
        <w:trPr>
          <w:trHeight w:val="193"/>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0,0000005</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0,000001</w:t>
            </w:r>
          </w:p>
        </w:tc>
      </w:tr>
      <w:tr w:rsidR="003B64C6" w:rsidTr="005A686A">
        <w:trPr>
          <w:trHeight w:val="195"/>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0,00004</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0,00011</w:t>
            </w:r>
          </w:p>
        </w:tc>
      </w:tr>
      <w:tr w:rsidR="003B64C6" w:rsidTr="005A686A">
        <w:trPr>
          <w:trHeight w:val="97"/>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vMerge w:val="restart"/>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Вуглеводні граничні С12-С19</w:t>
            </w:r>
          </w:p>
        </w:tc>
        <w:tc>
          <w:tcPr>
            <w:tcW w:w="801" w:type="dxa"/>
            <w:vMerge w:val="restart"/>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2754</w:t>
            </w:r>
          </w:p>
        </w:tc>
        <w:tc>
          <w:tcPr>
            <w:tcW w:w="1801" w:type="dxa"/>
            <w:vMerge w:val="restart"/>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0,000006</w:t>
            </w:r>
          </w:p>
        </w:tc>
        <w:tc>
          <w:tcPr>
            <w:cnfStyle w:val="000100000000" w:firstRow="0" w:lastRow="0" w:firstColumn="0" w:lastColumn="1" w:oddVBand="0" w:evenVBand="0" w:oddHBand="0" w:evenHBand="0" w:firstRowFirstColumn="0" w:firstRowLastColumn="0" w:lastRowFirstColumn="0" w:lastRowLastColumn="0"/>
            <w:tcW w:w="1666" w:type="dxa"/>
            <w:vMerge w:val="restart"/>
            <w:vAlign w:val="center"/>
          </w:tcPr>
          <w:p w:rsidR="003B64C6" w:rsidRPr="006E2C7A" w:rsidRDefault="003B64C6" w:rsidP="00154BB1">
            <w:pPr>
              <w:pStyle w:val="TableParagraph"/>
              <w:ind w:left="25"/>
              <w:jc w:val="center"/>
              <w:rPr>
                <w:b w:val="0"/>
                <w:sz w:val="20"/>
              </w:rPr>
            </w:pPr>
            <w:r w:rsidRPr="006E2C7A">
              <w:rPr>
                <w:b w:val="0"/>
                <w:sz w:val="20"/>
              </w:rPr>
              <w:t>0,000016</w:t>
            </w:r>
          </w:p>
        </w:tc>
      </w:tr>
      <w:tr w:rsidR="003B64C6" w:rsidTr="005A686A">
        <w:trPr>
          <w:trHeight w:val="207"/>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vMerge/>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801" w:type="dxa"/>
            <w:vMerge/>
            <w:vAlign w:val="center"/>
          </w:tcPr>
          <w:p w:rsidR="003B64C6" w:rsidRDefault="003B64C6" w:rsidP="00154BB1">
            <w:pPr>
              <w:ind w:left="25"/>
              <w:jc w:val="center"/>
              <w:cnfStyle w:val="000000000000" w:firstRow="0" w:lastRow="0" w:firstColumn="0" w:lastColumn="0" w:oddVBand="0" w:evenVBand="0" w:oddHBand="0" w:evenHBand="0" w:firstRowFirstColumn="0" w:firstRowLastColumn="0" w:lastRowFirstColumn="0" w:lastRowLastColumn="0"/>
              <w:rPr>
                <w:sz w:val="2"/>
                <w:szCs w:val="2"/>
              </w:rPr>
            </w:pPr>
          </w:p>
        </w:tc>
        <w:tc>
          <w:tcPr>
            <w:tcW w:w="1801" w:type="dxa"/>
            <w:vMerge/>
            <w:vAlign w:val="center"/>
          </w:tcPr>
          <w:p w:rsidR="003B64C6" w:rsidRDefault="003B64C6" w:rsidP="00154BB1">
            <w:pPr>
              <w:ind w:left="25"/>
              <w:jc w:val="center"/>
              <w:cnfStyle w:val="000000000000" w:firstRow="0" w:lastRow="0" w:firstColumn="0" w:lastColumn="0" w:oddVBand="0" w:evenVBand="0" w:oddHBand="0" w:evenHBand="0" w:firstRowFirstColumn="0" w:firstRowLastColumn="0" w:lastRowFirstColumn="0" w:lastRowLastColumn="0"/>
              <w:rPr>
                <w:sz w:val="2"/>
                <w:szCs w:val="2"/>
              </w:rPr>
            </w:pPr>
          </w:p>
        </w:tc>
        <w:tc>
          <w:tcPr>
            <w:cnfStyle w:val="000100000000" w:firstRow="0" w:lastRow="0" w:firstColumn="0" w:lastColumn="1" w:oddVBand="0" w:evenVBand="0" w:oddHBand="0" w:evenHBand="0" w:firstRowFirstColumn="0" w:firstRowLastColumn="0" w:lastRowFirstColumn="0" w:lastRowLastColumn="0"/>
            <w:tcW w:w="1666" w:type="dxa"/>
            <w:vMerge/>
            <w:vAlign w:val="center"/>
          </w:tcPr>
          <w:p w:rsidR="003B64C6" w:rsidRPr="006E2C7A" w:rsidRDefault="003B64C6" w:rsidP="00154BB1">
            <w:pPr>
              <w:ind w:left="25"/>
              <w:jc w:val="center"/>
              <w:rPr>
                <w:b w:val="0"/>
                <w:sz w:val="2"/>
                <w:szCs w:val="2"/>
              </w:rPr>
            </w:pP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val="restart"/>
          </w:tcPr>
          <w:p w:rsidR="003B64C6" w:rsidRDefault="003B64C6" w:rsidP="00154BB1">
            <w:pPr>
              <w:pStyle w:val="TableParagraph"/>
              <w:ind w:left="25"/>
              <w:rPr>
                <w:b w:val="0"/>
              </w:rPr>
            </w:pPr>
          </w:p>
          <w:p w:rsidR="003B64C6" w:rsidRDefault="003B64C6" w:rsidP="00154BB1">
            <w:pPr>
              <w:pStyle w:val="TableParagraph"/>
              <w:spacing w:before="8"/>
              <w:ind w:left="25"/>
              <w:rPr>
                <w:b w:val="0"/>
                <w:sz w:val="18"/>
              </w:rPr>
            </w:pPr>
          </w:p>
          <w:p w:rsidR="003B64C6" w:rsidRDefault="003B64C6" w:rsidP="00154BB1">
            <w:pPr>
              <w:pStyle w:val="TableParagraph"/>
              <w:ind w:left="25"/>
              <w:rPr>
                <w:sz w:val="20"/>
              </w:rPr>
            </w:pPr>
            <w:r>
              <w:rPr>
                <w:sz w:val="20"/>
              </w:rPr>
              <w:t>1.9</w:t>
            </w:r>
          </w:p>
        </w:tc>
        <w:tc>
          <w:tcPr>
            <w:tcW w:w="1842" w:type="dxa"/>
            <w:vMerge w:val="restart"/>
            <w:vAlign w:val="center"/>
          </w:tcPr>
          <w:p w:rsidR="003B64C6" w:rsidRDefault="003B64C6" w:rsidP="00154BB1">
            <w:pPr>
              <w:pStyle w:val="TableParagraph"/>
              <w:spacing w:before="122"/>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1.9.</w:t>
            </w:r>
          </w:p>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Розв'язка 1 (правий поворот Батьово - КПП)</w:t>
            </w: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0,00002</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0,0000003</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0,000001</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0,0000003</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0,000001</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0,00004</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0,00011</w:t>
            </w:r>
          </w:p>
        </w:tc>
      </w:tr>
      <w:tr w:rsidR="003B64C6"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Вуглеводні граничні С12-С19</w:t>
            </w:r>
          </w:p>
        </w:tc>
        <w:tc>
          <w:tcPr>
            <w:tcW w:w="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2754</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0,000006</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0,000015</w:t>
            </w:r>
          </w:p>
        </w:tc>
      </w:tr>
      <w:tr w:rsidR="00B2742F"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val="restart"/>
          </w:tcPr>
          <w:p w:rsidR="00B2742F" w:rsidRDefault="00B2742F" w:rsidP="00154BB1">
            <w:pPr>
              <w:pStyle w:val="TableParagraph"/>
              <w:spacing w:before="9"/>
              <w:ind w:left="25"/>
              <w:rPr>
                <w:b w:val="0"/>
                <w:sz w:val="19"/>
              </w:rPr>
            </w:pPr>
          </w:p>
          <w:p w:rsidR="00B2742F" w:rsidRDefault="00B2742F" w:rsidP="00154BB1">
            <w:pPr>
              <w:pStyle w:val="TableParagraph"/>
              <w:ind w:left="25"/>
              <w:rPr>
                <w:sz w:val="20"/>
              </w:rPr>
            </w:pPr>
            <w:r>
              <w:rPr>
                <w:sz w:val="20"/>
              </w:rPr>
              <w:t>1.10</w:t>
            </w:r>
          </w:p>
        </w:tc>
        <w:tc>
          <w:tcPr>
            <w:tcW w:w="1842" w:type="dxa"/>
            <w:vMerge w:val="restart"/>
            <w:vAlign w:val="center"/>
          </w:tcPr>
          <w:p w:rsidR="00B2742F" w:rsidRDefault="00B2742F" w:rsidP="00154BB1">
            <w:pPr>
              <w:pStyle w:val="TableParagraph"/>
              <w:spacing w:before="112"/>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1.10.</w:t>
            </w:r>
          </w:p>
          <w:p w:rsidR="00B2742F" w:rsidRDefault="00B2742F" w:rsidP="00154BB1">
            <w:pPr>
              <w:pStyle w:val="TableParagraph"/>
              <w:spacing w:before="1"/>
              <w:ind w:left="25"/>
              <w:cnfStyle w:val="000000000000" w:firstRow="0" w:lastRow="0" w:firstColumn="0" w:lastColumn="0" w:oddVBand="0" w:evenVBand="0" w:oddHBand="0" w:evenHBand="0" w:firstRowFirstColumn="0" w:firstRowLastColumn="0" w:lastRowFirstColumn="0" w:lastRowLastColumn="0"/>
              <w:rPr>
                <w:sz w:val="20"/>
              </w:rPr>
            </w:pPr>
            <w:r>
              <w:rPr>
                <w:sz w:val="20"/>
              </w:rPr>
              <w:t>Розв'язка 1 (лівий поворот КПП - Батьово)</w:t>
            </w:r>
          </w:p>
        </w:tc>
        <w:tc>
          <w:tcPr>
            <w:tcW w:w="2802" w:type="dxa"/>
            <w:gridSpan w:val="2"/>
          </w:tcPr>
          <w:p w:rsidR="00B2742F" w:rsidRDefault="00B2742F"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1" w:type="dxa"/>
            <w:vAlign w:val="center"/>
          </w:tcPr>
          <w:p w:rsidR="00B2742F"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B2742F"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0,00001</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B2742F" w:rsidRPr="006E2C7A" w:rsidRDefault="00B2742F" w:rsidP="00154BB1">
            <w:pPr>
              <w:pStyle w:val="TableParagraph"/>
              <w:ind w:left="25"/>
              <w:jc w:val="center"/>
              <w:rPr>
                <w:b w:val="0"/>
                <w:sz w:val="20"/>
              </w:rPr>
            </w:pPr>
            <w:r w:rsidRPr="006E2C7A">
              <w:rPr>
                <w:b w:val="0"/>
                <w:sz w:val="20"/>
              </w:rPr>
              <w:t>0,00002</w:t>
            </w:r>
          </w:p>
        </w:tc>
      </w:tr>
      <w:tr w:rsidR="00B2742F"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B2742F" w:rsidRDefault="00B2742F" w:rsidP="00154BB1">
            <w:pPr>
              <w:ind w:left="25"/>
              <w:rPr>
                <w:sz w:val="2"/>
                <w:szCs w:val="2"/>
              </w:rPr>
            </w:pPr>
          </w:p>
        </w:tc>
        <w:tc>
          <w:tcPr>
            <w:tcW w:w="1842" w:type="dxa"/>
            <w:vMerge/>
            <w:vAlign w:val="center"/>
          </w:tcPr>
          <w:p w:rsidR="00B2742F" w:rsidRDefault="00B2742F"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B2742F" w:rsidRDefault="00B2742F"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1" w:type="dxa"/>
            <w:vAlign w:val="center"/>
          </w:tcPr>
          <w:p w:rsidR="00B2742F"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B2742F"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0,0000003</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B2742F" w:rsidRPr="006E2C7A" w:rsidRDefault="00B2742F" w:rsidP="00154BB1">
            <w:pPr>
              <w:pStyle w:val="TableParagraph"/>
              <w:ind w:left="25"/>
              <w:jc w:val="center"/>
              <w:rPr>
                <w:b w:val="0"/>
                <w:sz w:val="20"/>
              </w:rPr>
            </w:pPr>
            <w:r w:rsidRPr="006E2C7A">
              <w:rPr>
                <w:b w:val="0"/>
                <w:sz w:val="20"/>
              </w:rPr>
              <w:t>0,000001</w:t>
            </w:r>
          </w:p>
        </w:tc>
      </w:tr>
      <w:tr w:rsidR="00B2742F"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B2742F" w:rsidRDefault="00B2742F" w:rsidP="00154BB1">
            <w:pPr>
              <w:ind w:left="25"/>
              <w:rPr>
                <w:sz w:val="2"/>
                <w:szCs w:val="2"/>
              </w:rPr>
            </w:pPr>
          </w:p>
        </w:tc>
        <w:tc>
          <w:tcPr>
            <w:tcW w:w="1842" w:type="dxa"/>
            <w:vMerge/>
            <w:vAlign w:val="center"/>
          </w:tcPr>
          <w:p w:rsidR="00B2742F" w:rsidRDefault="00B2742F"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B2742F" w:rsidRDefault="00B2742F"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1" w:type="dxa"/>
            <w:vAlign w:val="center"/>
          </w:tcPr>
          <w:p w:rsidR="00B2742F"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vAlign w:val="center"/>
          </w:tcPr>
          <w:p w:rsidR="00B2742F"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0,0000003</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B2742F" w:rsidRPr="006E2C7A" w:rsidRDefault="00B2742F" w:rsidP="00154BB1">
            <w:pPr>
              <w:pStyle w:val="TableParagraph"/>
              <w:ind w:left="25"/>
              <w:jc w:val="center"/>
              <w:rPr>
                <w:b w:val="0"/>
                <w:sz w:val="20"/>
              </w:rPr>
            </w:pPr>
            <w:r w:rsidRPr="006E2C7A">
              <w:rPr>
                <w:b w:val="0"/>
                <w:sz w:val="20"/>
              </w:rPr>
              <w:t>0,000001</w:t>
            </w:r>
          </w:p>
        </w:tc>
      </w:tr>
      <w:tr w:rsidR="00B2742F"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B2742F" w:rsidRDefault="00B2742F" w:rsidP="00154BB1">
            <w:pPr>
              <w:ind w:left="25"/>
              <w:rPr>
                <w:sz w:val="2"/>
                <w:szCs w:val="2"/>
              </w:rPr>
            </w:pPr>
          </w:p>
        </w:tc>
        <w:tc>
          <w:tcPr>
            <w:tcW w:w="1842" w:type="dxa"/>
            <w:vMerge/>
            <w:vAlign w:val="center"/>
          </w:tcPr>
          <w:p w:rsidR="00B2742F" w:rsidRDefault="00B2742F"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B2742F" w:rsidRDefault="00B2742F"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1" w:type="dxa"/>
            <w:vAlign w:val="center"/>
          </w:tcPr>
          <w:p w:rsidR="00B2742F"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vAlign w:val="center"/>
          </w:tcPr>
          <w:p w:rsidR="00B2742F"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0,00004</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B2742F" w:rsidRPr="006E2C7A" w:rsidRDefault="00B2742F" w:rsidP="00154BB1">
            <w:pPr>
              <w:pStyle w:val="TableParagraph"/>
              <w:ind w:left="25"/>
              <w:jc w:val="center"/>
              <w:rPr>
                <w:b w:val="0"/>
                <w:sz w:val="20"/>
              </w:rPr>
            </w:pPr>
            <w:r w:rsidRPr="006E2C7A">
              <w:rPr>
                <w:b w:val="0"/>
                <w:sz w:val="20"/>
              </w:rPr>
              <w:t>0,00011</w:t>
            </w:r>
          </w:p>
        </w:tc>
      </w:tr>
      <w:tr w:rsidR="00B2742F" w:rsidTr="005A686A">
        <w:trPr>
          <w:trHeight w:val="210"/>
        </w:trPr>
        <w:tc>
          <w:tcPr>
            <w:cnfStyle w:val="001000000000" w:firstRow="0" w:lastRow="0" w:firstColumn="1" w:lastColumn="0" w:oddVBand="0" w:evenVBand="0" w:oddHBand="0" w:evenHBand="0" w:firstRowFirstColumn="0" w:firstRowLastColumn="0" w:lastRowFirstColumn="0" w:lastRowLastColumn="0"/>
            <w:tcW w:w="709" w:type="dxa"/>
            <w:vMerge/>
          </w:tcPr>
          <w:p w:rsidR="00B2742F" w:rsidRDefault="00B2742F" w:rsidP="00154BB1">
            <w:pPr>
              <w:ind w:left="25"/>
              <w:rPr>
                <w:sz w:val="2"/>
                <w:szCs w:val="2"/>
              </w:rPr>
            </w:pPr>
          </w:p>
        </w:tc>
        <w:tc>
          <w:tcPr>
            <w:tcW w:w="1842" w:type="dxa"/>
            <w:vMerge/>
            <w:vAlign w:val="center"/>
          </w:tcPr>
          <w:p w:rsidR="00B2742F" w:rsidRDefault="00B2742F"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802" w:type="dxa"/>
            <w:gridSpan w:val="2"/>
          </w:tcPr>
          <w:p w:rsidR="00B2742F" w:rsidRDefault="00B2742F"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Вуглеводні граничні С12-С19</w:t>
            </w:r>
          </w:p>
        </w:tc>
        <w:tc>
          <w:tcPr>
            <w:tcW w:w="801" w:type="dxa"/>
            <w:vAlign w:val="center"/>
          </w:tcPr>
          <w:p w:rsidR="00B2742F"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2754</w:t>
            </w:r>
          </w:p>
        </w:tc>
        <w:tc>
          <w:tcPr>
            <w:tcW w:w="1801" w:type="dxa"/>
            <w:vAlign w:val="center"/>
          </w:tcPr>
          <w:p w:rsidR="00B2742F" w:rsidRDefault="00B2742F"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0,000006</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B2742F" w:rsidRPr="006E2C7A" w:rsidRDefault="00B2742F" w:rsidP="00154BB1">
            <w:pPr>
              <w:pStyle w:val="TableParagraph"/>
              <w:ind w:left="25"/>
              <w:jc w:val="center"/>
              <w:rPr>
                <w:b w:val="0"/>
                <w:sz w:val="20"/>
              </w:rPr>
            </w:pPr>
            <w:r w:rsidRPr="006E2C7A">
              <w:rPr>
                <w:b w:val="0"/>
                <w:sz w:val="20"/>
              </w:rPr>
              <w:t>0,000015</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val="restart"/>
          </w:tcPr>
          <w:p w:rsidR="003B64C6" w:rsidRDefault="003B64C6" w:rsidP="00154BB1">
            <w:pPr>
              <w:pStyle w:val="TableParagraph"/>
              <w:ind w:left="25"/>
              <w:rPr>
                <w:b w:val="0"/>
              </w:rPr>
            </w:pPr>
          </w:p>
          <w:p w:rsidR="003B64C6" w:rsidRDefault="003B64C6" w:rsidP="00154BB1">
            <w:pPr>
              <w:pStyle w:val="TableParagraph"/>
              <w:spacing w:before="5"/>
              <w:ind w:left="25"/>
              <w:rPr>
                <w:b w:val="0"/>
                <w:sz w:val="19"/>
              </w:rPr>
            </w:pPr>
          </w:p>
          <w:p w:rsidR="003B64C6" w:rsidRDefault="003B64C6" w:rsidP="00154BB1">
            <w:pPr>
              <w:pStyle w:val="TableParagraph"/>
              <w:ind w:left="25"/>
              <w:rPr>
                <w:sz w:val="20"/>
              </w:rPr>
            </w:pPr>
            <w:r>
              <w:rPr>
                <w:sz w:val="20"/>
              </w:rPr>
              <w:t>2</w:t>
            </w:r>
          </w:p>
        </w:tc>
        <w:tc>
          <w:tcPr>
            <w:tcW w:w="1842" w:type="dxa"/>
            <w:vMerge w:val="restart"/>
            <w:vAlign w:val="center"/>
          </w:tcPr>
          <w:p w:rsidR="003B64C6" w:rsidRDefault="003B64C6" w:rsidP="00154BB1">
            <w:pPr>
              <w:pStyle w:val="TableParagraph"/>
              <w:spacing w:before="17"/>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2.</w:t>
            </w:r>
            <w:r>
              <w:rPr>
                <w:spacing w:val="-19"/>
                <w:sz w:val="20"/>
              </w:rPr>
              <w:t xml:space="preserve"> </w:t>
            </w:r>
            <w:r>
              <w:rPr>
                <w:sz w:val="20"/>
              </w:rPr>
              <w:t>Від</w:t>
            </w:r>
          </w:p>
          <w:p w:rsidR="003B64C6" w:rsidRDefault="003B64C6" w:rsidP="00154BB1">
            <w:pPr>
              <w:pStyle w:val="TableParagraph"/>
              <w:spacing w:before="1"/>
              <w:ind w:left="25"/>
              <w:cnfStyle w:val="000000000000" w:firstRow="0" w:lastRow="0" w:firstColumn="0" w:lastColumn="0" w:oddVBand="0" w:evenVBand="0" w:oddHBand="0" w:evenHBand="0" w:firstRowFirstColumn="0" w:firstRowLastColumn="0" w:lastRowFirstColumn="0" w:lastRowLastColumn="0"/>
              <w:rPr>
                <w:sz w:val="20"/>
              </w:rPr>
            </w:pPr>
            <w:r>
              <w:rPr>
                <w:sz w:val="20"/>
              </w:rPr>
              <w:t>розв'язки 1</w:t>
            </w:r>
            <w:r>
              <w:rPr>
                <w:spacing w:val="-19"/>
                <w:sz w:val="20"/>
              </w:rPr>
              <w:t xml:space="preserve"> </w:t>
            </w:r>
            <w:r>
              <w:rPr>
                <w:sz w:val="20"/>
              </w:rPr>
              <w:t>до</w:t>
            </w:r>
          </w:p>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 xml:space="preserve">розв'язки 2 (ПК50+15 </w:t>
            </w:r>
            <w:r>
              <w:rPr>
                <w:spacing w:val="-15"/>
                <w:sz w:val="20"/>
              </w:rPr>
              <w:t xml:space="preserve">- </w:t>
            </w:r>
            <w:r>
              <w:rPr>
                <w:sz w:val="20"/>
              </w:rPr>
              <w:t>ПК88+65)</w:t>
            </w: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0,00021</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0,00054</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0,000025</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0,000065</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0,000016</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0,000040</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0,00112</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0,00285</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Вуглеводні граничні С12-С19</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2754</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0,000163</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0,000416</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val="restart"/>
          </w:tcPr>
          <w:p w:rsidR="003B64C6" w:rsidRDefault="003B64C6" w:rsidP="00154BB1">
            <w:pPr>
              <w:pStyle w:val="TableParagraph"/>
              <w:ind w:left="25"/>
              <w:rPr>
                <w:b w:val="0"/>
              </w:rPr>
            </w:pPr>
          </w:p>
          <w:p w:rsidR="003B64C6" w:rsidRDefault="003B64C6" w:rsidP="00154BB1">
            <w:pPr>
              <w:pStyle w:val="TableParagraph"/>
              <w:spacing w:before="5"/>
              <w:ind w:left="25"/>
              <w:rPr>
                <w:b w:val="0"/>
                <w:sz w:val="19"/>
              </w:rPr>
            </w:pPr>
          </w:p>
          <w:p w:rsidR="003B64C6" w:rsidRDefault="003B64C6" w:rsidP="00154BB1">
            <w:pPr>
              <w:pStyle w:val="TableParagraph"/>
              <w:ind w:left="25"/>
              <w:rPr>
                <w:sz w:val="20"/>
              </w:rPr>
            </w:pPr>
            <w:r>
              <w:rPr>
                <w:sz w:val="20"/>
              </w:rPr>
              <w:t>2.1</w:t>
            </w:r>
          </w:p>
        </w:tc>
        <w:tc>
          <w:tcPr>
            <w:tcW w:w="1842" w:type="dxa"/>
            <w:vMerge w:val="restart"/>
            <w:vAlign w:val="center"/>
          </w:tcPr>
          <w:p w:rsidR="003B64C6" w:rsidRDefault="003B64C6" w:rsidP="00154BB1">
            <w:pPr>
              <w:pStyle w:val="TableParagraph"/>
              <w:spacing w:before="132"/>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2.1</w:t>
            </w:r>
          </w:p>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 xml:space="preserve">Розв'язка 2 </w:t>
            </w:r>
            <w:r>
              <w:rPr>
                <w:spacing w:val="-5"/>
                <w:sz w:val="20"/>
              </w:rPr>
              <w:t xml:space="preserve">(м. </w:t>
            </w:r>
            <w:r>
              <w:rPr>
                <w:sz w:val="20"/>
              </w:rPr>
              <w:t>Мукачево - м. Берегово)</w:t>
            </w: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0,00015</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0,00038</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0,000022</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0,000055</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0,000012</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0,000031</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0,00071</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0,00179</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Вуглеводні граничні С12-С19</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2754</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0,000107</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0,000269</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val="restart"/>
          </w:tcPr>
          <w:p w:rsidR="003B64C6" w:rsidRDefault="003B64C6" w:rsidP="00154BB1">
            <w:pPr>
              <w:pStyle w:val="TableParagraph"/>
              <w:ind w:left="25"/>
              <w:rPr>
                <w:b w:val="0"/>
              </w:rPr>
            </w:pPr>
          </w:p>
          <w:p w:rsidR="003B64C6" w:rsidRDefault="003B64C6" w:rsidP="00154BB1">
            <w:pPr>
              <w:pStyle w:val="TableParagraph"/>
              <w:spacing w:before="5"/>
              <w:ind w:left="25"/>
              <w:rPr>
                <w:b w:val="0"/>
                <w:sz w:val="19"/>
              </w:rPr>
            </w:pPr>
          </w:p>
          <w:p w:rsidR="003B64C6" w:rsidRDefault="003B64C6" w:rsidP="00154BB1">
            <w:pPr>
              <w:pStyle w:val="TableParagraph"/>
              <w:ind w:left="25"/>
              <w:rPr>
                <w:sz w:val="20"/>
              </w:rPr>
            </w:pPr>
            <w:r>
              <w:rPr>
                <w:sz w:val="20"/>
              </w:rPr>
              <w:t>2.2</w:t>
            </w:r>
          </w:p>
        </w:tc>
        <w:tc>
          <w:tcPr>
            <w:tcW w:w="1842" w:type="dxa"/>
            <w:vMerge w:val="restart"/>
            <w:vAlign w:val="center"/>
          </w:tcPr>
          <w:p w:rsidR="003B64C6" w:rsidRDefault="003B64C6" w:rsidP="00154BB1">
            <w:pPr>
              <w:pStyle w:val="TableParagraph"/>
              <w:spacing w:before="132"/>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2.2.</w:t>
            </w:r>
          </w:p>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Розв'язка 2 (лівий поворот КПП- Мукачево)</w:t>
            </w: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0,00012</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0,00030</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0,000015</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0,000038</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0,000009</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0,000024</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0,00062</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0,00157</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Вуглеводні граничні С12-С19</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2754</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0,000090</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0,000230</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val="restart"/>
          </w:tcPr>
          <w:p w:rsidR="003B64C6" w:rsidRDefault="003B64C6" w:rsidP="00154BB1">
            <w:pPr>
              <w:pStyle w:val="TableParagraph"/>
              <w:ind w:left="25"/>
              <w:rPr>
                <w:b w:val="0"/>
              </w:rPr>
            </w:pPr>
          </w:p>
          <w:p w:rsidR="003B64C6" w:rsidRDefault="003B64C6" w:rsidP="00154BB1">
            <w:pPr>
              <w:pStyle w:val="TableParagraph"/>
              <w:spacing w:before="5"/>
              <w:ind w:left="25"/>
              <w:rPr>
                <w:b w:val="0"/>
                <w:sz w:val="19"/>
              </w:rPr>
            </w:pPr>
          </w:p>
          <w:p w:rsidR="003B64C6" w:rsidRDefault="003B64C6" w:rsidP="00154BB1">
            <w:pPr>
              <w:pStyle w:val="TableParagraph"/>
              <w:ind w:left="25"/>
              <w:rPr>
                <w:sz w:val="20"/>
              </w:rPr>
            </w:pPr>
            <w:r>
              <w:rPr>
                <w:sz w:val="20"/>
              </w:rPr>
              <w:t>2.3</w:t>
            </w:r>
          </w:p>
        </w:tc>
        <w:tc>
          <w:tcPr>
            <w:tcW w:w="1842" w:type="dxa"/>
            <w:vMerge w:val="restart"/>
            <w:vAlign w:val="center"/>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2.3. Розв'язка 2(правий поворот Мукачево-КПП)</w:t>
            </w: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0,00012</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0,00030</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0,000015</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0,000038</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0,000009</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0,000024</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0,00062</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0,00157</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Вуглеводні граничні С12-С19</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2754</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0,000090</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0,000230</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val="restart"/>
          </w:tcPr>
          <w:p w:rsidR="003B64C6" w:rsidRDefault="003B64C6" w:rsidP="00154BB1">
            <w:pPr>
              <w:pStyle w:val="TableParagraph"/>
              <w:ind w:left="25"/>
              <w:rPr>
                <w:b w:val="0"/>
              </w:rPr>
            </w:pPr>
          </w:p>
          <w:p w:rsidR="003B64C6" w:rsidRDefault="003B64C6" w:rsidP="00154BB1">
            <w:pPr>
              <w:pStyle w:val="TableParagraph"/>
              <w:spacing w:before="5"/>
              <w:ind w:left="25"/>
              <w:rPr>
                <w:b w:val="0"/>
                <w:sz w:val="19"/>
              </w:rPr>
            </w:pPr>
          </w:p>
          <w:p w:rsidR="003B64C6" w:rsidRDefault="003B64C6" w:rsidP="00154BB1">
            <w:pPr>
              <w:pStyle w:val="TableParagraph"/>
              <w:ind w:left="25"/>
              <w:rPr>
                <w:sz w:val="20"/>
              </w:rPr>
            </w:pPr>
            <w:r>
              <w:rPr>
                <w:sz w:val="20"/>
              </w:rPr>
              <w:t>2.4</w:t>
            </w:r>
          </w:p>
        </w:tc>
        <w:tc>
          <w:tcPr>
            <w:tcW w:w="1842" w:type="dxa"/>
            <w:vMerge w:val="restart"/>
            <w:vAlign w:val="center"/>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2.4.</w:t>
            </w:r>
          </w:p>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Розв'язка 2 (правий поворот КПП - Берегово</w:t>
            </w: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0,00009</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0,00023</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0,000010</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0,000026</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0,000006</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0,000017</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0,00050</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0,00129</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vAlign w:val="center"/>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Вуглеводні граничні С12-С19</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2754</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0,000072</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0,000186</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val="restart"/>
          </w:tcPr>
          <w:p w:rsidR="003B64C6" w:rsidRDefault="003B64C6" w:rsidP="00154BB1">
            <w:pPr>
              <w:pStyle w:val="TableParagraph"/>
              <w:ind w:left="25"/>
              <w:rPr>
                <w:b w:val="0"/>
              </w:rPr>
            </w:pPr>
          </w:p>
          <w:p w:rsidR="003B64C6" w:rsidRDefault="003B64C6" w:rsidP="00154BB1">
            <w:pPr>
              <w:pStyle w:val="TableParagraph"/>
              <w:spacing w:before="5"/>
              <w:ind w:left="25"/>
              <w:rPr>
                <w:b w:val="0"/>
                <w:sz w:val="19"/>
              </w:rPr>
            </w:pPr>
          </w:p>
          <w:p w:rsidR="003B64C6" w:rsidRDefault="003B64C6" w:rsidP="00154BB1">
            <w:pPr>
              <w:pStyle w:val="TableParagraph"/>
              <w:ind w:left="25"/>
              <w:rPr>
                <w:sz w:val="20"/>
              </w:rPr>
            </w:pPr>
            <w:r>
              <w:rPr>
                <w:sz w:val="20"/>
              </w:rPr>
              <w:t>2.5</w:t>
            </w:r>
          </w:p>
        </w:tc>
        <w:tc>
          <w:tcPr>
            <w:tcW w:w="1842" w:type="dxa"/>
            <w:vMerge w:val="restart"/>
            <w:vAlign w:val="center"/>
          </w:tcPr>
          <w:p w:rsidR="003B64C6" w:rsidRDefault="003B64C6" w:rsidP="00154BB1">
            <w:pPr>
              <w:pStyle w:val="TableParagraph"/>
              <w:spacing w:before="132"/>
              <w:ind w:left="25"/>
              <w:cnfStyle w:val="000000000000" w:firstRow="0" w:lastRow="0" w:firstColumn="0" w:lastColumn="0" w:oddVBand="0" w:evenVBand="0" w:oddHBand="0" w:evenHBand="0" w:firstRowFirstColumn="0" w:firstRowLastColumn="0" w:lastRowFirstColumn="0" w:lastRowLastColumn="0"/>
              <w:rPr>
                <w:sz w:val="20"/>
              </w:rPr>
            </w:pPr>
            <w:r>
              <w:rPr>
                <w:sz w:val="20"/>
              </w:rPr>
              <w:t>Ділянка 2.5.</w:t>
            </w:r>
          </w:p>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Розв'язка 2 (лівий поворот Берегово- КПП)</w:t>
            </w: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азоту (NO2)</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301</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0,00009</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0,00023</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Сажа (C)</w:t>
            </w:r>
          </w:p>
        </w:tc>
        <w:tc>
          <w:tcPr>
            <w:tcW w:w="807" w:type="dxa"/>
            <w:gridSpan w:val="2"/>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328</w:t>
            </w:r>
          </w:p>
        </w:tc>
        <w:tc>
          <w:tcPr>
            <w:tcW w:w="1801" w:type="dxa"/>
            <w:vAlign w:val="center"/>
          </w:tcPr>
          <w:p w:rsidR="003B64C6" w:rsidRDefault="003B64C6" w:rsidP="00154BB1">
            <w:pPr>
              <w:pStyle w:val="TableParagraph"/>
              <w:ind w:left="25"/>
              <w:jc w:val="center"/>
              <w:cnfStyle w:val="000000000000" w:firstRow="0" w:lastRow="0" w:firstColumn="0" w:lastColumn="0" w:oddVBand="0" w:evenVBand="0" w:oddHBand="0" w:evenHBand="0" w:firstRowFirstColumn="0" w:firstRowLastColumn="0" w:lastRowFirstColumn="0" w:lastRowLastColumn="0"/>
              <w:rPr>
                <w:sz w:val="20"/>
              </w:rPr>
            </w:pPr>
            <w:r>
              <w:rPr>
                <w:sz w:val="20"/>
              </w:rPr>
              <w:t>0,000010</w:t>
            </w:r>
          </w:p>
        </w:tc>
        <w:tc>
          <w:tcPr>
            <w:cnfStyle w:val="000100000000" w:firstRow="0" w:lastRow="0" w:firstColumn="0" w:lastColumn="1" w:oddVBand="0" w:evenVBand="0" w:oddHBand="0" w:evenHBand="0" w:firstRowFirstColumn="0" w:firstRowLastColumn="0" w:lastRowFirstColumn="0" w:lastRowLastColumn="0"/>
            <w:tcW w:w="1666" w:type="dxa"/>
            <w:vAlign w:val="center"/>
          </w:tcPr>
          <w:p w:rsidR="003B64C6" w:rsidRPr="006E2C7A" w:rsidRDefault="003B64C6" w:rsidP="00154BB1">
            <w:pPr>
              <w:pStyle w:val="TableParagraph"/>
              <w:ind w:left="25"/>
              <w:jc w:val="center"/>
              <w:rPr>
                <w:b w:val="0"/>
                <w:sz w:val="20"/>
              </w:rPr>
            </w:pPr>
            <w:r w:rsidRPr="006E2C7A">
              <w:rPr>
                <w:b w:val="0"/>
                <w:sz w:val="20"/>
              </w:rPr>
              <w:t>0,000026</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Діоксид сірки (SO2)</w:t>
            </w:r>
          </w:p>
        </w:tc>
        <w:tc>
          <w:tcPr>
            <w:tcW w:w="807"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330</w:t>
            </w:r>
          </w:p>
        </w:tc>
        <w:tc>
          <w:tcPr>
            <w:tcW w:w="1801" w:type="dxa"/>
          </w:tcPr>
          <w:p w:rsidR="003B64C6" w:rsidRDefault="003B64C6" w:rsidP="00154BB1">
            <w:pPr>
              <w:pStyle w:val="TableParagraph"/>
              <w:ind w:left="25"/>
              <w:jc w:val="right"/>
              <w:cnfStyle w:val="000000000000" w:firstRow="0" w:lastRow="0" w:firstColumn="0" w:lastColumn="0" w:oddVBand="0" w:evenVBand="0" w:oddHBand="0" w:evenHBand="0" w:firstRowFirstColumn="0" w:firstRowLastColumn="0" w:lastRowFirstColumn="0" w:lastRowLastColumn="0"/>
              <w:rPr>
                <w:sz w:val="20"/>
              </w:rPr>
            </w:pPr>
            <w:r>
              <w:rPr>
                <w:sz w:val="20"/>
              </w:rPr>
              <w:t>0,000006</w:t>
            </w:r>
          </w:p>
        </w:tc>
        <w:tc>
          <w:tcPr>
            <w:cnfStyle w:val="000100000000" w:firstRow="0" w:lastRow="0" w:firstColumn="0" w:lastColumn="1" w:oddVBand="0" w:evenVBand="0" w:oddHBand="0" w:evenHBand="0" w:firstRowFirstColumn="0" w:firstRowLastColumn="0" w:lastRowFirstColumn="0" w:lastRowLastColumn="0"/>
            <w:tcW w:w="1666" w:type="dxa"/>
          </w:tcPr>
          <w:p w:rsidR="003B64C6" w:rsidRPr="006E2C7A" w:rsidRDefault="003B64C6" w:rsidP="00154BB1">
            <w:pPr>
              <w:pStyle w:val="TableParagraph"/>
              <w:ind w:left="25"/>
              <w:jc w:val="center"/>
              <w:rPr>
                <w:b w:val="0"/>
                <w:sz w:val="20"/>
              </w:rPr>
            </w:pPr>
            <w:r w:rsidRPr="006E2C7A">
              <w:rPr>
                <w:b w:val="0"/>
                <w:sz w:val="20"/>
              </w:rPr>
              <w:t>0,000017</w:t>
            </w:r>
          </w:p>
        </w:tc>
      </w:tr>
      <w:tr w:rsidR="003B64C6" w:rsidTr="005A686A">
        <w:trPr>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tcPr>
          <w:p w:rsidR="003B64C6" w:rsidRDefault="003B64C6" w:rsidP="00154BB1">
            <w:pPr>
              <w:ind w:left="25"/>
              <w:cnfStyle w:val="000000000000" w:firstRow="0" w:lastRow="0" w:firstColumn="0" w:lastColumn="0" w:oddVBand="0" w:evenVBand="0" w:oddHBand="0" w:evenHBand="0" w:firstRowFirstColumn="0" w:firstRowLastColumn="0" w:lastRowFirstColumn="0" w:lastRowLastColumn="0"/>
              <w:rPr>
                <w:sz w:val="2"/>
                <w:szCs w:val="2"/>
              </w:rPr>
            </w:pPr>
          </w:p>
        </w:tc>
        <w:tc>
          <w:tcPr>
            <w:tcW w:w="2796" w:type="dxa"/>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Оксид вуглецю (CO)</w:t>
            </w:r>
          </w:p>
        </w:tc>
        <w:tc>
          <w:tcPr>
            <w:tcW w:w="807" w:type="dxa"/>
            <w:gridSpan w:val="2"/>
          </w:tcPr>
          <w:p w:rsidR="003B64C6" w:rsidRDefault="003B64C6" w:rsidP="00154BB1">
            <w:pPr>
              <w:pStyle w:val="TableParagraph"/>
              <w:ind w:left="25"/>
              <w:cnfStyle w:val="000000000000" w:firstRow="0" w:lastRow="0" w:firstColumn="0" w:lastColumn="0" w:oddVBand="0" w:evenVBand="0" w:oddHBand="0" w:evenHBand="0" w:firstRowFirstColumn="0" w:firstRowLastColumn="0" w:lastRowFirstColumn="0" w:lastRowLastColumn="0"/>
              <w:rPr>
                <w:sz w:val="20"/>
              </w:rPr>
            </w:pPr>
            <w:r>
              <w:rPr>
                <w:sz w:val="20"/>
              </w:rPr>
              <w:t>337</w:t>
            </w:r>
          </w:p>
        </w:tc>
        <w:tc>
          <w:tcPr>
            <w:tcW w:w="1801" w:type="dxa"/>
          </w:tcPr>
          <w:p w:rsidR="003B64C6" w:rsidRDefault="003B64C6" w:rsidP="00154BB1">
            <w:pPr>
              <w:pStyle w:val="TableParagraph"/>
              <w:ind w:left="25"/>
              <w:jc w:val="right"/>
              <w:cnfStyle w:val="000000000000" w:firstRow="0" w:lastRow="0" w:firstColumn="0" w:lastColumn="0" w:oddVBand="0" w:evenVBand="0" w:oddHBand="0" w:evenHBand="0" w:firstRowFirstColumn="0" w:firstRowLastColumn="0" w:lastRowFirstColumn="0" w:lastRowLastColumn="0"/>
              <w:rPr>
                <w:sz w:val="20"/>
              </w:rPr>
            </w:pPr>
            <w:r>
              <w:rPr>
                <w:sz w:val="20"/>
              </w:rPr>
              <w:t>0,00050</w:t>
            </w:r>
          </w:p>
        </w:tc>
        <w:tc>
          <w:tcPr>
            <w:cnfStyle w:val="000100000000" w:firstRow="0" w:lastRow="0" w:firstColumn="0" w:lastColumn="1" w:oddVBand="0" w:evenVBand="0" w:oddHBand="0" w:evenHBand="0" w:firstRowFirstColumn="0" w:firstRowLastColumn="0" w:lastRowFirstColumn="0" w:lastRowLastColumn="0"/>
            <w:tcW w:w="1666" w:type="dxa"/>
          </w:tcPr>
          <w:p w:rsidR="003B64C6" w:rsidRPr="006E2C7A" w:rsidRDefault="003B64C6" w:rsidP="00154BB1">
            <w:pPr>
              <w:pStyle w:val="TableParagraph"/>
              <w:ind w:left="25"/>
              <w:jc w:val="center"/>
              <w:rPr>
                <w:b w:val="0"/>
                <w:sz w:val="20"/>
              </w:rPr>
            </w:pPr>
            <w:r w:rsidRPr="006E2C7A">
              <w:rPr>
                <w:b w:val="0"/>
                <w:sz w:val="20"/>
              </w:rPr>
              <w:t>0,00129</w:t>
            </w:r>
          </w:p>
        </w:tc>
      </w:tr>
      <w:tr w:rsidR="003B64C6" w:rsidTr="005A686A">
        <w:trPr>
          <w:cnfStyle w:val="010000000000" w:firstRow="0" w:lastRow="1"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709" w:type="dxa"/>
            <w:vMerge/>
          </w:tcPr>
          <w:p w:rsidR="003B64C6" w:rsidRDefault="003B64C6" w:rsidP="00154BB1">
            <w:pPr>
              <w:ind w:left="25"/>
              <w:rPr>
                <w:sz w:val="2"/>
                <w:szCs w:val="2"/>
              </w:rPr>
            </w:pPr>
          </w:p>
        </w:tc>
        <w:tc>
          <w:tcPr>
            <w:tcW w:w="1842" w:type="dxa"/>
            <w:vMerge/>
          </w:tcPr>
          <w:p w:rsidR="003B64C6" w:rsidRDefault="003B64C6" w:rsidP="00154BB1">
            <w:pPr>
              <w:ind w:left="25"/>
              <w:cnfStyle w:val="010000000000" w:firstRow="0" w:lastRow="1" w:firstColumn="0" w:lastColumn="0" w:oddVBand="0" w:evenVBand="0" w:oddHBand="0" w:evenHBand="0" w:firstRowFirstColumn="0" w:firstRowLastColumn="0" w:lastRowFirstColumn="0" w:lastRowLastColumn="0"/>
              <w:rPr>
                <w:sz w:val="2"/>
                <w:szCs w:val="2"/>
              </w:rPr>
            </w:pPr>
          </w:p>
        </w:tc>
        <w:tc>
          <w:tcPr>
            <w:tcW w:w="2796" w:type="dxa"/>
          </w:tcPr>
          <w:p w:rsidR="003B64C6" w:rsidRPr="006E2C7A" w:rsidRDefault="003B64C6" w:rsidP="00154BB1">
            <w:pPr>
              <w:pStyle w:val="TableParagraph"/>
              <w:ind w:left="25"/>
              <w:cnfStyle w:val="010000000000" w:firstRow="0" w:lastRow="1" w:firstColumn="0" w:lastColumn="0" w:oddVBand="0" w:evenVBand="0" w:oddHBand="0" w:evenHBand="0" w:firstRowFirstColumn="0" w:firstRowLastColumn="0" w:lastRowFirstColumn="0" w:lastRowLastColumn="0"/>
              <w:rPr>
                <w:b w:val="0"/>
                <w:sz w:val="20"/>
              </w:rPr>
            </w:pPr>
            <w:r w:rsidRPr="006E2C7A">
              <w:rPr>
                <w:b w:val="0"/>
                <w:sz w:val="20"/>
              </w:rPr>
              <w:t>Вуглеводні граничні С12-С19</w:t>
            </w:r>
          </w:p>
        </w:tc>
        <w:tc>
          <w:tcPr>
            <w:tcW w:w="807" w:type="dxa"/>
            <w:gridSpan w:val="2"/>
          </w:tcPr>
          <w:p w:rsidR="003B64C6" w:rsidRPr="006E2C7A" w:rsidRDefault="003B64C6" w:rsidP="00154BB1">
            <w:pPr>
              <w:pStyle w:val="TableParagraph"/>
              <w:ind w:left="25"/>
              <w:cnfStyle w:val="010000000000" w:firstRow="0" w:lastRow="1" w:firstColumn="0" w:lastColumn="0" w:oddVBand="0" w:evenVBand="0" w:oddHBand="0" w:evenHBand="0" w:firstRowFirstColumn="0" w:firstRowLastColumn="0" w:lastRowFirstColumn="0" w:lastRowLastColumn="0"/>
              <w:rPr>
                <w:b w:val="0"/>
                <w:sz w:val="20"/>
              </w:rPr>
            </w:pPr>
            <w:r w:rsidRPr="006E2C7A">
              <w:rPr>
                <w:b w:val="0"/>
                <w:sz w:val="20"/>
              </w:rPr>
              <w:t>2754</w:t>
            </w:r>
          </w:p>
        </w:tc>
        <w:tc>
          <w:tcPr>
            <w:tcW w:w="1801" w:type="dxa"/>
          </w:tcPr>
          <w:p w:rsidR="003B64C6" w:rsidRPr="006E2C7A" w:rsidRDefault="003B64C6" w:rsidP="00154BB1">
            <w:pPr>
              <w:pStyle w:val="TableParagraph"/>
              <w:ind w:left="25"/>
              <w:jc w:val="right"/>
              <w:cnfStyle w:val="010000000000" w:firstRow="0" w:lastRow="1" w:firstColumn="0" w:lastColumn="0" w:oddVBand="0" w:evenVBand="0" w:oddHBand="0" w:evenHBand="0" w:firstRowFirstColumn="0" w:firstRowLastColumn="0" w:lastRowFirstColumn="0" w:lastRowLastColumn="0"/>
              <w:rPr>
                <w:b w:val="0"/>
                <w:sz w:val="20"/>
              </w:rPr>
            </w:pPr>
            <w:r w:rsidRPr="006E2C7A">
              <w:rPr>
                <w:b w:val="0"/>
                <w:sz w:val="20"/>
              </w:rPr>
              <w:t>0,000072</w:t>
            </w:r>
          </w:p>
        </w:tc>
        <w:tc>
          <w:tcPr>
            <w:cnfStyle w:val="000100000000" w:firstRow="0" w:lastRow="0" w:firstColumn="0" w:lastColumn="1" w:oddVBand="0" w:evenVBand="0" w:oddHBand="0" w:evenHBand="0" w:firstRowFirstColumn="0" w:firstRowLastColumn="0" w:lastRowFirstColumn="0" w:lastRowLastColumn="0"/>
            <w:tcW w:w="1666" w:type="dxa"/>
          </w:tcPr>
          <w:p w:rsidR="003B64C6" w:rsidRPr="006E2C7A" w:rsidRDefault="003B64C6" w:rsidP="00154BB1">
            <w:pPr>
              <w:pStyle w:val="TableParagraph"/>
              <w:ind w:left="25"/>
              <w:jc w:val="center"/>
              <w:rPr>
                <w:b w:val="0"/>
                <w:sz w:val="20"/>
              </w:rPr>
            </w:pPr>
            <w:r w:rsidRPr="006E2C7A">
              <w:rPr>
                <w:b w:val="0"/>
                <w:sz w:val="20"/>
              </w:rPr>
              <w:t>0,000186</w:t>
            </w:r>
          </w:p>
        </w:tc>
      </w:tr>
    </w:tbl>
    <w:p w:rsidR="003B64C6" w:rsidRDefault="003B64C6" w:rsidP="003B64C6">
      <w:pPr>
        <w:pStyle w:val="a6"/>
      </w:pPr>
    </w:p>
    <w:p w:rsidR="00AA1F54" w:rsidRDefault="00AA1F54" w:rsidP="00AA1F54">
      <w:pPr>
        <w:pStyle w:val="Style21"/>
        <w:ind w:firstLine="567"/>
      </w:pPr>
      <w:r>
        <w:t>Розрахунки величин викидів забруднюючих речовин в атмосфері від автотранспорту містять в собі елемент невизначеності, з наступних причин: співвідношення вантажних та легкових автомобілів може змінюватись в залежності від дня тижня, кількість автотранспорту не є постійною величиною.</w:t>
      </w:r>
    </w:p>
    <w:p w:rsidR="00AA1F54" w:rsidRDefault="00AA1F54" w:rsidP="00AA1F54">
      <w:pPr>
        <w:pStyle w:val="Style21"/>
        <w:ind w:firstLine="567"/>
      </w:pPr>
      <w:r>
        <w:t>В перші роки експлуатації кількість транспорту буде меншою.</w:t>
      </w:r>
    </w:p>
    <w:p w:rsidR="00AA1F54" w:rsidRDefault="00AA1F54" w:rsidP="00AA1F54">
      <w:pPr>
        <w:pStyle w:val="Style21"/>
        <w:ind w:firstLine="567"/>
      </w:pPr>
      <w:r>
        <w:t>Крім того, застосування на окремих категоріях автомобілів, для зменшення викидів монооксиду вуглецю, вуглеводнів, оксидів сірки та азоту каталітичних нейтралізаторів, при невизначеності їх кількості, дозволяє стверджувати, що розрахунки величин викидів дещо завищені.</w:t>
      </w:r>
    </w:p>
    <w:p w:rsidR="00BE118B" w:rsidRDefault="00AA1F54" w:rsidP="00AA1F54">
      <w:pPr>
        <w:pStyle w:val="Style21"/>
        <w:ind w:firstLine="567"/>
      </w:pPr>
      <w:r>
        <w:t>Для оцінки впливу об’єкта проєктування визначається рівень забруднення атмосферного повітря на межі прилеглої житлової забудови. Визначення рівня забруднення здійснюється на основі розрахунків розсіювання викидів забруднюючих речовин при існуючих експлуатаційних умовах та на 20-ти річну перспективу експлуатації дороги , після реалізації проєкту.</w:t>
      </w:r>
    </w:p>
    <w:p w:rsidR="00AA1F54" w:rsidRDefault="00AA1F54" w:rsidP="00AA1F54">
      <w:pPr>
        <w:pStyle w:val="Style21"/>
        <w:ind w:firstLine="567"/>
      </w:pPr>
    </w:p>
    <w:p w:rsidR="00AA1F54" w:rsidRDefault="00AA1F54" w:rsidP="00AA1F54">
      <w:pPr>
        <w:pStyle w:val="Style21"/>
        <w:ind w:firstLine="567"/>
      </w:pPr>
    </w:p>
    <w:p w:rsidR="00CB198C" w:rsidRPr="00CB198C" w:rsidRDefault="00AD2D81" w:rsidP="00CB198C">
      <w:pPr>
        <w:pStyle w:val="Style21"/>
        <w:ind w:firstLine="567"/>
      </w:pPr>
      <w:r w:rsidRPr="00AD2D81">
        <w:rPr>
          <w:rFonts w:eastAsia="Times New Roman"/>
          <w:b/>
          <w:bCs/>
          <w:iCs/>
        </w:rPr>
        <w:t>5.6.5.</w:t>
      </w:r>
      <w:r w:rsidRPr="003C2F07">
        <w:rPr>
          <w:rFonts w:eastAsia="Times New Roman"/>
          <w:bCs/>
          <w:iCs/>
        </w:rPr>
        <w:t xml:space="preserve"> </w:t>
      </w:r>
      <w:r w:rsidR="00CB198C" w:rsidRPr="00CB198C">
        <w:rPr>
          <w:b/>
        </w:rPr>
        <w:t>Розрахунки р</w:t>
      </w:r>
      <w:r w:rsidR="00CB198C">
        <w:rPr>
          <w:b/>
        </w:rPr>
        <w:t>озсіювання забруднюючих речовин</w:t>
      </w:r>
      <w:r w:rsidR="00CB198C" w:rsidRPr="00CB198C">
        <w:tab/>
      </w:r>
    </w:p>
    <w:p w:rsidR="00CB198C" w:rsidRDefault="00CB198C" w:rsidP="00CB198C">
      <w:pPr>
        <w:pStyle w:val="Style21"/>
        <w:ind w:firstLine="567"/>
      </w:pPr>
    </w:p>
    <w:p w:rsidR="00CB198C" w:rsidRDefault="00CB198C" w:rsidP="00CB198C">
      <w:pPr>
        <w:pStyle w:val="Style21"/>
        <w:ind w:firstLine="567"/>
      </w:pPr>
      <w:r>
        <w:t>В захисній смузі дороги (200-300 м – відповідно до п.4.4 ГБН В.2.3-218-007:2012) знаходиться житлова забудова с. Велика Бийгонь та с. Мала Бийгонь.</w:t>
      </w:r>
    </w:p>
    <w:p w:rsidR="00CB198C" w:rsidRDefault="00CB198C" w:rsidP="00CB198C">
      <w:pPr>
        <w:pStyle w:val="Style21"/>
        <w:ind w:firstLine="567"/>
      </w:pPr>
      <w:r>
        <w:t>В межах резервно-технологічної смуги (30 м – відповідно п.4.4 ГБН В.2.3-2018-007:2012) житлова забудова відсутня.</w:t>
      </w:r>
    </w:p>
    <w:p w:rsidR="00CB198C" w:rsidRDefault="00CB198C" w:rsidP="00CB198C">
      <w:pPr>
        <w:pStyle w:val="Style21"/>
        <w:ind w:firstLine="567"/>
      </w:pPr>
      <w:r>
        <w:t>Для оцінки впливу планованої діяльності на атмосферне повітря населених пунктів проведено розрахунки рівнів приземних концентрацій забруднюючих речовин при експлуатації ділянки автомобільної дороги на межі найближчої житлової забудови.</w:t>
      </w:r>
    </w:p>
    <w:p w:rsidR="00CB198C" w:rsidRDefault="00CB198C" w:rsidP="00CB198C">
      <w:pPr>
        <w:pStyle w:val="Style21"/>
        <w:ind w:firstLine="567"/>
      </w:pPr>
      <w:r>
        <w:t>Для оцінки впливу об’єкта проєктування визначається рівень забруднення атмосферного повітря на межі прилеглої житлової забудови та на межі резервно-технологічної смуги.</w:t>
      </w:r>
    </w:p>
    <w:p w:rsidR="00CB198C" w:rsidRDefault="00CB198C" w:rsidP="00CB198C">
      <w:pPr>
        <w:pStyle w:val="Style21"/>
        <w:ind w:firstLine="567"/>
      </w:pPr>
      <w:r>
        <w:t>Визначення рівня забруднення здійснюється на основі розрахунків розсіювання викидів забруднюючих речовин на рік введення об’єкта в експлуатацію на 2020 р. та на 20-ти річну перспективу експлуатації, після реалізації проєкту на 2040р..</w:t>
      </w:r>
    </w:p>
    <w:p w:rsidR="00CB198C" w:rsidRDefault="00CB198C" w:rsidP="00CB198C">
      <w:pPr>
        <w:pStyle w:val="Style21"/>
        <w:ind w:firstLine="567"/>
      </w:pPr>
      <w:r>
        <w:t>Розрахунок концентрації забруднюючих речовин в атмосферному повітрі розраховуються за допомогою програмного комплексу ЕОЛ 2000 [h] версія 4.0, що узгоджений Міністерством екології та природних ресурсів України листом від 15.03.2006 №2464/19/4-10 та призначений для проведення розрахунків розсіювання згідно з «Методикой расчета концентраций в атмосферном воздухе вредных веществ, содержащихся в выбросах предприятий (ОНД-86)»..</w:t>
      </w:r>
    </w:p>
    <w:p w:rsidR="00CB198C" w:rsidRDefault="00CB198C" w:rsidP="00CB198C">
      <w:pPr>
        <w:pStyle w:val="Style21"/>
        <w:ind w:firstLine="567"/>
      </w:pPr>
      <w:r>
        <w:t>Як вихідні дані для розрахунку викидів автотранспорту в атмосферу були прийняті результати розрахункової інтенсивності автотранспортних потоків з поділом за основними категоріями автотранспортних засобів, кліматичні характеристики району тяжіння, поперечний і повздовжній профілі об’єкту.</w:t>
      </w:r>
      <w:r w:rsidR="0092050C">
        <w:t xml:space="preserve"> </w:t>
      </w:r>
      <w:r>
        <w:t>Для аналізу впливів проєктованої діяльності проведено розрахунок викидів та розсіювання (програмним комплексом ЕОЛ) для існуючого стану на 2020 р. та на перспективу станом на 2040 р.</w:t>
      </w:r>
    </w:p>
    <w:p w:rsidR="00CB198C" w:rsidRDefault="00CB198C" w:rsidP="00CB198C">
      <w:pPr>
        <w:pStyle w:val="Style21"/>
        <w:ind w:firstLine="567"/>
      </w:pPr>
      <w:r>
        <w:t xml:space="preserve">Розрахунок розсіювання забруднюючих речовин в атмосферне повітря проводиться для несприятливих метеоумов, а саме: для швидкості вітру – 0,5 м/с та фронтального напрямку вітру з магістралі в точку розрахунку. Оскільки, на автомобільній дорозі змішаний </w:t>
      </w:r>
      <w:r>
        <w:lastRenderedPageBreak/>
        <w:t>транспортний потік, то висота джерела над проїзною частиною прийнята рівною 0,5 м. Коефіцієнт впливу озеленення дороги не врахований.</w:t>
      </w:r>
    </w:p>
    <w:p w:rsidR="00CB198C" w:rsidRDefault="00CB198C" w:rsidP="0092050C">
      <w:pPr>
        <w:pStyle w:val="Style21"/>
        <w:ind w:firstLine="567"/>
      </w:pPr>
      <w:r>
        <w:t>До матеріалів ОВНС додаються Карти-схеми джерел викидів забруднюючих речовин для розрахункових ділянок.</w:t>
      </w:r>
      <w:r w:rsidR="0092050C">
        <w:t xml:space="preserve"> </w:t>
      </w:r>
      <w:r>
        <w:t>Проведені розрахунки для одної ділянки автомобільної дороги, яка має вплив на житлову та дачну забудову.</w:t>
      </w:r>
    </w:p>
    <w:p w:rsidR="006F2D37" w:rsidRDefault="006F2D37" w:rsidP="0092050C">
      <w:pPr>
        <w:pStyle w:val="Style21"/>
        <w:ind w:firstLine="567"/>
      </w:pPr>
    </w:p>
    <w:p w:rsidR="006F2D37" w:rsidRPr="006F2D37" w:rsidRDefault="006F2D37" w:rsidP="0092050C">
      <w:pPr>
        <w:pStyle w:val="Style21"/>
        <w:ind w:firstLine="567"/>
        <w:jc w:val="center"/>
        <w:rPr>
          <w:b/>
          <w:i/>
        </w:rPr>
      </w:pPr>
      <w:r w:rsidRPr="006F2D37">
        <w:rPr>
          <w:b/>
          <w:i/>
        </w:rPr>
        <w:t>Розрахункова ділянка 1 (ПК61+43,42 – ПК71+44,89 - с. Мала Бийгань та с. Велика Бийгань)</w:t>
      </w:r>
    </w:p>
    <w:p w:rsidR="006F2D37" w:rsidRDefault="006F2D37" w:rsidP="0092050C">
      <w:pPr>
        <w:pStyle w:val="Style21"/>
        <w:ind w:firstLine="567"/>
      </w:pPr>
      <w:r>
        <w:t>Джерелами викидів прийнято 4 площадкових джерел (Дж.№1 – Дж.№4), що складають розрахункову ділянку. За розрахункову прийнято площадку 1000х1000 м з шагом сітки 100 м.</w:t>
      </w:r>
    </w:p>
    <w:p w:rsidR="005322FC" w:rsidRDefault="005322FC" w:rsidP="00674A37">
      <w:pPr>
        <w:pStyle w:val="Style21"/>
        <w:ind w:firstLine="567"/>
      </w:pPr>
    </w:p>
    <w:p w:rsidR="003C2406" w:rsidRPr="003C2406" w:rsidRDefault="003C2406" w:rsidP="00674A37">
      <w:pPr>
        <w:pStyle w:val="Style21"/>
        <w:ind w:firstLine="567"/>
        <w:rPr>
          <w:i/>
        </w:rPr>
      </w:pPr>
    </w:p>
    <w:p w:rsidR="003C2406" w:rsidRPr="003C2406" w:rsidRDefault="002C5A39" w:rsidP="00674A37">
      <w:pPr>
        <w:pStyle w:val="Style21"/>
        <w:ind w:firstLine="567"/>
        <w:jc w:val="right"/>
        <w:rPr>
          <w:i/>
        </w:rPr>
      </w:pPr>
      <w:r>
        <w:rPr>
          <w:i/>
        </w:rPr>
        <w:t>Таблиця 5.28</w:t>
      </w:r>
    </w:p>
    <w:p w:rsidR="003C2406" w:rsidRPr="0046269C" w:rsidRDefault="0046269C" w:rsidP="0046269C">
      <w:pPr>
        <w:pStyle w:val="Style21"/>
        <w:ind w:firstLine="567"/>
        <w:jc w:val="center"/>
        <w:rPr>
          <w:b/>
        </w:rPr>
      </w:pPr>
      <w:r w:rsidRPr="0046269C">
        <w:rPr>
          <w:b/>
        </w:rPr>
        <w:t>Розрахункові точки для ділянки 1 об’єкта проєктування</w:t>
      </w:r>
    </w:p>
    <w:tbl>
      <w:tblPr>
        <w:tblStyle w:val="GridTable1LightAccent3"/>
        <w:tblW w:w="10070" w:type="dxa"/>
        <w:tblLayout w:type="fixed"/>
        <w:tblLook w:val="01E0" w:firstRow="1" w:lastRow="1" w:firstColumn="1" w:lastColumn="1" w:noHBand="0" w:noVBand="0"/>
      </w:tblPr>
      <w:tblGrid>
        <w:gridCol w:w="817"/>
        <w:gridCol w:w="2375"/>
        <w:gridCol w:w="744"/>
        <w:gridCol w:w="852"/>
        <w:gridCol w:w="16"/>
        <w:gridCol w:w="1541"/>
        <w:gridCol w:w="1811"/>
        <w:gridCol w:w="1914"/>
      </w:tblGrid>
      <w:tr w:rsidR="005322FC" w:rsidTr="003C2406">
        <w:trPr>
          <w:cnfStyle w:val="100000000000" w:firstRow="1" w:lastRow="0" w:firstColumn="0" w:lastColumn="0" w:oddVBand="0" w:evenVBand="0" w:oddHBand="0" w:evenHBand="0" w:firstRowFirstColumn="0" w:firstRowLastColumn="0" w:lastRowFirstColumn="0" w:lastRowLastColumn="0"/>
          <w:trHeight w:val="972"/>
        </w:trPr>
        <w:tc>
          <w:tcPr>
            <w:cnfStyle w:val="001000000000" w:firstRow="0" w:lastRow="0" w:firstColumn="1" w:lastColumn="0" w:oddVBand="0" w:evenVBand="0" w:oddHBand="0" w:evenHBand="0" w:firstRowFirstColumn="0" w:firstRowLastColumn="0" w:lastRowFirstColumn="0" w:lastRowLastColumn="0"/>
            <w:tcW w:w="817" w:type="dxa"/>
            <w:vMerge w:val="restart"/>
            <w:vAlign w:val="center"/>
          </w:tcPr>
          <w:p w:rsidR="005322FC" w:rsidRPr="005322FC" w:rsidRDefault="005322FC" w:rsidP="00674A37">
            <w:pPr>
              <w:pStyle w:val="TableParagraph"/>
              <w:ind w:left="24"/>
              <w:jc w:val="center"/>
              <w:rPr>
                <w:i/>
                <w:sz w:val="20"/>
              </w:rPr>
            </w:pPr>
            <w:r w:rsidRPr="005322FC">
              <w:rPr>
                <w:i/>
                <w:sz w:val="20"/>
              </w:rPr>
              <w:t>№</w:t>
            </w:r>
          </w:p>
          <w:p w:rsidR="005322FC" w:rsidRPr="005322FC" w:rsidRDefault="005322FC" w:rsidP="00674A37">
            <w:pPr>
              <w:pStyle w:val="TableParagraph"/>
              <w:ind w:left="24"/>
              <w:jc w:val="center"/>
              <w:rPr>
                <w:i/>
                <w:sz w:val="20"/>
              </w:rPr>
            </w:pPr>
            <w:r w:rsidRPr="005322FC">
              <w:rPr>
                <w:i/>
                <w:sz w:val="20"/>
              </w:rPr>
              <w:t>РТ</w:t>
            </w:r>
          </w:p>
        </w:tc>
        <w:tc>
          <w:tcPr>
            <w:tcW w:w="2375" w:type="dxa"/>
            <w:vMerge w:val="restart"/>
            <w:vAlign w:val="center"/>
          </w:tcPr>
          <w:p w:rsidR="005322FC" w:rsidRPr="005322FC" w:rsidRDefault="005322FC" w:rsidP="00674A37">
            <w:pPr>
              <w:pStyle w:val="TableParagraph"/>
              <w:ind w:left="24"/>
              <w:jc w:val="center"/>
              <w:cnfStyle w:val="100000000000" w:firstRow="1" w:lastRow="0" w:firstColumn="0" w:lastColumn="0" w:oddVBand="0" w:evenVBand="0" w:oddHBand="0" w:evenHBand="0" w:firstRowFirstColumn="0" w:firstRowLastColumn="0" w:lastRowFirstColumn="0" w:lastRowLastColumn="0"/>
              <w:rPr>
                <w:i/>
                <w:sz w:val="20"/>
              </w:rPr>
            </w:pPr>
            <w:r w:rsidRPr="005322FC">
              <w:rPr>
                <w:i/>
                <w:sz w:val="20"/>
              </w:rPr>
              <w:t>Місце розташування,</w:t>
            </w:r>
          </w:p>
          <w:p w:rsidR="005322FC" w:rsidRPr="005322FC" w:rsidRDefault="005322FC" w:rsidP="00674A37">
            <w:pPr>
              <w:pStyle w:val="TableParagraph"/>
              <w:ind w:left="24"/>
              <w:jc w:val="center"/>
              <w:cnfStyle w:val="100000000000" w:firstRow="1" w:lastRow="0" w:firstColumn="0" w:lastColumn="0" w:oddVBand="0" w:evenVBand="0" w:oddHBand="0" w:evenHBand="0" w:firstRowFirstColumn="0" w:firstRowLastColumn="0" w:lastRowFirstColumn="0" w:lastRowLastColumn="0"/>
              <w:rPr>
                <w:i/>
                <w:sz w:val="20"/>
              </w:rPr>
            </w:pPr>
            <w:r w:rsidRPr="005322FC">
              <w:rPr>
                <w:i/>
                <w:sz w:val="20"/>
              </w:rPr>
              <w:t>ПК</w:t>
            </w:r>
          </w:p>
        </w:tc>
        <w:tc>
          <w:tcPr>
            <w:tcW w:w="1612" w:type="dxa"/>
            <w:gridSpan w:val="3"/>
            <w:vAlign w:val="center"/>
          </w:tcPr>
          <w:p w:rsidR="005322FC" w:rsidRPr="005322FC" w:rsidRDefault="005322FC" w:rsidP="00674A37">
            <w:pPr>
              <w:pStyle w:val="TableParagraph"/>
              <w:ind w:left="24"/>
              <w:jc w:val="center"/>
              <w:cnfStyle w:val="100000000000" w:firstRow="1" w:lastRow="0" w:firstColumn="0" w:lastColumn="0" w:oddVBand="0" w:evenVBand="0" w:oddHBand="0" w:evenHBand="0" w:firstRowFirstColumn="0" w:firstRowLastColumn="0" w:lastRowFirstColumn="0" w:lastRowLastColumn="0"/>
              <w:rPr>
                <w:i/>
                <w:sz w:val="20"/>
              </w:rPr>
            </w:pPr>
            <w:r w:rsidRPr="005322FC">
              <w:rPr>
                <w:i/>
                <w:sz w:val="20"/>
              </w:rPr>
              <w:t>Координати</w:t>
            </w:r>
          </w:p>
        </w:tc>
        <w:tc>
          <w:tcPr>
            <w:tcW w:w="1541" w:type="dxa"/>
            <w:vAlign w:val="center"/>
          </w:tcPr>
          <w:p w:rsidR="005322FC" w:rsidRPr="005322FC" w:rsidRDefault="005322FC" w:rsidP="00674A37">
            <w:pPr>
              <w:pStyle w:val="TableParagraph"/>
              <w:ind w:left="24"/>
              <w:jc w:val="center"/>
              <w:cnfStyle w:val="100000000000" w:firstRow="1" w:lastRow="0" w:firstColumn="0" w:lastColumn="0" w:oddVBand="0" w:evenVBand="0" w:oddHBand="0" w:evenHBand="0" w:firstRowFirstColumn="0" w:firstRowLastColumn="0" w:lastRowFirstColumn="0" w:lastRowLastColumn="0"/>
              <w:rPr>
                <w:i/>
                <w:sz w:val="20"/>
              </w:rPr>
            </w:pPr>
            <w:r w:rsidRPr="005322FC">
              <w:rPr>
                <w:i/>
                <w:sz w:val="20"/>
              </w:rPr>
              <w:t>Відстань</w:t>
            </w:r>
          </w:p>
          <w:p w:rsidR="005322FC" w:rsidRPr="005322FC" w:rsidRDefault="005322FC" w:rsidP="00674A37">
            <w:pPr>
              <w:pStyle w:val="TableParagraph"/>
              <w:ind w:left="24"/>
              <w:jc w:val="center"/>
              <w:cnfStyle w:val="100000000000" w:firstRow="1" w:lastRow="0" w:firstColumn="0" w:lastColumn="0" w:oddVBand="0" w:evenVBand="0" w:oddHBand="0" w:evenHBand="0" w:firstRowFirstColumn="0" w:firstRowLastColumn="0" w:lastRowFirstColumn="0" w:lastRowLastColumn="0"/>
              <w:rPr>
                <w:i/>
                <w:sz w:val="20"/>
              </w:rPr>
            </w:pPr>
            <w:r w:rsidRPr="005322FC">
              <w:rPr>
                <w:i/>
                <w:sz w:val="20"/>
              </w:rPr>
              <w:t>від крайньої смуги проїзної</w:t>
            </w:r>
          </w:p>
          <w:p w:rsidR="005322FC" w:rsidRPr="005322FC" w:rsidRDefault="005322FC" w:rsidP="00674A37">
            <w:pPr>
              <w:pStyle w:val="TableParagraph"/>
              <w:ind w:left="24"/>
              <w:jc w:val="center"/>
              <w:cnfStyle w:val="100000000000" w:firstRow="1" w:lastRow="0" w:firstColumn="0" w:lastColumn="0" w:oddVBand="0" w:evenVBand="0" w:oddHBand="0" w:evenHBand="0" w:firstRowFirstColumn="0" w:firstRowLastColumn="0" w:lastRowFirstColumn="0" w:lastRowLastColumn="0"/>
              <w:rPr>
                <w:i/>
                <w:sz w:val="20"/>
              </w:rPr>
            </w:pPr>
            <w:r w:rsidRPr="005322FC">
              <w:rPr>
                <w:i/>
                <w:sz w:val="20"/>
              </w:rPr>
              <w:t>частини, м</w:t>
            </w:r>
          </w:p>
        </w:tc>
        <w:tc>
          <w:tcPr>
            <w:tcW w:w="1811" w:type="dxa"/>
            <w:vAlign w:val="center"/>
          </w:tcPr>
          <w:p w:rsidR="005322FC" w:rsidRPr="005322FC" w:rsidRDefault="005322FC" w:rsidP="00674A37">
            <w:pPr>
              <w:pStyle w:val="TableParagraph"/>
              <w:ind w:left="24"/>
              <w:jc w:val="center"/>
              <w:cnfStyle w:val="100000000000" w:firstRow="1" w:lastRow="0" w:firstColumn="0" w:lastColumn="0" w:oddVBand="0" w:evenVBand="0" w:oddHBand="0" w:evenHBand="0" w:firstRowFirstColumn="0" w:firstRowLastColumn="0" w:lastRowFirstColumn="0" w:lastRowLastColumn="0"/>
              <w:rPr>
                <w:i/>
                <w:sz w:val="20"/>
              </w:rPr>
            </w:pPr>
            <w:r w:rsidRPr="005322FC">
              <w:rPr>
                <w:i/>
                <w:sz w:val="20"/>
              </w:rPr>
              <w:t>Населений пункт</w:t>
            </w:r>
          </w:p>
        </w:tc>
        <w:tc>
          <w:tcPr>
            <w:cnfStyle w:val="000100000000" w:firstRow="0" w:lastRow="0" w:firstColumn="0" w:lastColumn="1" w:oddVBand="0" w:evenVBand="0" w:oddHBand="0" w:evenHBand="0" w:firstRowFirstColumn="0" w:firstRowLastColumn="0" w:lastRowFirstColumn="0" w:lastRowLastColumn="0"/>
            <w:tcW w:w="1914" w:type="dxa"/>
            <w:vAlign w:val="center"/>
          </w:tcPr>
          <w:p w:rsidR="005322FC" w:rsidRPr="005322FC" w:rsidRDefault="005322FC" w:rsidP="00674A37">
            <w:pPr>
              <w:pStyle w:val="TableParagraph"/>
              <w:ind w:left="24"/>
              <w:jc w:val="center"/>
              <w:rPr>
                <w:i/>
                <w:sz w:val="20"/>
              </w:rPr>
            </w:pPr>
            <w:r w:rsidRPr="005322FC">
              <w:rPr>
                <w:i/>
                <w:sz w:val="20"/>
              </w:rPr>
              <w:t>Характер забудови</w:t>
            </w:r>
          </w:p>
        </w:tc>
      </w:tr>
      <w:tr w:rsidR="005322FC" w:rsidTr="003C2406">
        <w:trPr>
          <w:trHeight w:val="210"/>
        </w:trPr>
        <w:tc>
          <w:tcPr>
            <w:cnfStyle w:val="001000000000" w:firstRow="0" w:lastRow="0" w:firstColumn="1" w:lastColumn="0" w:oddVBand="0" w:evenVBand="0" w:oddHBand="0" w:evenHBand="0" w:firstRowFirstColumn="0" w:firstRowLastColumn="0" w:lastRowFirstColumn="0" w:lastRowLastColumn="0"/>
            <w:tcW w:w="817" w:type="dxa"/>
            <w:vMerge/>
          </w:tcPr>
          <w:p w:rsidR="005322FC" w:rsidRPr="005322FC" w:rsidRDefault="005322FC" w:rsidP="00674A37">
            <w:pPr>
              <w:ind w:left="24"/>
              <w:rPr>
                <w:b w:val="0"/>
                <w:sz w:val="2"/>
                <w:szCs w:val="2"/>
              </w:rPr>
            </w:pPr>
          </w:p>
        </w:tc>
        <w:tc>
          <w:tcPr>
            <w:tcW w:w="2375" w:type="dxa"/>
            <w:vMerge/>
          </w:tcPr>
          <w:p w:rsidR="005322FC" w:rsidRPr="005322FC" w:rsidRDefault="005322FC" w:rsidP="00674A37">
            <w:pPr>
              <w:ind w:left="24"/>
              <w:cnfStyle w:val="000000000000" w:firstRow="0" w:lastRow="0" w:firstColumn="0" w:lastColumn="0" w:oddVBand="0" w:evenVBand="0" w:oddHBand="0" w:evenHBand="0" w:firstRowFirstColumn="0" w:firstRowLastColumn="0" w:lastRowFirstColumn="0" w:lastRowLastColumn="0"/>
              <w:rPr>
                <w:sz w:val="2"/>
                <w:szCs w:val="2"/>
              </w:rPr>
            </w:pPr>
          </w:p>
        </w:tc>
        <w:tc>
          <w:tcPr>
            <w:tcW w:w="744"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b/>
                <w:i/>
                <w:sz w:val="20"/>
              </w:rPr>
            </w:pPr>
            <w:r w:rsidRPr="005322FC">
              <w:rPr>
                <w:b/>
                <w:i/>
                <w:sz w:val="20"/>
              </w:rPr>
              <w:t>X</w:t>
            </w:r>
          </w:p>
        </w:tc>
        <w:tc>
          <w:tcPr>
            <w:tcW w:w="852"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b/>
                <w:i/>
                <w:sz w:val="20"/>
              </w:rPr>
            </w:pPr>
            <w:r w:rsidRPr="005322FC">
              <w:rPr>
                <w:b/>
                <w:i/>
                <w:sz w:val="20"/>
              </w:rPr>
              <w:t>Y</w:t>
            </w:r>
          </w:p>
        </w:tc>
        <w:tc>
          <w:tcPr>
            <w:tcW w:w="1557" w:type="dxa"/>
            <w:gridSpan w:val="2"/>
          </w:tcPr>
          <w:p w:rsidR="005322FC" w:rsidRPr="005322FC" w:rsidRDefault="005322FC" w:rsidP="00674A37">
            <w:pPr>
              <w:ind w:left="24"/>
              <w:cnfStyle w:val="000000000000" w:firstRow="0" w:lastRow="0" w:firstColumn="0" w:lastColumn="0" w:oddVBand="0" w:evenVBand="0" w:oddHBand="0" w:evenHBand="0" w:firstRowFirstColumn="0" w:firstRowLastColumn="0" w:lastRowFirstColumn="0" w:lastRowLastColumn="0"/>
              <w:rPr>
                <w:sz w:val="2"/>
                <w:szCs w:val="2"/>
              </w:rPr>
            </w:pPr>
          </w:p>
        </w:tc>
        <w:tc>
          <w:tcPr>
            <w:tcW w:w="1811" w:type="dxa"/>
          </w:tcPr>
          <w:p w:rsidR="005322FC" w:rsidRPr="005322FC" w:rsidRDefault="005322FC" w:rsidP="00674A37">
            <w:pPr>
              <w:ind w:left="24"/>
              <w:cnfStyle w:val="000000000000" w:firstRow="0" w:lastRow="0" w:firstColumn="0" w:lastColumn="0" w:oddVBand="0" w:evenVBand="0" w:oddHBand="0" w:evenHBand="0" w:firstRowFirstColumn="0" w:firstRowLastColumn="0" w:lastRowFirstColumn="0" w:lastRowLastColumn="0"/>
              <w:rPr>
                <w:sz w:val="2"/>
                <w:szCs w:val="2"/>
              </w:rPr>
            </w:pPr>
          </w:p>
        </w:tc>
        <w:tc>
          <w:tcPr>
            <w:cnfStyle w:val="000100000000" w:firstRow="0" w:lastRow="0" w:firstColumn="0" w:lastColumn="1" w:oddVBand="0" w:evenVBand="0" w:oddHBand="0" w:evenHBand="0" w:firstRowFirstColumn="0" w:firstRowLastColumn="0" w:lastRowFirstColumn="0" w:lastRowLastColumn="0"/>
            <w:tcW w:w="1914" w:type="dxa"/>
          </w:tcPr>
          <w:p w:rsidR="005322FC" w:rsidRPr="005322FC" w:rsidRDefault="005322FC" w:rsidP="00674A37">
            <w:pPr>
              <w:ind w:left="24"/>
              <w:rPr>
                <w:b w:val="0"/>
                <w:sz w:val="2"/>
                <w:szCs w:val="2"/>
              </w:rPr>
            </w:pPr>
          </w:p>
        </w:tc>
      </w:tr>
      <w:tr w:rsidR="005322FC" w:rsidTr="003C2406">
        <w:trPr>
          <w:trHeight w:val="210"/>
        </w:trPr>
        <w:tc>
          <w:tcPr>
            <w:cnfStyle w:val="001000000000" w:firstRow="0" w:lastRow="0" w:firstColumn="1" w:lastColumn="0" w:oddVBand="0" w:evenVBand="0" w:oddHBand="0" w:evenHBand="0" w:firstRowFirstColumn="0" w:firstRowLastColumn="0" w:lastRowFirstColumn="0" w:lastRowLastColumn="0"/>
            <w:tcW w:w="817" w:type="dxa"/>
          </w:tcPr>
          <w:p w:rsidR="005322FC" w:rsidRPr="005322FC" w:rsidRDefault="005322FC" w:rsidP="00674A37">
            <w:pPr>
              <w:pStyle w:val="TableParagraph"/>
              <w:ind w:left="24"/>
              <w:jc w:val="center"/>
              <w:rPr>
                <w:b w:val="0"/>
                <w:i/>
                <w:sz w:val="20"/>
              </w:rPr>
            </w:pPr>
            <w:r w:rsidRPr="005322FC">
              <w:rPr>
                <w:b w:val="0"/>
                <w:i/>
                <w:sz w:val="20"/>
              </w:rPr>
              <w:t>1</w:t>
            </w:r>
          </w:p>
        </w:tc>
        <w:tc>
          <w:tcPr>
            <w:tcW w:w="2375" w:type="dxa"/>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i/>
                <w:sz w:val="20"/>
              </w:rPr>
            </w:pPr>
            <w:r w:rsidRPr="005322FC">
              <w:rPr>
                <w:i/>
                <w:sz w:val="20"/>
              </w:rPr>
              <w:t>2</w:t>
            </w:r>
          </w:p>
        </w:tc>
        <w:tc>
          <w:tcPr>
            <w:tcW w:w="744" w:type="dxa"/>
          </w:tcPr>
          <w:p w:rsidR="005322FC" w:rsidRPr="005322FC"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14"/>
              </w:rPr>
            </w:pPr>
          </w:p>
        </w:tc>
        <w:tc>
          <w:tcPr>
            <w:tcW w:w="852" w:type="dxa"/>
          </w:tcPr>
          <w:p w:rsidR="005322FC" w:rsidRPr="005322FC"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14"/>
              </w:rPr>
            </w:pPr>
          </w:p>
        </w:tc>
        <w:tc>
          <w:tcPr>
            <w:tcW w:w="1557" w:type="dxa"/>
            <w:gridSpan w:val="2"/>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i/>
                <w:sz w:val="20"/>
              </w:rPr>
            </w:pPr>
            <w:r w:rsidRPr="005322FC">
              <w:rPr>
                <w:i/>
                <w:sz w:val="20"/>
              </w:rPr>
              <w:t>6</w:t>
            </w:r>
          </w:p>
        </w:tc>
        <w:tc>
          <w:tcPr>
            <w:tcW w:w="1811" w:type="dxa"/>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i/>
                <w:sz w:val="20"/>
              </w:rPr>
            </w:pPr>
            <w:r w:rsidRPr="005322FC">
              <w:rPr>
                <w:i/>
                <w:sz w:val="20"/>
              </w:rPr>
              <w:t>3</w:t>
            </w:r>
          </w:p>
        </w:tc>
        <w:tc>
          <w:tcPr>
            <w:cnfStyle w:val="000100000000" w:firstRow="0" w:lastRow="0" w:firstColumn="0" w:lastColumn="1" w:oddVBand="0" w:evenVBand="0" w:oddHBand="0" w:evenHBand="0" w:firstRowFirstColumn="0" w:firstRowLastColumn="0" w:lastRowFirstColumn="0" w:lastRowLastColumn="0"/>
            <w:tcW w:w="1914" w:type="dxa"/>
          </w:tcPr>
          <w:p w:rsidR="005322FC" w:rsidRPr="005322FC" w:rsidRDefault="005322FC" w:rsidP="00674A37">
            <w:pPr>
              <w:pStyle w:val="TableParagraph"/>
              <w:ind w:left="24"/>
              <w:jc w:val="center"/>
              <w:rPr>
                <w:b w:val="0"/>
                <w:i/>
                <w:sz w:val="20"/>
              </w:rPr>
            </w:pPr>
            <w:r w:rsidRPr="005322FC">
              <w:rPr>
                <w:b w:val="0"/>
                <w:i/>
                <w:sz w:val="20"/>
              </w:rPr>
              <w:t>4</w:t>
            </w:r>
          </w:p>
        </w:tc>
      </w:tr>
      <w:tr w:rsidR="005322FC" w:rsidTr="003C2406">
        <w:trPr>
          <w:trHeight w:val="439"/>
        </w:trPr>
        <w:tc>
          <w:tcPr>
            <w:cnfStyle w:val="001000000000" w:firstRow="0" w:lastRow="0" w:firstColumn="1" w:lastColumn="0" w:oddVBand="0" w:evenVBand="0" w:oddHBand="0" w:evenHBand="0" w:firstRowFirstColumn="0" w:firstRowLastColumn="0" w:lastRowFirstColumn="0" w:lastRowLastColumn="0"/>
            <w:tcW w:w="817" w:type="dxa"/>
            <w:vAlign w:val="center"/>
          </w:tcPr>
          <w:p w:rsidR="005322FC" w:rsidRPr="005322FC" w:rsidRDefault="005322FC" w:rsidP="00674A37">
            <w:pPr>
              <w:pStyle w:val="TableParagraph"/>
              <w:ind w:left="24"/>
              <w:jc w:val="center"/>
              <w:rPr>
                <w:b w:val="0"/>
                <w:sz w:val="20"/>
              </w:rPr>
            </w:pPr>
            <w:r w:rsidRPr="005322FC">
              <w:rPr>
                <w:b w:val="0"/>
                <w:sz w:val="20"/>
              </w:rPr>
              <w:t>1</w:t>
            </w:r>
          </w:p>
          <w:p w:rsidR="005322FC" w:rsidRPr="005322FC" w:rsidRDefault="005322FC" w:rsidP="00674A37">
            <w:pPr>
              <w:pStyle w:val="TableParagraph"/>
              <w:ind w:left="24"/>
              <w:jc w:val="center"/>
              <w:rPr>
                <w:b w:val="0"/>
                <w:sz w:val="20"/>
              </w:rPr>
            </w:pPr>
            <w:r w:rsidRPr="005322FC">
              <w:rPr>
                <w:b w:val="0"/>
                <w:sz w:val="20"/>
              </w:rPr>
              <w:t>(301)</w:t>
            </w:r>
          </w:p>
        </w:tc>
        <w:tc>
          <w:tcPr>
            <w:tcW w:w="2375" w:type="dxa"/>
            <w:vAlign w:val="center"/>
          </w:tcPr>
          <w:p w:rsidR="005322FC" w:rsidRPr="005322FC"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5322FC">
              <w:rPr>
                <w:sz w:val="20"/>
              </w:rPr>
              <w:t>ПК65+80,5 (ліворуч)</w:t>
            </w:r>
          </w:p>
        </w:tc>
        <w:tc>
          <w:tcPr>
            <w:tcW w:w="744"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427.2</w:t>
            </w:r>
          </w:p>
        </w:tc>
        <w:tc>
          <w:tcPr>
            <w:tcW w:w="852"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720.1</w:t>
            </w:r>
          </w:p>
        </w:tc>
        <w:tc>
          <w:tcPr>
            <w:tcW w:w="1557" w:type="dxa"/>
            <w:gridSpan w:val="2"/>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30.0</w:t>
            </w:r>
          </w:p>
        </w:tc>
        <w:tc>
          <w:tcPr>
            <w:tcW w:w="1811"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с. Мала Бийгань</w:t>
            </w:r>
          </w:p>
        </w:tc>
        <w:tc>
          <w:tcPr>
            <w:cnfStyle w:val="000100000000" w:firstRow="0" w:lastRow="0" w:firstColumn="0" w:lastColumn="1" w:oddVBand="0" w:evenVBand="0" w:oddHBand="0" w:evenHBand="0" w:firstRowFirstColumn="0" w:firstRowLastColumn="0" w:lastRowFirstColumn="0" w:lastRowLastColumn="0"/>
            <w:tcW w:w="1914" w:type="dxa"/>
            <w:vAlign w:val="center"/>
          </w:tcPr>
          <w:p w:rsidR="005322FC" w:rsidRPr="005322FC" w:rsidRDefault="005322FC" w:rsidP="00674A37">
            <w:pPr>
              <w:pStyle w:val="TableParagraph"/>
              <w:ind w:left="24"/>
              <w:jc w:val="center"/>
              <w:rPr>
                <w:b w:val="0"/>
                <w:sz w:val="20"/>
              </w:rPr>
            </w:pPr>
            <w:r w:rsidRPr="005322FC">
              <w:rPr>
                <w:b w:val="0"/>
                <w:sz w:val="20"/>
              </w:rPr>
              <w:t>Межа сан. розриву</w:t>
            </w:r>
          </w:p>
          <w:p w:rsidR="005322FC" w:rsidRPr="005322FC" w:rsidRDefault="005322FC" w:rsidP="00674A37">
            <w:pPr>
              <w:pStyle w:val="TableParagraph"/>
              <w:ind w:left="24"/>
              <w:jc w:val="center"/>
              <w:rPr>
                <w:b w:val="0"/>
                <w:sz w:val="20"/>
              </w:rPr>
            </w:pPr>
            <w:r w:rsidRPr="005322FC">
              <w:rPr>
                <w:b w:val="0"/>
                <w:sz w:val="20"/>
              </w:rPr>
              <w:t>30 м</w:t>
            </w:r>
          </w:p>
        </w:tc>
      </w:tr>
      <w:tr w:rsidR="005322FC" w:rsidTr="003C2406">
        <w:trPr>
          <w:trHeight w:val="4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5322FC" w:rsidRPr="005322FC" w:rsidRDefault="005322FC" w:rsidP="00674A37">
            <w:pPr>
              <w:pStyle w:val="TableParagraph"/>
              <w:ind w:left="24"/>
              <w:jc w:val="center"/>
              <w:rPr>
                <w:b w:val="0"/>
                <w:sz w:val="20"/>
              </w:rPr>
            </w:pPr>
            <w:r w:rsidRPr="005322FC">
              <w:rPr>
                <w:b w:val="0"/>
                <w:sz w:val="20"/>
              </w:rPr>
              <w:t>2</w:t>
            </w:r>
          </w:p>
          <w:p w:rsidR="005322FC" w:rsidRPr="005322FC" w:rsidRDefault="005322FC" w:rsidP="00674A37">
            <w:pPr>
              <w:pStyle w:val="TableParagraph"/>
              <w:ind w:left="24"/>
              <w:jc w:val="center"/>
              <w:rPr>
                <w:b w:val="0"/>
                <w:sz w:val="20"/>
              </w:rPr>
            </w:pPr>
            <w:r w:rsidRPr="005322FC">
              <w:rPr>
                <w:b w:val="0"/>
                <w:sz w:val="20"/>
              </w:rPr>
              <w:t>(302)</w:t>
            </w:r>
          </w:p>
        </w:tc>
        <w:tc>
          <w:tcPr>
            <w:tcW w:w="2375" w:type="dxa"/>
            <w:vAlign w:val="center"/>
          </w:tcPr>
          <w:p w:rsidR="005322FC" w:rsidRPr="005322FC"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5322FC">
              <w:rPr>
                <w:sz w:val="20"/>
              </w:rPr>
              <w:t>ПК65+80,7 (праворуч)</w:t>
            </w:r>
          </w:p>
        </w:tc>
        <w:tc>
          <w:tcPr>
            <w:tcW w:w="744"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461.1</w:t>
            </w:r>
          </w:p>
        </w:tc>
        <w:tc>
          <w:tcPr>
            <w:tcW w:w="852"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648.2</w:t>
            </w:r>
          </w:p>
        </w:tc>
        <w:tc>
          <w:tcPr>
            <w:tcW w:w="1557" w:type="dxa"/>
            <w:gridSpan w:val="2"/>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30.0</w:t>
            </w:r>
          </w:p>
        </w:tc>
        <w:tc>
          <w:tcPr>
            <w:tcW w:w="1811"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с.Велика Бийгань</w:t>
            </w:r>
          </w:p>
        </w:tc>
        <w:tc>
          <w:tcPr>
            <w:cnfStyle w:val="000100000000" w:firstRow="0" w:lastRow="0" w:firstColumn="0" w:lastColumn="1" w:oddVBand="0" w:evenVBand="0" w:oddHBand="0" w:evenHBand="0" w:firstRowFirstColumn="0" w:firstRowLastColumn="0" w:lastRowFirstColumn="0" w:lastRowLastColumn="0"/>
            <w:tcW w:w="1914" w:type="dxa"/>
            <w:vAlign w:val="center"/>
          </w:tcPr>
          <w:p w:rsidR="005322FC" w:rsidRPr="005322FC" w:rsidRDefault="005322FC" w:rsidP="00674A37">
            <w:pPr>
              <w:pStyle w:val="TableParagraph"/>
              <w:ind w:left="24"/>
              <w:jc w:val="center"/>
              <w:rPr>
                <w:b w:val="0"/>
                <w:sz w:val="20"/>
              </w:rPr>
            </w:pPr>
            <w:r w:rsidRPr="005322FC">
              <w:rPr>
                <w:b w:val="0"/>
                <w:sz w:val="20"/>
              </w:rPr>
              <w:t>Межа сан. розриву</w:t>
            </w:r>
          </w:p>
          <w:p w:rsidR="005322FC" w:rsidRPr="005322FC" w:rsidRDefault="005322FC" w:rsidP="00674A37">
            <w:pPr>
              <w:pStyle w:val="TableParagraph"/>
              <w:ind w:left="24"/>
              <w:jc w:val="center"/>
              <w:rPr>
                <w:b w:val="0"/>
                <w:sz w:val="20"/>
              </w:rPr>
            </w:pPr>
            <w:r w:rsidRPr="005322FC">
              <w:rPr>
                <w:b w:val="0"/>
                <w:sz w:val="20"/>
              </w:rPr>
              <w:t>30 м</w:t>
            </w:r>
          </w:p>
        </w:tc>
      </w:tr>
      <w:tr w:rsidR="005322FC" w:rsidTr="003C2406">
        <w:trPr>
          <w:trHeight w:val="439"/>
        </w:trPr>
        <w:tc>
          <w:tcPr>
            <w:cnfStyle w:val="001000000000" w:firstRow="0" w:lastRow="0" w:firstColumn="1" w:lastColumn="0" w:oddVBand="0" w:evenVBand="0" w:oddHBand="0" w:evenHBand="0" w:firstRowFirstColumn="0" w:firstRowLastColumn="0" w:lastRowFirstColumn="0" w:lastRowLastColumn="0"/>
            <w:tcW w:w="817" w:type="dxa"/>
            <w:vAlign w:val="center"/>
          </w:tcPr>
          <w:p w:rsidR="005322FC" w:rsidRPr="005322FC" w:rsidRDefault="005322FC" w:rsidP="00674A37">
            <w:pPr>
              <w:pStyle w:val="TableParagraph"/>
              <w:ind w:left="24"/>
              <w:jc w:val="center"/>
              <w:rPr>
                <w:b w:val="0"/>
                <w:sz w:val="20"/>
              </w:rPr>
            </w:pPr>
            <w:r w:rsidRPr="005322FC">
              <w:rPr>
                <w:b w:val="0"/>
                <w:sz w:val="20"/>
              </w:rPr>
              <w:t>3</w:t>
            </w:r>
          </w:p>
        </w:tc>
        <w:tc>
          <w:tcPr>
            <w:tcW w:w="2375" w:type="dxa"/>
            <w:vAlign w:val="center"/>
          </w:tcPr>
          <w:p w:rsidR="005322FC" w:rsidRPr="005322FC"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5322FC">
              <w:rPr>
                <w:sz w:val="20"/>
              </w:rPr>
              <w:t>ПК66+00 (ліворуч)</w:t>
            </w:r>
          </w:p>
        </w:tc>
        <w:tc>
          <w:tcPr>
            <w:tcW w:w="744"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432.4</w:t>
            </w:r>
          </w:p>
        </w:tc>
        <w:tc>
          <w:tcPr>
            <w:tcW w:w="852"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757.1</w:t>
            </w:r>
          </w:p>
        </w:tc>
        <w:tc>
          <w:tcPr>
            <w:tcW w:w="1557" w:type="dxa"/>
            <w:gridSpan w:val="2"/>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62.5</w:t>
            </w:r>
          </w:p>
        </w:tc>
        <w:tc>
          <w:tcPr>
            <w:tcW w:w="1811"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с. Мала Бийгань</w:t>
            </w:r>
          </w:p>
        </w:tc>
        <w:tc>
          <w:tcPr>
            <w:cnfStyle w:val="000100000000" w:firstRow="0" w:lastRow="0" w:firstColumn="0" w:lastColumn="1" w:oddVBand="0" w:evenVBand="0" w:oddHBand="0" w:evenHBand="0" w:firstRowFirstColumn="0" w:firstRowLastColumn="0" w:lastRowFirstColumn="0" w:lastRowLastColumn="0"/>
            <w:tcW w:w="1914" w:type="dxa"/>
            <w:vAlign w:val="center"/>
          </w:tcPr>
          <w:p w:rsidR="005322FC" w:rsidRPr="005322FC" w:rsidRDefault="005322FC" w:rsidP="00674A37">
            <w:pPr>
              <w:pStyle w:val="TableParagraph"/>
              <w:ind w:left="24"/>
              <w:jc w:val="center"/>
              <w:rPr>
                <w:b w:val="0"/>
                <w:sz w:val="20"/>
              </w:rPr>
            </w:pPr>
            <w:r w:rsidRPr="005322FC">
              <w:rPr>
                <w:b w:val="0"/>
                <w:sz w:val="20"/>
              </w:rPr>
              <w:t>Перспективна</w:t>
            </w:r>
          </w:p>
          <w:p w:rsidR="005322FC" w:rsidRPr="005322FC" w:rsidRDefault="005322FC" w:rsidP="00674A37">
            <w:pPr>
              <w:pStyle w:val="TableParagraph"/>
              <w:ind w:left="24"/>
              <w:jc w:val="center"/>
              <w:rPr>
                <w:b w:val="0"/>
                <w:sz w:val="20"/>
              </w:rPr>
            </w:pPr>
            <w:r w:rsidRPr="005322FC">
              <w:rPr>
                <w:b w:val="0"/>
                <w:sz w:val="20"/>
              </w:rPr>
              <w:t>житлова забудова</w:t>
            </w:r>
          </w:p>
        </w:tc>
      </w:tr>
      <w:tr w:rsidR="005322FC" w:rsidTr="003C2406">
        <w:trPr>
          <w:trHeight w:val="210"/>
        </w:trPr>
        <w:tc>
          <w:tcPr>
            <w:cnfStyle w:val="001000000000" w:firstRow="0" w:lastRow="0" w:firstColumn="1" w:lastColumn="0" w:oddVBand="0" w:evenVBand="0" w:oddHBand="0" w:evenHBand="0" w:firstRowFirstColumn="0" w:firstRowLastColumn="0" w:lastRowFirstColumn="0" w:lastRowLastColumn="0"/>
            <w:tcW w:w="817" w:type="dxa"/>
            <w:vAlign w:val="center"/>
          </w:tcPr>
          <w:p w:rsidR="005322FC" w:rsidRPr="005322FC" w:rsidRDefault="005322FC" w:rsidP="00674A37">
            <w:pPr>
              <w:pStyle w:val="TableParagraph"/>
              <w:ind w:left="24"/>
              <w:jc w:val="center"/>
              <w:rPr>
                <w:b w:val="0"/>
                <w:sz w:val="20"/>
              </w:rPr>
            </w:pPr>
            <w:r w:rsidRPr="005322FC">
              <w:rPr>
                <w:b w:val="0"/>
                <w:sz w:val="20"/>
              </w:rPr>
              <w:t>4</w:t>
            </w:r>
          </w:p>
        </w:tc>
        <w:tc>
          <w:tcPr>
            <w:tcW w:w="2375" w:type="dxa"/>
            <w:vAlign w:val="center"/>
          </w:tcPr>
          <w:p w:rsidR="005322FC" w:rsidRPr="005322FC"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5322FC">
              <w:rPr>
                <w:sz w:val="20"/>
              </w:rPr>
              <w:t>ПК66+22,3 (ліворуч)</w:t>
            </w:r>
          </w:p>
        </w:tc>
        <w:tc>
          <w:tcPr>
            <w:tcW w:w="744"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434</w:t>
            </w:r>
          </w:p>
        </w:tc>
        <w:tc>
          <w:tcPr>
            <w:tcW w:w="852"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833.1</w:t>
            </w:r>
          </w:p>
        </w:tc>
        <w:tc>
          <w:tcPr>
            <w:tcW w:w="1557" w:type="dxa"/>
            <w:gridSpan w:val="2"/>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131.9</w:t>
            </w:r>
          </w:p>
        </w:tc>
        <w:tc>
          <w:tcPr>
            <w:tcW w:w="1811"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с. Мала Бийгань</w:t>
            </w:r>
          </w:p>
        </w:tc>
        <w:tc>
          <w:tcPr>
            <w:cnfStyle w:val="000100000000" w:firstRow="0" w:lastRow="0" w:firstColumn="0" w:lastColumn="1" w:oddVBand="0" w:evenVBand="0" w:oddHBand="0" w:evenHBand="0" w:firstRowFirstColumn="0" w:firstRowLastColumn="0" w:lastRowFirstColumn="0" w:lastRowLastColumn="0"/>
            <w:tcW w:w="1914" w:type="dxa"/>
            <w:vAlign w:val="center"/>
          </w:tcPr>
          <w:p w:rsidR="005322FC" w:rsidRPr="005322FC" w:rsidRDefault="005322FC" w:rsidP="00674A37">
            <w:pPr>
              <w:pStyle w:val="TableParagraph"/>
              <w:ind w:left="24"/>
              <w:jc w:val="center"/>
              <w:rPr>
                <w:b w:val="0"/>
                <w:sz w:val="20"/>
              </w:rPr>
            </w:pPr>
            <w:r w:rsidRPr="005322FC">
              <w:rPr>
                <w:b w:val="0"/>
                <w:sz w:val="20"/>
              </w:rPr>
              <w:t>Житлова забудова</w:t>
            </w:r>
          </w:p>
        </w:tc>
      </w:tr>
      <w:tr w:rsidR="005322FC" w:rsidTr="003C2406">
        <w:trPr>
          <w:trHeight w:val="4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5322FC" w:rsidRPr="005322FC" w:rsidRDefault="005322FC" w:rsidP="00674A37">
            <w:pPr>
              <w:pStyle w:val="TableParagraph"/>
              <w:ind w:left="24"/>
              <w:jc w:val="center"/>
              <w:rPr>
                <w:b w:val="0"/>
                <w:sz w:val="20"/>
              </w:rPr>
            </w:pPr>
            <w:r w:rsidRPr="005322FC">
              <w:rPr>
                <w:b w:val="0"/>
                <w:sz w:val="20"/>
              </w:rPr>
              <w:t>5</w:t>
            </w:r>
          </w:p>
        </w:tc>
        <w:tc>
          <w:tcPr>
            <w:tcW w:w="2375" w:type="dxa"/>
            <w:vAlign w:val="center"/>
          </w:tcPr>
          <w:p w:rsidR="005322FC" w:rsidRPr="005322FC"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5322FC">
              <w:rPr>
                <w:sz w:val="20"/>
              </w:rPr>
              <w:t>ПК67+89 (ліворуч)</w:t>
            </w:r>
          </w:p>
        </w:tc>
        <w:tc>
          <w:tcPr>
            <w:tcW w:w="744"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608.7</w:t>
            </w:r>
          </w:p>
        </w:tc>
        <w:tc>
          <w:tcPr>
            <w:tcW w:w="852"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826.5</w:t>
            </w:r>
          </w:p>
        </w:tc>
        <w:tc>
          <w:tcPr>
            <w:tcW w:w="1557" w:type="dxa"/>
            <w:gridSpan w:val="2"/>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61</w:t>
            </w:r>
          </w:p>
        </w:tc>
        <w:tc>
          <w:tcPr>
            <w:tcW w:w="1811"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с. Мала Бийгань</w:t>
            </w:r>
          </w:p>
        </w:tc>
        <w:tc>
          <w:tcPr>
            <w:cnfStyle w:val="000100000000" w:firstRow="0" w:lastRow="0" w:firstColumn="0" w:lastColumn="1" w:oddVBand="0" w:evenVBand="0" w:oddHBand="0" w:evenHBand="0" w:firstRowFirstColumn="0" w:firstRowLastColumn="0" w:lastRowFirstColumn="0" w:lastRowLastColumn="0"/>
            <w:tcW w:w="1914" w:type="dxa"/>
            <w:vAlign w:val="center"/>
          </w:tcPr>
          <w:p w:rsidR="005322FC" w:rsidRPr="005322FC" w:rsidRDefault="005322FC" w:rsidP="00674A37">
            <w:pPr>
              <w:pStyle w:val="TableParagraph"/>
              <w:ind w:left="24"/>
              <w:jc w:val="center"/>
              <w:rPr>
                <w:b w:val="0"/>
                <w:sz w:val="20"/>
              </w:rPr>
            </w:pPr>
            <w:r w:rsidRPr="005322FC">
              <w:rPr>
                <w:b w:val="0"/>
                <w:sz w:val="20"/>
              </w:rPr>
              <w:t>Перспективна</w:t>
            </w:r>
          </w:p>
          <w:p w:rsidR="005322FC" w:rsidRPr="005322FC" w:rsidRDefault="005322FC" w:rsidP="00674A37">
            <w:pPr>
              <w:pStyle w:val="TableParagraph"/>
              <w:ind w:left="24"/>
              <w:jc w:val="center"/>
              <w:rPr>
                <w:b w:val="0"/>
                <w:sz w:val="20"/>
              </w:rPr>
            </w:pPr>
            <w:r w:rsidRPr="005322FC">
              <w:rPr>
                <w:b w:val="0"/>
                <w:sz w:val="20"/>
              </w:rPr>
              <w:t>житлова забудова</w:t>
            </w:r>
          </w:p>
        </w:tc>
      </w:tr>
      <w:tr w:rsidR="005322FC" w:rsidTr="003C2406">
        <w:trPr>
          <w:trHeight w:val="4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5322FC" w:rsidRPr="005322FC" w:rsidRDefault="005322FC" w:rsidP="00674A37">
            <w:pPr>
              <w:pStyle w:val="TableParagraph"/>
              <w:ind w:left="24"/>
              <w:jc w:val="center"/>
              <w:rPr>
                <w:b w:val="0"/>
                <w:sz w:val="20"/>
              </w:rPr>
            </w:pPr>
            <w:r w:rsidRPr="005322FC">
              <w:rPr>
                <w:b w:val="0"/>
                <w:sz w:val="20"/>
              </w:rPr>
              <w:t>6</w:t>
            </w:r>
          </w:p>
        </w:tc>
        <w:tc>
          <w:tcPr>
            <w:tcW w:w="2375" w:type="dxa"/>
            <w:vAlign w:val="center"/>
          </w:tcPr>
          <w:p w:rsidR="005322FC" w:rsidRPr="005322FC"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5322FC">
              <w:rPr>
                <w:sz w:val="20"/>
              </w:rPr>
              <w:t>ПК71+17,7 (ліворуч)</w:t>
            </w:r>
          </w:p>
        </w:tc>
        <w:tc>
          <w:tcPr>
            <w:tcW w:w="744"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921.4</w:t>
            </w:r>
          </w:p>
        </w:tc>
        <w:tc>
          <w:tcPr>
            <w:tcW w:w="852"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949.8</w:t>
            </w:r>
          </w:p>
        </w:tc>
        <w:tc>
          <w:tcPr>
            <w:tcW w:w="1557" w:type="dxa"/>
            <w:gridSpan w:val="2"/>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75.6</w:t>
            </w:r>
          </w:p>
        </w:tc>
        <w:tc>
          <w:tcPr>
            <w:tcW w:w="1811"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с. Мала Бийгань</w:t>
            </w:r>
          </w:p>
        </w:tc>
        <w:tc>
          <w:tcPr>
            <w:cnfStyle w:val="000100000000" w:firstRow="0" w:lastRow="0" w:firstColumn="0" w:lastColumn="1" w:oddVBand="0" w:evenVBand="0" w:oddHBand="0" w:evenHBand="0" w:firstRowFirstColumn="0" w:firstRowLastColumn="0" w:lastRowFirstColumn="0" w:lastRowLastColumn="0"/>
            <w:tcW w:w="1914" w:type="dxa"/>
            <w:vAlign w:val="center"/>
          </w:tcPr>
          <w:p w:rsidR="005322FC" w:rsidRPr="005322FC" w:rsidRDefault="005322FC" w:rsidP="00674A37">
            <w:pPr>
              <w:pStyle w:val="TableParagraph"/>
              <w:ind w:left="24"/>
              <w:jc w:val="center"/>
              <w:rPr>
                <w:b w:val="0"/>
                <w:sz w:val="20"/>
              </w:rPr>
            </w:pPr>
            <w:r w:rsidRPr="005322FC">
              <w:rPr>
                <w:b w:val="0"/>
                <w:sz w:val="20"/>
              </w:rPr>
              <w:t>Перспективна</w:t>
            </w:r>
          </w:p>
          <w:p w:rsidR="005322FC" w:rsidRPr="005322FC" w:rsidRDefault="005322FC" w:rsidP="00674A37">
            <w:pPr>
              <w:pStyle w:val="TableParagraph"/>
              <w:ind w:left="24"/>
              <w:jc w:val="center"/>
              <w:rPr>
                <w:b w:val="0"/>
                <w:sz w:val="20"/>
              </w:rPr>
            </w:pPr>
            <w:r w:rsidRPr="005322FC">
              <w:rPr>
                <w:b w:val="0"/>
                <w:sz w:val="20"/>
              </w:rPr>
              <w:t>житлова забудова</w:t>
            </w:r>
          </w:p>
        </w:tc>
      </w:tr>
      <w:tr w:rsidR="005322FC" w:rsidTr="003C2406">
        <w:trPr>
          <w:trHeight w:val="210"/>
        </w:trPr>
        <w:tc>
          <w:tcPr>
            <w:cnfStyle w:val="001000000000" w:firstRow="0" w:lastRow="0" w:firstColumn="1" w:lastColumn="0" w:oddVBand="0" w:evenVBand="0" w:oddHBand="0" w:evenHBand="0" w:firstRowFirstColumn="0" w:firstRowLastColumn="0" w:lastRowFirstColumn="0" w:lastRowLastColumn="0"/>
            <w:tcW w:w="817" w:type="dxa"/>
            <w:vAlign w:val="center"/>
          </w:tcPr>
          <w:p w:rsidR="005322FC" w:rsidRPr="005322FC" w:rsidRDefault="005322FC" w:rsidP="00674A37">
            <w:pPr>
              <w:pStyle w:val="TableParagraph"/>
              <w:ind w:left="24"/>
              <w:jc w:val="center"/>
              <w:rPr>
                <w:b w:val="0"/>
                <w:sz w:val="20"/>
              </w:rPr>
            </w:pPr>
            <w:r w:rsidRPr="005322FC">
              <w:rPr>
                <w:b w:val="0"/>
                <w:sz w:val="20"/>
              </w:rPr>
              <w:t>7</w:t>
            </w:r>
          </w:p>
        </w:tc>
        <w:tc>
          <w:tcPr>
            <w:tcW w:w="2375" w:type="dxa"/>
            <w:vAlign w:val="center"/>
          </w:tcPr>
          <w:p w:rsidR="005322FC" w:rsidRPr="005322FC"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5322FC">
              <w:rPr>
                <w:sz w:val="20"/>
              </w:rPr>
              <w:t>ПК65+55,1 (праворуч)</w:t>
            </w:r>
          </w:p>
        </w:tc>
        <w:tc>
          <w:tcPr>
            <w:tcW w:w="744"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427.5</w:t>
            </w:r>
          </w:p>
        </w:tc>
        <w:tc>
          <w:tcPr>
            <w:tcW w:w="852"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43.6</w:t>
            </w:r>
          </w:p>
        </w:tc>
        <w:tc>
          <w:tcPr>
            <w:tcW w:w="1557" w:type="dxa"/>
            <w:gridSpan w:val="2"/>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564.5</w:t>
            </w:r>
          </w:p>
        </w:tc>
        <w:tc>
          <w:tcPr>
            <w:tcW w:w="1811"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с.Велика Бийгань</w:t>
            </w:r>
          </w:p>
        </w:tc>
        <w:tc>
          <w:tcPr>
            <w:cnfStyle w:val="000100000000" w:firstRow="0" w:lastRow="0" w:firstColumn="0" w:lastColumn="1" w:oddVBand="0" w:evenVBand="0" w:oddHBand="0" w:evenHBand="0" w:firstRowFirstColumn="0" w:firstRowLastColumn="0" w:lastRowFirstColumn="0" w:lastRowLastColumn="0"/>
            <w:tcW w:w="1914" w:type="dxa"/>
            <w:vAlign w:val="center"/>
          </w:tcPr>
          <w:p w:rsidR="005322FC" w:rsidRPr="005322FC" w:rsidRDefault="005322FC" w:rsidP="00674A37">
            <w:pPr>
              <w:pStyle w:val="TableParagraph"/>
              <w:ind w:left="24"/>
              <w:jc w:val="center"/>
              <w:rPr>
                <w:b w:val="0"/>
                <w:sz w:val="20"/>
              </w:rPr>
            </w:pPr>
            <w:r w:rsidRPr="005322FC">
              <w:rPr>
                <w:b w:val="0"/>
                <w:sz w:val="20"/>
              </w:rPr>
              <w:t>Житлова забудова</w:t>
            </w:r>
          </w:p>
        </w:tc>
      </w:tr>
      <w:tr w:rsidR="005322FC" w:rsidTr="003C2406">
        <w:trPr>
          <w:trHeight w:val="439"/>
        </w:trPr>
        <w:tc>
          <w:tcPr>
            <w:cnfStyle w:val="001000000000" w:firstRow="0" w:lastRow="0" w:firstColumn="1" w:lastColumn="0" w:oddVBand="0" w:evenVBand="0" w:oddHBand="0" w:evenHBand="0" w:firstRowFirstColumn="0" w:firstRowLastColumn="0" w:lastRowFirstColumn="0" w:lastRowLastColumn="0"/>
            <w:tcW w:w="817" w:type="dxa"/>
            <w:vAlign w:val="center"/>
          </w:tcPr>
          <w:p w:rsidR="005322FC" w:rsidRPr="005322FC" w:rsidRDefault="005322FC" w:rsidP="00674A37">
            <w:pPr>
              <w:pStyle w:val="TableParagraph"/>
              <w:ind w:left="24"/>
              <w:jc w:val="center"/>
              <w:rPr>
                <w:b w:val="0"/>
                <w:sz w:val="20"/>
              </w:rPr>
            </w:pPr>
            <w:r w:rsidRPr="005322FC">
              <w:rPr>
                <w:b w:val="0"/>
                <w:sz w:val="20"/>
              </w:rPr>
              <w:t>8</w:t>
            </w:r>
          </w:p>
          <w:p w:rsidR="005322FC" w:rsidRPr="005322FC" w:rsidRDefault="005322FC" w:rsidP="00674A37">
            <w:pPr>
              <w:pStyle w:val="TableParagraph"/>
              <w:ind w:left="24"/>
              <w:jc w:val="center"/>
              <w:rPr>
                <w:b w:val="0"/>
                <w:sz w:val="20"/>
              </w:rPr>
            </w:pPr>
            <w:r w:rsidRPr="005322FC">
              <w:rPr>
                <w:b w:val="0"/>
                <w:sz w:val="20"/>
              </w:rPr>
              <w:t>(501)</w:t>
            </w:r>
          </w:p>
        </w:tc>
        <w:tc>
          <w:tcPr>
            <w:tcW w:w="2375" w:type="dxa"/>
            <w:vAlign w:val="center"/>
          </w:tcPr>
          <w:p w:rsidR="005322FC" w:rsidRPr="005322FC"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5322FC">
              <w:rPr>
                <w:sz w:val="20"/>
              </w:rPr>
              <w:t>ПК66+47,2 (праворуч)</w:t>
            </w:r>
          </w:p>
        </w:tc>
        <w:tc>
          <w:tcPr>
            <w:tcW w:w="744"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530,.5</w:t>
            </w:r>
          </w:p>
        </w:tc>
        <w:tc>
          <w:tcPr>
            <w:tcW w:w="852"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655.5</w:t>
            </w:r>
          </w:p>
        </w:tc>
        <w:tc>
          <w:tcPr>
            <w:tcW w:w="1557" w:type="dxa"/>
            <w:gridSpan w:val="2"/>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50.0</w:t>
            </w:r>
          </w:p>
        </w:tc>
        <w:tc>
          <w:tcPr>
            <w:tcW w:w="1811"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с.Велика Бийгань</w:t>
            </w:r>
          </w:p>
        </w:tc>
        <w:tc>
          <w:tcPr>
            <w:cnfStyle w:val="000100000000" w:firstRow="0" w:lastRow="0" w:firstColumn="0" w:lastColumn="1" w:oddVBand="0" w:evenVBand="0" w:oddHBand="0" w:evenHBand="0" w:firstRowFirstColumn="0" w:firstRowLastColumn="0" w:lastRowFirstColumn="0" w:lastRowLastColumn="0"/>
            <w:tcW w:w="1914" w:type="dxa"/>
            <w:vAlign w:val="center"/>
          </w:tcPr>
          <w:p w:rsidR="005322FC" w:rsidRPr="005322FC" w:rsidRDefault="005322FC" w:rsidP="00674A37">
            <w:pPr>
              <w:pStyle w:val="TableParagraph"/>
              <w:ind w:left="24"/>
              <w:jc w:val="center"/>
              <w:rPr>
                <w:b w:val="0"/>
                <w:sz w:val="20"/>
              </w:rPr>
            </w:pPr>
            <w:r w:rsidRPr="005322FC">
              <w:rPr>
                <w:b w:val="0"/>
                <w:sz w:val="20"/>
              </w:rPr>
              <w:t>Межа санітарного</w:t>
            </w:r>
          </w:p>
          <w:p w:rsidR="005322FC" w:rsidRPr="005322FC" w:rsidRDefault="005322FC" w:rsidP="00674A37">
            <w:pPr>
              <w:pStyle w:val="TableParagraph"/>
              <w:ind w:left="24"/>
              <w:jc w:val="center"/>
              <w:rPr>
                <w:b w:val="0"/>
                <w:sz w:val="20"/>
              </w:rPr>
            </w:pPr>
            <w:r w:rsidRPr="005322FC">
              <w:rPr>
                <w:b w:val="0"/>
                <w:sz w:val="20"/>
              </w:rPr>
              <w:t>розриву 50 м</w:t>
            </w:r>
          </w:p>
        </w:tc>
      </w:tr>
      <w:tr w:rsidR="005322FC" w:rsidTr="003C2406">
        <w:trPr>
          <w:trHeight w:val="4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5322FC" w:rsidRPr="005322FC" w:rsidRDefault="005322FC" w:rsidP="00674A37">
            <w:pPr>
              <w:pStyle w:val="TableParagraph"/>
              <w:ind w:left="24"/>
              <w:jc w:val="center"/>
              <w:rPr>
                <w:b w:val="0"/>
                <w:sz w:val="20"/>
              </w:rPr>
            </w:pPr>
            <w:r w:rsidRPr="005322FC">
              <w:rPr>
                <w:b w:val="0"/>
                <w:sz w:val="20"/>
              </w:rPr>
              <w:t>9</w:t>
            </w:r>
          </w:p>
          <w:p w:rsidR="005322FC" w:rsidRPr="005322FC" w:rsidRDefault="005322FC" w:rsidP="00674A37">
            <w:pPr>
              <w:pStyle w:val="TableParagraph"/>
              <w:ind w:left="24"/>
              <w:jc w:val="center"/>
              <w:rPr>
                <w:b w:val="0"/>
                <w:sz w:val="20"/>
              </w:rPr>
            </w:pPr>
            <w:r w:rsidRPr="005322FC">
              <w:rPr>
                <w:b w:val="0"/>
                <w:sz w:val="20"/>
              </w:rPr>
              <w:t>(511)</w:t>
            </w:r>
          </w:p>
        </w:tc>
        <w:tc>
          <w:tcPr>
            <w:tcW w:w="2375" w:type="dxa"/>
            <w:vAlign w:val="center"/>
          </w:tcPr>
          <w:p w:rsidR="005322FC" w:rsidRPr="005322FC"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5322FC">
              <w:rPr>
                <w:sz w:val="20"/>
              </w:rPr>
              <w:t>ПК66+64,8 (праворуч)</w:t>
            </w:r>
          </w:p>
        </w:tc>
        <w:tc>
          <w:tcPr>
            <w:tcW w:w="744"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564.9</w:t>
            </w:r>
          </w:p>
        </w:tc>
        <w:tc>
          <w:tcPr>
            <w:tcW w:w="852"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615.5</w:t>
            </w:r>
          </w:p>
        </w:tc>
        <w:tc>
          <w:tcPr>
            <w:tcW w:w="1557" w:type="dxa"/>
            <w:gridSpan w:val="2"/>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100.0</w:t>
            </w:r>
          </w:p>
        </w:tc>
        <w:tc>
          <w:tcPr>
            <w:tcW w:w="1811"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с.Велика Бийгань</w:t>
            </w:r>
          </w:p>
        </w:tc>
        <w:tc>
          <w:tcPr>
            <w:cnfStyle w:val="000100000000" w:firstRow="0" w:lastRow="0" w:firstColumn="0" w:lastColumn="1" w:oddVBand="0" w:evenVBand="0" w:oddHBand="0" w:evenHBand="0" w:firstRowFirstColumn="0" w:firstRowLastColumn="0" w:lastRowFirstColumn="0" w:lastRowLastColumn="0"/>
            <w:tcW w:w="1914" w:type="dxa"/>
            <w:vAlign w:val="center"/>
          </w:tcPr>
          <w:p w:rsidR="005322FC" w:rsidRPr="005322FC" w:rsidRDefault="005322FC" w:rsidP="00674A37">
            <w:pPr>
              <w:pStyle w:val="TableParagraph"/>
              <w:ind w:left="24"/>
              <w:jc w:val="center"/>
              <w:rPr>
                <w:b w:val="0"/>
                <w:sz w:val="20"/>
              </w:rPr>
            </w:pPr>
            <w:r w:rsidRPr="005322FC">
              <w:rPr>
                <w:b w:val="0"/>
                <w:sz w:val="20"/>
              </w:rPr>
              <w:t>Межа санітарного</w:t>
            </w:r>
          </w:p>
          <w:p w:rsidR="005322FC" w:rsidRPr="005322FC" w:rsidRDefault="005322FC" w:rsidP="00674A37">
            <w:pPr>
              <w:pStyle w:val="TableParagraph"/>
              <w:ind w:left="24"/>
              <w:jc w:val="center"/>
              <w:rPr>
                <w:b w:val="0"/>
                <w:sz w:val="20"/>
              </w:rPr>
            </w:pPr>
            <w:r w:rsidRPr="005322FC">
              <w:rPr>
                <w:b w:val="0"/>
                <w:sz w:val="20"/>
              </w:rPr>
              <w:t>розриву 100 м</w:t>
            </w:r>
          </w:p>
        </w:tc>
      </w:tr>
      <w:tr w:rsidR="005322FC" w:rsidTr="003C2406">
        <w:trPr>
          <w:trHeight w:val="4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5322FC" w:rsidRPr="005322FC" w:rsidRDefault="005322FC" w:rsidP="00674A37">
            <w:pPr>
              <w:pStyle w:val="TableParagraph"/>
              <w:ind w:left="24"/>
              <w:jc w:val="center"/>
              <w:rPr>
                <w:b w:val="0"/>
                <w:sz w:val="20"/>
              </w:rPr>
            </w:pPr>
            <w:r w:rsidRPr="005322FC">
              <w:rPr>
                <w:b w:val="0"/>
                <w:sz w:val="20"/>
              </w:rPr>
              <w:t>10</w:t>
            </w:r>
          </w:p>
          <w:p w:rsidR="005322FC" w:rsidRPr="005322FC" w:rsidRDefault="005322FC" w:rsidP="00674A37">
            <w:pPr>
              <w:pStyle w:val="TableParagraph"/>
              <w:ind w:left="24"/>
              <w:jc w:val="center"/>
              <w:rPr>
                <w:b w:val="0"/>
                <w:sz w:val="20"/>
              </w:rPr>
            </w:pPr>
            <w:r w:rsidRPr="005322FC">
              <w:rPr>
                <w:b w:val="0"/>
                <w:sz w:val="20"/>
              </w:rPr>
              <w:t>(521)</w:t>
            </w:r>
          </w:p>
        </w:tc>
        <w:tc>
          <w:tcPr>
            <w:tcW w:w="2375" w:type="dxa"/>
            <w:vAlign w:val="center"/>
          </w:tcPr>
          <w:p w:rsidR="005322FC" w:rsidRPr="005322FC"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5322FC">
              <w:rPr>
                <w:sz w:val="20"/>
              </w:rPr>
              <w:t>ПК66+96,4 (праворуч)</w:t>
            </w:r>
          </w:p>
        </w:tc>
        <w:tc>
          <w:tcPr>
            <w:tcW w:w="744"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630.8</w:t>
            </w:r>
          </w:p>
        </w:tc>
        <w:tc>
          <w:tcPr>
            <w:tcW w:w="852"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534.6</w:t>
            </w:r>
          </w:p>
        </w:tc>
        <w:tc>
          <w:tcPr>
            <w:tcW w:w="1557" w:type="dxa"/>
            <w:gridSpan w:val="2"/>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200.0</w:t>
            </w:r>
          </w:p>
        </w:tc>
        <w:tc>
          <w:tcPr>
            <w:tcW w:w="1811"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с.Велика Бийгань</w:t>
            </w:r>
          </w:p>
        </w:tc>
        <w:tc>
          <w:tcPr>
            <w:cnfStyle w:val="000100000000" w:firstRow="0" w:lastRow="0" w:firstColumn="0" w:lastColumn="1" w:oddVBand="0" w:evenVBand="0" w:oddHBand="0" w:evenHBand="0" w:firstRowFirstColumn="0" w:firstRowLastColumn="0" w:lastRowFirstColumn="0" w:lastRowLastColumn="0"/>
            <w:tcW w:w="1914" w:type="dxa"/>
            <w:vAlign w:val="center"/>
          </w:tcPr>
          <w:p w:rsidR="005322FC" w:rsidRPr="005322FC" w:rsidRDefault="005322FC" w:rsidP="00674A37">
            <w:pPr>
              <w:pStyle w:val="TableParagraph"/>
              <w:ind w:left="24"/>
              <w:jc w:val="center"/>
              <w:rPr>
                <w:b w:val="0"/>
                <w:sz w:val="20"/>
              </w:rPr>
            </w:pPr>
            <w:r w:rsidRPr="005322FC">
              <w:rPr>
                <w:b w:val="0"/>
                <w:sz w:val="20"/>
              </w:rPr>
              <w:t>Межа санітарного</w:t>
            </w:r>
          </w:p>
          <w:p w:rsidR="005322FC" w:rsidRPr="005322FC" w:rsidRDefault="005322FC" w:rsidP="00674A37">
            <w:pPr>
              <w:pStyle w:val="TableParagraph"/>
              <w:ind w:left="24"/>
              <w:jc w:val="center"/>
              <w:rPr>
                <w:b w:val="0"/>
                <w:sz w:val="20"/>
              </w:rPr>
            </w:pPr>
            <w:r w:rsidRPr="005322FC">
              <w:rPr>
                <w:b w:val="0"/>
                <w:sz w:val="20"/>
              </w:rPr>
              <w:t>розриву 200 м</w:t>
            </w:r>
          </w:p>
        </w:tc>
      </w:tr>
      <w:tr w:rsidR="005322FC" w:rsidTr="003C2406">
        <w:trPr>
          <w:trHeight w:val="439"/>
        </w:trPr>
        <w:tc>
          <w:tcPr>
            <w:cnfStyle w:val="001000000000" w:firstRow="0" w:lastRow="0" w:firstColumn="1" w:lastColumn="0" w:oddVBand="0" w:evenVBand="0" w:oddHBand="0" w:evenHBand="0" w:firstRowFirstColumn="0" w:firstRowLastColumn="0" w:lastRowFirstColumn="0" w:lastRowLastColumn="0"/>
            <w:tcW w:w="817" w:type="dxa"/>
            <w:vAlign w:val="center"/>
          </w:tcPr>
          <w:p w:rsidR="005322FC" w:rsidRPr="005322FC" w:rsidRDefault="005322FC" w:rsidP="00674A37">
            <w:pPr>
              <w:pStyle w:val="TableParagraph"/>
              <w:ind w:left="24"/>
              <w:jc w:val="center"/>
              <w:rPr>
                <w:b w:val="0"/>
                <w:sz w:val="20"/>
              </w:rPr>
            </w:pPr>
            <w:r w:rsidRPr="005322FC">
              <w:rPr>
                <w:b w:val="0"/>
                <w:sz w:val="20"/>
              </w:rPr>
              <w:t>11</w:t>
            </w:r>
          </w:p>
        </w:tc>
        <w:tc>
          <w:tcPr>
            <w:tcW w:w="2375" w:type="dxa"/>
            <w:vAlign w:val="center"/>
          </w:tcPr>
          <w:p w:rsidR="005322FC" w:rsidRPr="005322FC" w:rsidRDefault="005322FC" w:rsidP="00674A37">
            <w:pPr>
              <w:pStyle w:val="TableParagraph"/>
              <w:ind w:left="24"/>
              <w:cnfStyle w:val="000000000000" w:firstRow="0" w:lastRow="0" w:firstColumn="0" w:lastColumn="0" w:oddVBand="0" w:evenVBand="0" w:oddHBand="0" w:evenHBand="0" w:firstRowFirstColumn="0" w:firstRowLastColumn="0" w:lastRowFirstColumn="0" w:lastRowLastColumn="0"/>
              <w:rPr>
                <w:sz w:val="20"/>
              </w:rPr>
            </w:pPr>
            <w:r w:rsidRPr="005322FC">
              <w:rPr>
                <w:sz w:val="20"/>
              </w:rPr>
              <w:t>ПК65+31 (праворуч)</w:t>
            </w:r>
          </w:p>
        </w:tc>
        <w:tc>
          <w:tcPr>
            <w:tcW w:w="744"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425,4</w:t>
            </w:r>
          </w:p>
        </w:tc>
        <w:tc>
          <w:tcPr>
            <w:tcW w:w="852"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18"/>
              </w:rPr>
            </w:pPr>
          </w:p>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608,6</w:t>
            </w:r>
          </w:p>
        </w:tc>
        <w:tc>
          <w:tcPr>
            <w:tcW w:w="1557" w:type="dxa"/>
            <w:gridSpan w:val="2"/>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52</w:t>
            </w:r>
          </w:p>
        </w:tc>
        <w:tc>
          <w:tcPr>
            <w:tcW w:w="1811" w:type="dxa"/>
            <w:vAlign w:val="center"/>
          </w:tcPr>
          <w:p w:rsidR="005322FC" w:rsidRPr="005322FC" w:rsidRDefault="005322FC" w:rsidP="00674A37">
            <w:pPr>
              <w:pStyle w:val="TableParagraph"/>
              <w:ind w:left="24"/>
              <w:jc w:val="center"/>
              <w:cnfStyle w:val="000000000000" w:firstRow="0" w:lastRow="0" w:firstColumn="0" w:lastColumn="0" w:oddVBand="0" w:evenVBand="0" w:oddHBand="0" w:evenHBand="0" w:firstRowFirstColumn="0" w:firstRowLastColumn="0" w:lastRowFirstColumn="0" w:lastRowLastColumn="0"/>
              <w:rPr>
                <w:sz w:val="20"/>
              </w:rPr>
            </w:pPr>
            <w:r w:rsidRPr="005322FC">
              <w:rPr>
                <w:sz w:val="20"/>
              </w:rPr>
              <w:t>с.Велика Бийгань</w:t>
            </w:r>
          </w:p>
        </w:tc>
        <w:tc>
          <w:tcPr>
            <w:cnfStyle w:val="000100000000" w:firstRow="0" w:lastRow="0" w:firstColumn="0" w:lastColumn="1" w:oddVBand="0" w:evenVBand="0" w:oddHBand="0" w:evenHBand="0" w:firstRowFirstColumn="0" w:firstRowLastColumn="0" w:lastRowFirstColumn="0" w:lastRowLastColumn="0"/>
            <w:tcW w:w="1914" w:type="dxa"/>
            <w:vAlign w:val="center"/>
          </w:tcPr>
          <w:p w:rsidR="005322FC" w:rsidRPr="005322FC" w:rsidRDefault="005322FC" w:rsidP="00674A37">
            <w:pPr>
              <w:pStyle w:val="TableParagraph"/>
              <w:ind w:left="24"/>
              <w:jc w:val="center"/>
              <w:rPr>
                <w:b w:val="0"/>
                <w:sz w:val="20"/>
              </w:rPr>
            </w:pPr>
            <w:r w:rsidRPr="005322FC">
              <w:rPr>
                <w:b w:val="0"/>
                <w:sz w:val="20"/>
              </w:rPr>
              <w:t>Перспективна</w:t>
            </w:r>
          </w:p>
          <w:p w:rsidR="005322FC" w:rsidRPr="005322FC" w:rsidRDefault="005322FC" w:rsidP="00674A37">
            <w:pPr>
              <w:pStyle w:val="TableParagraph"/>
              <w:ind w:left="24"/>
              <w:jc w:val="center"/>
              <w:rPr>
                <w:b w:val="0"/>
                <w:sz w:val="20"/>
              </w:rPr>
            </w:pPr>
            <w:r w:rsidRPr="005322FC">
              <w:rPr>
                <w:b w:val="0"/>
                <w:sz w:val="20"/>
              </w:rPr>
              <w:t>житлова забудова</w:t>
            </w:r>
          </w:p>
        </w:tc>
      </w:tr>
      <w:tr w:rsidR="005322FC" w:rsidTr="003C2406">
        <w:trPr>
          <w:cnfStyle w:val="010000000000" w:firstRow="0" w:lastRow="1"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817" w:type="dxa"/>
            <w:vAlign w:val="center"/>
          </w:tcPr>
          <w:p w:rsidR="005322FC" w:rsidRPr="005322FC" w:rsidRDefault="005322FC" w:rsidP="00674A37">
            <w:pPr>
              <w:pStyle w:val="TableParagraph"/>
              <w:ind w:left="24"/>
              <w:jc w:val="center"/>
              <w:rPr>
                <w:b w:val="0"/>
                <w:sz w:val="20"/>
              </w:rPr>
            </w:pPr>
            <w:r w:rsidRPr="005322FC">
              <w:rPr>
                <w:b w:val="0"/>
                <w:sz w:val="20"/>
              </w:rPr>
              <w:t>12</w:t>
            </w:r>
          </w:p>
        </w:tc>
        <w:tc>
          <w:tcPr>
            <w:tcW w:w="2375" w:type="dxa"/>
            <w:vAlign w:val="center"/>
          </w:tcPr>
          <w:p w:rsidR="005322FC" w:rsidRPr="005322FC" w:rsidRDefault="005322FC" w:rsidP="00674A37">
            <w:pPr>
              <w:pStyle w:val="TableParagraph"/>
              <w:ind w:left="24"/>
              <w:cnfStyle w:val="010000000000" w:firstRow="0" w:lastRow="1" w:firstColumn="0" w:lastColumn="0" w:oddVBand="0" w:evenVBand="0" w:oddHBand="0" w:evenHBand="0" w:firstRowFirstColumn="0" w:firstRowLastColumn="0" w:lastRowFirstColumn="0" w:lastRowLastColumn="0"/>
              <w:rPr>
                <w:b w:val="0"/>
                <w:sz w:val="20"/>
              </w:rPr>
            </w:pPr>
            <w:r w:rsidRPr="005322FC">
              <w:rPr>
                <w:b w:val="0"/>
                <w:sz w:val="20"/>
              </w:rPr>
              <w:t>ПК71+17,4 (праворуч)</w:t>
            </w:r>
          </w:p>
        </w:tc>
        <w:tc>
          <w:tcPr>
            <w:tcW w:w="744" w:type="dxa"/>
            <w:vAlign w:val="center"/>
          </w:tcPr>
          <w:p w:rsidR="005322FC" w:rsidRPr="005322FC" w:rsidRDefault="005322FC" w:rsidP="00674A37">
            <w:pPr>
              <w:pStyle w:val="TableParagraph"/>
              <w:ind w:left="24"/>
              <w:jc w:val="center"/>
              <w:cnfStyle w:val="010000000000" w:firstRow="0" w:lastRow="1" w:firstColumn="0" w:lastColumn="0" w:oddVBand="0" w:evenVBand="0" w:oddHBand="0" w:evenHBand="0" w:firstRowFirstColumn="0" w:firstRowLastColumn="0" w:lastRowFirstColumn="0" w:lastRowLastColumn="0"/>
              <w:rPr>
                <w:b w:val="0"/>
                <w:sz w:val="18"/>
              </w:rPr>
            </w:pPr>
          </w:p>
          <w:p w:rsidR="005322FC" w:rsidRPr="005322FC" w:rsidRDefault="005322FC" w:rsidP="00674A37">
            <w:pPr>
              <w:pStyle w:val="TableParagraph"/>
              <w:ind w:left="24"/>
              <w:jc w:val="center"/>
              <w:cnfStyle w:val="010000000000" w:firstRow="0" w:lastRow="1" w:firstColumn="0" w:lastColumn="0" w:oddVBand="0" w:evenVBand="0" w:oddHBand="0" w:evenHBand="0" w:firstRowFirstColumn="0" w:firstRowLastColumn="0" w:lastRowFirstColumn="0" w:lastRowLastColumn="0"/>
              <w:rPr>
                <w:b w:val="0"/>
                <w:sz w:val="20"/>
              </w:rPr>
            </w:pPr>
            <w:r w:rsidRPr="005322FC">
              <w:rPr>
                <w:b w:val="0"/>
                <w:sz w:val="20"/>
              </w:rPr>
              <w:t>967,6</w:t>
            </w:r>
          </w:p>
        </w:tc>
        <w:tc>
          <w:tcPr>
            <w:tcW w:w="852" w:type="dxa"/>
            <w:vAlign w:val="center"/>
          </w:tcPr>
          <w:p w:rsidR="005322FC" w:rsidRPr="005322FC" w:rsidRDefault="005322FC" w:rsidP="00674A37">
            <w:pPr>
              <w:pStyle w:val="TableParagraph"/>
              <w:ind w:left="24"/>
              <w:jc w:val="center"/>
              <w:cnfStyle w:val="010000000000" w:firstRow="0" w:lastRow="1" w:firstColumn="0" w:lastColumn="0" w:oddVBand="0" w:evenVBand="0" w:oddHBand="0" w:evenHBand="0" w:firstRowFirstColumn="0" w:firstRowLastColumn="0" w:lastRowFirstColumn="0" w:lastRowLastColumn="0"/>
              <w:rPr>
                <w:b w:val="0"/>
                <w:sz w:val="18"/>
              </w:rPr>
            </w:pPr>
          </w:p>
          <w:p w:rsidR="005322FC" w:rsidRPr="005322FC" w:rsidRDefault="005322FC" w:rsidP="00674A37">
            <w:pPr>
              <w:pStyle w:val="TableParagraph"/>
              <w:ind w:left="24"/>
              <w:jc w:val="center"/>
              <w:cnfStyle w:val="010000000000" w:firstRow="0" w:lastRow="1" w:firstColumn="0" w:lastColumn="0" w:oddVBand="0" w:evenVBand="0" w:oddHBand="0" w:evenHBand="0" w:firstRowFirstColumn="0" w:firstRowLastColumn="0" w:lastRowFirstColumn="0" w:lastRowLastColumn="0"/>
              <w:rPr>
                <w:b w:val="0"/>
                <w:sz w:val="20"/>
              </w:rPr>
            </w:pPr>
            <w:r w:rsidRPr="005322FC">
              <w:rPr>
                <w:b w:val="0"/>
                <w:sz w:val="20"/>
              </w:rPr>
              <w:t>811,45</w:t>
            </w:r>
          </w:p>
        </w:tc>
        <w:tc>
          <w:tcPr>
            <w:tcW w:w="1557" w:type="dxa"/>
            <w:gridSpan w:val="2"/>
            <w:vAlign w:val="center"/>
          </w:tcPr>
          <w:p w:rsidR="005322FC" w:rsidRPr="005322FC" w:rsidRDefault="005322FC" w:rsidP="00674A37">
            <w:pPr>
              <w:pStyle w:val="TableParagraph"/>
              <w:ind w:left="24"/>
              <w:jc w:val="center"/>
              <w:cnfStyle w:val="010000000000" w:firstRow="0" w:lastRow="1" w:firstColumn="0" w:lastColumn="0" w:oddVBand="0" w:evenVBand="0" w:oddHBand="0" w:evenHBand="0" w:firstRowFirstColumn="0" w:firstRowLastColumn="0" w:lastRowFirstColumn="0" w:lastRowLastColumn="0"/>
              <w:rPr>
                <w:b w:val="0"/>
                <w:sz w:val="20"/>
              </w:rPr>
            </w:pPr>
            <w:r w:rsidRPr="005322FC">
              <w:rPr>
                <w:b w:val="0"/>
                <w:sz w:val="20"/>
              </w:rPr>
              <w:t>52</w:t>
            </w:r>
          </w:p>
        </w:tc>
        <w:tc>
          <w:tcPr>
            <w:tcW w:w="1811" w:type="dxa"/>
            <w:vAlign w:val="center"/>
          </w:tcPr>
          <w:p w:rsidR="005322FC" w:rsidRPr="005322FC" w:rsidRDefault="005322FC" w:rsidP="00674A37">
            <w:pPr>
              <w:pStyle w:val="TableParagraph"/>
              <w:ind w:left="24"/>
              <w:jc w:val="center"/>
              <w:cnfStyle w:val="010000000000" w:firstRow="0" w:lastRow="1" w:firstColumn="0" w:lastColumn="0" w:oddVBand="0" w:evenVBand="0" w:oddHBand="0" w:evenHBand="0" w:firstRowFirstColumn="0" w:firstRowLastColumn="0" w:lastRowFirstColumn="0" w:lastRowLastColumn="0"/>
              <w:rPr>
                <w:b w:val="0"/>
                <w:sz w:val="20"/>
              </w:rPr>
            </w:pPr>
            <w:r w:rsidRPr="005322FC">
              <w:rPr>
                <w:b w:val="0"/>
                <w:sz w:val="20"/>
              </w:rPr>
              <w:t>с.Велика Бийгань</w:t>
            </w:r>
          </w:p>
        </w:tc>
        <w:tc>
          <w:tcPr>
            <w:cnfStyle w:val="000100000000" w:firstRow="0" w:lastRow="0" w:firstColumn="0" w:lastColumn="1" w:oddVBand="0" w:evenVBand="0" w:oddHBand="0" w:evenHBand="0" w:firstRowFirstColumn="0" w:firstRowLastColumn="0" w:lastRowFirstColumn="0" w:lastRowLastColumn="0"/>
            <w:tcW w:w="1914" w:type="dxa"/>
            <w:vAlign w:val="center"/>
          </w:tcPr>
          <w:p w:rsidR="005322FC" w:rsidRPr="005322FC" w:rsidRDefault="005322FC" w:rsidP="00674A37">
            <w:pPr>
              <w:pStyle w:val="TableParagraph"/>
              <w:ind w:left="24"/>
              <w:jc w:val="center"/>
              <w:rPr>
                <w:b w:val="0"/>
                <w:sz w:val="20"/>
              </w:rPr>
            </w:pPr>
            <w:r w:rsidRPr="005322FC">
              <w:rPr>
                <w:b w:val="0"/>
                <w:sz w:val="20"/>
              </w:rPr>
              <w:t>Перспективна</w:t>
            </w:r>
          </w:p>
          <w:p w:rsidR="005322FC" w:rsidRPr="005322FC" w:rsidRDefault="005322FC" w:rsidP="00674A37">
            <w:pPr>
              <w:pStyle w:val="TableParagraph"/>
              <w:ind w:left="24"/>
              <w:jc w:val="center"/>
              <w:rPr>
                <w:b w:val="0"/>
                <w:sz w:val="20"/>
              </w:rPr>
            </w:pPr>
            <w:r w:rsidRPr="005322FC">
              <w:rPr>
                <w:b w:val="0"/>
                <w:sz w:val="20"/>
              </w:rPr>
              <w:t>житлова забудова</w:t>
            </w:r>
          </w:p>
        </w:tc>
      </w:tr>
    </w:tbl>
    <w:p w:rsidR="006F2D37" w:rsidRDefault="006F2D37" w:rsidP="00CB198C">
      <w:pPr>
        <w:pStyle w:val="Style21"/>
        <w:ind w:firstLine="567"/>
      </w:pPr>
    </w:p>
    <w:p w:rsidR="0046269C" w:rsidRDefault="0046269C" w:rsidP="0046269C">
      <w:pPr>
        <w:pStyle w:val="Style21"/>
        <w:ind w:firstLine="567"/>
      </w:pPr>
      <w:r>
        <w:t>Умови розрахунку для ділянки: оскільки, для програмного комплексу ЕОЛ мінімальна висота джерела викиду має складати 2 м, це враховувалось у прийнятті висот проїзних частин, і відповідно, висота результатів розрахунку прийнята 3,5 м (із врахуванням, що проїзна частина у відмітці «0» відповідає висоті джерела 0,5 м, і для комплексу ЕОЛ прийнята 2 м).</w:t>
      </w:r>
    </w:p>
    <w:p w:rsidR="0046269C" w:rsidRDefault="0046269C" w:rsidP="0046269C">
      <w:pPr>
        <w:pStyle w:val="Style21"/>
        <w:ind w:firstLine="567"/>
      </w:pPr>
      <w:r>
        <w:t>Розрахунки розсіювання забруднюючих речовин виконані для 2020 р. та на 20-ти річну перспективу станом на 2040 р. При обчисленнях не враховувалось фонове забруднення та зниження забруднень за рахунок зелених насаджень та забудови.</w:t>
      </w:r>
    </w:p>
    <w:p w:rsidR="0046269C" w:rsidRDefault="0046269C" w:rsidP="0046269C">
      <w:pPr>
        <w:pStyle w:val="Style21"/>
        <w:ind w:firstLine="567"/>
        <w:sectPr w:rsidR="0046269C" w:rsidSect="003B48D1">
          <w:pgSz w:w="11906" w:h="16838"/>
          <w:pgMar w:top="1134" w:right="850" w:bottom="1134" w:left="1276" w:header="708" w:footer="708" w:gutter="0"/>
          <w:cols w:space="708"/>
          <w:docGrid w:linePitch="360"/>
        </w:sectPr>
      </w:pPr>
    </w:p>
    <w:p w:rsidR="00DD5662" w:rsidRDefault="002C5A39" w:rsidP="00DD5662">
      <w:pPr>
        <w:spacing w:before="90"/>
        <w:ind w:left="12900"/>
        <w:rPr>
          <w:i/>
          <w:sz w:val="24"/>
        </w:rPr>
      </w:pPr>
      <w:r>
        <w:rPr>
          <w:i/>
          <w:sz w:val="24"/>
        </w:rPr>
        <w:lastRenderedPageBreak/>
        <w:t>Таблиця 5.29.</w:t>
      </w:r>
    </w:p>
    <w:p w:rsidR="00DD5662" w:rsidRDefault="00DD5662" w:rsidP="00DD5662">
      <w:pPr>
        <w:spacing w:before="1" w:after="2"/>
        <w:ind w:left="3470"/>
        <w:rPr>
          <w:i/>
          <w:sz w:val="24"/>
        </w:rPr>
      </w:pPr>
      <w:r>
        <w:rPr>
          <w:i/>
          <w:sz w:val="24"/>
        </w:rPr>
        <w:t>Приземні концентрації забруднювальних речовин розрахункової Ділянки 1 станом на 2020р</w:t>
      </w: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34"/>
        <w:gridCol w:w="708"/>
        <w:gridCol w:w="852"/>
        <w:gridCol w:w="1230"/>
        <w:gridCol w:w="991"/>
        <w:gridCol w:w="1009"/>
        <w:gridCol w:w="993"/>
        <w:gridCol w:w="989"/>
        <w:gridCol w:w="851"/>
        <w:gridCol w:w="991"/>
        <w:gridCol w:w="851"/>
        <w:gridCol w:w="1131"/>
        <w:gridCol w:w="789"/>
        <w:gridCol w:w="1053"/>
      </w:tblGrid>
      <w:tr w:rsidR="00DD5662" w:rsidTr="00DD5662">
        <w:trPr>
          <w:trHeight w:val="283"/>
        </w:trPr>
        <w:tc>
          <w:tcPr>
            <w:tcW w:w="1934" w:type="dxa"/>
            <w:vMerge w:val="restart"/>
          </w:tcPr>
          <w:p w:rsidR="00DD5662" w:rsidRPr="004A389F" w:rsidRDefault="00DD5662" w:rsidP="00DD5662">
            <w:pPr>
              <w:pStyle w:val="TableParagraph"/>
              <w:rPr>
                <w:i/>
                <w:lang w:val="ru-RU"/>
              </w:rPr>
            </w:pPr>
          </w:p>
          <w:p w:rsidR="00DD5662" w:rsidRPr="004A389F" w:rsidRDefault="00DD5662" w:rsidP="00DD5662">
            <w:pPr>
              <w:pStyle w:val="TableParagraph"/>
              <w:rPr>
                <w:i/>
                <w:lang w:val="ru-RU"/>
              </w:rPr>
            </w:pPr>
          </w:p>
          <w:p w:rsidR="00DD5662" w:rsidRDefault="00DD5662" w:rsidP="00DD5662">
            <w:pPr>
              <w:pStyle w:val="TableParagraph"/>
              <w:spacing w:before="132"/>
              <w:ind w:left="590" w:right="259"/>
              <w:rPr>
                <w:b/>
                <w:sz w:val="20"/>
              </w:rPr>
            </w:pPr>
            <w:r>
              <w:rPr>
                <w:b/>
                <w:sz w:val="20"/>
              </w:rPr>
              <w:t>Найменування речовин</w:t>
            </w:r>
          </w:p>
        </w:tc>
        <w:tc>
          <w:tcPr>
            <w:tcW w:w="708" w:type="dxa"/>
            <w:vMerge w:val="restart"/>
          </w:tcPr>
          <w:p w:rsidR="00DD5662" w:rsidRDefault="00DD5662" w:rsidP="00DD5662">
            <w:pPr>
              <w:pStyle w:val="TableParagraph"/>
              <w:rPr>
                <w:i/>
              </w:rPr>
            </w:pPr>
          </w:p>
          <w:p w:rsidR="00DD5662" w:rsidRDefault="00DD5662" w:rsidP="00DD5662">
            <w:pPr>
              <w:pStyle w:val="TableParagraph"/>
              <w:rPr>
                <w:i/>
              </w:rPr>
            </w:pPr>
          </w:p>
          <w:p w:rsidR="00DD5662" w:rsidRDefault="00DD5662" w:rsidP="00DD5662">
            <w:pPr>
              <w:pStyle w:val="TableParagraph"/>
              <w:spacing w:before="6"/>
              <w:rPr>
                <w:i/>
                <w:sz w:val="21"/>
              </w:rPr>
            </w:pPr>
          </w:p>
          <w:p w:rsidR="00DD5662" w:rsidRDefault="00DD5662" w:rsidP="00DD5662">
            <w:pPr>
              <w:pStyle w:val="TableParagraph"/>
              <w:ind w:left="179"/>
              <w:rPr>
                <w:b/>
                <w:sz w:val="20"/>
              </w:rPr>
            </w:pPr>
            <w:r>
              <w:rPr>
                <w:b/>
                <w:sz w:val="20"/>
              </w:rPr>
              <w:t>Код</w:t>
            </w:r>
          </w:p>
        </w:tc>
        <w:tc>
          <w:tcPr>
            <w:tcW w:w="852" w:type="dxa"/>
            <w:vMerge w:val="restart"/>
          </w:tcPr>
          <w:p w:rsidR="00DD5662" w:rsidRDefault="00DD5662" w:rsidP="00DD5662">
            <w:pPr>
              <w:pStyle w:val="TableParagraph"/>
              <w:rPr>
                <w:i/>
              </w:rPr>
            </w:pPr>
          </w:p>
          <w:p w:rsidR="00DD5662" w:rsidRDefault="00DD5662" w:rsidP="00DD5662">
            <w:pPr>
              <w:pStyle w:val="TableParagraph"/>
              <w:rPr>
                <w:i/>
              </w:rPr>
            </w:pPr>
          </w:p>
          <w:p w:rsidR="00DD5662" w:rsidRDefault="00DD5662" w:rsidP="00DD5662">
            <w:pPr>
              <w:pStyle w:val="TableParagraph"/>
              <w:spacing w:before="132"/>
              <w:ind w:left="181" w:right="45"/>
              <w:rPr>
                <w:b/>
                <w:sz w:val="20"/>
              </w:rPr>
            </w:pPr>
            <w:r>
              <w:rPr>
                <w:b/>
                <w:sz w:val="20"/>
              </w:rPr>
              <w:t>ГДКмр, мг/м</w:t>
            </w:r>
            <w:r>
              <w:rPr>
                <w:b/>
                <w:sz w:val="20"/>
                <w:vertAlign w:val="superscript"/>
              </w:rPr>
              <w:t>3</w:t>
            </w:r>
          </w:p>
        </w:tc>
        <w:tc>
          <w:tcPr>
            <w:tcW w:w="1230" w:type="dxa"/>
            <w:vMerge w:val="restart"/>
          </w:tcPr>
          <w:p w:rsidR="00DD5662" w:rsidRPr="004A389F" w:rsidRDefault="00DD5662" w:rsidP="00DD5662">
            <w:pPr>
              <w:pStyle w:val="TableParagraph"/>
              <w:ind w:left="100" w:right="91"/>
              <w:jc w:val="center"/>
              <w:rPr>
                <w:b/>
                <w:sz w:val="20"/>
                <w:lang w:val="ru-RU"/>
              </w:rPr>
            </w:pPr>
            <w:r w:rsidRPr="004A389F">
              <w:rPr>
                <w:b/>
                <w:sz w:val="20"/>
                <w:lang w:val="ru-RU"/>
              </w:rPr>
              <w:t>Фонові концентра- ції, часток ГДК</w:t>
            </w:r>
          </w:p>
        </w:tc>
        <w:tc>
          <w:tcPr>
            <w:tcW w:w="9648" w:type="dxa"/>
            <w:gridSpan w:val="10"/>
          </w:tcPr>
          <w:p w:rsidR="00DD5662" w:rsidRPr="004A389F" w:rsidRDefault="00DD5662" w:rsidP="00DD5662">
            <w:pPr>
              <w:pStyle w:val="TableParagraph"/>
              <w:spacing w:before="54" w:line="210" w:lineRule="exact"/>
              <w:ind w:left="1706" w:right="1693"/>
              <w:jc w:val="center"/>
              <w:rPr>
                <w:b/>
                <w:sz w:val="20"/>
                <w:lang w:val="ru-RU"/>
              </w:rPr>
            </w:pPr>
            <w:r w:rsidRPr="004A389F">
              <w:rPr>
                <w:b/>
                <w:sz w:val="20"/>
                <w:lang w:val="ru-RU"/>
              </w:rPr>
              <w:t>Максимальні приземні концентрації (Ср розрахункові), часток ГДК</w:t>
            </w:r>
          </w:p>
        </w:tc>
      </w:tr>
      <w:tr w:rsidR="00DD5662" w:rsidTr="00DD5662">
        <w:trPr>
          <w:trHeight w:val="1150"/>
        </w:trPr>
        <w:tc>
          <w:tcPr>
            <w:tcW w:w="1934" w:type="dxa"/>
            <w:vMerge/>
            <w:tcBorders>
              <w:top w:val="nil"/>
            </w:tcBorders>
          </w:tcPr>
          <w:p w:rsidR="00DD5662" w:rsidRPr="004A389F" w:rsidRDefault="00DD5662" w:rsidP="00DD5662">
            <w:pPr>
              <w:rPr>
                <w:sz w:val="2"/>
                <w:szCs w:val="2"/>
                <w:lang w:val="ru-RU"/>
              </w:rPr>
            </w:pPr>
          </w:p>
        </w:tc>
        <w:tc>
          <w:tcPr>
            <w:tcW w:w="708" w:type="dxa"/>
            <w:vMerge/>
            <w:tcBorders>
              <w:top w:val="nil"/>
            </w:tcBorders>
          </w:tcPr>
          <w:p w:rsidR="00DD5662" w:rsidRPr="004A389F" w:rsidRDefault="00DD5662" w:rsidP="00DD5662">
            <w:pPr>
              <w:rPr>
                <w:sz w:val="2"/>
                <w:szCs w:val="2"/>
                <w:lang w:val="ru-RU"/>
              </w:rPr>
            </w:pPr>
          </w:p>
        </w:tc>
        <w:tc>
          <w:tcPr>
            <w:tcW w:w="852" w:type="dxa"/>
            <w:vMerge/>
            <w:tcBorders>
              <w:top w:val="nil"/>
            </w:tcBorders>
          </w:tcPr>
          <w:p w:rsidR="00DD5662" w:rsidRPr="004A389F" w:rsidRDefault="00DD5662" w:rsidP="00DD5662">
            <w:pPr>
              <w:rPr>
                <w:sz w:val="2"/>
                <w:szCs w:val="2"/>
                <w:lang w:val="ru-RU"/>
              </w:rPr>
            </w:pPr>
          </w:p>
        </w:tc>
        <w:tc>
          <w:tcPr>
            <w:tcW w:w="1230" w:type="dxa"/>
            <w:vMerge/>
            <w:tcBorders>
              <w:top w:val="nil"/>
            </w:tcBorders>
          </w:tcPr>
          <w:p w:rsidR="00DD5662" w:rsidRPr="004A389F" w:rsidRDefault="00DD5662" w:rsidP="00DD5662">
            <w:pPr>
              <w:rPr>
                <w:sz w:val="2"/>
                <w:szCs w:val="2"/>
                <w:lang w:val="ru-RU"/>
              </w:rPr>
            </w:pPr>
          </w:p>
        </w:tc>
        <w:tc>
          <w:tcPr>
            <w:tcW w:w="2000" w:type="dxa"/>
            <w:gridSpan w:val="2"/>
          </w:tcPr>
          <w:p w:rsidR="00DD5662" w:rsidRPr="004A389F" w:rsidRDefault="00DD5662" w:rsidP="00DD5662">
            <w:pPr>
              <w:pStyle w:val="TableParagraph"/>
              <w:spacing w:before="194"/>
              <w:ind w:left="313" w:right="304"/>
              <w:jc w:val="center"/>
              <w:rPr>
                <w:lang w:val="ru-RU"/>
              </w:rPr>
            </w:pPr>
            <w:r w:rsidRPr="004A389F">
              <w:rPr>
                <w:lang w:val="ru-RU"/>
              </w:rPr>
              <w:t>На межі смуги 30 м</w:t>
            </w:r>
          </w:p>
          <w:p w:rsidR="00DD5662" w:rsidRPr="004A389F" w:rsidRDefault="00DD5662" w:rsidP="00DD5662">
            <w:pPr>
              <w:pStyle w:val="TableParagraph"/>
              <w:spacing w:line="252" w:lineRule="exact"/>
              <w:ind w:left="312" w:right="304"/>
              <w:jc w:val="center"/>
              <w:rPr>
                <w:lang w:val="ru-RU"/>
              </w:rPr>
            </w:pPr>
            <w:r w:rsidRPr="004A389F">
              <w:rPr>
                <w:lang w:val="ru-RU"/>
              </w:rPr>
              <w:t>РТ№301</w:t>
            </w:r>
          </w:p>
        </w:tc>
        <w:tc>
          <w:tcPr>
            <w:tcW w:w="1982" w:type="dxa"/>
            <w:gridSpan w:val="2"/>
          </w:tcPr>
          <w:p w:rsidR="00DD5662" w:rsidRPr="004A389F" w:rsidRDefault="00DD5662" w:rsidP="00DD5662">
            <w:pPr>
              <w:pStyle w:val="TableParagraph"/>
              <w:spacing w:before="194"/>
              <w:ind w:left="312" w:right="287"/>
              <w:jc w:val="center"/>
              <w:rPr>
                <w:lang w:val="ru-RU"/>
              </w:rPr>
            </w:pPr>
            <w:r w:rsidRPr="004A389F">
              <w:rPr>
                <w:lang w:val="ru-RU"/>
              </w:rPr>
              <w:t>На межі смуги 50 м,</w:t>
            </w:r>
          </w:p>
          <w:p w:rsidR="00DD5662" w:rsidRPr="004A389F" w:rsidRDefault="00DD5662" w:rsidP="00DD5662">
            <w:pPr>
              <w:pStyle w:val="TableParagraph"/>
              <w:spacing w:line="252" w:lineRule="exact"/>
              <w:ind w:left="309" w:right="287"/>
              <w:jc w:val="center"/>
              <w:rPr>
                <w:lang w:val="ru-RU"/>
              </w:rPr>
            </w:pPr>
            <w:r w:rsidRPr="004A389F">
              <w:rPr>
                <w:lang w:val="ru-RU"/>
              </w:rPr>
              <w:t>РТ№501</w:t>
            </w:r>
          </w:p>
        </w:tc>
        <w:tc>
          <w:tcPr>
            <w:tcW w:w="1842" w:type="dxa"/>
            <w:gridSpan w:val="2"/>
          </w:tcPr>
          <w:p w:rsidR="00DD5662" w:rsidRPr="004A389F" w:rsidRDefault="00DD5662" w:rsidP="00DD5662">
            <w:pPr>
              <w:pStyle w:val="TableParagraph"/>
              <w:ind w:left="113" w:right="59"/>
              <w:jc w:val="center"/>
              <w:rPr>
                <w:sz w:val="20"/>
                <w:lang w:val="ru-RU"/>
              </w:rPr>
            </w:pPr>
            <w:r w:rsidRPr="004A389F">
              <w:rPr>
                <w:sz w:val="20"/>
                <w:lang w:val="ru-RU"/>
              </w:rPr>
              <w:t>На межі найближчої житлової забудови, (с. Мала Бийгань)</w:t>
            </w:r>
          </w:p>
          <w:p w:rsidR="00DD5662" w:rsidRDefault="00DD5662" w:rsidP="00DD5662">
            <w:pPr>
              <w:pStyle w:val="TableParagraph"/>
              <w:spacing w:line="213" w:lineRule="exact"/>
              <w:ind w:left="110" w:right="59"/>
              <w:jc w:val="center"/>
              <w:rPr>
                <w:sz w:val="20"/>
              </w:rPr>
            </w:pPr>
            <w:r>
              <w:rPr>
                <w:sz w:val="20"/>
              </w:rPr>
              <w:t>РТ №5</w:t>
            </w:r>
          </w:p>
        </w:tc>
        <w:tc>
          <w:tcPr>
            <w:tcW w:w="1982" w:type="dxa"/>
            <w:gridSpan w:val="2"/>
          </w:tcPr>
          <w:p w:rsidR="00DD5662" w:rsidRPr="004A389F" w:rsidRDefault="00DD5662" w:rsidP="00DD5662">
            <w:pPr>
              <w:pStyle w:val="TableParagraph"/>
              <w:spacing w:before="112"/>
              <w:ind w:left="139" w:right="81"/>
              <w:jc w:val="center"/>
              <w:rPr>
                <w:sz w:val="20"/>
                <w:lang w:val="ru-RU"/>
              </w:rPr>
            </w:pPr>
            <w:r w:rsidRPr="004A389F">
              <w:rPr>
                <w:sz w:val="20"/>
                <w:lang w:val="ru-RU"/>
              </w:rPr>
              <w:t>На межі найближчої житлової забудови, (с. Велика Бийгань) РТ №11</w:t>
            </w:r>
          </w:p>
        </w:tc>
        <w:tc>
          <w:tcPr>
            <w:tcW w:w="1842" w:type="dxa"/>
            <w:gridSpan w:val="2"/>
          </w:tcPr>
          <w:p w:rsidR="00DD5662" w:rsidRDefault="00DD5662" w:rsidP="00DD5662">
            <w:pPr>
              <w:pStyle w:val="TableParagraph"/>
              <w:spacing w:line="228" w:lineRule="exact"/>
              <w:ind w:left="369"/>
              <w:rPr>
                <w:sz w:val="20"/>
              </w:rPr>
            </w:pPr>
            <w:r>
              <w:rPr>
                <w:sz w:val="20"/>
              </w:rPr>
              <w:t>Максимальні</w:t>
            </w:r>
          </w:p>
        </w:tc>
      </w:tr>
      <w:tr w:rsidR="00DD5662" w:rsidTr="00DD5662">
        <w:trPr>
          <w:trHeight w:val="283"/>
        </w:trPr>
        <w:tc>
          <w:tcPr>
            <w:tcW w:w="1934" w:type="dxa"/>
            <w:vMerge/>
            <w:tcBorders>
              <w:top w:val="nil"/>
            </w:tcBorders>
          </w:tcPr>
          <w:p w:rsidR="00DD5662" w:rsidRDefault="00DD5662" w:rsidP="00DD5662">
            <w:pPr>
              <w:rPr>
                <w:sz w:val="2"/>
                <w:szCs w:val="2"/>
              </w:rPr>
            </w:pPr>
          </w:p>
        </w:tc>
        <w:tc>
          <w:tcPr>
            <w:tcW w:w="708" w:type="dxa"/>
            <w:vMerge/>
            <w:tcBorders>
              <w:top w:val="nil"/>
            </w:tcBorders>
          </w:tcPr>
          <w:p w:rsidR="00DD5662" w:rsidRDefault="00DD5662" w:rsidP="00DD5662">
            <w:pPr>
              <w:rPr>
                <w:sz w:val="2"/>
                <w:szCs w:val="2"/>
              </w:rPr>
            </w:pPr>
          </w:p>
        </w:tc>
        <w:tc>
          <w:tcPr>
            <w:tcW w:w="852" w:type="dxa"/>
            <w:vMerge/>
            <w:tcBorders>
              <w:top w:val="nil"/>
            </w:tcBorders>
          </w:tcPr>
          <w:p w:rsidR="00DD5662" w:rsidRDefault="00DD5662" w:rsidP="00DD5662">
            <w:pPr>
              <w:rPr>
                <w:sz w:val="2"/>
                <w:szCs w:val="2"/>
              </w:rPr>
            </w:pPr>
          </w:p>
        </w:tc>
        <w:tc>
          <w:tcPr>
            <w:tcW w:w="1230" w:type="dxa"/>
          </w:tcPr>
          <w:p w:rsidR="00DD5662" w:rsidRDefault="00DD5662" w:rsidP="00DD5662">
            <w:pPr>
              <w:pStyle w:val="TableParagraph"/>
              <w:spacing w:line="229" w:lineRule="exact"/>
              <w:ind w:left="418" w:right="410"/>
              <w:jc w:val="center"/>
              <w:rPr>
                <w:b/>
                <w:sz w:val="20"/>
              </w:rPr>
            </w:pPr>
            <w:r>
              <w:rPr>
                <w:b/>
                <w:sz w:val="20"/>
              </w:rPr>
              <w:t>Сф</w:t>
            </w:r>
          </w:p>
        </w:tc>
        <w:tc>
          <w:tcPr>
            <w:tcW w:w="991" w:type="dxa"/>
          </w:tcPr>
          <w:p w:rsidR="00DD5662" w:rsidRDefault="00DD5662" w:rsidP="00DD5662">
            <w:pPr>
              <w:pStyle w:val="TableParagraph"/>
              <w:spacing w:before="26"/>
              <w:ind w:left="56" w:right="47"/>
              <w:jc w:val="center"/>
              <w:rPr>
                <w:b/>
                <w:sz w:val="20"/>
              </w:rPr>
            </w:pPr>
            <w:r>
              <w:rPr>
                <w:b/>
                <w:sz w:val="20"/>
              </w:rPr>
              <w:t>Ср</w:t>
            </w:r>
          </w:p>
        </w:tc>
        <w:tc>
          <w:tcPr>
            <w:tcW w:w="1009" w:type="dxa"/>
          </w:tcPr>
          <w:p w:rsidR="00DD5662" w:rsidRDefault="00DD5662" w:rsidP="00DD5662">
            <w:pPr>
              <w:pStyle w:val="TableParagraph"/>
              <w:spacing w:before="26"/>
              <w:ind w:left="177"/>
              <w:rPr>
                <w:b/>
                <w:sz w:val="20"/>
              </w:rPr>
            </w:pPr>
            <w:r>
              <w:rPr>
                <w:b/>
                <w:sz w:val="20"/>
              </w:rPr>
              <w:t>Ср+Сф</w:t>
            </w:r>
          </w:p>
        </w:tc>
        <w:tc>
          <w:tcPr>
            <w:tcW w:w="993" w:type="dxa"/>
          </w:tcPr>
          <w:p w:rsidR="00DD5662" w:rsidRDefault="00DD5662" w:rsidP="00DD5662">
            <w:pPr>
              <w:pStyle w:val="TableParagraph"/>
              <w:spacing w:before="26"/>
              <w:ind w:left="200" w:right="192"/>
              <w:jc w:val="center"/>
              <w:rPr>
                <w:b/>
                <w:sz w:val="20"/>
              </w:rPr>
            </w:pPr>
            <w:r>
              <w:rPr>
                <w:b/>
                <w:sz w:val="20"/>
              </w:rPr>
              <w:t>Ср</w:t>
            </w:r>
          </w:p>
        </w:tc>
        <w:tc>
          <w:tcPr>
            <w:tcW w:w="989" w:type="dxa"/>
          </w:tcPr>
          <w:p w:rsidR="00DD5662" w:rsidRDefault="00DD5662" w:rsidP="00DD5662">
            <w:pPr>
              <w:pStyle w:val="TableParagraph"/>
              <w:spacing w:before="26"/>
              <w:ind w:left="148" w:right="137"/>
              <w:jc w:val="center"/>
              <w:rPr>
                <w:b/>
                <w:sz w:val="20"/>
              </w:rPr>
            </w:pPr>
            <w:r>
              <w:rPr>
                <w:b/>
                <w:sz w:val="20"/>
              </w:rPr>
              <w:t>Ср+Сф</w:t>
            </w:r>
          </w:p>
        </w:tc>
        <w:tc>
          <w:tcPr>
            <w:tcW w:w="851" w:type="dxa"/>
          </w:tcPr>
          <w:p w:rsidR="00DD5662" w:rsidRDefault="00DD5662" w:rsidP="00DD5662">
            <w:pPr>
              <w:pStyle w:val="TableParagraph"/>
              <w:spacing w:before="26"/>
              <w:ind w:left="70" w:right="58"/>
              <w:jc w:val="center"/>
              <w:rPr>
                <w:b/>
                <w:sz w:val="20"/>
              </w:rPr>
            </w:pPr>
            <w:r>
              <w:rPr>
                <w:b/>
                <w:sz w:val="20"/>
              </w:rPr>
              <w:t>Ср</w:t>
            </w:r>
          </w:p>
        </w:tc>
        <w:tc>
          <w:tcPr>
            <w:tcW w:w="991" w:type="dxa"/>
          </w:tcPr>
          <w:p w:rsidR="00DD5662" w:rsidRDefault="00DD5662" w:rsidP="00DD5662">
            <w:pPr>
              <w:pStyle w:val="TableParagraph"/>
              <w:spacing w:before="26"/>
              <w:ind w:left="62" w:right="47"/>
              <w:jc w:val="center"/>
              <w:rPr>
                <w:b/>
                <w:sz w:val="20"/>
              </w:rPr>
            </w:pPr>
            <w:r>
              <w:rPr>
                <w:b/>
                <w:sz w:val="20"/>
              </w:rPr>
              <w:t>Ср+Сф</w:t>
            </w:r>
          </w:p>
        </w:tc>
        <w:tc>
          <w:tcPr>
            <w:tcW w:w="851" w:type="dxa"/>
          </w:tcPr>
          <w:p w:rsidR="00DD5662" w:rsidRDefault="00DD5662" w:rsidP="00DD5662">
            <w:pPr>
              <w:pStyle w:val="TableParagraph"/>
              <w:spacing w:before="26"/>
              <w:ind w:left="77" w:right="58"/>
              <w:jc w:val="center"/>
              <w:rPr>
                <w:b/>
                <w:sz w:val="20"/>
              </w:rPr>
            </w:pPr>
            <w:r>
              <w:rPr>
                <w:b/>
                <w:sz w:val="20"/>
              </w:rPr>
              <w:t>Ср</w:t>
            </w:r>
          </w:p>
        </w:tc>
        <w:tc>
          <w:tcPr>
            <w:tcW w:w="1131" w:type="dxa"/>
          </w:tcPr>
          <w:p w:rsidR="00DD5662" w:rsidRDefault="00DD5662" w:rsidP="00DD5662">
            <w:pPr>
              <w:pStyle w:val="TableParagraph"/>
              <w:spacing w:before="26"/>
              <w:ind w:left="217" w:right="198"/>
              <w:jc w:val="center"/>
              <w:rPr>
                <w:b/>
                <w:sz w:val="20"/>
              </w:rPr>
            </w:pPr>
            <w:r>
              <w:rPr>
                <w:b/>
                <w:sz w:val="20"/>
              </w:rPr>
              <w:t>Ср+Сф</w:t>
            </w:r>
          </w:p>
        </w:tc>
        <w:tc>
          <w:tcPr>
            <w:tcW w:w="789" w:type="dxa"/>
          </w:tcPr>
          <w:p w:rsidR="00DD5662" w:rsidRDefault="00DD5662" w:rsidP="00DD5662">
            <w:pPr>
              <w:pStyle w:val="TableParagraph"/>
              <w:spacing w:before="26"/>
              <w:ind w:left="105" w:right="82"/>
              <w:jc w:val="center"/>
              <w:rPr>
                <w:b/>
                <w:sz w:val="20"/>
              </w:rPr>
            </w:pPr>
            <w:r>
              <w:rPr>
                <w:b/>
                <w:sz w:val="20"/>
              </w:rPr>
              <w:t>Ср</w:t>
            </w:r>
          </w:p>
        </w:tc>
        <w:tc>
          <w:tcPr>
            <w:tcW w:w="1053" w:type="dxa"/>
          </w:tcPr>
          <w:p w:rsidR="00DD5662" w:rsidRDefault="00DD5662" w:rsidP="00DD5662">
            <w:pPr>
              <w:pStyle w:val="TableParagraph"/>
              <w:spacing w:before="26"/>
              <w:ind w:left="185" w:right="164"/>
              <w:jc w:val="center"/>
              <w:rPr>
                <w:b/>
                <w:sz w:val="20"/>
              </w:rPr>
            </w:pPr>
            <w:r>
              <w:rPr>
                <w:b/>
                <w:sz w:val="20"/>
              </w:rPr>
              <w:t>Ср+Сф</w:t>
            </w:r>
          </w:p>
        </w:tc>
      </w:tr>
      <w:tr w:rsidR="00DD5662" w:rsidTr="00DD5662">
        <w:trPr>
          <w:trHeight w:val="283"/>
        </w:trPr>
        <w:tc>
          <w:tcPr>
            <w:tcW w:w="1934" w:type="dxa"/>
          </w:tcPr>
          <w:p w:rsidR="00DD5662" w:rsidRDefault="00DD5662" w:rsidP="00DD5662">
            <w:pPr>
              <w:pStyle w:val="TableParagraph"/>
              <w:spacing w:before="24"/>
              <w:ind w:left="56"/>
              <w:rPr>
                <w:sz w:val="20"/>
              </w:rPr>
            </w:pPr>
            <w:r>
              <w:rPr>
                <w:sz w:val="20"/>
              </w:rPr>
              <w:t>Діоксид азоту (NO</w:t>
            </w:r>
            <w:r>
              <w:rPr>
                <w:sz w:val="20"/>
                <w:vertAlign w:val="subscript"/>
              </w:rPr>
              <w:t>2</w:t>
            </w:r>
            <w:r>
              <w:rPr>
                <w:sz w:val="20"/>
              </w:rPr>
              <w:t>)</w:t>
            </w:r>
          </w:p>
        </w:tc>
        <w:tc>
          <w:tcPr>
            <w:tcW w:w="708" w:type="dxa"/>
          </w:tcPr>
          <w:p w:rsidR="00DD5662" w:rsidRDefault="00DD5662" w:rsidP="00DD5662">
            <w:pPr>
              <w:pStyle w:val="TableParagraph"/>
              <w:spacing w:before="24"/>
              <w:ind w:left="132" w:right="125"/>
              <w:jc w:val="center"/>
              <w:rPr>
                <w:sz w:val="20"/>
              </w:rPr>
            </w:pPr>
            <w:r>
              <w:rPr>
                <w:sz w:val="20"/>
              </w:rPr>
              <w:t>301</w:t>
            </w:r>
          </w:p>
        </w:tc>
        <w:tc>
          <w:tcPr>
            <w:tcW w:w="852" w:type="dxa"/>
          </w:tcPr>
          <w:p w:rsidR="00DD5662" w:rsidRDefault="00DD5662" w:rsidP="00DD5662">
            <w:pPr>
              <w:pStyle w:val="TableParagraph"/>
              <w:spacing w:before="24"/>
              <w:ind w:left="214" w:right="207"/>
              <w:jc w:val="center"/>
              <w:rPr>
                <w:sz w:val="20"/>
              </w:rPr>
            </w:pPr>
            <w:r>
              <w:rPr>
                <w:sz w:val="20"/>
              </w:rPr>
              <w:t>0,2</w:t>
            </w:r>
          </w:p>
        </w:tc>
        <w:tc>
          <w:tcPr>
            <w:tcW w:w="1230" w:type="dxa"/>
          </w:tcPr>
          <w:p w:rsidR="00DD5662" w:rsidRDefault="00DD5662" w:rsidP="00DD5662">
            <w:pPr>
              <w:pStyle w:val="TableParagraph"/>
              <w:spacing w:before="24"/>
              <w:ind w:left="418" w:right="411"/>
              <w:jc w:val="center"/>
              <w:rPr>
                <w:sz w:val="20"/>
              </w:rPr>
            </w:pPr>
            <w:r>
              <w:rPr>
                <w:sz w:val="20"/>
              </w:rPr>
              <w:t>0,04</w:t>
            </w:r>
          </w:p>
        </w:tc>
        <w:tc>
          <w:tcPr>
            <w:tcW w:w="991" w:type="dxa"/>
          </w:tcPr>
          <w:p w:rsidR="00DD5662" w:rsidRDefault="00DD5662" w:rsidP="00DD5662">
            <w:pPr>
              <w:pStyle w:val="TableParagraph"/>
              <w:spacing w:before="24"/>
              <w:ind w:left="56" w:right="47"/>
              <w:jc w:val="center"/>
              <w:rPr>
                <w:sz w:val="20"/>
              </w:rPr>
            </w:pPr>
            <w:r>
              <w:rPr>
                <w:sz w:val="20"/>
              </w:rPr>
              <w:t>0,4900</w:t>
            </w:r>
          </w:p>
        </w:tc>
        <w:tc>
          <w:tcPr>
            <w:tcW w:w="1009" w:type="dxa"/>
          </w:tcPr>
          <w:p w:rsidR="00DD5662" w:rsidRDefault="00DD5662" w:rsidP="00DD5662">
            <w:pPr>
              <w:pStyle w:val="TableParagraph"/>
              <w:spacing w:before="24"/>
              <w:ind w:left="228"/>
              <w:rPr>
                <w:sz w:val="20"/>
              </w:rPr>
            </w:pPr>
            <w:r>
              <w:rPr>
                <w:sz w:val="20"/>
              </w:rPr>
              <w:t>0,5300</w:t>
            </w:r>
          </w:p>
        </w:tc>
        <w:tc>
          <w:tcPr>
            <w:tcW w:w="993" w:type="dxa"/>
          </w:tcPr>
          <w:p w:rsidR="00DD5662" w:rsidRDefault="00DD5662" w:rsidP="00DD5662">
            <w:pPr>
              <w:pStyle w:val="TableParagraph"/>
              <w:spacing w:before="24"/>
              <w:ind w:left="201" w:right="192"/>
              <w:jc w:val="center"/>
              <w:rPr>
                <w:sz w:val="20"/>
              </w:rPr>
            </w:pPr>
            <w:r>
              <w:rPr>
                <w:sz w:val="20"/>
              </w:rPr>
              <w:t>0,2894</w:t>
            </w:r>
          </w:p>
        </w:tc>
        <w:tc>
          <w:tcPr>
            <w:tcW w:w="989" w:type="dxa"/>
          </w:tcPr>
          <w:p w:rsidR="00DD5662" w:rsidRDefault="00DD5662" w:rsidP="00DD5662">
            <w:pPr>
              <w:pStyle w:val="TableParagraph"/>
              <w:spacing w:before="24"/>
              <w:ind w:left="148" w:right="136"/>
              <w:jc w:val="center"/>
              <w:rPr>
                <w:sz w:val="20"/>
              </w:rPr>
            </w:pPr>
            <w:r>
              <w:rPr>
                <w:sz w:val="20"/>
              </w:rPr>
              <w:t>0,3294</w:t>
            </w:r>
          </w:p>
        </w:tc>
        <w:tc>
          <w:tcPr>
            <w:tcW w:w="851" w:type="dxa"/>
          </w:tcPr>
          <w:p w:rsidR="00DD5662" w:rsidRDefault="00DD5662" w:rsidP="00DD5662">
            <w:pPr>
              <w:pStyle w:val="TableParagraph"/>
              <w:spacing w:before="24"/>
              <w:ind w:left="70" w:right="58"/>
              <w:jc w:val="center"/>
              <w:rPr>
                <w:sz w:val="20"/>
              </w:rPr>
            </w:pPr>
            <w:r>
              <w:rPr>
                <w:sz w:val="20"/>
              </w:rPr>
              <w:t>0,3385</w:t>
            </w:r>
          </w:p>
        </w:tc>
        <w:tc>
          <w:tcPr>
            <w:tcW w:w="991" w:type="dxa"/>
          </w:tcPr>
          <w:p w:rsidR="00DD5662" w:rsidRDefault="00DD5662" w:rsidP="00DD5662">
            <w:pPr>
              <w:pStyle w:val="TableParagraph"/>
              <w:spacing w:before="24"/>
              <w:ind w:left="63" w:right="47"/>
              <w:jc w:val="center"/>
              <w:rPr>
                <w:sz w:val="20"/>
              </w:rPr>
            </w:pPr>
            <w:r>
              <w:rPr>
                <w:sz w:val="20"/>
              </w:rPr>
              <w:t>0,3785</w:t>
            </w:r>
          </w:p>
        </w:tc>
        <w:tc>
          <w:tcPr>
            <w:tcW w:w="851" w:type="dxa"/>
          </w:tcPr>
          <w:p w:rsidR="00DD5662" w:rsidRDefault="00DD5662" w:rsidP="00DD5662">
            <w:pPr>
              <w:pStyle w:val="TableParagraph"/>
              <w:spacing w:before="24"/>
              <w:ind w:left="75" w:right="58"/>
              <w:jc w:val="center"/>
              <w:rPr>
                <w:sz w:val="20"/>
              </w:rPr>
            </w:pPr>
            <w:r>
              <w:rPr>
                <w:sz w:val="20"/>
              </w:rPr>
              <w:t>0,3710</w:t>
            </w:r>
          </w:p>
        </w:tc>
        <w:tc>
          <w:tcPr>
            <w:tcW w:w="1131" w:type="dxa"/>
          </w:tcPr>
          <w:p w:rsidR="00DD5662" w:rsidRDefault="00DD5662" w:rsidP="00DD5662">
            <w:pPr>
              <w:pStyle w:val="TableParagraph"/>
              <w:spacing w:before="24"/>
              <w:ind w:left="217" w:right="198"/>
              <w:jc w:val="center"/>
              <w:rPr>
                <w:sz w:val="20"/>
              </w:rPr>
            </w:pPr>
            <w:r>
              <w:rPr>
                <w:sz w:val="20"/>
              </w:rPr>
              <w:t>0,411</w:t>
            </w:r>
          </w:p>
        </w:tc>
        <w:tc>
          <w:tcPr>
            <w:tcW w:w="789" w:type="dxa"/>
          </w:tcPr>
          <w:p w:rsidR="00DD5662" w:rsidRDefault="00DD5662" w:rsidP="00DD5662">
            <w:pPr>
              <w:pStyle w:val="TableParagraph"/>
              <w:spacing w:before="24"/>
              <w:ind w:left="105" w:right="84"/>
              <w:jc w:val="center"/>
              <w:rPr>
                <w:sz w:val="20"/>
              </w:rPr>
            </w:pPr>
            <w:r>
              <w:rPr>
                <w:sz w:val="20"/>
              </w:rPr>
              <w:t>0,8172</w:t>
            </w:r>
          </w:p>
        </w:tc>
        <w:tc>
          <w:tcPr>
            <w:tcW w:w="1053" w:type="dxa"/>
          </w:tcPr>
          <w:p w:rsidR="00DD5662" w:rsidRDefault="00DD5662" w:rsidP="00DD5662">
            <w:pPr>
              <w:pStyle w:val="TableParagraph"/>
              <w:spacing w:before="24"/>
              <w:ind w:left="185" w:right="163"/>
              <w:jc w:val="center"/>
              <w:rPr>
                <w:sz w:val="20"/>
              </w:rPr>
            </w:pPr>
            <w:r>
              <w:rPr>
                <w:sz w:val="20"/>
              </w:rPr>
              <w:t>0,8572</w:t>
            </w:r>
          </w:p>
        </w:tc>
      </w:tr>
      <w:tr w:rsidR="00DD5662" w:rsidTr="00DD5662">
        <w:trPr>
          <w:trHeight w:val="284"/>
        </w:trPr>
        <w:tc>
          <w:tcPr>
            <w:tcW w:w="1934" w:type="dxa"/>
          </w:tcPr>
          <w:p w:rsidR="00DD5662" w:rsidRDefault="00DD5662" w:rsidP="00DD5662">
            <w:pPr>
              <w:pStyle w:val="TableParagraph"/>
              <w:spacing w:before="24"/>
              <w:ind w:left="56"/>
              <w:rPr>
                <w:sz w:val="20"/>
              </w:rPr>
            </w:pPr>
            <w:r>
              <w:rPr>
                <w:sz w:val="20"/>
              </w:rPr>
              <w:t>Сажа (C)</w:t>
            </w:r>
          </w:p>
        </w:tc>
        <w:tc>
          <w:tcPr>
            <w:tcW w:w="708" w:type="dxa"/>
          </w:tcPr>
          <w:p w:rsidR="00DD5662" w:rsidRDefault="00DD5662" w:rsidP="00DD5662">
            <w:pPr>
              <w:pStyle w:val="TableParagraph"/>
              <w:spacing w:before="24"/>
              <w:ind w:left="132" w:right="125"/>
              <w:jc w:val="center"/>
              <w:rPr>
                <w:sz w:val="20"/>
              </w:rPr>
            </w:pPr>
            <w:r>
              <w:rPr>
                <w:sz w:val="20"/>
              </w:rPr>
              <w:t>328</w:t>
            </w:r>
          </w:p>
        </w:tc>
        <w:tc>
          <w:tcPr>
            <w:tcW w:w="852" w:type="dxa"/>
          </w:tcPr>
          <w:p w:rsidR="00DD5662" w:rsidRDefault="00DD5662" w:rsidP="00DD5662">
            <w:pPr>
              <w:pStyle w:val="TableParagraph"/>
              <w:spacing w:before="24"/>
              <w:ind w:left="213" w:right="207"/>
              <w:jc w:val="center"/>
              <w:rPr>
                <w:sz w:val="20"/>
              </w:rPr>
            </w:pPr>
            <w:r>
              <w:rPr>
                <w:sz w:val="20"/>
              </w:rPr>
              <w:t>0,15</w:t>
            </w:r>
          </w:p>
        </w:tc>
        <w:tc>
          <w:tcPr>
            <w:tcW w:w="1230" w:type="dxa"/>
          </w:tcPr>
          <w:p w:rsidR="00DD5662" w:rsidRDefault="00DD5662" w:rsidP="00DD5662">
            <w:pPr>
              <w:pStyle w:val="TableParagraph"/>
              <w:spacing w:before="24"/>
              <w:ind w:left="418" w:right="410"/>
              <w:jc w:val="center"/>
              <w:rPr>
                <w:sz w:val="20"/>
              </w:rPr>
            </w:pPr>
            <w:r>
              <w:rPr>
                <w:sz w:val="20"/>
              </w:rPr>
              <w:t>0,4</w:t>
            </w:r>
          </w:p>
        </w:tc>
        <w:tc>
          <w:tcPr>
            <w:tcW w:w="991" w:type="dxa"/>
          </w:tcPr>
          <w:p w:rsidR="00DD5662" w:rsidRDefault="00DD5662" w:rsidP="00DD5662">
            <w:pPr>
              <w:pStyle w:val="TableParagraph"/>
              <w:spacing w:before="24"/>
              <w:ind w:left="56" w:right="47"/>
              <w:jc w:val="center"/>
              <w:rPr>
                <w:sz w:val="20"/>
              </w:rPr>
            </w:pPr>
            <w:r>
              <w:rPr>
                <w:sz w:val="20"/>
              </w:rPr>
              <w:t>0,0754</w:t>
            </w:r>
          </w:p>
        </w:tc>
        <w:tc>
          <w:tcPr>
            <w:tcW w:w="1009" w:type="dxa"/>
          </w:tcPr>
          <w:p w:rsidR="00DD5662" w:rsidRDefault="00DD5662" w:rsidP="00DD5662">
            <w:pPr>
              <w:pStyle w:val="TableParagraph"/>
              <w:spacing w:before="24"/>
              <w:ind w:left="228"/>
              <w:rPr>
                <w:sz w:val="20"/>
              </w:rPr>
            </w:pPr>
            <w:r>
              <w:rPr>
                <w:sz w:val="20"/>
              </w:rPr>
              <w:t>0,4754</w:t>
            </w:r>
          </w:p>
        </w:tc>
        <w:tc>
          <w:tcPr>
            <w:tcW w:w="993" w:type="dxa"/>
          </w:tcPr>
          <w:p w:rsidR="00DD5662" w:rsidRDefault="00DD5662" w:rsidP="00DD5662">
            <w:pPr>
              <w:pStyle w:val="TableParagraph"/>
              <w:spacing w:before="24"/>
              <w:ind w:left="201" w:right="192"/>
              <w:jc w:val="center"/>
              <w:rPr>
                <w:sz w:val="20"/>
              </w:rPr>
            </w:pPr>
            <w:r>
              <w:rPr>
                <w:sz w:val="20"/>
              </w:rPr>
              <w:t>0,0445</w:t>
            </w:r>
          </w:p>
        </w:tc>
        <w:tc>
          <w:tcPr>
            <w:tcW w:w="989" w:type="dxa"/>
          </w:tcPr>
          <w:p w:rsidR="00DD5662" w:rsidRDefault="00DD5662" w:rsidP="00DD5662">
            <w:pPr>
              <w:pStyle w:val="TableParagraph"/>
              <w:spacing w:before="24"/>
              <w:ind w:left="148" w:right="136"/>
              <w:jc w:val="center"/>
              <w:rPr>
                <w:sz w:val="20"/>
              </w:rPr>
            </w:pPr>
            <w:r>
              <w:rPr>
                <w:sz w:val="20"/>
              </w:rPr>
              <w:t>0,4445</w:t>
            </w:r>
          </w:p>
        </w:tc>
        <w:tc>
          <w:tcPr>
            <w:tcW w:w="851" w:type="dxa"/>
          </w:tcPr>
          <w:p w:rsidR="00DD5662" w:rsidRDefault="00DD5662" w:rsidP="00DD5662">
            <w:pPr>
              <w:pStyle w:val="TableParagraph"/>
              <w:spacing w:before="24"/>
              <w:ind w:left="70" w:right="58"/>
              <w:jc w:val="center"/>
              <w:rPr>
                <w:sz w:val="20"/>
              </w:rPr>
            </w:pPr>
            <w:r>
              <w:rPr>
                <w:sz w:val="20"/>
              </w:rPr>
              <w:t>0,0521</w:t>
            </w:r>
          </w:p>
        </w:tc>
        <w:tc>
          <w:tcPr>
            <w:tcW w:w="991" w:type="dxa"/>
          </w:tcPr>
          <w:p w:rsidR="00DD5662" w:rsidRDefault="00DD5662" w:rsidP="00DD5662">
            <w:pPr>
              <w:pStyle w:val="TableParagraph"/>
              <w:spacing w:before="24"/>
              <w:ind w:left="63" w:right="47"/>
              <w:jc w:val="center"/>
              <w:rPr>
                <w:sz w:val="20"/>
              </w:rPr>
            </w:pPr>
            <w:r>
              <w:rPr>
                <w:sz w:val="20"/>
              </w:rPr>
              <w:t>0,4521</w:t>
            </w:r>
          </w:p>
        </w:tc>
        <w:tc>
          <w:tcPr>
            <w:tcW w:w="851" w:type="dxa"/>
          </w:tcPr>
          <w:p w:rsidR="00DD5662" w:rsidRDefault="00DD5662" w:rsidP="00DD5662">
            <w:pPr>
              <w:pStyle w:val="TableParagraph"/>
              <w:spacing w:before="24"/>
              <w:ind w:left="75" w:right="58"/>
              <w:jc w:val="center"/>
              <w:rPr>
                <w:sz w:val="20"/>
              </w:rPr>
            </w:pPr>
            <w:r>
              <w:rPr>
                <w:sz w:val="20"/>
              </w:rPr>
              <w:t>0,0571</w:t>
            </w:r>
          </w:p>
        </w:tc>
        <w:tc>
          <w:tcPr>
            <w:tcW w:w="1131" w:type="dxa"/>
          </w:tcPr>
          <w:p w:rsidR="00DD5662" w:rsidRDefault="00DD5662" w:rsidP="00DD5662">
            <w:pPr>
              <w:pStyle w:val="TableParagraph"/>
              <w:spacing w:before="24"/>
              <w:ind w:left="217" w:right="197"/>
              <w:jc w:val="center"/>
              <w:rPr>
                <w:sz w:val="20"/>
              </w:rPr>
            </w:pPr>
            <w:r>
              <w:rPr>
                <w:sz w:val="20"/>
              </w:rPr>
              <w:t>0,4571</w:t>
            </w:r>
          </w:p>
        </w:tc>
        <w:tc>
          <w:tcPr>
            <w:tcW w:w="789" w:type="dxa"/>
          </w:tcPr>
          <w:p w:rsidR="00DD5662" w:rsidRDefault="00DD5662" w:rsidP="00DD5662">
            <w:pPr>
              <w:pStyle w:val="TableParagraph"/>
              <w:spacing w:before="24"/>
              <w:ind w:left="105" w:right="84"/>
              <w:jc w:val="center"/>
              <w:rPr>
                <w:sz w:val="20"/>
              </w:rPr>
            </w:pPr>
            <w:r>
              <w:rPr>
                <w:sz w:val="20"/>
              </w:rPr>
              <w:t>0,1257</w:t>
            </w:r>
          </w:p>
        </w:tc>
        <w:tc>
          <w:tcPr>
            <w:tcW w:w="1053" w:type="dxa"/>
          </w:tcPr>
          <w:p w:rsidR="00DD5662" w:rsidRDefault="00DD5662" w:rsidP="00DD5662">
            <w:pPr>
              <w:pStyle w:val="TableParagraph"/>
              <w:spacing w:before="24"/>
              <w:ind w:left="185" w:right="162"/>
              <w:jc w:val="center"/>
              <w:rPr>
                <w:sz w:val="20"/>
              </w:rPr>
            </w:pPr>
            <w:r>
              <w:rPr>
                <w:sz w:val="20"/>
              </w:rPr>
              <w:t>0,5257</w:t>
            </w:r>
          </w:p>
        </w:tc>
      </w:tr>
      <w:tr w:rsidR="00DD5662" w:rsidTr="00DD5662">
        <w:trPr>
          <w:trHeight w:val="283"/>
        </w:trPr>
        <w:tc>
          <w:tcPr>
            <w:tcW w:w="1934" w:type="dxa"/>
          </w:tcPr>
          <w:p w:rsidR="00DD5662" w:rsidRDefault="00DD5662" w:rsidP="00DD5662">
            <w:pPr>
              <w:pStyle w:val="TableParagraph"/>
              <w:spacing w:before="24"/>
              <w:ind w:left="56"/>
              <w:rPr>
                <w:sz w:val="20"/>
              </w:rPr>
            </w:pPr>
            <w:r>
              <w:rPr>
                <w:sz w:val="20"/>
              </w:rPr>
              <w:t>Ангідрид сірчистий</w:t>
            </w:r>
          </w:p>
        </w:tc>
        <w:tc>
          <w:tcPr>
            <w:tcW w:w="708" w:type="dxa"/>
          </w:tcPr>
          <w:p w:rsidR="00DD5662" w:rsidRDefault="00DD5662" w:rsidP="00DD5662">
            <w:pPr>
              <w:pStyle w:val="TableParagraph"/>
              <w:spacing w:before="24"/>
              <w:ind w:left="132" w:right="125"/>
              <w:jc w:val="center"/>
              <w:rPr>
                <w:sz w:val="20"/>
              </w:rPr>
            </w:pPr>
            <w:r>
              <w:rPr>
                <w:sz w:val="20"/>
              </w:rPr>
              <w:t>330</w:t>
            </w:r>
          </w:p>
        </w:tc>
        <w:tc>
          <w:tcPr>
            <w:tcW w:w="852" w:type="dxa"/>
          </w:tcPr>
          <w:p w:rsidR="00DD5662" w:rsidRDefault="00DD5662" w:rsidP="00DD5662">
            <w:pPr>
              <w:pStyle w:val="TableParagraph"/>
              <w:spacing w:before="24"/>
              <w:ind w:left="214" w:right="207"/>
              <w:jc w:val="center"/>
              <w:rPr>
                <w:sz w:val="20"/>
              </w:rPr>
            </w:pPr>
            <w:r>
              <w:rPr>
                <w:sz w:val="20"/>
              </w:rPr>
              <w:t>0,5</w:t>
            </w:r>
          </w:p>
        </w:tc>
        <w:tc>
          <w:tcPr>
            <w:tcW w:w="1230" w:type="dxa"/>
          </w:tcPr>
          <w:p w:rsidR="00DD5662" w:rsidRDefault="00DD5662" w:rsidP="00DD5662">
            <w:pPr>
              <w:pStyle w:val="TableParagraph"/>
              <w:spacing w:before="24"/>
              <w:ind w:left="418" w:right="410"/>
              <w:jc w:val="center"/>
              <w:rPr>
                <w:sz w:val="20"/>
              </w:rPr>
            </w:pPr>
            <w:r>
              <w:rPr>
                <w:sz w:val="20"/>
              </w:rPr>
              <w:t>0,1</w:t>
            </w:r>
          </w:p>
        </w:tc>
        <w:tc>
          <w:tcPr>
            <w:tcW w:w="991" w:type="dxa"/>
          </w:tcPr>
          <w:p w:rsidR="00DD5662" w:rsidRDefault="00DD5662" w:rsidP="00DD5662">
            <w:pPr>
              <w:pStyle w:val="TableParagraph"/>
              <w:spacing w:before="24"/>
              <w:ind w:left="56" w:right="47"/>
              <w:jc w:val="center"/>
              <w:rPr>
                <w:sz w:val="20"/>
              </w:rPr>
            </w:pPr>
            <w:r>
              <w:rPr>
                <w:sz w:val="20"/>
              </w:rPr>
              <w:t>0,0151</w:t>
            </w:r>
          </w:p>
        </w:tc>
        <w:tc>
          <w:tcPr>
            <w:tcW w:w="1009" w:type="dxa"/>
          </w:tcPr>
          <w:p w:rsidR="00DD5662" w:rsidRDefault="00DD5662" w:rsidP="00DD5662">
            <w:pPr>
              <w:pStyle w:val="TableParagraph"/>
              <w:spacing w:before="24"/>
              <w:ind w:left="228"/>
              <w:rPr>
                <w:sz w:val="20"/>
              </w:rPr>
            </w:pPr>
            <w:r>
              <w:rPr>
                <w:sz w:val="20"/>
              </w:rPr>
              <w:t>0,1151</w:t>
            </w:r>
          </w:p>
        </w:tc>
        <w:tc>
          <w:tcPr>
            <w:tcW w:w="993" w:type="dxa"/>
          </w:tcPr>
          <w:p w:rsidR="00DD5662" w:rsidRDefault="00DD5662" w:rsidP="00DD5662">
            <w:pPr>
              <w:pStyle w:val="TableParagraph"/>
              <w:spacing w:before="24"/>
              <w:ind w:left="201" w:right="192"/>
              <w:jc w:val="center"/>
              <w:rPr>
                <w:sz w:val="20"/>
              </w:rPr>
            </w:pPr>
            <w:r>
              <w:rPr>
                <w:sz w:val="20"/>
              </w:rPr>
              <w:t>0,0089</w:t>
            </w:r>
          </w:p>
        </w:tc>
        <w:tc>
          <w:tcPr>
            <w:tcW w:w="989" w:type="dxa"/>
          </w:tcPr>
          <w:p w:rsidR="00DD5662" w:rsidRDefault="00DD5662" w:rsidP="00DD5662">
            <w:pPr>
              <w:pStyle w:val="TableParagraph"/>
              <w:spacing w:before="24"/>
              <w:ind w:left="148" w:right="136"/>
              <w:jc w:val="center"/>
              <w:rPr>
                <w:sz w:val="20"/>
              </w:rPr>
            </w:pPr>
            <w:r>
              <w:rPr>
                <w:sz w:val="20"/>
              </w:rPr>
              <w:t>0,1089</w:t>
            </w:r>
          </w:p>
        </w:tc>
        <w:tc>
          <w:tcPr>
            <w:tcW w:w="851" w:type="dxa"/>
          </w:tcPr>
          <w:p w:rsidR="00DD5662" w:rsidRDefault="00DD5662" w:rsidP="00DD5662">
            <w:pPr>
              <w:pStyle w:val="TableParagraph"/>
              <w:spacing w:before="24"/>
              <w:ind w:left="70" w:right="58"/>
              <w:jc w:val="center"/>
              <w:rPr>
                <w:sz w:val="20"/>
              </w:rPr>
            </w:pPr>
            <w:r>
              <w:rPr>
                <w:sz w:val="20"/>
              </w:rPr>
              <w:t>0,0104</w:t>
            </w:r>
          </w:p>
        </w:tc>
        <w:tc>
          <w:tcPr>
            <w:tcW w:w="991" w:type="dxa"/>
          </w:tcPr>
          <w:p w:rsidR="00DD5662" w:rsidRDefault="00DD5662" w:rsidP="00DD5662">
            <w:pPr>
              <w:pStyle w:val="TableParagraph"/>
              <w:spacing w:before="24"/>
              <w:ind w:left="63" w:right="47"/>
              <w:jc w:val="center"/>
              <w:rPr>
                <w:sz w:val="20"/>
              </w:rPr>
            </w:pPr>
            <w:r>
              <w:rPr>
                <w:sz w:val="20"/>
              </w:rPr>
              <w:t>0,1104</w:t>
            </w:r>
          </w:p>
        </w:tc>
        <w:tc>
          <w:tcPr>
            <w:tcW w:w="851" w:type="dxa"/>
          </w:tcPr>
          <w:p w:rsidR="00DD5662" w:rsidRDefault="00DD5662" w:rsidP="00DD5662">
            <w:pPr>
              <w:pStyle w:val="TableParagraph"/>
              <w:spacing w:before="24"/>
              <w:ind w:left="75" w:right="58"/>
              <w:jc w:val="center"/>
              <w:rPr>
                <w:sz w:val="20"/>
              </w:rPr>
            </w:pPr>
            <w:r>
              <w:rPr>
                <w:sz w:val="20"/>
              </w:rPr>
              <w:t>0,0114</w:t>
            </w:r>
          </w:p>
        </w:tc>
        <w:tc>
          <w:tcPr>
            <w:tcW w:w="1131" w:type="dxa"/>
          </w:tcPr>
          <w:p w:rsidR="00DD5662" w:rsidRDefault="00DD5662" w:rsidP="00DD5662">
            <w:pPr>
              <w:pStyle w:val="TableParagraph"/>
              <w:spacing w:before="24"/>
              <w:ind w:left="217" w:right="197"/>
              <w:jc w:val="center"/>
              <w:rPr>
                <w:sz w:val="20"/>
              </w:rPr>
            </w:pPr>
            <w:r>
              <w:rPr>
                <w:sz w:val="20"/>
              </w:rPr>
              <w:t>0,1114</w:t>
            </w:r>
          </w:p>
        </w:tc>
        <w:tc>
          <w:tcPr>
            <w:tcW w:w="789" w:type="dxa"/>
          </w:tcPr>
          <w:p w:rsidR="00DD5662" w:rsidRDefault="00DD5662" w:rsidP="00DD5662">
            <w:pPr>
              <w:pStyle w:val="TableParagraph"/>
              <w:spacing w:before="24"/>
              <w:ind w:left="105" w:right="84"/>
              <w:jc w:val="center"/>
              <w:rPr>
                <w:sz w:val="20"/>
              </w:rPr>
            </w:pPr>
            <w:r>
              <w:rPr>
                <w:sz w:val="20"/>
              </w:rPr>
              <w:t>0,0251</w:t>
            </w:r>
          </w:p>
        </w:tc>
        <w:tc>
          <w:tcPr>
            <w:tcW w:w="1053" w:type="dxa"/>
          </w:tcPr>
          <w:p w:rsidR="00DD5662" w:rsidRDefault="00DD5662" w:rsidP="00DD5662">
            <w:pPr>
              <w:pStyle w:val="TableParagraph"/>
              <w:spacing w:before="24"/>
              <w:ind w:left="185" w:right="163"/>
              <w:jc w:val="center"/>
              <w:rPr>
                <w:sz w:val="20"/>
              </w:rPr>
            </w:pPr>
            <w:r>
              <w:rPr>
                <w:sz w:val="20"/>
              </w:rPr>
              <w:t>0,1251</w:t>
            </w:r>
          </w:p>
        </w:tc>
      </w:tr>
      <w:tr w:rsidR="00DD5662" w:rsidTr="00DD5662">
        <w:trPr>
          <w:trHeight w:val="283"/>
        </w:trPr>
        <w:tc>
          <w:tcPr>
            <w:tcW w:w="1934" w:type="dxa"/>
          </w:tcPr>
          <w:p w:rsidR="00DD5662" w:rsidRDefault="00DD5662" w:rsidP="00DD5662">
            <w:pPr>
              <w:pStyle w:val="TableParagraph"/>
              <w:spacing w:before="24"/>
              <w:ind w:left="56"/>
              <w:rPr>
                <w:sz w:val="20"/>
              </w:rPr>
            </w:pPr>
            <w:r>
              <w:rPr>
                <w:sz w:val="20"/>
              </w:rPr>
              <w:t>Оксид вуглецю (CO)</w:t>
            </w:r>
          </w:p>
        </w:tc>
        <w:tc>
          <w:tcPr>
            <w:tcW w:w="708" w:type="dxa"/>
          </w:tcPr>
          <w:p w:rsidR="00DD5662" w:rsidRDefault="00DD5662" w:rsidP="00DD5662">
            <w:pPr>
              <w:pStyle w:val="TableParagraph"/>
              <w:spacing w:before="24"/>
              <w:ind w:left="132" w:right="125"/>
              <w:jc w:val="center"/>
              <w:rPr>
                <w:sz w:val="20"/>
              </w:rPr>
            </w:pPr>
            <w:r>
              <w:rPr>
                <w:sz w:val="20"/>
              </w:rPr>
              <w:t>337</w:t>
            </w:r>
          </w:p>
        </w:tc>
        <w:tc>
          <w:tcPr>
            <w:tcW w:w="852" w:type="dxa"/>
          </w:tcPr>
          <w:p w:rsidR="00DD5662" w:rsidRDefault="00DD5662" w:rsidP="00DD5662">
            <w:pPr>
              <w:pStyle w:val="TableParagraph"/>
              <w:spacing w:before="24"/>
              <w:ind w:left="5"/>
              <w:jc w:val="center"/>
              <w:rPr>
                <w:sz w:val="20"/>
              </w:rPr>
            </w:pPr>
            <w:r>
              <w:rPr>
                <w:sz w:val="20"/>
              </w:rPr>
              <w:t>5</w:t>
            </w:r>
          </w:p>
        </w:tc>
        <w:tc>
          <w:tcPr>
            <w:tcW w:w="1230" w:type="dxa"/>
          </w:tcPr>
          <w:p w:rsidR="00DD5662" w:rsidRDefault="00DD5662" w:rsidP="00DD5662">
            <w:pPr>
              <w:pStyle w:val="TableParagraph"/>
              <w:spacing w:before="24"/>
              <w:ind w:left="418" w:right="411"/>
              <w:jc w:val="center"/>
              <w:rPr>
                <w:sz w:val="20"/>
              </w:rPr>
            </w:pPr>
            <w:r>
              <w:rPr>
                <w:sz w:val="20"/>
              </w:rPr>
              <w:t>0,08</w:t>
            </w:r>
          </w:p>
        </w:tc>
        <w:tc>
          <w:tcPr>
            <w:tcW w:w="991" w:type="dxa"/>
          </w:tcPr>
          <w:p w:rsidR="00DD5662" w:rsidRDefault="00DD5662" w:rsidP="00DD5662">
            <w:pPr>
              <w:pStyle w:val="TableParagraph"/>
              <w:spacing w:before="24"/>
              <w:ind w:left="56" w:right="47"/>
              <w:jc w:val="center"/>
              <w:rPr>
                <w:sz w:val="20"/>
              </w:rPr>
            </w:pPr>
            <w:r>
              <w:rPr>
                <w:sz w:val="20"/>
              </w:rPr>
              <w:t>0,1055</w:t>
            </w:r>
          </w:p>
        </w:tc>
        <w:tc>
          <w:tcPr>
            <w:tcW w:w="1009" w:type="dxa"/>
          </w:tcPr>
          <w:p w:rsidR="00DD5662" w:rsidRDefault="00DD5662" w:rsidP="00DD5662">
            <w:pPr>
              <w:pStyle w:val="TableParagraph"/>
              <w:spacing w:before="24"/>
              <w:ind w:left="228"/>
              <w:rPr>
                <w:sz w:val="20"/>
              </w:rPr>
            </w:pPr>
            <w:r>
              <w:rPr>
                <w:sz w:val="20"/>
              </w:rPr>
              <w:t>0,1855</w:t>
            </w:r>
          </w:p>
        </w:tc>
        <w:tc>
          <w:tcPr>
            <w:tcW w:w="993" w:type="dxa"/>
          </w:tcPr>
          <w:p w:rsidR="00DD5662" w:rsidRDefault="00DD5662" w:rsidP="00DD5662">
            <w:pPr>
              <w:pStyle w:val="TableParagraph"/>
              <w:spacing w:before="24"/>
              <w:ind w:left="201" w:right="192"/>
              <w:jc w:val="center"/>
              <w:rPr>
                <w:sz w:val="20"/>
              </w:rPr>
            </w:pPr>
            <w:r>
              <w:rPr>
                <w:sz w:val="20"/>
              </w:rPr>
              <w:t>0,0623</w:t>
            </w:r>
          </w:p>
        </w:tc>
        <w:tc>
          <w:tcPr>
            <w:tcW w:w="989" w:type="dxa"/>
          </w:tcPr>
          <w:p w:rsidR="00DD5662" w:rsidRDefault="00DD5662" w:rsidP="00DD5662">
            <w:pPr>
              <w:pStyle w:val="TableParagraph"/>
              <w:spacing w:before="24"/>
              <w:ind w:left="148" w:right="136"/>
              <w:jc w:val="center"/>
              <w:rPr>
                <w:sz w:val="20"/>
              </w:rPr>
            </w:pPr>
            <w:r>
              <w:rPr>
                <w:sz w:val="20"/>
              </w:rPr>
              <w:t>0,1423</w:t>
            </w:r>
          </w:p>
        </w:tc>
        <w:tc>
          <w:tcPr>
            <w:tcW w:w="851" w:type="dxa"/>
          </w:tcPr>
          <w:p w:rsidR="00DD5662" w:rsidRDefault="00DD5662" w:rsidP="00DD5662">
            <w:pPr>
              <w:pStyle w:val="TableParagraph"/>
              <w:spacing w:before="24"/>
              <w:ind w:left="70" w:right="58"/>
              <w:jc w:val="center"/>
              <w:rPr>
                <w:sz w:val="20"/>
              </w:rPr>
            </w:pPr>
            <w:r>
              <w:rPr>
                <w:sz w:val="20"/>
              </w:rPr>
              <w:t>0,0729</w:t>
            </w:r>
          </w:p>
        </w:tc>
        <w:tc>
          <w:tcPr>
            <w:tcW w:w="991" w:type="dxa"/>
          </w:tcPr>
          <w:p w:rsidR="00DD5662" w:rsidRDefault="00DD5662" w:rsidP="00DD5662">
            <w:pPr>
              <w:pStyle w:val="TableParagraph"/>
              <w:spacing w:before="24"/>
              <w:ind w:left="63" w:right="47"/>
              <w:jc w:val="center"/>
              <w:rPr>
                <w:sz w:val="20"/>
              </w:rPr>
            </w:pPr>
            <w:r>
              <w:rPr>
                <w:sz w:val="20"/>
              </w:rPr>
              <w:t>0,1529</w:t>
            </w:r>
          </w:p>
        </w:tc>
        <w:tc>
          <w:tcPr>
            <w:tcW w:w="851" w:type="dxa"/>
          </w:tcPr>
          <w:p w:rsidR="00DD5662" w:rsidRDefault="00DD5662" w:rsidP="00DD5662">
            <w:pPr>
              <w:pStyle w:val="TableParagraph"/>
              <w:spacing w:before="24"/>
              <w:ind w:left="75" w:right="58"/>
              <w:jc w:val="center"/>
              <w:rPr>
                <w:sz w:val="20"/>
              </w:rPr>
            </w:pPr>
            <w:r>
              <w:rPr>
                <w:sz w:val="20"/>
              </w:rPr>
              <w:t>0,0799</w:t>
            </w:r>
          </w:p>
        </w:tc>
        <w:tc>
          <w:tcPr>
            <w:tcW w:w="1131" w:type="dxa"/>
          </w:tcPr>
          <w:p w:rsidR="00DD5662" w:rsidRDefault="00DD5662" w:rsidP="00DD5662">
            <w:pPr>
              <w:pStyle w:val="TableParagraph"/>
              <w:spacing w:before="24"/>
              <w:ind w:left="217" w:right="197"/>
              <w:jc w:val="center"/>
              <w:rPr>
                <w:sz w:val="20"/>
              </w:rPr>
            </w:pPr>
            <w:r>
              <w:rPr>
                <w:sz w:val="20"/>
              </w:rPr>
              <w:t>0,1599</w:t>
            </w:r>
          </w:p>
        </w:tc>
        <w:tc>
          <w:tcPr>
            <w:tcW w:w="789" w:type="dxa"/>
          </w:tcPr>
          <w:p w:rsidR="00DD5662" w:rsidRDefault="00DD5662" w:rsidP="00DD5662">
            <w:pPr>
              <w:pStyle w:val="TableParagraph"/>
              <w:spacing w:before="24"/>
              <w:ind w:left="105" w:right="84"/>
              <w:jc w:val="center"/>
              <w:rPr>
                <w:sz w:val="20"/>
              </w:rPr>
            </w:pPr>
            <w:r>
              <w:rPr>
                <w:sz w:val="20"/>
              </w:rPr>
              <w:t>0,1760</w:t>
            </w:r>
          </w:p>
        </w:tc>
        <w:tc>
          <w:tcPr>
            <w:tcW w:w="1053" w:type="dxa"/>
          </w:tcPr>
          <w:p w:rsidR="00DD5662" w:rsidRDefault="00DD5662" w:rsidP="00DD5662">
            <w:pPr>
              <w:pStyle w:val="TableParagraph"/>
              <w:spacing w:before="24"/>
              <w:ind w:left="185" w:right="162"/>
              <w:jc w:val="center"/>
              <w:rPr>
                <w:sz w:val="20"/>
              </w:rPr>
            </w:pPr>
            <w:r>
              <w:rPr>
                <w:sz w:val="20"/>
              </w:rPr>
              <w:t>0,256</w:t>
            </w:r>
          </w:p>
        </w:tc>
      </w:tr>
      <w:tr w:rsidR="00DD5662" w:rsidTr="00DD5662">
        <w:trPr>
          <w:trHeight w:val="520"/>
        </w:trPr>
        <w:tc>
          <w:tcPr>
            <w:tcW w:w="1934" w:type="dxa"/>
          </w:tcPr>
          <w:p w:rsidR="00DD5662" w:rsidRDefault="00DD5662" w:rsidP="00DD5662">
            <w:pPr>
              <w:pStyle w:val="TableParagraph"/>
              <w:spacing w:before="28"/>
              <w:ind w:left="56" w:right="104"/>
              <w:rPr>
                <w:sz w:val="20"/>
              </w:rPr>
            </w:pPr>
            <w:r>
              <w:rPr>
                <w:sz w:val="20"/>
              </w:rPr>
              <w:t>Вуглеводні граничні с12-с19</w:t>
            </w:r>
          </w:p>
        </w:tc>
        <w:tc>
          <w:tcPr>
            <w:tcW w:w="708" w:type="dxa"/>
          </w:tcPr>
          <w:p w:rsidR="00DD5662" w:rsidRDefault="00DD5662" w:rsidP="00DD5662">
            <w:pPr>
              <w:pStyle w:val="TableParagraph"/>
              <w:spacing w:before="142"/>
              <w:ind w:left="133" w:right="125"/>
              <w:jc w:val="center"/>
              <w:rPr>
                <w:sz w:val="20"/>
              </w:rPr>
            </w:pPr>
            <w:r>
              <w:rPr>
                <w:sz w:val="20"/>
              </w:rPr>
              <w:t>2754</w:t>
            </w:r>
          </w:p>
        </w:tc>
        <w:tc>
          <w:tcPr>
            <w:tcW w:w="852" w:type="dxa"/>
          </w:tcPr>
          <w:p w:rsidR="00DD5662" w:rsidRDefault="00DD5662" w:rsidP="00DD5662">
            <w:pPr>
              <w:pStyle w:val="TableParagraph"/>
              <w:spacing w:before="142"/>
              <w:ind w:left="5"/>
              <w:jc w:val="center"/>
              <w:rPr>
                <w:sz w:val="20"/>
              </w:rPr>
            </w:pPr>
            <w:r>
              <w:rPr>
                <w:sz w:val="20"/>
              </w:rPr>
              <w:t>1</w:t>
            </w:r>
          </w:p>
        </w:tc>
        <w:tc>
          <w:tcPr>
            <w:tcW w:w="1230" w:type="dxa"/>
          </w:tcPr>
          <w:p w:rsidR="00DD5662" w:rsidRDefault="00DD5662" w:rsidP="00DD5662">
            <w:pPr>
              <w:pStyle w:val="TableParagraph"/>
              <w:spacing w:before="142"/>
              <w:ind w:left="418" w:right="410"/>
              <w:jc w:val="center"/>
              <w:rPr>
                <w:sz w:val="20"/>
              </w:rPr>
            </w:pPr>
            <w:r>
              <w:rPr>
                <w:sz w:val="20"/>
              </w:rPr>
              <w:t>0,4</w:t>
            </w:r>
          </w:p>
        </w:tc>
        <w:tc>
          <w:tcPr>
            <w:tcW w:w="991" w:type="dxa"/>
          </w:tcPr>
          <w:p w:rsidR="00DD5662" w:rsidRDefault="00DD5662" w:rsidP="00DD5662">
            <w:pPr>
              <w:pStyle w:val="TableParagraph"/>
              <w:spacing w:before="142"/>
              <w:ind w:left="56" w:right="47"/>
              <w:jc w:val="center"/>
              <w:rPr>
                <w:sz w:val="20"/>
              </w:rPr>
            </w:pPr>
            <w:r>
              <w:rPr>
                <w:sz w:val="20"/>
              </w:rPr>
              <w:t>0,0773</w:t>
            </w:r>
          </w:p>
        </w:tc>
        <w:tc>
          <w:tcPr>
            <w:tcW w:w="1009" w:type="dxa"/>
          </w:tcPr>
          <w:p w:rsidR="00DD5662" w:rsidRDefault="00DD5662" w:rsidP="00DD5662">
            <w:pPr>
              <w:pStyle w:val="TableParagraph"/>
              <w:spacing w:before="142"/>
              <w:ind w:left="228"/>
              <w:rPr>
                <w:sz w:val="20"/>
              </w:rPr>
            </w:pPr>
            <w:r>
              <w:rPr>
                <w:sz w:val="20"/>
              </w:rPr>
              <w:t>0,4773</w:t>
            </w:r>
          </w:p>
        </w:tc>
        <w:tc>
          <w:tcPr>
            <w:tcW w:w="993" w:type="dxa"/>
          </w:tcPr>
          <w:p w:rsidR="00DD5662" w:rsidRDefault="00DD5662" w:rsidP="00DD5662">
            <w:pPr>
              <w:pStyle w:val="TableParagraph"/>
              <w:spacing w:before="142"/>
              <w:ind w:left="201" w:right="192"/>
              <w:jc w:val="center"/>
              <w:rPr>
                <w:sz w:val="20"/>
              </w:rPr>
            </w:pPr>
            <w:r>
              <w:rPr>
                <w:sz w:val="20"/>
              </w:rPr>
              <w:t>0,0456</w:t>
            </w:r>
          </w:p>
        </w:tc>
        <w:tc>
          <w:tcPr>
            <w:tcW w:w="989" w:type="dxa"/>
          </w:tcPr>
          <w:p w:rsidR="00DD5662" w:rsidRDefault="00DD5662" w:rsidP="00DD5662">
            <w:pPr>
              <w:pStyle w:val="TableParagraph"/>
              <w:spacing w:before="142"/>
              <w:ind w:left="148" w:right="136"/>
              <w:jc w:val="center"/>
              <w:rPr>
                <w:sz w:val="20"/>
              </w:rPr>
            </w:pPr>
            <w:r>
              <w:rPr>
                <w:sz w:val="20"/>
              </w:rPr>
              <w:t>0,4456</w:t>
            </w:r>
          </w:p>
        </w:tc>
        <w:tc>
          <w:tcPr>
            <w:tcW w:w="851" w:type="dxa"/>
          </w:tcPr>
          <w:p w:rsidR="00DD5662" w:rsidRDefault="00DD5662" w:rsidP="00DD5662">
            <w:pPr>
              <w:pStyle w:val="TableParagraph"/>
              <w:spacing w:before="142"/>
              <w:ind w:left="70" w:right="58"/>
              <w:jc w:val="center"/>
              <w:rPr>
                <w:sz w:val="20"/>
              </w:rPr>
            </w:pPr>
            <w:r>
              <w:rPr>
                <w:sz w:val="20"/>
              </w:rPr>
              <w:t>0,0534</w:t>
            </w:r>
          </w:p>
        </w:tc>
        <w:tc>
          <w:tcPr>
            <w:tcW w:w="991" w:type="dxa"/>
          </w:tcPr>
          <w:p w:rsidR="00DD5662" w:rsidRDefault="00DD5662" w:rsidP="00DD5662">
            <w:pPr>
              <w:pStyle w:val="TableParagraph"/>
              <w:spacing w:before="142"/>
              <w:ind w:left="63" w:right="47"/>
              <w:jc w:val="center"/>
              <w:rPr>
                <w:sz w:val="20"/>
              </w:rPr>
            </w:pPr>
            <w:r>
              <w:rPr>
                <w:sz w:val="20"/>
              </w:rPr>
              <w:t>0,4534</w:t>
            </w:r>
          </w:p>
        </w:tc>
        <w:tc>
          <w:tcPr>
            <w:tcW w:w="851" w:type="dxa"/>
          </w:tcPr>
          <w:p w:rsidR="00DD5662" w:rsidRDefault="00DD5662" w:rsidP="00DD5662">
            <w:pPr>
              <w:pStyle w:val="TableParagraph"/>
              <w:spacing w:before="142"/>
              <w:ind w:left="75" w:right="58"/>
              <w:jc w:val="center"/>
              <w:rPr>
                <w:sz w:val="20"/>
              </w:rPr>
            </w:pPr>
            <w:r>
              <w:rPr>
                <w:sz w:val="20"/>
              </w:rPr>
              <w:t>0,0585</w:t>
            </w:r>
          </w:p>
        </w:tc>
        <w:tc>
          <w:tcPr>
            <w:tcW w:w="1131" w:type="dxa"/>
          </w:tcPr>
          <w:p w:rsidR="00DD5662" w:rsidRDefault="00DD5662" w:rsidP="00DD5662">
            <w:pPr>
              <w:pStyle w:val="TableParagraph"/>
              <w:spacing w:before="142"/>
              <w:ind w:left="217" w:right="197"/>
              <w:jc w:val="center"/>
              <w:rPr>
                <w:sz w:val="20"/>
              </w:rPr>
            </w:pPr>
            <w:r>
              <w:rPr>
                <w:sz w:val="20"/>
              </w:rPr>
              <w:t>0,4585</w:t>
            </w:r>
          </w:p>
        </w:tc>
        <w:tc>
          <w:tcPr>
            <w:tcW w:w="789" w:type="dxa"/>
          </w:tcPr>
          <w:p w:rsidR="00DD5662" w:rsidRDefault="00DD5662" w:rsidP="00DD5662">
            <w:pPr>
              <w:pStyle w:val="TableParagraph"/>
              <w:spacing w:before="142"/>
              <w:ind w:left="105" w:right="84"/>
              <w:jc w:val="center"/>
              <w:rPr>
                <w:sz w:val="20"/>
              </w:rPr>
            </w:pPr>
            <w:r>
              <w:rPr>
                <w:sz w:val="20"/>
              </w:rPr>
              <w:t>0,1289</w:t>
            </w:r>
          </w:p>
        </w:tc>
        <w:tc>
          <w:tcPr>
            <w:tcW w:w="1053" w:type="dxa"/>
          </w:tcPr>
          <w:p w:rsidR="00DD5662" w:rsidRDefault="00DD5662" w:rsidP="00DD5662">
            <w:pPr>
              <w:pStyle w:val="TableParagraph"/>
              <w:spacing w:before="142"/>
              <w:ind w:left="185" w:right="163"/>
              <w:jc w:val="center"/>
              <w:rPr>
                <w:sz w:val="20"/>
              </w:rPr>
            </w:pPr>
            <w:r>
              <w:rPr>
                <w:sz w:val="20"/>
              </w:rPr>
              <w:t>0,5289</w:t>
            </w:r>
          </w:p>
        </w:tc>
      </w:tr>
      <w:tr w:rsidR="00DD5662" w:rsidTr="00DD5662">
        <w:trPr>
          <w:trHeight w:val="521"/>
        </w:trPr>
        <w:tc>
          <w:tcPr>
            <w:tcW w:w="1934" w:type="dxa"/>
          </w:tcPr>
          <w:p w:rsidR="00DD5662" w:rsidRDefault="00DD5662" w:rsidP="00DD5662">
            <w:pPr>
              <w:pStyle w:val="TableParagraph"/>
              <w:spacing w:before="28"/>
              <w:ind w:left="56" w:right="223"/>
              <w:rPr>
                <w:sz w:val="20"/>
              </w:rPr>
            </w:pPr>
            <w:r>
              <w:rPr>
                <w:sz w:val="20"/>
              </w:rPr>
              <w:t>Група сумації №31 (NО</w:t>
            </w:r>
            <w:r>
              <w:rPr>
                <w:sz w:val="20"/>
                <w:vertAlign w:val="subscript"/>
              </w:rPr>
              <w:t>2</w:t>
            </w:r>
            <w:r>
              <w:rPr>
                <w:sz w:val="20"/>
              </w:rPr>
              <w:t>+SO</w:t>
            </w:r>
            <w:r>
              <w:rPr>
                <w:sz w:val="20"/>
                <w:vertAlign w:val="subscript"/>
              </w:rPr>
              <w:t>2</w:t>
            </w:r>
            <w:r>
              <w:rPr>
                <w:sz w:val="20"/>
              </w:rPr>
              <w:t>)</w:t>
            </w:r>
          </w:p>
        </w:tc>
        <w:tc>
          <w:tcPr>
            <w:tcW w:w="708" w:type="dxa"/>
          </w:tcPr>
          <w:p w:rsidR="00DD5662" w:rsidRDefault="00DD5662" w:rsidP="00DD5662">
            <w:pPr>
              <w:pStyle w:val="TableParagraph"/>
              <w:rPr>
                <w:sz w:val="20"/>
              </w:rPr>
            </w:pPr>
          </w:p>
        </w:tc>
        <w:tc>
          <w:tcPr>
            <w:tcW w:w="852" w:type="dxa"/>
          </w:tcPr>
          <w:p w:rsidR="00DD5662" w:rsidRDefault="00DD5662" w:rsidP="00DD5662">
            <w:pPr>
              <w:pStyle w:val="TableParagraph"/>
              <w:spacing w:before="143"/>
              <w:ind w:left="214" w:right="207"/>
              <w:jc w:val="center"/>
              <w:rPr>
                <w:sz w:val="20"/>
              </w:rPr>
            </w:pPr>
            <w:r>
              <w:rPr>
                <w:sz w:val="20"/>
              </w:rPr>
              <w:t>0,2</w:t>
            </w:r>
          </w:p>
        </w:tc>
        <w:tc>
          <w:tcPr>
            <w:tcW w:w="1230" w:type="dxa"/>
          </w:tcPr>
          <w:p w:rsidR="00DD5662" w:rsidRDefault="00DD5662" w:rsidP="00DD5662">
            <w:pPr>
              <w:pStyle w:val="TableParagraph"/>
              <w:spacing w:before="143"/>
              <w:ind w:left="418" w:right="411"/>
              <w:jc w:val="center"/>
              <w:rPr>
                <w:sz w:val="20"/>
              </w:rPr>
            </w:pPr>
            <w:r>
              <w:rPr>
                <w:sz w:val="20"/>
              </w:rPr>
              <w:t>0,04</w:t>
            </w:r>
          </w:p>
        </w:tc>
        <w:tc>
          <w:tcPr>
            <w:tcW w:w="991" w:type="dxa"/>
          </w:tcPr>
          <w:p w:rsidR="00DD5662" w:rsidRDefault="00DD5662" w:rsidP="00DD5662">
            <w:pPr>
              <w:pStyle w:val="TableParagraph"/>
              <w:spacing w:before="143"/>
              <w:ind w:left="56" w:right="47"/>
              <w:jc w:val="center"/>
              <w:rPr>
                <w:sz w:val="20"/>
              </w:rPr>
            </w:pPr>
            <w:r>
              <w:rPr>
                <w:sz w:val="20"/>
              </w:rPr>
              <w:t>0,5051</w:t>
            </w:r>
          </w:p>
        </w:tc>
        <w:tc>
          <w:tcPr>
            <w:tcW w:w="1009" w:type="dxa"/>
          </w:tcPr>
          <w:p w:rsidR="00DD5662" w:rsidRDefault="00DD5662" w:rsidP="00DD5662">
            <w:pPr>
              <w:pStyle w:val="TableParagraph"/>
              <w:spacing w:before="143"/>
              <w:ind w:left="228"/>
              <w:rPr>
                <w:sz w:val="20"/>
              </w:rPr>
            </w:pPr>
            <w:r>
              <w:rPr>
                <w:sz w:val="20"/>
              </w:rPr>
              <w:t>0,5451</w:t>
            </w:r>
          </w:p>
        </w:tc>
        <w:tc>
          <w:tcPr>
            <w:tcW w:w="993" w:type="dxa"/>
          </w:tcPr>
          <w:p w:rsidR="00DD5662" w:rsidRDefault="00DD5662" w:rsidP="00DD5662">
            <w:pPr>
              <w:pStyle w:val="TableParagraph"/>
              <w:spacing w:before="143"/>
              <w:ind w:left="201" w:right="192"/>
              <w:jc w:val="center"/>
              <w:rPr>
                <w:sz w:val="20"/>
              </w:rPr>
            </w:pPr>
            <w:r>
              <w:rPr>
                <w:sz w:val="20"/>
              </w:rPr>
              <w:t>0,2983</w:t>
            </w:r>
          </w:p>
        </w:tc>
        <w:tc>
          <w:tcPr>
            <w:tcW w:w="989" w:type="dxa"/>
          </w:tcPr>
          <w:p w:rsidR="00DD5662" w:rsidRDefault="00DD5662" w:rsidP="00DD5662">
            <w:pPr>
              <w:pStyle w:val="TableParagraph"/>
              <w:spacing w:before="143"/>
              <w:ind w:left="148" w:right="136"/>
              <w:jc w:val="center"/>
              <w:rPr>
                <w:sz w:val="20"/>
              </w:rPr>
            </w:pPr>
            <w:r>
              <w:rPr>
                <w:sz w:val="20"/>
              </w:rPr>
              <w:t>0,3383</w:t>
            </w:r>
          </w:p>
        </w:tc>
        <w:tc>
          <w:tcPr>
            <w:tcW w:w="851" w:type="dxa"/>
          </w:tcPr>
          <w:p w:rsidR="00DD5662" w:rsidRDefault="00DD5662" w:rsidP="00DD5662">
            <w:pPr>
              <w:pStyle w:val="TableParagraph"/>
              <w:spacing w:before="143"/>
              <w:ind w:left="70" w:right="58"/>
              <w:jc w:val="center"/>
              <w:rPr>
                <w:sz w:val="20"/>
              </w:rPr>
            </w:pPr>
            <w:r>
              <w:rPr>
                <w:sz w:val="20"/>
              </w:rPr>
              <w:t>0,3489</w:t>
            </w:r>
          </w:p>
        </w:tc>
        <w:tc>
          <w:tcPr>
            <w:tcW w:w="991" w:type="dxa"/>
          </w:tcPr>
          <w:p w:rsidR="00DD5662" w:rsidRDefault="00DD5662" w:rsidP="00DD5662">
            <w:pPr>
              <w:pStyle w:val="TableParagraph"/>
              <w:spacing w:before="143"/>
              <w:ind w:left="63" w:right="47"/>
              <w:jc w:val="center"/>
              <w:rPr>
                <w:sz w:val="20"/>
              </w:rPr>
            </w:pPr>
            <w:r>
              <w:rPr>
                <w:sz w:val="20"/>
              </w:rPr>
              <w:t>0,3889</w:t>
            </w:r>
          </w:p>
        </w:tc>
        <w:tc>
          <w:tcPr>
            <w:tcW w:w="851" w:type="dxa"/>
          </w:tcPr>
          <w:p w:rsidR="00DD5662" w:rsidRDefault="00DD5662" w:rsidP="00DD5662">
            <w:pPr>
              <w:pStyle w:val="TableParagraph"/>
              <w:spacing w:before="143"/>
              <w:ind w:left="75" w:right="58"/>
              <w:jc w:val="center"/>
              <w:rPr>
                <w:sz w:val="20"/>
              </w:rPr>
            </w:pPr>
            <w:r>
              <w:rPr>
                <w:sz w:val="20"/>
              </w:rPr>
              <w:t>0,3824</w:t>
            </w:r>
          </w:p>
        </w:tc>
        <w:tc>
          <w:tcPr>
            <w:tcW w:w="1131" w:type="dxa"/>
          </w:tcPr>
          <w:p w:rsidR="00DD5662" w:rsidRDefault="00DD5662" w:rsidP="00DD5662">
            <w:pPr>
              <w:pStyle w:val="TableParagraph"/>
              <w:spacing w:before="143"/>
              <w:ind w:left="217" w:right="197"/>
              <w:jc w:val="center"/>
              <w:rPr>
                <w:sz w:val="20"/>
              </w:rPr>
            </w:pPr>
            <w:r>
              <w:rPr>
                <w:sz w:val="20"/>
              </w:rPr>
              <w:t>0,4224</w:t>
            </w:r>
          </w:p>
        </w:tc>
        <w:tc>
          <w:tcPr>
            <w:tcW w:w="789" w:type="dxa"/>
          </w:tcPr>
          <w:p w:rsidR="00DD5662" w:rsidRDefault="00DD5662" w:rsidP="00DD5662">
            <w:pPr>
              <w:pStyle w:val="TableParagraph"/>
              <w:spacing w:before="143"/>
              <w:ind w:left="105" w:right="84"/>
              <w:jc w:val="center"/>
              <w:rPr>
                <w:sz w:val="20"/>
              </w:rPr>
            </w:pPr>
            <w:r>
              <w:rPr>
                <w:sz w:val="20"/>
              </w:rPr>
              <w:t>0,8423</w:t>
            </w:r>
          </w:p>
        </w:tc>
        <w:tc>
          <w:tcPr>
            <w:tcW w:w="1053" w:type="dxa"/>
          </w:tcPr>
          <w:p w:rsidR="00DD5662" w:rsidRDefault="00DD5662" w:rsidP="00DD5662">
            <w:pPr>
              <w:pStyle w:val="TableParagraph"/>
              <w:spacing w:before="143"/>
              <w:ind w:left="185" w:right="163"/>
              <w:jc w:val="center"/>
              <w:rPr>
                <w:sz w:val="20"/>
              </w:rPr>
            </w:pPr>
            <w:r>
              <w:rPr>
                <w:sz w:val="20"/>
              </w:rPr>
              <w:t>0,8823</w:t>
            </w:r>
          </w:p>
        </w:tc>
      </w:tr>
    </w:tbl>
    <w:p w:rsidR="00DD5662" w:rsidRDefault="00DD5662" w:rsidP="00DD5662">
      <w:pPr>
        <w:pStyle w:val="a6"/>
        <w:rPr>
          <w:i/>
          <w:sz w:val="12"/>
        </w:rPr>
      </w:pPr>
    </w:p>
    <w:p w:rsidR="00DD5662" w:rsidRDefault="002C5A39" w:rsidP="00DD5662">
      <w:pPr>
        <w:spacing w:before="90"/>
        <w:ind w:left="12900"/>
        <w:rPr>
          <w:i/>
          <w:sz w:val="24"/>
        </w:rPr>
      </w:pPr>
      <w:r>
        <w:rPr>
          <w:i/>
          <w:sz w:val="24"/>
        </w:rPr>
        <w:t xml:space="preserve">Таблиця </w:t>
      </w:r>
      <w:r w:rsidR="00BA6DEA">
        <w:pict>
          <v:shapetype id="_x0000_t202" coordsize="21600,21600" o:spt="202" path="m,l,21600r21600,l21600,xe">
            <v:stroke joinstyle="miter"/>
            <v:path gradientshapeok="t" o:connecttype="rect"/>
          </v:shapetype>
          <v:shape id="_x0000_s1253" type="#_x0000_t202" style="position:absolute;left:0;text-align:left;margin-left:26.55pt;margin-top:-84.9pt;width:12pt;height:20.1pt;z-index:251671040;mso-position-horizontal-relative:page;mso-position-vertical-relative:text" filled="f" stroked="f">
            <v:textbox style="layout-flow:vertical;mso-next-textbox:#_x0000_s1253" inset="0,0,0,0">
              <w:txbxContent>
                <w:p w:rsidR="00BA6DEA" w:rsidRDefault="00BA6DEA" w:rsidP="00DD5662">
                  <w:pPr>
                    <w:spacing w:before="12"/>
                    <w:ind w:left="20"/>
                    <w:rPr>
                      <w:sz w:val="18"/>
                    </w:rPr>
                  </w:pPr>
                </w:p>
              </w:txbxContent>
            </v:textbox>
            <w10:wrap anchorx="page"/>
          </v:shape>
        </w:pict>
      </w:r>
      <w:r>
        <w:rPr>
          <w:i/>
          <w:sz w:val="24"/>
        </w:rPr>
        <w:t>5.30.</w:t>
      </w:r>
    </w:p>
    <w:p w:rsidR="00DD5662" w:rsidRDefault="00DD5662" w:rsidP="00DD5662">
      <w:pPr>
        <w:spacing w:after="2"/>
        <w:ind w:left="3470"/>
        <w:rPr>
          <w:i/>
          <w:sz w:val="24"/>
        </w:rPr>
      </w:pPr>
      <w:r>
        <w:rPr>
          <w:i/>
          <w:sz w:val="24"/>
        </w:rPr>
        <w:t>Приземні концентрації забруднювальних речовин розрахункової Ділянки 1 станом на 2040р</w:t>
      </w: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34"/>
        <w:gridCol w:w="708"/>
        <w:gridCol w:w="852"/>
        <w:gridCol w:w="1230"/>
        <w:gridCol w:w="991"/>
        <w:gridCol w:w="1009"/>
        <w:gridCol w:w="993"/>
        <w:gridCol w:w="989"/>
        <w:gridCol w:w="851"/>
        <w:gridCol w:w="991"/>
        <w:gridCol w:w="851"/>
        <w:gridCol w:w="1131"/>
        <w:gridCol w:w="850"/>
        <w:gridCol w:w="992"/>
      </w:tblGrid>
      <w:tr w:rsidR="00DD5662" w:rsidTr="00DD5662">
        <w:trPr>
          <w:trHeight w:val="283"/>
        </w:trPr>
        <w:tc>
          <w:tcPr>
            <w:tcW w:w="1934" w:type="dxa"/>
            <w:vMerge w:val="restart"/>
          </w:tcPr>
          <w:p w:rsidR="00DD5662" w:rsidRPr="004A389F" w:rsidRDefault="00DD5662" w:rsidP="00DD5662">
            <w:pPr>
              <w:pStyle w:val="TableParagraph"/>
              <w:rPr>
                <w:i/>
                <w:lang w:val="ru-RU"/>
              </w:rPr>
            </w:pPr>
          </w:p>
          <w:p w:rsidR="00DD5662" w:rsidRPr="004A389F" w:rsidRDefault="00DD5662" w:rsidP="00DD5662">
            <w:pPr>
              <w:pStyle w:val="TableParagraph"/>
              <w:spacing w:before="1"/>
              <w:rPr>
                <w:i/>
                <w:sz w:val="31"/>
                <w:lang w:val="ru-RU"/>
              </w:rPr>
            </w:pPr>
          </w:p>
          <w:p w:rsidR="00DD5662" w:rsidRDefault="00DD5662" w:rsidP="00DD5662">
            <w:pPr>
              <w:pStyle w:val="TableParagraph"/>
              <w:ind w:left="590" w:right="259"/>
              <w:rPr>
                <w:b/>
                <w:sz w:val="20"/>
              </w:rPr>
            </w:pPr>
            <w:r>
              <w:rPr>
                <w:b/>
                <w:sz w:val="20"/>
              </w:rPr>
              <w:t>Найменування речовин</w:t>
            </w:r>
          </w:p>
        </w:tc>
        <w:tc>
          <w:tcPr>
            <w:tcW w:w="708" w:type="dxa"/>
            <w:vMerge w:val="restart"/>
          </w:tcPr>
          <w:p w:rsidR="00DD5662" w:rsidRDefault="00DD5662" w:rsidP="00DD5662">
            <w:pPr>
              <w:pStyle w:val="TableParagraph"/>
              <w:rPr>
                <w:i/>
              </w:rPr>
            </w:pPr>
          </w:p>
          <w:p w:rsidR="00DD5662" w:rsidRDefault="00DD5662" w:rsidP="00DD5662">
            <w:pPr>
              <w:pStyle w:val="TableParagraph"/>
              <w:rPr>
                <w:i/>
              </w:rPr>
            </w:pPr>
          </w:p>
          <w:p w:rsidR="00DD5662" w:rsidRDefault="00DD5662" w:rsidP="00DD5662">
            <w:pPr>
              <w:pStyle w:val="TableParagraph"/>
              <w:spacing w:before="1"/>
              <w:rPr>
                <w:i/>
                <w:sz w:val="19"/>
              </w:rPr>
            </w:pPr>
          </w:p>
          <w:p w:rsidR="00DD5662" w:rsidRDefault="00DD5662" w:rsidP="00DD5662">
            <w:pPr>
              <w:pStyle w:val="TableParagraph"/>
              <w:spacing w:before="1"/>
              <w:ind w:left="179"/>
              <w:rPr>
                <w:b/>
                <w:sz w:val="20"/>
              </w:rPr>
            </w:pPr>
            <w:r>
              <w:rPr>
                <w:b/>
                <w:sz w:val="20"/>
              </w:rPr>
              <w:t>Код</w:t>
            </w:r>
          </w:p>
        </w:tc>
        <w:tc>
          <w:tcPr>
            <w:tcW w:w="852" w:type="dxa"/>
            <w:vMerge w:val="restart"/>
          </w:tcPr>
          <w:p w:rsidR="00DD5662" w:rsidRDefault="00DD5662" w:rsidP="00DD5662">
            <w:pPr>
              <w:pStyle w:val="TableParagraph"/>
              <w:rPr>
                <w:i/>
              </w:rPr>
            </w:pPr>
          </w:p>
          <w:p w:rsidR="00DD5662" w:rsidRDefault="00DD5662" w:rsidP="00DD5662">
            <w:pPr>
              <w:pStyle w:val="TableParagraph"/>
              <w:spacing w:before="1"/>
              <w:rPr>
                <w:i/>
                <w:sz w:val="31"/>
              </w:rPr>
            </w:pPr>
          </w:p>
          <w:p w:rsidR="00DD5662" w:rsidRDefault="00DD5662" w:rsidP="00DD5662">
            <w:pPr>
              <w:pStyle w:val="TableParagraph"/>
              <w:ind w:left="181" w:right="45"/>
              <w:rPr>
                <w:b/>
                <w:sz w:val="20"/>
              </w:rPr>
            </w:pPr>
            <w:r>
              <w:rPr>
                <w:b/>
                <w:sz w:val="20"/>
              </w:rPr>
              <w:t>ГДКмр, мг/м</w:t>
            </w:r>
            <w:r>
              <w:rPr>
                <w:b/>
                <w:sz w:val="20"/>
                <w:vertAlign w:val="superscript"/>
              </w:rPr>
              <w:t>3</w:t>
            </w:r>
          </w:p>
        </w:tc>
        <w:tc>
          <w:tcPr>
            <w:tcW w:w="1230" w:type="dxa"/>
            <w:vMerge w:val="restart"/>
          </w:tcPr>
          <w:p w:rsidR="00DD5662" w:rsidRPr="004A389F" w:rsidRDefault="00DD5662" w:rsidP="00DD5662">
            <w:pPr>
              <w:pStyle w:val="TableParagraph"/>
              <w:ind w:left="100" w:right="91"/>
              <w:jc w:val="center"/>
              <w:rPr>
                <w:b/>
                <w:sz w:val="20"/>
                <w:lang w:val="ru-RU"/>
              </w:rPr>
            </w:pPr>
            <w:r w:rsidRPr="004A389F">
              <w:rPr>
                <w:b/>
                <w:sz w:val="20"/>
                <w:lang w:val="ru-RU"/>
              </w:rPr>
              <w:t>Фонові концентра- ції, часток ГДК</w:t>
            </w:r>
          </w:p>
        </w:tc>
        <w:tc>
          <w:tcPr>
            <w:tcW w:w="9648" w:type="dxa"/>
            <w:gridSpan w:val="10"/>
          </w:tcPr>
          <w:p w:rsidR="00DD5662" w:rsidRPr="004A389F" w:rsidRDefault="00DD5662" w:rsidP="00DD5662">
            <w:pPr>
              <w:pStyle w:val="TableParagraph"/>
              <w:spacing w:before="53" w:line="211" w:lineRule="exact"/>
              <w:ind w:left="1706" w:right="1693"/>
              <w:jc w:val="center"/>
              <w:rPr>
                <w:b/>
                <w:sz w:val="20"/>
                <w:lang w:val="ru-RU"/>
              </w:rPr>
            </w:pPr>
            <w:r w:rsidRPr="004A389F">
              <w:rPr>
                <w:b/>
                <w:sz w:val="20"/>
                <w:lang w:val="ru-RU"/>
              </w:rPr>
              <w:t>Максимальні приземні концентрації (Ср розрахункові), часток ГДК</w:t>
            </w:r>
          </w:p>
        </w:tc>
      </w:tr>
      <w:tr w:rsidR="00DD5662" w:rsidTr="00DD5662">
        <w:trPr>
          <w:trHeight w:val="1149"/>
        </w:trPr>
        <w:tc>
          <w:tcPr>
            <w:tcW w:w="1934" w:type="dxa"/>
            <w:vMerge/>
            <w:tcBorders>
              <w:top w:val="nil"/>
            </w:tcBorders>
          </w:tcPr>
          <w:p w:rsidR="00DD5662" w:rsidRPr="004A389F" w:rsidRDefault="00DD5662" w:rsidP="00E40082">
            <w:pPr>
              <w:rPr>
                <w:sz w:val="2"/>
                <w:szCs w:val="2"/>
                <w:lang w:val="ru-RU"/>
              </w:rPr>
            </w:pPr>
          </w:p>
        </w:tc>
        <w:tc>
          <w:tcPr>
            <w:tcW w:w="708" w:type="dxa"/>
            <w:vMerge/>
            <w:tcBorders>
              <w:top w:val="nil"/>
            </w:tcBorders>
          </w:tcPr>
          <w:p w:rsidR="00DD5662" w:rsidRPr="004A389F" w:rsidRDefault="00DD5662" w:rsidP="00E40082">
            <w:pPr>
              <w:rPr>
                <w:sz w:val="2"/>
                <w:szCs w:val="2"/>
                <w:lang w:val="ru-RU"/>
              </w:rPr>
            </w:pPr>
          </w:p>
        </w:tc>
        <w:tc>
          <w:tcPr>
            <w:tcW w:w="852" w:type="dxa"/>
            <w:vMerge/>
            <w:tcBorders>
              <w:top w:val="nil"/>
            </w:tcBorders>
          </w:tcPr>
          <w:p w:rsidR="00DD5662" w:rsidRPr="004A389F" w:rsidRDefault="00DD5662" w:rsidP="00E40082">
            <w:pPr>
              <w:rPr>
                <w:sz w:val="2"/>
                <w:szCs w:val="2"/>
                <w:lang w:val="ru-RU"/>
              </w:rPr>
            </w:pPr>
          </w:p>
        </w:tc>
        <w:tc>
          <w:tcPr>
            <w:tcW w:w="1230" w:type="dxa"/>
            <w:vMerge/>
            <w:tcBorders>
              <w:top w:val="nil"/>
            </w:tcBorders>
          </w:tcPr>
          <w:p w:rsidR="00DD5662" w:rsidRPr="004A389F" w:rsidRDefault="00DD5662" w:rsidP="00E40082">
            <w:pPr>
              <w:rPr>
                <w:sz w:val="2"/>
                <w:szCs w:val="2"/>
                <w:lang w:val="ru-RU"/>
              </w:rPr>
            </w:pPr>
          </w:p>
        </w:tc>
        <w:tc>
          <w:tcPr>
            <w:tcW w:w="2000" w:type="dxa"/>
            <w:gridSpan w:val="2"/>
          </w:tcPr>
          <w:p w:rsidR="00DD5662" w:rsidRPr="004A389F" w:rsidRDefault="00DD5662" w:rsidP="00E40082">
            <w:pPr>
              <w:pStyle w:val="TableParagraph"/>
              <w:spacing w:before="193"/>
              <w:ind w:left="313" w:right="304"/>
              <w:jc w:val="center"/>
              <w:rPr>
                <w:lang w:val="ru-RU"/>
              </w:rPr>
            </w:pPr>
            <w:r w:rsidRPr="004A389F">
              <w:rPr>
                <w:lang w:val="ru-RU"/>
              </w:rPr>
              <w:t>На межі смуги 30 м</w:t>
            </w:r>
          </w:p>
          <w:p w:rsidR="00DD5662" w:rsidRPr="004A389F" w:rsidRDefault="00DD5662" w:rsidP="00E40082">
            <w:pPr>
              <w:pStyle w:val="TableParagraph"/>
              <w:ind w:left="312" w:right="304"/>
              <w:jc w:val="center"/>
              <w:rPr>
                <w:lang w:val="ru-RU"/>
              </w:rPr>
            </w:pPr>
            <w:r w:rsidRPr="004A389F">
              <w:rPr>
                <w:lang w:val="ru-RU"/>
              </w:rPr>
              <w:t>РТ№301</w:t>
            </w:r>
          </w:p>
        </w:tc>
        <w:tc>
          <w:tcPr>
            <w:tcW w:w="1982" w:type="dxa"/>
            <w:gridSpan w:val="2"/>
          </w:tcPr>
          <w:p w:rsidR="00DD5662" w:rsidRPr="004A389F" w:rsidRDefault="00DD5662" w:rsidP="00E40082">
            <w:pPr>
              <w:pStyle w:val="TableParagraph"/>
              <w:spacing w:before="193"/>
              <w:ind w:left="312" w:right="287"/>
              <w:jc w:val="center"/>
              <w:rPr>
                <w:lang w:val="ru-RU"/>
              </w:rPr>
            </w:pPr>
            <w:r w:rsidRPr="004A389F">
              <w:rPr>
                <w:lang w:val="ru-RU"/>
              </w:rPr>
              <w:t>На межі смуги 50 м,</w:t>
            </w:r>
          </w:p>
          <w:p w:rsidR="00DD5662" w:rsidRPr="004A389F" w:rsidRDefault="00DD5662" w:rsidP="00E40082">
            <w:pPr>
              <w:pStyle w:val="TableParagraph"/>
              <w:ind w:left="309" w:right="287"/>
              <w:jc w:val="center"/>
              <w:rPr>
                <w:lang w:val="ru-RU"/>
              </w:rPr>
            </w:pPr>
            <w:r w:rsidRPr="004A389F">
              <w:rPr>
                <w:lang w:val="ru-RU"/>
              </w:rPr>
              <w:t>РТ№501</w:t>
            </w:r>
          </w:p>
        </w:tc>
        <w:tc>
          <w:tcPr>
            <w:tcW w:w="1842" w:type="dxa"/>
            <w:gridSpan w:val="2"/>
          </w:tcPr>
          <w:p w:rsidR="00DD5662" w:rsidRPr="004A389F" w:rsidRDefault="00DD5662" w:rsidP="00E40082">
            <w:pPr>
              <w:pStyle w:val="TableParagraph"/>
              <w:ind w:left="113" w:right="59"/>
              <w:jc w:val="center"/>
              <w:rPr>
                <w:sz w:val="20"/>
                <w:lang w:val="ru-RU"/>
              </w:rPr>
            </w:pPr>
            <w:r w:rsidRPr="004A389F">
              <w:rPr>
                <w:sz w:val="20"/>
                <w:lang w:val="ru-RU"/>
              </w:rPr>
              <w:t>На межі найближчої житлової забудови, (с. Мала Бийгань)</w:t>
            </w:r>
          </w:p>
          <w:p w:rsidR="00DD5662" w:rsidRDefault="00DD5662" w:rsidP="00E40082">
            <w:pPr>
              <w:pStyle w:val="TableParagraph"/>
              <w:spacing w:line="212" w:lineRule="exact"/>
              <w:ind w:left="110" w:right="59"/>
              <w:jc w:val="center"/>
              <w:rPr>
                <w:sz w:val="20"/>
              </w:rPr>
            </w:pPr>
            <w:r>
              <w:rPr>
                <w:sz w:val="20"/>
              </w:rPr>
              <w:t>РТ №5</w:t>
            </w:r>
          </w:p>
        </w:tc>
        <w:tc>
          <w:tcPr>
            <w:tcW w:w="1982" w:type="dxa"/>
            <w:gridSpan w:val="2"/>
          </w:tcPr>
          <w:p w:rsidR="00DD5662" w:rsidRPr="004A389F" w:rsidRDefault="00DD5662" w:rsidP="00E40082">
            <w:pPr>
              <w:pStyle w:val="TableParagraph"/>
              <w:spacing w:before="112"/>
              <w:ind w:left="139" w:right="81"/>
              <w:jc w:val="center"/>
              <w:rPr>
                <w:sz w:val="20"/>
                <w:lang w:val="ru-RU"/>
              </w:rPr>
            </w:pPr>
            <w:r w:rsidRPr="004A389F">
              <w:rPr>
                <w:sz w:val="20"/>
                <w:lang w:val="ru-RU"/>
              </w:rPr>
              <w:t>На межі найближчої житлової забудови, (с. Велика Бийгань) РТ №11</w:t>
            </w:r>
          </w:p>
        </w:tc>
        <w:tc>
          <w:tcPr>
            <w:tcW w:w="1842" w:type="dxa"/>
            <w:gridSpan w:val="2"/>
          </w:tcPr>
          <w:p w:rsidR="00DD5662" w:rsidRDefault="00DD5662" w:rsidP="00E40082">
            <w:pPr>
              <w:pStyle w:val="TableParagraph"/>
              <w:spacing w:line="227" w:lineRule="exact"/>
              <w:ind w:left="369"/>
              <w:rPr>
                <w:sz w:val="20"/>
              </w:rPr>
            </w:pPr>
            <w:r>
              <w:rPr>
                <w:sz w:val="20"/>
              </w:rPr>
              <w:t>Максимальні</w:t>
            </w:r>
          </w:p>
        </w:tc>
      </w:tr>
      <w:tr w:rsidR="00DD5662" w:rsidTr="00DD5662">
        <w:trPr>
          <w:trHeight w:val="230"/>
        </w:trPr>
        <w:tc>
          <w:tcPr>
            <w:tcW w:w="1934" w:type="dxa"/>
            <w:vMerge/>
            <w:tcBorders>
              <w:top w:val="nil"/>
            </w:tcBorders>
          </w:tcPr>
          <w:p w:rsidR="00DD5662" w:rsidRDefault="00DD5662" w:rsidP="00E40082">
            <w:pPr>
              <w:rPr>
                <w:sz w:val="2"/>
                <w:szCs w:val="2"/>
              </w:rPr>
            </w:pPr>
          </w:p>
        </w:tc>
        <w:tc>
          <w:tcPr>
            <w:tcW w:w="708" w:type="dxa"/>
            <w:vMerge/>
            <w:tcBorders>
              <w:top w:val="nil"/>
            </w:tcBorders>
          </w:tcPr>
          <w:p w:rsidR="00DD5662" w:rsidRDefault="00DD5662" w:rsidP="00E40082">
            <w:pPr>
              <w:rPr>
                <w:sz w:val="2"/>
                <w:szCs w:val="2"/>
              </w:rPr>
            </w:pPr>
          </w:p>
        </w:tc>
        <w:tc>
          <w:tcPr>
            <w:tcW w:w="852" w:type="dxa"/>
            <w:vMerge/>
            <w:tcBorders>
              <w:top w:val="nil"/>
            </w:tcBorders>
          </w:tcPr>
          <w:p w:rsidR="00DD5662" w:rsidRDefault="00DD5662" w:rsidP="00E40082">
            <w:pPr>
              <w:rPr>
                <w:sz w:val="2"/>
                <w:szCs w:val="2"/>
              </w:rPr>
            </w:pPr>
          </w:p>
        </w:tc>
        <w:tc>
          <w:tcPr>
            <w:tcW w:w="1230" w:type="dxa"/>
          </w:tcPr>
          <w:p w:rsidR="00DD5662" w:rsidRDefault="00DD5662" w:rsidP="00E40082">
            <w:pPr>
              <w:pStyle w:val="TableParagraph"/>
              <w:spacing w:line="210" w:lineRule="exact"/>
              <w:ind w:left="418" w:right="410"/>
              <w:jc w:val="center"/>
              <w:rPr>
                <w:b/>
                <w:sz w:val="20"/>
              </w:rPr>
            </w:pPr>
            <w:r>
              <w:rPr>
                <w:b/>
                <w:sz w:val="20"/>
              </w:rPr>
              <w:t>Сф</w:t>
            </w:r>
          </w:p>
        </w:tc>
        <w:tc>
          <w:tcPr>
            <w:tcW w:w="991" w:type="dxa"/>
          </w:tcPr>
          <w:p w:rsidR="00DD5662" w:rsidRDefault="00DD5662" w:rsidP="00E40082">
            <w:pPr>
              <w:pStyle w:val="TableParagraph"/>
              <w:spacing w:line="210" w:lineRule="exact"/>
              <w:ind w:left="56" w:right="47"/>
              <w:jc w:val="center"/>
              <w:rPr>
                <w:b/>
                <w:sz w:val="20"/>
              </w:rPr>
            </w:pPr>
            <w:r>
              <w:rPr>
                <w:b/>
                <w:sz w:val="20"/>
              </w:rPr>
              <w:t>Ср</w:t>
            </w:r>
          </w:p>
        </w:tc>
        <w:tc>
          <w:tcPr>
            <w:tcW w:w="1009" w:type="dxa"/>
          </w:tcPr>
          <w:p w:rsidR="00DD5662" w:rsidRDefault="00DD5662" w:rsidP="00E40082">
            <w:pPr>
              <w:pStyle w:val="TableParagraph"/>
              <w:spacing w:line="210" w:lineRule="exact"/>
              <w:ind w:left="177"/>
              <w:rPr>
                <w:b/>
                <w:sz w:val="20"/>
              </w:rPr>
            </w:pPr>
            <w:r>
              <w:rPr>
                <w:b/>
                <w:sz w:val="20"/>
              </w:rPr>
              <w:t>Ср+Сф</w:t>
            </w:r>
          </w:p>
        </w:tc>
        <w:tc>
          <w:tcPr>
            <w:tcW w:w="993" w:type="dxa"/>
          </w:tcPr>
          <w:p w:rsidR="00DD5662" w:rsidRDefault="00DD5662" w:rsidP="00E40082">
            <w:pPr>
              <w:pStyle w:val="TableParagraph"/>
              <w:spacing w:line="210" w:lineRule="exact"/>
              <w:ind w:left="200" w:right="192"/>
              <w:jc w:val="center"/>
              <w:rPr>
                <w:b/>
                <w:sz w:val="20"/>
              </w:rPr>
            </w:pPr>
            <w:r>
              <w:rPr>
                <w:b/>
                <w:sz w:val="20"/>
              </w:rPr>
              <w:t>Ср</w:t>
            </w:r>
          </w:p>
        </w:tc>
        <w:tc>
          <w:tcPr>
            <w:tcW w:w="989" w:type="dxa"/>
          </w:tcPr>
          <w:p w:rsidR="00DD5662" w:rsidRDefault="00DD5662" w:rsidP="00E40082">
            <w:pPr>
              <w:pStyle w:val="TableParagraph"/>
              <w:spacing w:line="210" w:lineRule="exact"/>
              <w:ind w:left="148" w:right="137"/>
              <w:jc w:val="center"/>
              <w:rPr>
                <w:b/>
                <w:sz w:val="20"/>
              </w:rPr>
            </w:pPr>
            <w:r>
              <w:rPr>
                <w:b/>
                <w:sz w:val="20"/>
              </w:rPr>
              <w:t>Ср+Сф</w:t>
            </w:r>
          </w:p>
        </w:tc>
        <w:tc>
          <w:tcPr>
            <w:tcW w:w="851" w:type="dxa"/>
          </w:tcPr>
          <w:p w:rsidR="00DD5662" w:rsidRDefault="00DD5662" w:rsidP="00E40082">
            <w:pPr>
              <w:pStyle w:val="TableParagraph"/>
              <w:spacing w:line="210" w:lineRule="exact"/>
              <w:ind w:left="70" w:right="58"/>
              <w:jc w:val="center"/>
              <w:rPr>
                <w:b/>
                <w:sz w:val="20"/>
              </w:rPr>
            </w:pPr>
            <w:r>
              <w:rPr>
                <w:b/>
                <w:sz w:val="20"/>
              </w:rPr>
              <w:t>Ср</w:t>
            </w:r>
          </w:p>
        </w:tc>
        <w:tc>
          <w:tcPr>
            <w:tcW w:w="991" w:type="dxa"/>
          </w:tcPr>
          <w:p w:rsidR="00DD5662" w:rsidRDefault="00DD5662" w:rsidP="00E40082">
            <w:pPr>
              <w:pStyle w:val="TableParagraph"/>
              <w:spacing w:line="210" w:lineRule="exact"/>
              <w:ind w:left="62" w:right="47"/>
              <w:jc w:val="center"/>
              <w:rPr>
                <w:b/>
                <w:sz w:val="20"/>
              </w:rPr>
            </w:pPr>
            <w:r>
              <w:rPr>
                <w:b/>
                <w:sz w:val="20"/>
              </w:rPr>
              <w:t>Ср+Сф</w:t>
            </w:r>
          </w:p>
        </w:tc>
        <w:tc>
          <w:tcPr>
            <w:tcW w:w="851" w:type="dxa"/>
          </w:tcPr>
          <w:p w:rsidR="00DD5662" w:rsidRDefault="00DD5662" w:rsidP="00E40082">
            <w:pPr>
              <w:pStyle w:val="TableParagraph"/>
              <w:spacing w:line="210" w:lineRule="exact"/>
              <w:ind w:left="77" w:right="58"/>
              <w:jc w:val="center"/>
              <w:rPr>
                <w:b/>
                <w:sz w:val="20"/>
              </w:rPr>
            </w:pPr>
            <w:r>
              <w:rPr>
                <w:b/>
                <w:sz w:val="20"/>
              </w:rPr>
              <w:t>Ср</w:t>
            </w:r>
          </w:p>
        </w:tc>
        <w:tc>
          <w:tcPr>
            <w:tcW w:w="1131" w:type="dxa"/>
          </w:tcPr>
          <w:p w:rsidR="00DD5662" w:rsidRDefault="00DD5662" w:rsidP="00E40082">
            <w:pPr>
              <w:pStyle w:val="TableParagraph"/>
              <w:spacing w:line="210" w:lineRule="exact"/>
              <w:ind w:left="217" w:right="198"/>
              <w:jc w:val="center"/>
              <w:rPr>
                <w:b/>
                <w:sz w:val="20"/>
              </w:rPr>
            </w:pPr>
            <w:r>
              <w:rPr>
                <w:b/>
                <w:sz w:val="20"/>
              </w:rPr>
              <w:t>Ср+Сф</w:t>
            </w:r>
          </w:p>
        </w:tc>
        <w:tc>
          <w:tcPr>
            <w:tcW w:w="850" w:type="dxa"/>
          </w:tcPr>
          <w:p w:rsidR="00DD5662" w:rsidRDefault="00DD5662" w:rsidP="00E40082">
            <w:pPr>
              <w:pStyle w:val="TableParagraph"/>
              <w:spacing w:line="210" w:lineRule="exact"/>
              <w:ind w:left="135" w:right="113"/>
              <w:jc w:val="center"/>
              <w:rPr>
                <w:b/>
                <w:sz w:val="20"/>
              </w:rPr>
            </w:pPr>
            <w:r>
              <w:rPr>
                <w:b/>
                <w:sz w:val="20"/>
              </w:rPr>
              <w:t>Ср</w:t>
            </w:r>
          </w:p>
        </w:tc>
        <w:tc>
          <w:tcPr>
            <w:tcW w:w="992" w:type="dxa"/>
          </w:tcPr>
          <w:p w:rsidR="00DD5662" w:rsidRDefault="00DD5662" w:rsidP="00E40082">
            <w:pPr>
              <w:pStyle w:val="TableParagraph"/>
              <w:spacing w:line="210" w:lineRule="exact"/>
              <w:ind w:left="86" w:right="63"/>
              <w:jc w:val="center"/>
              <w:rPr>
                <w:b/>
                <w:sz w:val="20"/>
              </w:rPr>
            </w:pPr>
            <w:r>
              <w:rPr>
                <w:b/>
                <w:sz w:val="20"/>
              </w:rPr>
              <w:t>Ср+Сф</w:t>
            </w:r>
          </w:p>
        </w:tc>
      </w:tr>
      <w:tr w:rsidR="00DD5662" w:rsidTr="00DD5662">
        <w:trPr>
          <w:trHeight w:val="284"/>
        </w:trPr>
        <w:tc>
          <w:tcPr>
            <w:tcW w:w="1934" w:type="dxa"/>
          </w:tcPr>
          <w:p w:rsidR="00DD5662" w:rsidRDefault="00DD5662" w:rsidP="00E40082">
            <w:pPr>
              <w:pStyle w:val="TableParagraph"/>
              <w:spacing w:before="24"/>
              <w:ind w:left="56"/>
              <w:rPr>
                <w:sz w:val="20"/>
              </w:rPr>
            </w:pPr>
            <w:r>
              <w:rPr>
                <w:sz w:val="20"/>
              </w:rPr>
              <w:t>Діоксид азоту (NO</w:t>
            </w:r>
            <w:r>
              <w:rPr>
                <w:sz w:val="20"/>
                <w:vertAlign w:val="subscript"/>
              </w:rPr>
              <w:t>2</w:t>
            </w:r>
            <w:r>
              <w:rPr>
                <w:sz w:val="20"/>
              </w:rPr>
              <w:t>)</w:t>
            </w:r>
          </w:p>
        </w:tc>
        <w:tc>
          <w:tcPr>
            <w:tcW w:w="708" w:type="dxa"/>
          </w:tcPr>
          <w:p w:rsidR="00DD5662" w:rsidRDefault="00DD5662" w:rsidP="00E40082">
            <w:pPr>
              <w:pStyle w:val="TableParagraph"/>
              <w:spacing w:before="24"/>
              <w:ind w:left="132" w:right="125"/>
              <w:jc w:val="center"/>
              <w:rPr>
                <w:sz w:val="20"/>
              </w:rPr>
            </w:pPr>
            <w:r>
              <w:rPr>
                <w:sz w:val="20"/>
              </w:rPr>
              <w:t>301</w:t>
            </w:r>
          </w:p>
        </w:tc>
        <w:tc>
          <w:tcPr>
            <w:tcW w:w="852" w:type="dxa"/>
          </w:tcPr>
          <w:p w:rsidR="00DD5662" w:rsidRDefault="00DD5662" w:rsidP="00E40082">
            <w:pPr>
              <w:pStyle w:val="TableParagraph"/>
              <w:spacing w:before="24"/>
              <w:ind w:left="214" w:right="207"/>
              <w:jc w:val="center"/>
              <w:rPr>
                <w:sz w:val="20"/>
              </w:rPr>
            </w:pPr>
            <w:r>
              <w:rPr>
                <w:sz w:val="20"/>
              </w:rPr>
              <w:t>0,2</w:t>
            </w:r>
          </w:p>
        </w:tc>
        <w:tc>
          <w:tcPr>
            <w:tcW w:w="1230" w:type="dxa"/>
          </w:tcPr>
          <w:p w:rsidR="00DD5662" w:rsidRDefault="00DD5662" w:rsidP="00E40082">
            <w:pPr>
              <w:pStyle w:val="TableParagraph"/>
              <w:spacing w:before="24"/>
              <w:ind w:left="418" w:right="411"/>
              <w:jc w:val="center"/>
              <w:rPr>
                <w:sz w:val="20"/>
              </w:rPr>
            </w:pPr>
            <w:r>
              <w:rPr>
                <w:sz w:val="20"/>
              </w:rPr>
              <w:t>0,04</w:t>
            </w:r>
          </w:p>
        </w:tc>
        <w:tc>
          <w:tcPr>
            <w:tcW w:w="991" w:type="dxa"/>
          </w:tcPr>
          <w:p w:rsidR="00DD5662" w:rsidRDefault="00DD5662" w:rsidP="00E40082">
            <w:pPr>
              <w:pStyle w:val="TableParagraph"/>
              <w:spacing w:before="24"/>
              <w:ind w:left="55" w:right="47"/>
              <w:jc w:val="center"/>
              <w:rPr>
                <w:sz w:val="20"/>
              </w:rPr>
            </w:pPr>
            <w:r>
              <w:rPr>
                <w:sz w:val="20"/>
              </w:rPr>
              <w:t>1,225</w:t>
            </w:r>
          </w:p>
        </w:tc>
        <w:tc>
          <w:tcPr>
            <w:tcW w:w="1009" w:type="dxa"/>
          </w:tcPr>
          <w:p w:rsidR="00DD5662" w:rsidRDefault="00DD5662" w:rsidP="00E40082">
            <w:pPr>
              <w:pStyle w:val="TableParagraph"/>
              <w:spacing w:before="24"/>
              <w:ind w:left="228"/>
              <w:rPr>
                <w:sz w:val="20"/>
              </w:rPr>
            </w:pPr>
            <w:r>
              <w:rPr>
                <w:sz w:val="20"/>
              </w:rPr>
              <w:t>1,2650</w:t>
            </w:r>
          </w:p>
        </w:tc>
        <w:tc>
          <w:tcPr>
            <w:tcW w:w="993" w:type="dxa"/>
          </w:tcPr>
          <w:p w:rsidR="00DD5662" w:rsidRDefault="00DD5662" w:rsidP="00E40082">
            <w:pPr>
              <w:pStyle w:val="TableParagraph"/>
              <w:spacing w:before="24"/>
              <w:ind w:left="201" w:right="192"/>
              <w:jc w:val="center"/>
              <w:rPr>
                <w:sz w:val="20"/>
              </w:rPr>
            </w:pPr>
            <w:r>
              <w:rPr>
                <w:sz w:val="20"/>
              </w:rPr>
              <w:t>0,7235</w:t>
            </w:r>
          </w:p>
        </w:tc>
        <w:tc>
          <w:tcPr>
            <w:tcW w:w="989" w:type="dxa"/>
          </w:tcPr>
          <w:p w:rsidR="00DD5662" w:rsidRDefault="00DD5662" w:rsidP="00E40082">
            <w:pPr>
              <w:pStyle w:val="TableParagraph"/>
              <w:spacing w:before="24"/>
              <w:ind w:left="148" w:right="136"/>
              <w:jc w:val="center"/>
              <w:rPr>
                <w:sz w:val="20"/>
              </w:rPr>
            </w:pPr>
            <w:r>
              <w:rPr>
                <w:sz w:val="20"/>
              </w:rPr>
              <w:t>0,7635</w:t>
            </w:r>
          </w:p>
        </w:tc>
        <w:tc>
          <w:tcPr>
            <w:tcW w:w="851" w:type="dxa"/>
          </w:tcPr>
          <w:p w:rsidR="00DD5662" w:rsidRDefault="00DD5662" w:rsidP="00E40082">
            <w:pPr>
              <w:pStyle w:val="TableParagraph"/>
              <w:spacing w:before="24"/>
              <w:ind w:left="70" w:right="58"/>
              <w:jc w:val="center"/>
              <w:rPr>
                <w:sz w:val="20"/>
              </w:rPr>
            </w:pPr>
            <w:r>
              <w:rPr>
                <w:sz w:val="20"/>
              </w:rPr>
              <w:t>0,8462</w:t>
            </w:r>
          </w:p>
        </w:tc>
        <w:tc>
          <w:tcPr>
            <w:tcW w:w="991" w:type="dxa"/>
          </w:tcPr>
          <w:p w:rsidR="00DD5662" w:rsidRDefault="00DD5662" w:rsidP="00E40082">
            <w:pPr>
              <w:pStyle w:val="TableParagraph"/>
              <w:spacing w:before="24"/>
              <w:ind w:left="63" w:right="47"/>
              <w:jc w:val="center"/>
              <w:rPr>
                <w:sz w:val="20"/>
              </w:rPr>
            </w:pPr>
            <w:r>
              <w:rPr>
                <w:sz w:val="20"/>
              </w:rPr>
              <w:t>0,8862</w:t>
            </w:r>
          </w:p>
        </w:tc>
        <w:tc>
          <w:tcPr>
            <w:tcW w:w="851" w:type="dxa"/>
          </w:tcPr>
          <w:p w:rsidR="00DD5662" w:rsidRDefault="00DD5662" w:rsidP="00E40082">
            <w:pPr>
              <w:pStyle w:val="TableParagraph"/>
              <w:spacing w:before="24"/>
              <w:ind w:left="75" w:right="58"/>
              <w:jc w:val="center"/>
              <w:rPr>
                <w:sz w:val="20"/>
              </w:rPr>
            </w:pPr>
            <w:r>
              <w:rPr>
                <w:sz w:val="20"/>
              </w:rPr>
              <w:t>0,9275</w:t>
            </w:r>
          </w:p>
        </w:tc>
        <w:tc>
          <w:tcPr>
            <w:tcW w:w="1131" w:type="dxa"/>
          </w:tcPr>
          <w:p w:rsidR="00DD5662" w:rsidRDefault="00DD5662" w:rsidP="00E40082">
            <w:pPr>
              <w:pStyle w:val="TableParagraph"/>
              <w:spacing w:before="24"/>
              <w:ind w:left="217" w:right="197"/>
              <w:jc w:val="center"/>
              <w:rPr>
                <w:sz w:val="20"/>
              </w:rPr>
            </w:pPr>
            <w:r>
              <w:rPr>
                <w:sz w:val="20"/>
              </w:rPr>
              <w:t>0,9675</w:t>
            </w:r>
          </w:p>
        </w:tc>
        <w:tc>
          <w:tcPr>
            <w:tcW w:w="850" w:type="dxa"/>
          </w:tcPr>
          <w:p w:rsidR="00DD5662" w:rsidRDefault="00DD5662" w:rsidP="00E40082">
            <w:pPr>
              <w:pStyle w:val="TableParagraph"/>
              <w:spacing w:before="24"/>
              <w:ind w:left="135" w:right="114"/>
              <w:jc w:val="center"/>
              <w:rPr>
                <w:sz w:val="20"/>
              </w:rPr>
            </w:pPr>
            <w:r>
              <w:rPr>
                <w:sz w:val="20"/>
              </w:rPr>
              <w:t>1,225</w:t>
            </w:r>
          </w:p>
        </w:tc>
        <w:tc>
          <w:tcPr>
            <w:tcW w:w="992" w:type="dxa"/>
          </w:tcPr>
          <w:p w:rsidR="00DD5662" w:rsidRDefault="00DD5662" w:rsidP="00E40082">
            <w:pPr>
              <w:pStyle w:val="TableParagraph"/>
              <w:spacing w:before="24"/>
              <w:ind w:left="85" w:right="63"/>
              <w:jc w:val="center"/>
              <w:rPr>
                <w:sz w:val="20"/>
              </w:rPr>
            </w:pPr>
            <w:r>
              <w:rPr>
                <w:sz w:val="20"/>
              </w:rPr>
              <w:t>1,265</w:t>
            </w:r>
          </w:p>
        </w:tc>
      </w:tr>
      <w:tr w:rsidR="00DD5662" w:rsidTr="00DD5662">
        <w:trPr>
          <w:trHeight w:val="283"/>
        </w:trPr>
        <w:tc>
          <w:tcPr>
            <w:tcW w:w="1934" w:type="dxa"/>
          </w:tcPr>
          <w:p w:rsidR="00DD5662" w:rsidRDefault="00DD5662" w:rsidP="00E40082">
            <w:pPr>
              <w:pStyle w:val="TableParagraph"/>
              <w:spacing w:before="24"/>
              <w:ind w:left="56"/>
              <w:rPr>
                <w:sz w:val="20"/>
              </w:rPr>
            </w:pPr>
            <w:r>
              <w:rPr>
                <w:sz w:val="20"/>
              </w:rPr>
              <w:t>Сажа (C)</w:t>
            </w:r>
          </w:p>
        </w:tc>
        <w:tc>
          <w:tcPr>
            <w:tcW w:w="708" w:type="dxa"/>
          </w:tcPr>
          <w:p w:rsidR="00DD5662" w:rsidRDefault="00DD5662" w:rsidP="00E40082">
            <w:pPr>
              <w:pStyle w:val="TableParagraph"/>
              <w:spacing w:before="24"/>
              <w:ind w:left="132" w:right="125"/>
              <w:jc w:val="center"/>
              <w:rPr>
                <w:sz w:val="20"/>
              </w:rPr>
            </w:pPr>
            <w:r>
              <w:rPr>
                <w:sz w:val="20"/>
              </w:rPr>
              <w:t>328</w:t>
            </w:r>
          </w:p>
        </w:tc>
        <w:tc>
          <w:tcPr>
            <w:tcW w:w="852" w:type="dxa"/>
          </w:tcPr>
          <w:p w:rsidR="00DD5662" w:rsidRDefault="00DD5662" w:rsidP="00E40082">
            <w:pPr>
              <w:pStyle w:val="TableParagraph"/>
              <w:spacing w:before="24"/>
              <w:ind w:left="213" w:right="207"/>
              <w:jc w:val="center"/>
              <w:rPr>
                <w:sz w:val="20"/>
              </w:rPr>
            </w:pPr>
            <w:r>
              <w:rPr>
                <w:sz w:val="20"/>
              </w:rPr>
              <w:t>0,15</w:t>
            </w:r>
          </w:p>
        </w:tc>
        <w:tc>
          <w:tcPr>
            <w:tcW w:w="1230" w:type="dxa"/>
          </w:tcPr>
          <w:p w:rsidR="00DD5662" w:rsidRDefault="00DD5662" w:rsidP="00E40082">
            <w:pPr>
              <w:pStyle w:val="TableParagraph"/>
              <w:spacing w:before="24"/>
              <w:ind w:left="418" w:right="410"/>
              <w:jc w:val="center"/>
              <w:rPr>
                <w:sz w:val="20"/>
              </w:rPr>
            </w:pPr>
            <w:r>
              <w:rPr>
                <w:sz w:val="20"/>
              </w:rPr>
              <w:t>0,4</w:t>
            </w:r>
          </w:p>
        </w:tc>
        <w:tc>
          <w:tcPr>
            <w:tcW w:w="991" w:type="dxa"/>
          </w:tcPr>
          <w:p w:rsidR="00DD5662" w:rsidRDefault="00DD5662" w:rsidP="00E40082">
            <w:pPr>
              <w:pStyle w:val="TableParagraph"/>
              <w:spacing w:before="24"/>
              <w:ind w:left="55" w:right="47"/>
              <w:jc w:val="center"/>
              <w:rPr>
                <w:sz w:val="20"/>
              </w:rPr>
            </w:pPr>
            <w:r>
              <w:rPr>
                <w:sz w:val="20"/>
              </w:rPr>
              <w:t>0,201</w:t>
            </w:r>
          </w:p>
        </w:tc>
        <w:tc>
          <w:tcPr>
            <w:tcW w:w="1009" w:type="dxa"/>
          </w:tcPr>
          <w:p w:rsidR="00DD5662" w:rsidRDefault="00DD5662" w:rsidP="00E40082">
            <w:pPr>
              <w:pStyle w:val="TableParagraph"/>
              <w:spacing w:before="24"/>
              <w:ind w:left="228"/>
              <w:rPr>
                <w:sz w:val="20"/>
              </w:rPr>
            </w:pPr>
            <w:r>
              <w:rPr>
                <w:sz w:val="20"/>
              </w:rPr>
              <w:t>0,6010</w:t>
            </w:r>
          </w:p>
        </w:tc>
        <w:tc>
          <w:tcPr>
            <w:tcW w:w="993" w:type="dxa"/>
          </w:tcPr>
          <w:p w:rsidR="00DD5662" w:rsidRDefault="00DD5662" w:rsidP="00E40082">
            <w:pPr>
              <w:pStyle w:val="TableParagraph"/>
              <w:spacing w:before="24"/>
              <w:ind w:left="201" w:right="192"/>
              <w:jc w:val="center"/>
              <w:rPr>
                <w:sz w:val="20"/>
              </w:rPr>
            </w:pPr>
            <w:r>
              <w:rPr>
                <w:sz w:val="20"/>
              </w:rPr>
              <w:t>0,1187</w:t>
            </w:r>
          </w:p>
        </w:tc>
        <w:tc>
          <w:tcPr>
            <w:tcW w:w="989" w:type="dxa"/>
          </w:tcPr>
          <w:p w:rsidR="00DD5662" w:rsidRDefault="00DD5662" w:rsidP="00E40082">
            <w:pPr>
              <w:pStyle w:val="TableParagraph"/>
              <w:spacing w:before="24"/>
              <w:ind w:left="148" w:right="136"/>
              <w:jc w:val="center"/>
              <w:rPr>
                <w:sz w:val="20"/>
              </w:rPr>
            </w:pPr>
            <w:r>
              <w:rPr>
                <w:sz w:val="20"/>
              </w:rPr>
              <w:t>0,5187</w:t>
            </w:r>
          </w:p>
        </w:tc>
        <w:tc>
          <w:tcPr>
            <w:tcW w:w="851" w:type="dxa"/>
          </w:tcPr>
          <w:p w:rsidR="00DD5662" w:rsidRDefault="00DD5662" w:rsidP="00E40082">
            <w:pPr>
              <w:pStyle w:val="TableParagraph"/>
              <w:spacing w:before="24"/>
              <w:ind w:left="70" w:right="58"/>
              <w:jc w:val="center"/>
              <w:rPr>
                <w:sz w:val="20"/>
              </w:rPr>
            </w:pPr>
            <w:r>
              <w:rPr>
                <w:sz w:val="20"/>
              </w:rPr>
              <w:t>0,1389</w:t>
            </w:r>
          </w:p>
        </w:tc>
        <w:tc>
          <w:tcPr>
            <w:tcW w:w="991" w:type="dxa"/>
          </w:tcPr>
          <w:p w:rsidR="00DD5662" w:rsidRDefault="00DD5662" w:rsidP="00E40082">
            <w:pPr>
              <w:pStyle w:val="TableParagraph"/>
              <w:spacing w:before="24"/>
              <w:ind w:left="63" w:right="47"/>
              <w:jc w:val="center"/>
              <w:rPr>
                <w:sz w:val="20"/>
              </w:rPr>
            </w:pPr>
            <w:r>
              <w:rPr>
                <w:sz w:val="20"/>
              </w:rPr>
              <w:t>0,5389</w:t>
            </w:r>
          </w:p>
        </w:tc>
        <w:tc>
          <w:tcPr>
            <w:tcW w:w="851" w:type="dxa"/>
          </w:tcPr>
          <w:p w:rsidR="00DD5662" w:rsidRDefault="00DD5662" w:rsidP="00E40082">
            <w:pPr>
              <w:pStyle w:val="TableParagraph"/>
              <w:spacing w:before="24"/>
              <w:ind w:left="75" w:right="58"/>
              <w:jc w:val="center"/>
              <w:rPr>
                <w:sz w:val="20"/>
              </w:rPr>
            </w:pPr>
            <w:r>
              <w:rPr>
                <w:sz w:val="20"/>
              </w:rPr>
              <w:t>0,1522</w:t>
            </w:r>
          </w:p>
        </w:tc>
        <w:tc>
          <w:tcPr>
            <w:tcW w:w="1131" w:type="dxa"/>
          </w:tcPr>
          <w:p w:rsidR="00DD5662" w:rsidRDefault="00DD5662" w:rsidP="00E40082">
            <w:pPr>
              <w:pStyle w:val="TableParagraph"/>
              <w:spacing w:before="24"/>
              <w:ind w:left="217" w:right="197"/>
              <w:jc w:val="center"/>
              <w:rPr>
                <w:sz w:val="20"/>
              </w:rPr>
            </w:pPr>
            <w:r>
              <w:rPr>
                <w:sz w:val="20"/>
              </w:rPr>
              <w:t>0,5522</w:t>
            </w:r>
          </w:p>
        </w:tc>
        <w:tc>
          <w:tcPr>
            <w:tcW w:w="850" w:type="dxa"/>
          </w:tcPr>
          <w:p w:rsidR="00DD5662" w:rsidRDefault="00DD5662" w:rsidP="00E40082">
            <w:pPr>
              <w:pStyle w:val="TableParagraph"/>
              <w:spacing w:before="24"/>
              <w:ind w:left="135" w:right="114"/>
              <w:jc w:val="center"/>
              <w:rPr>
                <w:sz w:val="20"/>
              </w:rPr>
            </w:pPr>
            <w:r>
              <w:rPr>
                <w:sz w:val="20"/>
              </w:rPr>
              <w:t>0,201</w:t>
            </w:r>
          </w:p>
        </w:tc>
        <w:tc>
          <w:tcPr>
            <w:tcW w:w="992" w:type="dxa"/>
          </w:tcPr>
          <w:p w:rsidR="00DD5662" w:rsidRDefault="00DD5662" w:rsidP="00E40082">
            <w:pPr>
              <w:pStyle w:val="TableParagraph"/>
              <w:spacing w:before="24"/>
              <w:ind w:left="85" w:right="63"/>
              <w:jc w:val="center"/>
              <w:rPr>
                <w:sz w:val="20"/>
              </w:rPr>
            </w:pPr>
            <w:r>
              <w:rPr>
                <w:sz w:val="20"/>
              </w:rPr>
              <w:t>0,601</w:t>
            </w:r>
          </w:p>
        </w:tc>
      </w:tr>
      <w:tr w:rsidR="00DD5662" w:rsidTr="00DD5662">
        <w:trPr>
          <w:trHeight w:val="284"/>
        </w:trPr>
        <w:tc>
          <w:tcPr>
            <w:tcW w:w="1934" w:type="dxa"/>
          </w:tcPr>
          <w:p w:rsidR="00DD5662" w:rsidRDefault="00DD5662" w:rsidP="00E40082">
            <w:pPr>
              <w:pStyle w:val="TableParagraph"/>
              <w:spacing w:before="24"/>
              <w:ind w:left="56"/>
              <w:rPr>
                <w:sz w:val="20"/>
              </w:rPr>
            </w:pPr>
            <w:r>
              <w:rPr>
                <w:sz w:val="20"/>
              </w:rPr>
              <w:t>Ангідрид сірчистий</w:t>
            </w:r>
          </w:p>
        </w:tc>
        <w:tc>
          <w:tcPr>
            <w:tcW w:w="708" w:type="dxa"/>
          </w:tcPr>
          <w:p w:rsidR="00DD5662" w:rsidRDefault="00DD5662" w:rsidP="00E40082">
            <w:pPr>
              <w:pStyle w:val="TableParagraph"/>
              <w:spacing w:before="24"/>
              <w:ind w:left="132" w:right="125"/>
              <w:jc w:val="center"/>
              <w:rPr>
                <w:sz w:val="20"/>
              </w:rPr>
            </w:pPr>
            <w:r>
              <w:rPr>
                <w:sz w:val="20"/>
              </w:rPr>
              <w:t>330</w:t>
            </w:r>
          </w:p>
        </w:tc>
        <w:tc>
          <w:tcPr>
            <w:tcW w:w="852" w:type="dxa"/>
          </w:tcPr>
          <w:p w:rsidR="00DD5662" w:rsidRDefault="00DD5662" w:rsidP="00E40082">
            <w:pPr>
              <w:pStyle w:val="TableParagraph"/>
              <w:spacing w:before="24"/>
              <w:ind w:left="214" w:right="207"/>
              <w:jc w:val="center"/>
              <w:rPr>
                <w:sz w:val="20"/>
              </w:rPr>
            </w:pPr>
            <w:r>
              <w:rPr>
                <w:sz w:val="20"/>
              </w:rPr>
              <w:t>0,5</w:t>
            </w:r>
          </w:p>
        </w:tc>
        <w:tc>
          <w:tcPr>
            <w:tcW w:w="1230" w:type="dxa"/>
          </w:tcPr>
          <w:p w:rsidR="00DD5662" w:rsidRDefault="00DD5662" w:rsidP="00E40082">
            <w:pPr>
              <w:pStyle w:val="TableParagraph"/>
              <w:spacing w:before="24"/>
              <w:ind w:left="418" w:right="410"/>
              <w:jc w:val="center"/>
              <w:rPr>
                <w:sz w:val="20"/>
              </w:rPr>
            </w:pPr>
            <w:r>
              <w:rPr>
                <w:sz w:val="20"/>
              </w:rPr>
              <w:t>0,1</w:t>
            </w:r>
          </w:p>
        </w:tc>
        <w:tc>
          <w:tcPr>
            <w:tcW w:w="991" w:type="dxa"/>
          </w:tcPr>
          <w:p w:rsidR="00DD5662" w:rsidRDefault="00DD5662" w:rsidP="00E40082">
            <w:pPr>
              <w:pStyle w:val="TableParagraph"/>
              <w:spacing w:before="24"/>
              <w:ind w:left="56" w:right="47"/>
              <w:jc w:val="center"/>
              <w:rPr>
                <w:sz w:val="20"/>
              </w:rPr>
            </w:pPr>
            <w:r>
              <w:rPr>
                <w:sz w:val="20"/>
              </w:rPr>
              <w:t>0,0377</w:t>
            </w:r>
          </w:p>
        </w:tc>
        <w:tc>
          <w:tcPr>
            <w:tcW w:w="1009" w:type="dxa"/>
          </w:tcPr>
          <w:p w:rsidR="00DD5662" w:rsidRDefault="00DD5662" w:rsidP="00E40082">
            <w:pPr>
              <w:pStyle w:val="TableParagraph"/>
              <w:spacing w:before="24"/>
              <w:ind w:left="228"/>
              <w:rPr>
                <w:sz w:val="20"/>
              </w:rPr>
            </w:pPr>
            <w:r>
              <w:rPr>
                <w:sz w:val="20"/>
              </w:rPr>
              <w:t>0,1377</w:t>
            </w:r>
          </w:p>
        </w:tc>
        <w:tc>
          <w:tcPr>
            <w:tcW w:w="993" w:type="dxa"/>
          </w:tcPr>
          <w:p w:rsidR="00DD5662" w:rsidRDefault="00DD5662" w:rsidP="00E40082">
            <w:pPr>
              <w:pStyle w:val="TableParagraph"/>
              <w:spacing w:before="24"/>
              <w:ind w:left="201" w:right="192"/>
              <w:jc w:val="center"/>
              <w:rPr>
                <w:sz w:val="20"/>
              </w:rPr>
            </w:pPr>
            <w:r>
              <w:rPr>
                <w:sz w:val="20"/>
              </w:rPr>
              <w:t>0,0223</w:t>
            </w:r>
          </w:p>
        </w:tc>
        <w:tc>
          <w:tcPr>
            <w:tcW w:w="989" w:type="dxa"/>
          </w:tcPr>
          <w:p w:rsidR="00DD5662" w:rsidRDefault="00DD5662" w:rsidP="00E40082">
            <w:pPr>
              <w:pStyle w:val="TableParagraph"/>
              <w:spacing w:before="24"/>
              <w:ind w:left="148" w:right="136"/>
              <w:jc w:val="center"/>
              <w:rPr>
                <w:sz w:val="20"/>
              </w:rPr>
            </w:pPr>
            <w:r>
              <w:rPr>
                <w:sz w:val="20"/>
              </w:rPr>
              <w:t>0,1223</w:t>
            </w:r>
          </w:p>
        </w:tc>
        <w:tc>
          <w:tcPr>
            <w:tcW w:w="851" w:type="dxa"/>
          </w:tcPr>
          <w:p w:rsidR="00DD5662" w:rsidRDefault="00DD5662" w:rsidP="00E40082">
            <w:pPr>
              <w:pStyle w:val="TableParagraph"/>
              <w:spacing w:before="24"/>
              <w:ind w:left="69" w:right="58"/>
              <w:jc w:val="center"/>
              <w:rPr>
                <w:sz w:val="20"/>
              </w:rPr>
            </w:pPr>
            <w:r>
              <w:rPr>
                <w:sz w:val="20"/>
              </w:rPr>
              <w:t>0,026</w:t>
            </w:r>
          </w:p>
        </w:tc>
        <w:tc>
          <w:tcPr>
            <w:tcW w:w="991" w:type="dxa"/>
          </w:tcPr>
          <w:p w:rsidR="00DD5662" w:rsidRDefault="00DD5662" w:rsidP="00E40082">
            <w:pPr>
              <w:pStyle w:val="TableParagraph"/>
              <w:spacing w:before="24"/>
              <w:ind w:left="62" w:right="47"/>
              <w:jc w:val="center"/>
              <w:rPr>
                <w:sz w:val="20"/>
              </w:rPr>
            </w:pPr>
            <w:r>
              <w:rPr>
                <w:sz w:val="20"/>
              </w:rPr>
              <w:t>0,126</w:t>
            </w:r>
          </w:p>
        </w:tc>
        <w:tc>
          <w:tcPr>
            <w:tcW w:w="851" w:type="dxa"/>
          </w:tcPr>
          <w:p w:rsidR="00DD5662" w:rsidRDefault="00DD5662" w:rsidP="00E40082">
            <w:pPr>
              <w:pStyle w:val="TableParagraph"/>
              <w:spacing w:before="24"/>
              <w:ind w:left="75" w:right="58"/>
              <w:jc w:val="center"/>
              <w:rPr>
                <w:sz w:val="20"/>
              </w:rPr>
            </w:pPr>
            <w:r>
              <w:rPr>
                <w:sz w:val="20"/>
              </w:rPr>
              <w:t>0,0285</w:t>
            </w:r>
          </w:p>
        </w:tc>
        <w:tc>
          <w:tcPr>
            <w:tcW w:w="1131" w:type="dxa"/>
          </w:tcPr>
          <w:p w:rsidR="00DD5662" w:rsidRDefault="00DD5662" w:rsidP="00E40082">
            <w:pPr>
              <w:pStyle w:val="TableParagraph"/>
              <w:spacing w:before="24"/>
              <w:ind w:left="217" w:right="197"/>
              <w:jc w:val="center"/>
              <w:rPr>
                <w:sz w:val="20"/>
              </w:rPr>
            </w:pPr>
            <w:r>
              <w:rPr>
                <w:sz w:val="20"/>
              </w:rPr>
              <w:t>0,1285</w:t>
            </w:r>
          </w:p>
        </w:tc>
        <w:tc>
          <w:tcPr>
            <w:tcW w:w="850" w:type="dxa"/>
          </w:tcPr>
          <w:p w:rsidR="00DD5662" w:rsidRDefault="00DD5662" w:rsidP="00E40082">
            <w:pPr>
              <w:pStyle w:val="TableParagraph"/>
              <w:spacing w:before="24"/>
              <w:ind w:left="135" w:right="115"/>
              <w:jc w:val="center"/>
              <w:rPr>
                <w:sz w:val="20"/>
              </w:rPr>
            </w:pPr>
            <w:r>
              <w:rPr>
                <w:sz w:val="20"/>
              </w:rPr>
              <w:t>0,0377</w:t>
            </w:r>
          </w:p>
        </w:tc>
        <w:tc>
          <w:tcPr>
            <w:tcW w:w="992" w:type="dxa"/>
          </w:tcPr>
          <w:p w:rsidR="00DD5662" w:rsidRDefault="00DD5662" w:rsidP="00E40082">
            <w:pPr>
              <w:pStyle w:val="TableParagraph"/>
              <w:spacing w:before="24"/>
              <w:ind w:left="86" w:right="63"/>
              <w:jc w:val="center"/>
              <w:rPr>
                <w:sz w:val="20"/>
              </w:rPr>
            </w:pPr>
            <w:r>
              <w:rPr>
                <w:sz w:val="20"/>
              </w:rPr>
              <w:t>0,1377</w:t>
            </w:r>
          </w:p>
        </w:tc>
      </w:tr>
      <w:tr w:rsidR="00DD5662" w:rsidTr="00DD5662">
        <w:trPr>
          <w:trHeight w:val="283"/>
        </w:trPr>
        <w:tc>
          <w:tcPr>
            <w:tcW w:w="1934" w:type="dxa"/>
          </w:tcPr>
          <w:p w:rsidR="00DD5662" w:rsidRDefault="00DD5662" w:rsidP="00E40082">
            <w:pPr>
              <w:pStyle w:val="TableParagraph"/>
              <w:spacing w:before="24"/>
              <w:ind w:left="56"/>
              <w:rPr>
                <w:sz w:val="20"/>
              </w:rPr>
            </w:pPr>
            <w:r>
              <w:rPr>
                <w:sz w:val="20"/>
              </w:rPr>
              <w:t>Оксид вуглецю (CO)</w:t>
            </w:r>
          </w:p>
        </w:tc>
        <w:tc>
          <w:tcPr>
            <w:tcW w:w="708" w:type="dxa"/>
          </w:tcPr>
          <w:p w:rsidR="00DD5662" w:rsidRDefault="00DD5662" w:rsidP="00E40082">
            <w:pPr>
              <w:pStyle w:val="TableParagraph"/>
              <w:spacing w:before="24"/>
              <w:ind w:left="132" w:right="125"/>
              <w:jc w:val="center"/>
              <w:rPr>
                <w:sz w:val="20"/>
              </w:rPr>
            </w:pPr>
            <w:r>
              <w:rPr>
                <w:sz w:val="20"/>
              </w:rPr>
              <w:t>337</w:t>
            </w:r>
          </w:p>
        </w:tc>
        <w:tc>
          <w:tcPr>
            <w:tcW w:w="852" w:type="dxa"/>
          </w:tcPr>
          <w:p w:rsidR="00DD5662" w:rsidRDefault="00DD5662" w:rsidP="00E40082">
            <w:pPr>
              <w:pStyle w:val="TableParagraph"/>
              <w:spacing w:before="24"/>
              <w:ind w:left="5"/>
              <w:jc w:val="center"/>
              <w:rPr>
                <w:sz w:val="20"/>
              </w:rPr>
            </w:pPr>
            <w:r>
              <w:rPr>
                <w:sz w:val="20"/>
              </w:rPr>
              <w:t>5</w:t>
            </w:r>
          </w:p>
        </w:tc>
        <w:tc>
          <w:tcPr>
            <w:tcW w:w="1230" w:type="dxa"/>
          </w:tcPr>
          <w:p w:rsidR="00DD5662" w:rsidRDefault="00DD5662" w:rsidP="00E40082">
            <w:pPr>
              <w:pStyle w:val="TableParagraph"/>
              <w:spacing w:before="24"/>
              <w:ind w:left="418" w:right="411"/>
              <w:jc w:val="center"/>
              <w:rPr>
                <w:sz w:val="20"/>
              </w:rPr>
            </w:pPr>
            <w:r>
              <w:rPr>
                <w:sz w:val="20"/>
              </w:rPr>
              <w:t>0,08</w:t>
            </w:r>
          </w:p>
        </w:tc>
        <w:tc>
          <w:tcPr>
            <w:tcW w:w="991" w:type="dxa"/>
          </w:tcPr>
          <w:p w:rsidR="00DD5662" w:rsidRDefault="00DD5662" w:rsidP="00E40082">
            <w:pPr>
              <w:pStyle w:val="TableParagraph"/>
              <w:spacing w:before="24"/>
              <w:ind w:left="56" w:right="47"/>
              <w:jc w:val="center"/>
              <w:rPr>
                <w:sz w:val="20"/>
              </w:rPr>
            </w:pPr>
            <w:r>
              <w:rPr>
                <w:sz w:val="20"/>
              </w:rPr>
              <w:t>0,2676</w:t>
            </w:r>
          </w:p>
        </w:tc>
        <w:tc>
          <w:tcPr>
            <w:tcW w:w="1009" w:type="dxa"/>
          </w:tcPr>
          <w:p w:rsidR="00DD5662" w:rsidRDefault="00DD5662" w:rsidP="00E40082">
            <w:pPr>
              <w:pStyle w:val="TableParagraph"/>
              <w:spacing w:before="24"/>
              <w:ind w:left="228"/>
              <w:rPr>
                <w:sz w:val="20"/>
              </w:rPr>
            </w:pPr>
            <w:r>
              <w:rPr>
                <w:sz w:val="20"/>
              </w:rPr>
              <w:t>0,3476</w:t>
            </w:r>
          </w:p>
        </w:tc>
        <w:tc>
          <w:tcPr>
            <w:tcW w:w="993" w:type="dxa"/>
          </w:tcPr>
          <w:p w:rsidR="00DD5662" w:rsidRDefault="00DD5662" w:rsidP="00E40082">
            <w:pPr>
              <w:pStyle w:val="TableParagraph"/>
              <w:spacing w:before="24"/>
              <w:ind w:left="201" w:right="192"/>
              <w:jc w:val="center"/>
              <w:rPr>
                <w:sz w:val="20"/>
              </w:rPr>
            </w:pPr>
            <w:r>
              <w:rPr>
                <w:sz w:val="20"/>
              </w:rPr>
              <w:t>0,1581</w:t>
            </w:r>
          </w:p>
        </w:tc>
        <w:tc>
          <w:tcPr>
            <w:tcW w:w="989" w:type="dxa"/>
          </w:tcPr>
          <w:p w:rsidR="00DD5662" w:rsidRDefault="00DD5662" w:rsidP="00E40082">
            <w:pPr>
              <w:pStyle w:val="TableParagraph"/>
              <w:spacing w:before="24"/>
              <w:ind w:left="148" w:right="136"/>
              <w:jc w:val="center"/>
              <w:rPr>
                <w:sz w:val="20"/>
              </w:rPr>
            </w:pPr>
            <w:r>
              <w:rPr>
                <w:sz w:val="20"/>
              </w:rPr>
              <w:t>0,2381</w:t>
            </w:r>
          </w:p>
        </w:tc>
        <w:tc>
          <w:tcPr>
            <w:tcW w:w="851" w:type="dxa"/>
          </w:tcPr>
          <w:p w:rsidR="00DD5662" w:rsidRDefault="00DD5662" w:rsidP="00E40082">
            <w:pPr>
              <w:pStyle w:val="TableParagraph"/>
              <w:spacing w:before="24"/>
              <w:ind w:left="70" w:right="58"/>
              <w:jc w:val="center"/>
              <w:rPr>
                <w:sz w:val="20"/>
              </w:rPr>
            </w:pPr>
            <w:r>
              <w:rPr>
                <w:sz w:val="20"/>
              </w:rPr>
              <w:t>0,1849</w:t>
            </w:r>
          </w:p>
        </w:tc>
        <w:tc>
          <w:tcPr>
            <w:tcW w:w="991" w:type="dxa"/>
          </w:tcPr>
          <w:p w:rsidR="00DD5662" w:rsidRDefault="00DD5662" w:rsidP="00E40082">
            <w:pPr>
              <w:pStyle w:val="TableParagraph"/>
              <w:spacing w:before="24"/>
              <w:ind w:left="63" w:right="47"/>
              <w:jc w:val="center"/>
              <w:rPr>
                <w:sz w:val="20"/>
              </w:rPr>
            </w:pPr>
            <w:r>
              <w:rPr>
                <w:sz w:val="20"/>
              </w:rPr>
              <w:t>0,2649</w:t>
            </w:r>
          </w:p>
        </w:tc>
        <w:tc>
          <w:tcPr>
            <w:tcW w:w="851" w:type="dxa"/>
          </w:tcPr>
          <w:p w:rsidR="00DD5662" w:rsidRDefault="00DD5662" w:rsidP="00E40082">
            <w:pPr>
              <w:pStyle w:val="TableParagraph"/>
              <w:spacing w:before="24"/>
              <w:ind w:left="75" w:right="58"/>
              <w:jc w:val="center"/>
              <w:rPr>
                <w:sz w:val="20"/>
              </w:rPr>
            </w:pPr>
            <w:r>
              <w:rPr>
                <w:sz w:val="20"/>
              </w:rPr>
              <w:t>0,2026</w:t>
            </w:r>
          </w:p>
        </w:tc>
        <w:tc>
          <w:tcPr>
            <w:tcW w:w="1131" w:type="dxa"/>
          </w:tcPr>
          <w:p w:rsidR="00DD5662" w:rsidRDefault="00DD5662" w:rsidP="00E40082">
            <w:pPr>
              <w:pStyle w:val="TableParagraph"/>
              <w:spacing w:before="24"/>
              <w:ind w:left="217" w:right="197"/>
              <w:jc w:val="center"/>
              <w:rPr>
                <w:sz w:val="20"/>
              </w:rPr>
            </w:pPr>
            <w:r>
              <w:rPr>
                <w:sz w:val="20"/>
              </w:rPr>
              <w:t>0,2826</w:t>
            </w:r>
          </w:p>
        </w:tc>
        <w:tc>
          <w:tcPr>
            <w:tcW w:w="850" w:type="dxa"/>
          </w:tcPr>
          <w:p w:rsidR="00DD5662" w:rsidRDefault="00DD5662" w:rsidP="00E40082">
            <w:pPr>
              <w:pStyle w:val="TableParagraph"/>
              <w:spacing w:before="24"/>
              <w:ind w:left="135" w:right="115"/>
              <w:jc w:val="center"/>
              <w:rPr>
                <w:sz w:val="20"/>
              </w:rPr>
            </w:pPr>
            <w:r>
              <w:rPr>
                <w:sz w:val="20"/>
              </w:rPr>
              <w:t>0,2676</w:t>
            </w:r>
          </w:p>
        </w:tc>
        <w:tc>
          <w:tcPr>
            <w:tcW w:w="992" w:type="dxa"/>
          </w:tcPr>
          <w:p w:rsidR="00DD5662" w:rsidRDefault="00DD5662" w:rsidP="00E40082">
            <w:pPr>
              <w:pStyle w:val="TableParagraph"/>
              <w:spacing w:before="24"/>
              <w:ind w:left="86" w:right="63"/>
              <w:jc w:val="center"/>
              <w:rPr>
                <w:sz w:val="20"/>
              </w:rPr>
            </w:pPr>
            <w:r>
              <w:rPr>
                <w:sz w:val="20"/>
              </w:rPr>
              <w:t>0,3476</w:t>
            </w:r>
          </w:p>
        </w:tc>
      </w:tr>
      <w:tr w:rsidR="00DD5662" w:rsidTr="00DD5662">
        <w:trPr>
          <w:trHeight w:val="521"/>
        </w:trPr>
        <w:tc>
          <w:tcPr>
            <w:tcW w:w="1934" w:type="dxa"/>
          </w:tcPr>
          <w:p w:rsidR="00DD5662" w:rsidRDefault="00DD5662" w:rsidP="00E40082">
            <w:pPr>
              <w:pStyle w:val="TableParagraph"/>
              <w:spacing w:before="28"/>
              <w:ind w:left="56" w:right="104"/>
              <w:rPr>
                <w:sz w:val="20"/>
              </w:rPr>
            </w:pPr>
            <w:r>
              <w:rPr>
                <w:sz w:val="20"/>
              </w:rPr>
              <w:t>Вуглеводні граничні с12-с19</w:t>
            </w:r>
          </w:p>
        </w:tc>
        <w:tc>
          <w:tcPr>
            <w:tcW w:w="708" w:type="dxa"/>
          </w:tcPr>
          <w:p w:rsidR="00DD5662" w:rsidRDefault="00DD5662" w:rsidP="00E40082">
            <w:pPr>
              <w:pStyle w:val="TableParagraph"/>
              <w:spacing w:before="143"/>
              <w:ind w:left="133" w:right="125"/>
              <w:jc w:val="center"/>
              <w:rPr>
                <w:sz w:val="20"/>
              </w:rPr>
            </w:pPr>
            <w:r>
              <w:rPr>
                <w:sz w:val="20"/>
              </w:rPr>
              <w:t>2754</w:t>
            </w:r>
          </w:p>
        </w:tc>
        <w:tc>
          <w:tcPr>
            <w:tcW w:w="852" w:type="dxa"/>
          </w:tcPr>
          <w:p w:rsidR="00DD5662" w:rsidRDefault="00DD5662" w:rsidP="00E40082">
            <w:pPr>
              <w:pStyle w:val="TableParagraph"/>
              <w:spacing w:before="143"/>
              <w:ind w:left="5"/>
              <w:jc w:val="center"/>
              <w:rPr>
                <w:sz w:val="20"/>
              </w:rPr>
            </w:pPr>
            <w:r>
              <w:rPr>
                <w:sz w:val="20"/>
              </w:rPr>
              <w:t>1</w:t>
            </w:r>
          </w:p>
        </w:tc>
        <w:tc>
          <w:tcPr>
            <w:tcW w:w="1230" w:type="dxa"/>
          </w:tcPr>
          <w:p w:rsidR="00DD5662" w:rsidRDefault="00DD5662" w:rsidP="00E40082">
            <w:pPr>
              <w:pStyle w:val="TableParagraph"/>
              <w:spacing w:before="143"/>
              <w:ind w:left="418" w:right="410"/>
              <w:jc w:val="center"/>
              <w:rPr>
                <w:sz w:val="20"/>
              </w:rPr>
            </w:pPr>
            <w:r>
              <w:rPr>
                <w:sz w:val="20"/>
              </w:rPr>
              <w:t>0,4</w:t>
            </w:r>
          </w:p>
        </w:tc>
        <w:tc>
          <w:tcPr>
            <w:tcW w:w="991" w:type="dxa"/>
          </w:tcPr>
          <w:p w:rsidR="00DD5662" w:rsidRDefault="00DD5662" w:rsidP="00E40082">
            <w:pPr>
              <w:pStyle w:val="TableParagraph"/>
              <w:spacing w:before="143"/>
              <w:ind w:left="56" w:right="47"/>
              <w:jc w:val="center"/>
              <w:rPr>
                <w:sz w:val="20"/>
              </w:rPr>
            </w:pPr>
            <w:r>
              <w:rPr>
                <w:sz w:val="20"/>
              </w:rPr>
              <w:t>0,1885</w:t>
            </w:r>
          </w:p>
        </w:tc>
        <w:tc>
          <w:tcPr>
            <w:tcW w:w="1009" w:type="dxa"/>
          </w:tcPr>
          <w:p w:rsidR="00DD5662" w:rsidRDefault="00DD5662" w:rsidP="00E40082">
            <w:pPr>
              <w:pStyle w:val="TableParagraph"/>
              <w:spacing w:before="143"/>
              <w:ind w:left="228"/>
              <w:rPr>
                <w:sz w:val="20"/>
              </w:rPr>
            </w:pPr>
            <w:r>
              <w:rPr>
                <w:sz w:val="20"/>
              </w:rPr>
              <w:t>0,5885</w:t>
            </w:r>
          </w:p>
        </w:tc>
        <w:tc>
          <w:tcPr>
            <w:tcW w:w="993" w:type="dxa"/>
          </w:tcPr>
          <w:p w:rsidR="00DD5662" w:rsidRDefault="00DD5662" w:rsidP="00E40082">
            <w:pPr>
              <w:pStyle w:val="TableParagraph"/>
              <w:spacing w:before="143"/>
              <w:ind w:left="201" w:right="192"/>
              <w:jc w:val="center"/>
              <w:rPr>
                <w:sz w:val="20"/>
              </w:rPr>
            </w:pPr>
            <w:r>
              <w:rPr>
                <w:sz w:val="20"/>
              </w:rPr>
              <w:t>0,1113</w:t>
            </w:r>
          </w:p>
        </w:tc>
        <w:tc>
          <w:tcPr>
            <w:tcW w:w="989" w:type="dxa"/>
          </w:tcPr>
          <w:p w:rsidR="00DD5662" w:rsidRDefault="00DD5662" w:rsidP="00E40082">
            <w:pPr>
              <w:pStyle w:val="TableParagraph"/>
              <w:spacing w:before="143"/>
              <w:ind w:left="148" w:right="136"/>
              <w:jc w:val="center"/>
              <w:rPr>
                <w:sz w:val="20"/>
              </w:rPr>
            </w:pPr>
            <w:r>
              <w:rPr>
                <w:sz w:val="20"/>
              </w:rPr>
              <w:t>0,5113</w:t>
            </w:r>
          </w:p>
        </w:tc>
        <w:tc>
          <w:tcPr>
            <w:tcW w:w="851" w:type="dxa"/>
          </w:tcPr>
          <w:p w:rsidR="00DD5662" w:rsidRDefault="00DD5662" w:rsidP="00E40082">
            <w:pPr>
              <w:pStyle w:val="TableParagraph"/>
              <w:spacing w:before="143"/>
              <w:ind w:left="70" w:right="58"/>
              <w:jc w:val="center"/>
              <w:rPr>
                <w:sz w:val="20"/>
              </w:rPr>
            </w:pPr>
            <w:r>
              <w:rPr>
                <w:sz w:val="20"/>
              </w:rPr>
              <w:t>0,1302</w:t>
            </w:r>
          </w:p>
        </w:tc>
        <w:tc>
          <w:tcPr>
            <w:tcW w:w="991" w:type="dxa"/>
          </w:tcPr>
          <w:p w:rsidR="00DD5662" w:rsidRDefault="00DD5662" w:rsidP="00E40082">
            <w:pPr>
              <w:pStyle w:val="TableParagraph"/>
              <w:spacing w:before="143"/>
              <w:ind w:left="63" w:right="47"/>
              <w:jc w:val="center"/>
              <w:rPr>
                <w:sz w:val="20"/>
              </w:rPr>
            </w:pPr>
            <w:r>
              <w:rPr>
                <w:sz w:val="20"/>
              </w:rPr>
              <w:t>0,5302</w:t>
            </w:r>
          </w:p>
        </w:tc>
        <w:tc>
          <w:tcPr>
            <w:tcW w:w="851" w:type="dxa"/>
          </w:tcPr>
          <w:p w:rsidR="00DD5662" w:rsidRDefault="00DD5662" w:rsidP="00E40082">
            <w:pPr>
              <w:pStyle w:val="TableParagraph"/>
              <w:spacing w:before="143"/>
              <w:ind w:left="75" w:right="58"/>
              <w:jc w:val="center"/>
              <w:rPr>
                <w:sz w:val="20"/>
              </w:rPr>
            </w:pPr>
            <w:r>
              <w:rPr>
                <w:sz w:val="20"/>
              </w:rPr>
              <w:t>0,1427</w:t>
            </w:r>
          </w:p>
        </w:tc>
        <w:tc>
          <w:tcPr>
            <w:tcW w:w="1131" w:type="dxa"/>
          </w:tcPr>
          <w:p w:rsidR="00DD5662" w:rsidRDefault="00DD5662" w:rsidP="00E40082">
            <w:pPr>
              <w:pStyle w:val="TableParagraph"/>
              <w:spacing w:before="143"/>
              <w:ind w:left="217" w:right="197"/>
              <w:jc w:val="center"/>
              <w:rPr>
                <w:sz w:val="20"/>
              </w:rPr>
            </w:pPr>
            <w:r>
              <w:rPr>
                <w:sz w:val="20"/>
              </w:rPr>
              <w:t>0,5427</w:t>
            </w:r>
          </w:p>
        </w:tc>
        <w:tc>
          <w:tcPr>
            <w:tcW w:w="850" w:type="dxa"/>
          </w:tcPr>
          <w:p w:rsidR="00DD5662" w:rsidRDefault="00DD5662" w:rsidP="00E40082">
            <w:pPr>
              <w:pStyle w:val="TableParagraph"/>
              <w:spacing w:before="143"/>
              <w:ind w:left="135" w:right="115"/>
              <w:jc w:val="center"/>
              <w:rPr>
                <w:sz w:val="20"/>
              </w:rPr>
            </w:pPr>
            <w:r>
              <w:rPr>
                <w:sz w:val="20"/>
              </w:rPr>
              <w:t>0,1885</w:t>
            </w:r>
          </w:p>
        </w:tc>
        <w:tc>
          <w:tcPr>
            <w:tcW w:w="992" w:type="dxa"/>
          </w:tcPr>
          <w:p w:rsidR="00DD5662" w:rsidRDefault="00DD5662" w:rsidP="00E40082">
            <w:pPr>
              <w:pStyle w:val="TableParagraph"/>
              <w:spacing w:before="143"/>
              <w:ind w:left="86" w:right="63"/>
              <w:jc w:val="center"/>
              <w:rPr>
                <w:sz w:val="20"/>
              </w:rPr>
            </w:pPr>
            <w:r>
              <w:rPr>
                <w:sz w:val="20"/>
              </w:rPr>
              <w:t>0,5885</w:t>
            </w:r>
          </w:p>
        </w:tc>
      </w:tr>
      <w:tr w:rsidR="00DD5662" w:rsidTr="00DD5662">
        <w:trPr>
          <w:trHeight w:val="521"/>
        </w:trPr>
        <w:tc>
          <w:tcPr>
            <w:tcW w:w="1934" w:type="dxa"/>
          </w:tcPr>
          <w:p w:rsidR="00DD5662" w:rsidRDefault="00DD5662" w:rsidP="00E40082">
            <w:pPr>
              <w:pStyle w:val="TableParagraph"/>
              <w:spacing w:before="28"/>
              <w:ind w:left="56" w:right="223"/>
              <w:rPr>
                <w:sz w:val="20"/>
              </w:rPr>
            </w:pPr>
            <w:r>
              <w:rPr>
                <w:sz w:val="20"/>
              </w:rPr>
              <w:t>Група сумації №31 (NО</w:t>
            </w:r>
            <w:r>
              <w:rPr>
                <w:sz w:val="20"/>
                <w:vertAlign w:val="subscript"/>
              </w:rPr>
              <w:t>2</w:t>
            </w:r>
            <w:r>
              <w:rPr>
                <w:sz w:val="20"/>
              </w:rPr>
              <w:t>+SO</w:t>
            </w:r>
            <w:r>
              <w:rPr>
                <w:sz w:val="20"/>
                <w:vertAlign w:val="subscript"/>
              </w:rPr>
              <w:t>2</w:t>
            </w:r>
            <w:r>
              <w:rPr>
                <w:sz w:val="20"/>
              </w:rPr>
              <w:t>)</w:t>
            </w:r>
          </w:p>
        </w:tc>
        <w:tc>
          <w:tcPr>
            <w:tcW w:w="708" w:type="dxa"/>
          </w:tcPr>
          <w:p w:rsidR="00DD5662" w:rsidRDefault="00DD5662" w:rsidP="00E40082">
            <w:pPr>
              <w:pStyle w:val="TableParagraph"/>
              <w:rPr>
                <w:sz w:val="20"/>
              </w:rPr>
            </w:pPr>
          </w:p>
        </w:tc>
        <w:tc>
          <w:tcPr>
            <w:tcW w:w="852" w:type="dxa"/>
          </w:tcPr>
          <w:p w:rsidR="00DD5662" w:rsidRDefault="00DD5662" w:rsidP="00E40082">
            <w:pPr>
              <w:pStyle w:val="TableParagraph"/>
              <w:spacing w:before="142"/>
              <w:ind w:left="214" w:right="207"/>
              <w:jc w:val="center"/>
              <w:rPr>
                <w:sz w:val="20"/>
              </w:rPr>
            </w:pPr>
            <w:r>
              <w:rPr>
                <w:sz w:val="20"/>
              </w:rPr>
              <w:t>0,2</w:t>
            </w:r>
          </w:p>
        </w:tc>
        <w:tc>
          <w:tcPr>
            <w:tcW w:w="1230" w:type="dxa"/>
          </w:tcPr>
          <w:p w:rsidR="00DD5662" w:rsidRDefault="00DD5662" w:rsidP="00E40082">
            <w:pPr>
              <w:pStyle w:val="TableParagraph"/>
              <w:spacing w:before="142"/>
              <w:ind w:left="418" w:right="411"/>
              <w:jc w:val="center"/>
              <w:rPr>
                <w:sz w:val="20"/>
              </w:rPr>
            </w:pPr>
            <w:r>
              <w:rPr>
                <w:sz w:val="20"/>
              </w:rPr>
              <w:t>0,04</w:t>
            </w:r>
          </w:p>
        </w:tc>
        <w:tc>
          <w:tcPr>
            <w:tcW w:w="991" w:type="dxa"/>
          </w:tcPr>
          <w:p w:rsidR="00DD5662" w:rsidRDefault="00DD5662" w:rsidP="00E40082">
            <w:pPr>
              <w:pStyle w:val="TableParagraph"/>
              <w:spacing w:before="142"/>
              <w:ind w:left="56" w:right="47"/>
              <w:jc w:val="center"/>
              <w:rPr>
                <w:sz w:val="20"/>
              </w:rPr>
            </w:pPr>
            <w:r>
              <w:rPr>
                <w:sz w:val="20"/>
              </w:rPr>
              <w:t>1,2627</w:t>
            </w:r>
          </w:p>
        </w:tc>
        <w:tc>
          <w:tcPr>
            <w:tcW w:w="1009" w:type="dxa"/>
          </w:tcPr>
          <w:p w:rsidR="00DD5662" w:rsidRDefault="00DD5662" w:rsidP="00E40082">
            <w:pPr>
              <w:pStyle w:val="TableParagraph"/>
              <w:spacing w:before="142"/>
              <w:ind w:left="228"/>
              <w:rPr>
                <w:sz w:val="20"/>
              </w:rPr>
            </w:pPr>
            <w:r>
              <w:rPr>
                <w:sz w:val="20"/>
              </w:rPr>
              <w:t>1,3027</w:t>
            </w:r>
          </w:p>
        </w:tc>
        <w:tc>
          <w:tcPr>
            <w:tcW w:w="993" w:type="dxa"/>
          </w:tcPr>
          <w:p w:rsidR="00DD5662" w:rsidRDefault="00DD5662" w:rsidP="00E40082">
            <w:pPr>
              <w:pStyle w:val="TableParagraph"/>
              <w:spacing w:before="142"/>
              <w:ind w:left="201" w:right="192"/>
              <w:jc w:val="center"/>
              <w:rPr>
                <w:sz w:val="20"/>
              </w:rPr>
            </w:pPr>
            <w:r>
              <w:rPr>
                <w:sz w:val="20"/>
              </w:rPr>
              <w:t>0,7458</w:t>
            </w:r>
          </w:p>
        </w:tc>
        <w:tc>
          <w:tcPr>
            <w:tcW w:w="989" w:type="dxa"/>
          </w:tcPr>
          <w:p w:rsidR="00DD5662" w:rsidRDefault="00DD5662" w:rsidP="00E40082">
            <w:pPr>
              <w:pStyle w:val="TableParagraph"/>
              <w:spacing w:before="142"/>
              <w:ind w:left="148" w:right="136"/>
              <w:jc w:val="center"/>
              <w:rPr>
                <w:sz w:val="20"/>
              </w:rPr>
            </w:pPr>
            <w:r>
              <w:rPr>
                <w:sz w:val="20"/>
              </w:rPr>
              <w:t>0,7858</w:t>
            </w:r>
          </w:p>
        </w:tc>
        <w:tc>
          <w:tcPr>
            <w:tcW w:w="851" w:type="dxa"/>
          </w:tcPr>
          <w:p w:rsidR="00DD5662" w:rsidRDefault="00DD5662" w:rsidP="00E40082">
            <w:pPr>
              <w:pStyle w:val="TableParagraph"/>
              <w:spacing w:before="142"/>
              <w:ind w:left="70" w:right="58"/>
              <w:jc w:val="center"/>
              <w:rPr>
                <w:sz w:val="20"/>
              </w:rPr>
            </w:pPr>
            <w:r>
              <w:rPr>
                <w:sz w:val="20"/>
              </w:rPr>
              <w:t>0,8722</w:t>
            </w:r>
          </w:p>
        </w:tc>
        <w:tc>
          <w:tcPr>
            <w:tcW w:w="991" w:type="dxa"/>
          </w:tcPr>
          <w:p w:rsidR="00DD5662" w:rsidRDefault="00DD5662" w:rsidP="00E40082">
            <w:pPr>
              <w:pStyle w:val="TableParagraph"/>
              <w:spacing w:before="142"/>
              <w:ind w:left="63" w:right="47"/>
              <w:jc w:val="center"/>
              <w:rPr>
                <w:sz w:val="20"/>
              </w:rPr>
            </w:pPr>
            <w:r>
              <w:rPr>
                <w:sz w:val="20"/>
              </w:rPr>
              <w:t>0,9122</w:t>
            </w:r>
          </w:p>
        </w:tc>
        <w:tc>
          <w:tcPr>
            <w:tcW w:w="851" w:type="dxa"/>
          </w:tcPr>
          <w:p w:rsidR="00DD5662" w:rsidRDefault="00DD5662" w:rsidP="00E40082">
            <w:pPr>
              <w:pStyle w:val="TableParagraph"/>
              <w:spacing w:before="142"/>
              <w:ind w:left="75" w:right="58"/>
              <w:jc w:val="center"/>
              <w:rPr>
                <w:sz w:val="20"/>
              </w:rPr>
            </w:pPr>
            <w:r>
              <w:rPr>
                <w:sz w:val="20"/>
              </w:rPr>
              <w:t>0,9561</w:t>
            </w:r>
          </w:p>
        </w:tc>
        <w:tc>
          <w:tcPr>
            <w:tcW w:w="1131" w:type="dxa"/>
          </w:tcPr>
          <w:p w:rsidR="00DD5662" w:rsidRDefault="00DD5662" w:rsidP="00E40082">
            <w:pPr>
              <w:pStyle w:val="TableParagraph"/>
              <w:spacing w:before="142"/>
              <w:ind w:left="217" w:right="197"/>
              <w:jc w:val="center"/>
              <w:rPr>
                <w:sz w:val="20"/>
              </w:rPr>
            </w:pPr>
            <w:r>
              <w:rPr>
                <w:sz w:val="20"/>
              </w:rPr>
              <w:t>0,9961</w:t>
            </w:r>
          </w:p>
        </w:tc>
        <w:tc>
          <w:tcPr>
            <w:tcW w:w="850" w:type="dxa"/>
          </w:tcPr>
          <w:p w:rsidR="00DD5662" w:rsidRDefault="00DD5662" w:rsidP="00E40082">
            <w:pPr>
              <w:pStyle w:val="TableParagraph"/>
              <w:spacing w:before="142"/>
              <w:ind w:left="135" w:right="115"/>
              <w:jc w:val="center"/>
              <w:rPr>
                <w:sz w:val="20"/>
              </w:rPr>
            </w:pPr>
            <w:r>
              <w:rPr>
                <w:sz w:val="20"/>
              </w:rPr>
              <w:t>1,2627</w:t>
            </w:r>
          </w:p>
        </w:tc>
        <w:tc>
          <w:tcPr>
            <w:tcW w:w="992" w:type="dxa"/>
          </w:tcPr>
          <w:p w:rsidR="00DD5662" w:rsidRDefault="00DD5662" w:rsidP="00E40082">
            <w:pPr>
              <w:pStyle w:val="TableParagraph"/>
              <w:spacing w:before="142"/>
              <w:ind w:left="86" w:right="63"/>
              <w:jc w:val="center"/>
              <w:rPr>
                <w:sz w:val="20"/>
              </w:rPr>
            </w:pPr>
            <w:r>
              <w:rPr>
                <w:sz w:val="20"/>
              </w:rPr>
              <w:t>1,3027</w:t>
            </w:r>
          </w:p>
        </w:tc>
      </w:tr>
    </w:tbl>
    <w:p w:rsidR="00CB198C" w:rsidRDefault="00CB198C" w:rsidP="0046269C">
      <w:pPr>
        <w:pStyle w:val="Style21"/>
        <w:ind w:firstLine="567"/>
      </w:pPr>
    </w:p>
    <w:p w:rsidR="00CB198C" w:rsidRDefault="00BA6DEA" w:rsidP="00CB198C">
      <w:pPr>
        <w:pStyle w:val="Style21"/>
        <w:ind w:firstLine="567"/>
      </w:pPr>
      <w:r>
        <w:rPr>
          <w:noProof/>
        </w:rPr>
        <w:pict>
          <v:rect id="_x0000_s1254" style="position:absolute;left:0;text-align:left;margin-left:349.1pt;margin-top:5.15pt;width:34.6pt;height:28.95pt;z-index:251672064" fillcolor="white [3212]" stroked="f"/>
        </w:pict>
      </w:r>
    </w:p>
    <w:p w:rsidR="0046269C" w:rsidRDefault="0046269C" w:rsidP="00CB198C">
      <w:pPr>
        <w:pStyle w:val="Style21"/>
        <w:ind w:firstLine="567"/>
        <w:sectPr w:rsidR="0046269C" w:rsidSect="00DD5662">
          <w:pgSz w:w="16838" w:h="11906" w:orient="landscape"/>
          <w:pgMar w:top="709" w:right="1134" w:bottom="850" w:left="1134" w:header="708" w:footer="708" w:gutter="0"/>
          <w:cols w:space="708"/>
          <w:docGrid w:linePitch="360"/>
        </w:sectPr>
      </w:pPr>
    </w:p>
    <w:p w:rsidR="00AA1F54" w:rsidRPr="00245303" w:rsidRDefault="00AD2D81" w:rsidP="00CB198C">
      <w:pPr>
        <w:pStyle w:val="Style21"/>
        <w:ind w:firstLine="567"/>
        <w:rPr>
          <w:b/>
        </w:rPr>
      </w:pPr>
      <w:r w:rsidRPr="00AD2D81">
        <w:rPr>
          <w:rFonts w:eastAsia="Times New Roman"/>
          <w:b/>
          <w:bCs/>
          <w:iCs/>
        </w:rPr>
        <w:lastRenderedPageBreak/>
        <w:t>5.6.6.</w:t>
      </w:r>
      <w:r w:rsidRPr="003C2F07">
        <w:rPr>
          <w:rFonts w:eastAsia="Times New Roman"/>
          <w:bCs/>
          <w:iCs/>
        </w:rPr>
        <w:t xml:space="preserve"> </w:t>
      </w:r>
      <w:r w:rsidR="00CB198C" w:rsidRPr="00245303">
        <w:rPr>
          <w:b/>
        </w:rPr>
        <w:t>Аналіз проведених розрахунків</w:t>
      </w:r>
    </w:p>
    <w:p w:rsidR="00AA1F54" w:rsidRDefault="00AA1F54" w:rsidP="00AA1F54">
      <w:pPr>
        <w:pStyle w:val="Style21"/>
        <w:ind w:firstLine="567"/>
      </w:pPr>
    </w:p>
    <w:p w:rsidR="00245303" w:rsidRDefault="00245303" w:rsidP="00245303">
      <w:pPr>
        <w:pStyle w:val="Style21"/>
        <w:ind w:firstLine="567"/>
      </w:pPr>
      <w:r>
        <w:t>Розрахунки виконувалися для найгіршого випадку (максимальна інтенсивність руху, велика частка вантажного транспорту, несприятливі метеорологічні умови, небезпечна швидкість вітру, при якій досягається максимальна концентрація в розрахункових точках придорожнього простору з перебігом можливих напрямків вітру, безперешкодне розповсюдження), у якому приземні концентрації ЗР набудуть значень наведених у таблицях 4.8-4.9.</w:t>
      </w:r>
    </w:p>
    <w:p w:rsidR="00245303" w:rsidRDefault="00245303" w:rsidP="00245303">
      <w:pPr>
        <w:pStyle w:val="Style21"/>
        <w:ind w:firstLine="567"/>
      </w:pPr>
      <w:r>
        <w:t>Фактичні приземні концентрації ЗР при реальних умовах будуть значно нижчі. Розрахунки виконані для всіх розрахункових</w:t>
      </w:r>
      <w:r w:rsidR="002C5A39">
        <w:t xml:space="preserve"> точок, що наведені в табл. 5.28, в табл. 5.29</w:t>
      </w:r>
      <w:r>
        <w:t>–</w:t>
      </w:r>
      <w:r w:rsidR="002C5A39">
        <w:t>5.30.</w:t>
      </w:r>
      <w:r>
        <w:t>наведені результати розрахунків в точках, які мають мінімальну відстань від проїзної частини, а також максимальні концентрації на рівні брівки та на відстані санітарного розриву 50м та максимуми концентрацій забруднюючих речовин по розрахунковій ділянці.</w:t>
      </w:r>
    </w:p>
    <w:p w:rsidR="00245303" w:rsidRDefault="00245303" w:rsidP="00245303">
      <w:pPr>
        <w:pStyle w:val="Style21"/>
        <w:ind w:firstLine="567"/>
      </w:pPr>
      <w:r>
        <w:t>З метою оцінки частки впливу транспортних засобів на атмосферне повітря окремо наводяться концентрації забруднюючих речовин в атмосферному повітрі від транспортного потоку та концентрації цих речовин з урахуванням фону.</w:t>
      </w:r>
    </w:p>
    <w:p w:rsidR="00245303" w:rsidRDefault="00245303" w:rsidP="00245303">
      <w:pPr>
        <w:pStyle w:val="Style21"/>
        <w:ind w:firstLine="567"/>
      </w:pPr>
      <w:r>
        <w:t>Як видно з результатів розрахунків розсіювання забруднюючих речовин в приземному шарі для об’єкта проєктування на межі найближчої житлової забудови, як на 2020 р., так і на 20- ти річну перспективу станом на 2040 р. перевищення ГДК забруднюючих речовин а в атмосфері з урахуванням фонових концентрацій не спостерігається.</w:t>
      </w:r>
    </w:p>
    <w:p w:rsidR="00245303" w:rsidRDefault="00245303" w:rsidP="00245303">
      <w:pPr>
        <w:pStyle w:val="Style21"/>
        <w:ind w:firstLine="567"/>
      </w:pPr>
      <w:r>
        <w:t>Станом на 20-ти річну перспективу по діоксиду азоту та групі сумації №31 постерігаються перевищення ГДК по максимальним концентраціям забруднюючих речовин - по діоксиду азоту максимальна концентрація складає 1,225 часток ГДК, по групі сумації №31 - 1,2627 часток ГДК (без урахування фонових концентрацій). З урахуванням фонових концентрацій максимальна концентрація по діоксиду азоту складає 1,265 часток ГДК, по групі сумації №31 – 1,3027 часток ГДК.</w:t>
      </w:r>
    </w:p>
    <w:p w:rsidR="00245303" w:rsidRDefault="00245303" w:rsidP="00245303">
      <w:pPr>
        <w:pStyle w:val="Style21"/>
        <w:ind w:firstLine="567"/>
      </w:pPr>
      <w:r>
        <w:t>Всі точки максимальних концентрацій забруднюючих речовин з перевищенням ГДК розташовані безпосередньо на самому джерелі викидів - на проїзній частині автомобільної дороги, в зони з підвищеними максимальними концентраціями не потрапляє житлова і громадська забудова, зони відпочинку та чутливі об’єкти.</w:t>
      </w:r>
    </w:p>
    <w:p w:rsidR="00245303" w:rsidRDefault="00245303" w:rsidP="00245303">
      <w:pPr>
        <w:pStyle w:val="Style21"/>
        <w:ind w:firstLine="567"/>
      </w:pPr>
      <w:r>
        <w:t>На межі санітарного розриву від проїзної частини (50 м) та на межі житлової забудови перевищення ГДК з урахуванням фонових концентрацій не спостерігається як станом на 2020 р., так і на 20-ти річну перспективу станом на 2040р.</w:t>
      </w:r>
    </w:p>
    <w:p w:rsidR="00B0127B" w:rsidRDefault="00245303" w:rsidP="00245303">
      <w:pPr>
        <w:pStyle w:val="Style21"/>
        <w:ind w:firstLine="567"/>
      </w:pPr>
      <w:r>
        <w:t>У перспективі, будівництво житлової забудови на відстані 100 м від краю проїзної частини має бути обмежено відповідно до санітарних вимог.</w:t>
      </w:r>
    </w:p>
    <w:p w:rsidR="00B0127B" w:rsidRDefault="00B0127B" w:rsidP="00AA1F54">
      <w:pPr>
        <w:pStyle w:val="Style21"/>
        <w:ind w:firstLine="567"/>
      </w:pPr>
    </w:p>
    <w:p w:rsidR="00B0127B" w:rsidRDefault="00B0127B" w:rsidP="00AA1F54">
      <w:pPr>
        <w:pStyle w:val="Style21"/>
        <w:ind w:firstLine="567"/>
      </w:pPr>
    </w:p>
    <w:p w:rsidR="00AD2D81" w:rsidRPr="008C7568" w:rsidRDefault="008C7568" w:rsidP="00AA1F54">
      <w:pPr>
        <w:pStyle w:val="Style21"/>
        <w:ind w:firstLine="567"/>
        <w:rPr>
          <w:b/>
        </w:rPr>
      </w:pPr>
      <w:r w:rsidRPr="008C7568">
        <w:rPr>
          <w:rFonts w:eastAsia="Times New Roman"/>
          <w:b/>
          <w:bCs/>
          <w:iCs/>
        </w:rPr>
        <w:t>5.6.7</w:t>
      </w:r>
      <w:r w:rsidRPr="008C7568">
        <w:rPr>
          <w:b/>
        </w:rPr>
        <w:t>. Заходи щодо захисту атмосферного повітря</w:t>
      </w:r>
    </w:p>
    <w:p w:rsidR="00AD2D81" w:rsidRDefault="00AD2D81" w:rsidP="00AA1F54">
      <w:pPr>
        <w:pStyle w:val="Style21"/>
        <w:ind w:firstLine="567"/>
      </w:pPr>
    </w:p>
    <w:p w:rsidR="00AD2D81" w:rsidRDefault="00AD2D81" w:rsidP="00AA1F54">
      <w:pPr>
        <w:pStyle w:val="Style21"/>
        <w:ind w:firstLine="567"/>
      </w:pPr>
    </w:p>
    <w:p w:rsidR="006B2170" w:rsidRPr="009905CA" w:rsidRDefault="006B2170" w:rsidP="006B2170">
      <w:pPr>
        <w:pStyle w:val="Style21"/>
        <w:ind w:firstLine="567"/>
        <w:jc w:val="center"/>
        <w:rPr>
          <w:i/>
        </w:rPr>
      </w:pPr>
      <w:r w:rsidRPr="009905CA">
        <w:rPr>
          <w:i/>
        </w:rPr>
        <w:t>3аходи щодо захисту атмосферного повітря при будівництві об'єкта</w:t>
      </w:r>
    </w:p>
    <w:p w:rsidR="006B2170" w:rsidRDefault="006B2170" w:rsidP="006B2170">
      <w:pPr>
        <w:pStyle w:val="Style21"/>
        <w:ind w:firstLine="567"/>
      </w:pPr>
      <w:r>
        <w:t>В цілях зменшення забруднення повітряного басейну забруднюючими речовинами, викидами від двигунів внутрішнього згорання будівельної і транспортної техніки, передбачаються наступні заходи:</w:t>
      </w:r>
    </w:p>
    <w:p w:rsidR="006B2170" w:rsidRDefault="006B2170" w:rsidP="006B2170">
      <w:pPr>
        <w:pStyle w:val="Style21"/>
        <w:numPr>
          <w:ilvl w:val="0"/>
          <w:numId w:val="64"/>
        </w:numPr>
      </w:pPr>
      <w:r>
        <w:t>комплектація парку техніки будівельними машинами з силовими установками, що забезпечують мінімальні питомі викиди забруднюючих речовин в атмосферу (оксид вуглецю, вуглеводні, оксиди азоту і так далі);</w:t>
      </w:r>
    </w:p>
    <w:p w:rsidR="006B2170" w:rsidRDefault="006B2170" w:rsidP="006B2170">
      <w:pPr>
        <w:pStyle w:val="Style21"/>
        <w:numPr>
          <w:ilvl w:val="0"/>
          <w:numId w:val="64"/>
        </w:numPr>
      </w:pPr>
      <w:r>
        <w:t>здійснення запуску і прогрівання двигунів транспортних засобів будівельних машин по затвердженому графіку з обов'язковою діагностикою вихлопу забруднюючих речовин;</w:t>
      </w:r>
    </w:p>
    <w:p w:rsidR="006B2170" w:rsidRDefault="006B2170" w:rsidP="006B2170">
      <w:pPr>
        <w:pStyle w:val="Style21"/>
        <w:numPr>
          <w:ilvl w:val="0"/>
          <w:numId w:val="64"/>
        </w:numPr>
      </w:pPr>
      <w:r>
        <w:t xml:space="preserve">організація у складі кожного будівельного потоку ремонтних служб з відділенням по контролю за несправністю паливних систем двигунів внутрішнього згорання і </w:t>
      </w:r>
      <w:r>
        <w:lastRenderedPageBreak/>
        <w:t>діагностування їх на допустиму міру викиду шкідливих речовин в атмосферу;</w:t>
      </w:r>
    </w:p>
    <w:p w:rsidR="006B2170" w:rsidRDefault="006B2170" w:rsidP="006B2170">
      <w:pPr>
        <w:pStyle w:val="Style21"/>
        <w:numPr>
          <w:ilvl w:val="0"/>
          <w:numId w:val="64"/>
        </w:numPr>
      </w:pPr>
      <w:r>
        <w:t>чітка організація роботи автозаправника - заправка будівельних машин паливом і змащувальними матеріалами в трасових умовах повинна здійснюватися лише закритим способом;</w:t>
      </w:r>
    </w:p>
    <w:p w:rsidR="006B2170" w:rsidRDefault="006B2170" w:rsidP="006B2170">
      <w:pPr>
        <w:pStyle w:val="Style21"/>
        <w:numPr>
          <w:ilvl w:val="0"/>
          <w:numId w:val="64"/>
        </w:numPr>
      </w:pPr>
      <w:r>
        <w:t>забороняється залишення техніки, не задіяної в технології будівництва з працюючими двигунами в нічний час;</w:t>
      </w:r>
    </w:p>
    <w:p w:rsidR="006B2170" w:rsidRDefault="006B2170" w:rsidP="006B2170">
      <w:pPr>
        <w:pStyle w:val="Style21"/>
        <w:numPr>
          <w:ilvl w:val="0"/>
          <w:numId w:val="64"/>
        </w:numPr>
      </w:pPr>
      <w:r>
        <w:t>узгодження з місцевими природоохоронними органами умов роботи техніки, маршрутів і часу роботи транспорту протягом року, кількості викидів двигунів;</w:t>
      </w:r>
    </w:p>
    <w:p w:rsidR="006B2170" w:rsidRDefault="006B2170" w:rsidP="006B2170">
      <w:pPr>
        <w:pStyle w:val="Style21"/>
        <w:numPr>
          <w:ilvl w:val="0"/>
          <w:numId w:val="64"/>
        </w:numPr>
      </w:pPr>
      <w:r>
        <w:t>рух транспорту за встановленою схемою, заборона неконтрольованих поїздок;</w:t>
      </w:r>
    </w:p>
    <w:p w:rsidR="006B2170" w:rsidRDefault="006B2170" w:rsidP="006B2170">
      <w:pPr>
        <w:pStyle w:val="Style21"/>
        <w:numPr>
          <w:ilvl w:val="0"/>
          <w:numId w:val="64"/>
        </w:numPr>
      </w:pPr>
      <w:r>
        <w:t>заходи щодо зниження шуму від техніки, за рахунок удосконалення конструкції глушників, використання захисних кожухів і капотів з багатошаровими покриттями з гуми, поролону і тому подібне.</w:t>
      </w:r>
    </w:p>
    <w:p w:rsidR="0075126B" w:rsidRDefault="0075126B" w:rsidP="0075126B">
      <w:pPr>
        <w:pStyle w:val="Style21"/>
        <w:ind w:firstLine="567"/>
        <w:jc w:val="center"/>
        <w:rPr>
          <w:b/>
          <w:i/>
        </w:rPr>
      </w:pPr>
    </w:p>
    <w:p w:rsidR="0075126B" w:rsidRPr="0075126B" w:rsidRDefault="0075126B" w:rsidP="0075126B">
      <w:pPr>
        <w:pStyle w:val="Style21"/>
        <w:ind w:firstLine="567"/>
        <w:jc w:val="center"/>
        <w:rPr>
          <w:b/>
          <w:i/>
        </w:rPr>
      </w:pPr>
      <w:r w:rsidRPr="0075126B">
        <w:rPr>
          <w:b/>
          <w:i/>
        </w:rPr>
        <w:t>Заходи щодо охорони атмосферного повітря при несприятливих метеорологічних умовах (НМУ)</w:t>
      </w:r>
    </w:p>
    <w:p w:rsidR="0075126B" w:rsidRDefault="0075126B" w:rsidP="0075126B">
      <w:pPr>
        <w:pStyle w:val="Style21"/>
        <w:ind w:firstLine="567"/>
      </w:pPr>
      <w:r>
        <w:t>Необхідність розроблення заходів по регулюванню викидів в атмосферне повітря в період НМУ обґрунтовується територіальними органами управління по гідрометеорології та екології.</w:t>
      </w:r>
    </w:p>
    <w:p w:rsidR="0075126B" w:rsidRDefault="0075126B" w:rsidP="0075126B">
      <w:pPr>
        <w:pStyle w:val="Style21"/>
        <w:ind w:firstLine="567"/>
      </w:pPr>
      <w:r>
        <w:t>При несприятливих кліматичних умовах порушується процес розсіювання забруднюючих речовин, що може призвести до точкового різкого збільшення концентрації їх в приземному шарі.</w:t>
      </w:r>
    </w:p>
    <w:p w:rsidR="0075126B" w:rsidRDefault="0075126B" w:rsidP="0075126B">
      <w:pPr>
        <w:pStyle w:val="Style21"/>
        <w:ind w:firstLine="567"/>
      </w:pPr>
      <w:r>
        <w:t>Щоб запобігти та ефективно протидіяти даному явищу необхідно своєчасне прогнозування їх.</w:t>
      </w:r>
    </w:p>
    <w:p w:rsidR="0075126B" w:rsidRDefault="0075126B" w:rsidP="0075126B">
      <w:pPr>
        <w:pStyle w:val="Style21"/>
        <w:ind w:firstLine="567"/>
      </w:pPr>
      <w:r>
        <w:t>До заходів можна віднести:</w:t>
      </w:r>
    </w:p>
    <w:p w:rsidR="0075126B" w:rsidRDefault="0075126B" w:rsidP="0075126B">
      <w:pPr>
        <w:pStyle w:val="Style21"/>
        <w:numPr>
          <w:ilvl w:val="0"/>
          <w:numId w:val="71"/>
        </w:numPr>
      </w:pPr>
      <w:r>
        <w:t>регулювання викидів здійснюється на основі попереджень про можливо небезпечний рівень концентрацій забруднюючих речовин в повітрі.</w:t>
      </w:r>
    </w:p>
    <w:p w:rsidR="0075126B" w:rsidRDefault="0075126B" w:rsidP="0075126B">
      <w:pPr>
        <w:pStyle w:val="Style21"/>
        <w:numPr>
          <w:ilvl w:val="0"/>
          <w:numId w:val="71"/>
        </w:numPr>
      </w:pPr>
      <w:r>
        <w:t>при надходженні попереджень тимчасове зниження викидів при несприятливих метеорологічних умовах (штиль, туман, температурні інверсії, їхнє об'єднання та інше) здійснюються за рахунок заходів з проведення режиму роботи теплоджерела і дотриманню інструкцій стосовно дії оперативного персоналу при одержанні інформації про несприятливі явища в атмосфері.</w:t>
      </w:r>
    </w:p>
    <w:p w:rsidR="008C7568" w:rsidRDefault="008C7568" w:rsidP="00AA1F54">
      <w:pPr>
        <w:pStyle w:val="Style21"/>
        <w:ind w:firstLine="567"/>
      </w:pPr>
    </w:p>
    <w:p w:rsidR="0075126B" w:rsidRPr="0075126B" w:rsidRDefault="0075126B" w:rsidP="0075126B">
      <w:pPr>
        <w:pStyle w:val="Style21"/>
        <w:ind w:firstLine="567"/>
        <w:jc w:val="center"/>
        <w:rPr>
          <w:b/>
          <w:i/>
        </w:rPr>
      </w:pPr>
      <w:r w:rsidRPr="0075126B">
        <w:rPr>
          <w:b/>
          <w:i/>
        </w:rPr>
        <w:t>Організація моніторингу стану атмосферного повітря, методи і засоби контролю</w:t>
      </w:r>
    </w:p>
    <w:p w:rsidR="0075126B" w:rsidRDefault="0075126B" w:rsidP="0075126B">
      <w:pPr>
        <w:pStyle w:val="Style21"/>
        <w:ind w:firstLine="567"/>
      </w:pPr>
      <w:r>
        <w:t>Викиди забруднюючих речовин від об’єкту не повинні перевищувати розрахункових величин. Моніторинг і аналіз роботи виконується спеціалізованими і уповноваженими організаціями не рідше регламенту та нормативних документів.</w:t>
      </w:r>
    </w:p>
    <w:p w:rsidR="008C7568" w:rsidRDefault="0075126B" w:rsidP="0075126B">
      <w:pPr>
        <w:pStyle w:val="Style21"/>
        <w:ind w:firstLine="567"/>
      </w:pPr>
      <w:r>
        <w:t>Перевірка контролю виконується відповідними уповноваженими організаціями.</w:t>
      </w:r>
    </w:p>
    <w:p w:rsidR="0075126B" w:rsidRDefault="0075126B" w:rsidP="00AA1F54">
      <w:pPr>
        <w:pStyle w:val="Style21"/>
        <w:ind w:firstLine="567"/>
      </w:pPr>
    </w:p>
    <w:p w:rsidR="008B1803" w:rsidRDefault="008B1803" w:rsidP="008B1803">
      <w:pPr>
        <w:pStyle w:val="TableParagraph"/>
        <w:ind w:firstLine="567"/>
        <w:jc w:val="both"/>
        <w:rPr>
          <w:sz w:val="24"/>
        </w:rPr>
      </w:pPr>
    </w:p>
    <w:p w:rsidR="008B1803" w:rsidRDefault="008B1803" w:rsidP="008B1803">
      <w:pPr>
        <w:pStyle w:val="TableParagraph"/>
        <w:ind w:firstLine="567"/>
        <w:jc w:val="both"/>
        <w:rPr>
          <w:sz w:val="24"/>
        </w:rPr>
      </w:pPr>
    </w:p>
    <w:p w:rsidR="008B1803" w:rsidRDefault="008B1803" w:rsidP="008B1803">
      <w:pPr>
        <w:pStyle w:val="TableParagraph"/>
        <w:ind w:firstLine="567"/>
        <w:jc w:val="both"/>
        <w:rPr>
          <w:sz w:val="24"/>
        </w:rPr>
      </w:pPr>
    </w:p>
    <w:p w:rsidR="008B1803" w:rsidRDefault="008B1803" w:rsidP="008B1803">
      <w:pPr>
        <w:pStyle w:val="TableParagraph"/>
        <w:ind w:firstLine="567"/>
        <w:jc w:val="both"/>
        <w:rPr>
          <w:sz w:val="24"/>
        </w:rPr>
      </w:pPr>
    </w:p>
    <w:p w:rsidR="008B1803" w:rsidRDefault="008B1803" w:rsidP="008B1803">
      <w:pPr>
        <w:pStyle w:val="TableParagraph"/>
        <w:ind w:firstLine="567"/>
        <w:jc w:val="both"/>
        <w:rPr>
          <w:sz w:val="24"/>
        </w:rPr>
      </w:pPr>
    </w:p>
    <w:p w:rsidR="008B1803" w:rsidRDefault="008B1803" w:rsidP="008B1803">
      <w:pPr>
        <w:pStyle w:val="TableParagraph"/>
        <w:ind w:firstLine="567"/>
        <w:jc w:val="both"/>
        <w:rPr>
          <w:sz w:val="24"/>
        </w:rPr>
      </w:pPr>
    </w:p>
    <w:p w:rsidR="008B1803" w:rsidRDefault="008B1803" w:rsidP="008B1803">
      <w:pPr>
        <w:pStyle w:val="TableParagraph"/>
        <w:ind w:firstLine="567"/>
        <w:jc w:val="both"/>
        <w:rPr>
          <w:sz w:val="24"/>
        </w:rPr>
      </w:pPr>
    </w:p>
    <w:p w:rsidR="008B1803" w:rsidRDefault="008B1803" w:rsidP="008B1803">
      <w:pPr>
        <w:pStyle w:val="TableParagraph"/>
        <w:ind w:firstLine="567"/>
        <w:jc w:val="both"/>
        <w:rPr>
          <w:sz w:val="24"/>
        </w:rPr>
      </w:pPr>
    </w:p>
    <w:p w:rsidR="008B1803" w:rsidRDefault="008B1803" w:rsidP="008B1803">
      <w:pPr>
        <w:pStyle w:val="TableParagraph"/>
        <w:ind w:firstLine="567"/>
        <w:jc w:val="both"/>
        <w:rPr>
          <w:sz w:val="24"/>
        </w:rPr>
      </w:pPr>
    </w:p>
    <w:p w:rsidR="008B1803" w:rsidRDefault="008B1803" w:rsidP="008B1803">
      <w:pPr>
        <w:pStyle w:val="TableParagraph"/>
        <w:ind w:firstLine="567"/>
        <w:jc w:val="both"/>
        <w:rPr>
          <w:sz w:val="24"/>
        </w:rPr>
      </w:pPr>
    </w:p>
    <w:p w:rsidR="008B1803" w:rsidRDefault="008B1803" w:rsidP="008B1803">
      <w:pPr>
        <w:pStyle w:val="TableParagraph"/>
        <w:ind w:firstLine="567"/>
        <w:jc w:val="both"/>
        <w:rPr>
          <w:sz w:val="24"/>
        </w:rPr>
      </w:pPr>
    </w:p>
    <w:p w:rsidR="008B1803" w:rsidRDefault="008B1803" w:rsidP="008B1803">
      <w:pPr>
        <w:pStyle w:val="TableParagraph"/>
        <w:ind w:firstLine="567"/>
        <w:jc w:val="both"/>
        <w:rPr>
          <w:sz w:val="24"/>
        </w:rPr>
      </w:pPr>
    </w:p>
    <w:p w:rsidR="008B1803" w:rsidRPr="00260C7F" w:rsidRDefault="008B1803" w:rsidP="008B1803">
      <w:pPr>
        <w:pStyle w:val="TableParagraph"/>
        <w:ind w:firstLine="567"/>
        <w:jc w:val="both"/>
        <w:rPr>
          <w:sz w:val="24"/>
        </w:rPr>
      </w:pPr>
    </w:p>
    <w:p w:rsidR="008B1803" w:rsidRDefault="008B1803" w:rsidP="008B1803">
      <w:pPr>
        <w:pStyle w:val="a3"/>
        <w:numPr>
          <w:ilvl w:val="0"/>
          <w:numId w:val="53"/>
        </w:numPr>
        <w:tabs>
          <w:tab w:val="left" w:pos="888"/>
        </w:tabs>
        <w:spacing w:line="276" w:lineRule="auto"/>
        <w:jc w:val="center"/>
        <w:rPr>
          <w:rFonts w:eastAsia="Times New Roman"/>
          <w:b/>
          <w:bCs/>
          <w:sz w:val="24"/>
          <w:szCs w:val="24"/>
        </w:rPr>
      </w:pPr>
      <w:bookmarkStart w:id="1" w:name="page64"/>
      <w:bookmarkEnd w:id="1"/>
      <w:r w:rsidRPr="006938E6">
        <w:rPr>
          <w:rFonts w:eastAsia="Times New Roman"/>
          <w:b/>
          <w:bCs/>
          <w:sz w:val="24"/>
          <w:szCs w:val="24"/>
        </w:rPr>
        <w:lastRenderedPageBreak/>
        <w:t>ОПИС МЕТОДІВ ПРОГНОЗУВАННЯ,</w:t>
      </w:r>
      <w:r>
        <w:rPr>
          <w:rFonts w:eastAsia="Times New Roman"/>
          <w:b/>
          <w:bCs/>
          <w:sz w:val="24"/>
          <w:szCs w:val="24"/>
        </w:rPr>
        <w:t xml:space="preserve"> </w:t>
      </w:r>
      <w:r w:rsidRPr="006938E6">
        <w:rPr>
          <w:rFonts w:eastAsia="Times New Roman"/>
          <w:b/>
          <w:bCs/>
          <w:sz w:val="24"/>
          <w:szCs w:val="24"/>
        </w:rPr>
        <w:t>ЩО ВИКОРИСТОВУВАЛИСЬ  ДЛЯ ОЦНКИ ВПЛИВУ НА ДОВКІЛЛЯ</w:t>
      </w:r>
    </w:p>
    <w:p w:rsidR="008B1803" w:rsidRDefault="008B1803" w:rsidP="008B1803">
      <w:pPr>
        <w:pStyle w:val="a3"/>
        <w:tabs>
          <w:tab w:val="left" w:pos="888"/>
        </w:tabs>
        <w:spacing w:line="276" w:lineRule="auto"/>
        <w:jc w:val="both"/>
        <w:rPr>
          <w:rFonts w:eastAsia="Times New Roman"/>
          <w:b/>
          <w:bCs/>
          <w:sz w:val="24"/>
          <w:szCs w:val="24"/>
        </w:rPr>
      </w:pPr>
    </w:p>
    <w:p w:rsidR="008B1803" w:rsidRPr="00826BBA" w:rsidRDefault="008B1803" w:rsidP="008B1803">
      <w:pPr>
        <w:pStyle w:val="Style23"/>
        <w:widowControl/>
        <w:spacing w:before="58" w:line="276" w:lineRule="auto"/>
        <w:ind w:firstLine="709"/>
        <w:jc w:val="both"/>
        <w:rPr>
          <w:rStyle w:val="FontStyle369"/>
          <w:sz w:val="24"/>
          <w:szCs w:val="24"/>
        </w:rPr>
      </w:pPr>
      <w:r w:rsidRPr="00826BBA">
        <w:rPr>
          <w:rStyle w:val="FontStyle369"/>
          <w:sz w:val="24"/>
          <w:szCs w:val="24"/>
        </w:rPr>
        <w:t>Основною метою прогнозу є оцінка можливої реакції навколишнього природного середовища на прямий чи опосередкований вплив планованої діяльності, вирішення задач раціонального природокористування у відповідності з очікуваним станом природного середовища.</w:t>
      </w:r>
    </w:p>
    <w:p w:rsidR="008B1803" w:rsidRPr="00826BBA" w:rsidRDefault="008B1803" w:rsidP="008B1803">
      <w:pPr>
        <w:pStyle w:val="Style23"/>
        <w:widowControl/>
        <w:spacing w:line="276" w:lineRule="auto"/>
        <w:ind w:firstLine="709"/>
        <w:jc w:val="both"/>
        <w:rPr>
          <w:rStyle w:val="FontStyle369"/>
          <w:sz w:val="24"/>
          <w:szCs w:val="24"/>
        </w:rPr>
      </w:pPr>
      <w:r w:rsidRPr="00826BBA">
        <w:rPr>
          <w:rStyle w:val="FontStyle369"/>
          <w:sz w:val="24"/>
          <w:szCs w:val="24"/>
        </w:rPr>
        <w:t>Контролювання і аналізування змін, які відбуваються в природних комплексах внаслідок дії меліоративних заходів, забезпечує організація еколого</w:t>
      </w:r>
      <w:r>
        <w:rPr>
          <w:rStyle w:val="FontStyle369"/>
          <w:sz w:val="24"/>
          <w:szCs w:val="24"/>
        </w:rPr>
        <w:t xml:space="preserve"> </w:t>
      </w:r>
      <w:r w:rsidRPr="00826BBA">
        <w:rPr>
          <w:rStyle w:val="FontStyle369"/>
          <w:sz w:val="24"/>
          <w:szCs w:val="24"/>
        </w:rPr>
        <w:t>-</w:t>
      </w:r>
      <w:r>
        <w:rPr>
          <w:rStyle w:val="FontStyle369"/>
          <w:sz w:val="24"/>
          <w:szCs w:val="24"/>
        </w:rPr>
        <w:t xml:space="preserve"> </w:t>
      </w:r>
      <w:r w:rsidRPr="00826BBA">
        <w:rPr>
          <w:rStyle w:val="FontStyle369"/>
          <w:sz w:val="24"/>
          <w:szCs w:val="24"/>
        </w:rPr>
        <w:t>меліоративного моніторингу системи комплексних спостережень, оцінювання та прогнозування стану природного середовища на меліорованих і прилеглих землях, а також загальних спостережень за ситуацією на території водозбору.</w:t>
      </w:r>
    </w:p>
    <w:p w:rsidR="008B1803" w:rsidRPr="00826BBA" w:rsidRDefault="008B1803" w:rsidP="008B1803">
      <w:pPr>
        <w:pStyle w:val="Style23"/>
        <w:widowControl/>
        <w:spacing w:line="276" w:lineRule="auto"/>
        <w:ind w:firstLine="709"/>
        <w:jc w:val="both"/>
        <w:rPr>
          <w:rStyle w:val="FontStyle369"/>
          <w:sz w:val="24"/>
          <w:szCs w:val="24"/>
        </w:rPr>
      </w:pPr>
      <w:r w:rsidRPr="00826BBA">
        <w:rPr>
          <w:rStyle w:val="FontStyle369"/>
          <w:sz w:val="24"/>
          <w:szCs w:val="24"/>
        </w:rPr>
        <w:t>Загальне оцінювання впливу меліорації на природні комплекси здійснюється за допомогою:</w:t>
      </w:r>
    </w:p>
    <w:p w:rsidR="008B1803" w:rsidRPr="00826BBA" w:rsidRDefault="008B1803" w:rsidP="008B1803">
      <w:pPr>
        <w:pStyle w:val="Style88"/>
        <w:widowControl/>
        <w:numPr>
          <w:ilvl w:val="0"/>
          <w:numId w:val="7"/>
        </w:numPr>
        <w:tabs>
          <w:tab w:val="left" w:pos="869"/>
        </w:tabs>
        <w:spacing w:line="276" w:lineRule="auto"/>
        <w:ind w:firstLine="709"/>
        <w:jc w:val="both"/>
        <w:rPr>
          <w:rStyle w:val="FontStyle369"/>
          <w:sz w:val="24"/>
          <w:szCs w:val="24"/>
        </w:rPr>
      </w:pPr>
      <w:r w:rsidRPr="00826BBA">
        <w:rPr>
          <w:rStyle w:val="FontStyle369"/>
          <w:sz w:val="24"/>
          <w:szCs w:val="24"/>
        </w:rPr>
        <w:t>порівняння даних про стан природних комплексів у природних умовах (до проведення меліорації) і в техногенних умовах (через 3-5 років після введення осушуваного або зрошуваного об'єкту меліорації в експлуатацію);</w:t>
      </w:r>
    </w:p>
    <w:p w:rsidR="008B1803" w:rsidRPr="00826BBA" w:rsidRDefault="008B1803" w:rsidP="008B1803">
      <w:pPr>
        <w:pStyle w:val="Style88"/>
        <w:widowControl/>
        <w:numPr>
          <w:ilvl w:val="0"/>
          <w:numId w:val="7"/>
        </w:numPr>
        <w:tabs>
          <w:tab w:val="left" w:pos="869"/>
        </w:tabs>
        <w:spacing w:line="276" w:lineRule="auto"/>
        <w:ind w:firstLine="709"/>
        <w:jc w:val="both"/>
        <w:rPr>
          <w:rStyle w:val="FontStyle369"/>
          <w:sz w:val="24"/>
          <w:szCs w:val="24"/>
        </w:rPr>
      </w:pPr>
      <w:r w:rsidRPr="00826BBA">
        <w:rPr>
          <w:rStyle w:val="FontStyle369"/>
          <w:sz w:val="24"/>
          <w:szCs w:val="24"/>
        </w:rPr>
        <w:t>порівняння інформації про стан природних комплексів за техногенних умов з аналогом, розташованим поза зоною впливу меліорації (на прилеглих зонах);</w:t>
      </w:r>
    </w:p>
    <w:p w:rsidR="008B1803" w:rsidRPr="00826BBA" w:rsidRDefault="008B1803" w:rsidP="008B1803">
      <w:pPr>
        <w:pStyle w:val="Style88"/>
        <w:widowControl/>
        <w:numPr>
          <w:ilvl w:val="0"/>
          <w:numId w:val="7"/>
        </w:numPr>
        <w:tabs>
          <w:tab w:val="left" w:pos="869"/>
        </w:tabs>
        <w:spacing w:line="276" w:lineRule="auto"/>
        <w:ind w:firstLine="709"/>
        <w:jc w:val="both"/>
        <w:rPr>
          <w:rStyle w:val="FontStyle369"/>
          <w:sz w:val="24"/>
          <w:szCs w:val="24"/>
        </w:rPr>
      </w:pPr>
      <w:r w:rsidRPr="00826BBA">
        <w:rPr>
          <w:rStyle w:val="FontStyle369"/>
          <w:sz w:val="24"/>
          <w:szCs w:val="24"/>
        </w:rPr>
        <w:t>встановлення фактичної зони впливу меліорації на прилеглі землі і порівняння з проектною (прогнозованою).</w:t>
      </w:r>
    </w:p>
    <w:p w:rsidR="008B1803" w:rsidRPr="00826BBA" w:rsidRDefault="008B1803" w:rsidP="008B1803">
      <w:pPr>
        <w:spacing w:line="276" w:lineRule="auto"/>
        <w:ind w:firstLine="709"/>
        <w:jc w:val="both"/>
        <w:rPr>
          <w:rFonts w:eastAsia="Times New Roman"/>
          <w:sz w:val="24"/>
          <w:szCs w:val="24"/>
        </w:rPr>
      </w:pPr>
      <w:r w:rsidRPr="00826BBA">
        <w:rPr>
          <w:rStyle w:val="FontStyle369"/>
          <w:sz w:val="24"/>
          <w:szCs w:val="24"/>
        </w:rPr>
        <w:t>Розрахунок викидів забруднюючих речовин в атмосферне повітря при виконанні будівельно-монтажних робіт та експлуатації проектованого об'єкту здійснювався за методиками, допущеними до використання на території України. Кількісна оцінка впливу на атмосферне повітря виконана за нормативами діючого законодавства в сфері охорони навколишнього природного середовища, а саме за значеннями гранично допустимих концентрацій (ГДК) в атмосферному повітрі житлової забудови</w:t>
      </w:r>
      <w:r>
        <w:rPr>
          <w:rStyle w:val="FontStyle369"/>
          <w:sz w:val="24"/>
          <w:szCs w:val="24"/>
        </w:rPr>
        <w:t>.</w:t>
      </w:r>
    </w:p>
    <w:p w:rsidR="008B1803" w:rsidRDefault="008B1803" w:rsidP="008B1803">
      <w:pPr>
        <w:spacing w:line="276" w:lineRule="auto"/>
        <w:ind w:firstLine="709"/>
        <w:jc w:val="both"/>
        <w:rPr>
          <w:rFonts w:eastAsia="Times New Roman"/>
          <w:sz w:val="24"/>
          <w:szCs w:val="24"/>
        </w:rPr>
      </w:pPr>
      <w:r w:rsidRPr="006938E6">
        <w:rPr>
          <w:rFonts w:eastAsia="Times New Roman"/>
          <w:sz w:val="24"/>
          <w:szCs w:val="24"/>
        </w:rPr>
        <w:t>Для оцінки впливу на довкілля використовувались діючі методики розрахунків викидів забруднюючих речовин.</w:t>
      </w:r>
    </w:p>
    <w:p w:rsidR="008B1803" w:rsidRPr="00826BBA" w:rsidRDefault="008B1803" w:rsidP="008B1803">
      <w:pPr>
        <w:spacing w:line="276" w:lineRule="auto"/>
        <w:ind w:firstLine="709"/>
        <w:jc w:val="both"/>
        <w:rPr>
          <w:sz w:val="24"/>
          <w:szCs w:val="24"/>
        </w:rPr>
      </w:pPr>
      <w:r w:rsidRPr="00826BBA">
        <w:rPr>
          <w:rStyle w:val="FontStyle369"/>
          <w:sz w:val="24"/>
          <w:szCs w:val="24"/>
        </w:rPr>
        <w:t>При прогнозуванні фізичного впливу планованої діяльності на навколишнє середовищу використані діючі на території України методики розрахунку та нормативні документи, що встановлюють гранично допустимі рівні впливу (ДБН В.1.1-31:2013 «Захист територій, будинків і споруд від шуму», ДСН 3.3.6.039-99 «Державні санітарні норми виробничої загальної та локальної вібрації»).</w:t>
      </w:r>
    </w:p>
    <w:p w:rsidR="008B1803" w:rsidRPr="006938E6" w:rsidRDefault="008B1803" w:rsidP="008B1803">
      <w:pPr>
        <w:spacing w:line="276" w:lineRule="auto"/>
        <w:ind w:firstLine="709"/>
        <w:jc w:val="both"/>
        <w:rPr>
          <w:sz w:val="24"/>
          <w:szCs w:val="24"/>
        </w:rPr>
      </w:pPr>
      <w:r w:rsidRPr="006938E6">
        <w:rPr>
          <w:rFonts w:eastAsia="Times New Roman"/>
          <w:sz w:val="24"/>
          <w:szCs w:val="24"/>
        </w:rPr>
        <w:t>Для визначення викидів забруднюючих речовин при переміщенні автотранспорту по території підприємства використовується «Методик</w:t>
      </w:r>
      <w:r>
        <w:rPr>
          <w:rFonts w:eastAsia="Times New Roman"/>
          <w:sz w:val="24"/>
          <w:szCs w:val="24"/>
        </w:rPr>
        <w:t>а</w:t>
      </w:r>
      <w:r w:rsidRPr="006938E6">
        <w:rPr>
          <w:rFonts w:eastAsia="Times New Roman"/>
          <w:sz w:val="24"/>
          <w:szCs w:val="24"/>
        </w:rPr>
        <w:t xml:space="preserve"> розрахунку викидів забруднюючих речовин та парникових газів у повітря від транспортних засобів», яка затверджена наказом Держкомстату №452 від 13.11.2008р. п.4.2</w:t>
      </w:r>
      <w:r>
        <w:rPr>
          <w:rFonts w:eastAsia="Times New Roman"/>
          <w:sz w:val="24"/>
          <w:szCs w:val="24"/>
        </w:rPr>
        <w:t>.</w:t>
      </w:r>
    </w:p>
    <w:p w:rsidR="00DD0E36" w:rsidRDefault="00DD0E36" w:rsidP="008C1E2B">
      <w:pPr>
        <w:pStyle w:val="Style21"/>
        <w:widowControl/>
        <w:ind w:firstLine="567"/>
      </w:pPr>
    </w:p>
    <w:p w:rsidR="00DD0E36" w:rsidRDefault="00DD0E36" w:rsidP="008C1E2B">
      <w:pPr>
        <w:pStyle w:val="Style21"/>
        <w:widowControl/>
        <w:ind w:firstLine="567"/>
      </w:pPr>
    </w:p>
    <w:p w:rsidR="00DD0E36" w:rsidRDefault="00DD0E36" w:rsidP="008C1E2B">
      <w:pPr>
        <w:pStyle w:val="Style21"/>
        <w:widowControl/>
        <w:ind w:firstLine="567"/>
      </w:pPr>
    </w:p>
    <w:p w:rsidR="00DD0E36" w:rsidRDefault="00DD0E36" w:rsidP="008C1E2B">
      <w:pPr>
        <w:pStyle w:val="Style21"/>
        <w:widowControl/>
        <w:ind w:firstLine="567"/>
      </w:pPr>
    </w:p>
    <w:p w:rsidR="00DD0E36" w:rsidRDefault="00DD0E36" w:rsidP="008C1E2B">
      <w:pPr>
        <w:pStyle w:val="Style21"/>
        <w:widowControl/>
        <w:ind w:firstLine="567"/>
      </w:pPr>
    </w:p>
    <w:p w:rsidR="002B0D1B" w:rsidRDefault="002B0D1B" w:rsidP="008C1E2B">
      <w:pPr>
        <w:pStyle w:val="Style21"/>
        <w:widowControl/>
        <w:ind w:firstLine="567"/>
      </w:pPr>
    </w:p>
    <w:p w:rsidR="00C3423A" w:rsidRDefault="00C3423A" w:rsidP="008C1E2B">
      <w:pPr>
        <w:pStyle w:val="Style21"/>
        <w:widowControl/>
        <w:ind w:firstLine="567"/>
      </w:pPr>
    </w:p>
    <w:p w:rsidR="00C3423A" w:rsidRDefault="00C3423A" w:rsidP="008C1E2B">
      <w:pPr>
        <w:pStyle w:val="Style21"/>
        <w:widowControl/>
        <w:ind w:firstLine="567"/>
      </w:pPr>
    </w:p>
    <w:p w:rsidR="00517586" w:rsidRDefault="00ED6765" w:rsidP="00A80CB0">
      <w:pPr>
        <w:pStyle w:val="TableParagraph"/>
        <w:tabs>
          <w:tab w:val="left" w:pos="1204"/>
          <w:tab w:val="left" w:pos="4081"/>
          <w:tab w:val="left" w:pos="6109"/>
          <w:tab w:val="left" w:pos="7892"/>
        </w:tabs>
        <w:spacing w:before="264"/>
        <w:ind w:right="116" w:firstLine="567"/>
        <w:jc w:val="center"/>
        <w:rPr>
          <w:b/>
          <w:sz w:val="28"/>
        </w:rPr>
      </w:pPr>
      <w:r>
        <w:rPr>
          <w:b/>
          <w:sz w:val="28"/>
        </w:rPr>
        <w:lastRenderedPageBreak/>
        <w:t xml:space="preserve">7. КОМПЛЕКСНІ ЗАХОДИ </w:t>
      </w:r>
      <w:r w:rsidR="00517586">
        <w:rPr>
          <w:b/>
          <w:sz w:val="28"/>
        </w:rPr>
        <w:t>ЩОДО</w:t>
      </w:r>
      <w:r>
        <w:rPr>
          <w:b/>
          <w:sz w:val="28"/>
        </w:rPr>
        <w:t xml:space="preserve"> </w:t>
      </w:r>
      <w:r>
        <w:rPr>
          <w:b/>
          <w:w w:val="95"/>
          <w:sz w:val="28"/>
        </w:rPr>
        <w:t xml:space="preserve">ЗАБЕЗПЕЧЕННЯ </w:t>
      </w:r>
      <w:r w:rsidR="00517586">
        <w:rPr>
          <w:b/>
          <w:sz w:val="28"/>
        </w:rPr>
        <w:t>НОРМАТИВНОГО СТАНУ НАВКОЛИШНЬОГО СЕРЕДОВИЩА ТА ЙОГО</w:t>
      </w:r>
      <w:r w:rsidR="00517586">
        <w:rPr>
          <w:b/>
          <w:spacing w:val="-1"/>
          <w:sz w:val="28"/>
        </w:rPr>
        <w:t xml:space="preserve"> </w:t>
      </w:r>
      <w:r w:rsidR="00517586">
        <w:rPr>
          <w:b/>
          <w:sz w:val="28"/>
        </w:rPr>
        <w:t>БЕЗПЕКИ</w:t>
      </w:r>
    </w:p>
    <w:p w:rsidR="00711331" w:rsidRDefault="00711331" w:rsidP="00A80CB0">
      <w:pPr>
        <w:pStyle w:val="TableParagraph"/>
        <w:spacing w:before="116"/>
        <w:ind w:right="-1" w:firstLine="567"/>
        <w:jc w:val="both"/>
        <w:rPr>
          <w:sz w:val="24"/>
        </w:rPr>
      </w:pPr>
    </w:p>
    <w:p w:rsidR="00517586" w:rsidRDefault="00517586" w:rsidP="00A80CB0">
      <w:pPr>
        <w:pStyle w:val="TableParagraph"/>
        <w:spacing w:before="116"/>
        <w:ind w:right="-1" w:firstLine="567"/>
        <w:jc w:val="both"/>
        <w:rPr>
          <w:sz w:val="24"/>
        </w:rPr>
      </w:pPr>
      <w:r>
        <w:rPr>
          <w:sz w:val="24"/>
        </w:rPr>
        <w:t>Проєкт будівництва «Будівництво автомобільної дороги на ділянці від державного кордону з Угорщиною до автомобільної дороги М-24 Велика Добронь - Мукачеве – Берегове – КПП «Лужанка» розроблено у відповідності до чинних в Україні нормативних документів в галузі дорожнього будівництва, до яких належать: Державні стандарти, будівельні норми і правила, технічні умови.</w:t>
      </w:r>
    </w:p>
    <w:p w:rsidR="00517586" w:rsidRDefault="00517586" w:rsidP="00A80CB0">
      <w:pPr>
        <w:pStyle w:val="TableParagraph"/>
        <w:spacing w:before="1"/>
        <w:ind w:right="-1" w:firstLine="567"/>
        <w:jc w:val="both"/>
        <w:rPr>
          <w:sz w:val="24"/>
        </w:rPr>
      </w:pPr>
      <w:r>
        <w:rPr>
          <w:sz w:val="24"/>
        </w:rPr>
        <w:t>Будівельно-технологічні рішення мають комплексний характер: забезпечують високі експлуатаційні якості дороги, безпеку дорожнього руху і, одночасно, охорону навколишнього середовища від потенційного шкідливого впливу дороги.</w:t>
      </w:r>
    </w:p>
    <w:p w:rsidR="00517586" w:rsidRDefault="004C5E24" w:rsidP="00A80CB0">
      <w:pPr>
        <w:pStyle w:val="TableParagraph"/>
        <w:ind w:right="-1" w:firstLine="567"/>
        <w:jc w:val="both"/>
        <w:rPr>
          <w:sz w:val="24"/>
        </w:rPr>
      </w:pPr>
      <w:r>
        <w:rPr>
          <w:sz w:val="24"/>
        </w:rPr>
        <w:t>У</w:t>
      </w:r>
      <w:r w:rsidR="00517586">
        <w:rPr>
          <w:sz w:val="24"/>
        </w:rPr>
        <w:t xml:space="preserve"> </w:t>
      </w:r>
      <w:r>
        <w:rPr>
          <w:sz w:val="24"/>
        </w:rPr>
        <w:t>цьому</w:t>
      </w:r>
      <w:r w:rsidR="00517586">
        <w:rPr>
          <w:sz w:val="24"/>
        </w:rPr>
        <w:t xml:space="preserve"> розділі підсумовані заходи щодо забезпечення нормативного стану навколишнього середовища та екологічної безпеки, які були наведені при розгляді окремих елементів навколишнього середовища.</w:t>
      </w:r>
    </w:p>
    <w:p w:rsidR="00517586" w:rsidRDefault="00517586" w:rsidP="00A80CB0">
      <w:pPr>
        <w:pStyle w:val="TableParagraph"/>
        <w:ind w:right="-1" w:firstLine="567"/>
        <w:jc w:val="both"/>
        <w:rPr>
          <w:sz w:val="24"/>
        </w:rPr>
      </w:pPr>
      <w:r>
        <w:rPr>
          <w:sz w:val="24"/>
        </w:rPr>
        <w:t xml:space="preserve">Затрати на природоохоронні заходи входять в комплекс будівельних робіт і враховані в кошторисних розрахунках які приведені в спеціальних </w:t>
      </w:r>
      <w:r w:rsidR="008421DB">
        <w:rPr>
          <w:sz w:val="24"/>
        </w:rPr>
        <w:t>томах проєкту. Оскільки, ДСТУ Б Д.1.1-</w:t>
      </w:r>
      <w:r>
        <w:rPr>
          <w:sz w:val="24"/>
        </w:rPr>
        <w:t>1:2013 «Правила визначення вартості будівництва» не виділяє окремої глави розподілу коштів на</w:t>
      </w:r>
      <w:r w:rsidR="004C5E24">
        <w:rPr>
          <w:sz w:val="24"/>
        </w:rPr>
        <w:t xml:space="preserve"> </w:t>
      </w:r>
      <w:r>
        <w:rPr>
          <w:sz w:val="24"/>
        </w:rPr>
        <w:t>«Природоохоронні заходи», затрати на природоохоронні заходи в даному томі не приводяться.</w:t>
      </w:r>
    </w:p>
    <w:p w:rsidR="00F138CC" w:rsidRPr="004A3683" w:rsidRDefault="00F138CC" w:rsidP="00F138CC">
      <w:pPr>
        <w:spacing w:line="276" w:lineRule="auto"/>
        <w:ind w:firstLine="709"/>
        <w:jc w:val="both"/>
        <w:rPr>
          <w:rFonts w:eastAsia="Times New Roman"/>
          <w:sz w:val="24"/>
          <w:szCs w:val="24"/>
        </w:rPr>
      </w:pPr>
      <w:r w:rsidRPr="006938E6">
        <w:rPr>
          <w:rFonts w:eastAsia="Times New Roman"/>
          <w:sz w:val="24"/>
          <w:szCs w:val="24"/>
        </w:rPr>
        <w:t xml:space="preserve">Для зменшення впливу </w:t>
      </w:r>
      <w:r>
        <w:rPr>
          <w:rStyle w:val="FontStyle21"/>
          <w:sz w:val="24"/>
          <w:szCs w:val="24"/>
        </w:rPr>
        <w:t>о</w:t>
      </w:r>
      <w:r w:rsidRPr="006938E6">
        <w:rPr>
          <w:rStyle w:val="FontStyle21"/>
          <w:sz w:val="24"/>
          <w:szCs w:val="24"/>
        </w:rPr>
        <w:t>блаштування водозабору та водонакопичувального басейну для поливу багаторічних насаджень</w:t>
      </w:r>
      <w:r w:rsidRPr="006938E6">
        <w:rPr>
          <w:rFonts w:eastAsia="Times New Roman"/>
          <w:sz w:val="24"/>
          <w:szCs w:val="24"/>
        </w:rPr>
        <w:t xml:space="preserve"> на навколишнє середовище проектом передбачені такі заходи:</w:t>
      </w:r>
    </w:p>
    <w:p w:rsidR="00711331" w:rsidRDefault="00711331" w:rsidP="00A80CB0">
      <w:pPr>
        <w:pStyle w:val="TableParagraph"/>
        <w:ind w:right="-1" w:firstLine="567"/>
        <w:jc w:val="both"/>
        <w:rPr>
          <w:sz w:val="24"/>
        </w:rPr>
      </w:pPr>
    </w:p>
    <w:p w:rsidR="00CC7966" w:rsidRDefault="00CC7966" w:rsidP="00A80CB0">
      <w:pPr>
        <w:pStyle w:val="TableParagraph"/>
        <w:ind w:right="-1" w:firstLine="567"/>
        <w:jc w:val="both"/>
        <w:rPr>
          <w:sz w:val="24"/>
        </w:rPr>
      </w:pPr>
    </w:p>
    <w:p w:rsidR="00517586" w:rsidRPr="00711331" w:rsidRDefault="00517586" w:rsidP="00F81C7C">
      <w:pPr>
        <w:pStyle w:val="TableParagraph"/>
        <w:numPr>
          <w:ilvl w:val="1"/>
          <w:numId w:val="29"/>
        </w:numPr>
        <w:tabs>
          <w:tab w:val="left" w:pos="1838"/>
        </w:tabs>
        <w:spacing w:after="240"/>
        <w:ind w:left="1134" w:hanging="567"/>
        <w:rPr>
          <w:b/>
          <w:sz w:val="24"/>
        </w:rPr>
      </w:pPr>
      <w:bookmarkStart w:id="2" w:name="_bookmark52"/>
      <w:bookmarkEnd w:id="2"/>
      <w:r w:rsidRPr="00711331">
        <w:rPr>
          <w:b/>
          <w:sz w:val="24"/>
        </w:rPr>
        <w:t>Ресурсозберігаючі</w:t>
      </w:r>
      <w:r w:rsidRPr="00711331">
        <w:rPr>
          <w:b/>
          <w:spacing w:val="-2"/>
          <w:sz w:val="24"/>
        </w:rPr>
        <w:t xml:space="preserve"> </w:t>
      </w:r>
      <w:r w:rsidRPr="00711331">
        <w:rPr>
          <w:b/>
          <w:sz w:val="24"/>
        </w:rPr>
        <w:t>заходи</w:t>
      </w:r>
    </w:p>
    <w:p w:rsidR="00517586" w:rsidRDefault="00517586" w:rsidP="00A80CB0">
      <w:pPr>
        <w:pStyle w:val="TableParagraph"/>
        <w:ind w:right="-1" w:firstLine="567"/>
        <w:jc w:val="both"/>
        <w:rPr>
          <w:sz w:val="24"/>
        </w:rPr>
      </w:pPr>
      <w:r>
        <w:rPr>
          <w:sz w:val="24"/>
        </w:rPr>
        <w:t>Проєктними рішеннями передбачені достатні заходи щодо збереження і раціонального використання земельних, водних, енергетичних, паливних ресурсів, та повторного використання відходів. Проєкт розроблено відповідно до чинних нормативних документів в містобудівній галузі. Будівельно-технологічні рішення мають комплексний характер та забезпечують високі експлуатаційні якості споруд, безпеку дорожнього руху та охорону навколишнього середовища від потенційно негативного впливу.</w:t>
      </w:r>
    </w:p>
    <w:p w:rsidR="00517586" w:rsidRDefault="00517586" w:rsidP="00A80CB0">
      <w:pPr>
        <w:pStyle w:val="TableParagraph"/>
        <w:ind w:right="-1" w:firstLine="567"/>
        <w:jc w:val="both"/>
        <w:rPr>
          <w:sz w:val="24"/>
        </w:rPr>
      </w:pPr>
      <w:r w:rsidRPr="00711331">
        <w:rPr>
          <w:i/>
          <w:sz w:val="24"/>
        </w:rPr>
        <w:t>Під час проведення робіт будуть вжиті наступні ресурсозберігаючі заходи</w:t>
      </w:r>
      <w:r>
        <w:rPr>
          <w:sz w:val="24"/>
        </w:rPr>
        <w:t>:</w:t>
      </w:r>
    </w:p>
    <w:p w:rsidR="00517586" w:rsidRDefault="00517586" w:rsidP="00F81C7C">
      <w:pPr>
        <w:pStyle w:val="TableParagraph"/>
        <w:numPr>
          <w:ilvl w:val="0"/>
          <w:numId w:val="28"/>
        </w:numPr>
        <w:tabs>
          <w:tab w:val="left" w:pos="1175"/>
        </w:tabs>
        <w:ind w:left="851" w:right="-1" w:hanging="284"/>
        <w:jc w:val="both"/>
        <w:rPr>
          <w:sz w:val="24"/>
        </w:rPr>
      </w:pPr>
      <w:r>
        <w:rPr>
          <w:sz w:val="24"/>
        </w:rPr>
        <w:t>збереження і повторне використання родючого шару</w:t>
      </w:r>
      <w:r>
        <w:rPr>
          <w:spacing w:val="-2"/>
          <w:sz w:val="24"/>
        </w:rPr>
        <w:t xml:space="preserve"> </w:t>
      </w:r>
      <w:r>
        <w:rPr>
          <w:sz w:val="24"/>
        </w:rPr>
        <w:t>ґрунту;</w:t>
      </w:r>
    </w:p>
    <w:p w:rsidR="00517586" w:rsidRDefault="00517586" w:rsidP="00F81C7C">
      <w:pPr>
        <w:pStyle w:val="TableParagraph"/>
        <w:numPr>
          <w:ilvl w:val="0"/>
          <w:numId w:val="28"/>
        </w:numPr>
        <w:tabs>
          <w:tab w:val="left" w:pos="1175"/>
        </w:tabs>
        <w:ind w:left="851" w:right="-1" w:hanging="284"/>
        <w:jc w:val="both"/>
        <w:rPr>
          <w:sz w:val="24"/>
        </w:rPr>
      </w:pPr>
      <w:r>
        <w:rPr>
          <w:sz w:val="24"/>
        </w:rPr>
        <w:t>повторне використання матеріалів демонтажу існуючої</w:t>
      </w:r>
      <w:r>
        <w:rPr>
          <w:spacing w:val="-1"/>
          <w:sz w:val="24"/>
        </w:rPr>
        <w:t xml:space="preserve"> </w:t>
      </w:r>
      <w:r>
        <w:rPr>
          <w:sz w:val="24"/>
        </w:rPr>
        <w:t>дороги;</w:t>
      </w:r>
    </w:p>
    <w:p w:rsidR="00517586" w:rsidRDefault="00517586" w:rsidP="00F81C7C">
      <w:pPr>
        <w:pStyle w:val="TableParagraph"/>
        <w:numPr>
          <w:ilvl w:val="0"/>
          <w:numId w:val="28"/>
        </w:numPr>
        <w:tabs>
          <w:tab w:val="left" w:pos="1175"/>
        </w:tabs>
        <w:ind w:left="851" w:right="-1" w:hanging="284"/>
        <w:jc w:val="both"/>
        <w:rPr>
          <w:sz w:val="24"/>
        </w:rPr>
      </w:pPr>
      <w:r>
        <w:rPr>
          <w:sz w:val="24"/>
        </w:rPr>
        <w:t>раціональне використання земельних</w:t>
      </w:r>
      <w:r>
        <w:rPr>
          <w:spacing w:val="-3"/>
          <w:sz w:val="24"/>
        </w:rPr>
        <w:t xml:space="preserve"> </w:t>
      </w:r>
      <w:r>
        <w:rPr>
          <w:sz w:val="24"/>
        </w:rPr>
        <w:t>ресурсів;</w:t>
      </w:r>
    </w:p>
    <w:p w:rsidR="00517586" w:rsidRDefault="00517586" w:rsidP="00F81C7C">
      <w:pPr>
        <w:pStyle w:val="TableParagraph"/>
        <w:numPr>
          <w:ilvl w:val="0"/>
          <w:numId w:val="28"/>
        </w:numPr>
        <w:tabs>
          <w:tab w:val="left" w:pos="1175"/>
        </w:tabs>
        <w:ind w:left="851" w:right="-1" w:hanging="284"/>
        <w:jc w:val="both"/>
        <w:rPr>
          <w:sz w:val="24"/>
        </w:rPr>
      </w:pPr>
      <w:r>
        <w:rPr>
          <w:sz w:val="24"/>
        </w:rPr>
        <w:t>виключення роботи машин та механізмів на холостому</w:t>
      </w:r>
      <w:r>
        <w:rPr>
          <w:spacing w:val="-4"/>
          <w:sz w:val="24"/>
        </w:rPr>
        <w:t xml:space="preserve"> </w:t>
      </w:r>
      <w:r>
        <w:rPr>
          <w:sz w:val="24"/>
        </w:rPr>
        <w:t>ході;</w:t>
      </w:r>
    </w:p>
    <w:p w:rsidR="00517586" w:rsidRDefault="00517586" w:rsidP="00F81C7C">
      <w:pPr>
        <w:pStyle w:val="TableParagraph"/>
        <w:numPr>
          <w:ilvl w:val="0"/>
          <w:numId w:val="28"/>
        </w:numPr>
        <w:tabs>
          <w:tab w:val="left" w:pos="1175"/>
        </w:tabs>
        <w:ind w:left="851" w:right="-1" w:hanging="284"/>
        <w:jc w:val="both"/>
        <w:rPr>
          <w:sz w:val="24"/>
        </w:rPr>
      </w:pPr>
      <w:r>
        <w:rPr>
          <w:sz w:val="24"/>
        </w:rPr>
        <w:t>мінімізація робіт у темний час доби; -застосування сучасних композиційних, в’яжучих, адгезійних домішок при влаштуванні дорожнього</w:t>
      </w:r>
      <w:r>
        <w:rPr>
          <w:spacing w:val="-6"/>
          <w:sz w:val="24"/>
        </w:rPr>
        <w:t xml:space="preserve"> </w:t>
      </w:r>
      <w:r>
        <w:rPr>
          <w:sz w:val="24"/>
        </w:rPr>
        <w:t>покриття.</w:t>
      </w:r>
    </w:p>
    <w:p w:rsidR="00517586" w:rsidRDefault="00517586" w:rsidP="00A80CB0">
      <w:pPr>
        <w:pStyle w:val="TableParagraph"/>
        <w:ind w:right="-1" w:firstLine="567"/>
        <w:jc w:val="both"/>
        <w:rPr>
          <w:sz w:val="24"/>
        </w:rPr>
      </w:pPr>
      <w:r>
        <w:rPr>
          <w:sz w:val="24"/>
        </w:rPr>
        <w:t>При експлуатації автомобільної дороги ресурсозбереження полягає в першу чергу у економії витрат пального, забезпеченні максимально сприятливих умов руху транспортних засобів: мінімізація розгону та гальмування, забезпечення плавного руху, забезпечення надійного зчеплення коліс автомобілів з покриттям дороги тощо. Такі умови руху не лише мінімізують витрати пального транспортними засобами але й зменшують навантаження на довкілля.</w:t>
      </w:r>
    </w:p>
    <w:p w:rsidR="00A80CB0" w:rsidRDefault="00A80CB0" w:rsidP="00A80CB0">
      <w:pPr>
        <w:pStyle w:val="TableParagraph"/>
        <w:ind w:right="-1" w:firstLine="567"/>
        <w:jc w:val="both"/>
        <w:rPr>
          <w:sz w:val="24"/>
        </w:rPr>
      </w:pPr>
    </w:p>
    <w:p w:rsidR="009315EC" w:rsidRDefault="009315EC" w:rsidP="00A80CB0">
      <w:pPr>
        <w:pStyle w:val="TableParagraph"/>
        <w:ind w:right="-1" w:firstLine="567"/>
        <w:jc w:val="both"/>
        <w:rPr>
          <w:sz w:val="24"/>
        </w:rPr>
      </w:pPr>
    </w:p>
    <w:p w:rsidR="00CC7966" w:rsidRDefault="00CC7966" w:rsidP="00A80CB0">
      <w:pPr>
        <w:pStyle w:val="TableParagraph"/>
        <w:ind w:right="-1" w:firstLine="567"/>
        <w:jc w:val="both"/>
        <w:rPr>
          <w:sz w:val="24"/>
        </w:rPr>
      </w:pPr>
    </w:p>
    <w:p w:rsidR="00CC7966" w:rsidRDefault="00CC7966" w:rsidP="00A80CB0">
      <w:pPr>
        <w:pStyle w:val="TableParagraph"/>
        <w:ind w:right="-1" w:firstLine="567"/>
        <w:jc w:val="both"/>
        <w:rPr>
          <w:sz w:val="24"/>
        </w:rPr>
      </w:pPr>
    </w:p>
    <w:p w:rsidR="00517586" w:rsidRPr="00A80CB0" w:rsidRDefault="00517586" w:rsidP="009315EC">
      <w:pPr>
        <w:pStyle w:val="TableParagraph"/>
        <w:spacing w:after="240"/>
        <w:ind w:left="1134" w:hanging="567"/>
        <w:rPr>
          <w:b/>
          <w:sz w:val="24"/>
        </w:rPr>
      </w:pPr>
      <w:bookmarkStart w:id="3" w:name="_bookmark53"/>
      <w:bookmarkEnd w:id="3"/>
      <w:r w:rsidRPr="00A80CB0">
        <w:rPr>
          <w:b/>
          <w:sz w:val="24"/>
        </w:rPr>
        <w:lastRenderedPageBreak/>
        <w:t>7.2 Захисні заходи</w:t>
      </w:r>
    </w:p>
    <w:p w:rsidR="00517586" w:rsidRDefault="00517586" w:rsidP="00A80CB0">
      <w:pPr>
        <w:pStyle w:val="TableParagraph"/>
        <w:ind w:right="-1" w:firstLine="567"/>
        <w:jc w:val="both"/>
        <w:rPr>
          <w:sz w:val="24"/>
        </w:rPr>
      </w:pPr>
      <w:r>
        <w:rPr>
          <w:spacing w:val="-12"/>
          <w:sz w:val="24"/>
        </w:rPr>
        <w:t xml:space="preserve">Природоохоронні </w:t>
      </w:r>
      <w:r>
        <w:rPr>
          <w:spacing w:val="-10"/>
          <w:sz w:val="24"/>
        </w:rPr>
        <w:t xml:space="preserve">заходи </w:t>
      </w:r>
      <w:r>
        <w:rPr>
          <w:spacing w:val="-12"/>
          <w:sz w:val="24"/>
        </w:rPr>
        <w:t xml:space="preserve">передбачені </w:t>
      </w:r>
      <w:r>
        <w:rPr>
          <w:spacing w:val="-10"/>
          <w:sz w:val="24"/>
        </w:rPr>
        <w:t xml:space="preserve">даним </w:t>
      </w:r>
      <w:r>
        <w:rPr>
          <w:spacing w:val="-12"/>
          <w:sz w:val="24"/>
        </w:rPr>
        <w:t xml:space="preserve">проєктом, </w:t>
      </w:r>
      <w:r>
        <w:rPr>
          <w:spacing w:val="-11"/>
          <w:sz w:val="24"/>
        </w:rPr>
        <w:t xml:space="preserve">включно </w:t>
      </w:r>
      <w:r>
        <w:rPr>
          <w:sz w:val="24"/>
        </w:rPr>
        <w:t xml:space="preserve">з </w:t>
      </w:r>
      <w:r>
        <w:rPr>
          <w:spacing w:val="-12"/>
          <w:sz w:val="24"/>
        </w:rPr>
        <w:t xml:space="preserve">влаштуванням тимчасових </w:t>
      </w:r>
      <w:r>
        <w:rPr>
          <w:spacing w:val="-7"/>
          <w:sz w:val="24"/>
        </w:rPr>
        <w:t xml:space="preserve">та </w:t>
      </w:r>
      <w:r>
        <w:rPr>
          <w:sz w:val="24"/>
        </w:rPr>
        <w:t>постійних захисних споруд (в т.ч. дренажів, та захисних екранів) є достатніми та обґрунтованими. Запропоновані технологічні заходи передбачають використання екологічно чистих і безвідходних технологій, сучасних ефективних систем очищення, екологічно безпечне поводження з відходами. Планувальні заходи, що включають функціональне зонування та елементи озеленення, запобігають наднормативних впливів на навколишнє середовища та здоров’я і благополуччя населення.</w:t>
      </w:r>
    </w:p>
    <w:p w:rsidR="00517586" w:rsidRDefault="00517586" w:rsidP="00A80CB0">
      <w:pPr>
        <w:pStyle w:val="Style21"/>
        <w:widowControl/>
        <w:tabs>
          <w:tab w:val="left" w:pos="7371"/>
        </w:tabs>
        <w:ind w:right="-1" w:firstLine="567"/>
        <w:rPr>
          <w:rStyle w:val="FontStyle573"/>
          <w:sz w:val="24"/>
          <w:szCs w:val="24"/>
        </w:rPr>
      </w:pPr>
      <w:r w:rsidRPr="005E1AEE">
        <w:rPr>
          <w:i/>
        </w:rPr>
        <w:t>Проєктом передбачені наступні заходи для попередження небезпечних явищ</w:t>
      </w:r>
      <w:r>
        <w:t>:</w:t>
      </w:r>
    </w:p>
    <w:p w:rsidR="00517586" w:rsidRDefault="00517586" w:rsidP="00F81C7C">
      <w:pPr>
        <w:pStyle w:val="TableParagraph"/>
        <w:numPr>
          <w:ilvl w:val="0"/>
          <w:numId w:val="31"/>
        </w:numPr>
        <w:tabs>
          <w:tab w:val="left" w:pos="1174"/>
        </w:tabs>
        <w:ind w:left="851" w:right="-1" w:hanging="284"/>
        <w:jc w:val="both"/>
        <w:rPr>
          <w:sz w:val="24"/>
        </w:rPr>
      </w:pPr>
      <w:r>
        <w:rPr>
          <w:sz w:val="24"/>
        </w:rPr>
        <w:t>укріплення узбіч та порушених територій насуванням родючого ґрунту та посівом багаторічних трав, що захищає від водної та вітрової ерозії, а також виконує функції мінералізованих смуг для запобігання загоряння в</w:t>
      </w:r>
      <w:r>
        <w:rPr>
          <w:spacing w:val="-4"/>
          <w:sz w:val="24"/>
        </w:rPr>
        <w:t xml:space="preserve"> </w:t>
      </w:r>
      <w:r>
        <w:rPr>
          <w:sz w:val="24"/>
        </w:rPr>
        <w:t>літку;</w:t>
      </w:r>
    </w:p>
    <w:p w:rsidR="005E1AEE" w:rsidRDefault="00517586" w:rsidP="00F81C7C">
      <w:pPr>
        <w:pStyle w:val="TableParagraph"/>
        <w:numPr>
          <w:ilvl w:val="0"/>
          <w:numId w:val="31"/>
        </w:numPr>
        <w:tabs>
          <w:tab w:val="left" w:pos="1235"/>
        </w:tabs>
        <w:ind w:left="851" w:right="-1" w:hanging="284"/>
        <w:jc w:val="both"/>
        <w:rPr>
          <w:sz w:val="24"/>
        </w:rPr>
      </w:pPr>
      <w:r>
        <w:rPr>
          <w:sz w:val="24"/>
        </w:rPr>
        <w:t>регулярне механізоване прибирання проїзної частини об’єкту</w:t>
      </w:r>
      <w:r>
        <w:rPr>
          <w:spacing w:val="-28"/>
          <w:sz w:val="24"/>
        </w:rPr>
        <w:t xml:space="preserve"> </w:t>
      </w:r>
      <w:r>
        <w:rPr>
          <w:sz w:val="24"/>
        </w:rPr>
        <w:t>спеціалізованими бригадами служби експлуатації</w:t>
      </w:r>
      <w:r>
        <w:rPr>
          <w:spacing w:val="-1"/>
          <w:sz w:val="24"/>
        </w:rPr>
        <w:t xml:space="preserve"> </w:t>
      </w:r>
      <w:r>
        <w:rPr>
          <w:sz w:val="24"/>
        </w:rPr>
        <w:t>дороги;</w:t>
      </w:r>
    </w:p>
    <w:p w:rsidR="00517586" w:rsidRPr="005E1AEE" w:rsidRDefault="00517586" w:rsidP="00F81C7C">
      <w:pPr>
        <w:pStyle w:val="TableParagraph"/>
        <w:numPr>
          <w:ilvl w:val="0"/>
          <w:numId w:val="31"/>
        </w:numPr>
        <w:tabs>
          <w:tab w:val="left" w:pos="1235"/>
        </w:tabs>
        <w:ind w:left="851" w:right="-1" w:hanging="284"/>
        <w:jc w:val="both"/>
        <w:rPr>
          <w:sz w:val="24"/>
        </w:rPr>
      </w:pPr>
      <w:r w:rsidRPr="005E1AEE">
        <w:rPr>
          <w:sz w:val="24"/>
        </w:rPr>
        <w:t>періодичне відновлення посадки газонних трав вздовж об’єкту службою</w:t>
      </w:r>
      <w:r w:rsidRPr="005E1AEE">
        <w:rPr>
          <w:spacing w:val="-22"/>
          <w:sz w:val="24"/>
        </w:rPr>
        <w:t xml:space="preserve"> </w:t>
      </w:r>
      <w:r w:rsidRPr="005E1AEE">
        <w:rPr>
          <w:sz w:val="24"/>
        </w:rPr>
        <w:t>експлуатації</w:t>
      </w:r>
      <w:r w:rsidR="005E1AEE">
        <w:rPr>
          <w:sz w:val="24"/>
        </w:rPr>
        <w:t xml:space="preserve"> </w:t>
      </w:r>
      <w:r w:rsidRPr="005E1AEE">
        <w:rPr>
          <w:sz w:val="24"/>
        </w:rPr>
        <w:t>доріг.</w:t>
      </w:r>
    </w:p>
    <w:p w:rsidR="00517586" w:rsidRDefault="00517586" w:rsidP="00F81C7C">
      <w:pPr>
        <w:pStyle w:val="TableParagraph"/>
        <w:numPr>
          <w:ilvl w:val="0"/>
          <w:numId w:val="31"/>
        </w:numPr>
        <w:tabs>
          <w:tab w:val="left" w:pos="1235"/>
        </w:tabs>
        <w:ind w:left="851" w:right="-1" w:hanging="284"/>
        <w:jc w:val="both"/>
        <w:rPr>
          <w:sz w:val="24"/>
        </w:rPr>
      </w:pPr>
      <w:r>
        <w:rPr>
          <w:sz w:val="24"/>
        </w:rPr>
        <w:t>вертикальне планування прилеглої до дороги території у межах смуги відводу та влаштування водоперепускних споруд з отвором, що забезпечуватиме безнапірний режим роботи, щоб уникнути концентрації поверхневого стоку, який може призвести до</w:t>
      </w:r>
      <w:r>
        <w:rPr>
          <w:spacing w:val="-30"/>
          <w:sz w:val="24"/>
        </w:rPr>
        <w:t xml:space="preserve"> </w:t>
      </w:r>
      <w:r>
        <w:rPr>
          <w:sz w:val="24"/>
        </w:rPr>
        <w:t>активізації екзогенних</w:t>
      </w:r>
      <w:r>
        <w:rPr>
          <w:spacing w:val="-1"/>
          <w:sz w:val="24"/>
        </w:rPr>
        <w:t xml:space="preserve"> </w:t>
      </w:r>
      <w:r>
        <w:rPr>
          <w:sz w:val="24"/>
        </w:rPr>
        <w:t>процесів;</w:t>
      </w:r>
    </w:p>
    <w:p w:rsidR="00517586" w:rsidRDefault="00517586" w:rsidP="00F81C7C">
      <w:pPr>
        <w:pStyle w:val="TableParagraph"/>
        <w:numPr>
          <w:ilvl w:val="0"/>
          <w:numId w:val="31"/>
        </w:numPr>
        <w:tabs>
          <w:tab w:val="left" w:pos="1175"/>
        </w:tabs>
        <w:ind w:left="851" w:right="-1" w:hanging="284"/>
        <w:jc w:val="both"/>
        <w:rPr>
          <w:sz w:val="24"/>
        </w:rPr>
      </w:pPr>
      <w:r>
        <w:rPr>
          <w:sz w:val="24"/>
        </w:rPr>
        <w:t>забезпечення всіх ділянок дороги (земляне полотно, мостових переходів, естакад, шляхопроводів) ефективною системою водовідводу та локальними очисними спорудами для запобігання забруднення поверхневих та ґрунтових</w:t>
      </w:r>
      <w:r>
        <w:rPr>
          <w:spacing w:val="-7"/>
          <w:sz w:val="24"/>
        </w:rPr>
        <w:t xml:space="preserve"> </w:t>
      </w:r>
      <w:r>
        <w:rPr>
          <w:sz w:val="24"/>
        </w:rPr>
        <w:t>вод;</w:t>
      </w:r>
    </w:p>
    <w:p w:rsidR="00517586" w:rsidRDefault="00517586" w:rsidP="00F81C7C">
      <w:pPr>
        <w:pStyle w:val="TableParagraph"/>
        <w:numPr>
          <w:ilvl w:val="0"/>
          <w:numId w:val="31"/>
        </w:numPr>
        <w:tabs>
          <w:tab w:val="left" w:pos="1175"/>
        </w:tabs>
        <w:ind w:left="851" w:right="-1" w:hanging="284"/>
        <w:jc w:val="both"/>
        <w:rPr>
          <w:sz w:val="24"/>
        </w:rPr>
      </w:pPr>
      <w:r>
        <w:rPr>
          <w:sz w:val="24"/>
        </w:rPr>
        <w:t>влаштування сітки з ранжованим розміром чарунок, що запобігає потраплянню</w:t>
      </w:r>
      <w:r>
        <w:rPr>
          <w:spacing w:val="-38"/>
          <w:sz w:val="24"/>
        </w:rPr>
        <w:t xml:space="preserve"> </w:t>
      </w:r>
      <w:r>
        <w:rPr>
          <w:sz w:val="24"/>
        </w:rPr>
        <w:t>тварин на дорогу, а також перешкоджає несанкціоновані з’їзди автотранспорту в лісові</w:t>
      </w:r>
      <w:r>
        <w:rPr>
          <w:spacing w:val="-21"/>
          <w:sz w:val="24"/>
        </w:rPr>
        <w:t xml:space="preserve"> </w:t>
      </w:r>
      <w:r>
        <w:rPr>
          <w:sz w:val="24"/>
        </w:rPr>
        <w:t>масиви;</w:t>
      </w:r>
    </w:p>
    <w:p w:rsidR="00517586" w:rsidRPr="005E1AEE" w:rsidRDefault="00517586" w:rsidP="00F81C7C">
      <w:pPr>
        <w:pStyle w:val="TableParagraph"/>
        <w:numPr>
          <w:ilvl w:val="0"/>
          <w:numId w:val="31"/>
        </w:numPr>
        <w:tabs>
          <w:tab w:val="left" w:pos="1175"/>
        </w:tabs>
        <w:ind w:left="851" w:right="-1" w:hanging="284"/>
        <w:jc w:val="both"/>
        <w:rPr>
          <w:sz w:val="24"/>
        </w:rPr>
      </w:pPr>
      <w:r>
        <w:rPr>
          <w:sz w:val="24"/>
        </w:rPr>
        <w:t>для зниження пилоутворення передбачається влаштування покриття</w:t>
      </w:r>
      <w:r>
        <w:rPr>
          <w:spacing w:val="-21"/>
          <w:sz w:val="24"/>
        </w:rPr>
        <w:t xml:space="preserve"> </w:t>
      </w:r>
      <w:r>
        <w:rPr>
          <w:sz w:val="24"/>
        </w:rPr>
        <w:t>удосконаленого</w:t>
      </w:r>
      <w:r w:rsidR="005E1AEE">
        <w:rPr>
          <w:sz w:val="24"/>
        </w:rPr>
        <w:t xml:space="preserve"> </w:t>
      </w:r>
      <w:r w:rsidRPr="005E1AEE">
        <w:rPr>
          <w:sz w:val="24"/>
        </w:rPr>
        <w:t>типу;</w:t>
      </w:r>
    </w:p>
    <w:p w:rsidR="00517586" w:rsidRDefault="00517586" w:rsidP="00F81C7C">
      <w:pPr>
        <w:pStyle w:val="TableParagraph"/>
        <w:numPr>
          <w:ilvl w:val="0"/>
          <w:numId w:val="31"/>
        </w:numPr>
        <w:tabs>
          <w:tab w:val="left" w:pos="1175"/>
        </w:tabs>
        <w:ind w:left="851" w:right="-1" w:hanging="284"/>
        <w:jc w:val="both"/>
        <w:rPr>
          <w:sz w:val="24"/>
        </w:rPr>
      </w:pPr>
      <w:r>
        <w:rPr>
          <w:sz w:val="24"/>
        </w:rPr>
        <w:t>конструкція дорожнього одягу прийнята без застосування токсичних</w:t>
      </w:r>
      <w:r>
        <w:rPr>
          <w:spacing w:val="-3"/>
          <w:sz w:val="24"/>
        </w:rPr>
        <w:t xml:space="preserve"> </w:t>
      </w:r>
      <w:r>
        <w:rPr>
          <w:sz w:val="24"/>
        </w:rPr>
        <w:t>матеріалів;</w:t>
      </w:r>
    </w:p>
    <w:p w:rsidR="00517586" w:rsidRDefault="00517586" w:rsidP="00F81C7C">
      <w:pPr>
        <w:pStyle w:val="TableParagraph"/>
        <w:numPr>
          <w:ilvl w:val="0"/>
          <w:numId w:val="31"/>
        </w:numPr>
        <w:tabs>
          <w:tab w:val="left" w:pos="1175"/>
        </w:tabs>
        <w:ind w:left="851" w:right="-1" w:hanging="284"/>
        <w:jc w:val="both"/>
        <w:rPr>
          <w:sz w:val="24"/>
        </w:rPr>
      </w:pPr>
      <w:r>
        <w:rPr>
          <w:sz w:val="24"/>
        </w:rPr>
        <w:t>запобігання неприпустимого забруднення поверхні землі та атмосфери відходами, шляхом зберігання матеріалів інертного складу (кам’яні матеріали, пісок і т. п.) на</w:t>
      </w:r>
      <w:r>
        <w:rPr>
          <w:spacing w:val="-22"/>
          <w:sz w:val="24"/>
        </w:rPr>
        <w:t xml:space="preserve"> </w:t>
      </w:r>
      <w:r>
        <w:rPr>
          <w:sz w:val="24"/>
        </w:rPr>
        <w:t>будівельному майданчику в спеціальних</w:t>
      </w:r>
      <w:r>
        <w:rPr>
          <w:spacing w:val="-2"/>
          <w:sz w:val="24"/>
        </w:rPr>
        <w:t xml:space="preserve"> </w:t>
      </w:r>
      <w:r>
        <w:rPr>
          <w:sz w:val="24"/>
        </w:rPr>
        <w:t>складах;</w:t>
      </w:r>
    </w:p>
    <w:p w:rsidR="00517586" w:rsidRDefault="00517586" w:rsidP="00F81C7C">
      <w:pPr>
        <w:pStyle w:val="TableParagraph"/>
        <w:numPr>
          <w:ilvl w:val="0"/>
          <w:numId w:val="31"/>
        </w:numPr>
        <w:tabs>
          <w:tab w:val="left" w:pos="1175"/>
        </w:tabs>
        <w:ind w:left="851" w:right="-1" w:hanging="284"/>
        <w:jc w:val="both"/>
        <w:rPr>
          <w:sz w:val="24"/>
        </w:rPr>
      </w:pPr>
      <w:r>
        <w:rPr>
          <w:sz w:val="24"/>
        </w:rPr>
        <w:t>влаштування попереджуючих знаків для зниження імовірності виникнення</w:t>
      </w:r>
      <w:r>
        <w:rPr>
          <w:spacing w:val="-37"/>
          <w:sz w:val="24"/>
        </w:rPr>
        <w:t xml:space="preserve"> </w:t>
      </w:r>
      <w:r>
        <w:rPr>
          <w:sz w:val="24"/>
        </w:rPr>
        <w:t>аварійних ситуацій;</w:t>
      </w:r>
    </w:p>
    <w:p w:rsidR="00517586" w:rsidRDefault="00517586" w:rsidP="00F81C7C">
      <w:pPr>
        <w:pStyle w:val="TableParagraph"/>
        <w:numPr>
          <w:ilvl w:val="0"/>
          <w:numId w:val="31"/>
        </w:numPr>
        <w:tabs>
          <w:tab w:val="left" w:pos="1175"/>
        </w:tabs>
        <w:ind w:left="851" w:right="-1" w:hanging="284"/>
        <w:jc w:val="both"/>
        <w:rPr>
          <w:sz w:val="24"/>
        </w:rPr>
      </w:pPr>
      <w:r>
        <w:rPr>
          <w:sz w:val="24"/>
        </w:rPr>
        <w:t>доставка асфальтобетонної суміші на об’єкт в укритих пологом кузовах або в термосах-міксерах, виключно за графіком, уникнення накопичення і стоянки транспортних засобів на об’єкті з працюючими</w:t>
      </w:r>
      <w:r>
        <w:rPr>
          <w:spacing w:val="-5"/>
          <w:sz w:val="24"/>
        </w:rPr>
        <w:t xml:space="preserve"> </w:t>
      </w:r>
      <w:r>
        <w:rPr>
          <w:sz w:val="24"/>
        </w:rPr>
        <w:t>двигунами;</w:t>
      </w:r>
    </w:p>
    <w:p w:rsidR="00517586" w:rsidRDefault="00517586" w:rsidP="00F81C7C">
      <w:pPr>
        <w:pStyle w:val="TableParagraph"/>
        <w:numPr>
          <w:ilvl w:val="0"/>
          <w:numId w:val="31"/>
        </w:numPr>
        <w:tabs>
          <w:tab w:val="left" w:pos="1235"/>
        </w:tabs>
        <w:ind w:left="851" w:right="-1" w:hanging="284"/>
        <w:jc w:val="both"/>
        <w:rPr>
          <w:sz w:val="24"/>
        </w:rPr>
      </w:pPr>
      <w:r>
        <w:rPr>
          <w:sz w:val="24"/>
        </w:rPr>
        <w:t>дотримання заборони на заправку дорожніх машин паливом, промивку форсунок автогудронаторів дизельним паливом, очистку кузовів автомобілів - самоскидів, прийомного бункеру і шнекової камери асфальтоукладчика, вальців катків від налиплої суміші в не відведених для цих цілей</w:t>
      </w:r>
      <w:r>
        <w:rPr>
          <w:spacing w:val="-4"/>
          <w:sz w:val="24"/>
        </w:rPr>
        <w:t xml:space="preserve"> </w:t>
      </w:r>
      <w:r>
        <w:rPr>
          <w:sz w:val="24"/>
        </w:rPr>
        <w:t>місцях.</w:t>
      </w:r>
    </w:p>
    <w:p w:rsidR="00F138CC" w:rsidRDefault="00F138CC" w:rsidP="00F138CC">
      <w:pPr>
        <w:pStyle w:val="TableParagraph"/>
        <w:tabs>
          <w:tab w:val="left" w:pos="1235"/>
        </w:tabs>
        <w:ind w:left="851" w:right="-1"/>
        <w:jc w:val="both"/>
        <w:rPr>
          <w:sz w:val="24"/>
        </w:rPr>
      </w:pPr>
    </w:p>
    <w:p w:rsidR="00517586" w:rsidRDefault="00517586" w:rsidP="00A80CB0">
      <w:pPr>
        <w:pStyle w:val="TableParagraph"/>
        <w:ind w:right="-1" w:firstLine="567"/>
        <w:jc w:val="both"/>
        <w:rPr>
          <w:i/>
          <w:sz w:val="24"/>
        </w:rPr>
      </w:pPr>
      <w:r>
        <w:rPr>
          <w:i/>
          <w:sz w:val="24"/>
          <w:u w:val="single"/>
        </w:rPr>
        <w:t>Рекомендації по зниженню пилоутворення:</w:t>
      </w:r>
    </w:p>
    <w:p w:rsidR="00517586" w:rsidRDefault="00517586" w:rsidP="00F81C7C">
      <w:pPr>
        <w:pStyle w:val="TableParagraph"/>
        <w:numPr>
          <w:ilvl w:val="0"/>
          <w:numId w:val="30"/>
        </w:numPr>
        <w:tabs>
          <w:tab w:val="left" w:pos="1134"/>
        </w:tabs>
        <w:ind w:left="0" w:right="-1" w:firstLine="567"/>
        <w:jc w:val="both"/>
        <w:rPr>
          <w:sz w:val="24"/>
        </w:rPr>
      </w:pPr>
      <w:r>
        <w:rPr>
          <w:sz w:val="24"/>
        </w:rPr>
        <w:t>При влаштуванні шарів дорожнього одягу із крупнозернистого матеріалу (гравію, щебеню, піску) за умов вітряної погоди (швидкість вітру понад 7 м/с) та низької вологості цих матеріалів з метою запобігання вітровому виносу пилу та дрібних частинок за межі земляного полотна рекомендується при вантажно-розвантажувальних роботах та розподіленні матеріалів проводити їх</w:t>
      </w:r>
      <w:r>
        <w:rPr>
          <w:spacing w:val="-2"/>
          <w:sz w:val="24"/>
        </w:rPr>
        <w:t xml:space="preserve"> </w:t>
      </w:r>
      <w:r>
        <w:rPr>
          <w:sz w:val="24"/>
        </w:rPr>
        <w:t>зволоження.</w:t>
      </w:r>
    </w:p>
    <w:p w:rsidR="00517586" w:rsidRDefault="00517586" w:rsidP="00F81C7C">
      <w:pPr>
        <w:pStyle w:val="TableParagraph"/>
        <w:numPr>
          <w:ilvl w:val="0"/>
          <w:numId w:val="30"/>
        </w:numPr>
        <w:tabs>
          <w:tab w:val="left" w:pos="1134"/>
        </w:tabs>
        <w:ind w:left="0" w:right="-1" w:firstLine="567"/>
        <w:jc w:val="both"/>
        <w:rPr>
          <w:sz w:val="24"/>
        </w:rPr>
      </w:pPr>
      <w:r>
        <w:rPr>
          <w:sz w:val="24"/>
        </w:rPr>
        <w:t>За сухої вітряної погоди рекомендується проводити систематичне</w:t>
      </w:r>
      <w:r>
        <w:rPr>
          <w:spacing w:val="-28"/>
          <w:sz w:val="24"/>
        </w:rPr>
        <w:t xml:space="preserve"> </w:t>
      </w:r>
      <w:r>
        <w:rPr>
          <w:sz w:val="24"/>
        </w:rPr>
        <w:t>знепилювання ґрунтового покриття та покриття з неукріплених кам’яних</w:t>
      </w:r>
      <w:r>
        <w:rPr>
          <w:spacing w:val="-5"/>
          <w:sz w:val="24"/>
        </w:rPr>
        <w:t xml:space="preserve"> </w:t>
      </w:r>
      <w:r>
        <w:rPr>
          <w:sz w:val="24"/>
        </w:rPr>
        <w:t>матеріалів.</w:t>
      </w:r>
    </w:p>
    <w:p w:rsidR="00C83545" w:rsidRDefault="00C83545" w:rsidP="00C83545">
      <w:pPr>
        <w:pStyle w:val="TableParagraph"/>
        <w:tabs>
          <w:tab w:val="left" w:pos="1274"/>
        </w:tabs>
        <w:ind w:left="567" w:right="-1"/>
        <w:jc w:val="both"/>
        <w:rPr>
          <w:sz w:val="24"/>
        </w:rPr>
      </w:pPr>
    </w:p>
    <w:p w:rsidR="00F138CC" w:rsidRPr="00E31CB0" w:rsidRDefault="00F138CC" w:rsidP="00F138CC">
      <w:pPr>
        <w:spacing w:line="276" w:lineRule="auto"/>
        <w:ind w:firstLine="709"/>
        <w:jc w:val="both"/>
        <w:rPr>
          <w:rFonts w:eastAsia="Times New Roman"/>
          <w:b/>
          <w:i/>
          <w:sz w:val="24"/>
          <w:szCs w:val="24"/>
        </w:rPr>
      </w:pPr>
      <w:r w:rsidRPr="00E31CB0">
        <w:rPr>
          <w:rFonts w:eastAsia="Times New Roman"/>
          <w:b/>
          <w:i/>
          <w:sz w:val="24"/>
          <w:szCs w:val="24"/>
        </w:rPr>
        <w:lastRenderedPageBreak/>
        <w:t>Основні заходи що до пом'якшення антропогенного впливу на зміну клімату</w:t>
      </w:r>
    </w:p>
    <w:p w:rsidR="00F138CC" w:rsidRPr="006938E6" w:rsidRDefault="00F138CC" w:rsidP="00F138CC">
      <w:pPr>
        <w:numPr>
          <w:ilvl w:val="0"/>
          <w:numId w:val="1"/>
        </w:numPr>
        <w:tabs>
          <w:tab w:val="left" w:pos="993"/>
        </w:tabs>
        <w:spacing w:line="276" w:lineRule="auto"/>
        <w:ind w:firstLine="709"/>
        <w:jc w:val="both"/>
        <w:rPr>
          <w:rFonts w:eastAsia="Times New Roman"/>
          <w:sz w:val="24"/>
          <w:szCs w:val="24"/>
        </w:rPr>
      </w:pPr>
      <w:r w:rsidRPr="006938E6">
        <w:rPr>
          <w:rFonts w:eastAsia="Times New Roman"/>
          <w:sz w:val="24"/>
          <w:szCs w:val="24"/>
        </w:rPr>
        <w:t>Заходи по енергозбереженню (юридичні та нормативні закони, як і сприяють</w:t>
      </w:r>
    </w:p>
    <w:p w:rsidR="00F138CC" w:rsidRPr="006938E6" w:rsidRDefault="00F138CC" w:rsidP="00F138CC">
      <w:pPr>
        <w:spacing w:line="276" w:lineRule="auto"/>
        <w:ind w:firstLine="709"/>
        <w:jc w:val="both"/>
        <w:rPr>
          <w:sz w:val="24"/>
          <w:szCs w:val="24"/>
        </w:rPr>
      </w:pPr>
      <w:r w:rsidRPr="006938E6">
        <w:rPr>
          <w:rFonts w:eastAsia="Times New Roman"/>
          <w:sz w:val="24"/>
          <w:szCs w:val="24"/>
        </w:rPr>
        <w:t>енергозбереженню в країні; вдосконалення структури паливно-енергетичного ком</w:t>
      </w:r>
      <w:r>
        <w:rPr>
          <w:rFonts w:eastAsia="Times New Roman"/>
          <w:sz w:val="24"/>
          <w:szCs w:val="24"/>
        </w:rPr>
        <w:t>пл</w:t>
      </w:r>
      <w:r w:rsidRPr="006938E6">
        <w:rPr>
          <w:rFonts w:eastAsia="Times New Roman"/>
          <w:sz w:val="24"/>
          <w:szCs w:val="24"/>
        </w:rPr>
        <w:t>ексу, розвиток енергозберігаючих технологій (наприклад, сонячні батареї) та впровадження прогресивних технологій в паливно-енергетичному комплексі</w:t>
      </w:r>
      <w:r>
        <w:rPr>
          <w:rFonts w:eastAsia="Times New Roman"/>
          <w:sz w:val="24"/>
          <w:szCs w:val="24"/>
        </w:rPr>
        <w:t>.</w:t>
      </w:r>
    </w:p>
    <w:p w:rsidR="00F138CC" w:rsidRPr="006938E6" w:rsidRDefault="00F138CC" w:rsidP="00F138CC">
      <w:pPr>
        <w:numPr>
          <w:ilvl w:val="0"/>
          <w:numId w:val="2"/>
        </w:numPr>
        <w:tabs>
          <w:tab w:val="left" w:pos="993"/>
        </w:tabs>
        <w:spacing w:line="276" w:lineRule="auto"/>
        <w:ind w:firstLine="709"/>
        <w:jc w:val="both"/>
        <w:rPr>
          <w:rFonts w:eastAsia="Times New Roman"/>
          <w:sz w:val="24"/>
          <w:szCs w:val="24"/>
        </w:rPr>
      </w:pPr>
      <w:r w:rsidRPr="006938E6">
        <w:rPr>
          <w:rFonts w:eastAsia="Times New Roman"/>
          <w:sz w:val="24"/>
          <w:szCs w:val="24"/>
        </w:rPr>
        <w:t>Вдосконалення землекористування, промислових процесів та впровадження прогресивних технологій в цих галузях</w:t>
      </w:r>
      <w:r>
        <w:rPr>
          <w:rFonts w:eastAsia="Times New Roman"/>
          <w:sz w:val="24"/>
          <w:szCs w:val="24"/>
        </w:rPr>
        <w:t>.</w:t>
      </w:r>
    </w:p>
    <w:p w:rsidR="00F138CC" w:rsidRPr="006938E6" w:rsidRDefault="00F138CC" w:rsidP="00F138CC">
      <w:pPr>
        <w:numPr>
          <w:ilvl w:val="0"/>
          <w:numId w:val="2"/>
        </w:numPr>
        <w:tabs>
          <w:tab w:val="left" w:pos="993"/>
        </w:tabs>
        <w:spacing w:line="276" w:lineRule="auto"/>
        <w:ind w:firstLine="709"/>
        <w:jc w:val="both"/>
        <w:rPr>
          <w:rFonts w:eastAsia="Times New Roman"/>
          <w:sz w:val="24"/>
          <w:szCs w:val="24"/>
        </w:rPr>
      </w:pPr>
      <w:r w:rsidRPr="006938E6">
        <w:rPr>
          <w:rFonts w:eastAsia="Times New Roman"/>
          <w:sz w:val="24"/>
          <w:szCs w:val="24"/>
        </w:rPr>
        <w:t>Введення нових та вдосконалення існуючих сміттєвопереробнихпотужностей</w:t>
      </w:r>
      <w:r>
        <w:rPr>
          <w:rFonts w:eastAsia="Times New Roman"/>
          <w:sz w:val="24"/>
          <w:szCs w:val="24"/>
        </w:rPr>
        <w:t>.</w:t>
      </w:r>
    </w:p>
    <w:p w:rsidR="00F138CC" w:rsidRPr="006938E6" w:rsidRDefault="00F138CC" w:rsidP="00F138CC">
      <w:pPr>
        <w:numPr>
          <w:ilvl w:val="0"/>
          <w:numId w:val="2"/>
        </w:numPr>
        <w:tabs>
          <w:tab w:val="left" w:pos="993"/>
        </w:tabs>
        <w:spacing w:line="276" w:lineRule="auto"/>
        <w:ind w:firstLine="709"/>
        <w:jc w:val="both"/>
        <w:rPr>
          <w:rFonts w:eastAsia="Times New Roman"/>
          <w:sz w:val="24"/>
          <w:szCs w:val="24"/>
        </w:rPr>
      </w:pPr>
      <w:r w:rsidRPr="006938E6">
        <w:rPr>
          <w:rFonts w:eastAsia="Times New Roman"/>
          <w:sz w:val="24"/>
          <w:szCs w:val="24"/>
        </w:rPr>
        <w:t>Насадження нових лісів на значних територіях (Як ми знаємо, ліси є одними знайкращих поглиначів вуглекислого газу. За рахунок лісів в Україні щорічно поглинається біля 50 млн. т СО</w:t>
      </w:r>
      <w:r w:rsidRPr="006938E6">
        <w:rPr>
          <w:rFonts w:eastAsia="Times New Roman"/>
          <w:sz w:val="24"/>
          <w:szCs w:val="24"/>
          <w:vertAlign w:val="subscript"/>
        </w:rPr>
        <w:t>2</w:t>
      </w:r>
      <w:r w:rsidRPr="006938E6">
        <w:rPr>
          <w:rFonts w:eastAsia="Times New Roman"/>
          <w:sz w:val="24"/>
          <w:szCs w:val="24"/>
        </w:rPr>
        <w:t>. Зрозуміло, нові насадження лісів покращать екологічну обстановку в країні та пом'якшать вплив антропогенного фактору на зміну клімату).</w:t>
      </w:r>
    </w:p>
    <w:p w:rsidR="00F138CC" w:rsidRPr="006938E6" w:rsidRDefault="00F138CC" w:rsidP="00F138CC">
      <w:pPr>
        <w:numPr>
          <w:ilvl w:val="0"/>
          <w:numId w:val="2"/>
        </w:numPr>
        <w:tabs>
          <w:tab w:val="left" w:pos="993"/>
        </w:tabs>
        <w:spacing w:line="276" w:lineRule="auto"/>
        <w:ind w:firstLine="709"/>
        <w:jc w:val="both"/>
        <w:rPr>
          <w:rFonts w:eastAsia="Times New Roman"/>
          <w:sz w:val="24"/>
          <w:szCs w:val="24"/>
        </w:rPr>
      </w:pPr>
      <w:r w:rsidRPr="006938E6">
        <w:rPr>
          <w:rFonts w:eastAsia="Times New Roman"/>
          <w:sz w:val="24"/>
          <w:szCs w:val="24"/>
        </w:rPr>
        <w:t>Впровадження альтернативних та відновлюваних джерел енергії.</w:t>
      </w:r>
    </w:p>
    <w:p w:rsidR="00C83545" w:rsidRDefault="00C83545" w:rsidP="00C83545">
      <w:pPr>
        <w:pStyle w:val="TableParagraph"/>
        <w:tabs>
          <w:tab w:val="left" w:pos="1274"/>
        </w:tabs>
        <w:ind w:left="567" w:right="-1"/>
        <w:jc w:val="both"/>
        <w:rPr>
          <w:sz w:val="24"/>
        </w:rPr>
      </w:pPr>
    </w:p>
    <w:p w:rsidR="00F138CC" w:rsidRDefault="00F138CC" w:rsidP="00C83545">
      <w:pPr>
        <w:pStyle w:val="TableParagraph"/>
        <w:tabs>
          <w:tab w:val="left" w:pos="1274"/>
        </w:tabs>
        <w:ind w:left="567" w:right="-1"/>
        <w:jc w:val="both"/>
        <w:rPr>
          <w:sz w:val="24"/>
        </w:rPr>
      </w:pPr>
    </w:p>
    <w:p w:rsidR="00517586" w:rsidRPr="00C83545" w:rsidRDefault="00517586" w:rsidP="00D204EB">
      <w:pPr>
        <w:pStyle w:val="TableParagraph"/>
        <w:spacing w:after="240"/>
        <w:ind w:left="1134" w:right="-1" w:hanging="567"/>
        <w:jc w:val="both"/>
        <w:rPr>
          <w:b/>
          <w:sz w:val="24"/>
        </w:rPr>
      </w:pPr>
      <w:bookmarkStart w:id="4" w:name="_bookmark54"/>
      <w:bookmarkEnd w:id="4"/>
      <w:r w:rsidRPr="00C83545">
        <w:rPr>
          <w:b/>
          <w:sz w:val="24"/>
        </w:rPr>
        <w:t>7.3 Відновлювальні заходи</w:t>
      </w:r>
    </w:p>
    <w:p w:rsidR="00271297" w:rsidRDefault="00517586" w:rsidP="00A80CB0">
      <w:pPr>
        <w:pStyle w:val="Style21"/>
        <w:widowControl/>
        <w:tabs>
          <w:tab w:val="left" w:pos="7371"/>
        </w:tabs>
        <w:ind w:right="-1" w:firstLine="567"/>
      </w:pPr>
      <w:r>
        <w:rPr>
          <w:spacing w:val="-11"/>
        </w:rPr>
        <w:t xml:space="preserve">Землі, </w:t>
      </w:r>
      <w:r>
        <w:rPr>
          <w:spacing w:val="-6"/>
        </w:rPr>
        <w:t xml:space="preserve">що </w:t>
      </w:r>
      <w:r>
        <w:rPr>
          <w:spacing w:val="-12"/>
        </w:rPr>
        <w:t xml:space="preserve">тимчасово порушуються </w:t>
      </w:r>
      <w:r>
        <w:t xml:space="preserve">в </w:t>
      </w:r>
      <w:r>
        <w:rPr>
          <w:spacing w:val="-11"/>
        </w:rPr>
        <w:t xml:space="preserve">період </w:t>
      </w:r>
      <w:r>
        <w:rPr>
          <w:spacing w:val="-12"/>
        </w:rPr>
        <w:t xml:space="preserve">проведення будівельних </w:t>
      </w:r>
      <w:r>
        <w:rPr>
          <w:spacing w:val="-11"/>
        </w:rPr>
        <w:t xml:space="preserve">робіт, </w:t>
      </w:r>
      <w:r>
        <w:rPr>
          <w:spacing w:val="-7"/>
        </w:rPr>
        <w:t xml:space="preserve">по </w:t>
      </w:r>
      <w:r>
        <w:rPr>
          <w:spacing w:val="-12"/>
        </w:rPr>
        <w:t xml:space="preserve">завершенню </w:t>
      </w:r>
      <w:r>
        <w:rPr>
          <w:spacing w:val="-10"/>
        </w:rPr>
        <w:t xml:space="preserve">робіт </w:t>
      </w:r>
      <w:r>
        <w:t>рекультивуються(технічна і біологічна рекультивація): планування простору транспортування і нанесення родючого ґрунту на порушені землі та посів багаторічних трав та повертаються землевласникам. Також проєктом передбачена компенсаційна посадка зелених насаджень у кількості 1:1. Буде передбачено відшкодування незворотних збитків рибному господарству та подальшу поступову нормалізацією стану окремих компонентів навколишнього середовища</w:t>
      </w:r>
      <w:r w:rsidR="003A2041">
        <w:t>.</w:t>
      </w:r>
    </w:p>
    <w:p w:rsidR="00A80CB0" w:rsidRDefault="00A80CB0" w:rsidP="00A80CB0">
      <w:pPr>
        <w:pStyle w:val="Style21"/>
        <w:widowControl/>
        <w:tabs>
          <w:tab w:val="left" w:pos="7371"/>
        </w:tabs>
        <w:ind w:right="-1" w:firstLine="567"/>
      </w:pPr>
    </w:p>
    <w:p w:rsidR="00EC6098" w:rsidRDefault="00EC6098" w:rsidP="00A80CB0">
      <w:pPr>
        <w:pStyle w:val="Style21"/>
        <w:widowControl/>
        <w:tabs>
          <w:tab w:val="left" w:pos="7371"/>
        </w:tabs>
        <w:ind w:right="-1" w:firstLine="567"/>
      </w:pPr>
    </w:p>
    <w:p w:rsidR="00517586" w:rsidRPr="00711786" w:rsidRDefault="00517586" w:rsidP="00EC6098">
      <w:pPr>
        <w:pStyle w:val="TableParagraph"/>
        <w:spacing w:after="240"/>
        <w:ind w:right="-1" w:firstLine="567"/>
        <w:jc w:val="both"/>
        <w:rPr>
          <w:b/>
          <w:sz w:val="24"/>
        </w:rPr>
      </w:pPr>
      <w:r w:rsidRPr="00711786">
        <w:rPr>
          <w:b/>
          <w:sz w:val="24"/>
        </w:rPr>
        <w:t>7.4 Охоронні заходи</w:t>
      </w:r>
    </w:p>
    <w:p w:rsidR="00517586" w:rsidRDefault="00517586" w:rsidP="00A80CB0">
      <w:pPr>
        <w:pStyle w:val="TableParagraph"/>
        <w:ind w:right="-1" w:firstLine="567"/>
        <w:jc w:val="both"/>
        <w:rPr>
          <w:sz w:val="24"/>
        </w:rPr>
      </w:pPr>
      <w:r>
        <w:rPr>
          <w:spacing w:val="-6"/>
          <w:sz w:val="24"/>
        </w:rPr>
        <w:t xml:space="preserve">Влаштування системи дорожнього водовідводу (запобігає утворенням </w:t>
      </w:r>
      <w:r>
        <w:rPr>
          <w:spacing w:val="-4"/>
          <w:sz w:val="24"/>
        </w:rPr>
        <w:t xml:space="preserve">та </w:t>
      </w:r>
      <w:r>
        <w:rPr>
          <w:spacing w:val="-6"/>
          <w:sz w:val="24"/>
        </w:rPr>
        <w:t xml:space="preserve">проявам </w:t>
      </w:r>
      <w:r>
        <w:rPr>
          <w:spacing w:val="-5"/>
          <w:sz w:val="24"/>
        </w:rPr>
        <w:t xml:space="preserve">ерозії </w:t>
      </w:r>
      <w:r>
        <w:rPr>
          <w:spacing w:val="-4"/>
          <w:sz w:val="24"/>
        </w:rPr>
        <w:t xml:space="preserve">та </w:t>
      </w:r>
      <w:r>
        <w:rPr>
          <w:spacing w:val="-6"/>
          <w:sz w:val="24"/>
        </w:rPr>
        <w:t xml:space="preserve">площинному змиву; мінімізує </w:t>
      </w:r>
      <w:r>
        <w:rPr>
          <w:spacing w:val="-7"/>
          <w:sz w:val="24"/>
        </w:rPr>
        <w:t xml:space="preserve">забруднення </w:t>
      </w:r>
      <w:r>
        <w:rPr>
          <w:spacing w:val="-6"/>
          <w:sz w:val="24"/>
        </w:rPr>
        <w:t xml:space="preserve">ґрунтових </w:t>
      </w:r>
      <w:r>
        <w:rPr>
          <w:spacing w:val="-5"/>
          <w:sz w:val="24"/>
        </w:rPr>
        <w:t xml:space="preserve">вод </w:t>
      </w:r>
      <w:r>
        <w:rPr>
          <w:sz w:val="24"/>
        </w:rPr>
        <w:t xml:space="preserve">і </w:t>
      </w:r>
      <w:r>
        <w:rPr>
          <w:spacing w:val="-6"/>
          <w:sz w:val="24"/>
        </w:rPr>
        <w:t>ґрунтів).</w:t>
      </w:r>
    </w:p>
    <w:p w:rsidR="00517586" w:rsidRDefault="00517586" w:rsidP="00A80CB0">
      <w:pPr>
        <w:pStyle w:val="TableParagraph"/>
        <w:ind w:right="-1" w:firstLine="567"/>
        <w:jc w:val="both"/>
        <w:rPr>
          <w:sz w:val="24"/>
        </w:rPr>
      </w:pPr>
      <w:r>
        <w:rPr>
          <w:spacing w:val="-6"/>
          <w:sz w:val="24"/>
        </w:rPr>
        <w:t xml:space="preserve">Підрядна будівельна організація </w:t>
      </w:r>
      <w:r>
        <w:rPr>
          <w:spacing w:val="-5"/>
          <w:sz w:val="24"/>
        </w:rPr>
        <w:t xml:space="preserve">при </w:t>
      </w:r>
      <w:r>
        <w:rPr>
          <w:spacing w:val="-6"/>
          <w:sz w:val="24"/>
        </w:rPr>
        <w:t xml:space="preserve">проведенні будівельних </w:t>
      </w:r>
      <w:r>
        <w:rPr>
          <w:spacing w:val="-5"/>
          <w:sz w:val="24"/>
        </w:rPr>
        <w:t xml:space="preserve">робіт </w:t>
      </w:r>
      <w:r>
        <w:rPr>
          <w:spacing w:val="-6"/>
          <w:sz w:val="24"/>
        </w:rPr>
        <w:t xml:space="preserve">проводить постійний </w:t>
      </w:r>
      <w:r>
        <w:rPr>
          <w:spacing w:val="-4"/>
          <w:sz w:val="24"/>
        </w:rPr>
        <w:t xml:space="preserve">та </w:t>
      </w:r>
      <w:r>
        <w:rPr>
          <w:spacing w:val="-6"/>
          <w:sz w:val="24"/>
        </w:rPr>
        <w:t xml:space="preserve">періодичний контроль технічного стану будівельних </w:t>
      </w:r>
      <w:r>
        <w:rPr>
          <w:spacing w:val="-5"/>
          <w:sz w:val="24"/>
        </w:rPr>
        <w:t xml:space="preserve">машин </w:t>
      </w:r>
      <w:r>
        <w:rPr>
          <w:spacing w:val="-4"/>
          <w:sz w:val="24"/>
        </w:rPr>
        <w:t xml:space="preserve">та </w:t>
      </w:r>
      <w:r>
        <w:rPr>
          <w:spacing w:val="-6"/>
          <w:sz w:val="24"/>
        </w:rPr>
        <w:t xml:space="preserve">механізмів, </w:t>
      </w:r>
      <w:r>
        <w:rPr>
          <w:sz w:val="24"/>
        </w:rPr>
        <w:t xml:space="preserve">а </w:t>
      </w:r>
      <w:r>
        <w:rPr>
          <w:spacing w:val="-6"/>
          <w:sz w:val="24"/>
        </w:rPr>
        <w:t xml:space="preserve">також чітко дотримується технологічних процесів </w:t>
      </w:r>
      <w:r>
        <w:rPr>
          <w:sz w:val="24"/>
        </w:rPr>
        <w:t xml:space="preserve">і </w:t>
      </w:r>
      <w:r>
        <w:rPr>
          <w:spacing w:val="-6"/>
          <w:sz w:val="24"/>
        </w:rPr>
        <w:t xml:space="preserve">операцій (запобігає </w:t>
      </w:r>
      <w:r>
        <w:rPr>
          <w:spacing w:val="-7"/>
          <w:sz w:val="24"/>
        </w:rPr>
        <w:t xml:space="preserve">виникненню </w:t>
      </w:r>
      <w:r>
        <w:rPr>
          <w:spacing w:val="-6"/>
          <w:sz w:val="24"/>
        </w:rPr>
        <w:t>аварійних ситуацій техногенного характеру).</w:t>
      </w:r>
    </w:p>
    <w:p w:rsidR="00517586" w:rsidRDefault="00517586" w:rsidP="00A80CB0">
      <w:pPr>
        <w:pStyle w:val="TableParagraph"/>
        <w:ind w:firstLine="567"/>
        <w:jc w:val="both"/>
        <w:rPr>
          <w:sz w:val="24"/>
        </w:rPr>
      </w:pPr>
      <w:r>
        <w:rPr>
          <w:sz w:val="24"/>
        </w:rPr>
        <w:t xml:space="preserve">В </w:t>
      </w:r>
      <w:r>
        <w:rPr>
          <w:spacing w:val="-6"/>
          <w:sz w:val="24"/>
        </w:rPr>
        <w:t xml:space="preserve">процесі експлуатації ділянки автодороги передбачається проведення </w:t>
      </w:r>
      <w:r>
        <w:rPr>
          <w:spacing w:val="-7"/>
          <w:sz w:val="24"/>
        </w:rPr>
        <w:t xml:space="preserve">моніторингових </w:t>
      </w:r>
      <w:r>
        <w:rPr>
          <w:spacing w:val="-6"/>
          <w:sz w:val="24"/>
        </w:rPr>
        <w:t xml:space="preserve">спостережень </w:t>
      </w:r>
      <w:r>
        <w:rPr>
          <w:spacing w:val="-3"/>
          <w:sz w:val="24"/>
        </w:rPr>
        <w:t xml:space="preserve">за </w:t>
      </w:r>
      <w:r>
        <w:rPr>
          <w:spacing w:val="-6"/>
          <w:sz w:val="24"/>
        </w:rPr>
        <w:t xml:space="preserve">підтриманням </w:t>
      </w:r>
      <w:r>
        <w:rPr>
          <w:spacing w:val="-7"/>
          <w:sz w:val="24"/>
        </w:rPr>
        <w:t xml:space="preserve">нормативного </w:t>
      </w:r>
      <w:r>
        <w:rPr>
          <w:spacing w:val="-6"/>
          <w:sz w:val="24"/>
        </w:rPr>
        <w:t xml:space="preserve">стану довкілля (дотримання гранично допустимих рівнів екологічного </w:t>
      </w:r>
      <w:r>
        <w:rPr>
          <w:spacing w:val="-7"/>
          <w:sz w:val="24"/>
        </w:rPr>
        <w:t xml:space="preserve">навантаження </w:t>
      </w:r>
      <w:r>
        <w:rPr>
          <w:spacing w:val="-4"/>
          <w:sz w:val="24"/>
        </w:rPr>
        <w:t xml:space="preserve">на </w:t>
      </w:r>
      <w:r>
        <w:rPr>
          <w:spacing w:val="-6"/>
          <w:sz w:val="24"/>
        </w:rPr>
        <w:t xml:space="preserve">природне </w:t>
      </w:r>
      <w:r>
        <w:rPr>
          <w:spacing w:val="-4"/>
          <w:sz w:val="24"/>
        </w:rPr>
        <w:t xml:space="preserve">та </w:t>
      </w:r>
      <w:r>
        <w:rPr>
          <w:spacing w:val="-6"/>
          <w:sz w:val="24"/>
        </w:rPr>
        <w:t xml:space="preserve">техногенне середовище) </w:t>
      </w:r>
      <w:r>
        <w:rPr>
          <w:spacing w:val="-4"/>
          <w:sz w:val="24"/>
        </w:rPr>
        <w:t xml:space="preserve">на </w:t>
      </w:r>
      <w:r>
        <w:rPr>
          <w:spacing w:val="-6"/>
          <w:sz w:val="24"/>
        </w:rPr>
        <w:t xml:space="preserve">території </w:t>
      </w:r>
      <w:r>
        <w:rPr>
          <w:spacing w:val="-5"/>
          <w:sz w:val="24"/>
        </w:rPr>
        <w:t xml:space="preserve">зони </w:t>
      </w:r>
      <w:r>
        <w:rPr>
          <w:spacing w:val="-6"/>
          <w:sz w:val="24"/>
        </w:rPr>
        <w:t>впливу об’єкту.</w:t>
      </w:r>
    </w:p>
    <w:p w:rsidR="00517586" w:rsidRDefault="00517586" w:rsidP="00A80CB0">
      <w:pPr>
        <w:pStyle w:val="TableParagraph"/>
        <w:ind w:firstLine="567"/>
        <w:jc w:val="both"/>
        <w:rPr>
          <w:sz w:val="24"/>
        </w:rPr>
      </w:pPr>
      <w:r>
        <w:rPr>
          <w:spacing w:val="-6"/>
          <w:sz w:val="24"/>
        </w:rPr>
        <w:t xml:space="preserve">Моніторинг стану </w:t>
      </w:r>
      <w:r>
        <w:rPr>
          <w:spacing w:val="-7"/>
          <w:sz w:val="24"/>
        </w:rPr>
        <w:t xml:space="preserve">навколишнього </w:t>
      </w:r>
      <w:r>
        <w:rPr>
          <w:spacing w:val="-6"/>
          <w:sz w:val="24"/>
        </w:rPr>
        <w:t xml:space="preserve">середовища </w:t>
      </w:r>
      <w:r>
        <w:rPr>
          <w:sz w:val="24"/>
        </w:rPr>
        <w:t xml:space="preserve">в </w:t>
      </w:r>
      <w:r>
        <w:rPr>
          <w:spacing w:val="-6"/>
          <w:sz w:val="24"/>
        </w:rPr>
        <w:t xml:space="preserve">районі впливу дороги </w:t>
      </w:r>
      <w:r>
        <w:rPr>
          <w:sz w:val="24"/>
        </w:rPr>
        <w:t xml:space="preserve">є </w:t>
      </w:r>
      <w:r>
        <w:rPr>
          <w:spacing w:val="-6"/>
          <w:sz w:val="24"/>
        </w:rPr>
        <w:t xml:space="preserve">важливим </w:t>
      </w:r>
      <w:r>
        <w:rPr>
          <w:spacing w:val="-7"/>
          <w:sz w:val="24"/>
        </w:rPr>
        <w:t xml:space="preserve">інструментом, </w:t>
      </w:r>
      <w:r>
        <w:rPr>
          <w:spacing w:val="-3"/>
          <w:sz w:val="24"/>
        </w:rPr>
        <w:t xml:space="preserve">що </w:t>
      </w:r>
      <w:r>
        <w:rPr>
          <w:spacing w:val="-6"/>
          <w:sz w:val="24"/>
        </w:rPr>
        <w:t xml:space="preserve">підтримує управління екологічною безпекою, </w:t>
      </w:r>
      <w:r>
        <w:rPr>
          <w:sz w:val="24"/>
        </w:rPr>
        <w:t xml:space="preserve">і </w:t>
      </w:r>
      <w:r>
        <w:rPr>
          <w:spacing w:val="-5"/>
          <w:sz w:val="24"/>
        </w:rPr>
        <w:t xml:space="preserve">може </w:t>
      </w:r>
      <w:r>
        <w:rPr>
          <w:spacing w:val="-6"/>
          <w:sz w:val="24"/>
        </w:rPr>
        <w:t xml:space="preserve">розглядатися </w:t>
      </w:r>
      <w:r>
        <w:rPr>
          <w:spacing w:val="-3"/>
          <w:sz w:val="24"/>
        </w:rPr>
        <w:t xml:space="preserve">як </w:t>
      </w:r>
      <w:r>
        <w:rPr>
          <w:spacing w:val="-5"/>
          <w:sz w:val="24"/>
        </w:rPr>
        <w:t xml:space="preserve">одна </w:t>
      </w:r>
      <w:r>
        <w:rPr>
          <w:spacing w:val="-3"/>
          <w:sz w:val="24"/>
        </w:rPr>
        <w:t xml:space="preserve">із </w:t>
      </w:r>
      <w:r>
        <w:rPr>
          <w:spacing w:val="-7"/>
          <w:sz w:val="24"/>
        </w:rPr>
        <w:t xml:space="preserve">інформаційних </w:t>
      </w:r>
      <w:r>
        <w:rPr>
          <w:spacing w:val="-6"/>
          <w:sz w:val="24"/>
        </w:rPr>
        <w:t xml:space="preserve">складових, </w:t>
      </w:r>
      <w:r>
        <w:rPr>
          <w:spacing w:val="-5"/>
          <w:sz w:val="24"/>
        </w:rPr>
        <w:t xml:space="preserve">які </w:t>
      </w:r>
      <w:r>
        <w:rPr>
          <w:spacing w:val="-6"/>
          <w:sz w:val="24"/>
        </w:rPr>
        <w:t xml:space="preserve">забезпечують загальне управління дорогою. Забезпечення моніторингу повинно </w:t>
      </w:r>
      <w:r>
        <w:rPr>
          <w:spacing w:val="-5"/>
          <w:sz w:val="24"/>
        </w:rPr>
        <w:t xml:space="preserve">бути </w:t>
      </w:r>
      <w:r>
        <w:rPr>
          <w:spacing w:val="-6"/>
          <w:sz w:val="24"/>
        </w:rPr>
        <w:t xml:space="preserve">передбачено </w:t>
      </w:r>
      <w:r>
        <w:rPr>
          <w:spacing w:val="-3"/>
          <w:sz w:val="24"/>
        </w:rPr>
        <w:t xml:space="preserve">за </w:t>
      </w:r>
      <w:r>
        <w:rPr>
          <w:spacing w:val="-6"/>
          <w:sz w:val="24"/>
        </w:rPr>
        <w:t xml:space="preserve">рахунок коштів </w:t>
      </w:r>
      <w:r>
        <w:rPr>
          <w:spacing w:val="-4"/>
          <w:sz w:val="24"/>
        </w:rPr>
        <w:t xml:space="preserve">на </w:t>
      </w:r>
      <w:r>
        <w:rPr>
          <w:spacing w:val="-6"/>
          <w:sz w:val="24"/>
        </w:rPr>
        <w:t xml:space="preserve">утримання автомобільної дороги. Організація моніторингу, </w:t>
      </w:r>
      <w:r>
        <w:rPr>
          <w:spacing w:val="-5"/>
          <w:sz w:val="24"/>
        </w:rPr>
        <w:t xml:space="preserve">обсяг </w:t>
      </w:r>
      <w:r>
        <w:rPr>
          <w:spacing w:val="-6"/>
          <w:sz w:val="24"/>
        </w:rPr>
        <w:t xml:space="preserve">затрат, </w:t>
      </w:r>
      <w:r>
        <w:rPr>
          <w:spacing w:val="-3"/>
          <w:sz w:val="24"/>
        </w:rPr>
        <w:t xml:space="preserve">що </w:t>
      </w:r>
      <w:r>
        <w:rPr>
          <w:spacing w:val="-6"/>
          <w:sz w:val="24"/>
        </w:rPr>
        <w:t xml:space="preserve">необхідні </w:t>
      </w:r>
      <w:r>
        <w:rPr>
          <w:spacing w:val="-4"/>
          <w:sz w:val="24"/>
        </w:rPr>
        <w:t xml:space="preserve">на </w:t>
      </w:r>
      <w:r>
        <w:rPr>
          <w:spacing w:val="-5"/>
          <w:sz w:val="24"/>
        </w:rPr>
        <w:t xml:space="preserve">його </w:t>
      </w:r>
      <w:r>
        <w:rPr>
          <w:spacing w:val="-6"/>
          <w:sz w:val="24"/>
        </w:rPr>
        <w:t xml:space="preserve">реалізацію, безпосередньо залежать </w:t>
      </w:r>
      <w:r>
        <w:rPr>
          <w:spacing w:val="-5"/>
          <w:sz w:val="24"/>
        </w:rPr>
        <w:t xml:space="preserve">від цілей </w:t>
      </w:r>
      <w:r>
        <w:rPr>
          <w:sz w:val="24"/>
        </w:rPr>
        <w:t xml:space="preserve">і </w:t>
      </w:r>
      <w:r>
        <w:rPr>
          <w:spacing w:val="-5"/>
          <w:sz w:val="24"/>
        </w:rPr>
        <w:t xml:space="preserve">задач </w:t>
      </w:r>
      <w:r>
        <w:rPr>
          <w:spacing w:val="-6"/>
          <w:sz w:val="24"/>
        </w:rPr>
        <w:t>моніторингу.</w:t>
      </w:r>
    </w:p>
    <w:p w:rsidR="00517586" w:rsidRDefault="00517586" w:rsidP="00A80CB0">
      <w:pPr>
        <w:pStyle w:val="TableParagraph"/>
        <w:ind w:firstLine="567"/>
        <w:jc w:val="both"/>
        <w:rPr>
          <w:sz w:val="24"/>
        </w:rPr>
      </w:pPr>
      <w:r w:rsidRPr="00F05D7E">
        <w:rPr>
          <w:i/>
          <w:sz w:val="24"/>
        </w:rPr>
        <w:t>Цілі проведення моніторингу</w:t>
      </w:r>
      <w:r>
        <w:rPr>
          <w:sz w:val="24"/>
        </w:rPr>
        <w:t>:</w:t>
      </w:r>
    </w:p>
    <w:p w:rsidR="00517586" w:rsidRDefault="00517586" w:rsidP="00F81C7C">
      <w:pPr>
        <w:pStyle w:val="TableParagraph"/>
        <w:numPr>
          <w:ilvl w:val="0"/>
          <w:numId w:val="32"/>
        </w:numPr>
        <w:tabs>
          <w:tab w:val="left" w:pos="1202"/>
        </w:tabs>
        <w:ind w:left="851" w:hanging="284"/>
        <w:jc w:val="both"/>
        <w:rPr>
          <w:sz w:val="24"/>
        </w:rPr>
      </w:pPr>
      <w:r>
        <w:rPr>
          <w:spacing w:val="-6"/>
          <w:sz w:val="24"/>
        </w:rPr>
        <w:t xml:space="preserve">аналіз відповідності стану дороги </w:t>
      </w:r>
      <w:r>
        <w:rPr>
          <w:sz w:val="24"/>
        </w:rPr>
        <w:t xml:space="preserve">і </w:t>
      </w:r>
      <w:r>
        <w:rPr>
          <w:spacing w:val="-7"/>
          <w:sz w:val="24"/>
        </w:rPr>
        <w:t xml:space="preserve">навколишнього </w:t>
      </w:r>
      <w:r>
        <w:rPr>
          <w:spacing w:val="-6"/>
          <w:sz w:val="24"/>
        </w:rPr>
        <w:t xml:space="preserve">середовища </w:t>
      </w:r>
      <w:r>
        <w:rPr>
          <w:spacing w:val="-7"/>
          <w:sz w:val="24"/>
        </w:rPr>
        <w:t xml:space="preserve">еколого-гігієнічним </w:t>
      </w:r>
      <w:r>
        <w:rPr>
          <w:spacing w:val="-6"/>
          <w:sz w:val="24"/>
        </w:rPr>
        <w:t>вимогам</w:t>
      </w:r>
      <w:r>
        <w:rPr>
          <w:spacing w:val="-12"/>
          <w:sz w:val="24"/>
        </w:rPr>
        <w:t xml:space="preserve"> </w:t>
      </w:r>
      <w:r>
        <w:rPr>
          <w:spacing w:val="-6"/>
          <w:sz w:val="24"/>
        </w:rPr>
        <w:t>рішенням</w:t>
      </w:r>
      <w:r>
        <w:rPr>
          <w:spacing w:val="-12"/>
          <w:sz w:val="24"/>
        </w:rPr>
        <w:t xml:space="preserve"> </w:t>
      </w:r>
      <w:r>
        <w:rPr>
          <w:spacing w:val="-4"/>
          <w:sz w:val="24"/>
        </w:rPr>
        <w:t>для</w:t>
      </w:r>
      <w:r>
        <w:rPr>
          <w:spacing w:val="-13"/>
          <w:sz w:val="24"/>
        </w:rPr>
        <w:t xml:space="preserve"> </w:t>
      </w:r>
      <w:r>
        <w:rPr>
          <w:spacing w:val="-6"/>
          <w:sz w:val="24"/>
        </w:rPr>
        <w:t>рішень</w:t>
      </w:r>
      <w:r>
        <w:rPr>
          <w:spacing w:val="-13"/>
          <w:sz w:val="24"/>
        </w:rPr>
        <w:t xml:space="preserve"> </w:t>
      </w:r>
      <w:r>
        <w:rPr>
          <w:spacing w:val="-5"/>
          <w:sz w:val="24"/>
        </w:rPr>
        <w:t>щодо</w:t>
      </w:r>
      <w:r>
        <w:rPr>
          <w:spacing w:val="-12"/>
          <w:sz w:val="24"/>
        </w:rPr>
        <w:t xml:space="preserve"> </w:t>
      </w:r>
      <w:r>
        <w:rPr>
          <w:spacing w:val="-6"/>
          <w:sz w:val="24"/>
        </w:rPr>
        <w:t>забезпечення</w:t>
      </w:r>
      <w:r>
        <w:rPr>
          <w:spacing w:val="-11"/>
          <w:sz w:val="24"/>
        </w:rPr>
        <w:t xml:space="preserve"> </w:t>
      </w:r>
      <w:r>
        <w:rPr>
          <w:spacing w:val="-6"/>
          <w:sz w:val="24"/>
        </w:rPr>
        <w:t>екологічного</w:t>
      </w:r>
      <w:r>
        <w:rPr>
          <w:spacing w:val="-12"/>
          <w:sz w:val="24"/>
        </w:rPr>
        <w:t xml:space="preserve"> </w:t>
      </w:r>
      <w:r>
        <w:rPr>
          <w:spacing w:val="-6"/>
          <w:sz w:val="24"/>
        </w:rPr>
        <w:t>благополуччя;</w:t>
      </w:r>
    </w:p>
    <w:p w:rsidR="00517586" w:rsidRDefault="00517586" w:rsidP="00F81C7C">
      <w:pPr>
        <w:pStyle w:val="TableParagraph"/>
        <w:numPr>
          <w:ilvl w:val="0"/>
          <w:numId w:val="32"/>
        </w:numPr>
        <w:tabs>
          <w:tab w:val="left" w:pos="1202"/>
        </w:tabs>
        <w:ind w:left="851" w:hanging="284"/>
        <w:jc w:val="both"/>
        <w:rPr>
          <w:sz w:val="24"/>
        </w:rPr>
      </w:pPr>
      <w:r>
        <w:rPr>
          <w:spacing w:val="-6"/>
          <w:sz w:val="24"/>
        </w:rPr>
        <w:t xml:space="preserve">зниження ступеню невизначеності, </w:t>
      </w:r>
      <w:r>
        <w:rPr>
          <w:spacing w:val="-3"/>
          <w:sz w:val="24"/>
        </w:rPr>
        <w:t xml:space="preserve">що </w:t>
      </w:r>
      <w:r>
        <w:rPr>
          <w:spacing w:val="-6"/>
          <w:sz w:val="24"/>
        </w:rPr>
        <w:t>обумовлений неточністю методів</w:t>
      </w:r>
      <w:r>
        <w:rPr>
          <w:spacing w:val="-44"/>
          <w:sz w:val="24"/>
        </w:rPr>
        <w:t xml:space="preserve"> </w:t>
      </w:r>
      <w:r>
        <w:rPr>
          <w:spacing w:val="-6"/>
          <w:sz w:val="24"/>
        </w:rPr>
        <w:t xml:space="preserve">розрахункових </w:t>
      </w:r>
      <w:r>
        <w:rPr>
          <w:spacing w:val="-7"/>
          <w:sz w:val="24"/>
        </w:rPr>
        <w:t>прогнозних</w:t>
      </w:r>
      <w:r>
        <w:rPr>
          <w:spacing w:val="-13"/>
          <w:sz w:val="24"/>
        </w:rPr>
        <w:t xml:space="preserve"> </w:t>
      </w:r>
      <w:r>
        <w:rPr>
          <w:spacing w:val="-6"/>
          <w:sz w:val="24"/>
        </w:rPr>
        <w:t>оцінок;</w:t>
      </w:r>
    </w:p>
    <w:p w:rsidR="00517586" w:rsidRDefault="00517586" w:rsidP="00F81C7C">
      <w:pPr>
        <w:pStyle w:val="TableParagraph"/>
        <w:numPr>
          <w:ilvl w:val="0"/>
          <w:numId w:val="32"/>
        </w:numPr>
        <w:tabs>
          <w:tab w:val="left" w:pos="1202"/>
        </w:tabs>
        <w:ind w:left="851" w:hanging="284"/>
        <w:jc w:val="both"/>
        <w:rPr>
          <w:sz w:val="24"/>
        </w:rPr>
      </w:pPr>
      <w:r>
        <w:rPr>
          <w:spacing w:val="-6"/>
          <w:sz w:val="24"/>
        </w:rPr>
        <w:t>рішення</w:t>
      </w:r>
      <w:r>
        <w:rPr>
          <w:spacing w:val="-10"/>
          <w:sz w:val="24"/>
        </w:rPr>
        <w:t xml:space="preserve"> </w:t>
      </w:r>
      <w:r>
        <w:rPr>
          <w:spacing w:val="-6"/>
          <w:sz w:val="24"/>
        </w:rPr>
        <w:t>спірних</w:t>
      </w:r>
      <w:r>
        <w:rPr>
          <w:spacing w:val="-10"/>
          <w:sz w:val="24"/>
        </w:rPr>
        <w:t xml:space="preserve"> </w:t>
      </w:r>
      <w:r>
        <w:rPr>
          <w:spacing w:val="-6"/>
          <w:sz w:val="24"/>
        </w:rPr>
        <w:t>питань,</w:t>
      </w:r>
      <w:r>
        <w:rPr>
          <w:spacing w:val="-10"/>
          <w:sz w:val="24"/>
        </w:rPr>
        <w:t xml:space="preserve"> </w:t>
      </w:r>
      <w:r>
        <w:rPr>
          <w:spacing w:val="-3"/>
          <w:sz w:val="24"/>
        </w:rPr>
        <w:t>що</w:t>
      </w:r>
      <w:r>
        <w:rPr>
          <w:spacing w:val="-9"/>
          <w:sz w:val="24"/>
        </w:rPr>
        <w:t xml:space="preserve"> </w:t>
      </w:r>
      <w:r>
        <w:rPr>
          <w:spacing w:val="-6"/>
          <w:sz w:val="24"/>
        </w:rPr>
        <w:t>пов’язані</w:t>
      </w:r>
      <w:r>
        <w:rPr>
          <w:spacing w:val="-10"/>
          <w:sz w:val="24"/>
        </w:rPr>
        <w:t xml:space="preserve"> </w:t>
      </w:r>
      <w:r>
        <w:rPr>
          <w:sz w:val="24"/>
        </w:rPr>
        <w:t>з</w:t>
      </w:r>
      <w:r>
        <w:rPr>
          <w:spacing w:val="-10"/>
          <w:sz w:val="24"/>
        </w:rPr>
        <w:t xml:space="preserve"> </w:t>
      </w:r>
      <w:r>
        <w:rPr>
          <w:spacing w:val="-6"/>
          <w:sz w:val="24"/>
        </w:rPr>
        <w:t>впливом</w:t>
      </w:r>
      <w:r>
        <w:rPr>
          <w:spacing w:val="-10"/>
          <w:sz w:val="24"/>
        </w:rPr>
        <w:t xml:space="preserve"> </w:t>
      </w:r>
      <w:r>
        <w:rPr>
          <w:spacing w:val="-6"/>
          <w:sz w:val="24"/>
        </w:rPr>
        <w:t>дороги</w:t>
      </w:r>
      <w:r>
        <w:rPr>
          <w:spacing w:val="-10"/>
          <w:sz w:val="24"/>
        </w:rPr>
        <w:t xml:space="preserve"> </w:t>
      </w:r>
      <w:r>
        <w:rPr>
          <w:spacing w:val="-4"/>
          <w:sz w:val="24"/>
        </w:rPr>
        <w:t>на</w:t>
      </w:r>
      <w:r>
        <w:rPr>
          <w:spacing w:val="-10"/>
          <w:sz w:val="24"/>
        </w:rPr>
        <w:t xml:space="preserve"> </w:t>
      </w:r>
      <w:r>
        <w:rPr>
          <w:spacing w:val="-6"/>
          <w:sz w:val="24"/>
        </w:rPr>
        <w:t>екологічні</w:t>
      </w:r>
      <w:r>
        <w:rPr>
          <w:spacing w:val="-11"/>
          <w:sz w:val="24"/>
        </w:rPr>
        <w:t xml:space="preserve"> </w:t>
      </w:r>
      <w:r>
        <w:rPr>
          <w:spacing w:val="-6"/>
          <w:sz w:val="24"/>
        </w:rPr>
        <w:t>умови,</w:t>
      </w:r>
      <w:r>
        <w:rPr>
          <w:spacing w:val="-10"/>
          <w:sz w:val="24"/>
        </w:rPr>
        <w:t xml:space="preserve"> </w:t>
      </w:r>
      <w:r>
        <w:rPr>
          <w:spacing w:val="-6"/>
          <w:sz w:val="24"/>
        </w:rPr>
        <w:t>перед</w:t>
      </w:r>
      <w:r>
        <w:rPr>
          <w:spacing w:val="-10"/>
          <w:sz w:val="24"/>
        </w:rPr>
        <w:t xml:space="preserve"> </w:t>
      </w:r>
      <w:r>
        <w:rPr>
          <w:spacing w:val="-5"/>
          <w:sz w:val="24"/>
        </w:rPr>
        <w:t>усім</w:t>
      </w:r>
      <w:r>
        <w:rPr>
          <w:spacing w:val="-10"/>
          <w:sz w:val="24"/>
        </w:rPr>
        <w:t xml:space="preserve"> </w:t>
      </w:r>
      <w:r>
        <w:rPr>
          <w:sz w:val="24"/>
        </w:rPr>
        <w:t xml:space="preserve">в </w:t>
      </w:r>
      <w:r>
        <w:rPr>
          <w:spacing w:val="-6"/>
          <w:sz w:val="24"/>
        </w:rPr>
        <w:t xml:space="preserve">населених місцях </w:t>
      </w:r>
      <w:r>
        <w:rPr>
          <w:spacing w:val="-5"/>
          <w:sz w:val="24"/>
        </w:rPr>
        <w:t>зони</w:t>
      </w:r>
      <w:r>
        <w:rPr>
          <w:spacing w:val="-27"/>
          <w:sz w:val="24"/>
        </w:rPr>
        <w:t xml:space="preserve"> </w:t>
      </w:r>
      <w:r>
        <w:rPr>
          <w:spacing w:val="-6"/>
          <w:sz w:val="24"/>
        </w:rPr>
        <w:t>впливу;</w:t>
      </w:r>
    </w:p>
    <w:p w:rsidR="00517586" w:rsidRDefault="00517586" w:rsidP="00F81C7C">
      <w:pPr>
        <w:pStyle w:val="TableParagraph"/>
        <w:numPr>
          <w:ilvl w:val="0"/>
          <w:numId w:val="32"/>
        </w:numPr>
        <w:tabs>
          <w:tab w:val="left" w:pos="1202"/>
        </w:tabs>
        <w:ind w:left="851" w:hanging="284"/>
        <w:jc w:val="both"/>
        <w:rPr>
          <w:sz w:val="24"/>
        </w:rPr>
      </w:pPr>
      <w:r>
        <w:rPr>
          <w:spacing w:val="-6"/>
          <w:sz w:val="24"/>
        </w:rPr>
        <w:lastRenderedPageBreak/>
        <w:t>поповнення</w:t>
      </w:r>
      <w:r>
        <w:rPr>
          <w:spacing w:val="-11"/>
          <w:sz w:val="24"/>
        </w:rPr>
        <w:t xml:space="preserve"> </w:t>
      </w:r>
      <w:r>
        <w:rPr>
          <w:spacing w:val="-5"/>
          <w:sz w:val="24"/>
        </w:rPr>
        <w:t>бази</w:t>
      </w:r>
      <w:r>
        <w:rPr>
          <w:spacing w:val="-11"/>
          <w:sz w:val="24"/>
        </w:rPr>
        <w:t xml:space="preserve"> </w:t>
      </w:r>
      <w:r>
        <w:rPr>
          <w:spacing w:val="-6"/>
          <w:sz w:val="24"/>
        </w:rPr>
        <w:t>даних</w:t>
      </w:r>
      <w:r>
        <w:rPr>
          <w:spacing w:val="-13"/>
          <w:sz w:val="24"/>
        </w:rPr>
        <w:t xml:space="preserve"> </w:t>
      </w:r>
      <w:r>
        <w:rPr>
          <w:spacing w:val="-4"/>
          <w:sz w:val="24"/>
        </w:rPr>
        <w:t>по</w:t>
      </w:r>
      <w:r>
        <w:rPr>
          <w:spacing w:val="-11"/>
          <w:sz w:val="24"/>
        </w:rPr>
        <w:t xml:space="preserve"> </w:t>
      </w:r>
      <w:r>
        <w:rPr>
          <w:spacing w:val="-6"/>
          <w:sz w:val="24"/>
        </w:rPr>
        <w:t>стану</w:t>
      </w:r>
      <w:r>
        <w:rPr>
          <w:spacing w:val="-8"/>
          <w:sz w:val="24"/>
        </w:rPr>
        <w:t xml:space="preserve"> </w:t>
      </w:r>
      <w:r>
        <w:rPr>
          <w:spacing w:val="-6"/>
          <w:sz w:val="24"/>
        </w:rPr>
        <w:t>навколишнього</w:t>
      </w:r>
      <w:r>
        <w:rPr>
          <w:spacing w:val="-10"/>
          <w:sz w:val="24"/>
        </w:rPr>
        <w:t xml:space="preserve"> </w:t>
      </w:r>
      <w:r>
        <w:rPr>
          <w:spacing w:val="-6"/>
          <w:sz w:val="24"/>
        </w:rPr>
        <w:t>середовища</w:t>
      </w:r>
      <w:r>
        <w:rPr>
          <w:spacing w:val="-11"/>
          <w:sz w:val="24"/>
        </w:rPr>
        <w:t xml:space="preserve"> </w:t>
      </w:r>
      <w:r>
        <w:rPr>
          <w:sz w:val="24"/>
        </w:rPr>
        <w:t>в</w:t>
      </w:r>
      <w:r>
        <w:rPr>
          <w:spacing w:val="-11"/>
          <w:sz w:val="24"/>
        </w:rPr>
        <w:t xml:space="preserve"> </w:t>
      </w:r>
      <w:r>
        <w:rPr>
          <w:spacing w:val="-6"/>
          <w:sz w:val="24"/>
        </w:rPr>
        <w:t>районі</w:t>
      </w:r>
      <w:r>
        <w:rPr>
          <w:spacing w:val="-11"/>
          <w:sz w:val="24"/>
        </w:rPr>
        <w:t xml:space="preserve"> </w:t>
      </w:r>
      <w:r>
        <w:rPr>
          <w:spacing w:val="-6"/>
          <w:sz w:val="24"/>
        </w:rPr>
        <w:t>проходження</w:t>
      </w:r>
      <w:r>
        <w:rPr>
          <w:spacing w:val="-10"/>
          <w:sz w:val="24"/>
        </w:rPr>
        <w:t xml:space="preserve"> </w:t>
      </w:r>
      <w:r>
        <w:rPr>
          <w:spacing w:val="-6"/>
          <w:sz w:val="24"/>
        </w:rPr>
        <w:t>дороги;</w:t>
      </w:r>
    </w:p>
    <w:p w:rsidR="00517586" w:rsidRDefault="00517586" w:rsidP="00F81C7C">
      <w:pPr>
        <w:pStyle w:val="TableParagraph"/>
        <w:numPr>
          <w:ilvl w:val="0"/>
          <w:numId w:val="32"/>
        </w:numPr>
        <w:tabs>
          <w:tab w:val="left" w:pos="1256"/>
        </w:tabs>
        <w:ind w:left="851" w:hanging="284"/>
        <w:jc w:val="both"/>
        <w:rPr>
          <w:sz w:val="24"/>
        </w:rPr>
      </w:pPr>
      <w:r>
        <w:rPr>
          <w:spacing w:val="-6"/>
          <w:sz w:val="24"/>
        </w:rPr>
        <w:t xml:space="preserve">фіксація </w:t>
      </w:r>
      <w:r>
        <w:rPr>
          <w:spacing w:val="-5"/>
          <w:sz w:val="24"/>
        </w:rPr>
        <w:t xml:space="preserve">усіх </w:t>
      </w:r>
      <w:r>
        <w:rPr>
          <w:spacing w:val="-6"/>
          <w:sz w:val="24"/>
        </w:rPr>
        <w:t xml:space="preserve">випадків дорожніх пригод, </w:t>
      </w:r>
      <w:r>
        <w:rPr>
          <w:spacing w:val="-3"/>
          <w:sz w:val="24"/>
        </w:rPr>
        <w:t xml:space="preserve">що </w:t>
      </w:r>
      <w:r>
        <w:rPr>
          <w:spacing w:val="-6"/>
          <w:sz w:val="24"/>
        </w:rPr>
        <w:t xml:space="preserve">супроводжуються негативним впливом </w:t>
      </w:r>
      <w:r>
        <w:rPr>
          <w:spacing w:val="-4"/>
          <w:sz w:val="24"/>
        </w:rPr>
        <w:t xml:space="preserve">на </w:t>
      </w:r>
      <w:r>
        <w:rPr>
          <w:spacing w:val="-6"/>
          <w:sz w:val="24"/>
        </w:rPr>
        <w:t xml:space="preserve">навколишнє середовище </w:t>
      </w:r>
      <w:r>
        <w:rPr>
          <w:sz w:val="24"/>
        </w:rPr>
        <w:t xml:space="preserve">в </w:t>
      </w:r>
      <w:r>
        <w:rPr>
          <w:spacing w:val="-6"/>
          <w:sz w:val="24"/>
        </w:rPr>
        <w:t xml:space="preserve">околицях дороги (розливи </w:t>
      </w:r>
      <w:r>
        <w:rPr>
          <w:spacing w:val="-7"/>
          <w:sz w:val="24"/>
        </w:rPr>
        <w:t xml:space="preserve">паливо-мастильних </w:t>
      </w:r>
      <w:r>
        <w:rPr>
          <w:spacing w:val="-6"/>
          <w:sz w:val="24"/>
        </w:rPr>
        <w:t xml:space="preserve">матеріалів, токсичних рідин, </w:t>
      </w:r>
      <w:r>
        <w:rPr>
          <w:sz w:val="24"/>
        </w:rPr>
        <w:t>а</w:t>
      </w:r>
      <w:r>
        <w:rPr>
          <w:spacing w:val="-10"/>
          <w:sz w:val="24"/>
        </w:rPr>
        <w:t xml:space="preserve"> </w:t>
      </w:r>
      <w:r>
        <w:rPr>
          <w:spacing w:val="-6"/>
          <w:sz w:val="24"/>
        </w:rPr>
        <w:t>також</w:t>
      </w:r>
      <w:r>
        <w:rPr>
          <w:spacing w:val="-11"/>
          <w:sz w:val="24"/>
        </w:rPr>
        <w:t xml:space="preserve"> </w:t>
      </w:r>
      <w:r>
        <w:rPr>
          <w:spacing w:val="-6"/>
          <w:sz w:val="24"/>
        </w:rPr>
        <w:t>звалищ</w:t>
      </w:r>
      <w:r>
        <w:rPr>
          <w:spacing w:val="-9"/>
          <w:sz w:val="24"/>
        </w:rPr>
        <w:t xml:space="preserve"> </w:t>
      </w:r>
      <w:r>
        <w:rPr>
          <w:spacing w:val="-6"/>
          <w:sz w:val="24"/>
        </w:rPr>
        <w:t>твердих</w:t>
      </w:r>
      <w:r>
        <w:rPr>
          <w:spacing w:val="-10"/>
          <w:sz w:val="24"/>
        </w:rPr>
        <w:t xml:space="preserve"> </w:t>
      </w:r>
      <w:r>
        <w:rPr>
          <w:spacing w:val="-6"/>
          <w:sz w:val="24"/>
        </w:rPr>
        <w:t>відходів)</w:t>
      </w:r>
      <w:r>
        <w:rPr>
          <w:spacing w:val="-9"/>
          <w:sz w:val="24"/>
        </w:rPr>
        <w:t xml:space="preserve"> </w:t>
      </w:r>
      <w:r>
        <w:rPr>
          <w:sz w:val="24"/>
        </w:rPr>
        <w:t>з</w:t>
      </w:r>
      <w:r>
        <w:rPr>
          <w:spacing w:val="-10"/>
          <w:sz w:val="24"/>
        </w:rPr>
        <w:t xml:space="preserve"> </w:t>
      </w:r>
      <w:r>
        <w:rPr>
          <w:spacing w:val="-6"/>
          <w:sz w:val="24"/>
        </w:rPr>
        <w:t>розробленням</w:t>
      </w:r>
      <w:r>
        <w:rPr>
          <w:spacing w:val="-9"/>
          <w:sz w:val="24"/>
        </w:rPr>
        <w:t xml:space="preserve"> </w:t>
      </w:r>
      <w:r>
        <w:rPr>
          <w:spacing w:val="-6"/>
          <w:sz w:val="24"/>
        </w:rPr>
        <w:t>пропозицій</w:t>
      </w:r>
      <w:r>
        <w:rPr>
          <w:spacing w:val="-11"/>
          <w:sz w:val="24"/>
        </w:rPr>
        <w:t xml:space="preserve"> </w:t>
      </w:r>
      <w:r>
        <w:rPr>
          <w:spacing w:val="-5"/>
          <w:sz w:val="24"/>
        </w:rPr>
        <w:t>щодо</w:t>
      </w:r>
      <w:r>
        <w:rPr>
          <w:spacing w:val="-9"/>
          <w:sz w:val="24"/>
        </w:rPr>
        <w:t xml:space="preserve"> </w:t>
      </w:r>
      <w:r>
        <w:rPr>
          <w:spacing w:val="-6"/>
          <w:sz w:val="24"/>
        </w:rPr>
        <w:t>запобігання</w:t>
      </w:r>
      <w:r>
        <w:rPr>
          <w:spacing w:val="-10"/>
          <w:sz w:val="24"/>
        </w:rPr>
        <w:t xml:space="preserve"> </w:t>
      </w:r>
      <w:r>
        <w:rPr>
          <w:spacing w:val="-7"/>
          <w:sz w:val="24"/>
        </w:rPr>
        <w:t>негативних</w:t>
      </w:r>
      <w:r>
        <w:rPr>
          <w:spacing w:val="-9"/>
          <w:sz w:val="24"/>
        </w:rPr>
        <w:t xml:space="preserve"> </w:t>
      </w:r>
      <w:r>
        <w:rPr>
          <w:spacing w:val="-6"/>
          <w:sz w:val="24"/>
        </w:rPr>
        <w:t>наслідків.</w:t>
      </w:r>
    </w:p>
    <w:p w:rsidR="00517586" w:rsidRDefault="00517586" w:rsidP="00FF098E">
      <w:pPr>
        <w:pStyle w:val="TableParagraph"/>
        <w:ind w:firstLine="567"/>
        <w:jc w:val="both"/>
        <w:rPr>
          <w:sz w:val="24"/>
        </w:rPr>
      </w:pPr>
      <w:r w:rsidRPr="00F05D7E">
        <w:rPr>
          <w:i/>
          <w:sz w:val="24"/>
        </w:rPr>
        <w:t>Основні задачі, що вирішуються за допомогою моніторингу</w:t>
      </w:r>
      <w:r>
        <w:rPr>
          <w:sz w:val="24"/>
        </w:rPr>
        <w:t>:</w:t>
      </w:r>
    </w:p>
    <w:p w:rsidR="00517586" w:rsidRDefault="00517586" w:rsidP="00F81C7C">
      <w:pPr>
        <w:pStyle w:val="TableParagraph"/>
        <w:numPr>
          <w:ilvl w:val="0"/>
          <w:numId w:val="32"/>
        </w:numPr>
        <w:tabs>
          <w:tab w:val="left" w:pos="1202"/>
        </w:tabs>
        <w:ind w:left="851" w:hanging="284"/>
        <w:jc w:val="both"/>
        <w:rPr>
          <w:sz w:val="24"/>
        </w:rPr>
      </w:pPr>
      <w:r>
        <w:rPr>
          <w:spacing w:val="-6"/>
          <w:sz w:val="24"/>
        </w:rPr>
        <w:t>контроль</w:t>
      </w:r>
      <w:r>
        <w:rPr>
          <w:spacing w:val="-12"/>
          <w:sz w:val="24"/>
        </w:rPr>
        <w:t xml:space="preserve"> </w:t>
      </w:r>
      <w:r>
        <w:rPr>
          <w:spacing w:val="-3"/>
          <w:sz w:val="24"/>
        </w:rPr>
        <w:t>за</w:t>
      </w:r>
      <w:r>
        <w:rPr>
          <w:spacing w:val="-10"/>
          <w:sz w:val="24"/>
        </w:rPr>
        <w:t xml:space="preserve"> </w:t>
      </w:r>
      <w:r>
        <w:rPr>
          <w:spacing w:val="-6"/>
          <w:sz w:val="24"/>
        </w:rPr>
        <w:t>повнотою</w:t>
      </w:r>
      <w:r>
        <w:rPr>
          <w:spacing w:val="-11"/>
          <w:sz w:val="24"/>
        </w:rPr>
        <w:t xml:space="preserve"> </w:t>
      </w:r>
      <w:r>
        <w:rPr>
          <w:spacing w:val="-4"/>
          <w:sz w:val="24"/>
        </w:rPr>
        <w:t>та</w:t>
      </w:r>
      <w:r>
        <w:rPr>
          <w:spacing w:val="-10"/>
          <w:sz w:val="24"/>
        </w:rPr>
        <w:t xml:space="preserve"> </w:t>
      </w:r>
      <w:r>
        <w:rPr>
          <w:spacing w:val="-6"/>
          <w:sz w:val="24"/>
        </w:rPr>
        <w:t>точністю</w:t>
      </w:r>
      <w:r>
        <w:rPr>
          <w:spacing w:val="-12"/>
          <w:sz w:val="24"/>
        </w:rPr>
        <w:t xml:space="preserve"> </w:t>
      </w:r>
      <w:r>
        <w:rPr>
          <w:spacing w:val="-6"/>
          <w:sz w:val="24"/>
        </w:rPr>
        <w:t>включення</w:t>
      </w:r>
      <w:r>
        <w:rPr>
          <w:spacing w:val="-10"/>
          <w:sz w:val="24"/>
        </w:rPr>
        <w:t xml:space="preserve"> </w:t>
      </w:r>
      <w:r>
        <w:rPr>
          <w:sz w:val="24"/>
        </w:rPr>
        <w:t>в</w:t>
      </w:r>
      <w:r>
        <w:rPr>
          <w:spacing w:val="-11"/>
          <w:sz w:val="24"/>
        </w:rPr>
        <w:t xml:space="preserve"> </w:t>
      </w:r>
      <w:r>
        <w:rPr>
          <w:spacing w:val="-6"/>
          <w:sz w:val="24"/>
        </w:rPr>
        <w:t>проєктну</w:t>
      </w:r>
      <w:r>
        <w:rPr>
          <w:spacing w:val="-9"/>
          <w:sz w:val="24"/>
        </w:rPr>
        <w:t xml:space="preserve"> </w:t>
      </w:r>
      <w:r>
        <w:rPr>
          <w:spacing w:val="-6"/>
          <w:sz w:val="24"/>
        </w:rPr>
        <w:t>документацію</w:t>
      </w:r>
      <w:r>
        <w:rPr>
          <w:spacing w:val="-11"/>
          <w:sz w:val="24"/>
        </w:rPr>
        <w:t xml:space="preserve"> </w:t>
      </w:r>
      <w:r>
        <w:rPr>
          <w:spacing w:val="-6"/>
          <w:sz w:val="24"/>
        </w:rPr>
        <w:t>положень,</w:t>
      </w:r>
      <w:r>
        <w:rPr>
          <w:spacing w:val="-11"/>
          <w:sz w:val="24"/>
        </w:rPr>
        <w:t xml:space="preserve"> </w:t>
      </w:r>
      <w:r>
        <w:rPr>
          <w:spacing w:val="-5"/>
          <w:sz w:val="24"/>
        </w:rPr>
        <w:t xml:space="preserve">які </w:t>
      </w:r>
      <w:r>
        <w:rPr>
          <w:spacing w:val="-6"/>
          <w:sz w:val="24"/>
        </w:rPr>
        <w:t xml:space="preserve">затверджені </w:t>
      </w:r>
      <w:r>
        <w:rPr>
          <w:spacing w:val="-4"/>
          <w:sz w:val="24"/>
        </w:rPr>
        <w:t xml:space="preserve">на </w:t>
      </w:r>
      <w:r>
        <w:rPr>
          <w:spacing w:val="-6"/>
          <w:sz w:val="24"/>
        </w:rPr>
        <w:t xml:space="preserve">попередніх стадіях </w:t>
      </w:r>
      <w:r>
        <w:rPr>
          <w:spacing w:val="-7"/>
          <w:sz w:val="24"/>
        </w:rPr>
        <w:t xml:space="preserve">проєктування </w:t>
      </w:r>
      <w:r>
        <w:rPr>
          <w:spacing w:val="-3"/>
          <w:sz w:val="24"/>
        </w:rPr>
        <w:t xml:space="preserve">за </w:t>
      </w:r>
      <w:r>
        <w:rPr>
          <w:spacing w:val="-6"/>
          <w:sz w:val="24"/>
        </w:rPr>
        <w:t xml:space="preserve">мірами виключення </w:t>
      </w:r>
      <w:r>
        <w:rPr>
          <w:spacing w:val="-4"/>
          <w:sz w:val="24"/>
        </w:rPr>
        <w:t xml:space="preserve">та </w:t>
      </w:r>
      <w:r>
        <w:rPr>
          <w:spacing w:val="-6"/>
          <w:sz w:val="24"/>
        </w:rPr>
        <w:t xml:space="preserve">пом’якшення впливів, компенсацій, </w:t>
      </w:r>
      <w:r>
        <w:rPr>
          <w:spacing w:val="-3"/>
          <w:sz w:val="24"/>
        </w:rPr>
        <w:t xml:space="preserve">за </w:t>
      </w:r>
      <w:r>
        <w:rPr>
          <w:spacing w:val="-6"/>
          <w:sz w:val="24"/>
        </w:rPr>
        <w:t xml:space="preserve">проєктуванням природоохоронних заходів </w:t>
      </w:r>
      <w:r>
        <w:rPr>
          <w:sz w:val="24"/>
        </w:rPr>
        <w:t>і</w:t>
      </w:r>
      <w:r>
        <w:rPr>
          <w:spacing w:val="-45"/>
          <w:sz w:val="24"/>
        </w:rPr>
        <w:t xml:space="preserve"> </w:t>
      </w:r>
      <w:r>
        <w:rPr>
          <w:spacing w:val="-6"/>
          <w:sz w:val="24"/>
        </w:rPr>
        <w:t>споруд;</w:t>
      </w:r>
    </w:p>
    <w:p w:rsidR="00517586" w:rsidRDefault="00517586" w:rsidP="00F81C7C">
      <w:pPr>
        <w:pStyle w:val="TableParagraph"/>
        <w:numPr>
          <w:ilvl w:val="0"/>
          <w:numId w:val="32"/>
        </w:numPr>
        <w:tabs>
          <w:tab w:val="left" w:pos="1202"/>
        </w:tabs>
        <w:ind w:left="851" w:hanging="284"/>
        <w:jc w:val="both"/>
        <w:rPr>
          <w:sz w:val="24"/>
        </w:rPr>
      </w:pPr>
      <w:r>
        <w:rPr>
          <w:spacing w:val="-6"/>
          <w:sz w:val="24"/>
        </w:rPr>
        <w:t xml:space="preserve">забезпечення вибору підрядної будівельної організації, </w:t>
      </w:r>
      <w:r>
        <w:rPr>
          <w:spacing w:val="-5"/>
          <w:sz w:val="24"/>
        </w:rPr>
        <w:t xml:space="preserve">яка </w:t>
      </w:r>
      <w:r>
        <w:rPr>
          <w:spacing w:val="-6"/>
          <w:sz w:val="24"/>
        </w:rPr>
        <w:t xml:space="preserve">здатна забезпечити найбільш екологічно чисті технології робіт, </w:t>
      </w:r>
      <w:r>
        <w:rPr>
          <w:sz w:val="24"/>
        </w:rPr>
        <w:t xml:space="preserve">а </w:t>
      </w:r>
      <w:r>
        <w:rPr>
          <w:spacing w:val="-6"/>
          <w:sz w:val="24"/>
        </w:rPr>
        <w:t xml:space="preserve">також будівництво природоохоронних заходів, </w:t>
      </w:r>
      <w:r>
        <w:rPr>
          <w:spacing w:val="-4"/>
          <w:sz w:val="24"/>
        </w:rPr>
        <w:t xml:space="preserve">що </w:t>
      </w:r>
      <w:r>
        <w:rPr>
          <w:spacing w:val="-6"/>
          <w:sz w:val="24"/>
        </w:rPr>
        <w:t>передбачені проєктом;</w:t>
      </w:r>
    </w:p>
    <w:p w:rsidR="00517586" w:rsidRDefault="00517586" w:rsidP="00F81C7C">
      <w:pPr>
        <w:pStyle w:val="TableParagraph"/>
        <w:numPr>
          <w:ilvl w:val="0"/>
          <w:numId w:val="32"/>
        </w:numPr>
        <w:tabs>
          <w:tab w:val="left" w:pos="1202"/>
        </w:tabs>
        <w:ind w:left="851" w:hanging="284"/>
        <w:jc w:val="both"/>
        <w:rPr>
          <w:sz w:val="24"/>
        </w:rPr>
      </w:pPr>
      <w:r>
        <w:rPr>
          <w:spacing w:val="-6"/>
          <w:sz w:val="24"/>
        </w:rPr>
        <w:t>включення</w:t>
      </w:r>
      <w:r>
        <w:rPr>
          <w:spacing w:val="-10"/>
          <w:sz w:val="24"/>
        </w:rPr>
        <w:t xml:space="preserve"> </w:t>
      </w:r>
      <w:r>
        <w:rPr>
          <w:sz w:val="24"/>
        </w:rPr>
        <w:t>в</w:t>
      </w:r>
      <w:r>
        <w:rPr>
          <w:spacing w:val="-11"/>
          <w:sz w:val="24"/>
        </w:rPr>
        <w:t xml:space="preserve"> </w:t>
      </w:r>
      <w:r>
        <w:rPr>
          <w:spacing w:val="-6"/>
          <w:sz w:val="24"/>
        </w:rPr>
        <w:t>проєкт</w:t>
      </w:r>
      <w:r>
        <w:rPr>
          <w:spacing w:val="-11"/>
          <w:sz w:val="24"/>
        </w:rPr>
        <w:t xml:space="preserve"> </w:t>
      </w:r>
      <w:r>
        <w:rPr>
          <w:spacing w:val="-6"/>
          <w:sz w:val="24"/>
        </w:rPr>
        <w:t>виробництва</w:t>
      </w:r>
      <w:r>
        <w:rPr>
          <w:spacing w:val="-10"/>
          <w:sz w:val="24"/>
        </w:rPr>
        <w:t xml:space="preserve"> </w:t>
      </w:r>
      <w:r>
        <w:rPr>
          <w:spacing w:val="-5"/>
          <w:sz w:val="24"/>
        </w:rPr>
        <w:t>робіт</w:t>
      </w:r>
      <w:r>
        <w:rPr>
          <w:spacing w:val="-11"/>
          <w:sz w:val="24"/>
        </w:rPr>
        <w:t xml:space="preserve"> </w:t>
      </w:r>
      <w:r>
        <w:rPr>
          <w:spacing w:val="-6"/>
          <w:sz w:val="24"/>
        </w:rPr>
        <w:t>заходів</w:t>
      </w:r>
      <w:r>
        <w:rPr>
          <w:spacing w:val="-11"/>
          <w:sz w:val="24"/>
        </w:rPr>
        <w:t xml:space="preserve"> </w:t>
      </w:r>
      <w:r>
        <w:rPr>
          <w:spacing w:val="-5"/>
          <w:sz w:val="24"/>
        </w:rPr>
        <w:t>щодо</w:t>
      </w:r>
      <w:r>
        <w:rPr>
          <w:spacing w:val="-10"/>
          <w:sz w:val="24"/>
        </w:rPr>
        <w:t xml:space="preserve"> </w:t>
      </w:r>
      <w:r>
        <w:rPr>
          <w:spacing w:val="-6"/>
          <w:sz w:val="24"/>
        </w:rPr>
        <w:t>роз’яснення</w:t>
      </w:r>
      <w:r>
        <w:rPr>
          <w:spacing w:val="-10"/>
          <w:sz w:val="24"/>
        </w:rPr>
        <w:t xml:space="preserve"> </w:t>
      </w:r>
      <w:r>
        <w:rPr>
          <w:spacing w:val="-6"/>
          <w:sz w:val="24"/>
        </w:rPr>
        <w:t>робітникам</w:t>
      </w:r>
      <w:r>
        <w:rPr>
          <w:spacing w:val="-10"/>
          <w:sz w:val="24"/>
        </w:rPr>
        <w:t xml:space="preserve"> </w:t>
      </w:r>
      <w:r>
        <w:rPr>
          <w:spacing w:val="-6"/>
          <w:sz w:val="24"/>
        </w:rPr>
        <w:t xml:space="preserve">підрядної будівельної організації природоохоронних вимог </w:t>
      </w:r>
      <w:r>
        <w:rPr>
          <w:sz w:val="24"/>
        </w:rPr>
        <w:t xml:space="preserve">і </w:t>
      </w:r>
      <w:r>
        <w:rPr>
          <w:spacing w:val="-6"/>
          <w:sz w:val="24"/>
        </w:rPr>
        <w:t xml:space="preserve">проєктних рішень, </w:t>
      </w:r>
      <w:r>
        <w:rPr>
          <w:sz w:val="24"/>
        </w:rPr>
        <w:t xml:space="preserve">а </w:t>
      </w:r>
      <w:r>
        <w:rPr>
          <w:spacing w:val="-6"/>
          <w:sz w:val="24"/>
        </w:rPr>
        <w:t xml:space="preserve">також </w:t>
      </w:r>
      <w:r>
        <w:rPr>
          <w:spacing w:val="-5"/>
          <w:sz w:val="24"/>
        </w:rPr>
        <w:t xml:space="preserve">при </w:t>
      </w:r>
      <w:r>
        <w:rPr>
          <w:spacing w:val="-6"/>
          <w:sz w:val="24"/>
        </w:rPr>
        <w:t xml:space="preserve">необхідності </w:t>
      </w:r>
      <w:r>
        <w:rPr>
          <w:spacing w:val="-4"/>
          <w:sz w:val="24"/>
        </w:rPr>
        <w:t xml:space="preserve">їх </w:t>
      </w:r>
      <w:r>
        <w:rPr>
          <w:spacing w:val="-6"/>
          <w:sz w:val="24"/>
        </w:rPr>
        <w:t>навчання;</w:t>
      </w:r>
    </w:p>
    <w:p w:rsidR="00517586" w:rsidRDefault="00517586" w:rsidP="00F81C7C">
      <w:pPr>
        <w:pStyle w:val="TableParagraph"/>
        <w:numPr>
          <w:ilvl w:val="0"/>
          <w:numId w:val="32"/>
        </w:numPr>
        <w:tabs>
          <w:tab w:val="left" w:pos="1202"/>
        </w:tabs>
        <w:ind w:left="851" w:hanging="284"/>
        <w:jc w:val="both"/>
        <w:rPr>
          <w:sz w:val="24"/>
        </w:rPr>
      </w:pPr>
      <w:r>
        <w:rPr>
          <w:spacing w:val="-6"/>
          <w:sz w:val="24"/>
        </w:rPr>
        <w:t>нагляд</w:t>
      </w:r>
      <w:r>
        <w:rPr>
          <w:spacing w:val="-11"/>
          <w:sz w:val="24"/>
        </w:rPr>
        <w:t xml:space="preserve"> </w:t>
      </w:r>
      <w:r>
        <w:rPr>
          <w:spacing w:val="-3"/>
          <w:sz w:val="24"/>
        </w:rPr>
        <w:t>за</w:t>
      </w:r>
      <w:r>
        <w:rPr>
          <w:spacing w:val="-12"/>
          <w:sz w:val="24"/>
        </w:rPr>
        <w:t xml:space="preserve"> </w:t>
      </w:r>
      <w:r>
        <w:rPr>
          <w:spacing w:val="-6"/>
          <w:sz w:val="24"/>
        </w:rPr>
        <w:t>правильністю</w:t>
      </w:r>
      <w:r>
        <w:rPr>
          <w:spacing w:val="-12"/>
          <w:sz w:val="24"/>
        </w:rPr>
        <w:t xml:space="preserve"> </w:t>
      </w:r>
      <w:r>
        <w:rPr>
          <w:spacing w:val="-6"/>
          <w:sz w:val="24"/>
        </w:rPr>
        <w:t>відшкодування</w:t>
      </w:r>
      <w:r>
        <w:rPr>
          <w:spacing w:val="-10"/>
          <w:sz w:val="24"/>
        </w:rPr>
        <w:t xml:space="preserve"> </w:t>
      </w:r>
      <w:r>
        <w:rPr>
          <w:spacing w:val="-6"/>
          <w:sz w:val="24"/>
        </w:rPr>
        <w:t>збитків</w:t>
      </w:r>
      <w:r>
        <w:rPr>
          <w:spacing w:val="-12"/>
          <w:sz w:val="24"/>
        </w:rPr>
        <w:t xml:space="preserve"> </w:t>
      </w:r>
      <w:r>
        <w:rPr>
          <w:sz w:val="24"/>
        </w:rPr>
        <w:t>і</w:t>
      </w:r>
      <w:r>
        <w:rPr>
          <w:spacing w:val="-10"/>
          <w:sz w:val="24"/>
        </w:rPr>
        <w:t xml:space="preserve"> </w:t>
      </w:r>
      <w:r>
        <w:rPr>
          <w:spacing w:val="-6"/>
          <w:sz w:val="24"/>
        </w:rPr>
        <w:t>виплати</w:t>
      </w:r>
      <w:r>
        <w:rPr>
          <w:spacing w:val="-12"/>
          <w:sz w:val="24"/>
        </w:rPr>
        <w:t xml:space="preserve"> </w:t>
      </w:r>
      <w:r>
        <w:rPr>
          <w:spacing w:val="-6"/>
          <w:sz w:val="24"/>
        </w:rPr>
        <w:t>компенсацій,</w:t>
      </w:r>
      <w:r>
        <w:rPr>
          <w:spacing w:val="-11"/>
          <w:sz w:val="24"/>
        </w:rPr>
        <w:t xml:space="preserve"> </w:t>
      </w:r>
      <w:r>
        <w:rPr>
          <w:spacing w:val="-3"/>
          <w:sz w:val="24"/>
        </w:rPr>
        <w:t>що</w:t>
      </w:r>
      <w:r>
        <w:rPr>
          <w:spacing w:val="-10"/>
          <w:sz w:val="24"/>
        </w:rPr>
        <w:t xml:space="preserve"> </w:t>
      </w:r>
      <w:r>
        <w:rPr>
          <w:spacing w:val="-6"/>
          <w:sz w:val="24"/>
        </w:rPr>
        <w:t>передбачені проєктом;</w:t>
      </w:r>
    </w:p>
    <w:p w:rsidR="00517586" w:rsidRDefault="00517586" w:rsidP="00F81C7C">
      <w:pPr>
        <w:pStyle w:val="TableParagraph"/>
        <w:numPr>
          <w:ilvl w:val="0"/>
          <w:numId w:val="32"/>
        </w:numPr>
        <w:tabs>
          <w:tab w:val="left" w:pos="1202"/>
        </w:tabs>
        <w:ind w:left="851" w:hanging="284"/>
        <w:jc w:val="both"/>
        <w:rPr>
          <w:sz w:val="24"/>
        </w:rPr>
      </w:pPr>
      <w:r>
        <w:rPr>
          <w:spacing w:val="-6"/>
          <w:sz w:val="24"/>
        </w:rPr>
        <w:t xml:space="preserve">нагляд </w:t>
      </w:r>
      <w:r>
        <w:rPr>
          <w:spacing w:val="-3"/>
          <w:sz w:val="24"/>
        </w:rPr>
        <w:t xml:space="preserve">за </w:t>
      </w:r>
      <w:r>
        <w:rPr>
          <w:spacing w:val="-6"/>
          <w:sz w:val="24"/>
        </w:rPr>
        <w:t>виконанням природоохоронних</w:t>
      </w:r>
      <w:r>
        <w:rPr>
          <w:spacing w:val="-33"/>
          <w:sz w:val="24"/>
        </w:rPr>
        <w:t xml:space="preserve"> </w:t>
      </w:r>
      <w:r>
        <w:rPr>
          <w:spacing w:val="-6"/>
          <w:sz w:val="24"/>
        </w:rPr>
        <w:t>заходів;</w:t>
      </w:r>
    </w:p>
    <w:p w:rsidR="00517586" w:rsidRDefault="00517586" w:rsidP="00F81C7C">
      <w:pPr>
        <w:pStyle w:val="TableParagraph"/>
        <w:numPr>
          <w:ilvl w:val="0"/>
          <w:numId w:val="32"/>
        </w:numPr>
        <w:tabs>
          <w:tab w:val="left" w:pos="1202"/>
        </w:tabs>
        <w:ind w:left="851" w:hanging="284"/>
        <w:jc w:val="both"/>
        <w:rPr>
          <w:sz w:val="24"/>
        </w:rPr>
      </w:pPr>
      <w:r>
        <w:rPr>
          <w:spacing w:val="-6"/>
          <w:sz w:val="24"/>
        </w:rPr>
        <w:t xml:space="preserve">нагляд </w:t>
      </w:r>
      <w:r>
        <w:rPr>
          <w:spacing w:val="-3"/>
          <w:sz w:val="24"/>
        </w:rPr>
        <w:t xml:space="preserve">за </w:t>
      </w:r>
      <w:r>
        <w:rPr>
          <w:spacing w:val="-6"/>
          <w:sz w:val="24"/>
        </w:rPr>
        <w:t xml:space="preserve">будівництвом </w:t>
      </w:r>
      <w:r>
        <w:rPr>
          <w:spacing w:val="-7"/>
          <w:sz w:val="24"/>
        </w:rPr>
        <w:t xml:space="preserve">природоохоронних </w:t>
      </w:r>
      <w:r>
        <w:rPr>
          <w:sz w:val="24"/>
        </w:rPr>
        <w:t>і</w:t>
      </w:r>
      <w:r>
        <w:rPr>
          <w:spacing w:val="-43"/>
          <w:sz w:val="24"/>
        </w:rPr>
        <w:t xml:space="preserve"> </w:t>
      </w:r>
      <w:r>
        <w:rPr>
          <w:spacing w:val="-6"/>
          <w:sz w:val="24"/>
        </w:rPr>
        <w:t>захисних споруд;</w:t>
      </w:r>
    </w:p>
    <w:p w:rsidR="00517586" w:rsidRDefault="00517586" w:rsidP="00F81C7C">
      <w:pPr>
        <w:pStyle w:val="TableParagraph"/>
        <w:numPr>
          <w:ilvl w:val="0"/>
          <w:numId w:val="32"/>
        </w:numPr>
        <w:tabs>
          <w:tab w:val="left" w:pos="1202"/>
        </w:tabs>
        <w:ind w:left="851" w:hanging="284"/>
        <w:jc w:val="both"/>
        <w:rPr>
          <w:sz w:val="24"/>
        </w:rPr>
      </w:pPr>
      <w:r>
        <w:rPr>
          <w:spacing w:val="-6"/>
          <w:sz w:val="24"/>
        </w:rPr>
        <w:t xml:space="preserve">контроль дотримання підрядною організацією </w:t>
      </w:r>
      <w:r>
        <w:rPr>
          <w:spacing w:val="-5"/>
          <w:sz w:val="24"/>
        </w:rPr>
        <w:t xml:space="preserve">під час </w:t>
      </w:r>
      <w:r>
        <w:rPr>
          <w:spacing w:val="-6"/>
          <w:sz w:val="24"/>
        </w:rPr>
        <w:t xml:space="preserve">будівельних </w:t>
      </w:r>
      <w:r>
        <w:rPr>
          <w:spacing w:val="-5"/>
          <w:sz w:val="24"/>
        </w:rPr>
        <w:t xml:space="preserve">робіт </w:t>
      </w:r>
      <w:r>
        <w:rPr>
          <w:spacing w:val="-6"/>
          <w:sz w:val="24"/>
        </w:rPr>
        <w:t>вимог природоохоронного</w:t>
      </w:r>
      <w:r>
        <w:rPr>
          <w:spacing w:val="-12"/>
          <w:sz w:val="24"/>
        </w:rPr>
        <w:t xml:space="preserve"> </w:t>
      </w:r>
      <w:r>
        <w:rPr>
          <w:spacing w:val="-6"/>
          <w:sz w:val="24"/>
        </w:rPr>
        <w:t>законодавства,</w:t>
      </w:r>
      <w:r>
        <w:rPr>
          <w:spacing w:val="-11"/>
          <w:sz w:val="24"/>
        </w:rPr>
        <w:t xml:space="preserve"> </w:t>
      </w:r>
      <w:r>
        <w:rPr>
          <w:spacing w:val="-6"/>
          <w:sz w:val="24"/>
        </w:rPr>
        <w:t>нормативних</w:t>
      </w:r>
      <w:r>
        <w:rPr>
          <w:spacing w:val="-11"/>
          <w:sz w:val="24"/>
        </w:rPr>
        <w:t xml:space="preserve"> </w:t>
      </w:r>
      <w:r>
        <w:rPr>
          <w:spacing w:val="-6"/>
          <w:sz w:val="24"/>
        </w:rPr>
        <w:t>документів,</w:t>
      </w:r>
      <w:r>
        <w:rPr>
          <w:spacing w:val="-11"/>
          <w:sz w:val="24"/>
        </w:rPr>
        <w:t xml:space="preserve"> </w:t>
      </w:r>
      <w:r>
        <w:rPr>
          <w:spacing w:val="-6"/>
          <w:sz w:val="24"/>
        </w:rPr>
        <w:t>технічних</w:t>
      </w:r>
      <w:r>
        <w:rPr>
          <w:spacing w:val="-13"/>
          <w:sz w:val="24"/>
        </w:rPr>
        <w:t xml:space="preserve"> </w:t>
      </w:r>
      <w:r>
        <w:rPr>
          <w:spacing w:val="-4"/>
          <w:sz w:val="24"/>
        </w:rPr>
        <w:t>умов</w:t>
      </w:r>
      <w:r>
        <w:rPr>
          <w:spacing w:val="-12"/>
          <w:sz w:val="24"/>
        </w:rPr>
        <w:t xml:space="preserve"> </w:t>
      </w:r>
      <w:r>
        <w:rPr>
          <w:sz w:val="24"/>
        </w:rPr>
        <w:t>и</w:t>
      </w:r>
      <w:r>
        <w:rPr>
          <w:spacing w:val="-12"/>
          <w:sz w:val="24"/>
        </w:rPr>
        <w:t xml:space="preserve"> </w:t>
      </w:r>
      <w:r>
        <w:rPr>
          <w:spacing w:val="-6"/>
          <w:sz w:val="24"/>
        </w:rPr>
        <w:t>вимог</w:t>
      </w:r>
      <w:r>
        <w:rPr>
          <w:spacing w:val="-10"/>
          <w:sz w:val="24"/>
        </w:rPr>
        <w:t xml:space="preserve"> </w:t>
      </w:r>
      <w:r>
        <w:rPr>
          <w:spacing w:val="-6"/>
          <w:sz w:val="24"/>
        </w:rPr>
        <w:t>проєкту;</w:t>
      </w:r>
    </w:p>
    <w:p w:rsidR="00517586" w:rsidRDefault="00517586" w:rsidP="00F81C7C">
      <w:pPr>
        <w:pStyle w:val="TableParagraph"/>
        <w:numPr>
          <w:ilvl w:val="0"/>
          <w:numId w:val="32"/>
        </w:numPr>
        <w:tabs>
          <w:tab w:val="left" w:pos="1256"/>
        </w:tabs>
        <w:ind w:left="851" w:hanging="284"/>
        <w:jc w:val="both"/>
        <w:rPr>
          <w:sz w:val="24"/>
        </w:rPr>
      </w:pPr>
      <w:r>
        <w:rPr>
          <w:spacing w:val="-6"/>
          <w:sz w:val="24"/>
        </w:rPr>
        <w:t>нагляд</w:t>
      </w:r>
      <w:r>
        <w:rPr>
          <w:spacing w:val="-12"/>
          <w:sz w:val="24"/>
        </w:rPr>
        <w:t xml:space="preserve"> </w:t>
      </w:r>
      <w:r>
        <w:rPr>
          <w:spacing w:val="-3"/>
          <w:sz w:val="24"/>
        </w:rPr>
        <w:t>за</w:t>
      </w:r>
      <w:r>
        <w:rPr>
          <w:spacing w:val="-13"/>
          <w:sz w:val="24"/>
        </w:rPr>
        <w:t xml:space="preserve"> </w:t>
      </w:r>
      <w:r>
        <w:rPr>
          <w:spacing w:val="-6"/>
          <w:sz w:val="24"/>
        </w:rPr>
        <w:t>своєчасністю</w:t>
      </w:r>
      <w:r>
        <w:rPr>
          <w:spacing w:val="-13"/>
          <w:sz w:val="24"/>
        </w:rPr>
        <w:t xml:space="preserve"> </w:t>
      </w:r>
      <w:r>
        <w:rPr>
          <w:sz w:val="24"/>
        </w:rPr>
        <w:t>і</w:t>
      </w:r>
      <w:r>
        <w:rPr>
          <w:spacing w:val="-12"/>
          <w:sz w:val="24"/>
        </w:rPr>
        <w:t xml:space="preserve"> </w:t>
      </w:r>
      <w:r>
        <w:rPr>
          <w:spacing w:val="-6"/>
          <w:sz w:val="24"/>
        </w:rPr>
        <w:t>правильністю</w:t>
      </w:r>
      <w:r>
        <w:rPr>
          <w:spacing w:val="-13"/>
          <w:sz w:val="24"/>
        </w:rPr>
        <w:t xml:space="preserve"> </w:t>
      </w:r>
      <w:r>
        <w:rPr>
          <w:spacing w:val="-6"/>
          <w:sz w:val="24"/>
        </w:rPr>
        <w:t>виконання</w:t>
      </w:r>
      <w:r>
        <w:rPr>
          <w:spacing w:val="-11"/>
          <w:sz w:val="24"/>
        </w:rPr>
        <w:t xml:space="preserve"> </w:t>
      </w:r>
      <w:r>
        <w:rPr>
          <w:spacing w:val="-5"/>
          <w:sz w:val="24"/>
        </w:rPr>
        <w:t>робіт</w:t>
      </w:r>
      <w:r>
        <w:rPr>
          <w:spacing w:val="-13"/>
          <w:sz w:val="24"/>
        </w:rPr>
        <w:t xml:space="preserve"> </w:t>
      </w:r>
      <w:r>
        <w:rPr>
          <w:sz w:val="24"/>
        </w:rPr>
        <w:t>з</w:t>
      </w:r>
      <w:r>
        <w:rPr>
          <w:spacing w:val="-12"/>
          <w:sz w:val="24"/>
        </w:rPr>
        <w:t xml:space="preserve"> </w:t>
      </w:r>
      <w:r>
        <w:rPr>
          <w:spacing w:val="-6"/>
          <w:sz w:val="24"/>
        </w:rPr>
        <w:t>рекультивації;</w:t>
      </w:r>
    </w:p>
    <w:p w:rsidR="00517586" w:rsidRDefault="00517586" w:rsidP="00F81C7C">
      <w:pPr>
        <w:pStyle w:val="TableParagraph"/>
        <w:numPr>
          <w:ilvl w:val="0"/>
          <w:numId w:val="32"/>
        </w:numPr>
        <w:tabs>
          <w:tab w:val="left" w:pos="1202"/>
        </w:tabs>
        <w:ind w:left="851" w:hanging="284"/>
        <w:jc w:val="both"/>
        <w:rPr>
          <w:sz w:val="24"/>
        </w:rPr>
      </w:pPr>
      <w:r>
        <w:rPr>
          <w:spacing w:val="-6"/>
          <w:sz w:val="24"/>
        </w:rPr>
        <w:t>аналіз</w:t>
      </w:r>
      <w:r>
        <w:rPr>
          <w:spacing w:val="-10"/>
          <w:sz w:val="24"/>
        </w:rPr>
        <w:t xml:space="preserve"> </w:t>
      </w:r>
      <w:r>
        <w:rPr>
          <w:spacing w:val="-5"/>
          <w:sz w:val="24"/>
        </w:rPr>
        <w:t>під</w:t>
      </w:r>
      <w:r>
        <w:rPr>
          <w:spacing w:val="-10"/>
          <w:sz w:val="24"/>
        </w:rPr>
        <w:t xml:space="preserve"> </w:t>
      </w:r>
      <w:r>
        <w:rPr>
          <w:spacing w:val="-4"/>
          <w:sz w:val="24"/>
        </w:rPr>
        <w:t>час</w:t>
      </w:r>
      <w:r>
        <w:rPr>
          <w:spacing w:val="-9"/>
          <w:sz w:val="24"/>
        </w:rPr>
        <w:t xml:space="preserve"> </w:t>
      </w:r>
      <w:r>
        <w:rPr>
          <w:spacing w:val="-6"/>
          <w:sz w:val="24"/>
        </w:rPr>
        <w:t>ведення</w:t>
      </w:r>
      <w:r>
        <w:rPr>
          <w:spacing w:val="-11"/>
          <w:sz w:val="24"/>
        </w:rPr>
        <w:t xml:space="preserve"> </w:t>
      </w:r>
      <w:r>
        <w:rPr>
          <w:spacing w:val="-6"/>
          <w:sz w:val="24"/>
        </w:rPr>
        <w:t>будівельних</w:t>
      </w:r>
      <w:r>
        <w:rPr>
          <w:spacing w:val="-11"/>
          <w:sz w:val="24"/>
        </w:rPr>
        <w:t xml:space="preserve"> </w:t>
      </w:r>
      <w:r>
        <w:rPr>
          <w:spacing w:val="-5"/>
          <w:sz w:val="24"/>
        </w:rPr>
        <w:t>робіт</w:t>
      </w:r>
      <w:r>
        <w:rPr>
          <w:spacing w:val="-10"/>
          <w:sz w:val="24"/>
        </w:rPr>
        <w:t xml:space="preserve"> </w:t>
      </w:r>
      <w:r>
        <w:rPr>
          <w:spacing w:val="-7"/>
          <w:sz w:val="24"/>
        </w:rPr>
        <w:t>ефективності</w:t>
      </w:r>
      <w:r>
        <w:rPr>
          <w:spacing w:val="-9"/>
          <w:sz w:val="24"/>
        </w:rPr>
        <w:t xml:space="preserve"> </w:t>
      </w:r>
      <w:r>
        <w:rPr>
          <w:spacing w:val="-6"/>
          <w:sz w:val="24"/>
        </w:rPr>
        <w:t>передбачених</w:t>
      </w:r>
      <w:r>
        <w:rPr>
          <w:spacing w:val="-9"/>
          <w:sz w:val="24"/>
        </w:rPr>
        <w:t xml:space="preserve"> </w:t>
      </w:r>
      <w:r>
        <w:rPr>
          <w:sz w:val="24"/>
        </w:rPr>
        <w:t>в</w:t>
      </w:r>
      <w:r>
        <w:rPr>
          <w:spacing w:val="-10"/>
          <w:sz w:val="24"/>
        </w:rPr>
        <w:t xml:space="preserve"> </w:t>
      </w:r>
      <w:r>
        <w:rPr>
          <w:spacing w:val="-6"/>
          <w:sz w:val="24"/>
        </w:rPr>
        <w:t>проєкті</w:t>
      </w:r>
      <w:r>
        <w:rPr>
          <w:spacing w:val="-10"/>
          <w:sz w:val="24"/>
        </w:rPr>
        <w:t xml:space="preserve"> </w:t>
      </w:r>
      <w:r>
        <w:rPr>
          <w:spacing w:val="-6"/>
          <w:sz w:val="24"/>
        </w:rPr>
        <w:t>заходів,</w:t>
      </w:r>
      <w:r>
        <w:rPr>
          <w:spacing w:val="-9"/>
          <w:sz w:val="24"/>
        </w:rPr>
        <w:t xml:space="preserve"> </w:t>
      </w:r>
      <w:r>
        <w:rPr>
          <w:spacing w:val="-3"/>
          <w:sz w:val="24"/>
        </w:rPr>
        <w:t xml:space="preserve">їх </w:t>
      </w:r>
      <w:r>
        <w:rPr>
          <w:spacing w:val="-6"/>
          <w:sz w:val="24"/>
        </w:rPr>
        <w:t xml:space="preserve">коригування </w:t>
      </w:r>
      <w:r>
        <w:rPr>
          <w:sz w:val="24"/>
        </w:rPr>
        <w:t xml:space="preserve">у </w:t>
      </w:r>
      <w:r>
        <w:rPr>
          <w:spacing w:val="-6"/>
          <w:sz w:val="24"/>
        </w:rPr>
        <w:t>випадку</w:t>
      </w:r>
      <w:r>
        <w:rPr>
          <w:spacing w:val="-30"/>
          <w:sz w:val="24"/>
        </w:rPr>
        <w:t xml:space="preserve"> </w:t>
      </w:r>
      <w:r>
        <w:rPr>
          <w:spacing w:val="-6"/>
          <w:sz w:val="24"/>
        </w:rPr>
        <w:t>необхідності;</w:t>
      </w:r>
    </w:p>
    <w:p w:rsidR="00517586" w:rsidRDefault="00517586" w:rsidP="00F81C7C">
      <w:pPr>
        <w:pStyle w:val="TableParagraph"/>
        <w:numPr>
          <w:ilvl w:val="0"/>
          <w:numId w:val="32"/>
        </w:numPr>
        <w:tabs>
          <w:tab w:val="left" w:pos="1202"/>
        </w:tabs>
        <w:ind w:left="851" w:hanging="284"/>
        <w:jc w:val="both"/>
        <w:rPr>
          <w:sz w:val="24"/>
        </w:rPr>
      </w:pPr>
      <w:r>
        <w:rPr>
          <w:spacing w:val="-6"/>
          <w:sz w:val="24"/>
        </w:rPr>
        <w:t xml:space="preserve">нагляд </w:t>
      </w:r>
      <w:r>
        <w:rPr>
          <w:sz w:val="24"/>
        </w:rPr>
        <w:t xml:space="preserve">в </w:t>
      </w:r>
      <w:r>
        <w:rPr>
          <w:spacing w:val="-7"/>
          <w:sz w:val="24"/>
        </w:rPr>
        <w:t xml:space="preserve">післябудівельний </w:t>
      </w:r>
      <w:r>
        <w:rPr>
          <w:spacing w:val="-6"/>
          <w:sz w:val="24"/>
        </w:rPr>
        <w:t xml:space="preserve">період </w:t>
      </w:r>
      <w:r>
        <w:rPr>
          <w:spacing w:val="-4"/>
          <w:sz w:val="24"/>
        </w:rPr>
        <w:t xml:space="preserve">за </w:t>
      </w:r>
      <w:r>
        <w:rPr>
          <w:spacing w:val="-6"/>
          <w:sz w:val="24"/>
        </w:rPr>
        <w:t xml:space="preserve">роботою споруд водовідведення, </w:t>
      </w:r>
      <w:r>
        <w:rPr>
          <w:spacing w:val="-7"/>
          <w:sz w:val="24"/>
        </w:rPr>
        <w:t xml:space="preserve">снігозахисних </w:t>
      </w:r>
      <w:r>
        <w:rPr>
          <w:spacing w:val="-6"/>
          <w:sz w:val="24"/>
        </w:rPr>
        <w:t xml:space="preserve">насаджень, протиерозійних </w:t>
      </w:r>
      <w:r>
        <w:rPr>
          <w:sz w:val="24"/>
        </w:rPr>
        <w:t xml:space="preserve">і </w:t>
      </w:r>
      <w:r>
        <w:rPr>
          <w:spacing w:val="-6"/>
          <w:sz w:val="24"/>
        </w:rPr>
        <w:t>інших природоохоронних</w:t>
      </w:r>
      <w:r>
        <w:rPr>
          <w:spacing w:val="-46"/>
          <w:sz w:val="24"/>
        </w:rPr>
        <w:t xml:space="preserve"> </w:t>
      </w:r>
      <w:r>
        <w:rPr>
          <w:spacing w:val="-6"/>
          <w:sz w:val="24"/>
        </w:rPr>
        <w:t>споруд.</w:t>
      </w:r>
    </w:p>
    <w:p w:rsidR="00517586" w:rsidRDefault="00517586" w:rsidP="00A80CB0">
      <w:pPr>
        <w:pStyle w:val="TableParagraph"/>
        <w:ind w:firstLine="567"/>
        <w:jc w:val="both"/>
        <w:rPr>
          <w:sz w:val="24"/>
        </w:rPr>
      </w:pPr>
      <w:r>
        <w:rPr>
          <w:spacing w:val="-6"/>
          <w:sz w:val="24"/>
        </w:rPr>
        <w:t xml:space="preserve">Найбільш негативно автомобільні дороги впливають </w:t>
      </w:r>
      <w:r>
        <w:rPr>
          <w:spacing w:val="-4"/>
          <w:sz w:val="24"/>
        </w:rPr>
        <w:t xml:space="preserve">на </w:t>
      </w:r>
      <w:r>
        <w:rPr>
          <w:spacing w:val="-6"/>
          <w:sz w:val="24"/>
        </w:rPr>
        <w:t xml:space="preserve">атмосферне повітря. </w:t>
      </w:r>
      <w:r>
        <w:rPr>
          <w:spacing w:val="-5"/>
          <w:sz w:val="24"/>
        </w:rPr>
        <w:t xml:space="preserve">Для </w:t>
      </w:r>
      <w:r>
        <w:rPr>
          <w:spacing w:val="-6"/>
          <w:sz w:val="24"/>
        </w:rPr>
        <w:t xml:space="preserve">здійснення моніторингу якості атмосферного повітря </w:t>
      </w:r>
      <w:r>
        <w:rPr>
          <w:sz w:val="24"/>
        </w:rPr>
        <w:t xml:space="preserve">в </w:t>
      </w:r>
      <w:r>
        <w:rPr>
          <w:spacing w:val="-6"/>
          <w:sz w:val="24"/>
        </w:rPr>
        <w:t xml:space="preserve">районі проходження ділянки дороги </w:t>
      </w:r>
      <w:r>
        <w:rPr>
          <w:spacing w:val="-5"/>
          <w:sz w:val="24"/>
        </w:rPr>
        <w:t xml:space="preserve">може бути </w:t>
      </w:r>
      <w:r>
        <w:rPr>
          <w:spacing w:val="-6"/>
          <w:sz w:val="24"/>
        </w:rPr>
        <w:t xml:space="preserve">використана автоматизована система моніторингу, складовими частинами </w:t>
      </w:r>
      <w:r>
        <w:rPr>
          <w:spacing w:val="-5"/>
          <w:sz w:val="24"/>
        </w:rPr>
        <w:t xml:space="preserve">якої </w:t>
      </w:r>
      <w:r>
        <w:rPr>
          <w:sz w:val="24"/>
        </w:rPr>
        <w:t xml:space="preserve">є </w:t>
      </w:r>
      <w:r>
        <w:rPr>
          <w:spacing w:val="-6"/>
          <w:sz w:val="24"/>
        </w:rPr>
        <w:t xml:space="preserve">стаціонарні пости, центр моніторингу </w:t>
      </w:r>
      <w:r>
        <w:rPr>
          <w:sz w:val="24"/>
        </w:rPr>
        <w:t xml:space="preserve">і </w:t>
      </w:r>
      <w:r>
        <w:rPr>
          <w:spacing w:val="-7"/>
          <w:sz w:val="24"/>
        </w:rPr>
        <w:t xml:space="preserve">програмно-апаратний </w:t>
      </w:r>
      <w:r>
        <w:rPr>
          <w:spacing w:val="-6"/>
          <w:sz w:val="24"/>
        </w:rPr>
        <w:t xml:space="preserve">комплекс </w:t>
      </w:r>
      <w:r>
        <w:rPr>
          <w:spacing w:val="-4"/>
          <w:sz w:val="24"/>
        </w:rPr>
        <w:t xml:space="preserve">для </w:t>
      </w:r>
      <w:r>
        <w:rPr>
          <w:spacing w:val="-6"/>
          <w:sz w:val="24"/>
        </w:rPr>
        <w:t xml:space="preserve">організації обміну даними </w:t>
      </w:r>
      <w:r>
        <w:rPr>
          <w:spacing w:val="-4"/>
          <w:sz w:val="24"/>
        </w:rPr>
        <w:t xml:space="preserve">та </w:t>
      </w:r>
      <w:r>
        <w:rPr>
          <w:spacing w:val="-6"/>
          <w:sz w:val="24"/>
        </w:rPr>
        <w:t>інформацією</w:t>
      </w:r>
      <w:r w:rsidRPr="00517586">
        <w:rPr>
          <w:spacing w:val="-6"/>
        </w:rPr>
        <w:t xml:space="preserve"> </w:t>
      </w:r>
      <w:r>
        <w:rPr>
          <w:spacing w:val="-6"/>
          <w:sz w:val="24"/>
        </w:rPr>
        <w:t xml:space="preserve">Система може працювати автономно </w:t>
      </w:r>
      <w:r>
        <w:rPr>
          <w:spacing w:val="-4"/>
          <w:sz w:val="24"/>
        </w:rPr>
        <w:t xml:space="preserve">без </w:t>
      </w:r>
      <w:r>
        <w:rPr>
          <w:spacing w:val="-6"/>
          <w:sz w:val="24"/>
        </w:rPr>
        <w:t xml:space="preserve">додаткового сервісного обслуговування протягом </w:t>
      </w:r>
      <w:r>
        <w:rPr>
          <w:spacing w:val="-4"/>
          <w:sz w:val="24"/>
        </w:rPr>
        <w:t xml:space="preserve">2-3 </w:t>
      </w:r>
      <w:r>
        <w:rPr>
          <w:spacing w:val="-6"/>
          <w:sz w:val="24"/>
        </w:rPr>
        <w:t xml:space="preserve">місяців. Терміни </w:t>
      </w:r>
      <w:r>
        <w:rPr>
          <w:spacing w:val="-7"/>
          <w:sz w:val="24"/>
        </w:rPr>
        <w:t xml:space="preserve">ефективної </w:t>
      </w:r>
      <w:r>
        <w:rPr>
          <w:spacing w:val="-6"/>
          <w:sz w:val="24"/>
        </w:rPr>
        <w:t xml:space="preserve">експлуатації </w:t>
      </w:r>
      <w:r>
        <w:rPr>
          <w:sz w:val="24"/>
        </w:rPr>
        <w:t xml:space="preserve">– </w:t>
      </w:r>
      <w:r>
        <w:rPr>
          <w:spacing w:val="-6"/>
          <w:sz w:val="24"/>
        </w:rPr>
        <w:t xml:space="preserve">більше </w:t>
      </w:r>
      <w:r>
        <w:rPr>
          <w:spacing w:val="-3"/>
          <w:sz w:val="24"/>
        </w:rPr>
        <w:t xml:space="preserve">10 </w:t>
      </w:r>
      <w:r>
        <w:rPr>
          <w:spacing w:val="-6"/>
          <w:sz w:val="24"/>
        </w:rPr>
        <w:t>років.</w:t>
      </w:r>
    </w:p>
    <w:p w:rsidR="00FA237E" w:rsidRDefault="00517586" w:rsidP="00A80CB0">
      <w:pPr>
        <w:pStyle w:val="TableParagraph"/>
        <w:ind w:firstLine="567"/>
        <w:jc w:val="both"/>
        <w:rPr>
          <w:spacing w:val="-6"/>
          <w:sz w:val="24"/>
        </w:rPr>
      </w:pPr>
      <w:r>
        <w:rPr>
          <w:spacing w:val="-6"/>
          <w:sz w:val="24"/>
        </w:rPr>
        <w:t xml:space="preserve">Створення автоматизованої системи дозволяє здійснити наступне: </w:t>
      </w:r>
    </w:p>
    <w:p w:rsidR="00FA237E" w:rsidRDefault="00517586" w:rsidP="00F81C7C">
      <w:pPr>
        <w:pStyle w:val="TableParagraph"/>
        <w:numPr>
          <w:ilvl w:val="0"/>
          <w:numId w:val="38"/>
        </w:numPr>
        <w:jc w:val="both"/>
        <w:rPr>
          <w:sz w:val="24"/>
        </w:rPr>
      </w:pPr>
      <w:r>
        <w:rPr>
          <w:spacing w:val="-6"/>
          <w:sz w:val="24"/>
        </w:rPr>
        <w:t xml:space="preserve">виконання цілодобових автоматичних вимірювань метеорологічних параметрів атмосфери </w:t>
      </w:r>
      <w:r>
        <w:rPr>
          <w:spacing w:val="-4"/>
          <w:sz w:val="24"/>
        </w:rPr>
        <w:t xml:space="preserve">та </w:t>
      </w:r>
      <w:r>
        <w:rPr>
          <w:spacing w:val="-7"/>
          <w:sz w:val="24"/>
        </w:rPr>
        <w:t xml:space="preserve">концентрацій </w:t>
      </w:r>
      <w:r>
        <w:rPr>
          <w:spacing w:val="-6"/>
          <w:sz w:val="24"/>
        </w:rPr>
        <w:t xml:space="preserve">забруднюючих речовин </w:t>
      </w:r>
      <w:r>
        <w:rPr>
          <w:sz w:val="24"/>
        </w:rPr>
        <w:t xml:space="preserve">в </w:t>
      </w:r>
      <w:r>
        <w:rPr>
          <w:spacing w:val="-6"/>
          <w:sz w:val="24"/>
        </w:rPr>
        <w:t>атмосферному повітрі;</w:t>
      </w:r>
    </w:p>
    <w:p w:rsidR="00FA237E" w:rsidRDefault="00517586" w:rsidP="00F81C7C">
      <w:pPr>
        <w:pStyle w:val="TableParagraph"/>
        <w:numPr>
          <w:ilvl w:val="0"/>
          <w:numId w:val="38"/>
        </w:numPr>
        <w:jc w:val="both"/>
        <w:rPr>
          <w:sz w:val="24"/>
        </w:rPr>
      </w:pPr>
      <w:r w:rsidRPr="00FA237E">
        <w:rPr>
          <w:spacing w:val="-6"/>
          <w:sz w:val="24"/>
        </w:rPr>
        <w:t xml:space="preserve">передачу результатів вимірювань </w:t>
      </w:r>
      <w:r w:rsidRPr="00FA237E">
        <w:rPr>
          <w:sz w:val="24"/>
        </w:rPr>
        <w:t xml:space="preserve">в </w:t>
      </w:r>
      <w:r w:rsidRPr="00FA237E">
        <w:rPr>
          <w:spacing w:val="-6"/>
          <w:sz w:val="24"/>
        </w:rPr>
        <w:t>Центр</w:t>
      </w:r>
      <w:r w:rsidRPr="00FA237E">
        <w:rPr>
          <w:spacing w:val="-46"/>
          <w:sz w:val="24"/>
        </w:rPr>
        <w:t xml:space="preserve"> </w:t>
      </w:r>
      <w:r w:rsidRPr="00FA237E">
        <w:rPr>
          <w:spacing w:val="-6"/>
          <w:sz w:val="24"/>
        </w:rPr>
        <w:t>моніторингу;</w:t>
      </w:r>
    </w:p>
    <w:p w:rsidR="00FA237E" w:rsidRDefault="00517586" w:rsidP="00F81C7C">
      <w:pPr>
        <w:pStyle w:val="TableParagraph"/>
        <w:numPr>
          <w:ilvl w:val="0"/>
          <w:numId w:val="38"/>
        </w:numPr>
        <w:jc w:val="both"/>
        <w:rPr>
          <w:sz w:val="24"/>
        </w:rPr>
      </w:pPr>
      <w:r w:rsidRPr="00FA237E">
        <w:rPr>
          <w:spacing w:val="-6"/>
          <w:sz w:val="24"/>
        </w:rPr>
        <w:t>оцінку</w:t>
      </w:r>
      <w:r w:rsidRPr="00FA237E">
        <w:rPr>
          <w:spacing w:val="-10"/>
          <w:sz w:val="24"/>
        </w:rPr>
        <w:t xml:space="preserve"> </w:t>
      </w:r>
      <w:r w:rsidRPr="00FA237E">
        <w:rPr>
          <w:spacing w:val="-6"/>
          <w:sz w:val="24"/>
        </w:rPr>
        <w:t>екологічної</w:t>
      </w:r>
      <w:r w:rsidRPr="00FA237E">
        <w:rPr>
          <w:spacing w:val="-13"/>
          <w:sz w:val="24"/>
        </w:rPr>
        <w:t xml:space="preserve"> </w:t>
      </w:r>
      <w:r w:rsidRPr="00FA237E">
        <w:rPr>
          <w:spacing w:val="-6"/>
          <w:sz w:val="24"/>
        </w:rPr>
        <w:t>ситуації</w:t>
      </w:r>
      <w:r w:rsidRPr="00FA237E">
        <w:rPr>
          <w:spacing w:val="-11"/>
          <w:sz w:val="24"/>
        </w:rPr>
        <w:t xml:space="preserve"> </w:t>
      </w:r>
      <w:r w:rsidRPr="00FA237E">
        <w:rPr>
          <w:sz w:val="24"/>
        </w:rPr>
        <w:t>в</w:t>
      </w:r>
      <w:r w:rsidRPr="00FA237E">
        <w:rPr>
          <w:spacing w:val="-13"/>
          <w:sz w:val="24"/>
        </w:rPr>
        <w:t xml:space="preserve"> </w:t>
      </w:r>
      <w:r w:rsidRPr="00FA237E">
        <w:rPr>
          <w:spacing w:val="-6"/>
          <w:sz w:val="24"/>
        </w:rPr>
        <w:t>режимі</w:t>
      </w:r>
      <w:r w:rsidRPr="00FA237E">
        <w:rPr>
          <w:spacing w:val="-11"/>
          <w:sz w:val="24"/>
        </w:rPr>
        <w:t xml:space="preserve"> </w:t>
      </w:r>
      <w:r w:rsidRPr="00FA237E">
        <w:rPr>
          <w:spacing w:val="-6"/>
          <w:sz w:val="24"/>
        </w:rPr>
        <w:t>реального</w:t>
      </w:r>
      <w:r w:rsidRPr="00FA237E">
        <w:rPr>
          <w:spacing w:val="-12"/>
          <w:sz w:val="24"/>
        </w:rPr>
        <w:t xml:space="preserve"> </w:t>
      </w:r>
      <w:r w:rsidRPr="00FA237E">
        <w:rPr>
          <w:spacing w:val="-5"/>
          <w:sz w:val="24"/>
        </w:rPr>
        <w:t>часу</w:t>
      </w:r>
      <w:r w:rsidRPr="00FA237E">
        <w:rPr>
          <w:spacing w:val="-10"/>
          <w:sz w:val="24"/>
        </w:rPr>
        <w:t xml:space="preserve"> </w:t>
      </w:r>
      <w:r w:rsidRPr="00FA237E">
        <w:rPr>
          <w:sz w:val="24"/>
        </w:rPr>
        <w:t>в</w:t>
      </w:r>
      <w:r w:rsidRPr="00FA237E">
        <w:rPr>
          <w:spacing w:val="-13"/>
          <w:sz w:val="24"/>
        </w:rPr>
        <w:t xml:space="preserve"> </w:t>
      </w:r>
      <w:r w:rsidRPr="00FA237E">
        <w:rPr>
          <w:spacing w:val="-6"/>
          <w:sz w:val="24"/>
        </w:rPr>
        <w:t>районах,</w:t>
      </w:r>
      <w:r w:rsidRPr="00FA237E">
        <w:rPr>
          <w:spacing w:val="-11"/>
          <w:sz w:val="24"/>
        </w:rPr>
        <w:t xml:space="preserve"> </w:t>
      </w:r>
      <w:r w:rsidRPr="00FA237E">
        <w:rPr>
          <w:spacing w:val="-3"/>
          <w:sz w:val="24"/>
        </w:rPr>
        <w:t>що</w:t>
      </w:r>
      <w:r w:rsidRPr="00FA237E">
        <w:rPr>
          <w:spacing w:val="-12"/>
          <w:sz w:val="24"/>
        </w:rPr>
        <w:t xml:space="preserve"> </w:t>
      </w:r>
      <w:r w:rsidRPr="00FA237E">
        <w:rPr>
          <w:spacing w:val="-6"/>
          <w:sz w:val="24"/>
        </w:rPr>
        <w:t>контролюються;</w:t>
      </w:r>
    </w:p>
    <w:p w:rsidR="00FA237E" w:rsidRDefault="00517586" w:rsidP="00F81C7C">
      <w:pPr>
        <w:pStyle w:val="TableParagraph"/>
        <w:numPr>
          <w:ilvl w:val="0"/>
          <w:numId w:val="38"/>
        </w:numPr>
        <w:jc w:val="both"/>
        <w:rPr>
          <w:sz w:val="24"/>
        </w:rPr>
      </w:pPr>
      <w:r w:rsidRPr="00FA237E">
        <w:rPr>
          <w:spacing w:val="-7"/>
          <w:sz w:val="24"/>
        </w:rPr>
        <w:t xml:space="preserve">прогнозування </w:t>
      </w:r>
      <w:r w:rsidRPr="00FA237E">
        <w:rPr>
          <w:spacing w:val="-6"/>
          <w:sz w:val="24"/>
        </w:rPr>
        <w:t xml:space="preserve">динаміки забруднень </w:t>
      </w:r>
      <w:r w:rsidRPr="00FA237E">
        <w:rPr>
          <w:sz w:val="24"/>
        </w:rPr>
        <w:t xml:space="preserve">в </w:t>
      </w:r>
      <w:r w:rsidRPr="00FA237E">
        <w:rPr>
          <w:spacing w:val="-6"/>
          <w:sz w:val="24"/>
        </w:rPr>
        <w:t xml:space="preserve">залежності </w:t>
      </w:r>
      <w:r w:rsidRPr="00FA237E">
        <w:rPr>
          <w:spacing w:val="-5"/>
          <w:sz w:val="24"/>
        </w:rPr>
        <w:t xml:space="preserve">від </w:t>
      </w:r>
      <w:r w:rsidRPr="00FA237E">
        <w:rPr>
          <w:spacing w:val="-6"/>
          <w:sz w:val="24"/>
        </w:rPr>
        <w:t>метеорологічних параметрів атмосфери;</w:t>
      </w:r>
    </w:p>
    <w:p w:rsidR="00FA237E" w:rsidRDefault="00517586" w:rsidP="00F81C7C">
      <w:pPr>
        <w:pStyle w:val="TableParagraph"/>
        <w:numPr>
          <w:ilvl w:val="0"/>
          <w:numId w:val="38"/>
        </w:numPr>
        <w:jc w:val="both"/>
        <w:rPr>
          <w:sz w:val="24"/>
        </w:rPr>
      </w:pPr>
      <w:r w:rsidRPr="00FA237E">
        <w:rPr>
          <w:spacing w:val="-6"/>
          <w:sz w:val="24"/>
        </w:rPr>
        <w:t>створення архівів екологічних</w:t>
      </w:r>
      <w:r w:rsidRPr="00FA237E">
        <w:rPr>
          <w:spacing w:val="-25"/>
          <w:sz w:val="24"/>
        </w:rPr>
        <w:t xml:space="preserve"> </w:t>
      </w:r>
      <w:r w:rsidRPr="00FA237E">
        <w:rPr>
          <w:spacing w:val="-6"/>
          <w:sz w:val="24"/>
        </w:rPr>
        <w:t>даних;</w:t>
      </w:r>
    </w:p>
    <w:p w:rsidR="00517586" w:rsidRPr="00FA237E" w:rsidRDefault="00517586" w:rsidP="00F81C7C">
      <w:pPr>
        <w:pStyle w:val="TableParagraph"/>
        <w:numPr>
          <w:ilvl w:val="0"/>
          <w:numId w:val="38"/>
        </w:numPr>
        <w:jc w:val="both"/>
        <w:rPr>
          <w:sz w:val="24"/>
        </w:rPr>
      </w:pPr>
      <w:r w:rsidRPr="00FA237E">
        <w:rPr>
          <w:spacing w:val="-6"/>
          <w:sz w:val="24"/>
        </w:rPr>
        <w:t xml:space="preserve">виявлення джерел викидів </w:t>
      </w:r>
      <w:r w:rsidRPr="00FA237E">
        <w:rPr>
          <w:sz w:val="24"/>
        </w:rPr>
        <w:t>в</w:t>
      </w:r>
      <w:r w:rsidRPr="00FA237E">
        <w:rPr>
          <w:spacing w:val="-32"/>
          <w:sz w:val="24"/>
        </w:rPr>
        <w:t xml:space="preserve"> </w:t>
      </w:r>
      <w:r w:rsidRPr="00FA237E">
        <w:rPr>
          <w:spacing w:val="-6"/>
          <w:sz w:val="24"/>
        </w:rPr>
        <w:t>атмосферу.</w:t>
      </w:r>
    </w:p>
    <w:p w:rsidR="00517586" w:rsidRDefault="00517586" w:rsidP="00A80CB0">
      <w:pPr>
        <w:pStyle w:val="TableParagraph"/>
        <w:ind w:firstLine="567"/>
        <w:jc w:val="both"/>
        <w:rPr>
          <w:spacing w:val="-6"/>
          <w:sz w:val="24"/>
        </w:rPr>
      </w:pPr>
      <w:r>
        <w:rPr>
          <w:spacing w:val="-6"/>
          <w:sz w:val="24"/>
        </w:rPr>
        <w:t xml:space="preserve">Питанням післябудівельного моніторингу </w:t>
      </w:r>
      <w:r>
        <w:rPr>
          <w:spacing w:val="-5"/>
          <w:sz w:val="24"/>
        </w:rPr>
        <w:t xml:space="preserve">буде </w:t>
      </w:r>
      <w:r>
        <w:rPr>
          <w:spacing w:val="-6"/>
          <w:sz w:val="24"/>
        </w:rPr>
        <w:t xml:space="preserve">займатися організація, </w:t>
      </w:r>
      <w:r>
        <w:rPr>
          <w:spacing w:val="-4"/>
          <w:sz w:val="24"/>
        </w:rPr>
        <w:t xml:space="preserve">що </w:t>
      </w:r>
      <w:r>
        <w:rPr>
          <w:spacing w:val="-6"/>
          <w:sz w:val="24"/>
        </w:rPr>
        <w:t xml:space="preserve">експлуатує дорогу. Програма екологічного моніторингу передбачає нагляд </w:t>
      </w:r>
      <w:r>
        <w:rPr>
          <w:spacing w:val="-3"/>
          <w:sz w:val="24"/>
        </w:rPr>
        <w:t xml:space="preserve">за </w:t>
      </w:r>
      <w:r>
        <w:rPr>
          <w:spacing w:val="-6"/>
          <w:sz w:val="24"/>
        </w:rPr>
        <w:t xml:space="preserve">якістю повітря, води, ґрунтів, </w:t>
      </w:r>
      <w:r>
        <w:rPr>
          <w:spacing w:val="-3"/>
          <w:sz w:val="24"/>
        </w:rPr>
        <w:t xml:space="preserve">за </w:t>
      </w:r>
      <w:r>
        <w:rPr>
          <w:spacing w:val="-6"/>
          <w:sz w:val="24"/>
        </w:rPr>
        <w:t xml:space="preserve">шумом, </w:t>
      </w:r>
      <w:r>
        <w:rPr>
          <w:spacing w:val="-3"/>
          <w:sz w:val="24"/>
        </w:rPr>
        <w:t xml:space="preserve">за </w:t>
      </w:r>
      <w:r>
        <w:rPr>
          <w:spacing w:val="-6"/>
          <w:sz w:val="24"/>
        </w:rPr>
        <w:t xml:space="preserve">ефективністю роботи споруд </w:t>
      </w:r>
      <w:r>
        <w:rPr>
          <w:sz w:val="24"/>
        </w:rPr>
        <w:t xml:space="preserve">з </w:t>
      </w:r>
      <w:r>
        <w:rPr>
          <w:spacing w:val="-7"/>
          <w:sz w:val="24"/>
        </w:rPr>
        <w:t xml:space="preserve">очищення </w:t>
      </w:r>
      <w:r>
        <w:rPr>
          <w:spacing w:val="-6"/>
          <w:sz w:val="24"/>
        </w:rPr>
        <w:t xml:space="preserve">зливових стоків, </w:t>
      </w:r>
      <w:r>
        <w:rPr>
          <w:spacing w:val="-3"/>
          <w:sz w:val="24"/>
        </w:rPr>
        <w:t xml:space="preserve">як </w:t>
      </w:r>
      <w:r>
        <w:rPr>
          <w:spacing w:val="-5"/>
          <w:sz w:val="24"/>
        </w:rPr>
        <w:t xml:space="preserve">при </w:t>
      </w:r>
      <w:r>
        <w:rPr>
          <w:spacing w:val="-6"/>
          <w:sz w:val="24"/>
        </w:rPr>
        <w:t xml:space="preserve">будівництві, </w:t>
      </w:r>
      <w:r>
        <w:rPr>
          <w:spacing w:val="-5"/>
          <w:sz w:val="24"/>
        </w:rPr>
        <w:t xml:space="preserve">так </w:t>
      </w:r>
      <w:r>
        <w:rPr>
          <w:sz w:val="24"/>
        </w:rPr>
        <w:t xml:space="preserve">і </w:t>
      </w:r>
      <w:r>
        <w:rPr>
          <w:spacing w:val="-5"/>
          <w:sz w:val="24"/>
        </w:rPr>
        <w:t xml:space="preserve">при </w:t>
      </w:r>
      <w:r>
        <w:rPr>
          <w:spacing w:val="-6"/>
          <w:sz w:val="24"/>
        </w:rPr>
        <w:t xml:space="preserve">експлуатації магістралі, </w:t>
      </w:r>
      <w:r>
        <w:rPr>
          <w:sz w:val="24"/>
        </w:rPr>
        <w:t xml:space="preserve">а </w:t>
      </w:r>
      <w:r>
        <w:rPr>
          <w:spacing w:val="-6"/>
          <w:sz w:val="24"/>
        </w:rPr>
        <w:t xml:space="preserve">також нагляд </w:t>
      </w:r>
      <w:r>
        <w:rPr>
          <w:spacing w:val="-3"/>
          <w:sz w:val="24"/>
        </w:rPr>
        <w:t xml:space="preserve">за </w:t>
      </w:r>
      <w:r>
        <w:rPr>
          <w:spacing w:val="-6"/>
          <w:sz w:val="24"/>
        </w:rPr>
        <w:t xml:space="preserve">здоров’ям населення. </w:t>
      </w:r>
      <w:r>
        <w:rPr>
          <w:spacing w:val="-5"/>
          <w:sz w:val="24"/>
        </w:rPr>
        <w:t xml:space="preserve">Крім того </w:t>
      </w:r>
      <w:r>
        <w:rPr>
          <w:spacing w:val="-6"/>
          <w:sz w:val="24"/>
        </w:rPr>
        <w:t xml:space="preserve">будуть проведені </w:t>
      </w:r>
      <w:r>
        <w:rPr>
          <w:spacing w:val="-7"/>
          <w:sz w:val="24"/>
        </w:rPr>
        <w:t xml:space="preserve">пам’ятко-охоронні </w:t>
      </w:r>
      <w:r>
        <w:rPr>
          <w:spacing w:val="-6"/>
          <w:sz w:val="24"/>
        </w:rPr>
        <w:t>археологічні роботи.</w:t>
      </w:r>
    </w:p>
    <w:p w:rsidR="00CC7966" w:rsidRPr="004A3683" w:rsidRDefault="00CC7966" w:rsidP="00CC7966">
      <w:pPr>
        <w:spacing w:line="276" w:lineRule="auto"/>
        <w:ind w:firstLine="709"/>
        <w:jc w:val="both"/>
        <w:rPr>
          <w:sz w:val="24"/>
          <w:szCs w:val="24"/>
        </w:rPr>
      </w:pPr>
      <w:r w:rsidRPr="006938E6">
        <w:rPr>
          <w:rFonts w:eastAsia="Times New Roman"/>
          <w:sz w:val="24"/>
          <w:szCs w:val="24"/>
        </w:rPr>
        <w:t>Взаємне розташування джерел</w:t>
      </w:r>
      <w:r>
        <w:rPr>
          <w:rFonts w:eastAsia="Times New Roman"/>
          <w:sz w:val="24"/>
          <w:szCs w:val="24"/>
        </w:rPr>
        <w:t>а</w:t>
      </w:r>
      <w:r w:rsidRPr="006938E6">
        <w:rPr>
          <w:rFonts w:eastAsia="Times New Roman"/>
          <w:sz w:val="24"/>
          <w:szCs w:val="24"/>
        </w:rPr>
        <w:t xml:space="preserve"> викидів шкідливих речовин вибране таким чином, що при направленні вітру в сторону житлової забудови, викиди шкідливих речовин не накладаються, житлові забудови з</w:t>
      </w:r>
      <w:r>
        <w:rPr>
          <w:rFonts w:eastAsia="Times New Roman"/>
          <w:sz w:val="24"/>
          <w:szCs w:val="24"/>
        </w:rPr>
        <w:t>находяться на віддалі більше 10</w:t>
      </w:r>
      <w:r w:rsidRPr="006938E6">
        <w:rPr>
          <w:rFonts w:eastAsia="Times New Roman"/>
          <w:sz w:val="24"/>
          <w:szCs w:val="24"/>
        </w:rPr>
        <w:t>0 м.</w:t>
      </w:r>
      <w:bookmarkStart w:id="5" w:name="page65"/>
      <w:bookmarkEnd w:id="5"/>
    </w:p>
    <w:p w:rsidR="00F138CC" w:rsidRDefault="00F138CC" w:rsidP="00F138CC">
      <w:pPr>
        <w:spacing w:line="276" w:lineRule="auto"/>
        <w:ind w:firstLine="709"/>
        <w:jc w:val="both"/>
        <w:rPr>
          <w:rFonts w:eastAsia="Times New Roman"/>
          <w:b/>
          <w:bCs/>
          <w:iCs/>
          <w:sz w:val="24"/>
          <w:szCs w:val="24"/>
        </w:rPr>
      </w:pPr>
    </w:p>
    <w:p w:rsidR="00F138CC" w:rsidRPr="00F138CC" w:rsidRDefault="00F138CC" w:rsidP="00F138CC">
      <w:pPr>
        <w:spacing w:line="276" w:lineRule="auto"/>
        <w:ind w:firstLine="709"/>
        <w:jc w:val="center"/>
        <w:rPr>
          <w:rFonts w:eastAsia="Times New Roman"/>
          <w:b/>
          <w:bCs/>
          <w:i/>
          <w:iCs/>
          <w:sz w:val="24"/>
          <w:szCs w:val="24"/>
        </w:rPr>
      </w:pPr>
      <w:r w:rsidRPr="00F138CC">
        <w:rPr>
          <w:rFonts w:eastAsia="Times New Roman"/>
          <w:b/>
          <w:bCs/>
          <w:i/>
          <w:iCs/>
          <w:sz w:val="24"/>
          <w:szCs w:val="24"/>
        </w:rPr>
        <w:lastRenderedPageBreak/>
        <w:t>Заходи по охороні атмосферного повітря</w:t>
      </w:r>
    </w:p>
    <w:p w:rsidR="00F138CC" w:rsidRPr="00B279E1" w:rsidRDefault="00F138CC" w:rsidP="00F138CC">
      <w:pPr>
        <w:spacing w:line="276" w:lineRule="auto"/>
        <w:ind w:firstLine="709"/>
        <w:jc w:val="both"/>
        <w:rPr>
          <w:sz w:val="24"/>
          <w:szCs w:val="24"/>
        </w:rPr>
      </w:pPr>
      <w:r w:rsidRPr="00B279E1">
        <w:rPr>
          <w:sz w:val="24"/>
          <w:szCs w:val="24"/>
        </w:rPr>
        <w:t>Відповідно ЗУ "Про охорону атмосферного повітря" передбачено цілий ряд заходів, спрямованих на попередження його забруднення, забезпечення екологічної безпеки та відновлення</w:t>
      </w:r>
      <w:r>
        <w:rPr>
          <w:sz w:val="24"/>
          <w:szCs w:val="24"/>
        </w:rPr>
        <w:t>.</w:t>
      </w:r>
    </w:p>
    <w:p w:rsidR="00F138CC" w:rsidRPr="00B279E1" w:rsidRDefault="00F138CC" w:rsidP="00F138CC">
      <w:pPr>
        <w:spacing w:line="276" w:lineRule="auto"/>
        <w:ind w:firstLine="709"/>
        <w:jc w:val="both"/>
        <w:rPr>
          <w:sz w:val="24"/>
          <w:szCs w:val="24"/>
        </w:rPr>
      </w:pPr>
      <w:r>
        <w:rPr>
          <w:sz w:val="24"/>
          <w:szCs w:val="24"/>
        </w:rPr>
        <w:t>В першу чергу це</w:t>
      </w:r>
      <w:r w:rsidRPr="00B279E1">
        <w:rPr>
          <w:sz w:val="24"/>
          <w:szCs w:val="24"/>
        </w:rPr>
        <w:t xml:space="preserve"> дозвільно-регуляторні заходи</w:t>
      </w:r>
      <w:r>
        <w:rPr>
          <w:sz w:val="24"/>
          <w:szCs w:val="24"/>
        </w:rPr>
        <w:t xml:space="preserve"> які</w:t>
      </w:r>
      <w:r w:rsidRPr="00B279E1">
        <w:rPr>
          <w:sz w:val="24"/>
          <w:szCs w:val="24"/>
        </w:rPr>
        <w:t xml:space="preserve"> здійснюються для забезпечення екологічної безпеки, створення сприятливого середовища життєдіяльності, запобігання шкідливому впливу атмосферного повітря на здоров'я людей та навколишнє природне середовище.</w:t>
      </w:r>
    </w:p>
    <w:p w:rsidR="00F138CC" w:rsidRDefault="00F138CC" w:rsidP="00F138CC">
      <w:pPr>
        <w:spacing w:line="276" w:lineRule="auto"/>
        <w:ind w:firstLine="709"/>
        <w:jc w:val="center"/>
        <w:rPr>
          <w:rFonts w:eastAsia="Times New Roman"/>
          <w:b/>
          <w:i/>
          <w:sz w:val="24"/>
          <w:szCs w:val="24"/>
        </w:rPr>
      </w:pPr>
    </w:p>
    <w:p w:rsidR="00F138CC" w:rsidRPr="00F138CC" w:rsidRDefault="00F138CC" w:rsidP="00F138CC">
      <w:pPr>
        <w:spacing w:line="276" w:lineRule="auto"/>
        <w:ind w:firstLine="709"/>
        <w:jc w:val="center"/>
        <w:rPr>
          <w:b/>
          <w:i/>
          <w:sz w:val="24"/>
          <w:szCs w:val="24"/>
        </w:rPr>
      </w:pPr>
      <w:r w:rsidRPr="00F138CC">
        <w:rPr>
          <w:rFonts w:eastAsia="Times New Roman"/>
          <w:b/>
          <w:i/>
          <w:sz w:val="24"/>
          <w:szCs w:val="24"/>
        </w:rPr>
        <w:t>Заходи по охороні і раціональному використанню водних ресурсів</w:t>
      </w:r>
    </w:p>
    <w:p w:rsidR="00F138CC" w:rsidRPr="006938E6" w:rsidRDefault="00F138CC" w:rsidP="00F138CC">
      <w:pPr>
        <w:pStyle w:val="Style50"/>
        <w:widowControl/>
        <w:spacing w:line="276" w:lineRule="auto"/>
        <w:ind w:firstLine="709"/>
        <w:jc w:val="both"/>
        <w:rPr>
          <w:rStyle w:val="FontStyle196"/>
          <w:sz w:val="24"/>
          <w:szCs w:val="24"/>
        </w:rPr>
      </w:pPr>
      <w:r w:rsidRPr="006938E6">
        <w:rPr>
          <w:rStyle w:val="FontStyle196"/>
          <w:sz w:val="24"/>
          <w:szCs w:val="24"/>
        </w:rPr>
        <w:t>До заходів по збереженню водних живих ресурсів та середовища їх існування в процесі виконання запроектованих робіт передбачено:</w:t>
      </w:r>
    </w:p>
    <w:p w:rsidR="00F138CC" w:rsidRPr="00956A8D" w:rsidRDefault="00F138CC" w:rsidP="00F138CC">
      <w:pPr>
        <w:pStyle w:val="Style112"/>
        <w:widowControl/>
        <w:numPr>
          <w:ilvl w:val="0"/>
          <w:numId w:val="6"/>
        </w:numPr>
        <w:tabs>
          <w:tab w:val="left" w:pos="727"/>
        </w:tabs>
        <w:spacing w:line="276" w:lineRule="auto"/>
        <w:ind w:firstLine="709"/>
        <w:rPr>
          <w:rStyle w:val="FontStyle196"/>
          <w:sz w:val="24"/>
          <w:szCs w:val="24"/>
        </w:rPr>
      </w:pPr>
      <w:r w:rsidRPr="006938E6">
        <w:rPr>
          <w:rStyle w:val="FontStyle196"/>
          <w:sz w:val="24"/>
          <w:szCs w:val="24"/>
        </w:rPr>
        <w:t xml:space="preserve">господарські роботи будуть проводитися в максимальній відстані від акваторії для запобігання нанесення шкоди іхтіофауні р. </w:t>
      </w:r>
      <w:r>
        <w:rPr>
          <w:rStyle w:val="FontStyle196"/>
          <w:sz w:val="24"/>
          <w:szCs w:val="24"/>
        </w:rPr>
        <w:t>Стара</w:t>
      </w:r>
      <w:r w:rsidRPr="00956A8D">
        <w:rPr>
          <w:rStyle w:val="FontStyle196"/>
          <w:sz w:val="24"/>
          <w:szCs w:val="24"/>
        </w:rPr>
        <w:t>;</w:t>
      </w:r>
    </w:p>
    <w:p w:rsidR="00F138CC" w:rsidRPr="006938E6" w:rsidRDefault="00F138CC" w:rsidP="00F138CC">
      <w:pPr>
        <w:pStyle w:val="Style112"/>
        <w:widowControl/>
        <w:numPr>
          <w:ilvl w:val="0"/>
          <w:numId w:val="6"/>
        </w:numPr>
        <w:tabs>
          <w:tab w:val="left" w:pos="727"/>
        </w:tabs>
        <w:spacing w:before="7" w:line="276" w:lineRule="auto"/>
        <w:ind w:firstLine="709"/>
        <w:rPr>
          <w:rStyle w:val="FontStyle196"/>
          <w:sz w:val="24"/>
          <w:szCs w:val="24"/>
        </w:rPr>
      </w:pPr>
      <w:r w:rsidRPr="006938E6">
        <w:rPr>
          <w:rStyle w:val="FontStyle196"/>
          <w:sz w:val="24"/>
          <w:szCs w:val="24"/>
        </w:rPr>
        <w:t>при виконанні робіт максимально буде виключений шумовий фактор з метою недопущення негативного впливу на процеси міграції риб;</w:t>
      </w:r>
    </w:p>
    <w:p w:rsidR="00F138CC" w:rsidRPr="006938E6" w:rsidRDefault="00F138CC" w:rsidP="00F138CC">
      <w:pPr>
        <w:pStyle w:val="Style112"/>
        <w:widowControl/>
        <w:numPr>
          <w:ilvl w:val="0"/>
          <w:numId w:val="6"/>
        </w:numPr>
        <w:tabs>
          <w:tab w:val="left" w:pos="727"/>
        </w:tabs>
        <w:spacing w:line="276" w:lineRule="auto"/>
        <w:ind w:firstLine="709"/>
        <w:rPr>
          <w:rStyle w:val="FontStyle196"/>
          <w:sz w:val="24"/>
          <w:szCs w:val="24"/>
        </w:rPr>
      </w:pPr>
      <w:r w:rsidRPr="006938E6">
        <w:rPr>
          <w:rStyle w:val="FontStyle196"/>
          <w:sz w:val="24"/>
          <w:szCs w:val="24"/>
        </w:rPr>
        <w:t xml:space="preserve">дотримання технології проведення робіт з обов'язковим врахуванням наданого висновку в максимальній відстані від урізу води р. </w:t>
      </w:r>
      <w:r>
        <w:rPr>
          <w:rStyle w:val="FontStyle196"/>
          <w:sz w:val="24"/>
          <w:szCs w:val="24"/>
        </w:rPr>
        <w:t>Стара</w:t>
      </w:r>
      <w:r w:rsidRPr="006938E6">
        <w:rPr>
          <w:rStyle w:val="FontStyle196"/>
          <w:sz w:val="24"/>
          <w:szCs w:val="24"/>
        </w:rPr>
        <w:t>;</w:t>
      </w:r>
    </w:p>
    <w:p w:rsidR="00F138CC" w:rsidRPr="006938E6" w:rsidRDefault="00F138CC" w:rsidP="00F138CC">
      <w:pPr>
        <w:pStyle w:val="Style112"/>
        <w:widowControl/>
        <w:numPr>
          <w:ilvl w:val="0"/>
          <w:numId w:val="6"/>
        </w:numPr>
        <w:tabs>
          <w:tab w:val="left" w:pos="727"/>
        </w:tabs>
        <w:spacing w:line="276" w:lineRule="auto"/>
        <w:ind w:firstLine="709"/>
        <w:rPr>
          <w:rStyle w:val="FontStyle196"/>
          <w:sz w:val="24"/>
          <w:szCs w:val="24"/>
        </w:rPr>
      </w:pPr>
      <w:r w:rsidRPr="006938E6">
        <w:rPr>
          <w:rStyle w:val="FontStyle196"/>
          <w:sz w:val="24"/>
          <w:szCs w:val="24"/>
        </w:rPr>
        <w:t>виключення можливості попадання стічних вод, виробничих та побутових відходів, паливно-мастильних речовин у воду, на рослинність та ґрунт;</w:t>
      </w:r>
    </w:p>
    <w:p w:rsidR="00F138CC" w:rsidRPr="006938E6" w:rsidRDefault="00F138CC" w:rsidP="00F138CC">
      <w:pPr>
        <w:pStyle w:val="Style112"/>
        <w:widowControl/>
        <w:numPr>
          <w:ilvl w:val="0"/>
          <w:numId w:val="6"/>
        </w:numPr>
        <w:tabs>
          <w:tab w:val="left" w:pos="727"/>
        </w:tabs>
        <w:spacing w:line="276" w:lineRule="auto"/>
        <w:ind w:firstLine="709"/>
        <w:rPr>
          <w:rStyle w:val="FontStyle196"/>
          <w:sz w:val="24"/>
          <w:szCs w:val="24"/>
        </w:rPr>
      </w:pPr>
      <w:r w:rsidRPr="006938E6">
        <w:rPr>
          <w:rStyle w:val="FontStyle196"/>
          <w:sz w:val="24"/>
          <w:szCs w:val="24"/>
        </w:rPr>
        <w:t>забороняється мити автотранспортні засоби, тару з під хімічних препаратів і речовин, які можуть заподіяти шкоду водним живим ресурсам або середовищу їх існування;</w:t>
      </w:r>
    </w:p>
    <w:p w:rsidR="00F138CC" w:rsidRPr="006938E6" w:rsidRDefault="00F138CC" w:rsidP="00F138CC">
      <w:pPr>
        <w:pStyle w:val="Style112"/>
        <w:widowControl/>
        <w:numPr>
          <w:ilvl w:val="0"/>
          <w:numId w:val="6"/>
        </w:numPr>
        <w:tabs>
          <w:tab w:val="left" w:pos="727"/>
        </w:tabs>
        <w:spacing w:line="276" w:lineRule="auto"/>
        <w:ind w:firstLine="709"/>
        <w:rPr>
          <w:rStyle w:val="FontStyle196"/>
          <w:sz w:val="24"/>
          <w:szCs w:val="24"/>
        </w:rPr>
      </w:pPr>
      <w:r w:rsidRPr="006938E6">
        <w:rPr>
          <w:rStyle w:val="FontStyle196"/>
          <w:sz w:val="24"/>
          <w:szCs w:val="24"/>
        </w:rPr>
        <w:t>не допущення погіршення умов існування водних живих ресурсів внаслідок власної діяльності;</w:t>
      </w:r>
    </w:p>
    <w:p w:rsidR="00F138CC" w:rsidRPr="006938E6" w:rsidRDefault="00F138CC" w:rsidP="00F138CC">
      <w:pPr>
        <w:pStyle w:val="Style112"/>
        <w:widowControl/>
        <w:numPr>
          <w:ilvl w:val="0"/>
          <w:numId w:val="6"/>
        </w:numPr>
        <w:tabs>
          <w:tab w:val="left" w:pos="727"/>
        </w:tabs>
        <w:spacing w:line="276" w:lineRule="auto"/>
        <w:ind w:firstLine="709"/>
        <w:rPr>
          <w:rStyle w:val="FontStyle196"/>
          <w:sz w:val="24"/>
          <w:szCs w:val="24"/>
        </w:rPr>
      </w:pPr>
      <w:r w:rsidRPr="006938E6">
        <w:rPr>
          <w:rStyle w:val="FontStyle196"/>
          <w:sz w:val="24"/>
          <w:szCs w:val="24"/>
        </w:rPr>
        <w:t>утримувати в належному стані берегові водоохоронні смуги та використовувати їх з дотриманням вимог законодавства;</w:t>
      </w:r>
    </w:p>
    <w:p w:rsidR="00F138CC" w:rsidRPr="006938E6" w:rsidRDefault="00F138CC" w:rsidP="00F138CC">
      <w:pPr>
        <w:pStyle w:val="Style112"/>
        <w:widowControl/>
        <w:numPr>
          <w:ilvl w:val="0"/>
          <w:numId w:val="6"/>
        </w:numPr>
        <w:tabs>
          <w:tab w:val="left" w:pos="727"/>
        </w:tabs>
        <w:spacing w:line="276" w:lineRule="auto"/>
        <w:ind w:firstLine="709"/>
        <w:rPr>
          <w:rStyle w:val="FontStyle196"/>
          <w:sz w:val="24"/>
          <w:szCs w:val="24"/>
        </w:rPr>
      </w:pPr>
      <w:r w:rsidRPr="006938E6">
        <w:rPr>
          <w:rStyle w:val="FontStyle196"/>
          <w:sz w:val="24"/>
          <w:szCs w:val="24"/>
        </w:rPr>
        <w:t>здійснення в установленому порядку комплексні рибницько-меліоративні заходи щодо охорони та відтворення водних живих ресурсів, збереження і поліпшення умов їх існування.</w:t>
      </w:r>
    </w:p>
    <w:p w:rsidR="00F138CC" w:rsidRPr="006938E6" w:rsidRDefault="00F138CC" w:rsidP="00F138CC">
      <w:pPr>
        <w:pStyle w:val="Style112"/>
        <w:widowControl/>
        <w:numPr>
          <w:ilvl w:val="0"/>
          <w:numId w:val="6"/>
        </w:numPr>
        <w:tabs>
          <w:tab w:val="left" w:pos="727"/>
        </w:tabs>
        <w:spacing w:line="276" w:lineRule="auto"/>
        <w:ind w:firstLine="709"/>
        <w:rPr>
          <w:rStyle w:val="FontStyle196"/>
          <w:sz w:val="24"/>
          <w:szCs w:val="24"/>
        </w:rPr>
      </w:pPr>
      <w:r w:rsidRPr="006938E6">
        <w:rPr>
          <w:rStyle w:val="FontStyle196"/>
          <w:sz w:val="24"/>
          <w:szCs w:val="24"/>
        </w:rPr>
        <w:t>порушувати передбачені законодавством екологічні вимоги до охорони прибережних захисних смуг та водоохоронних зон;</w:t>
      </w:r>
    </w:p>
    <w:p w:rsidR="00F138CC" w:rsidRPr="006938E6" w:rsidRDefault="00F138CC" w:rsidP="00F138CC">
      <w:pPr>
        <w:pStyle w:val="Style112"/>
        <w:widowControl/>
        <w:numPr>
          <w:ilvl w:val="0"/>
          <w:numId w:val="6"/>
        </w:numPr>
        <w:tabs>
          <w:tab w:val="left" w:pos="727"/>
        </w:tabs>
        <w:spacing w:line="276" w:lineRule="auto"/>
        <w:ind w:firstLine="709"/>
        <w:rPr>
          <w:rStyle w:val="FontStyle196"/>
          <w:sz w:val="24"/>
          <w:szCs w:val="24"/>
        </w:rPr>
      </w:pPr>
      <w:r w:rsidRPr="006938E6">
        <w:rPr>
          <w:rStyle w:val="FontStyle196"/>
          <w:sz w:val="24"/>
          <w:szCs w:val="24"/>
        </w:rPr>
        <w:t>роботи проводити в меженний пер</w:t>
      </w:r>
      <w:r>
        <w:rPr>
          <w:rStyle w:val="FontStyle196"/>
          <w:sz w:val="24"/>
          <w:szCs w:val="24"/>
        </w:rPr>
        <w:t>іод рівнів води в річці Стара</w:t>
      </w:r>
      <w:r w:rsidRPr="006938E6">
        <w:rPr>
          <w:rStyle w:val="FontStyle196"/>
          <w:sz w:val="24"/>
          <w:szCs w:val="24"/>
        </w:rPr>
        <w:t>;</w:t>
      </w:r>
    </w:p>
    <w:p w:rsidR="00F138CC" w:rsidRPr="006938E6" w:rsidRDefault="00F138CC" w:rsidP="00F138CC">
      <w:pPr>
        <w:pStyle w:val="Style112"/>
        <w:widowControl/>
        <w:numPr>
          <w:ilvl w:val="0"/>
          <w:numId w:val="6"/>
        </w:numPr>
        <w:tabs>
          <w:tab w:val="left" w:pos="727"/>
        </w:tabs>
        <w:spacing w:line="276" w:lineRule="auto"/>
        <w:ind w:firstLine="709"/>
        <w:rPr>
          <w:rStyle w:val="FontStyle196"/>
          <w:sz w:val="24"/>
          <w:szCs w:val="24"/>
        </w:rPr>
      </w:pPr>
      <w:r w:rsidRPr="006938E6">
        <w:rPr>
          <w:rStyle w:val="FontStyle196"/>
          <w:sz w:val="24"/>
          <w:szCs w:val="24"/>
        </w:rPr>
        <w:t>після закінчення робіт ділянка, на якій вони проводились, повинна бути розрівняна і очищена від сміття;</w:t>
      </w:r>
    </w:p>
    <w:p w:rsidR="00F138CC" w:rsidRPr="004A3683" w:rsidRDefault="00F138CC" w:rsidP="00F138CC">
      <w:pPr>
        <w:pStyle w:val="Style112"/>
        <w:widowControl/>
        <w:numPr>
          <w:ilvl w:val="0"/>
          <w:numId w:val="6"/>
        </w:numPr>
        <w:tabs>
          <w:tab w:val="left" w:pos="727"/>
        </w:tabs>
        <w:spacing w:line="276" w:lineRule="auto"/>
        <w:ind w:firstLine="709"/>
        <w:rPr>
          <w:rStyle w:val="FontStyle196"/>
          <w:sz w:val="24"/>
          <w:szCs w:val="24"/>
        </w:rPr>
      </w:pPr>
      <w:r w:rsidRPr="006938E6">
        <w:rPr>
          <w:rStyle w:val="FontStyle196"/>
          <w:sz w:val="24"/>
          <w:szCs w:val="24"/>
        </w:rPr>
        <w:t xml:space="preserve">забороняється заїзд (переїзд) автотранспорту і механізмів через воду русла </w:t>
      </w:r>
      <w:r>
        <w:rPr>
          <w:rStyle w:val="FontStyle196"/>
          <w:sz w:val="24"/>
          <w:szCs w:val="24"/>
        </w:rPr>
        <w:t>р.Стара та підвідного каналу К-1</w:t>
      </w:r>
      <w:r w:rsidRPr="004A3683">
        <w:rPr>
          <w:rStyle w:val="FontStyle196"/>
          <w:sz w:val="24"/>
          <w:szCs w:val="24"/>
        </w:rPr>
        <w:t>. Виконання будівельних робіт проводиться з дотриманням вимог Закону України « Про рибне господарство, промислове рибальство та охорону водних біоресурсів» від 8 липня 2011р. №3677.</w:t>
      </w:r>
    </w:p>
    <w:p w:rsidR="00F138CC" w:rsidRPr="00095646" w:rsidRDefault="00F138CC" w:rsidP="00F138CC">
      <w:pPr>
        <w:spacing w:line="276" w:lineRule="auto"/>
        <w:ind w:firstLine="709"/>
        <w:jc w:val="both"/>
        <w:rPr>
          <w:color w:val="000000"/>
          <w:sz w:val="24"/>
          <w:szCs w:val="24"/>
        </w:rPr>
      </w:pPr>
      <w:r w:rsidRPr="006938E6">
        <w:rPr>
          <w:rStyle w:val="FontStyle196"/>
          <w:sz w:val="24"/>
          <w:szCs w:val="24"/>
        </w:rPr>
        <w:t>З огляду на все вище наведене можна вважати, що передбачені «Рибоохоронні заходи» розроблені до складу даного робочого проекту спрямовані на недопущення нанесення збитків рибному господарству України під час виконання запроектованих робіт, одночасне передбачається недоторканість місць нересту, зимівлі, нагулу цінних виді</w:t>
      </w:r>
      <w:r>
        <w:rPr>
          <w:rStyle w:val="FontStyle196"/>
          <w:sz w:val="24"/>
          <w:szCs w:val="24"/>
        </w:rPr>
        <w:t>в</w:t>
      </w:r>
      <w:r w:rsidRPr="006938E6">
        <w:rPr>
          <w:rStyle w:val="FontStyle196"/>
          <w:sz w:val="24"/>
          <w:szCs w:val="24"/>
        </w:rPr>
        <w:t xml:space="preserve"> риб та інших місць, що становлять особливу цінність для їх охорони відтворення, а самі заходи являються природоохоронними</w:t>
      </w:r>
    </w:p>
    <w:p w:rsidR="00F05D7E" w:rsidRDefault="00F05D7E" w:rsidP="00A80CB0">
      <w:pPr>
        <w:pStyle w:val="TableParagraph"/>
        <w:ind w:firstLine="567"/>
        <w:jc w:val="both"/>
        <w:rPr>
          <w:sz w:val="24"/>
        </w:rPr>
      </w:pPr>
    </w:p>
    <w:p w:rsidR="002F1BEE" w:rsidRPr="000E6D85" w:rsidRDefault="002F1BEE" w:rsidP="002F1BEE">
      <w:pPr>
        <w:spacing w:line="276" w:lineRule="auto"/>
        <w:ind w:left="142" w:firstLine="709"/>
        <w:jc w:val="center"/>
        <w:rPr>
          <w:rFonts w:eastAsia="Times New Roman"/>
          <w:b/>
          <w:bCs/>
          <w:i/>
          <w:sz w:val="24"/>
          <w:szCs w:val="24"/>
        </w:rPr>
      </w:pPr>
      <w:r w:rsidRPr="000E6D85">
        <w:rPr>
          <w:rFonts w:eastAsia="Times New Roman"/>
          <w:b/>
          <w:bCs/>
          <w:i/>
          <w:sz w:val="24"/>
          <w:szCs w:val="24"/>
        </w:rPr>
        <w:lastRenderedPageBreak/>
        <w:t>Пропозиції щодо визначення розміру санітарно-захисної зони</w:t>
      </w:r>
    </w:p>
    <w:p w:rsidR="002F1BEE" w:rsidRPr="0076248D" w:rsidRDefault="002F1BEE" w:rsidP="002F1BEE">
      <w:pPr>
        <w:spacing w:line="276" w:lineRule="auto"/>
        <w:ind w:left="142" w:firstLine="709"/>
        <w:jc w:val="both"/>
        <w:rPr>
          <w:rFonts w:eastAsia="Times New Roman"/>
          <w:bCs/>
          <w:sz w:val="24"/>
          <w:szCs w:val="24"/>
        </w:rPr>
      </w:pPr>
      <w:r w:rsidRPr="0076248D">
        <w:rPr>
          <w:rFonts w:eastAsia="Times New Roman"/>
          <w:bCs/>
          <w:sz w:val="24"/>
          <w:szCs w:val="24"/>
        </w:rPr>
        <w:t>Згідно з ДСП 173-96. «Державними санітарними правилами планування та забудови населених пунктів», затверджених наказом Міністерства охорони здоров`я України від 19.06.96, нормативна санітарно-захисна зона для даного об’єкту не встановлюється.</w:t>
      </w:r>
    </w:p>
    <w:p w:rsidR="002F1BEE" w:rsidRPr="0076248D" w:rsidRDefault="002F1BEE" w:rsidP="002F1BEE">
      <w:pPr>
        <w:spacing w:line="276" w:lineRule="auto"/>
        <w:ind w:left="142" w:firstLine="709"/>
        <w:jc w:val="both"/>
        <w:rPr>
          <w:rFonts w:eastAsia="Times New Roman"/>
          <w:bCs/>
          <w:sz w:val="24"/>
          <w:szCs w:val="24"/>
        </w:rPr>
      </w:pPr>
      <w:r w:rsidRPr="0076248D">
        <w:rPr>
          <w:rFonts w:eastAsia="Times New Roman"/>
          <w:bCs/>
          <w:sz w:val="24"/>
          <w:szCs w:val="24"/>
        </w:rPr>
        <w:t>Згідно ДСП 173-96 «Державні санітарні правила планування та забудови населених пунктів» п. 5.25. Автомобільні дороги загальної мережі I категорій слід проектувати в обхід населених пунктів. Відстань від бровки земляного полотна зазначених доріг необхідно приймати не менше 100 м до житлової забудови і садівницьких товариств. Також, згідно п. 5.26, автомобільні дороги вантажного призначення і об'їзні дороги на межі населеного пункту, повинні улаштовуватись на відстані 50 м від краю проїзної частини магістральних доріг до червоної лінії житлової забудови при забезпеченні в житловій забудові нормативних рівнів шуму і забруднення атмосферного повітря.</w:t>
      </w:r>
    </w:p>
    <w:p w:rsidR="002F1BEE" w:rsidRPr="0076248D" w:rsidRDefault="002F1BEE" w:rsidP="002F1BEE">
      <w:pPr>
        <w:spacing w:line="276" w:lineRule="auto"/>
        <w:ind w:left="142" w:firstLine="709"/>
        <w:jc w:val="both"/>
        <w:rPr>
          <w:rFonts w:eastAsia="Times New Roman"/>
          <w:bCs/>
          <w:sz w:val="24"/>
          <w:szCs w:val="24"/>
        </w:rPr>
      </w:pPr>
      <w:r w:rsidRPr="0076248D">
        <w:rPr>
          <w:rFonts w:eastAsia="Times New Roman"/>
          <w:bCs/>
          <w:sz w:val="24"/>
          <w:szCs w:val="24"/>
        </w:rPr>
        <w:t>Відповідно до проведених розрахунків рівні шуму та забруднення атмосферного повітря на відстані мінімального санітарного розриву 50 м від проїзної частини не перевищують нормативні рівні.</w:t>
      </w:r>
    </w:p>
    <w:p w:rsidR="002F1BEE" w:rsidRPr="0076248D" w:rsidRDefault="002F1BEE" w:rsidP="002F1BEE">
      <w:pPr>
        <w:spacing w:line="276" w:lineRule="auto"/>
        <w:ind w:left="142" w:firstLine="709"/>
        <w:jc w:val="both"/>
        <w:rPr>
          <w:rFonts w:eastAsia="Times New Roman"/>
          <w:bCs/>
          <w:sz w:val="24"/>
          <w:szCs w:val="24"/>
        </w:rPr>
      </w:pPr>
      <w:r w:rsidRPr="0076248D">
        <w:rPr>
          <w:rFonts w:eastAsia="Times New Roman"/>
          <w:bCs/>
          <w:sz w:val="24"/>
          <w:szCs w:val="24"/>
        </w:rPr>
        <w:t>У перспективі, до органів місцевого самоврядування доводиться до відома, що будівництво нової житлової забудови у 50 м зоні від краю проїзної частини існуючої дороги повинно бути обмежено і здійснюватися відповідно до вимог законодавства. До того згідно ст.111 Земельного Кодексу України земельні ділянки, що виділяються вздовж дороги повинні бути обмеженими у використанні.</w:t>
      </w:r>
    </w:p>
    <w:p w:rsidR="006E3FBE" w:rsidRDefault="006E3FBE" w:rsidP="00A80CB0">
      <w:pPr>
        <w:pStyle w:val="TableParagraph"/>
        <w:ind w:firstLine="567"/>
        <w:jc w:val="both"/>
        <w:rPr>
          <w:sz w:val="24"/>
        </w:rPr>
      </w:pPr>
    </w:p>
    <w:p w:rsidR="002F1BEE" w:rsidRDefault="002F1BEE" w:rsidP="00A80CB0">
      <w:pPr>
        <w:pStyle w:val="TableParagraph"/>
        <w:ind w:firstLine="567"/>
        <w:jc w:val="both"/>
        <w:rPr>
          <w:sz w:val="24"/>
        </w:rPr>
      </w:pPr>
    </w:p>
    <w:p w:rsidR="00517586" w:rsidRPr="00F85D19" w:rsidRDefault="00517586" w:rsidP="00F81C7C">
      <w:pPr>
        <w:pStyle w:val="TableParagraph"/>
        <w:numPr>
          <w:ilvl w:val="1"/>
          <w:numId w:val="34"/>
        </w:numPr>
        <w:tabs>
          <w:tab w:val="left" w:pos="1276"/>
        </w:tabs>
        <w:spacing w:after="240"/>
        <w:ind w:left="1134" w:hanging="567"/>
        <w:jc w:val="both"/>
        <w:rPr>
          <w:b/>
          <w:sz w:val="24"/>
        </w:rPr>
      </w:pPr>
      <w:bookmarkStart w:id="6" w:name="_bookmark56"/>
      <w:bookmarkEnd w:id="6"/>
      <w:r w:rsidRPr="00F85D19">
        <w:rPr>
          <w:b/>
          <w:spacing w:val="-7"/>
          <w:sz w:val="24"/>
        </w:rPr>
        <w:t>Компенсаційні</w:t>
      </w:r>
      <w:r w:rsidRPr="00F85D19">
        <w:rPr>
          <w:b/>
          <w:spacing w:val="-13"/>
          <w:sz w:val="24"/>
        </w:rPr>
        <w:t xml:space="preserve"> </w:t>
      </w:r>
      <w:r w:rsidRPr="00F85D19">
        <w:rPr>
          <w:b/>
          <w:spacing w:val="-5"/>
          <w:sz w:val="24"/>
        </w:rPr>
        <w:t>заходи</w:t>
      </w:r>
    </w:p>
    <w:p w:rsidR="00517586" w:rsidRDefault="00517586" w:rsidP="00A80CB0">
      <w:pPr>
        <w:pStyle w:val="TableParagraph"/>
        <w:ind w:firstLine="567"/>
        <w:jc w:val="both"/>
        <w:rPr>
          <w:sz w:val="24"/>
        </w:rPr>
      </w:pPr>
      <w:r>
        <w:rPr>
          <w:spacing w:val="-6"/>
          <w:sz w:val="24"/>
        </w:rPr>
        <w:t xml:space="preserve">Проєктом передбачено </w:t>
      </w:r>
      <w:r>
        <w:rPr>
          <w:spacing w:val="-3"/>
          <w:sz w:val="24"/>
        </w:rPr>
        <w:t xml:space="preserve">як </w:t>
      </w:r>
      <w:r>
        <w:rPr>
          <w:spacing w:val="-6"/>
          <w:sz w:val="24"/>
        </w:rPr>
        <w:t xml:space="preserve">фінансову </w:t>
      </w:r>
      <w:r>
        <w:rPr>
          <w:spacing w:val="-7"/>
          <w:sz w:val="24"/>
        </w:rPr>
        <w:t xml:space="preserve">передкомпенсацію незворотного </w:t>
      </w:r>
      <w:r>
        <w:rPr>
          <w:spacing w:val="-6"/>
          <w:sz w:val="24"/>
        </w:rPr>
        <w:t xml:space="preserve">збитку </w:t>
      </w:r>
      <w:r>
        <w:rPr>
          <w:spacing w:val="-5"/>
          <w:sz w:val="24"/>
        </w:rPr>
        <w:t xml:space="preserve">від </w:t>
      </w:r>
      <w:r>
        <w:rPr>
          <w:spacing w:val="-6"/>
          <w:sz w:val="24"/>
        </w:rPr>
        <w:t xml:space="preserve">планованої діяльності </w:t>
      </w:r>
      <w:r>
        <w:rPr>
          <w:spacing w:val="-5"/>
          <w:sz w:val="24"/>
        </w:rPr>
        <w:t xml:space="preserve">щодо </w:t>
      </w:r>
      <w:r>
        <w:rPr>
          <w:spacing w:val="-6"/>
          <w:sz w:val="24"/>
        </w:rPr>
        <w:t xml:space="preserve">зелених насаджень </w:t>
      </w:r>
      <w:r>
        <w:rPr>
          <w:spacing w:val="-5"/>
          <w:sz w:val="24"/>
        </w:rPr>
        <w:t xml:space="preserve">так </w:t>
      </w:r>
      <w:r>
        <w:rPr>
          <w:sz w:val="24"/>
        </w:rPr>
        <w:t xml:space="preserve">і </w:t>
      </w:r>
      <w:r>
        <w:rPr>
          <w:spacing w:val="-6"/>
          <w:sz w:val="24"/>
        </w:rPr>
        <w:t xml:space="preserve">проведення заходів </w:t>
      </w:r>
      <w:r>
        <w:rPr>
          <w:spacing w:val="-5"/>
          <w:sz w:val="24"/>
        </w:rPr>
        <w:t xml:space="preserve">щодо </w:t>
      </w:r>
      <w:r>
        <w:rPr>
          <w:spacing w:val="-6"/>
          <w:sz w:val="24"/>
        </w:rPr>
        <w:t xml:space="preserve">рівноцінного поліпшення стану природного, соціального </w:t>
      </w:r>
      <w:r>
        <w:rPr>
          <w:sz w:val="24"/>
        </w:rPr>
        <w:t xml:space="preserve">і </w:t>
      </w:r>
      <w:r>
        <w:rPr>
          <w:spacing w:val="-6"/>
          <w:sz w:val="24"/>
        </w:rPr>
        <w:t>техногенного середовища майданчику.</w:t>
      </w:r>
    </w:p>
    <w:p w:rsidR="00517586" w:rsidRDefault="00517586" w:rsidP="00A80CB0">
      <w:pPr>
        <w:pStyle w:val="TableParagraph"/>
        <w:ind w:firstLine="567"/>
        <w:jc w:val="both"/>
        <w:rPr>
          <w:sz w:val="24"/>
        </w:rPr>
      </w:pPr>
      <w:r>
        <w:rPr>
          <w:sz w:val="24"/>
        </w:rPr>
        <w:t>Передбачається компенсація збитків водним біоресурсам, відповідно до чинного законодавства кошти мають бути перераховані в Держбюджет України для використання їх при проведенні заходів з відтворення рибних запасів у водоймах Закарпатської області.</w:t>
      </w:r>
    </w:p>
    <w:p w:rsidR="00517586" w:rsidRDefault="00517586" w:rsidP="00A80CB0">
      <w:pPr>
        <w:pStyle w:val="TableParagraph"/>
        <w:ind w:firstLine="567"/>
        <w:jc w:val="both"/>
        <w:rPr>
          <w:b/>
          <w:sz w:val="34"/>
        </w:rPr>
      </w:pPr>
    </w:p>
    <w:p w:rsidR="000D1733" w:rsidRDefault="000D1733" w:rsidP="00A80CB0">
      <w:pPr>
        <w:pStyle w:val="TableParagraph"/>
        <w:ind w:firstLine="567"/>
        <w:jc w:val="both"/>
        <w:rPr>
          <w:b/>
          <w:sz w:val="34"/>
        </w:rPr>
      </w:pPr>
    </w:p>
    <w:p w:rsidR="00517586" w:rsidRPr="000D1733" w:rsidRDefault="00517586" w:rsidP="00F81C7C">
      <w:pPr>
        <w:pStyle w:val="TableParagraph"/>
        <w:numPr>
          <w:ilvl w:val="1"/>
          <w:numId w:val="34"/>
        </w:numPr>
        <w:tabs>
          <w:tab w:val="left" w:pos="1134"/>
          <w:tab w:val="left" w:pos="1814"/>
        </w:tabs>
        <w:spacing w:after="240"/>
        <w:ind w:left="1134" w:hanging="567"/>
        <w:jc w:val="both"/>
        <w:rPr>
          <w:b/>
          <w:sz w:val="24"/>
        </w:rPr>
      </w:pPr>
      <w:bookmarkStart w:id="7" w:name="_bookmark57"/>
      <w:bookmarkEnd w:id="7"/>
      <w:r w:rsidRPr="000D1733">
        <w:rPr>
          <w:b/>
          <w:spacing w:val="-6"/>
          <w:sz w:val="24"/>
        </w:rPr>
        <w:t xml:space="preserve">Оцінка впливів </w:t>
      </w:r>
      <w:r w:rsidRPr="000D1733">
        <w:rPr>
          <w:b/>
          <w:spacing w:val="-3"/>
          <w:sz w:val="24"/>
        </w:rPr>
        <w:t xml:space="preserve">на </w:t>
      </w:r>
      <w:r w:rsidRPr="000D1733">
        <w:rPr>
          <w:b/>
          <w:spacing w:val="-6"/>
          <w:sz w:val="24"/>
        </w:rPr>
        <w:t>навколишнє середовище відходів виробництва планованої</w:t>
      </w:r>
      <w:r w:rsidRPr="000D1733">
        <w:rPr>
          <w:b/>
          <w:spacing w:val="-13"/>
          <w:sz w:val="24"/>
        </w:rPr>
        <w:t xml:space="preserve"> </w:t>
      </w:r>
      <w:r w:rsidRPr="000D1733">
        <w:rPr>
          <w:b/>
          <w:spacing w:val="-6"/>
          <w:sz w:val="24"/>
        </w:rPr>
        <w:t>діяльності</w:t>
      </w:r>
      <w:r w:rsidR="00AD024A">
        <w:rPr>
          <w:b/>
          <w:spacing w:val="-6"/>
          <w:sz w:val="24"/>
        </w:rPr>
        <w:t xml:space="preserve"> </w:t>
      </w:r>
    </w:p>
    <w:p w:rsidR="00517586" w:rsidRDefault="00517586" w:rsidP="00A80CB0">
      <w:pPr>
        <w:pStyle w:val="TableParagraph"/>
        <w:ind w:firstLine="567"/>
        <w:jc w:val="both"/>
        <w:rPr>
          <w:sz w:val="24"/>
        </w:rPr>
      </w:pPr>
      <w:r>
        <w:rPr>
          <w:spacing w:val="-6"/>
          <w:sz w:val="24"/>
        </w:rPr>
        <w:t xml:space="preserve">Оцінки впливів </w:t>
      </w:r>
      <w:r>
        <w:rPr>
          <w:spacing w:val="-4"/>
          <w:sz w:val="24"/>
        </w:rPr>
        <w:t xml:space="preserve">на </w:t>
      </w:r>
      <w:r>
        <w:rPr>
          <w:spacing w:val="-6"/>
          <w:sz w:val="24"/>
        </w:rPr>
        <w:t xml:space="preserve">навколишнє середовище наведена </w:t>
      </w:r>
      <w:r>
        <w:rPr>
          <w:sz w:val="24"/>
        </w:rPr>
        <w:t xml:space="preserve">у </w:t>
      </w:r>
      <w:r>
        <w:rPr>
          <w:spacing w:val="-6"/>
          <w:sz w:val="24"/>
        </w:rPr>
        <w:t xml:space="preserve">відповідних розділах матеріалів </w:t>
      </w:r>
      <w:r>
        <w:rPr>
          <w:spacing w:val="-5"/>
          <w:sz w:val="24"/>
        </w:rPr>
        <w:t xml:space="preserve">ОВНС разом </w:t>
      </w:r>
      <w:r>
        <w:rPr>
          <w:sz w:val="24"/>
        </w:rPr>
        <w:t xml:space="preserve">з </w:t>
      </w:r>
      <w:r>
        <w:rPr>
          <w:spacing w:val="-6"/>
          <w:sz w:val="24"/>
        </w:rPr>
        <w:t xml:space="preserve">даними </w:t>
      </w:r>
      <w:r>
        <w:rPr>
          <w:spacing w:val="-5"/>
          <w:sz w:val="24"/>
        </w:rPr>
        <w:t xml:space="preserve">щодо </w:t>
      </w:r>
      <w:r>
        <w:rPr>
          <w:spacing w:val="-6"/>
          <w:sz w:val="24"/>
        </w:rPr>
        <w:t xml:space="preserve">запропонованих технологічних рішень </w:t>
      </w:r>
      <w:r>
        <w:rPr>
          <w:spacing w:val="-4"/>
          <w:sz w:val="24"/>
        </w:rPr>
        <w:t xml:space="preserve">по </w:t>
      </w:r>
      <w:r>
        <w:rPr>
          <w:spacing w:val="-6"/>
          <w:sz w:val="24"/>
        </w:rPr>
        <w:t xml:space="preserve">зменшенню обсягів викидів, скидів </w:t>
      </w:r>
      <w:r>
        <w:rPr>
          <w:spacing w:val="-4"/>
          <w:sz w:val="24"/>
        </w:rPr>
        <w:t xml:space="preserve">та </w:t>
      </w:r>
      <w:r>
        <w:rPr>
          <w:spacing w:val="-6"/>
          <w:sz w:val="24"/>
        </w:rPr>
        <w:t xml:space="preserve">відходів, </w:t>
      </w:r>
      <w:r>
        <w:rPr>
          <w:spacing w:val="-5"/>
          <w:sz w:val="24"/>
        </w:rPr>
        <w:t xml:space="preserve">які </w:t>
      </w:r>
      <w:r>
        <w:rPr>
          <w:spacing w:val="-6"/>
          <w:sz w:val="24"/>
        </w:rPr>
        <w:t xml:space="preserve">утворяться </w:t>
      </w:r>
      <w:r>
        <w:rPr>
          <w:spacing w:val="-5"/>
          <w:sz w:val="24"/>
        </w:rPr>
        <w:t xml:space="preserve">від </w:t>
      </w:r>
      <w:r>
        <w:rPr>
          <w:spacing w:val="-6"/>
          <w:sz w:val="24"/>
        </w:rPr>
        <w:t xml:space="preserve">планованої діяльності. Передбачається </w:t>
      </w:r>
      <w:r>
        <w:rPr>
          <w:spacing w:val="-3"/>
          <w:sz w:val="24"/>
        </w:rPr>
        <w:t xml:space="preserve">що </w:t>
      </w:r>
      <w:r>
        <w:rPr>
          <w:spacing w:val="-6"/>
          <w:sz w:val="24"/>
        </w:rPr>
        <w:t xml:space="preserve">планована діяльність </w:t>
      </w:r>
      <w:r>
        <w:rPr>
          <w:spacing w:val="-4"/>
          <w:sz w:val="24"/>
        </w:rPr>
        <w:t xml:space="preserve">не </w:t>
      </w:r>
      <w:r>
        <w:rPr>
          <w:spacing w:val="-5"/>
          <w:sz w:val="24"/>
        </w:rPr>
        <w:t xml:space="preserve">буде </w:t>
      </w:r>
      <w:r>
        <w:rPr>
          <w:spacing w:val="-6"/>
          <w:sz w:val="24"/>
        </w:rPr>
        <w:t xml:space="preserve">перевищувати гігієнічних </w:t>
      </w:r>
      <w:r>
        <w:rPr>
          <w:spacing w:val="-4"/>
          <w:sz w:val="24"/>
        </w:rPr>
        <w:t xml:space="preserve">та </w:t>
      </w:r>
      <w:r>
        <w:rPr>
          <w:spacing w:val="-6"/>
          <w:sz w:val="24"/>
        </w:rPr>
        <w:t xml:space="preserve">екологічних нормативів встановлених </w:t>
      </w:r>
      <w:r>
        <w:rPr>
          <w:sz w:val="24"/>
        </w:rPr>
        <w:t xml:space="preserve">в </w:t>
      </w:r>
      <w:r>
        <w:rPr>
          <w:spacing w:val="-6"/>
          <w:sz w:val="24"/>
        </w:rPr>
        <w:t>Україні.</w:t>
      </w:r>
    </w:p>
    <w:p w:rsidR="00517586" w:rsidRDefault="00517586" w:rsidP="00A80CB0">
      <w:pPr>
        <w:pStyle w:val="TableParagraph"/>
        <w:ind w:firstLine="567"/>
        <w:jc w:val="both"/>
        <w:rPr>
          <w:sz w:val="24"/>
        </w:rPr>
      </w:pPr>
      <w:r>
        <w:rPr>
          <w:spacing w:val="-6"/>
          <w:sz w:val="24"/>
        </w:rPr>
        <w:t xml:space="preserve">Збільшення частоти аварій </w:t>
      </w:r>
      <w:r>
        <w:rPr>
          <w:spacing w:val="-3"/>
          <w:sz w:val="24"/>
        </w:rPr>
        <w:t xml:space="preserve">чи </w:t>
      </w:r>
      <w:r>
        <w:rPr>
          <w:spacing w:val="-6"/>
          <w:sz w:val="24"/>
        </w:rPr>
        <w:t xml:space="preserve">інших </w:t>
      </w:r>
      <w:r>
        <w:rPr>
          <w:spacing w:val="-7"/>
          <w:sz w:val="24"/>
        </w:rPr>
        <w:t xml:space="preserve">надзвичайних </w:t>
      </w:r>
      <w:r>
        <w:rPr>
          <w:spacing w:val="-6"/>
          <w:sz w:val="24"/>
        </w:rPr>
        <w:t xml:space="preserve">станів </w:t>
      </w:r>
      <w:r>
        <w:rPr>
          <w:spacing w:val="-3"/>
          <w:sz w:val="24"/>
        </w:rPr>
        <w:t xml:space="preserve">за </w:t>
      </w:r>
      <w:r>
        <w:rPr>
          <w:spacing w:val="-6"/>
          <w:sz w:val="24"/>
        </w:rPr>
        <w:t xml:space="preserve">галузевою належністю об'єкта планованої діяльності </w:t>
      </w:r>
      <w:r>
        <w:rPr>
          <w:spacing w:val="-4"/>
          <w:sz w:val="24"/>
        </w:rPr>
        <w:t xml:space="preserve">не </w:t>
      </w:r>
      <w:r>
        <w:rPr>
          <w:spacing w:val="-6"/>
          <w:sz w:val="24"/>
        </w:rPr>
        <w:t>передбачається.</w:t>
      </w:r>
    </w:p>
    <w:p w:rsidR="00517586" w:rsidRDefault="00517586" w:rsidP="00A80CB0">
      <w:pPr>
        <w:pStyle w:val="TableParagraph"/>
        <w:ind w:firstLine="567"/>
        <w:jc w:val="both"/>
        <w:rPr>
          <w:sz w:val="24"/>
        </w:rPr>
      </w:pPr>
      <w:r>
        <w:rPr>
          <w:spacing w:val="-6"/>
          <w:sz w:val="24"/>
        </w:rPr>
        <w:t xml:space="preserve">Технічні рішення </w:t>
      </w:r>
      <w:r>
        <w:rPr>
          <w:spacing w:val="-5"/>
          <w:sz w:val="24"/>
        </w:rPr>
        <w:t xml:space="preserve">щодо </w:t>
      </w:r>
      <w:r>
        <w:rPr>
          <w:spacing w:val="-6"/>
          <w:sz w:val="24"/>
        </w:rPr>
        <w:t xml:space="preserve">запобігання розвитку аварій </w:t>
      </w:r>
      <w:r>
        <w:rPr>
          <w:spacing w:val="-4"/>
          <w:sz w:val="24"/>
        </w:rPr>
        <w:t xml:space="preserve">та </w:t>
      </w:r>
      <w:r>
        <w:rPr>
          <w:spacing w:val="-6"/>
          <w:sz w:val="24"/>
        </w:rPr>
        <w:t xml:space="preserve">забезпечення пожежної безпеки </w:t>
      </w:r>
      <w:r>
        <w:rPr>
          <w:sz w:val="24"/>
        </w:rPr>
        <w:t xml:space="preserve">з </w:t>
      </w:r>
      <w:r>
        <w:rPr>
          <w:spacing w:val="-6"/>
          <w:sz w:val="24"/>
        </w:rPr>
        <w:t xml:space="preserve">описом систем контролю </w:t>
      </w:r>
      <w:r>
        <w:rPr>
          <w:sz w:val="24"/>
        </w:rPr>
        <w:t xml:space="preserve">й </w:t>
      </w:r>
      <w:r>
        <w:rPr>
          <w:spacing w:val="-6"/>
          <w:sz w:val="24"/>
        </w:rPr>
        <w:t xml:space="preserve">автоматичного регулювання </w:t>
      </w:r>
      <w:r>
        <w:rPr>
          <w:sz w:val="24"/>
        </w:rPr>
        <w:t xml:space="preserve">і </w:t>
      </w:r>
      <w:r>
        <w:rPr>
          <w:spacing w:val="-6"/>
          <w:sz w:val="24"/>
        </w:rPr>
        <w:t xml:space="preserve">сигналізації розглянуто </w:t>
      </w:r>
      <w:r>
        <w:rPr>
          <w:sz w:val="24"/>
        </w:rPr>
        <w:t xml:space="preserve">в </w:t>
      </w:r>
      <w:r>
        <w:rPr>
          <w:spacing w:val="-6"/>
          <w:sz w:val="24"/>
        </w:rPr>
        <w:t xml:space="preserve">розділі «Пожежна безпека», </w:t>
      </w:r>
      <w:r>
        <w:rPr>
          <w:spacing w:val="-3"/>
          <w:sz w:val="24"/>
        </w:rPr>
        <w:t xml:space="preserve">де </w:t>
      </w:r>
      <w:r>
        <w:rPr>
          <w:spacing w:val="-6"/>
          <w:sz w:val="24"/>
        </w:rPr>
        <w:t xml:space="preserve">наведена інформація </w:t>
      </w:r>
      <w:r>
        <w:rPr>
          <w:spacing w:val="-5"/>
          <w:sz w:val="24"/>
        </w:rPr>
        <w:t xml:space="preserve">щодо </w:t>
      </w:r>
      <w:r>
        <w:rPr>
          <w:spacing w:val="-6"/>
          <w:sz w:val="24"/>
        </w:rPr>
        <w:t xml:space="preserve">систем </w:t>
      </w:r>
      <w:r>
        <w:rPr>
          <w:spacing w:val="-7"/>
          <w:sz w:val="24"/>
        </w:rPr>
        <w:t xml:space="preserve">внутрішнього </w:t>
      </w:r>
      <w:r>
        <w:rPr>
          <w:sz w:val="24"/>
        </w:rPr>
        <w:t xml:space="preserve">і </w:t>
      </w:r>
      <w:r>
        <w:rPr>
          <w:spacing w:val="-6"/>
          <w:sz w:val="24"/>
        </w:rPr>
        <w:t>зовнішнього пожежогасіння.</w:t>
      </w:r>
    </w:p>
    <w:p w:rsidR="00517586" w:rsidRDefault="00517586" w:rsidP="00A80CB0">
      <w:pPr>
        <w:pStyle w:val="TableParagraph"/>
        <w:ind w:firstLine="567"/>
        <w:jc w:val="both"/>
        <w:rPr>
          <w:sz w:val="24"/>
        </w:rPr>
      </w:pPr>
      <w:r>
        <w:rPr>
          <w:spacing w:val="-6"/>
          <w:sz w:val="24"/>
        </w:rPr>
        <w:t xml:space="preserve">Проєктні рішення </w:t>
      </w:r>
      <w:r>
        <w:rPr>
          <w:sz w:val="24"/>
        </w:rPr>
        <w:t xml:space="preserve">є </w:t>
      </w:r>
      <w:r>
        <w:rPr>
          <w:spacing w:val="-6"/>
          <w:sz w:val="24"/>
        </w:rPr>
        <w:t xml:space="preserve">оптимально </w:t>
      </w:r>
      <w:r>
        <w:rPr>
          <w:spacing w:val="-7"/>
          <w:sz w:val="24"/>
        </w:rPr>
        <w:t xml:space="preserve">обґрунтованими </w:t>
      </w:r>
      <w:r>
        <w:rPr>
          <w:sz w:val="24"/>
        </w:rPr>
        <w:t xml:space="preserve">і </w:t>
      </w:r>
      <w:r>
        <w:rPr>
          <w:spacing w:val="-6"/>
          <w:sz w:val="24"/>
        </w:rPr>
        <w:t xml:space="preserve">задовольняють вимоги екологічного </w:t>
      </w:r>
      <w:r>
        <w:rPr>
          <w:spacing w:val="-4"/>
          <w:sz w:val="24"/>
        </w:rPr>
        <w:t xml:space="preserve">та </w:t>
      </w:r>
      <w:r>
        <w:rPr>
          <w:spacing w:val="-6"/>
          <w:sz w:val="24"/>
        </w:rPr>
        <w:t xml:space="preserve">санітарного законодавства </w:t>
      </w:r>
      <w:r>
        <w:rPr>
          <w:sz w:val="24"/>
        </w:rPr>
        <w:t xml:space="preserve">і </w:t>
      </w:r>
      <w:r>
        <w:rPr>
          <w:spacing w:val="-6"/>
          <w:sz w:val="24"/>
        </w:rPr>
        <w:t xml:space="preserve">забезпечують необхідну </w:t>
      </w:r>
      <w:r>
        <w:rPr>
          <w:spacing w:val="-7"/>
          <w:sz w:val="24"/>
        </w:rPr>
        <w:t xml:space="preserve">експлуатаційну </w:t>
      </w:r>
      <w:r>
        <w:rPr>
          <w:spacing w:val="-6"/>
          <w:sz w:val="24"/>
        </w:rPr>
        <w:t xml:space="preserve">надійність </w:t>
      </w:r>
      <w:r>
        <w:rPr>
          <w:spacing w:val="-4"/>
          <w:sz w:val="24"/>
        </w:rPr>
        <w:t xml:space="preserve">для </w:t>
      </w:r>
      <w:r>
        <w:rPr>
          <w:spacing w:val="-6"/>
          <w:sz w:val="24"/>
        </w:rPr>
        <w:t xml:space="preserve">об'єктів </w:t>
      </w:r>
      <w:r>
        <w:rPr>
          <w:spacing w:val="-7"/>
          <w:sz w:val="24"/>
        </w:rPr>
        <w:t xml:space="preserve">навколишнього </w:t>
      </w:r>
      <w:r>
        <w:rPr>
          <w:spacing w:val="-6"/>
          <w:sz w:val="24"/>
        </w:rPr>
        <w:t>техногенного середовища.</w:t>
      </w:r>
    </w:p>
    <w:p w:rsidR="00517586" w:rsidRDefault="00517586" w:rsidP="00A80CB0">
      <w:pPr>
        <w:pStyle w:val="TableParagraph"/>
        <w:ind w:firstLine="567"/>
        <w:jc w:val="both"/>
        <w:rPr>
          <w:sz w:val="24"/>
        </w:rPr>
      </w:pPr>
      <w:r w:rsidRPr="00F2057F">
        <w:rPr>
          <w:i/>
          <w:sz w:val="24"/>
        </w:rPr>
        <w:lastRenderedPageBreak/>
        <w:t>Під час будівництва автомобільної дороги будуть утворюватися наступні відходи</w:t>
      </w:r>
      <w:r>
        <w:rPr>
          <w:sz w:val="24"/>
        </w:rPr>
        <w:t>:</w:t>
      </w:r>
    </w:p>
    <w:p w:rsidR="00517586" w:rsidRDefault="00517586" w:rsidP="00F81C7C">
      <w:pPr>
        <w:pStyle w:val="TableParagraph"/>
        <w:numPr>
          <w:ilvl w:val="0"/>
          <w:numId w:val="33"/>
        </w:numPr>
        <w:tabs>
          <w:tab w:val="left" w:pos="851"/>
        </w:tabs>
        <w:ind w:left="851" w:hanging="283"/>
        <w:jc w:val="both"/>
        <w:rPr>
          <w:sz w:val="24"/>
        </w:rPr>
      </w:pPr>
      <w:r>
        <w:rPr>
          <w:sz w:val="24"/>
        </w:rPr>
        <w:t>в</w:t>
      </w:r>
      <w:r>
        <w:rPr>
          <w:spacing w:val="-11"/>
          <w:sz w:val="24"/>
        </w:rPr>
        <w:t xml:space="preserve"> </w:t>
      </w:r>
      <w:r>
        <w:rPr>
          <w:spacing w:val="-5"/>
          <w:sz w:val="24"/>
        </w:rPr>
        <w:t>смузі</w:t>
      </w:r>
      <w:r>
        <w:rPr>
          <w:spacing w:val="-9"/>
          <w:sz w:val="24"/>
        </w:rPr>
        <w:t xml:space="preserve"> </w:t>
      </w:r>
      <w:r>
        <w:rPr>
          <w:spacing w:val="-6"/>
          <w:sz w:val="24"/>
        </w:rPr>
        <w:t>відведення</w:t>
      </w:r>
      <w:r>
        <w:rPr>
          <w:spacing w:val="-10"/>
          <w:sz w:val="24"/>
        </w:rPr>
        <w:t xml:space="preserve"> </w:t>
      </w:r>
      <w:r>
        <w:rPr>
          <w:sz w:val="24"/>
        </w:rPr>
        <w:t>в</w:t>
      </w:r>
      <w:r>
        <w:rPr>
          <w:spacing w:val="-10"/>
          <w:sz w:val="24"/>
        </w:rPr>
        <w:t xml:space="preserve"> </w:t>
      </w:r>
      <w:r>
        <w:rPr>
          <w:spacing w:val="-6"/>
          <w:sz w:val="24"/>
        </w:rPr>
        <w:t>період</w:t>
      </w:r>
      <w:r>
        <w:rPr>
          <w:spacing w:val="-9"/>
          <w:sz w:val="24"/>
        </w:rPr>
        <w:t xml:space="preserve"> </w:t>
      </w:r>
      <w:r>
        <w:rPr>
          <w:spacing w:val="-7"/>
          <w:sz w:val="24"/>
        </w:rPr>
        <w:t>підготовчих</w:t>
      </w:r>
      <w:r>
        <w:rPr>
          <w:spacing w:val="-10"/>
          <w:sz w:val="24"/>
        </w:rPr>
        <w:t xml:space="preserve"> </w:t>
      </w:r>
      <w:r>
        <w:rPr>
          <w:spacing w:val="-5"/>
          <w:sz w:val="24"/>
        </w:rPr>
        <w:t>робіт</w:t>
      </w:r>
      <w:r>
        <w:rPr>
          <w:spacing w:val="-10"/>
          <w:sz w:val="24"/>
        </w:rPr>
        <w:t xml:space="preserve"> </w:t>
      </w:r>
      <w:r>
        <w:rPr>
          <w:spacing w:val="-6"/>
          <w:sz w:val="24"/>
        </w:rPr>
        <w:t>(деревина,</w:t>
      </w:r>
      <w:r>
        <w:rPr>
          <w:spacing w:val="-9"/>
          <w:sz w:val="24"/>
        </w:rPr>
        <w:t xml:space="preserve"> </w:t>
      </w:r>
      <w:r>
        <w:rPr>
          <w:spacing w:val="-6"/>
          <w:sz w:val="24"/>
        </w:rPr>
        <w:t>відходи</w:t>
      </w:r>
      <w:r>
        <w:rPr>
          <w:spacing w:val="-11"/>
          <w:sz w:val="24"/>
        </w:rPr>
        <w:t xml:space="preserve"> </w:t>
      </w:r>
      <w:r>
        <w:rPr>
          <w:spacing w:val="-5"/>
          <w:sz w:val="24"/>
        </w:rPr>
        <w:t>від</w:t>
      </w:r>
      <w:r>
        <w:rPr>
          <w:spacing w:val="-9"/>
          <w:sz w:val="24"/>
        </w:rPr>
        <w:t xml:space="preserve"> </w:t>
      </w:r>
      <w:r>
        <w:rPr>
          <w:spacing w:val="-6"/>
          <w:sz w:val="24"/>
        </w:rPr>
        <w:t>знесення</w:t>
      </w:r>
      <w:r>
        <w:rPr>
          <w:spacing w:val="-9"/>
          <w:sz w:val="24"/>
        </w:rPr>
        <w:t xml:space="preserve"> </w:t>
      </w:r>
      <w:r>
        <w:rPr>
          <w:spacing w:val="-6"/>
          <w:sz w:val="24"/>
        </w:rPr>
        <w:t xml:space="preserve">будівель, відходи </w:t>
      </w:r>
      <w:r>
        <w:rPr>
          <w:spacing w:val="-5"/>
          <w:sz w:val="24"/>
        </w:rPr>
        <w:t xml:space="preserve">від </w:t>
      </w:r>
      <w:r>
        <w:rPr>
          <w:spacing w:val="-6"/>
          <w:sz w:val="24"/>
        </w:rPr>
        <w:t xml:space="preserve">розбирання старих </w:t>
      </w:r>
      <w:r>
        <w:rPr>
          <w:spacing w:val="-7"/>
          <w:sz w:val="24"/>
        </w:rPr>
        <w:t>асфальтобетонних</w:t>
      </w:r>
      <w:r>
        <w:rPr>
          <w:spacing w:val="-38"/>
          <w:sz w:val="24"/>
        </w:rPr>
        <w:t xml:space="preserve"> </w:t>
      </w:r>
      <w:r>
        <w:rPr>
          <w:spacing w:val="-6"/>
          <w:sz w:val="24"/>
        </w:rPr>
        <w:t>покрить);</w:t>
      </w:r>
    </w:p>
    <w:p w:rsidR="00517586" w:rsidRDefault="00517586" w:rsidP="00F81C7C">
      <w:pPr>
        <w:pStyle w:val="TableParagraph"/>
        <w:numPr>
          <w:ilvl w:val="0"/>
          <w:numId w:val="33"/>
        </w:numPr>
        <w:tabs>
          <w:tab w:val="left" w:pos="851"/>
        </w:tabs>
        <w:ind w:left="851" w:hanging="283"/>
        <w:jc w:val="both"/>
        <w:rPr>
          <w:sz w:val="24"/>
        </w:rPr>
      </w:pPr>
      <w:r>
        <w:rPr>
          <w:spacing w:val="-4"/>
          <w:sz w:val="24"/>
        </w:rPr>
        <w:t xml:space="preserve">на </w:t>
      </w:r>
      <w:r>
        <w:rPr>
          <w:spacing w:val="-6"/>
          <w:sz w:val="24"/>
        </w:rPr>
        <w:t xml:space="preserve">будівельних майданчиках </w:t>
      </w:r>
      <w:r>
        <w:rPr>
          <w:sz w:val="24"/>
        </w:rPr>
        <w:t xml:space="preserve">в </w:t>
      </w:r>
      <w:r>
        <w:rPr>
          <w:spacing w:val="-6"/>
          <w:sz w:val="24"/>
        </w:rPr>
        <w:t xml:space="preserve">процесі </w:t>
      </w:r>
      <w:r>
        <w:rPr>
          <w:spacing w:val="-7"/>
          <w:sz w:val="24"/>
        </w:rPr>
        <w:t xml:space="preserve">будівництва </w:t>
      </w:r>
      <w:r>
        <w:rPr>
          <w:spacing w:val="-6"/>
          <w:sz w:val="24"/>
        </w:rPr>
        <w:t>(залишки будівельних матеріалів, пакувальні</w:t>
      </w:r>
      <w:r>
        <w:rPr>
          <w:spacing w:val="-12"/>
          <w:sz w:val="24"/>
        </w:rPr>
        <w:t xml:space="preserve"> </w:t>
      </w:r>
      <w:r>
        <w:rPr>
          <w:spacing w:val="-6"/>
          <w:sz w:val="24"/>
        </w:rPr>
        <w:t>матеріали,</w:t>
      </w:r>
      <w:r>
        <w:rPr>
          <w:spacing w:val="-10"/>
          <w:sz w:val="24"/>
        </w:rPr>
        <w:t xml:space="preserve"> </w:t>
      </w:r>
      <w:r>
        <w:rPr>
          <w:spacing w:val="-6"/>
          <w:sz w:val="24"/>
        </w:rPr>
        <w:t>огарки</w:t>
      </w:r>
      <w:r>
        <w:rPr>
          <w:spacing w:val="-11"/>
          <w:sz w:val="24"/>
        </w:rPr>
        <w:t xml:space="preserve"> </w:t>
      </w:r>
      <w:r>
        <w:rPr>
          <w:spacing w:val="-6"/>
          <w:sz w:val="24"/>
        </w:rPr>
        <w:t>електродів,</w:t>
      </w:r>
      <w:r>
        <w:rPr>
          <w:spacing w:val="-10"/>
          <w:sz w:val="24"/>
        </w:rPr>
        <w:t xml:space="preserve"> </w:t>
      </w:r>
      <w:r>
        <w:rPr>
          <w:spacing w:val="-6"/>
          <w:sz w:val="24"/>
        </w:rPr>
        <w:t>риштування</w:t>
      </w:r>
      <w:r>
        <w:rPr>
          <w:spacing w:val="-10"/>
          <w:sz w:val="24"/>
        </w:rPr>
        <w:t xml:space="preserve"> </w:t>
      </w:r>
      <w:r>
        <w:rPr>
          <w:spacing w:val="-4"/>
          <w:sz w:val="24"/>
        </w:rPr>
        <w:t>та</w:t>
      </w:r>
      <w:r>
        <w:rPr>
          <w:spacing w:val="-10"/>
          <w:sz w:val="24"/>
        </w:rPr>
        <w:t xml:space="preserve"> </w:t>
      </w:r>
      <w:r>
        <w:rPr>
          <w:spacing w:val="-6"/>
          <w:sz w:val="24"/>
        </w:rPr>
        <w:t>опалубка,</w:t>
      </w:r>
      <w:r>
        <w:rPr>
          <w:spacing w:val="-10"/>
          <w:sz w:val="24"/>
        </w:rPr>
        <w:t xml:space="preserve"> </w:t>
      </w:r>
      <w:r>
        <w:rPr>
          <w:spacing w:val="-3"/>
          <w:sz w:val="24"/>
        </w:rPr>
        <w:t>що</w:t>
      </w:r>
      <w:r>
        <w:rPr>
          <w:spacing w:val="-12"/>
          <w:sz w:val="24"/>
        </w:rPr>
        <w:t xml:space="preserve"> </w:t>
      </w:r>
      <w:r>
        <w:rPr>
          <w:spacing w:val="-4"/>
          <w:sz w:val="24"/>
        </w:rPr>
        <w:t>не</w:t>
      </w:r>
      <w:r>
        <w:rPr>
          <w:spacing w:val="-10"/>
          <w:sz w:val="24"/>
        </w:rPr>
        <w:t xml:space="preserve"> </w:t>
      </w:r>
      <w:r>
        <w:rPr>
          <w:spacing w:val="-6"/>
          <w:sz w:val="24"/>
        </w:rPr>
        <w:t>підлягають</w:t>
      </w:r>
      <w:r>
        <w:rPr>
          <w:spacing w:val="-11"/>
          <w:sz w:val="24"/>
        </w:rPr>
        <w:t xml:space="preserve"> </w:t>
      </w:r>
      <w:r>
        <w:rPr>
          <w:spacing w:val="-6"/>
          <w:sz w:val="24"/>
        </w:rPr>
        <w:t xml:space="preserve">вторинному використанню </w:t>
      </w:r>
      <w:r>
        <w:rPr>
          <w:sz w:val="24"/>
        </w:rPr>
        <w:t xml:space="preserve">і </w:t>
      </w:r>
      <w:r>
        <w:rPr>
          <w:spacing w:val="-4"/>
          <w:sz w:val="24"/>
        </w:rPr>
        <w:t>т.</w:t>
      </w:r>
      <w:r>
        <w:rPr>
          <w:spacing w:val="-31"/>
          <w:sz w:val="24"/>
        </w:rPr>
        <w:t xml:space="preserve"> </w:t>
      </w:r>
      <w:r>
        <w:rPr>
          <w:spacing w:val="-5"/>
          <w:sz w:val="24"/>
        </w:rPr>
        <w:t>ін.);</w:t>
      </w:r>
    </w:p>
    <w:p w:rsidR="00517586" w:rsidRDefault="00517586" w:rsidP="00F81C7C">
      <w:pPr>
        <w:pStyle w:val="TableParagraph"/>
        <w:numPr>
          <w:ilvl w:val="0"/>
          <w:numId w:val="33"/>
        </w:numPr>
        <w:tabs>
          <w:tab w:val="left" w:pos="851"/>
        </w:tabs>
        <w:ind w:left="851" w:hanging="283"/>
        <w:jc w:val="both"/>
        <w:rPr>
          <w:sz w:val="24"/>
        </w:rPr>
      </w:pPr>
      <w:r>
        <w:rPr>
          <w:sz w:val="24"/>
        </w:rPr>
        <w:t xml:space="preserve">в </w:t>
      </w:r>
      <w:r>
        <w:rPr>
          <w:spacing w:val="-6"/>
          <w:sz w:val="24"/>
        </w:rPr>
        <w:t xml:space="preserve">будівельних містечках </w:t>
      </w:r>
      <w:r>
        <w:rPr>
          <w:spacing w:val="-4"/>
          <w:sz w:val="24"/>
        </w:rPr>
        <w:t xml:space="preserve">та на </w:t>
      </w:r>
      <w:r>
        <w:rPr>
          <w:spacing w:val="-6"/>
          <w:sz w:val="24"/>
        </w:rPr>
        <w:t xml:space="preserve">стоянках автотранспорту </w:t>
      </w:r>
      <w:r>
        <w:rPr>
          <w:spacing w:val="-4"/>
          <w:sz w:val="24"/>
        </w:rPr>
        <w:t xml:space="preserve">та </w:t>
      </w:r>
      <w:r>
        <w:rPr>
          <w:spacing w:val="-7"/>
          <w:sz w:val="24"/>
        </w:rPr>
        <w:t>дорожньо-будівельної</w:t>
      </w:r>
      <w:r>
        <w:rPr>
          <w:spacing w:val="-43"/>
          <w:sz w:val="24"/>
        </w:rPr>
        <w:t xml:space="preserve"> </w:t>
      </w:r>
      <w:r>
        <w:rPr>
          <w:spacing w:val="-6"/>
          <w:sz w:val="24"/>
        </w:rPr>
        <w:t xml:space="preserve">техніки (побутові відходи, сміття </w:t>
      </w:r>
      <w:r>
        <w:rPr>
          <w:sz w:val="24"/>
        </w:rPr>
        <w:t>з</w:t>
      </w:r>
      <w:r>
        <w:rPr>
          <w:spacing w:val="-30"/>
          <w:sz w:val="24"/>
        </w:rPr>
        <w:t xml:space="preserve"> </w:t>
      </w:r>
      <w:r>
        <w:rPr>
          <w:spacing w:val="-6"/>
          <w:sz w:val="24"/>
        </w:rPr>
        <w:t>території).</w:t>
      </w:r>
    </w:p>
    <w:p w:rsidR="00517586" w:rsidRDefault="00517586" w:rsidP="00A80CB0">
      <w:pPr>
        <w:pStyle w:val="TableParagraph"/>
        <w:ind w:firstLine="567"/>
        <w:jc w:val="both"/>
        <w:rPr>
          <w:sz w:val="24"/>
        </w:rPr>
      </w:pPr>
      <w:r>
        <w:rPr>
          <w:spacing w:val="-6"/>
          <w:sz w:val="24"/>
        </w:rPr>
        <w:t xml:space="preserve">Кількість відходів </w:t>
      </w:r>
      <w:r>
        <w:rPr>
          <w:spacing w:val="-5"/>
          <w:sz w:val="24"/>
        </w:rPr>
        <w:t xml:space="preserve">була </w:t>
      </w:r>
      <w:r>
        <w:rPr>
          <w:spacing w:val="-6"/>
          <w:sz w:val="24"/>
        </w:rPr>
        <w:t xml:space="preserve">прорахована </w:t>
      </w:r>
      <w:r>
        <w:rPr>
          <w:spacing w:val="-4"/>
          <w:sz w:val="24"/>
        </w:rPr>
        <w:t xml:space="preserve">по </w:t>
      </w:r>
      <w:r>
        <w:rPr>
          <w:spacing w:val="-6"/>
          <w:sz w:val="24"/>
        </w:rPr>
        <w:t xml:space="preserve">відомостям </w:t>
      </w:r>
      <w:r>
        <w:rPr>
          <w:sz w:val="24"/>
        </w:rPr>
        <w:t xml:space="preserve">з </w:t>
      </w:r>
      <w:r>
        <w:rPr>
          <w:spacing w:val="-6"/>
          <w:sz w:val="24"/>
        </w:rPr>
        <w:t xml:space="preserve">обсягами розбирання. Класифікація відходів, </w:t>
      </w:r>
      <w:r>
        <w:rPr>
          <w:spacing w:val="-5"/>
          <w:sz w:val="24"/>
        </w:rPr>
        <w:t xml:space="preserve">обсяг </w:t>
      </w:r>
      <w:r>
        <w:rPr>
          <w:spacing w:val="-4"/>
          <w:sz w:val="24"/>
        </w:rPr>
        <w:t xml:space="preserve">та </w:t>
      </w:r>
      <w:r>
        <w:rPr>
          <w:spacing w:val="-5"/>
          <w:sz w:val="24"/>
        </w:rPr>
        <w:t xml:space="preserve">місця </w:t>
      </w:r>
      <w:r>
        <w:rPr>
          <w:spacing w:val="-3"/>
          <w:sz w:val="24"/>
        </w:rPr>
        <w:t xml:space="preserve">їх </w:t>
      </w:r>
      <w:r>
        <w:rPr>
          <w:spacing w:val="-6"/>
          <w:sz w:val="24"/>
        </w:rPr>
        <w:t xml:space="preserve">розміщення представлені </w:t>
      </w:r>
      <w:r>
        <w:rPr>
          <w:sz w:val="24"/>
        </w:rPr>
        <w:t xml:space="preserve">в </w:t>
      </w:r>
      <w:r>
        <w:rPr>
          <w:spacing w:val="-6"/>
          <w:sz w:val="24"/>
        </w:rPr>
        <w:t xml:space="preserve">розділі </w:t>
      </w:r>
      <w:r>
        <w:rPr>
          <w:spacing w:val="-3"/>
          <w:sz w:val="24"/>
        </w:rPr>
        <w:t xml:space="preserve">3, </w:t>
      </w:r>
      <w:r>
        <w:rPr>
          <w:spacing w:val="-4"/>
          <w:sz w:val="24"/>
        </w:rPr>
        <w:t xml:space="preserve">п. </w:t>
      </w:r>
      <w:r>
        <w:rPr>
          <w:spacing w:val="-5"/>
          <w:sz w:val="24"/>
        </w:rPr>
        <w:t>3.6.</w:t>
      </w:r>
      <w:r w:rsidRPr="00517586">
        <w:rPr>
          <w:spacing w:val="-6"/>
        </w:rPr>
        <w:t xml:space="preserve"> </w:t>
      </w:r>
      <w:r>
        <w:rPr>
          <w:spacing w:val="-6"/>
          <w:sz w:val="24"/>
        </w:rPr>
        <w:t xml:space="preserve">Перелік </w:t>
      </w:r>
      <w:r>
        <w:rPr>
          <w:spacing w:val="-4"/>
          <w:sz w:val="24"/>
        </w:rPr>
        <w:t xml:space="preserve">та </w:t>
      </w:r>
      <w:r>
        <w:rPr>
          <w:spacing w:val="-6"/>
          <w:sz w:val="24"/>
        </w:rPr>
        <w:t xml:space="preserve">кількість відходів, </w:t>
      </w:r>
      <w:r>
        <w:rPr>
          <w:spacing w:val="-5"/>
          <w:sz w:val="24"/>
        </w:rPr>
        <w:t xml:space="preserve">які </w:t>
      </w:r>
      <w:r>
        <w:rPr>
          <w:spacing w:val="-6"/>
          <w:sz w:val="24"/>
        </w:rPr>
        <w:t xml:space="preserve">утворюються </w:t>
      </w:r>
      <w:r>
        <w:rPr>
          <w:spacing w:val="-4"/>
          <w:sz w:val="24"/>
        </w:rPr>
        <w:t xml:space="preserve">при </w:t>
      </w:r>
      <w:r>
        <w:rPr>
          <w:spacing w:val="-6"/>
          <w:sz w:val="24"/>
        </w:rPr>
        <w:t xml:space="preserve">будівництві, визначаються видами, обсягами </w:t>
      </w:r>
      <w:r>
        <w:rPr>
          <w:spacing w:val="-4"/>
          <w:sz w:val="24"/>
        </w:rPr>
        <w:t xml:space="preserve">та </w:t>
      </w:r>
      <w:r>
        <w:rPr>
          <w:spacing w:val="-6"/>
          <w:sz w:val="24"/>
        </w:rPr>
        <w:t xml:space="preserve">технологією робіт. Вихідними даними </w:t>
      </w:r>
      <w:r>
        <w:rPr>
          <w:spacing w:val="-4"/>
          <w:sz w:val="24"/>
        </w:rPr>
        <w:t xml:space="preserve">для </w:t>
      </w:r>
      <w:r>
        <w:rPr>
          <w:spacing w:val="-6"/>
          <w:sz w:val="24"/>
        </w:rPr>
        <w:t xml:space="preserve">визначення переліку відходів </w:t>
      </w:r>
      <w:r>
        <w:rPr>
          <w:spacing w:val="-4"/>
          <w:sz w:val="24"/>
        </w:rPr>
        <w:t xml:space="preserve">та </w:t>
      </w:r>
      <w:r>
        <w:rPr>
          <w:spacing w:val="-6"/>
          <w:sz w:val="24"/>
        </w:rPr>
        <w:t xml:space="preserve">розрахунку </w:t>
      </w:r>
      <w:r>
        <w:rPr>
          <w:spacing w:val="-3"/>
          <w:sz w:val="24"/>
        </w:rPr>
        <w:t xml:space="preserve">їх </w:t>
      </w:r>
      <w:r>
        <w:rPr>
          <w:spacing w:val="-6"/>
          <w:sz w:val="24"/>
        </w:rPr>
        <w:t xml:space="preserve">кількості являються матеріали проєкту організації </w:t>
      </w:r>
      <w:r>
        <w:rPr>
          <w:spacing w:val="-7"/>
          <w:sz w:val="24"/>
        </w:rPr>
        <w:t>будівництва.</w:t>
      </w:r>
    </w:p>
    <w:p w:rsidR="00517586" w:rsidRDefault="00517586" w:rsidP="00A80CB0">
      <w:pPr>
        <w:pStyle w:val="TableParagraph"/>
        <w:ind w:firstLine="567"/>
        <w:jc w:val="both"/>
        <w:rPr>
          <w:sz w:val="24"/>
        </w:rPr>
      </w:pPr>
      <w:r>
        <w:rPr>
          <w:spacing w:val="-6"/>
          <w:sz w:val="24"/>
        </w:rPr>
        <w:t xml:space="preserve">Тимчасове зберігання твердих побутових відходів (ТПВ) </w:t>
      </w:r>
      <w:r>
        <w:rPr>
          <w:spacing w:val="-5"/>
          <w:sz w:val="24"/>
        </w:rPr>
        <w:t xml:space="preserve">буде </w:t>
      </w:r>
      <w:r>
        <w:rPr>
          <w:spacing w:val="-6"/>
          <w:sz w:val="24"/>
        </w:rPr>
        <w:t xml:space="preserve">здійснюватися </w:t>
      </w:r>
      <w:r>
        <w:rPr>
          <w:sz w:val="24"/>
        </w:rPr>
        <w:t xml:space="preserve">в </w:t>
      </w:r>
      <w:r>
        <w:rPr>
          <w:spacing w:val="-6"/>
          <w:sz w:val="24"/>
        </w:rPr>
        <w:t xml:space="preserve">контейнерах об’ємом </w:t>
      </w:r>
      <w:r>
        <w:rPr>
          <w:spacing w:val="-5"/>
          <w:sz w:val="24"/>
        </w:rPr>
        <w:t xml:space="preserve">0,75 </w:t>
      </w:r>
      <w:r w:rsidR="00CD742F">
        <w:rPr>
          <w:spacing w:val="-3"/>
          <w:sz w:val="24"/>
        </w:rPr>
        <w:t>м</w:t>
      </w:r>
      <w:r w:rsidR="00CD742F">
        <w:rPr>
          <w:spacing w:val="-3"/>
          <w:sz w:val="24"/>
          <w:vertAlign w:val="superscript"/>
        </w:rPr>
        <w:t>3</w:t>
      </w:r>
      <w:r>
        <w:rPr>
          <w:sz w:val="24"/>
        </w:rPr>
        <w:t xml:space="preserve">, </w:t>
      </w:r>
      <w:r>
        <w:rPr>
          <w:spacing w:val="-3"/>
          <w:sz w:val="24"/>
        </w:rPr>
        <w:t xml:space="preserve">що </w:t>
      </w:r>
      <w:r>
        <w:rPr>
          <w:spacing w:val="-6"/>
          <w:sz w:val="24"/>
        </w:rPr>
        <w:t xml:space="preserve">розміщуються </w:t>
      </w:r>
      <w:r>
        <w:rPr>
          <w:spacing w:val="-4"/>
          <w:sz w:val="24"/>
        </w:rPr>
        <w:t xml:space="preserve">на </w:t>
      </w:r>
      <w:r>
        <w:rPr>
          <w:spacing w:val="-6"/>
          <w:sz w:val="24"/>
        </w:rPr>
        <w:t xml:space="preserve">спеціальних майданчиках. Середньодобова </w:t>
      </w:r>
      <w:r>
        <w:rPr>
          <w:spacing w:val="-5"/>
          <w:sz w:val="24"/>
        </w:rPr>
        <w:t xml:space="preserve">(три </w:t>
      </w:r>
      <w:r>
        <w:rPr>
          <w:spacing w:val="-6"/>
          <w:sz w:val="24"/>
        </w:rPr>
        <w:t xml:space="preserve">робочих зміни) </w:t>
      </w:r>
      <w:r>
        <w:rPr>
          <w:spacing w:val="-5"/>
          <w:sz w:val="24"/>
        </w:rPr>
        <w:t xml:space="preserve">норма </w:t>
      </w:r>
      <w:r>
        <w:rPr>
          <w:spacing w:val="-7"/>
          <w:sz w:val="24"/>
        </w:rPr>
        <w:t xml:space="preserve">накопичення </w:t>
      </w:r>
      <w:r>
        <w:rPr>
          <w:spacing w:val="-6"/>
          <w:sz w:val="24"/>
        </w:rPr>
        <w:t xml:space="preserve">побутових відходів </w:t>
      </w:r>
      <w:r>
        <w:rPr>
          <w:spacing w:val="-4"/>
          <w:sz w:val="24"/>
        </w:rPr>
        <w:t xml:space="preserve">на </w:t>
      </w:r>
      <w:r>
        <w:rPr>
          <w:spacing w:val="-5"/>
          <w:sz w:val="24"/>
        </w:rPr>
        <w:t xml:space="preserve">одну </w:t>
      </w:r>
      <w:r>
        <w:rPr>
          <w:spacing w:val="-6"/>
          <w:sz w:val="24"/>
        </w:rPr>
        <w:t xml:space="preserve">людину згідно </w:t>
      </w:r>
      <w:r>
        <w:rPr>
          <w:spacing w:val="-5"/>
          <w:sz w:val="24"/>
        </w:rPr>
        <w:t xml:space="preserve">табл. 11.2 ДБН </w:t>
      </w:r>
      <w:r>
        <w:rPr>
          <w:spacing w:val="-6"/>
          <w:sz w:val="24"/>
        </w:rPr>
        <w:t xml:space="preserve">Б.2.2-12:2018 складає </w:t>
      </w:r>
      <w:r>
        <w:rPr>
          <w:spacing w:val="-5"/>
          <w:sz w:val="24"/>
        </w:rPr>
        <w:t xml:space="preserve">0,96 </w:t>
      </w:r>
      <w:r>
        <w:rPr>
          <w:spacing w:val="-6"/>
          <w:sz w:val="24"/>
        </w:rPr>
        <w:t xml:space="preserve">кг/добу твердих відходів </w:t>
      </w:r>
      <w:r>
        <w:rPr>
          <w:sz w:val="24"/>
        </w:rPr>
        <w:t xml:space="preserve">і </w:t>
      </w:r>
      <w:r>
        <w:rPr>
          <w:spacing w:val="-4"/>
          <w:sz w:val="24"/>
        </w:rPr>
        <w:t xml:space="preserve">9,6 </w:t>
      </w:r>
      <w:r>
        <w:rPr>
          <w:spacing w:val="-6"/>
          <w:sz w:val="24"/>
        </w:rPr>
        <w:t xml:space="preserve">л/добу </w:t>
      </w:r>
      <w:r>
        <w:rPr>
          <w:sz w:val="24"/>
        </w:rPr>
        <w:t xml:space="preserve">– </w:t>
      </w:r>
      <w:r>
        <w:rPr>
          <w:spacing w:val="-6"/>
          <w:sz w:val="24"/>
        </w:rPr>
        <w:t>рідких.</w:t>
      </w:r>
    </w:p>
    <w:p w:rsidR="00517586" w:rsidRDefault="00517586" w:rsidP="00A80CB0">
      <w:pPr>
        <w:pStyle w:val="TableParagraph"/>
        <w:ind w:firstLine="567"/>
        <w:jc w:val="both"/>
        <w:rPr>
          <w:sz w:val="24"/>
        </w:rPr>
      </w:pPr>
      <w:r>
        <w:rPr>
          <w:sz w:val="24"/>
        </w:rPr>
        <w:t xml:space="preserve">З </w:t>
      </w:r>
      <w:r>
        <w:rPr>
          <w:spacing w:val="-5"/>
          <w:sz w:val="24"/>
        </w:rPr>
        <w:t xml:space="preserve">метою </w:t>
      </w:r>
      <w:r>
        <w:rPr>
          <w:spacing w:val="-6"/>
          <w:sz w:val="24"/>
        </w:rPr>
        <w:t xml:space="preserve">мінімізації утворення відходів підрядна будівельна організація проводить контроль </w:t>
      </w:r>
      <w:r>
        <w:rPr>
          <w:spacing w:val="-3"/>
          <w:sz w:val="24"/>
        </w:rPr>
        <w:t xml:space="preserve">за </w:t>
      </w:r>
      <w:r>
        <w:rPr>
          <w:spacing w:val="-6"/>
          <w:sz w:val="24"/>
        </w:rPr>
        <w:t xml:space="preserve">організацією </w:t>
      </w:r>
      <w:r>
        <w:rPr>
          <w:spacing w:val="-5"/>
          <w:sz w:val="24"/>
        </w:rPr>
        <w:t xml:space="preserve">робіт </w:t>
      </w:r>
      <w:r>
        <w:rPr>
          <w:sz w:val="24"/>
        </w:rPr>
        <w:t xml:space="preserve">і </w:t>
      </w:r>
      <w:r>
        <w:rPr>
          <w:spacing w:val="-6"/>
          <w:sz w:val="24"/>
        </w:rPr>
        <w:t xml:space="preserve">технологічними процесами </w:t>
      </w:r>
      <w:r>
        <w:rPr>
          <w:spacing w:val="-7"/>
          <w:sz w:val="24"/>
        </w:rPr>
        <w:t>будівництва.</w:t>
      </w:r>
    </w:p>
    <w:p w:rsidR="00517586" w:rsidRDefault="00517586" w:rsidP="00A80CB0">
      <w:pPr>
        <w:pStyle w:val="TableParagraph"/>
        <w:ind w:firstLine="567"/>
        <w:jc w:val="both"/>
        <w:rPr>
          <w:sz w:val="24"/>
        </w:rPr>
      </w:pPr>
      <w:r>
        <w:rPr>
          <w:spacing w:val="-6"/>
          <w:sz w:val="24"/>
        </w:rPr>
        <w:t xml:space="preserve">Видалення відходів, </w:t>
      </w:r>
      <w:r>
        <w:rPr>
          <w:spacing w:val="-5"/>
          <w:sz w:val="24"/>
        </w:rPr>
        <w:t xml:space="preserve">які </w:t>
      </w:r>
      <w:r>
        <w:rPr>
          <w:spacing w:val="-6"/>
          <w:sz w:val="24"/>
        </w:rPr>
        <w:t xml:space="preserve">утворюються </w:t>
      </w:r>
      <w:r>
        <w:rPr>
          <w:spacing w:val="-5"/>
          <w:sz w:val="24"/>
        </w:rPr>
        <w:t xml:space="preserve">при </w:t>
      </w:r>
      <w:r>
        <w:rPr>
          <w:spacing w:val="-6"/>
          <w:sz w:val="24"/>
        </w:rPr>
        <w:t xml:space="preserve">експлуатації дороги (побутове сміття, </w:t>
      </w:r>
      <w:r>
        <w:rPr>
          <w:spacing w:val="-3"/>
          <w:sz w:val="24"/>
        </w:rPr>
        <w:t xml:space="preserve">що </w:t>
      </w:r>
      <w:r>
        <w:rPr>
          <w:spacing w:val="-6"/>
          <w:sz w:val="24"/>
        </w:rPr>
        <w:t xml:space="preserve">викидається учасниками дорожнього </w:t>
      </w:r>
      <w:r>
        <w:rPr>
          <w:spacing w:val="-5"/>
          <w:sz w:val="24"/>
        </w:rPr>
        <w:t xml:space="preserve">руху </w:t>
      </w:r>
      <w:r>
        <w:rPr>
          <w:sz w:val="24"/>
        </w:rPr>
        <w:t xml:space="preserve">в </w:t>
      </w:r>
      <w:r>
        <w:rPr>
          <w:spacing w:val="-6"/>
          <w:sz w:val="24"/>
        </w:rPr>
        <w:t xml:space="preserve">смугу </w:t>
      </w:r>
      <w:r>
        <w:rPr>
          <w:spacing w:val="-7"/>
          <w:sz w:val="24"/>
        </w:rPr>
        <w:t xml:space="preserve">відведення; </w:t>
      </w:r>
      <w:r>
        <w:rPr>
          <w:spacing w:val="-5"/>
          <w:sz w:val="24"/>
        </w:rPr>
        <w:t xml:space="preserve">брухт </w:t>
      </w:r>
      <w:r>
        <w:rPr>
          <w:spacing w:val="-4"/>
          <w:sz w:val="24"/>
        </w:rPr>
        <w:t xml:space="preserve">та </w:t>
      </w:r>
      <w:r>
        <w:rPr>
          <w:spacing w:val="-5"/>
          <w:sz w:val="24"/>
        </w:rPr>
        <w:t xml:space="preserve">ін. при </w:t>
      </w:r>
      <w:r>
        <w:rPr>
          <w:spacing w:val="-6"/>
          <w:sz w:val="24"/>
        </w:rPr>
        <w:t xml:space="preserve">ДТП) покладається </w:t>
      </w:r>
      <w:r>
        <w:rPr>
          <w:spacing w:val="-4"/>
          <w:sz w:val="24"/>
        </w:rPr>
        <w:t xml:space="preserve">на </w:t>
      </w:r>
      <w:r>
        <w:rPr>
          <w:spacing w:val="-6"/>
          <w:sz w:val="24"/>
        </w:rPr>
        <w:t xml:space="preserve">відповідну </w:t>
      </w:r>
      <w:r>
        <w:rPr>
          <w:spacing w:val="-7"/>
          <w:sz w:val="24"/>
        </w:rPr>
        <w:t xml:space="preserve">дорожньо-експлуатаційну </w:t>
      </w:r>
      <w:r>
        <w:rPr>
          <w:spacing w:val="-6"/>
          <w:sz w:val="24"/>
        </w:rPr>
        <w:t>організацію.</w:t>
      </w:r>
    </w:p>
    <w:p w:rsidR="00517586" w:rsidRDefault="00517586" w:rsidP="00A80CB0">
      <w:pPr>
        <w:pStyle w:val="TableParagraph"/>
        <w:ind w:firstLine="567"/>
        <w:jc w:val="both"/>
        <w:rPr>
          <w:sz w:val="24"/>
        </w:rPr>
      </w:pPr>
      <w:r>
        <w:rPr>
          <w:spacing w:val="-6"/>
          <w:sz w:val="24"/>
        </w:rPr>
        <w:t xml:space="preserve">Строк проведення </w:t>
      </w:r>
      <w:r>
        <w:rPr>
          <w:spacing w:val="-5"/>
          <w:sz w:val="24"/>
        </w:rPr>
        <w:t xml:space="preserve">робіт </w:t>
      </w:r>
      <w:r>
        <w:rPr>
          <w:sz w:val="24"/>
        </w:rPr>
        <w:t xml:space="preserve">з </w:t>
      </w:r>
      <w:r>
        <w:rPr>
          <w:spacing w:val="-6"/>
          <w:sz w:val="24"/>
        </w:rPr>
        <w:t xml:space="preserve">будівництва </w:t>
      </w:r>
      <w:r>
        <w:rPr>
          <w:sz w:val="24"/>
        </w:rPr>
        <w:t xml:space="preserve">– </w:t>
      </w:r>
      <w:r>
        <w:rPr>
          <w:spacing w:val="-3"/>
          <w:sz w:val="24"/>
        </w:rPr>
        <w:t xml:space="preserve">48 </w:t>
      </w:r>
      <w:r>
        <w:rPr>
          <w:spacing w:val="-5"/>
          <w:sz w:val="24"/>
        </w:rPr>
        <w:t xml:space="preserve">міс. </w:t>
      </w:r>
      <w:r>
        <w:rPr>
          <w:spacing w:val="-6"/>
          <w:sz w:val="24"/>
        </w:rPr>
        <w:t xml:space="preserve">Максимальна кількість </w:t>
      </w:r>
      <w:r>
        <w:rPr>
          <w:spacing w:val="-5"/>
          <w:sz w:val="24"/>
        </w:rPr>
        <w:t xml:space="preserve">людей </w:t>
      </w:r>
      <w:r>
        <w:rPr>
          <w:spacing w:val="-4"/>
          <w:sz w:val="24"/>
        </w:rPr>
        <w:t xml:space="preserve">на </w:t>
      </w:r>
      <w:r>
        <w:rPr>
          <w:spacing w:val="-6"/>
          <w:sz w:val="24"/>
        </w:rPr>
        <w:t xml:space="preserve">будівельному майданчику </w:t>
      </w:r>
      <w:r>
        <w:rPr>
          <w:spacing w:val="-4"/>
          <w:sz w:val="24"/>
        </w:rPr>
        <w:t xml:space="preserve">133 </w:t>
      </w:r>
      <w:r>
        <w:rPr>
          <w:spacing w:val="-5"/>
          <w:sz w:val="24"/>
        </w:rPr>
        <w:t xml:space="preserve">чол, </w:t>
      </w:r>
      <w:r>
        <w:rPr>
          <w:sz w:val="24"/>
        </w:rPr>
        <w:t xml:space="preserve">в </w:t>
      </w:r>
      <w:r>
        <w:rPr>
          <w:spacing w:val="-5"/>
          <w:sz w:val="24"/>
        </w:rPr>
        <w:t xml:space="preserve">тому </w:t>
      </w:r>
      <w:r>
        <w:rPr>
          <w:spacing w:val="-6"/>
          <w:sz w:val="24"/>
        </w:rPr>
        <w:t xml:space="preserve">числі </w:t>
      </w:r>
      <w:r>
        <w:rPr>
          <w:spacing w:val="-5"/>
          <w:sz w:val="24"/>
        </w:rPr>
        <w:t xml:space="preserve">113 </w:t>
      </w:r>
      <w:r>
        <w:rPr>
          <w:spacing w:val="-6"/>
          <w:sz w:val="24"/>
        </w:rPr>
        <w:t>робочі.</w:t>
      </w:r>
    </w:p>
    <w:p w:rsidR="00517586" w:rsidRDefault="00517586" w:rsidP="00A80CB0">
      <w:pPr>
        <w:pStyle w:val="TableParagraph"/>
        <w:ind w:firstLine="567"/>
        <w:jc w:val="both"/>
        <w:rPr>
          <w:sz w:val="24"/>
        </w:rPr>
      </w:pPr>
      <w:r>
        <w:rPr>
          <w:spacing w:val="-6"/>
          <w:sz w:val="24"/>
        </w:rPr>
        <w:t xml:space="preserve">Будівельні відходи можуть </w:t>
      </w:r>
      <w:r>
        <w:rPr>
          <w:spacing w:val="-5"/>
          <w:sz w:val="24"/>
        </w:rPr>
        <w:t xml:space="preserve">бути </w:t>
      </w:r>
      <w:r>
        <w:rPr>
          <w:spacing w:val="-7"/>
          <w:sz w:val="24"/>
        </w:rPr>
        <w:t xml:space="preserve">використані </w:t>
      </w:r>
      <w:r>
        <w:rPr>
          <w:spacing w:val="-4"/>
          <w:sz w:val="24"/>
        </w:rPr>
        <w:t xml:space="preserve">для </w:t>
      </w:r>
      <w:r>
        <w:rPr>
          <w:spacing w:val="-6"/>
          <w:sz w:val="24"/>
        </w:rPr>
        <w:t xml:space="preserve">різних планувальних робіт </w:t>
      </w:r>
      <w:r>
        <w:rPr>
          <w:spacing w:val="-5"/>
          <w:sz w:val="24"/>
        </w:rPr>
        <w:t xml:space="preserve">при </w:t>
      </w:r>
      <w:r>
        <w:rPr>
          <w:spacing w:val="-6"/>
          <w:sz w:val="24"/>
        </w:rPr>
        <w:t xml:space="preserve">освоєнні території, використані повторно </w:t>
      </w:r>
      <w:r>
        <w:rPr>
          <w:spacing w:val="-4"/>
          <w:sz w:val="24"/>
        </w:rPr>
        <w:t xml:space="preserve">або </w:t>
      </w:r>
      <w:r>
        <w:rPr>
          <w:spacing w:val="-6"/>
          <w:sz w:val="24"/>
        </w:rPr>
        <w:t xml:space="preserve">захороненні. Вивіз будівельного сміття </w:t>
      </w:r>
      <w:r>
        <w:rPr>
          <w:spacing w:val="-4"/>
          <w:sz w:val="24"/>
        </w:rPr>
        <w:t xml:space="preserve">для </w:t>
      </w:r>
      <w:r>
        <w:rPr>
          <w:spacing w:val="-6"/>
          <w:sz w:val="24"/>
        </w:rPr>
        <w:t xml:space="preserve">подальшого захоронення </w:t>
      </w:r>
      <w:r>
        <w:rPr>
          <w:spacing w:val="-5"/>
          <w:sz w:val="24"/>
        </w:rPr>
        <w:t xml:space="preserve">буде </w:t>
      </w:r>
      <w:r>
        <w:rPr>
          <w:spacing w:val="-7"/>
          <w:sz w:val="24"/>
        </w:rPr>
        <w:t xml:space="preserve">здійснюватися </w:t>
      </w:r>
      <w:r>
        <w:rPr>
          <w:spacing w:val="-4"/>
          <w:sz w:val="24"/>
        </w:rPr>
        <w:t xml:space="preserve">на </w:t>
      </w:r>
      <w:r>
        <w:rPr>
          <w:spacing w:val="-6"/>
          <w:sz w:val="24"/>
        </w:rPr>
        <w:t xml:space="preserve">договірних підставах </w:t>
      </w:r>
      <w:r>
        <w:rPr>
          <w:sz w:val="24"/>
        </w:rPr>
        <w:t xml:space="preserve">з </w:t>
      </w:r>
      <w:r>
        <w:rPr>
          <w:spacing w:val="-7"/>
          <w:sz w:val="24"/>
        </w:rPr>
        <w:t xml:space="preserve">підприємствами, </w:t>
      </w:r>
      <w:r>
        <w:rPr>
          <w:spacing w:val="-5"/>
          <w:sz w:val="24"/>
        </w:rPr>
        <w:t xml:space="preserve">які </w:t>
      </w:r>
      <w:r>
        <w:rPr>
          <w:spacing w:val="-6"/>
          <w:sz w:val="24"/>
        </w:rPr>
        <w:t xml:space="preserve">мають ліцензію </w:t>
      </w:r>
      <w:r>
        <w:rPr>
          <w:sz w:val="24"/>
        </w:rPr>
        <w:t xml:space="preserve">у </w:t>
      </w:r>
      <w:r>
        <w:rPr>
          <w:spacing w:val="-5"/>
          <w:sz w:val="24"/>
        </w:rPr>
        <w:t xml:space="preserve">сфері </w:t>
      </w:r>
      <w:r>
        <w:rPr>
          <w:spacing w:val="-6"/>
          <w:sz w:val="24"/>
        </w:rPr>
        <w:t xml:space="preserve">поводження </w:t>
      </w:r>
      <w:r>
        <w:rPr>
          <w:sz w:val="24"/>
        </w:rPr>
        <w:t xml:space="preserve">з </w:t>
      </w:r>
      <w:r>
        <w:rPr>
          <w:spacing w:val="-6"/>
          <w:sz w:val="24"/>
        </w:rPr>
        <w:t>відходами.</w:t>
      </w:r>
    </w:p>
    <w:p w:rsidR="00517586" w:rsidRDefault="00517586" w:rsidP="00A80CB0">
      <w:pPr>
        <w:pStyle w:val="TableParagraph"/>
        <w:ind w:firstLine="567"/>
        <w:jc w:val="both"/>
        <w:rPr>
          <w:sz w:val="24"/>
        </w:rPr>
      </w:pPr>
      <w:r>
        <w:rPr>
          <w:spacing w:val="-6"/>
          <w:sz w:val="24"/>
        </w:rPr>
        <w:t xml:space="preserve">Підрядник, </w:t>
      </w:r>
      <w:r>
        <w:rPr>
          <w:spacing w:val="-3"/>
          <w:sz w:val="24"/>
        </w:rPr>
        <w:t xml:space="preserve">що </w:t>
      </w:r>
      <w:r>
        <w:rPr>
          <w:spacing w:val="-6"/>
          <w:sz w:val="24"/>
        </w:rPr>
        <w:t xml:space="preserve">здійснює будівельні роботи </w:t>
      </w:r>
      <w:r>
        <w:rPr>
          <w:spacing w:val="-4"/>
          <w:sz w:val="24"/>
        </w:rPr>
        <w:t xml:space="preserve">має </w:t>
      </w:r>
      <w:r>
        <w:rPr>
          <w:spacing w:val="-5"/>
          <w:sz w:val="24"/>
        </w:rPr>
        <w:t xml:space="preserve">свою </w:t>
      </w:r>
      <w:r>
        <w:rPr>
          <w:spacing w:val="-6"/>
          <w:sz w:val="24"/>
        </w:rPr>
        <w:t xml:space="preserve">виробничу </w:t>
      </w:r>
      <w:r>
        <w:rPr>
          <w:spacing w:val="-5"/>
          <w:sz w:val="24"/>
        </w:rPr>
        <w:t xml:space="preserve">базу, </w:t>
      </w:r>
      <w:r>
        <w:rPr>
          <w:spacing w:val="-4"/>
          <w:sz w:val="24"/>
        </w:rPr>
        <w:t xml:space="preserve">на </w:t>
      </w:r>
      <w:r>
        <w:rPr>
          <w:spacing w:val="-5"/>
          <w:sz w:val="24"/>
        </w:rPr>
        <w:t xml:space="preserve">якій </w:t>
      </w:r>
      <w:r>
        <w:rPr>
          <w:spacing w:val="-6"/>
          <w:sz w:val="24"/>
        </w:rPr>
        <w:t xml:space="preserve">проводиться ремонт </w:t>
      </w:r>
      <w:r>
        <w:rPr>
          <w:spacing w:val="-4"/>
          <w:sz w:val="24"/>
        </w:rPr>
        <w:t xml:space="preserve">та </w:t>
      </w:r>
      <w:r>
        <w:rPr>
          <w:spacing w:val="-6"/>
          <w:sz w:val="24"/>
        </w:rPr>
        <w:t xml:space="preserve">технічне обслуговування автотранспорту </w:t>
      </w:r>
      <w:r>
        <w:rPr>
          <w:spacing w:val="-4"/>
          <w:sz w:val="24"/>
        </w:rPr>
        <w:t xml:space="preserve">та </w:t>
      </w:r>
      <w:r>
        <w:rPr>
          <w:spacing w:val="-6"/>
          <w:sz w:val="24"/>
        </w:rPr>
        <w:t xml:space="preserve">будівельної техніки. </w:t>
      </w:r>
      <w:r>
        <w:rPr>
          <w:spacing w:val="-5"/>
          <w:sz w:val="24"/>
        </w:rPr>
        <w:t xml:space="preserve">Тому </w:t>
      </w:r>
      <w:r>
        <w:rPr>
          <w:spacing w:val="-4"/>
          <w:sz w:val="24"/>
        </w:rPr>
        <w:t xml:space="preserve">на </w:t>
      </w:r>
      <w:r>
        <w:rPr>
          <w:spacing w:val="-6"/>
          <w:sz w:val="24"/>
        </w:rPr>
        <w:t xml:space="preserve">будівельних майданчиках </w:t>
      </w:r>
      <w:r>
        <w:rPr>
          <w:spacing w:val="-4"/>
          <w:sz w:val="24"/>
        </w:rPr>
        <w:t xml:space="preserve">не </w:t>
      </w:r>
      <w:r>
        <w:rPr>
          <w:spacing w:val="-6"/>
          <w:sz w:val="24"/>
        </w:rPr>
        <w:t xml:space="preserve">складуються відходи, </w:t>
      </w:r>
      <w:r>
        <w:rPr>
          <w:spacing w:val="-3"/>
          <w:sz w:val="24"/>
        </w:rPr>
        <w:t xml:space="preserve">що </w:t>
      </w:r>
      <w:r>
        <w:rPr>
          <w:spacing w:val="-6"/>
          <w:sz w:val="24"/>
        </w:rPr>
        <w:t xml:space="preserve">утворюються </w:t>
      </w:r>
      <w:r>
        <w:rPr>
          <w:sz w:val="24"/>
        </w:rPr>
        <w:t xml:space="preserve">в </w:t>
      </w:r>
      <w:r>
        <w:rPr>
          <w:spacing w:val="-6"/>
          <w:sz w:val="24"/>
        </w:rPr>
        <w:t xml:space="preserve">наслідок експлуатації </w:t>
      </w:r>
      <w:r>
        <w:rPr>
          <w:spacing w:val="-7"/>
          <w:sz w:val="24"/>
        </w:rPr>
        <w:t xml:space="preserve">автотранспорту: </w:t>
      </w:r>
      <w:r>
        <w:rPr>
          <w:spacing w:val="-6"/>
          <w:sz w:val="24"/>
        </w:rPr>
        <w:t xml:space="preserve">відпрацьовані шини, фільтри, акумулятори </w:t>
      </w:r>
      <w:r>
        <w:rPr>
          <w:spacing w:val="-4"/>
          <w:sz w:val="24"/>
        </w:rPr>
        <w:t xml:space="preserve">та </w:t>
      </w:r>
      <w:r>
        <w:rPr>
          <w:spacing w:val="-5"/>
          <w:sz w:val="24"/>
        </w:rPr>
        <w:t xml:space="preserve">масла, </w:t>
      </w:r>
      <w:r>
        <w:rPr>
          <w:spacing w:val="-6"/>
          <w:sz w:val="24"/>
        </w:rPr>
        <w:t xml:space="preserve">металобрухт, обтиральні матеріали </w:t>
      </w:r>
      <w:r>
        <w:rPr>
          <w:sz w:val="24"/>
        </w:rPr>
        <w:t xml:space="preserve">і </w:t>
      </w:r>
      <w:r>
        <w:rPr>
          <w:spacing w:val="-5"/>
          <w:sz w:val="24"/>
        </w:rPr>
        <w:t xml:space="preserve">т.д. </w:t>
      </w:r>
      <w:r>
        <w:rPr>
          <w:spacing w:val="-6"/>
          <w:sz w:val="24"/>
        </w:rPr>
        <w:t xml:space="preserve">Збір, зберігання </w:t>
      </w:r>
      <w:r>
        <w:rPr>
          <w:sz w:val="24"/>
        </w:rPr>
        <w:t xml:space="preserve">і </w:t>
      </w:r>
      <w:r>
        <w:rPr>
          <w:spacing w:val="-6"/>
          <w:sz w:val="24"/>
        </w:rPr>
        <w:t xml:space="preserve">утилізація </w:t>
      </w:r>
      <w:r>
        <w:rPr>
          <w:spacing w:val="-5"/>
          <w:sz w:val="24"/>
        </w:rPr>
        <w:t xml:space="preserve">цих </w:t>
      </w:r>
      <w:r>
        <w:rPr>
          <w:spacing w:val="-6"/>
          <w:sz w:val="24"/>
        </w:rPr>
        <w:t xml:space="preserve">відходів здійснюється </w:t>
      </w:r>
      <w:r>
        <w:rPr>
          <w:sz w:val="24"/>
        </w:rPr>
        <w:t xml:space="preserve">в </w:t>
      </w:r>
      <w:r>
        <w:rPr>
          <w:spacing w:val="-6"/>
          <w:sz w:val="24"/>
        </w:rPr>
        <w:t xml:space="preserve">установленому порядку відповідно </w:t>
      </w:r>
      <w:r>
        <w:rPr>
          <w:spacing w:val="-3"/>
          <w:sz w:val="24"/>
        </w:rPr>
        <w:t xml:space="preserve">до </w:t>
      </w:r>
      <w:r>
        <w:rPr>
          <w:spacing w:val="-6"/>
          <w:sz w:val="24"/>
        </w:rPr>
        <w:t xml:space="preserve">існуючого Проєкту нормативів утворення відходів </w:t>
      </w:r>
      <w:r>
        <w:rPr>
          <w:spacing w:val="-4"/>
          <w:sz w:val="24"/>
        </w:rPr>
        <w:t xml:space="preserve">на </w:t>
      </w:r>
      <w:r>
        <w:rPr>
          <w:spacing w:val="-3"/>
          <w:sz w:val="24"/>
        </w:rPr>
        <w:t xml:space="preserve">їх </w:t>
      </w:r>
      <w:r>
        <w:rPr>
          <w:spacing w:val="-6"/>
          <w:sz w:val="24"/>
        </w:rPr>
        <w:t xml:space="preserve">розміщення, який </w:t>
      </w:r>
      <w:r>
        <w:rPr>
          <w:sz w:val="24"/>
        </w:rPr>
        <w:t xml:space="preserve">є </w:t>
      </w:r>
      <w:r>
        <w:rPr>
          <w:spacing w:val="-4"/>
          <w:sz w:val="24"/>
        </w:rPr>
        <w:t xml:space="preserve">на </w:t>
      </w:r>
      <w:r>
        <w:rPr>
          <w:spacing w:val="-6"/>
          <w:sz w:val="24"/>
        </w:rPr>
        <w:t xml:space="preserve">кожному </w:t>
      </w:r>
      <w:r>
        <w:rPr>
          <w:spacing w:val="-7"/>
          <w:sz w:val="24"/>
        </w:rPr>
        <w:t>підприємстві.</w:t>
      </w:r>
    </w:p>
    <w:p w:rsidR="00517586" w:rsidRDefault="00517586" w:rsidP="00A80CB0">
      <w:pPr>
        <w:pStyle w:val="TableParagraph"/>
        <w:ind w:firstLine="567"/>
        <w:jc w:val="both"/>
        <w:rPr>
          <w:sz w:val="24"/>
        </w:rPr>
      </w:pPr>
      <w:r>
        <w:rPr>
          <w:spacing w:val="-4"/>
          <w:sz w:val="24"/>
        </w:rPr>
        <w:t xml:space="preserve">За </w:t>
      </w:r>
      <w:r>
        <w:rPr>
          <w:spacing w:val="-6"/>
          <w:sz w:val="24"/>
        </w:rPr>
        <w:t xml:space="preserve">поводження </w:t>
      </w:r>
      <w:r>
        <w:rPr>
          <w:sz w:val="24"/>
        </w:rPr>
        <w:t xml:space="preserve">з </w:t>
      </w:r>
      <w:r>
        <w:rPr>
          <w:spacing w:val="-6"/>
          <w:sz w:val="24"/>
        </w:rPr>
        <w:t xml:space="preserve">відходами, </w:t>
      </w:r>
      <w:r>
        <w:rPr>
          <w:spacing w:val="-5"/>
          <w:sz w:val="24"/>
        </w:rPr>
        <w:t xml:space="preserve">які </w:t>
      </w:r>
      <w:r>
        <w:rPr>
          <w:spacing w:val="-6"/>
          <w:sz w:val="24"/>
        </w:rPr>
        <w:t xml:space="preserve">утворяться </w:t>
      </w:r>
      <w:r>
        <w:rPr>
          <w:spacing w:val="-5"/>
          <w:sz w:val="24"/>
        </w:rPr>
        <w:t xml:space="preserve">при </w:t>
      </w:r>
      <w:r>
        <w:rPr>
          <w:spacing w:val="-6"/>
          <w:sz w:val="24"/>
        </w:rPr>
        <w:t xml:space="preserve">експлуатації об’єкту, </w:t>
      </w:r>
      <w:r>
        <w:rPr>
          <w:spacing w:val="-7"/>
          <w:sz w:val="24"/>
        </w:rPr>
        <w:t xml:space="preserve">відповідають </w:t>
      </w:r>
      <w:r>
        <w:rPr>
          <w:spacing w:val="-6"/>
          <w:sz w:val="24"/>
        </w:rPr>
        <w:t xml:space="preserve">організації </w:t>
      </w:r>
      <w:r>
        <w:rPr>
          <w:spacing w:val="-4"/>
          <w:sz w:val="24"/>
        </w:rPr>
        <w:t xml:space="preserve">на </w:t>
      </w:r>
      <w:r>
        <w:rPr>
          <w:spacing w:val="-6"/>
          <w:sz w:val="24"/>
        </w:rPr>
        <w:t>балансі яких знаходяться відповідні ділянки автомобільної дороги.</w:t>
      </w:r>
    </w:p>
    <w:p w:rsidR="00517586" w:rsidRDefault="00517586" w:rsidP="00A80CB0">
      <w:pPr>
        <w:pStyle w:val="TableParagraph"/>
        <w:ind w:firstLine="567"/>
        <w:jc w:val="both"/>
        <w:rPr>
          <w:sz w:val="24"/>
        </w:rPr>
      </w:pPr>
      <w:r w:rsidRPr="00B807C0">
        <w:rPr>
          <w:i/>
          <w:spacing w:val="-5"/>
          <w:sz w:val="24"/>
        </w:rPr>
        <w:t xml:space="preserve">Для </w:t>
      </w:r>
      <w:r w:rsidRPr="00B807C0">
        <w:rPr>
          <w:i/>
          <w:spacing w:val="-6"/>
          <w:sz w:val="24"/>
        </w:rPr>
        <w:t xml:space="preserve">зменшення </w:t>
      </w:r>
      <w:r w:rsidRPr="00B807C0">
        <w:rPr>
          <w:i/>
          <w:spacing w:val="-7"/>
          <w:sz w:val="24"/>
        </w:rPr>
        <w:t xml:space="preserve">негативного </w:t>
      </w:r>
      <w:r w:rsidRPr="00B807C0">
        <w:rPr>
          <w:i/>
          <w:spacing w:val="-6"/>
          <w:sz w:val="24"/>
        </w:rPr>
        <w:t xml:space="preserve">впливу відходів </w:t>
      </w:r>
      <w:r w:rsidRPr="00B807C0">
        <w:rPr>
          <w:i/>
          <w:spacing w:val="-4"/>
          <w:sz w:val="24"/>
        </w:rPr>
        <w:t xml:space="preserve">на </w:t>
      </w:r>
      <w:r w:rsidRPr="00B807C0">
        <w:rPr>
          <w:i/>
          <w:spacing w:val="-6"/>
          <w:sz w:val="24"/>
        </w:rPr>
        <w:t xml:space="preserve">оточуюче середовище </w:t>
      </w:r>
      <w:r w:rsidRPr="00B807C0">
        <w:rPr>
          <w:i/>
          <w:sz w:val="24"/>
        </w:rPr>
        <w:t xml:space="preserve">в </w:t>
      </w:r>
      <w:r w:rsidRPr="00B807C0">
        <w:rPr>
          <w:i/>
          <w:spacing w:val="-6"/>
          <w:sz w:val="24"/>
        </w:rPr>
        <w:t xml:space="preserve">період будівельних </w:t>
      </w:r>
      <w:r w:rsidRPr="00B807C0">
        <w:rPr>
          <w:i/>
          <w:spacing w:val="-5"/>
          <w:sz w:val="24"/>
        </w:rPr>
        <w:t xml:space="preserve">робіт </w:t>
      </w:r>
      <w:r w:rsidRPr="00B807C0">
        <w:rPr>
          <w:i/>
          <w:spacing w:val="-6"/>
          <w:sz w:val="24"/>
        </w:rPr>
        <w:t>необхідно передбачити наступне</w:t>
      </w:r>
      <w:r>
        <w:rPr>
          <w:spacing w:val="-6"/>
          <w:sz w:val="24"/>
        </w:rPr>
        <w:t>:</w:t>
      </w:r>
    </w:p>
    <w:p w:rsidR="00517586" w:rsidRDefault="00517586" w:rsidP="00F81C7C">
      <w:pPr>
        <w:pStyle w:val="TableParagraph"/>
        <w:numPr>
          <w:ilvl w:val="0"/>
          <w:numId w:val="35"/>
        </w:numPr>
        <w:tabs>
          <w:tab w:val="left" w:pos="1202"/>
        </w:tabs>
        <w:ind w:left="851" w:hanging="284"/>
        <w:jc w:val="both"/>
        <w:rPr>
          <w:sz w:val="24"/>
        </w:rPr>
      </w:pPr>
      <w:r>
        <w:rPr>
          <w:spacing w:val="-6"/>
          <w:sz w:val="24"/>
        </w:rPr>
        <w:t>регулювання</w:t>
      </w:r>
      <w:r>
        <w:rPr>
          <w:spacing w:val="-11"/>
          <w:sz w:val="24"/>
        </w:rPr>
        <w:t xml:space="preserve"> </w:t>
      </w:r>
      <w:r>
        <w:rPr>
          <w:spacing w:val="-6"/>
          <w:sz w:val="24"/>
        </w:rPr>
        <w:t>транспортування</w:t>
      </w:r>
      <w:r>
        <w:rPr>
          <w:spacing w:val="-10"/>
          <w:sz w:val="24"/>
        </w:rPr>
        <w:t xml:space="preserve"> </w:t>
      </w:r>
      <w:r>
        <w:rPr>
          <w:spacing w:val="-6"/>
          <w:sz w:val="24"/>
        </w:rPr>
        <w:t>будівельних</w:t>
      </w:r>
      <w:r>
        <w:rPr>
          <w:spacing w:val="-10"/>
          <w:sz w:val="24"/>
        </w:rPr>
        <w:t xml:space="preserve"> </w:t>
      </w:r>
      <w:r>
        <w:rPr>
          <w:spacing w:val="-6"/>
          <w:sz w:val="24"/>
        </w:rPr>
        <w:t>матеріалів</w:t>
      </w:r>
      <w:r>
        <w:rPr>
          <w:spacing w:val="-12"/>
          <w:sz w:val="24"/>
        </w:rPr>
        <w:t xml:space="preserve"> </w:t>
      </w:r>
      <w:r>
        <w:rPr>
          <w:spacing w:val="-4"/>
          <w:sz w:val="24"/>
        </w:rPr>
        <w:t>без</w:t>
      </w:r>
      <w:r>
        <w:rPr>
          <w:spacing w:val="-12"/>
          <w:sz w:val="24"/>
        </w:rPr>
        <w:t xml:space="preserve"> </w:t>
      </w:r>
      <w:r>
        <w:rPr>
          <w:spacing w:val="-6"/>
          <w:sz w:val="24"/>
        </w:rPr>
        <w:t>складування</w:t>
      </w:r>
      <w:r>
        <w:rPr>
          <w:spacing w:val="-12"/>
          <w:sz w:val="24"/>
        </w:rPr>
        <w:t xml:space="preserve"> </w:t>
      </w:r>
      <w:r>
        <w:rPr>
          <w:spacing w:val="-6"/>
          <w:sz w:val="24"/>
        </w:rPr>
        <w:t>великих</w:t>
      </w:r>
      <w:r>
        <w:rPr>
          <w:spacing w:val="-11"/>
          <w:sz w:val="24"/>
        </w:rPr>
        <w:t xml:space="preserve"> </w:t>
      </w:r>
      <w:r>
        <w:rPr>
          <w:spacing w:val="-6"/>
          <w:sz w:val="24"/>
        </w:rPr>
        <w:t>партій</w:t>
      </w:r>
      <w:r>
        <w:rPr>
          <w:spacing w:val="-11"/>
          <w:sz w:val="24"/>
        </w:rPr>
        <w:t xml:space="preserve"> </w:t>
      </w:r>
      <w:r>
        <w:rPr>
          <w:spacing w:val="-4"/>
          <w:sz w:val="24"/>
        </w:rPr>
        <w:t xml:space="preserve">на </w:t>
      </w:r>
      <w:r>
        <w:rPr>
          <w:spacing w:val="-6"/>
          <w:sz w:val="24"/>
        </w:rPr>
        <w:t>будівельних</w:t>
      </w:r>
      <w:r>
        <w:rPr>
          <w:spacing w:val="-14"/>
          <w:sz w:val="24"/>
        </w:rPr>
        <w:t xml:space="preserve"> </w:t>
      </w:r>
      <w:r>
        <w:rPr>
          <w:spacing w:val="-6"/>
          <w:sz w:val="24"/>
        </w:rPr>
        <w:t>майданчиках;</w:t>
      </w:r>
    </w:p>
    <w:p w:rsidR="00517586" w:rsidRDefault="00517586" w:rsidP="00F81C7C">
      <w:pPr>
        <w:pStyle w:val="TableParagraph"/>
        <w:numPr>
          <w:ilvl w:val="0"/>
          <w:numId w:val="35"/>
        </w:numPr>
        <w:tabs>
          <w:tab w:val="left" w:pos="1256"/>
        </w:tabs>
        <w:ind w:left="851" w:hanging="284"/>
        <w:jc w:val="both"/>
        <w:rPr>
          <w:sz w:val="24"/>
        </w:rPr>
      </w:pPr>
      <w:r>
        <w:rPr>
          <w:spacing w:val="-6"/>
          <w:sz w:val="24"/>
        </w:rPr>
        <w:t>тимчасове</w:t>
      </w:r>
      <w:r>
        <w:rPr>
          <w:spacing w:val="-12"/>
          <w:sz w:val="24"/>
        </w:rPr>
        <w:t xml:space="preserve"> </w:t>
      </w:r>
      <w:r>
        <w:rPr>
          <w:spacing w:val="-6"/>
          <w:sz w:val="24"/>
        </w:rPr>
        <w:t>складування</w:t>
      </w:r>
      <w:r>
        <w:rPr>
          <w:spacing w:val="-10"/>
          <w:sz w:val="24"/>
        </w:rPr>
        <w:t xml:space="preserve"> </w:t>
      </w:r>
      <w:r>
        <w:rPr>
          <w:spacing w:val="-6"/>
          <w:sz w:val="24"/>
        </w:rPr>
        <w:t>відходів</w:t>
      </w:r>
      <w:r>
        <w:rPr>
          <w:spacing w:val="-12"/>
          <w:sz w:val="24"/>
        </w:rPr>
        <w:t xml:space="preserve"> </w:t>
      </w:r>
      <w:r>
        <w:rPr>
          <w:spacing w:val="-4"/>
          <w:sz w:val="24"/>
        </w:rPr>
        <w:t>на</w:t>
      </w:r>
      <w:r>
        <w:rPr>
          <w:spacing w:val="-10"/>
          <w:sz w:val="24"/>
        </w:rPr>
        <w:t xml:space="preserve"> </w:t>
      </w:r>
      <w:r>
        <w:rPr>
          <w:spacing w:val="-6"/>
          <w:sz w:val="24"/>
        </w:rPr>
        <w:t>території</w:t>
      </w:r>
      <w:r>
        <w:rPr>
          <w:spacing w:val="-10"/>
          <w:sz w:val="24"/>
        </w:rPr>
        <w:t xml:space="preserve"> </w:t>
      </w:r>
      <w:r>
        <w:rPr>
          <w:spacing w:val="-6"/>
          <w:sz w:val="24"/>
        </w:rPr>
        <w:t>будівельних</w:t>
      </w:r>
      <w:r>
        <w:rPr>
          <w:spacing w:val="-11"/>
          <w:sz w:val="24"/>
        </w:rPr>
        <w:t xml:space="preserve"> </w:t>
      </w:r>
      <w:r>
        <w:rPr>
          <w:spacing w:val="-6"/>
          <w:sz w:val="24"/>
        </w:rPr>
        <w:t>майданчиках</w:t>
      </w:r>
      <w:r>
        <w:rPr>
          <w:spacing w:val="-10"/>
          <w:sz w:val="24"/>
        </w:rPr>
        <w:t xml:space="preserve"> </w:t>
      </w:r>
      <w:r>
        <w:rPr>
          <w:sz w:val="24"/>
        </w:rPr>
        <w:t>в</w:t>
      </w:r>
      <w:r>
        <w:rPr>
          <w:spacing w:val="-12"/>
          <w:sz w:val="24"/>
        </w:rPr>
        <w:t xml:space="preserve"> </w:t>
      </w:r>
      <w:r>
        <w:rPr>
          <w:spacing w:val="-6"/>
          <w:sz w:val="24"/>
        </w:rPr>
        <w:t>спеціально відведених</w:t>
      </w:r>
      <w:r>
        <w:rPr>
          <w:spacing w:val="-12"/>
          <w:sz w:val="24"/>
        </w:rPr>
        <w:t xml:space="preserve"> </w:t>
      </w:r>
      <w:r>
        <w:rPr>
          <w:spacing w:val="-6"/>
          <w:sz w:val="24"/>
        </w:rPr>
        <w:t>місцях;</w:t>
      </w:r>
    </w:p>
    <w:p w:rsidR="00517586" w:rsidRDefault="00517586" w:rsidP="00F81C7C">
      <w:pPr>
        <w:pStyle w:val="TableParagraph"/>
        <w:numPr>
          <w:ilvl w:val="0"/>
          <w:numId w:val="35"/>
        </w:numPr>
        <w:tabs>
          <w:tab w:val="left" w:pos="1202"/>
        </w:tabs>
        <w:ind w:left="851" w:hanging="284"/>
        <w:jc w:val="both"/>
        <w:rPr>
          <w:sz w:val="24"/>
        </w:rPr>
      </w:pPr>
      <w:r>
        <w:rPr>
          <w:spacing w:val="-6"/>
          <w:sz w:val="24"/>
        </w:rPr>
        <w:t>наявність</w:t>
      </w:r>
      <w:r>
        <w:rPr>
          <w:spacing w:val="-12"/>
          <w:sz w:val="24"/>
        </w:rPr>
        <w:t xml:space="preserve"> </w:t>
      </w:r>
      <w:r>
        <w:rPr>
          <w:spacing w:val="-4"/>
          <w:sz w:val="24"/>
        </w:rPr>
        <w:t>на</w:t>
      </w:r>
      <w:r>
        <w:rPr>
          <w:spacing w:val="-10"/>
          <w:sz w:val="24"/>
        </w:rPr>
        <w:t xml:space="preserve"> </w:t>
      </w:r>
      <w:r>
        <w:rPr>
          <w:spacing w:val="-6"/>
          <w:sz w:val="24"/>
        </w:rPr>
        <w:t>ділянках</w:t>
      </w:r>
      <w:r>
        <w:rPr>
          <w:spacing w:val="-12"/>
          <w:sz w:val="24"/>
        </w:rPr>
        <w:t xml:space="preserve"> </w:t>
      </w:r>
      <w:r>
        <w:rPr>
          <w:spacing w:val="-7"/>
          <w:sz w:val="24"/>
        </w:rPr>
        <w:t>проведення</w:t>
      </w:r>
      <w:r>
        <w:rPr>
          <w:spacing w:val="-10"/>
          <w:sz w:val="24"/>
        </w:rPr>
        <w:t xml:space="preserve"> </w:t>
      </w:r>
      <w:r>
        <w:rPr>
          <w:spacing w:val="-5"/>
          <w:sz w:val="24"/>
        </w:rPr>
        <w:t>робіт</w:t>
      </w:r>
      <w:r>
        <w:rPr>
          <w:spacing w:val="-11"/>
          <w:sz w:val="24"/>
        </w:rPr>
        <w:t xml:space="preserve"> </w:t>
      </w:r>
      <w:r>
        <w:rPr>
          <w:spacing w:val="-6"/>
          <w:sz w:val="24"/>
        </w:rPr>
        <w:t>пересувних</w:t>
      </w:r>
      <w:r>
        <w:rPr>
          <w:spacing w:val="-10"/>
          <w:sz w:val="24"/>
        </w:rPr>
        <w:t xml:space="preserve"> </w:t>
      </w:r>
      <w:r>
        <w:rPr>
          <w:spacing w:val="-7"/>
          <w:sz w:val="24"/>
        </w:rPr>
        <w:t>контейнерів</w:t>
      </w:r>
      <w:r>
        <w:rPr>
          <w:spacing w:val="-11"/>
          <w:sz w:val="24"/>
        </w:rPr>
        <w:t xml:space="preserve"> </w:t>
      </w:r>
      <w:r>
        <w:rPr>
          <w:spacing w:val="-4"/>
          <w:sz w:val="24"/>
        </w:rPr>
        <w:t>для</w:t>
      </w:r>
      <w:r>
        <w:rPr>
          <w:spacing w:val="-10"/>
          <w:sz w:val="24"/>
        </w:rPr>
        <w:t xml:space="preserve"> </w:t>
      </w:r>
      <w:r>
        <w:rPr>
          <w:spacing w:val="-8"/>
          <w:sz w:val="24"/>
        </w:rPr>
        <w:t>відходів</w:t>
      </w:r>
      <w:r>
        <w:rPr>
          <w:spacing w:val="-11"/>
          <w:sz w:val="24"/>
        </w:rPr>
        <w:t xml:space="preserve"> </w:t>
      </w:r>
      <w:r>
        <w:rPr>
          <w:spacing w:val="-8"/>
          <w:sz w:val="24"/>
        </w:rPr>
        <w:t xml:space="preserve">металу, </w:t>
      </w:r>
      <w:r>
        <w:rPr>
          <w:spacing w:val="-7"/>
          <w:sz w:val="24"/>
        </w:rPr>
        <w:t xml:space="preserve">промасленого </w:t>
      </w:r>
      <w:r>
        <w:rPr>
          <w:spacing w:val="-6"/>
          <w:sz w:val="24"/>
        </w:rPr>
        <w:t xml:space="preserve">ганчір’я, </w:t>
      </w:r>
      <w:r>
        <w:rPr>
          <w:spacing w:val="-7"/>
          <w:sz w:val="24"/>
        </w:rPr>
        <w:t>нафтопродуктів</w:t>
      </w:r>
      <w:r>
        <w:rPr>
          <w:spacing w:val="-25"/>
          <w:sz w:val="24"/>
        </w:rPr>
        <w:t xml:space="preserve"> </w:t>
      </w:r>
      <w:r>
        <w:rPr>
          <w:spacing w:val="-6"/>
          <w:sz w:val="24"/>
        </w:rPr>
        <w:t>тощо;</w:t>
      </w:r>
    </w:p>
    <w:p w:rsidR="00517586" w:rsidRDefault="00517586" w:rsidP="00F81C7C">
      <w:pPr>
        <w:pStyle w:val="TableParagraph"/>
        <w:numPr>
          <w:ilvl w:val="0"/>
          <w:numId w:val="35"/>
        </w:numPr>
        <w:tabs>
          <w:tab w:val="left" w:pos="1202"/>
        </w:tabs>
        <w:ind w:left="851" w:hanging="284"/>
        <w:jc w:val="both"/>
        <w:rPr>
          <w:sz w:val="24"/>
        </w:rPr>
      </w:pPr>
      <w:r>
        <w:rPr>
          <w:spacing w:val="-6"/>
          <w:sz w:val="24"/>
        </w:rPr>
        <w:t>роздільне</w:t>
      </w:r>
      <w:r>
        <w:rPr>
          <w:spacing w:val="-13"/>
          <w:sz w:val="24"/>
        </w:rPr>
        <w:t xml:space="preserve"> </w:t>
      </w:r>
      <w:r>
        <w:rPr>
          <w:spacing w:val="-6"/>
          <w:sz w:val="24"/>
        </w:rPr>
        <w:t>зберігання</w:t>
      </w:r>
      <w:r>
        <w:rPr>
          <w:spacing w:val="-11"/>
          <w:sz w:val="24"/>
        </w:rPr>
        <w:t xml:space="preserve"> </w:t>
      </w:r>
      <w:r>
        <w:rPr>
          <w:spacing w:val="-6"/>
          <w:sz w:val="24"/>
        </w:rPr>
        <w:t>відходів</w:t>
      </w:r>
      <w:r>
        <w:rPr>
          <w:spacing w:val="-12"/>
          <w:sz w:val="24"/>
        </w:rPr>
        <w:t xml:space="preserve"> </w:t>
      </w:r>
      <w:r>
        <w:rPr>
          <w:sz w:val="24"/>
        </w:rPr>
        <w:t>в</w:t>
      </w:r>
      <w:r>
        <w:rPr>
          <w:spacing w:val="-12"/>
          <w:sz w:val="24"/>
        </w:rPr>
        <w:t xml:space="preserve"> </w:t>
      </w:r>
      <w:r>
        <w:rPr>
          <w:spacing w:val="-6"/>
          <w:sz w:val="24"/>
        </w:rPr>
        <w:t>залежності</w:t>
      </w:r>
      <w:r>
        <w:rPr>
          <w:spacing w:val="-11"/>
          <w:sz w:val="24"/>
        </w:rPr>
        <w:t xml:space="preserve"> </w:t>
      </w:r>
      <w:r>
        <w:rPr>
          <w:spacing w:val="-5"/>
          <w:sz w:val="24"/>
        </w:rPr>
        <w:t>від</w:t>
      </w:r>
      <w:r>
        <w:rPr>
          <w:spacing w:val="-12"/>
          <w:sz w:val="24"/>
        </w:rPr>
        <w:t xml:space="preserve"> </w:t>
      </w:r>
      <w:r>
        <w:rPr>
          <w:spacing w:val="-6"/>
          <w:sz w:val="24"/>
        </w:rPr>
        <w:t>класу</w:t>
      </w:r>
      <w:r>
        <w:rPr>
          <w:spacing w:val="-10"/>
          <w:sz w:val="24"/>
        </w:rPr>
        <w:t xml:space="preserve"> </w:t>
      </w:r>
      <w:r>
        <w:rPr>
          <w:spacing w:val="-6"/>
          <w:sz w:val="24"/>
        </w:rPr>
        <w:t>небезпеки</w:t>
      </w:r>
      <w:r>
        <w:rPr>
          <w:spacing w:val="-12"/>
          <w:sz w:val="24"/>
        </w:rPr>
        <w:t xml:space="preserve"> </w:t>
      </w:r>
      <w:r>
        <w:rPr>
          <w:spacing w:val="-4"/>
          <w:sz w:val="24"/>
        </w:rPr>
        <w:t>та</w:t>
      </w:r>
      <w:r>
        <w:rPr>
          <w:spacing w:val="-11"/>
          <w:sz w:val="24"/>
        </w:rPr>
        <w:t xml:space="preserve"> </w:t>
      </w:r>
      <w:r>
        <w:rPr>
          <w:spacing w:val="-6"/>
          <w:sz w:val="24"/>
        </w:rPr>
        <w:t>агрегатного</w:t>
      </w:r>
      <w:r>
        <w:rPr>
          <w:spacing w:val="-11"/>
          <w:sz w:val="24"/>
        </w:rPr>
        <w:t xml:space="preserve"> </w:t>
      </w:r>
      <w:r>
        <w:rPr>
          <w:spacing w:val="-6"/>
          <w:sz w:val="24"/>
        </w:rPr>
        <w:t>стану;</w:t>
      </w:r>
    </w:p>
    <w:p w:rsidR="00517586" w:rsidRPr="00260C7F" w:rsidRDefault="00517586" w:rsidP="00F81C7C">
      <w:pPr>
        <w:pStyle w:val="TableParagraph"/>
        <w:numPr>
          <w:ilvl w:val="0"/>
          <w:numId w:val="35"/>
        </w:numPr>
        <w:tabs>
          <w:tab w:val="left" w:pos="1202"/>
        </w:tabs>
        <w:ind w:left="851" w:hanging="284"/>
        <w:jc w:val="both"/>
        <w:rPr>
          <w:sz w:val="24"/>
        </w:rPr>
      </w:pPr>
      <w:r>
        <w:rPr>
          <w:spacing w:val="-6"/>
          <w:sz w:val="24"/>
        </w:rPr>
        <w:t>обов’язковий</w:t>
      </w:r>
      <w:r>
        <w:rPr>
          <w:spacing w:val="-11"/>
          <w:sz w:val="24"/>
        </w:rPr>
        <w:t xml:space="preserve"> </w:t>
      </w:r>
      <w:r>
        <w:rPr>
          <w:spacing w:val="-6"/>
          <w:sz w:val="24"/>
        </w:rPr>
        <w:t>вивіз</w:t>
      </w:r>
      <w:r>
        <w:rPr>
          <w:spacing w:val="-9"/>
          <w:sz w:val="24"/>
        </w:rPr>
        <w:t xml:space="preserve"> </w:t>
      </w:r>
      <w:r>
        <w:rPr>
          <w:sz w:val="24"/>
        </w:rPr>
        <w:t>з</w:t>
      </w:r>
      <w:r>
        <w:rPr>
          <w:spacing w:val="-10"/>
          <w:sz w:val="24"/>
        </w:rPr>
        <w:t xml:space="preserve"> </w:t>
      </w:r>
      <w:r>
        <w:rPr>
          <w:spacing w:val="-6"/>
          <w:sz w:val="24"/>
        </w:rPr>
        <w:t>подальшою</w:t>
      </w:r>
      <w:r>
        <w:rPr>
          <w:spacing w:val="-11"/>
          <w:sz w:val="24"/>
        </w:rPr>
        <w:t xml:space="preserve"> </w:t>
      </w:r>
      <w:r>
        <w:rPr>
          <w:spacing w:val="-6"/>
          <w:sz w:val="24"/>
        </w:rPr>
        <w:t>утилізацією</w:t>
      </w:r>
      <w:r>
        <w:rPr>
          <w:spacing w:val="-11"/>
          <w:sz w:val="24"/>
        </w:rPr>
        <w:t xml:space="preserve"> </w:t>
      </w:r>
      <w:r>
        <w:rPr>
          <w:spacing w:val="-5"/>
          <w:sz w:val="24"/>
        </w:rPr>
        <w:t>або</w:t>
      </w:r>
      <w:r>
        <w:rPr>
          <w:spacing w:val="-9"/>
          <w:sz w:val="24"/>
        </w:rPr>
        <w:t xml:space="preserve"> </w:t>
      </w:r>
      <w:r>
        <w:rPr>
          <w:spacing w:val="-6"/>
          <w:sz w:val="24"/>
        </w:rPr>
        <w:t>видаленням</w:t>
      </w:r>
      <w:r>
        <w:rPr>
          <w:spacing w:val="-9"/>
          <w:sz w:val="24"/>
        </w:rPr>
        <w:t xml:space="preserve"> </w:t>
      </w:r>
      <w:r>
        <w:rPr>
          <w:spacing w:val="-6"/>
          <w:sz w:val="24"/>
        </w:rPr>
        <w:t>відходів</w:t>
      </w:r>
      <w:r>
        <w:rPr>
          <w:spacing w:val="-11"/>
          <w:sz w:val="24"/>
        </w:rPr>
        <w:t xml:space="preserve"> </w:t>
      </w:r>
      <w:r>
        <w:rPr>
          <w:sz w:val="24"/>
        </w:rPr>
        <w:t>з</w:t>
      </w:r>
      <w:r>
        <w:rPr>
          <w:spacing w:val="-11"/>
          <w:sz w:val="24"/>
        </w:rPr>
        <w:t xml:space="preserve"> </w:t>
      </w:r>
      <w:r>
        <w:rPr>
          <w:spacing w:val="-6"/>
          <w:sz w:val="24"/>
        </w:rPr>
        <w:t xml:space="preserve">будівельних майданчиків, укладання договору </w:t>
      </w:r>
      <w:r>
        <w:rPr>
          <w:spacing w:val="-5"/>
          <w:sz w:val="24"/>
        </w:rPr>
        <w:t xml:space="preserve">між </w:t>
      </w:r>
      <w:r>
        <w:rPr>
          <w:spacing w:val="-6"/>
          <w:sz w:val="24"/>
        </w:rPr>
        <w:t xml:space="preserve">виконавцем будівельних </w:t>
      </w:r>
      <w:r>
        <w:rPr>
          <w:spacing w:val="-5"/>
          <w:sz w:val="24"/>
        </w:rPr>
        <w:t xml:space="preserve">робіт </w:t>
      </w:r>
      <w:r>
        <w:rPr>
          <w:spacing w:val="-4"/>
          <w:sz w:val="24"/>
        </w:rPr>
        <w:t xml:space="preserve">та </w:t>
      </w:r>
      <w:r>
        <w:rPr>
          <w:spacing w:val="-7"/>
          <w:sz w:val="24"/>
        </w:rPr>
        <w:t xml:space="preserve">підприємствами, </w:t>
      </w:r>
      <w:r>
        <w:rPr>
          <w:spacing w:val="-6"/>
          <w:sz w:val="24"/>
        </w:rPr>
        <w:t xml:space="preserve">ліцензованими </w:t>
      </w:r>
      <w:r>
        <w:rPr>
          <w:sz w:val="24"/>
        </w:rPr>
        <w:t xml:space="preserve">у </w:t>
      </w:r>
      <w:r>
        <w:rPr>
          <w:spacing w:val="-6"/>
          <w:sz w:val="24"/>
        </w:rPr>
        <w:t xml:space="preserve">сфері поводження </w:t>
      </w:r>
      <w:r>
        <w:rPr>
          <w:sz w:val="24"/>
        </w:rPr>
        <w:t>з</w:t>
      </w:r>
      <w:r>
        <w:rPr>
          <w:spacing w:val="-43"/>
          <w:sz w:val="24"/>
        </w:rPr>
        <w:t xml:space="preserve"> </w:t>
      </w:r>
      <w:r>
        <w:rPr>
          <w:spacing w:val="-6"/>
          <w:sz w:val="24"/>
        </w:rPr>
        <w:t>відходами.</w:t>
      </w:r>
    </w:p>
    <w:p w:rsidR="00260C7F" w:rsidRDefault="00260C7F" w:rsidP="00A80CB0">
      <w:pPr>
        <w:pStyle w:val="TableParagraph"/>
        <w:tabs>
          <w:tab w:val="left" w:pos="1202"/>
        </w:tabs>
        <w:ind w:left="567"/>
        <w:jc w:val="both"/>
        <w:rPr>
          <w:sz w:val="24"/>
        </w:rPr>
      </w:pPr>
    </w:p>
    <w:p w:rsidR="00D566F5" w:rsidRDefault="00D566F5" w:rsidP="00A80CB0">
      <w:pPr>
        <w:pStyle w:val="TableParagraph"/>
        <w:tabs>
          <w:tab w:val="left" w:pos="1202"/>
        </w:tabs>
        <w:ind w:left="567"/>
        <w:jc w:val="both"/>
        <w:rPr>
          <w:sz w:val="24"/>
        </w:rPr>
      </w:pPr>
    </w:p>
    <w:p w:rsidR="00D566F5" w:rsidRDefault="00D566F5" w:rsidP="00A80CB0">
      <w:pPr>
        <w:pStyle w:val="TableParagraph"/>
        <w:tabs>
          <w:tab w:val="left" w:pos="1202"/>
        </w:tabs>
        <w:ind w:left="567"/>
        <w:jc w:val="both"/>
        <w:rPr>
          <w:sz w:val="24"/>
        </w:rPr>
      </w:pPr>
    </w:p>
    <w:p w:rsidR="00517586" w:rsidRPr="00260C7F" w:rsidRDefault="00517586" w:rsidP="00B807C0">
      <w:pPr>
        <w:pStyle w:val="TableParagraph"/>
        <w:spacing w:after="240"/>
        <w:ind w:firstLine="567"/>
        <w:jc w:val="both"/>
        <w:rPr>
          <w:b/>
          <w:sz w:val="24"/>
        </w:rPr>
      </w:pPr>
      <w:r w:rsidRPr="00AF3E9A">
        <w:rPr>
          <w:b/>
          <w:sz w:val="24"/>
        </w:rPr>
        <w:lastRenderedPageBreak/>
        <w:t>7.7</w:t>
      </w:r>
      <w:r w:rsidR="00AF3E9A">
        <w:rPr>
          <w:b/>
          <w:sz w:val="24"/>
        </w:rPr>
        <w:t>.</w:t>
      </w:r>
      <w:r w:rsidRPr="00AF3E9A">
        <w:rPr>
          <w:b/>
          <w:sz w:val="24"/>
        </w:rPr>
        <w:t xml:space="preserve"> Комплексна оцінка впливів</w:t>
      </w:r>
    </w:p>
    <w:p w:rsidR="00260C7F" w:rsidRDefault="00517586" w:rsidP="00A80CB0">
      <w:pPr>
        <w:pStyle w:val="TableParagraph"/>
        <w:ind w:firstLine="567"/>
        <w:jc w:val="both"/>
        <w:rPr>
          <w:sz w:val="24"/>
        </w:rPr>
      </w:pPr>
      <w:r>
        <w:rPr>
          <w:spacing w:val="-6"/>
          <w:sz w:val="24"/>
        </w:rPr>
        <w:t xml:space="preserve">Проаналізувавши фактори впливу </w:t>
      </w:r>
      <w:r>
        <w:rPr>
          <w:spacing w:val="-7"/>
          <w:sz w:val="24"/>
        </w:rPr>
        <w:t xml:space="preserve">будівництва </w:t>
      </w:r>
      <w:r>
        <w:rPr>
          <w:spacing w:val="-6"/>
          <w:sz w:val="24"/>
        </w:rPr>
        <w:t xml:space="preserve">ділянки дороги </w:t>
      </w:r>
      <w:r>
        <w:rPr>
          <w:spacing w:val="-4"/>
          <w:sz w:val="24"/>
        </w:rPr>
        <w:t xml:space="preserve">на </w:t>
      </w:r>
      <w:r>
        <w:rPr>
          <w:spacing w:val="-6"/>
          <w:sz w:val="24"/>
        </w:rPr>
        <w:t xml:space="preserve">оточуюче середовище необхідно відзначити, </w:t>
      </w:r>
      <w:r>
        <w:rPr>
          <w:spacing w:val="-3"/>
          <w:sz w:val="24"/>
        </w:rPr>
        <w:t xml:space="preserve">що </w:t>
      </w:r>
      <w:r>
        <w:rPr>
          <w:spacing w:val="-7"/>
          <w:sz w:val="24"/>
        </w:rPr>
        <w:t xml:space="preserve">негативний </w:t>
      </w:r>
      <w:r>
        <w:rPr>
          <w:spacing w:val="-6"/>
          <w:sz w:val="24"/>
        </w:rPr>
        <w:t xml:space="preserve">вплив </w:t>
      </w:r>
      <w:r>
        <w:rPr>
          <w:spacing w:val="-5"/>
          <w:sz w:val="24"/>
        </w:rPr>
        <w:t xml:space="preserve">буде мати </w:t>
      </w:r>
      <w:r>
        <w:rPr>
          <w:spacing w:val="-6"/>
          <w:sz w:val="24"/>
        </w:rPr>
        <w:t xml:space="preserve">місце </w:t>
      </w:r>
      <w:r>
        <w:rPr>
          <w:sz w:val="24"/>
        </w:rPr>
        <w:t xml:space="preserve">в </w:t>
      </w:r>
      <w:r>
        <w:rPr>
          <w:spacing w:val="-6"/>
          <w:sz w:val="24"/>
        </w:rPr>
        <w:t xml:space="preserve">захисній смузі об’єкту. Рівні забруднення атмосферного повітря </w:t>
      </w:r>
      <w:r>
        <w:rPr>
          <w:sz w:val="24"/>
        </w:rPr>
        <w:t xml:space="preserve">в </w:t>
      </w:r>
      <w:r>
        <w:rPr>
          <w:spacing w:val="-6"/>
          <w:sz w:val="24"/>
        </w:rPr>
        <w:t xml:space="preserve">захисній </w:t>
      </w:r>
      <w:r>
        <w:rPr>
          <w:spacing w:val="-5"/>
          <w:sz w:val="24"/>
        </w:rPr>
        <w:t xml:space="preserve">смузі </w:t>
      </w:r>
      <w:r>
        <w:rPr>
          <w:spacing w:val="-6"/>
          <w:sz w:val="24"/>
        </w:rPr>
        <w:t xml:space="preserve">автодороги можуть перевищувати допустимі </w:t>
      </w:r>
      <w:r>
        <w:rPr>
          <w:spacing w:val="-5"/>
          <w:sz w:val="24"/>
        </w:rPr>
        <w:t xml:space="preserve">норми при </w:t>
      </w:r>
      <w:r>
        <w:rPr>
          <w:spacing w:val="-7"/>
          <w:sz w:val="24"/>
        </w:rPr>
        <w:t xml:space="preserve">несприятливих </w:t>
      </w:r>
      <w:r>
        <w:rPr>
          <w:spacing w:val="-6"/>
          <w:sz w:val="24"/>
        </w:rPr>
        <w:t xml:space="preserve">метеорологічних умовах, </w:t>
      </w:r>
      <w:r>
        <w:rPr>
          <w:spacing w:val="-3"/>
          <w:sz w:val="24"/>
        </w:rPr>
        <w:t xml:space="preserve">як </w:t>
      </w:r>
      <w:r>
        <w:rPr>
          <w:spacing w:val="-4"/>
          <w:sz w:val="24"/>
        </w:rPr>
        <w:t xml:space="preserve">то </w:t>
      </w:r>
      <w:r>
        <w:rPr>
          <w:spacing w:val="-6"/>
          <w:sz w:val="24"/>
        </w:rPr>
        <w:t>штиль, низька інверсія.</w:t>
      </w:r>
    </w:p>
    <w:p w:rsidR="0021541C" w:rsidRDefault="00517586" w:rsidP="00A80CB0">
      <w:pPr>
        <w:pStyle w:val="TableParagraph"/>
        <w:ind w:firstLine="567"/>
        <w:jc w:val="both"/>
        <w:rPr>
          <w:spacing w:val="-6"/>
          <w:sz w:val="24"/>
        </w:rPr>
      </w:pPr>
      <w:r>
        <w:rPr>
          <w:spacing w:val="-6"/>
          <w:sz w:val="24"/>
        </w:rPr>
        <w:t xml:space="preserve">Шумовий вплив, </w:t>
      </w:r>
      <w:r>
        <w:rPr>
          <w:spacing w:val="-3"/>
          <w:sz w:val="24"/>
        </w:rPr>
        <w:t xml:space="preserve">що </w:t>
      </w:r>
      <w:r>
        <w:rPr>
          <w:spacing w:val="-6"/>
          <w:sz w:val="24"/>
        </w:rPr>
        <w:t xml:space="preserve">створюється транспортними потоками </w:t>
      </w:r>
      <w:r>
        <w:rPr>
          <w:spacing w:val="-5"/>
          <w:sz w:val="24"/>
        </w:rPr>
        <w:t xml:space="preserve">буде мати </w:t>
      </w:r>
      <w:r>
        <w:rPr>
          <w:spacing w:val="-6"/>
          <w:sz w:val="24"/>
        </w:rPr>
        <w:t xml:space="preserve">прояв </w:t>
      </w:r>
      <w:r>
        <w:rPr>
          <w:sz w:val="24"/>
        </w:rPr>
        <w:t xml:space="preserve">в </w:t>
      </w:r>
      <w:r>
        <w:rPr>
          <w:spacing w:val="-5"/>
          <w:sz w:val="24"/>
        </w:rPr>
        <w:t xml:space="preserve">межах </w:t>
      </w:r>
      <w:r>
        <w:rPr>
          <w:spacing w:val="-6"/>
          <w:sz w:val="24"/>
        </w:rPr>
        <w:t xml:space="preserve">захисної </w:t>
      </w:r>
      <w:r>
        <w:rPr>
          <w:spacing w:val="-5"/>
          <w:sz w:val="24"/>
        </w:rPr>
        <w:t xml:space="preserve">смуги </w:t>
      </w:r>
      <w:r>
        <w:rPr>
          <w:spacing w:val="-6"/>
          <w:sz w:val="24"/>
        </w:rPr>
        <w:t xml:space="preserve">дороги. Вплив </w:t>
      </w:r>
      <w:r>
        <w:rPr>
          <w:spacing w:val="-4"/>
          <w:sz w:val="24"/>
        </w:rPr>
        <w:t xml:space="preserve">на </w:t>
      </w:r>
      <w:r>
        <w:rPr>
          <w:spacing w:val="-6"/>
          <w:sz w:val="24"/>
        </w:rPr>
        <w:t xml:space="preserve">флору </w:t>
      </w:r>
      <w:r>
        <w:rPr>
          <w:sz w:val="24"/>
        </w:rPr>
        <w:t xml:space="preserve">і </w:t>
      </w:r>
      <w:r>
        <w:rPr>
          <w:spacing w:val="-6"/>
          <w:sz w:val="24"/>
        </w:rPr>
        <w:t xml:space="preserve">фауну пов'язаний </w:t>
      </w:r>
      <w:r>
        <w:rPr>
          <w:sz w:val="24"/>
        </w:rPr>
        <w:t xml:space="preserve">з </w:t>
      </w:r>
      <w:r>
        <w:rPr>
          <w:spacing w:val="-6"/>
          <w:sz w:val="24"/>
        </w:rPr>
        <w:t xml:space="preserve">вирубкою зелених насаджень </w:t>
      </w:r>
      <w:r>
        <w:rPr>
          <w:spacing w:val="-4"/>
          <w:sz w:val="24"/>
        </w:rPr>
        <w:t xml:space="preserve">та </w:t>
      </w:r>
      <w:r>
        <w:rPr>
          <w:spacing w:val="-6"/>
          <w:sz w:val="24"/>
        </w:rPr>
        <w:t xml:space="preserve">нанесенні збитків рибному господарству. Соціальні наслідки даного проєкту </w:t>
      </w:r>
      <w:r>
        <w:rPr>
          <w:sz w:val="24"/>
        </w:rPr>
        <w:t xml:space="preserve">– </w:t>
      </w:r>
      <w:r>
        <w:rPr>
          <w:spacing w:val="-6"/>
          <w:sz w:val="24"/>
        </w:rPr>
        <w:t xml:space="preserve">вилучення земель. Зважаючи </w:t>
      </w:r>
      <w:r>
        <w:rPr>
          <w:spacing w:val="-4"/>
          <w:sz w:val="24"/>
        </w:rPr>
        <w:t xml:space="preserve">на </w:t>
      </w:r>
      <w:r>
        <w:rPr>
          <w:spacing w:val="-6"/>
          <w:sz w:val="24"/>
        </w:rPr>
        <w:t xml:space="preserve">відносну екологічну безпечність об’єкту </w:t>
      </w:r>
      <w:r>
        <w:rPr>
          <w:spacing w:val="-4"/>
          <w:sz w:val="24"/>
        </w:rPr>
        <w:t xml:space="preserve">та </w:t>
      </w:r>
      <w:r>
        <w:rPr>
          <w:spacing w:val="-6"/>
          <w:sz w:val="24"/>
        </w:rPr>
        <w:t xml:space="preserve">специфіку планованої діяльності, </w:t>
      </w:r>
      <w:r>
        <w:rPr>
          <w:spacing w:val="-3"/>
          <w:sz w:val="24"/>
        </w:rPr>
        <w:t xml:space="preserve">що </w:t>
      </w:r>
      <w:r>
        <w:rPr>
          <w:spacing w:val="-4"/>
          <w:sz w:val="24"/>
        </w:rPr>
        <w:t xml:space="preserve">не </w:t>
      </w:r>
      <w:r>
        <w:rPr>
          <w:spacing w:val="-6"/>
          <w:sz w:val="24"/>
        </w:rPr>
        <w:t xml:space="preserve">вносить кардинальних </w:t>
      </w:r>
      <w:r>
        <w:rPr>
          <w:spacing w:val="-5"/>
          <w:sz w:val="24"/>
        </w:rPr>
        <w:t xml:space="preserve">змін </w:t>
      </w:r>
      <w:r>
        <w:rPr>
          <w:sz w:val="24"/>
        </w:rPr>
        <w:t xml:space="preserve">в </w:t>
      </w:r>
      <w:r>
        <w:rPr>
          <w:spacing w:val="-7"/>
          <w:sz w:val="24"/>
        </w:rPr>
        <w:t xml:space="preserve">функціональні </w:t>
      </w:r>
      <w:r>
        <w:rPr>
          <w:spacing w:val="-6"/>
          <w:sz w:val="24"/>
        </w:rPr>
        <w:t xml:space="preserve">властивості об’єкту, </w:t>
      </w:r>
      <w:r>
        <w:rPr>
          <w:spacing w:val="-5"/>
          <w:sz w:val="24"/>
        </w:rPr>
        <w:t xml:space="preserve">які </w:t>
      </w:r>
      <w:r>
        <w:rPr>
          <w:sz w:val="24"/>
        </w:rPr>
        <w:t xml:space="preserve">б </w:t>
      </w:r>
      <w:r>
        <w:rPr>
          <w:spacing w:val="-5"/>
          <w:sz w:val="24"/>
        </w:rPr>
        <w:t xml:space="preserve">могли </w:t>
      </w:r>
      <w:r>
        <w:rPr>
          <w:spacing w:val="-6"/>
          <w:sz w:val="24"/>
        </w:rPr>
        <w:t xml:space="preserve">підвищити вірогідність </w:t>
      </w:r>
      <w:r>
        <w:rPr>
          <w:spacing w:val="-7"/>
          <w:sz w:val="24"/>
        </w:rPr>
        <w:t xml:space="preserve">виникнення </w:t>
      </w:r>
      <w:r>
        <w:rPr>
          <w:spacing w:val="-6"/>
          <w:sz w:val="24"/>
        </w:rPr>
        <w:t xml:space="preserve">додаткових </w:t>
      </w:r>
      <w:r>
        <w:rPr>
          <w:spacing w:val="-7"/>
          <w:sz w:val="24"/>
        </w:rPr>
        <w:t xml:space="preserve">несприятливих </w:t>
      </w:r>
      <w:r>
        <w:rPr>
          <w:spacing w:val="-6"/>
          <w:sz w:val="24"/>
        </w:rPr>
        <w:t xml:space="preserve">процесів, рівень ризику можна вважати прийнятним. Комплексна оцінка впливів відображена </w:t>
      </w:r>
      <w:r>
        <w:rPr>
          <w:sz w:val="24"/>
        </w:rPr>
        <w:t xml:space="preserve">в </w:t>
      </w:r>
      <w:r>
        <w:rPr>
          <w:spacing w:val="-6"/>
          <w:sz w:val="24"/>
        </w:rPr>
        <w:t xml:space="preserve">Заяві </w:t>
      </w:r>
      <w:r>
        <w:rPr>
          <w:spacing w:val="-5"/>
          <w:sz w:val="24"/>
        </w:rPr>
        <w:t xml:space="preserve">про </w:t>
      </w:r>
      <w:r>
        <w:rPr>
          <w:spacing w:val="-6"/>
          <w:sz w:val="24"/>
        </w:rPr>
        <w:t>екологічні наслідки</w:t>
      </w:r>
      <w:r w:rsidR="00260C7F">
        <w:rPr>
          <w:spacing w:val="-6"/>
          <w:sz w:val="24"/>
        </w:rPr>
        <w:t>.</w:t>
      </w:r>
    </w:p>
    <w:p w:rsidR="00F138CC" w:rsidRDefault="00F138CC" w:rsidP="00A80CB0">
      <w:pPr>
        <w:pStyle w:val="TableParagraph"/>
        <w:ind w:firstLine="567"/>
        <w:jc w:val="both"/>
        <w:rPr>
          <w:spacing w:val="-6"/>
          <w:sz w:val="24"/>
        </w:rPr>
      </w:pPr>
    </w:p>
    <w:p w:rsidR="00F138CC" w:rsidRDefault="00F138CC" w:rsidP="00A80CB0">
      <w:pPr>
        <w:pStyle w:val="TableParagraph"/>
        <w:ind w:firstLine="567"/>
        <w:jc w:val="both"/>
        <w:rPr>
          <w:spacing w:val="-6"/>
          <w:sz w:val="24"/>
        </w:rPr>
      </w:pPr>
    </w:p>
    <w:p w:rsidR="009D378C" w:rsidRDefault="009D0DB2" w:rsidP="0086563A">
      <w:pPr>
        <w:spacing w:line="276" w:lineRule="auto"/>
        <w:ind w:firstLine="567"/>
        <w:jc w:val="both"/>
        <w:rPr>
          <w:rFonts w:eastAsia="Times New Roman"/>
          <w:b/>
          <w:bCs/>
          <w:sz w:val="24"/>
          <w:szCs w:val="24"/>
        </w:rPr>
      </w:pPr>
      <w:r>
        <w:rPr>
          <w:rFonts w:eastAsia="Times New Roman"/>
          <w:b/>
          <w:bCs/>
          <w:sz w:val="24"/>
          <w:szCs w:val="24"/>
        </w:rPr>
        <w:t>8. ОП</w:t>
      </w:r>
      <w:r w:rsidR="009D378C" w:rsidRPr="006938E6">
        <w:rPr>
          <w:rFonts w:eastAsia="Times New Roman"/>
          <w:b/>
          <w:bCs/>
          <w:sz w:val="24"/>
          <w:szCs w:val="24"/>
        </w:rPr>
        <w:t>ИС ОЧІКУВАНОГО ЗНАЧНОГО НЕГАТИВНОГО ВПЛИВУ ДІЯЛЬНОСТІ НА ДОВКІЛЛЯ ЗУМОВЛЕНОГО НАДЗВИЧАЙНИМИ СИТУАЦІЯМИ, ЗАХОДИ ЗАПОБІГАННЯ ВПЛИВУ НАДЗВИЧАЙНОЇ СИТУАЦІЇЙ</w:t>
      </w:r>
    </w:p>
    <w:p w:rsidR="00B168ED" w:rsidRDefault="00B168ED" w:rsidP="0086563A">
      <w:pPr>
        <w:spacing w:line="276" w:lineRule="auto"/>
        <w:ind w:left="142" w:firstLine="709"/>
        <w:jc w:val="both"/>
        <w:rPr>
          <w:rFonts w:eastAsia="Times New Roman"/>
          <w:b/>
          <w:bCs/>
          <w:sz w:val="24"/>
          <w:szCs w:val="24"/>
        </w:rPr>
      </w:pPr>
    </w:p>
    <w:p w:rsidR="00826BBA" w:rsidRPr="00BB22F6" w:rsidRDefault="00826BBA" w:rsidP="0086563A">
      <w:pPr>
        <w:pStyle w:val="Style23"/>
        <w:widowControl/>
        <w:spacing w:before="48" w:line="276" w:lineRule="auto"/>
        <w:ind w:firstLine="709"/>
        <w:jc w:val="both"/>
        <w:rPr>
          <w:rStyle w:val="FontStyle367"/>
          <w:b w:val="0"/>
          <w:i w:val="0"/>
          <w:sz w:val="24"/>
          <w:szCs w:val="24"/>
        </w:rPr>
      </w:pPr>
      <w:r w:rsidRPr="00826BBA">
        <w:rPr>
          <w:rStyle w:val="FontStyle369"/>
          <w:sz w:val="24"/>
          <w:szCs w:val="24"/>
        </w:rPr>
        <w:t>Згідно з описом і оцінкою ризиків для здоров'я людей та довкілля через можливість виникнення надзвичайних ситу</w:t>
      </w:r>
      <w:r w:rsidR="00605517">
        <w:rPr>
          <w:rStyle w:val="FontStyle369"/>
          <w:sz w:val="24"/>
          <w:szCs w:val="24"/>
        </w:rPr>
        <w:t>ацій, наведеним у даному</w:t>
      </w:r>
      <w:r w:rsidRPr="00826BBA">
        <w:rPr>
          <w:rStyle w:val="FontStyle369"/>
          <w:sz w:val="24"/>
          <w:szCs w:val="24"/>
        </w:rPr>
        <w:t xml:space="preserve"> Звіту, </w:t>
      </w:r>
      <w:r w:rsidR="00BB22F6" w:rsidRPr="00BB22F6">
        <w:rPr>
          <w:rStyle w:val="FontStyle367"/>
          <w:b w:val="0"/>
          <w:i w:val="0"/>
          <w:sz w:val="24"/>
          <w:szCs w:val="24"/>
        </w:rPr>
        <w:t xml:space="preserve">в межах допустимих норм </w:t>
      </w:r>
      <w:r w:rsidRPr="00BB22F6">
        <w:rPr>
          <w:rStyle w:val="FontStyle367"/>
          <w:b w:val="0"/>
          <w:i w:val="0"/>
          <w:sz w:val="24"/>
          <w:szCs w:val="24"/>
        </w:rPr>
        <w:t xml:space="preserve"> негативного впливу планованої діяльності на довкілля, зумовленого вразливістю до ризиків надзвичайних ситуацій не передбачається.</w:t>
      </w:r>
    </w:p>
    <w:p w:rsidR="00826BBA" w:rsidRPr="00826BBA" w:rsidRDefault="00826BBA" w:rsidP="0086563A">
      <w:pPr>
        <w:pStyle w:val="Style23"/>
        <w:widowControl/>
        <w:spacing w:line="276" w:lineRule="auto"/>
        <w:ind w:firstLine="709"/>
        <w:jc w:val="both"/>
        <w:rPr>
          <w:rStyle w:val="FontStyle369"/>
          <w:sz w:val="24"/>
          <w:szCs w:val="24"/>
        </w:rPr>
      </w:pPr>
      <w:r w:rsidRPr="00826BBA">
        <w:rPr>
          <w:rStyle w:val="FontStyle369"/>
          <w:sz w:val="24"/>
          <w:szCs w:val="24"/>
        </w:rPr>
        <w:t>Згідно з Державним класифікатором надзвичайних ситуацій ДК 019-2001 за класифікацією надзвичайних ситуацій, виникнення яких можливе на об'єкті господарської діяльності, код надзвичайної ситуації - 10170 - Аварії на трубопроводах.</w:t>
      </w:r>
    </w:p>
    <w:p w:rsidR="00826BBA" w:rsidRPr="00826BBA" w:rsidRDefault="00826BBA" w:rsidP="0086563A">
      <w:pPr>
        <w:pStyle w:val="Style23"/>
        <w:widowControl/>
        <w:spacing w:line="276" w:lineRule="auto"/>
        <w:ind w:firstLine="709"/>
        <w:jc w:val="both"/>
        <w:rPr>
          <w:rStyle w:val="FontStyle369"/>
          <w:sz w:val="24"/>
          <w:szCs w:val="24"/>
        </w:rPr>
      </w:pPr>
      <w:r w:rsidRPr="00826BBA">
        <w:rPr>
          <w:rStyle w:val="FontStyle369"/>
          <w:sz w:val="24"/>
          <w:szCs w:val="24"/>
        </w:rPr>
        <w:t>Визначення по результатам аналізу джерела небезпеки, які при певних умовах (аварії, порушення режиму експлуатації, виникнення природних небезпечних явищ та інше) можуть стати причиною виникнення надзвичайної ситуації з перевищенням порогових значень показників ознак надзвичайної ситуації</w:t>
      </w:r>
      <w:r w:rsidR="00095646">
        <w:rPr>
          <w:rStyle w:val="FontStyle369"/>
          <w:sz w:val="24"/>
          <w:szCs w:val="24"/>
        </w:rPr>
        <w:t>.</w:t>
      </w:r>
    </w:p>
    <w:p w:rsidR="00826BBA" w:rsidRPr="00826BBA" w:rsidRDefault="00826BBA" w:rsidP="0086563A">
      <w:pPr>
        <w:pStyle w:val="Style23"/>
        <w:widowControl/>
        <w:spacing w:line="276" w:lineRule="auto"/>
        <w:ind w:firstLine="709"/>
        <w:jc w:val="both"/>
        <w:rPr>
          <w:rStyle w:val="FontStyle369"/>
          <w:sz w:val="24"/>
          <w:szCs w:val="24"/>
        </w:rPr>
      </w:pPr>
      <w:r w:rsidRPr="00826BBA">
        <w:rPr>
          <w:rStyle w:val="FontStyle369"/>
          <w:sz w:val="24"/>
          <w:szCs w:val="24"/>
        </w:rPr>
        <w:t>Згідно з постановою Кабінету Міністрів України від 19.03.2008 р. № 212 «Про затвердження критеріїв розподілу суб'єктів господарювання за ступенем ризику їх господарської діяльності для навколишнього природного середовища та періодичності здійснення заходів державного нагляду (контролю)» дана господарська діяльність - з незначним ступенем ризику та не підлягає державному обліку.</w:t>
      </w:r>
    </w:p>
    <w:p w:rsidR="00826BBA" w:rsidRPr="00826BBA" w:rsidRDefault="00826BBA" w:rsidP="0086563A">
      <w:pPr>
        <w:pStyle w:val="Style23"/>
        <w:widowControl/>
        <w:spacing w:before="53" w:line="276" w:lineRule="auto"/>
        <w:ind w:firstLine="709"/>
        <w:jc w:val="both"/>
        <w:rPr>
          <w:rStyle w:val="FontStyle369"/>
          <w:sz w:val="24"/>
          <w:szCs w:val="24"/>
        </w:rPr>
      </w:pPr>
      <w:r w:rsidRPr="00826BBA">
        <w:rPr>
          <w:rStyle w:val="FontStyle369"/>
          <w:sz w:val="24"/>
          <w:szCs w:val="24"/>
        </w:rPr>
        <w:t>В разі виникнення надзвичайної (аварійної) ситуації, спричиненою поривом напірного трубопроводу, буде мати місце утворення ділянок з ознаками затоплення. Негативні наслідки не будуть виходити за межі об'єкту, постраждалих від аварійної ситуації не передбачається, тому рівень надзвичайної ситуації оцінюється як об'єктовий.</w:t>
      </w:r>
    </w:p>
    <w:p w:rsidR="00605517" w:rsidRDefault="00826BBA" w:rsidP="0086563A">
      <w:pPr>
        <w:pStyle w:val="Style23"/>
        <w:widowControl/>
        <w:spacing w:line="276" w:lineRule="auto"/>
        <w:ind w:firstLine="709"/>
        <w:jc w:val="both"/>
        <w:rPr>
          <w:rStyle w:val="FontStyle369"/>
          <w:sz w:val="24"/>
          <w:szCs w:val="24"/>
        </w:rPr>
      </w:pPr>
      <w:r w:rsidRPr="00B8633D">
        <w:rPr>
          <w:rStyle w:val="FontStyle369"/>
          <w:i/>
          <w:sz w:val="24"/>
          <w:szCs w:val="24"/>
        </w:rPr>
        <w:t>Для усунення даної надзвичайної ситуації передбачаються наступні заходи</w:t>
      </w:r>
      <w:r w:rsidRPr="00826BBA">
        <w:rPr>
          <w:rStyle w:val="FontStyle369"/>
          <w:sz w:val="24"/>
          <w:szCs w:val="24"/>
        </w:rPr>
        <w:t>:</w:t>
      </w:r>
    </w:p>
    <w:p w:rsidR="00B8633D" w:rsidRDefault="00826BBA" w:rsidP="00F81C7C">
      <w:pPr>
        <w:pStyle w:val="Style23"/>
        <w:widowControl/>
        <w:numPr>
          <w:ilvl w:val="0"/>
          <w:numId w:val="50"/>
        </w:numPr>
        <w:spacing w:line="276" w:lineRule="auto"/>
        <w:jc w:val="both"/>
        <w:rPr>
          <w:rStyle w:val="FontStyle369"/>
          <w:sz w:val="24"/>
          <w:szCs w:val="24"/>
        </w:rPr>
      </w:pPr>
      <w:r w:rsidRPr="00826BBA">
        <w:rPr>
          <w:rStyle w:val="FontStyle369"/>
          <w:sz w:val="24"/>
          <w:szCs w:val="24"/>
        </w:rPr>
        <w:t>перекриття відповідних засувок для відсічення пошкодженої ділянки;</w:t>
      </w:r>
    </w:p>
    <w:p w:rsidR="00B8633D" w:rsidRDefault="00826BBA" w:rsidP="00F81C7C">
      <w:pPr>
        <w:pStyle w:val="Style23"/>
        <w:widowControl/>
        <w:numPr>
          <w:ilvl w:val="0"/>
          <w:numId w:val="50"/>
        </w:numPr>
        <w:spacing w:line="276" w:lineRule="auto"/>
        <w:jc w:val="both"/>
        <w:rPr>
          <w:rStyle w:val="FontStyle369"/>
          <w:sz w:val="24"/>
          <w:szCs w:val="24"/>
        </w:rPr>
      </w:pPr>
      <w:r w:rsidRPr="00B8633D">
        <w:rPr>
          <w:rStyle w:val="FontStyle369"/>
          <w:sz w:val="24"/>
          <w:szCs w:val="24"/>
        </w:rPr>
        <w:t>виконання робіт з розробки ґрунту в місці пориву спеціалізованими будівельними бригадами;</w:t>
      </w:r>
    </w:p>
    <w:p w:rsidR="00B8633D" w:rsidRDefault="00826BBA" w:rsidP="00F81C7C">
      <w:pPr>
        <w:pStyle w:val="Style23"/>
        <w:widowControl/>
        <w:numPr>
          <w:ilvl w:val="0"/>
          <w:numId w:val="50"/>
        </w:numPr>
        <w:spacing w:line="276" w:lineRule="auto"/>
        <w:jc w:val="both"/>
        <w:rPr>
          <w:rStyle w:val="FontStyle369"/>
          <w:sz w:val="24"/>
          <w:szCs w:val="24"/>
        </w:rPr>
      </w:pPr>
      <w:r w:rsidRPr="00B8633D">
        <w:rPr>
          <w:rStyle w:val="FontStyle369"/>
          <w:sz w:val="24"/>
          <w:szCs w:val="24"/>
        </w:rPr>
        <w:t>відкачування води з траншей для проведення відновлювальних зварювальних</w:t>
      </w:r>
      <w:r w:rsidR="00B8633D">
        <w:rPr>
          <w:rStyle w:val="FontStyle369"/>
          <w:sz w:val="24"/>
          <w:szCs w:val="24"/>
        </w:rPr>
        <w:t xml:space="preserve"> </w:t>
      </w:r>
      <w:r w:rsidRPr="00B8633D">
        <w:rPr>
          <w:rStyle w:val="FontStyle369"/>
          <w:sz w:val="24"/>
          <w:szCs w:val="24"/>
        </w:rPr>
        <w:t>робіт;</w:t>
      </w:r>
    </w:p>
    <w:p w:rsidR="00826BBA" w:rsidRPr="00B8633D" w:rsidRDefault="00826BBA" w:rsidP="00F81C7C">
      <w:pPr>
        <w:pStyle w:val="Style23"/>
        <w:widowControl/>
        <w:numPr>
          <w:ilvl w:val="0"/>
          <w:numId w:val="50"/>
        </w:numPr>
        <w:spacing w:line="276" w:lineRule="auto"/>
        <w:jc w:val="both"/>
        <w:rPr>
          <w:rStyle w:val="FontStyle369"/>
          <w:sz w:val="24"/>
          <w:szCs w:val="24"/>
        </w:rPr>
      </w:pPr>
      <w:r w:rsidRPr="00B8633D">
        <w:rPr>
          <w:rStyle w:val="FontStyle369"/>
          <w:sz w:val="24"/>
          <w:szCs w:val="24"/>
        </w:rPr>
        <w:t>після відновлення цілісності трубопроводу проводяться роботи з засипки місця пориву та планування поверхні землі.</w:t>
      </w:r>
    </w:p>
    <w:p w:rsidR="00605517" w:rsidRDefault="00826BBA" w:rsidP="0086563A">
      <w:pPr>
        <w:pStyle w:val="Style23"/>
        <w:widowControl/>
        <w:spacing w:before="58" w:line="276" w:lineRule="auto"/>
        <w:ind w:firstLine="709"/>
        <w:jc w:val="both"/>
        <w:rPr>
          <w:rStyle w:val="FontStyle369"/>
          <w:sz w:val="24"/>
          <w:szCs w:val="24"/>
        </w:rPr>
      </w:pPr>
      <w:r w:rsidRPr="00B8633D">
        <w:rPr>
          <w:rStyle w:val="FontStyle369"/>
          <w:i/>
          <w:sz w:val="24"/>
          <w:szCs w:val="24"/>
        </w:rPr>
        <w:lastRenderedPageBreak/>
        <w:t>Для попередження виникнення аварійних ситуацій необхідно дотримуватися наступних заходів</w:t>
      </w:r>
      <w:r w:rsidRPr="00826BBA">
        <w:rPr>
          <w:rStyle w:val="FontStyle369"/>
          <w:sz w:val="24"/>
          <w:szCs w:val="24"/>
        </w:rPr>
        <w:t>:</w:t>
      </w:r>
    </w:p>
    <w:p w:rsidR="00B8633D" w:rsidRDefault="00826BBA" w:rsidP="00F81C7C">
      <w:pPr>
        <w:pStyle w:val="Style23"/>
        <w:widowControl/>
        <w:numPr>
          <w:ilvl w:val="0"/>
          <w:numId w:val="51"/>
        </w:numPr>
        <w:spacing w:before="58" w:line="276" w:lineRule="auto"/>
        <w:jc w:val="both"/>
        <w:rPr>
          <w:rStyle w:val="FontStyle369"/>
          <w:sz w:val="24"/>
          <w:szCs w:val="24"/>
        </w:rPr>
      </w:pPr>
      <w:r w:rsidRPr="00826BBA">
        <w:rPr>
          <w:rStyle w:val="FontStyle369"/>
          <w:sz w:val="24"/>
          <w:szCs w:val="24"/>
        </w:rPr>
        <w:t xml:space="preserve">нагляд за нормальною, безаварійною роботою проектованої </w:t>
      </w:r>
      <w:r w:rsidR="00095646" w:rsidRPr="00826BBA">
        <w:rPr>
          <w:rStyle w:val="FontStyle369"/>
          <w:sz w:val="24"/>
          <w:szCs w:val="24"/>
        </w:rPr>
        <w:t>зро</w:t>
      </w:r>
      <w:r w:rsidR="00095646">
        <w:rPr>
          <w:rStyle w:val="FontStyle369"/>
          <w:sz w:val="24"/>
          <w:szCs w:val="24"/>
        </w:rPr>
        <w:t>ш</w:t>
      </w:r>
      <w:r w:rsidR="00095646" w:rsidRPr="00826BBA">
        <w:rPr>
          <w:rStyle w:val="FontStyle369"/>
          <w:sz w:val="24"/>
          <w:szCs w:val="24"/>
        </w:rPr>
        <w:t>увальної</w:t>
      </w:r>
      <w:r w:rsidRPr="00826BBA">
        <w:rPr>
          <w:rStyle w:val="FontStyle369"/>
          <w:sz w:val="24"/>
          <w:szCs w:val="24"/>
        </w:rPr>
        <w:t>мережі,</w:t>
      </w:r>
    </w:p>
    <w:p w:rsidR="00B8633D" w:rsidRDefault="00605517" w:rsidP="00F81C7C">
      <w:pPr>
        <w:pStyle w:val="Style23"/>
        <w:widowControl/>
        <w:numPr>
          <w:ilvl w:val="0"/>
          <w:numId w:val="51"/>
        </w:numPr>
        <w:spacing w:before="58" w:line="276" w:lineRule="auto"/>
        <w:jc w:val="both"/>
        <w:rPr>
          <w:rStyle w:val="FontStyle369"/>
          <w:sz w:val="24"/>
          <w:szCs w:val="24"/>
        </w:rPr>
      </w:pPr>
      <w:r w:rsidRPr="00B8633D">
        <w:rPr>
          <w:rStyle w:val="FontStyle369"/>
          <w:sz w:val="24"/>
          <w:szCs w:val="24"/>
        </w:rPr>
        <w:t>п</w:t>
      </w:r>
      <w:r w:rsidR="00826BBA" w:rsidRPr="00B8633D">
        <w:rPr>
          <w:rStyle w:val="FontStyle369"/>
          <w:sz w:val="24"/>
          <w:szCs w:val="24"/>
        </w:rPr>
        <w:t xml:space="preserve">ідтримання </w:t>
      </w:r>
      <w:r w:rsidR="00095646" w:rsidRPr="00B8633D">
        <w:rPr>
          <w:rStyle w:val="FontStyle369"/>
          <w:sz w:val="24"/>
          <w:szCs w:val="24"/>
        </w:rPr>
        <w:t>запірної</w:t>
      </w:r>
      <w:r w:rsidR="00826BBA" w:rsidRPr="00B8633D">
        <w:rPr>
          <w:rStyle w:val="FontStyle369"/>
          <w:sz w:val="24"/>
          <w:szCs w:val="24"/>
        </w:rPr>
        <w:t>-регулюючої арматури в справному стані;</w:t>
      </w:r>
    </w:p>
    <w:p w:rsidR="00826BBA" w:rsidRPr="00B8633D" w:rsidRDefault="00826BBA" w:rsidP="00F81C7C">
      <w:pPr>
        <w:pStyle w:val="Style23"/>
        <w:widowControl/>
        <w:numPr>
          <w:ilvl w:val="0"/>
          <w:numId w:val="51"/>
        </w:numPr>
        <w:spacing w:before="58" w:line="276" w:lineRule="auto"/>
        <w:jc w:val="both"/>
        <w:rPr>
          <w:rStyle w:val="FontStyle369"/>
          <w:sz w:val="24"/>
          <w:szCs w:val="24"/>
        </w:rPr>
      </w:pPr>
      <w:r w:rsidRPr="00B8633D">
        <w:rPr>
          <w:rStyle w:val="FontStyle369"/>
          <w:sz w:val="24"/>
          <w:szCs w:val="24"/>
        </w:rPr>
        <w:t>дотримання періодичності проведення планово-попереджувальних ремонтних робіт, що мають профілактичний характер і попереджують передчасний знос, пошкодження, деформації та аварійний вихід з ладу зношених конструкцій споруди і частин обладнання.</w:t>
      </w:r>
    </w:p>
    <w:p w:rsidR="00B168ED" w:rsidRPr="00826BBA" w:rsidRDefault="00826BBA" w:rsidP="0086563A">
      <w:pPr>
        <w:pStyle w:val="Style23"/>
        <w:widowControl/>
        <w:spacing w:before="58" w:line="276" w:lineRule="auto"/>
        <w:ind w:firstLine="709"/>
        <w:jc w:val="both"/>
        <w:rPr>
          <w:rStyle w:val="FontStyle369"/>
          <w:sz w:val="24"/>
          <w:szCs w:val="24"/>
        </w:rPr>
      </w:pPr>
      <w:r w:rsidRPr="00826BBA">
        <w:rPr>
          <w:rStyle w:val="FontStyle369"/>
          <w:sz w:val="24"/>
          <w:szCs w:val="24"/>
        </w:rPr>
        <w:t>Заходи спрямовані на запобігання та пом'якшення можливих надзвичайних ситуацій дозволяють виключити можливості виникнення надзвичайної ситуації, а у випадку її виникнення, запобігти або пом'якшити вплив на довкілля. Рішення зазначених цілей забезпечується профілактичними та технічними заходами запобігання та пом'якшення впливу надзвичайних ситуацій.</w:t>
      </w:r>
    </w:p>
    <w:p w:rsidR="00826BBA" w:rsidRPr="00BB22F6" w:rsidRDefault="00826BBA" w:rsidP="0086563A">
      <w:pPr>
        <w:pStyle w:val="Style224"/>
        <w:widowControl/>
        <w:spacing w:before="5" w:line="276" w:lineRule="auto"/>
        <w:ind w:firstLine="709"/>
        <w:rPr>
          <w:rStyle w:val="FontStyle362"/>
          <w:b w:val="0"/>
          <w:sz w:val="24"/>
          <w:szCs w:val="24"/>
        </w:rPr>
      </w:pPr>
      <w:r w:rsidRPr="00BB22F6">
        <w:rPr>
          <w:rStyle w:val="FontStyle362"/>
          <w:b w:val="0"/>
          <w:sz w:val="24"/>
          <w:szCs w:val="24"/>
        </w:rPr>
        <w:t xml:space="preserve">Згідно з оцінкою ризиків для здоров'я людей та довкілля через можливість виникнення надзвичайних ситуацій, </w:t>
      </w:r>
      <w:r w:rsidR="00BB22F6" w:rsidRPr="00BB22F6">
        <w:rPr>
          <w:rStyle w:val="FontStyle367"/>
          <w:b w:val="0"/>
          <w:i w:val="0"/>
          <w:sz w:val="24"/>
          <w:szCs w:val="24"/>
        </w:rPr>
        <w:t>в межах допустимих норм</w:t>
      </w:r>
      <w:r w:rsidR="00BB22F6" w:rsidRPr="00BB22F6">
        <w:rPr>
          <w:rStyle w:val="FontStyle367"/>
          <w:b w:val="0"/>
          <w:sz w:val="24"/>
          <w:szCs w:val="24"/>
        </w:rPr>
        <w:t xml:space="preserve">  </w:t>
      </w:r>
      <w:r w:rsidRPr="00BB22F6">
        <w:rPr>
          <w:rStyle w:val="FontStyle362"/>
          <w:b w:val="0"/>
          <w:sz w:val="24"/>
          <w:szCs w:val="24"/>
        </w:rPr>
        <w:t xml:space="preserve"> негативного впливу планованої діяльності на довкілля, зумовленого вразливістю до ризиків надзвичайних ситуацій не передбачається.</w:t>
      </w:r>
    </w:p>
    <w:p w:rsidR="0076248D" w:rsidRDefault="0076248D" w:rsidP="0076248D">
      <w:pPr>
        <w:pStyle w:val="TableParagraph"/>
        <w:spacing w:before="116"/>
        <w:ind w:left="133" w:right="115" w:firstLine="851"/>
        <w:jc w:val="both"/>
        <w:rPr>
          <w:sz w:val="24"/>
        </w:rPr>
      </w:pPr>
    </w:p>
    <w:p w:rsidR="002271D0" w:rsidRDefault="002271D0" w:rsidP="005743E2">
      <w:pPr>
        <w:spacing w:line="276" w:lineRule="auto"/>
        <w:ind w:firstLine="567"/>
        <w:jc w:val="both"/>
        <w:rPr>
          <w:rFonts w:eastAsia="Times New Roman"/>
          <w:b/>
          <w:sz w:val="24"/>
          <w:szCs w:val="24"/>
        </w:rPr>
      </w:pPr>
    </w:p>
    <w:p w:rsidR="009D378C" w:rsidRDefault="009D378C" w:rsidP="005743E2">
      <w:pPr>
        <w:spacing w:line="276" w:lineRule="auto"/>
        <w:ind w:firstLine="567"/>
        <w:jc w:val="both"/>
        <w:rPr>
          <w:rFonts w:eastAsia="Times New Roman"/>
          <w:b/>
          <w:sz w:val="24"/>
          <w:szCs w:val="24"/>
        </w:rPr>
      </w:pPr>
      <w:r w:rsidRPr="006938E6">
        <w:rPr>
          <w:rFonts w:eastAsia="Times New Roman"/>
          <w:b/>
          <w:sz w:val="24"/>
          <w:szCs w:val="24"/>
        </w:rPr>
        <w:t>9.</w:t>
      </w:r>
      <w:r w:rsidR="00520557">
        <w:rPr>
          <w:rFonts w:eastAsia="Times New Roman"/>
          <w:b/>
          <w:sz w:val="24"/>
          <w:szCs w:val="24"/>
        </w:rPr>
        <w:t xml:space="preserve"> </w:t>
      </w:r>
      <w:r w:rsidRPr="006938E6">
        <w:rPr>
          <w:rFonts w:eastAsia="Times New Roman"/>
          <w:b/>
          <w:sz w:val="24"/>
          <w:szCs w:val="24"/>
        </w:rPr>
        <w:t>ВИЗНАЧЕННЯ УСІХ ТРУДНОЩІВ /ТЕХНІЧНИХ НЕДОЛІКІВ/ ВИЯВЛЕНИХ У ПРОЦЕСІ ПІДГОТОВКИ ЗВІТУ З ОЦІНКИ ВПЛИВУ НА ДОВКІЛЛЯ</w:t>
      </w:r>
    </w:p>
    <w:p w:rsidR="00605517" w:rsidRPr="006938E6" w:rsidRDefault="00605517" w:rsidP="005743E2">
      <w:pPr>
        <w:spacing w:line="276" w:lineRule="auto"/>
        <w:ind w:firstLine="567"/>
        <w:jc w:val="both"/>
        <w:rPr>
          <w:b/>
          <w:sz w:val="24"/>
          <w:szCs w:val="24"/>
        </w:rPr>
      </w:pPr>
    </w:p>
    <w:p w:rsidR="00605517" w:rsidRPr="00605517" w:rsidRDefault="009D378C" w:rsidP="005743E2">
      <w:pPr>
        <w:pStyle w:val="Style23"/>
        <w:widowControl/>
        <w:spacing w:line="276" w:lineRule="auto"/>
        <w:ind w:firstLine="567"/>
        <w:jc w:val="both"/>
        <w:rPr>
          <w:rStyle w:val="FontStyle186"/>
          <w:sz w:val="24"/>
          <w:szCs w:val="24"/>
        </w:rPr>
      </w:pPr>
      <w:r w:rsidRPr="0074691A">
        <w:rPr>
          <w:rFonts w:eastAsia="Times New Roman"/>
        </w:rPr>
        <w:t>Особливих труднощів в процесі підготовки звіту з оцінки впливу на довкілля не виникало. Доста</w:t>
      </w:r>
      <w:r w:rsidR="00D87133" w:rsidRPr="0074691A">
        <w:rPr>
          <w:rFonts w:eastAsia="Times New Roman"/>
        </w:rPr>
        <w:t>тньо технічних засобів та знань</w:t>
      </w:r>
      <w:r w:rsidRPr="0074691A">
        <w:t>, але в</w:t>
      </w:r>
      <w:r w:rsidRPr="0074691A">
        <w:rPr>
          <w:rStyle w:val="FontStyle186"/>
          <w:sz w:val="24"/>
          <w:szCs w:val="24"/>
        </w:rPr>
        <w:t xml:space="preserve"> Україні відсутні методики, що дозволяють здійснювати п</w:t>
      </w:r>
      <w:r w:rsidR="00605517" w:rsidRPr="0074691A">
        <w:rPr>
          <w:rStyle w:val="FontStyle186"/>
          <w:sz w:val="24"/>
          <w:szCs w:val="24"/>
        </w:rPr>
        <w:t>рогнозування впливу на довкілля та</w:t>
      </w:r>
      <w:r w:rsidR="00605517" w:rsidRPr="0074691A">
        <w:rPr>
          <w:rStyle w:val="FontStyle369"/>
          <w:sz w:val="24"/>
          <w:szCs w:val="24"/>
        </w:rPr>
        <w:t xml:space="preserve"> нормативно-методичного забезпечення та стандартів щодо підготовки Звіту</w:t>
      </w:r>
      <w:r w:rsidR="0074691A" w:rsidRPr="0074691A">
        <w:rPr>
          <w:rStyle w:val="FontStyle369"/>
          <w:sz w:val="24"/>
          <w:szCs w:val="24"/>
        </w:rPr>
        <w:t xml:space="preserve"> ОВД при будівництві автобанів</w:t>
      </w:r>
      <w:r w:rsidR="00605517" w:rsidRPr="0074691A">
        <w:rPr>
          <w:rStyle w:val="FontStyle369"/>
          <w:sz w:val="24"/>
          <w:szCs w:val="24"/>
        </w:rPr>
        <w:t>.</w:t>
      </w:r>
    </w:p>
    <w:p w:rsidR="009D378C" w:rsidRDefault="009D378C" w:rsidP="005743E2">
      <w:pPr>
        <w:spacing w:line="276" w:lineRule="auto"/>
        <w:ind w:firstLine="567"/>
        <w:jc w:val="both"/>
        <w:rPr>
          <w:rFonts w:eastAsia="Times New Roman"/>
          <w:sz w:val="24"/>
          <w:szCs w:val="24"/>
        </w:rPr>
      </w:pPr>
    </w:p>
    <w:p w:rsidR="00E56A4D" w:rsidRPr="006938E6" w:rsidRDefault="00E56A4D" w:rsidP="00E56A4D">
      <w:pPr>
        <w:spacing w:line="276" w:lineRule="auto"/>
        <w:ind w:firstLine="567"/>
        <w:jc w:val="both"/>
        <w:rPr>
          <w:rFonts w:eastAsia="Times New Roman"/>
          <w:sz w:val="24"/>
          <w:szCs w:val="24"/>
        </w:rPr>
      </w:pPr>
    </w:p>
    <w:p w:rsidR="009D378C" w:rsidRPr="00095646" w:rsidRDefault="009D378C" w:rsidP="00E56A4D">
      <w:pPr>
        <w:spacing w:line="276" w:lineRule="auto"/>
        <w:ind w:firstLine="567"/>
        <w:jc w:val="center"/>
        <w:rPr>
          <w:b/>
          <w:sz w:val="24"/>
          <w:szCs w:val="24"/>
          <w:lang w:val="ru-RU"/>
        </w:rPr>
      </w:pPr>
      <w:r w:rsidRPr="006938E6">
        <w:rPr>
          <w:b/>
          <w:sz w:val="24"/>
          <w:szCs w:val="24"/>
        </w:rPr>
        <w:t>10.</w:t>
      </w:r>
      <w:r w:rsidR="00E56A4D">
        <w:rPr>
          <w:b/>
          <w:sz w:val="24"/>
          <w:szCs w:val="24"/>
        </w:rPr>
        <w:t xml:space="preserve"> </w:t>
      </w:r>
      <w:r w:rsidRPr="006938E6">
        <w:rPr>
          <w:b/>
          <w:sz w:val="24"/>
          <w:szCs w:val="24"/>
        </w:rPr>
        <w:t>УСІ ЗАУВАЖЕННЯ І ПРОПОЗИЦІІЇ ГРОМАДСЬКОСТІ ДО ПЛАНОВОЇ ДІЯЛЬНОСТІ</w:t>
      </w:r>
    </w:p>
    <w:p w:rsidR="00DA5D71" w:rsidRPr="006938E6" w:rsidRDefault="00DA5D71" w:rsidP="00E56A4D">
      <w:pPr>
        <w:pStyle w:val="Style3"/>
        <w:widowControl/>
        <w:spacing w:line="276" w:lineRule="auto"/>
        <w:ind w:firstLine="567"/>
        <w:jc w:val="both"/>
        <w:rPr>
          <w:lang w:val="uk-UA"/>
        </w:rPr>
      </w:pPr>
    </w:p>
    <w:p w:rsidR="007F65A7" w:rsidRDefault="009D378C" w:rsidP="007F65A7">
      <w:pPr>
        <w:pStyle w:val="Style3"/>
        <w:widowControl/>
        <w:spacing w:line="276" w:lineRule="auto"/>
        <w:ind w:firstLine="567"/>
        <w:jc w:val="both"/>
        <w:rPr>
          <w:lang w:val="uk-UA"/>
        </w:rPr>
      </w:pPr>
      <w:r w:rsidRPr="00BB22F6">
        <w:rPr>
          <w:rFonts w:eastAsia="Times New Roman"/>
          <w:lang w:val="uk-UA"/>
        </w:rPr>
        <w:t>Повідомлення про планову діяльність (реєстраційний номер справи про оцінку впливу на довкі</w:t>
      </w:r>
      <w:r w:rsidR="00970321" w:rsidRPr="00BB22F6">
        <w:rPr>
          <w:rFonts w:eastAsia="Times New Roman"/>
          <w:lang w:val="uk-UA"/>
        </w:rPr>
        <w:t xml:space="preserve">лля планової діяльності </w:t>
      </w:r>
      <w:r w:rsidR="00D2201B" w:rsidRPr="00BB22F6">
        <w:rPr>
          <w:shd w:val="clear" w:color="auto" w:fill="FFFFFF"/>
          <w:lang w:val="uk-UA"/>
        </w:rPr>
        <w:t xml:space="preserve">№ </w:t>
      </w:r>
      <w:r w:rsidR="00BB22F6" w:rsidRPr="00BB22F6">
        <w:rPr>
          <w:shd w:val="clear" w:color="auto" w:fill="FFFFFF"/>
          <w:lang w:val="uk-UA"/>
        </w:rPr>
        <w:t xml:space="preserve">  202012107112</w:t>
      </w:r>
      <w:r w:rsidRPr="00BB22F6">
        <w:rPr>
          <w:rFonts w:eastAsia="Times New Roman"/>
          <w:lang w:val="uk-UA"/>
        </w:rPr>
        <w:t>, що підлягає оцінці впливу на довкілля опубліков</w:t>
      </w:r>
      <w:r w:rsidR="00DA5D71" w:rsidRPr="00BB22F6">
        <w:rPr>
          <w:rFonts w:eastAsia="Times New Roman"/>
          <w:lang w:val="uk-UA"/>
        </w:rPr>
        <w:t>ано в газетах «</w:t>
      </w:r>
      <w:r w:rsidR="00825DB4" w:rsidRPr="00BB22F6">
        <w:rPr>
          <w:rFonts w:eastAsia="Times New Roman"/>
          <w:lang w:val="uk-UA"/>
        </w:rPr>
        <w:t xml:space="preserve">Новини Закарпаття » № 49 від 5 грудня </w:t>
      </w:r>
      <w:r w:rsidR="00956A8D" w:rsidRPr="00BB22F6">
        <w:rPr>
          <w:rFonts w:eastAsia="Times New Roman"/>
          <w:lang w:val="uk-UA"/>
        </w:rPr>
        <w:t xml:space="preserve"> 2020</w:t>
      </w:r>
      <w:r w:rsidR="00DA5D71" w:rsidRPr="00BB22F6">
        <w:rPr>
          <w:rFonts w:eastAsia="Times New Roman"/>
          <w:lang w:val="uk-UA"/>
        </w:rPr>
        <w:t xml:space="preserve"> року та «Зака</w:t>
      </w:r>
      <w:r w:rsidR="00EF7680" w:rsidRPr="00BB22F6">
        <w:rPr>
          <w:rFonts w:eastAsia="Times New Roman"/>
          <w:lang w:val="uk-UA"/>
        </w:rPr>
        <w:t>р</w:t>
      </w:r>
      <w:r w:rsidR="00956A8D" w:rsidRPr="00BB22F6">
        <w:rPr>
          <w:rFonts w:eastAsia="Times New Roman"/>
          <w:lang w:val="uk-UA"/>
        </w:rPr>
        <w:t>патські оголошення»</w:t>
      </w:r>
      <w:r w:rsidR="0057627D" w:rsidRPr="00BB22F6">
        <w:rPr>
          <w:rFonts w:eastAsia="Times New Roman"/>
          <w:lang w:val="uk-UA"/>
        </w:rPr>
        <w:t xml:space="preserve"> </w:t>
      </w:r>
      <w:r w:rsidR="00825DB4" w:rsidRPr="00BB22F6">
        <w:rPr>
          <w:rFonts w:eastAsia="Times New Roman"/>
          <w:lang w:val="uk-UA"/>
        </w:rPr>
        <w:t xml:space="preserve">№ 49 від </w:t>
      </w:r>
      <w:r w:rsidR="00DA5D71" w:rsidRPr="00BB22F6">
        <w:rPr>
          <w:rFonts w:eastAsia="Times New Roman"/>
          <w:lang w:val="uk-UA"/>
        </w:rPr>
        <w:t>4</w:t>
      </w:r>
      <w:r w:rsidR="00825DB4" w:rsidRPr="00BB22F6">
        <w:rPr>
          <w:rFonts w:eastAsia="Times New Roman"/>
          <w:lang w:val="uk-UA"/>
        </w:rPr>
        <w:t>-1</w:t>
      </w:r>
      <w:r w:rsidR="00D2201B" w:rsidRPr="00BB22F6">
        <w:rPr>
          <w:rFonts w:eastAsia="Times New Roman"/>
          <w:lang w:val="uk-UA"/>
        </w:rPr>
        <w:t>0</w:t>
      </w:r>
      <w:r w:rsidR="00825DB4" w:rsidRPr="00BB22F6">
        <w:rPr>
          <w:rFonts w:eastAsia="Times New Roman"/>
          <w:lang w:val="uk-UA"/>
        </w:rPr>
        <w:t xml:space="preserve"> грудня</w:t>
      </w:r>
      <w:r w:rsidR="00956A8D" w:rsidRPr="00BB22F6">
        <w:rPr>
          <w:rFonts w:eastAsia="Times New Roman"/>
          <w:lang w:val="uk-UA"/>
        </w:rPr>
        <w:t xml:space="preserve"> 2020</w:t>
      </w:r>
      <w:r w:rsidRPr="00BB22F6">
        <w:rPr>
          <w:rFonts w:eastAsia="Times New Roman"/>
          <w:lang w:val="uk-UA"/>
        </w:rPr>
        <w:t xml:space="preserve"> року, розміщено на дошці оголошень в приміщенні органу місцевого самоврядування, а також на сайті міністерства екології та природних ресурсів України. У відповідності до п.7 ст.5 ЗАКОНУ України «Про оцінку впливу на довкілля» протягом 20 робочих днів з дня офіційного оприлюднення повідомлення про планову діяльність, яка підлягає оцінці впливу на довкілля, громадськість</w:t>
      </w:r>
      <w:r w:rsidRPr="00D2201B">
        <w:rPr>
          <w:rFonts w:eastAsia="Times New Roman"/>
          <w:lang w:val="uk-UA"/>
        </w:rPr>
        <w:t xml:space="preserve"> може надати зауваження і пропозиції до планової діяльності, обсягу досліджень та рівня деталізації інформації, що підлягає включенню до звіту з оцінки впливу на довкілля. Протягом 20 робочих днів з дня офіційного оприлюднення повідомлення про планову діяльність, яка підлягає оцінці впливу на довкілля, </w:t>
      </w:r>
      <w:r w:rsidR="00FB376C">
        <w:rPr>
          <w:rFonts w:eastAsia="Times New Roman"/>
          <w:lang w:val="uk-UA"/>
        </w:rPr>
        <w:t>надійшли зауваженя</w:t>
      </w:r>
      <w:r w:rsidRPr="00D2201B">
        <w:rPr>
          <w:rFonts w:eastAsia="Times New Roman"/>
          <w:lang w:val="uk-UA"/>
        </w:rPr>
        <w:t xml:space="preserve"> і </w:t>
      </w:r>
      <w:r w:rsidR="00FB376C">
        <w:rPr>
          <w:rFonts w:eastAsia="Times New Roman"/>
          <w:lang w:val="uk-UA"/>
        </w:rPr>
        <w:t>пропозиції</w:t>
      </w:r>
      <w:r w:rsidR="00544A31">
        <w:rPr>
          <w:rFonts w:eastAsia="Times New Roman"/>
          <w:lang w:val="uk-UA"/>
        </w:rPr>
        <w:t xml:space="preserve"> від ГО «Українська природоохоронна група» (Додаток 7 )  </w:t>
      </w:r>
      <w:r w:rsidR="00F41D76">
        <w:rPr>
          <w:rFonts w:eastAsia="Times New Roman"/>
          <w:lang w:val="uk-UA"/>
        </w:rPr>
        <w:t>надіслано Службі автомобільних доріг</w:t>
      </w:r>
      <w:r w:rsidR="00F41D76" w:rsidRPr="00F41D76">
        <w:rPr>
          <w:rFonts w:eastAsia="Times New Roman"/>
          <w:lang w:val="uk-UA"/>
        </w:rPr>
        <w:t xml:space="preserve"> </w:t>
      </w:r>
      <w:r w:rsidR="00F41D76">
        <w:rPr>
          <w:rFonts w:eastAsia="Times New Roman"/>
          <w:lang w:val="uk-UA"/>
        </w:rPr>
        <w:t xml:space="preserve">в Закарптській </w:t>
      </w:r>
      <w:r w:rsidR="00F41D76">
        <w:rPr>
          <w:rFonts w:eastAsia="Times New Roman"/>
          <w:lang w:val="uk-UA"/>
        </w:rPr>
        <w:lastRenderedPageBreak/>
        <w:t xml:space="preserve">області  </w:t>
      </w:r>
      <w:r w:rsidR="00FB376C">
        <w:rPr>
          <w:rFonts w:eastAsia="Times New Roman"/>
          <w:lang w:val="uk-UA"/>
        </w:rPr>
        <w:t>лист</w:t>
      </w:r>
      <w:r w:rsidR="00F41D76">
        <w:rPr>
          <w:rFonts w:eastAsia="Times New Roman"/>
          <w:lang w:val="uk-UA"/>
        </w:rPr>
        <w:t>ом</w:t>
      </w:r>
      <w:r w:rsidR="00FB376C">
        <w:rPr>
          <w:rFonts w:eastAsia="Times New Roman"/>
          <w:lang w:val="uk-UA"/>
        </w:rPr>
        <w:t xml:space="preserve"> </w:t>
      </w:r>
      <w:r w:rsidR="00544A31">
        <w:t>Mi</w:t>
      </w:r>
      <w:r w:rsidR="00544A31">
        <w:rPr>
          <w:lang w:val="uk-UA"/>
        </w:rPr>
        <w:t>ністерства  захисту</w:t>
      </w:r>
      <w:r w:rsidR="00544A31" w:rsidRPr="00544A31">
        <w:rPr>
          <w:lang w:val="uk-UA"/>
        </w:rPr>
        <w:t xml:space="preserve"> </w:t>
      </w:r>
      <w:r w:rsidR="00544A31">
        <w:rPr>
          <w:lang w:val="uk-UA"/>
        </w:rPr>
        <w:t xml:space="preserve">довкілля та </w:t>
      </w:r>
      <w:r w:rsidR="00544A31" w:rsidRPr="00544A31">
        <w:rPr>
          <w:lang w:val="uk-UA"/>
        </w:rPr>
        <w:t xml:space="preserve">  </w:t>
      </w:r>
      <w:r w:rsidR="00544A31">
        <w:t>np</w:t>
      </w:r>
      <w:r w:rsidR="00544A31">
        <w:rPr>
          <w:lang w:val="uk-UA"/>
        </w:rPr>
        <w:t>иродних</w:t>
      </w:r>
      <w:r w:rsidR="00544A31" w:rsidRPr="00544A31">
        <w:rPr>
          <w:lang w:val="uk-UA"/>
        </w:rPr>
        <w:t xml:space="preserve"> </w:t>
      </w:r>
      <w:r w:rsidR="00544A31">
        <w:t>pecypci</w:t>
      </w:r>
      <w:r w:rsidR="00544A31">
        <w:rPr>
          <w:lang w:val="uk-UA"/>
        </w:rPr>
        <w:t>в</w:t>
      </w:r>
      <w:r w:rsidR="00544A31" w:rsidRPr="00544A31">
        <w:rPr>
          <w:lang w:val="uk-UA"/>
        </w:rPr>
        <w:t xml:space="preserve"> </w:t>
      </w:r>
      <w:r w:rsidR="00544A31">
        <w:rPr>
          <w:lang w:val="uk-UA"/>
        </w:rPr>
        <w:t>Ук</w:t>
      </w:r>
      <w:r w:rsidR="00544A31">
        <w:t>pa</w:t>
      </w:r>
      <w:r w:rsidR="00544A31">
        <w:rPr>
          <w:lang w:val="uk-UA"/>
        </w:rPr>
        <w:t>їни</w:t>
      </w:r>
      <w:r w:rsidR="00544A31" w:rsidRPr="00544A31">
        <w:rPr>
          <w:lang w:val="uk-UA"/>
        </w:rPr>
        <w:t xml:space="preserve"> </w:t>
      </w:r>
      <w:r w:rsidR="00544A31">
        <w:t>N</w:t>
      </w:r>
      <w:r w:rsidR="00544A31" w:rsidRPr="00544A31">
        <w:rPr>
          <w:lang w:val="uk-UA"/>
        </w:rPr>
        <w:t xml:space="preserve">925/5-21/897-21 </w:t>
      </w:r>
      <w:r w:rsidR="00544A31">
        <w:rPr>
          <w:lang w:val="uk-UA"/>
        </w:rPr>
        <w:t>від</w:t>
      </w:r>
      <w:r w:rsidR="00544A31" w:rsidRPr="00544A31">
        <w:rPr>
          <w:lang w:val="uk-UA"/>
        </w:rPr>
        <w:t xml:space="preserve"> 18.01.2021</w:t>
      </w:r>
      <w:r w:rsidR="00544A31">
        <w:rPr>
          <w:lang w:val="uk-UA"/>
        </w:rPr>
        <w:t>(Д</w:t>
      </w:r>
      <w:r w:rsidR="00F41D76">
        <w:rPr>
          <w:lang w:val="uk-UA"/>
        </w:rPr>
        <w:t>одаток 8</w:t>
      </w:r>
      <w:r w:rsidR="00544A31">
        <w:rPr>
          <w:lang w:val="uk-UA"/>
        </w:rPr>
        <w:t>).</w:t>
      </w:r>
    </w:p>
    <w:p w:rsidR="00F41D76" w:rsidRPr="007F65A7" w:rsidRDefault="007F65A7" w:rsidP="007F65A7">
      <w:pPr>
        <w:pStyle w:val="Style3"/>
        <w:widowControl/>
        <w:spacing w:line="276" w:lineRule="auto"/>
        <w:ind w:firstLine="567"/>
        <w:jc w:val="both"/>
        <w:rPr>
          <w:lang w:val="uk-UA"/>
        </w:rPr>
      </w:pPr>
      <w:r>
        <w:rPr>
          <w:color w:val="000000"/>
          <w:lang w:val="uk-UA"/>
        </w:rPr>
        <w:t>З</w:t>
      </w:r>
      <w:r w:rsidR="00F41D76" w:rsidRPr="007F65A7">
        <w:rPr>
          <w:color w:val="000000"/>
          <w:lang w:val="uk-UA"/>
        </w:rPr>
        <w:t>ауважен</w:t>
      </w:r>
      <w:r>
        <w:rPr>
          <w:color w:val="000000"/>
          <w:lang w:val="uk-UA"/>
        </w:rPr>
        <w:t>я та пропозиціі</w:t>
      </w:r>
      <w:r w:rsidR="00F41D76" w:rsidRPr="007F65A7">
        <w:rPr>
          <w:color w:val="000000"/>
          <w:lang w:val="uk-UA"/>
        </w:rPr>
        <w:t xml:space="preserve">  звіту з ОВД</w:t>
      </w:r>
      <w:r w:rsidR="00F41D76" w:rsidRPr="007F65A7">
        <w:rPr>
          <w:rStyle w:val="FontStyle21"/>
          <w:sz w:val="32"/>
          <w:szCs w:val="32"/>
          <w:lang w:val="uk-UA"/>
        </w:rPr>
        <w:t xml:space="preserve"> </w:t>
      </w:r>
      <w:r w:rsidR="00F41D76" w:rsidRPr="007F65A7">
        <w:rPr>
          <w:rStyle w:val="FontStyle21"/>
          <w:sz w:val="24"/>
          <w:szCs w:val="24"/>
          <w:lang w:val="uk-UA"/>
        </w:rPr>
        <w:t>«Проекту «</w:t>
      </w:r>
      <w:r w:rsidR="00F41D76" w:rsidRPr="007F65A7">
        <w:rPr>
          <w:lang w:val="uk-UA"/>
        </w:rPr>
        <w:t>Будівництво автомобільної дороги на ділянці від державного кордону з Угорщиною до автомобільної дороги     М-24 Велика - Мукачеве – Берегове – КПП «Лужанка», Закарпатська область»</w:t>
      </w:r>
      <w:r w:rsidRPr="007F65A7">
        <w:rPr>
          <w:lang w:val="uk-UA"/>
        </w:rPr>
        <w:t xml:space="preserve"> </w:t>
      </w:r>
      <w:r>
        <w:rPr>
          <w:color w:val="000000"/>
          <w:lang w:val="uk-UA"/>
        </w:rPr>
        <w:t>в</w:t>
      </w:r>
      <w:r w:rsidRPr="007F65A7">
        <w:rPr>
          <w:color w:val="000000"/>
          <w:lang w:val="uk-UA"/>
        </w:rPr>
        <w:t>рах</w:t>
      </w:r>
      <w:r>
        <w:rPr>
          <w:color w:val="000000"/>
          <w:lang w:val="uk-UA"/>
        </w:rPr>
        <w:t>овані та</w:t>
      </w:r>
      <w:r w:rsidRPr="007F65A7">
        <w:rPr>
          <w:color w:val="000000"/>
          <w:lang w:val="uk-UA"/>
        </w:rPr>
        <w:t xml:space="preserve"> </w:t>
      </w:r>
      <w:r w:rsidRPr="007F65A7">
        <w:rPr>
          <w:lang w:val="uk-UA"/>
        </w:rPr>
        <w:t>зведені в таблиці (Доаток 9)</w:t>
      </w:r>
      <w:r>
        <w:rPr>
          <w:lang w:val="uk-UA"/>
        </w:rPr>
        <w:t>.</w:t>
      </w:r>
    </w:p>
    <w:p w:rsidR="00F41D76" w:rsidRPr="006938E6" w:rsidRDefault="00F41D76" w:rsidP="00E56A4D">
      <w:pPr>
        <w:pStyle w:val="Style3"/>
        <w:widowControl/>
        <w:spacing w:line="276" w:lineRule="auto"/>
        <w:ind w:firstLine="567"/>
        <w:jc w:val="both"/>
        <w:rPr>
          <w:rFonts w:eastAsia="Times New Roman"/>
          <w:lang w:val="uk-UA"/>
        </w:rPr>
      </w:pPr>
    </w:p>
    <w:p w:rsidR="009D378C" w:rsidRPr="006938E6" w:rsidRDefault="009D378C" w:rsidP="00C46C85">
      <w:pPr>
        <w:spacing w:line="276" w:lineRule="auto"/>
        <w:ind w:firstLine="567"/>
        <w:jc w:val="center"/>
        <w:rPr>
          <w:b/>
          <w:sz w:val="24"/>
          <w:szCs w:val="24"/>
        </w:rPr>
      </w:pPr>
      <w:r w:rsidRPr="006938E6">
        <w:rPr>
          <w:b/>
          <w:sz w:val="24"/>
          <w:szCs w:val="24"/>
        </w:rPr>
        <w:t>11. СТИСЛИЙ ЗМІСТ ПРОГРАМ МОНІТОРИНГУ ТА КОНТРОЛЮ ЩОДО ВПЛИВУ НА ДОВКІЛЛЯ ПІД ЧАС ПРОВАДЖЕННЯ ПЛАНОВОЇ ДІЯЛЬНОСТІ</w:t>
      </w:r>
    </w:p>
    <w:p w:rsidR="00C46C85" w:rsidRDefault="00C46C85" w:rsidP="00C46C85">
      <w:pPr>
        <w:pStyle w:val="Style23"/>
        <w:widowControl/>
        <w:spacing w:before="58" w:line="276" w:lineRule="auto"/>
        <w:ind w:firstLine="567"/>
        <w:jc w:val="both"/>
        <w:rPr>
          <w:rStyle w:val="FontStyle369"/>
          <w:sz w:val="24"/>
          <w:szCs w:val="24"/>
        </w:rPr>
      </w:pPr>
    </w:p>
    <w:p w:rsidR="00346B9C" w:rsidRPr="00970321" w:rsidRDefault="00346B9C" w:rsidP="00C46C85">
      <w:pPr>
        <w:pStyle w:val="Style23"/>
        <w:widowControl/>
        <w:spacing w:before="58" w:line="276" w:lineRule="auto"/>
        <w:ind w:firstLine="567"/>
        <w:jc w:val="both"/>
        <w:rPr>
          <w:rStyle w:val="FontStyle362"/>
          <w:b w:val="0"/>
          <w:sz w:val="24"/>
          <w:szCs w:val="24"/>
        </w:rPr>
      </w:pPr>
      <w:r w:rsidRPr="00346B9C">
        <w:rPr>
          <w:rStyle w:val="FontStyle369"/>
          <w:sz w:val="24"/>
          <w:szCs w:val="24"/>
        </w:rPr>
        <w:t>Згідно з проведеною оцінкою впливів на довкілля визначено, що під час провадження планованої діяльності, очікується допустимий вплив на довкілля та здоров'я населення зумовлений експлуатацією зрошувальної системи.</w:t>
      </w:r>
      <w:r w:rsidR="000770E6">
        <w:rPr>
          <w:rStyle w:val="FontStyle369"/>
          <w:sz w:val="24"/>
          <w:szCs w:val="24"/>
        </w:rPr>
        <w:t xml:space="preserve"> </w:t>
      </w:r>
      <w:r w:rsidR="00970321" w:rsidRPr="00970321">
        <w:rPr>
          <w:rStyle w:val="FontStyle369"/>
          <w:sz w:val="24"/>
          <w:szCs w:val="24"/>
        </w:rPr>
        <w:t>Н</w:t>
      </w:r>
      <w:r w:rsidRPr="00970321">
        <w:rPr>
          <w:rStyle w:val="FontStyle362"/>
          <w:b w:val="0"/>
          <w:sz w:val="24"/>
          <w:szCs w:val="24"/>
        </w:rPr>
        <w:t>егативний вплив на довкілля під час провадження планованої діяльності не передбачається.</w:t>
      </w:r>
    </w:p>
    <w:p w:rsidR="00346B9C" w:rsidRPr="006938E6" w:rsidRDefault="00346B9C" w:rsidP="00C46C85">
      <w:pPr>
        <w:spacing w:line="276" w:lineRule="auto"/>
        <w:ind w:firstLine="567"/>
        <w:jc w:val="both"/>
        <w:rPr>
          <w:sz w:val="24"/>
          <w:szCs w:val="24"/>
        </w:rPr>
      </w:pPr>
      <w:r w:rsidRPr="006938E6">
        <w:rPr>
          <w:rFonts w:eastAsia="Times New Roman"/>
          <w:sz w:val="24"/>
          <w:szCs w:val="24"/>
        </w:rPr>
        <w:t>Враховуючи вище визначені результати оцінки впливів передбачається програма моніторингу та контролю щодо впливів на довкілля під час провадження планової діяльності для моніторингу та контролю допустимих впливів.</w:t>
      </w:r>
    </w:p>
    <w:p w:rsidR="00346B9C" w:rsidRPr="00346B9C" w:rsidRDefault="00346B9C" w:rsidP="00C46C85">
      <w:pPr>
        <w:pStyle w:val="Style23"/>
        <w:widowControl/>
        <w:spacing w:line="276" w:lineRule="auto"/>
        <w:ind w:firstLine="567"/>
        <w:jc w:val="both"/>
        <w:rPr>
          <w:rStyle w:val="FontStyle369"/>
          <w:sz w:val="24"/>
          <w:szCs w:val="24"/>
        </w:rPr>
      </w:pPr>
      <w:r w:rsidRPr="00346B9C">
        <w:rPr>
          <w:rStyle w:val="FontStyle369"/>
          <w:sz w:val="24"/>
          <w:szCs w:val="24"/>
        </w:rPr>
        <w:t>Моніторинг зрошувальних земель здійснюється згідно «Інструкції з організації та здійснення моніторингу зрошувальних та осушуваних земель», затвердженої Наказом Державного комітету України по водному господарству № 108 від 16.04.2008 р.</w:t>
      </w:r>
    </w:p>
    <w:p w:rsidR="009D378C" w:rsidRDefault="00346B9C" w:rsidP="00C46C85">
      <w:pPr>
        <w:spacing w:line="276" w:lineRule="auto"/>
        <w:ind w:firstLine="567"/>
        <w:jc w:val="both"/>
        <w:rPr>
          <w:rStyle w:val="FontStyle369"/>
          <w:sz w:val="24"/>
          <w:szCs w:val="24"/>
        </w:rPr>
      </w:pPr>
      <w:r w:rsidRPr="00346B9C">
        <w:rPr>
          <w:rStyle w:val="FontStyle369"/>
          <w:sz w:val="24"/>
          <w:szCs w:val="24"/>
        </w:rPr>
        <w:t>Моніторинг меліорованих земель здійснюється з метою забезпечення раціонального використання земельних і водних ресурсів, виявлення причин їх незадовільного стану, якості та забрудненості, своєчасного виконання меліоративних заходів із запобігання деградації ґрунтів та шкідливої дії вод, відтворення родючості ґрунтів, охорони вод і земель від забруднення, своєчасного виконання ремонту (реконструкції) меліоративних систем</w:t>
      </w:r>
      <w:r w:rsidR="00EC3590">
        <w:rPr>
          <w:rStyle w:val="FontStyle369"/>
          <w:sz w:val="24"/>
          <w:szCs w:val="24"/>
        </w:rPr>
        <w:t>.</w:t>
      </w:r>
    </w:p>
    <w:p w:rsidR="00346B9C" w:rsidRPr="00346B9C" w:rsidRDefault="00346B9C" w:rsidP="00C46C85">
      <w:pPr>
        <w:pStyle w:val="Style23"/>
        <w:widowControl/>
        <w:spacing w:line="276" w:lineRule="auto"/>
        <w:ind w:firstLine="567"/>
        <w:jc w:val="both"/>
        <w:rPr>
          <w:rStyle w:val="FontStyle369"/>
          <w:sz w:val="24"/>
          <w:szCs w:val="24"/>
        </w:rPr>
      </w:pPr>
      <w:r w:rsidRPr="00EC3590">
        <w:rPr>
          <w:rStyle w:val="FontStyle369"/>
          <w:i/>
          <w:sz w:val="24"/>
          <w:szCs w:val="24"/>
        </w:rPr>
        <w:t>Завданнями моніторингу меліорованих земель є</w:t>
      </w:r>
      <w:r w:rsidRPr="00346B9C">
        <w:rPr>
          <w:rStyle w:val="FontStyle369"/>
          <w:sz w:val="24"/>
          <w:szCs w:val="24"/>
        </w:rPr>
        <w:t>:</w:t>
      </w:r>
    </w:p>
    <w:p w:rsidR="00346B9C" w:rsidRPr="00346B9C" w:rsidRDefault="00346B9C" w:rsidP="00F81C7C">
      <w:pPr>
        <w:pStyle w:val="Style88"/>
        <w:widowControl/>
        <w:numPr>
          <w:ilvl w:val="0"/>
          <w:numId w:val="43"/>
        </w:numPr>
        <w:tabs>
          <w:tab w:val="left" w:pos="917"/>
        </w:tabs>
        <w:spacing w:line="276" w:lineRule="auto"/>
        <w:ind w:left="0" w:firstLine="567"/>
        <w:jc w:val="both"/>
        <w:rPr>
          <w:rStyle w:val="FontStyle369"/>
          <w:sz w:val="24"/>
          <w:szCs w:val="24"/>
        </w:rPr>
      </w:pPr>
      <w:r w:rsidRPr="00346B9C">
        <w:rPr>
          <w:rStyle w:val="FontStyle369"/>
          <w:sz w:val="24"/>
          <w:szCs w:val="24"/>
        </w:rPr>
        <w:t>спостереження за агроекологічними процесами на зрошуваних і прилеглих до них землях, у тому числі за інженерно-геологічними процесами;</w:t>
      </w:r>
    </w:p>
    <w:p w:rsidR="00346B9C" w:rsidRPr="00346B9C" w:rsidRDefault="00346B9C" w:rsidP="00F81C7C">
      <w:pPr>
        <w:pStyle w:val="Style88"/>
        <w:widowControl/>
        <w:numPr>
          <w:ilvl w:val="0"/>
          <w:numId w:val="43"/>
        </w:numPr>
        <w:tabs>
          <w:tab w:val="left" w:pos="917"/>
        </w:tabs>
        <w:spacing w:line="276" w:lineRule="auto"/>
        <w:ind w:left="0" w:firstLine="567"/>
        <w:jc w:val="both"/>
        <w:rPr>
          <w:rStyle w:val="FontStyle369"/>
          <w:sz w:val="24"/>
          <w:szCs w:val="24"/>
        </w:rPr>
      </w:pPr>
      <w:r w:rsidRPr="00346B9C">
        <w:rPr>
          <w:rStyle w:val="FontStyle369"/>
          <w:sz w:val="24"/>
          <w:szCs w:val="24"/>
        </w:rPr>
        <w:t>спостереження за якістю зрошувальних вод, ґрунтовими і поверхневими водами на зрошуваних землях;</w:t>
      </w:r>
    </w:p>
    <w:p w:rsidR="00346B9C" w:rsidRPr="00346B9C" w:rsidRDefault="00346B9C" w:rsidP="00F81C7C">
      <w:pPr>
        <w:pStyle w:val="Style88"/>
        <w:widowControl/>
        <w:numPr>
          <w:ilvl w:val="0"/>
          <w:numId w:val="43"/>
        </w:numPr>
        <w:tabs>
          <w:tab w:val="left" w:pos="922"/>
        </w:tabs>
        <w:spacing w:line="276" w:lineRule="auto"/>
        <w:ind w:left="0" w:firstLine="567"/>
        <w:jc w:val="both"/>
        <w:rPr>
          <w:rStyle w:val="FontStyle369"/>
          <w:sz w:val="24"/>
          <w:szCs w:val="24"/>
        </w:rPr>
      </w:pPr>
      <w:r w:rsidRPr="00346B9C">
        <w:rPr>
          <w:rStyle w:val="FontStyle369"/>
          <w:sz w:val="24"/>
          <w:szCs w:val="24"/>
        </w:rPr>
        <w:t>спостереження за зміною родючості ґрунтів меліорованих земель;</w:t>
      </w:r>
    </w:p>
    <w:p w:rsidR="00346B9C" w:rsidRPr="00346B9C" w:rsidRDefault="00346B9C" w:rsidP="00F81C7C">
      <w:pPr>
        <w:pStyle w:val="Style88"/>
        <w:widowControl/>
        <w:numPr>
          <w:ilvl w:val="0"/>
          <w:numId w:val="43"/>
        </w:numPr>
        <w:tabs>
          <w:tab w:val="left" w:pos="917"/>
        </w:tabs>
        <w:spacing w:line="276" w:lineRule="auto"/>
        <w:ind w:left="0" w:firstLine="567"/>
        <w:jc w:val="both"/>
        <w:rPr>
          <w:rStyle w:val="FontStyle369"/>
          <w:sz w:val="24"/>
          <w:szCs w:val="24"/>
        </w:rPr>
      </w:pPr>
      <w:r w:rsidRPr="00346B9C">
        <w:rPr>
          <w:rStyle w:val="FontStyle369"/>
          <w:sz w:val="24"/>
          <w:szCs w:val="24"/>
        </w:rPr>
        <w:t>оцінка еколого-меліоративного стану зрошуваних земель і виявлення тенденцій його зміни та причин, що їх обумовлюють;</w:t>
      </w:r>
    </w:p>
    <w:p w:rsidR="00346B9C" w:rsidRPr="00346B9C" w:rsidRDefault="00346B9C" w:rsidP="00F81C7C">
      <w:pPr>
        <w:pStyle w:val="Style88"/>
        <w:widowControl/>
        <w:numPr>
          <w:ilvl w:val="0"/>
          <w:numId w:val="43"/>
        </w:numPr>
        <w:tabs>
          <w:tab w:val="left" w:pos="917"/>
        </w:tabs>
        <w:spacing w:line="276" w:lineRule="auto"/>
        <w:ind w:left="0" w:firstLine="567"/>
        <w:jc w:val="both"/>
        <w:rPr>
          <w:rStyle w:val="FontStyle369"/>
          <w:sz w:val="24"/>
          <w:szCs w:val="24"/>
        </w:rPr>
      </w:pPr>
      <w:r w:rsidRPr="00346B9C">
        <w:rPr>
          <w:rStyle w:val="FontStyle369"/>
          <w:sz w:val="24"/>
          <w:szCs w:val="24"/>
        </w:rPr>
        <w:t>оцінка технічного стану меліоративних систем та його впливу на еколого-меліоративний стан зрошуваних земель та прилеглих територій;</w:t>
      </w:r>
    </w:p>
    <w:p w:rsidR="00346B9C" w:rsidRPr="00346B9C" w:rsidRDefault="00346B9C" w:rsidP="00F81C7C">
      <w:pPr>
        <w:pStyle w:val="Style88"/>
        <w:widowControl/>
        <w:numPr>
          <w:ilvl w:val="0"/>
          <w:numId w:val="43"/>
        </w:numPr>
        <w:tabs>
          <w:tab w:val="left" w:pos="922"/>
        </w:tabs>
        <w:spacing w:line="276" w:lineRule="auto"/>
        <w:ind w:left="0" w:firstLine="567"/>
        <w:jc w:val="both"/>
        <w:rPr>
          <w:rStyle w:val="FontStyle369"/>
          <w:sz w:val="24"/>
          <w:szCs w:val="24"/>
        </w:rPr>
      </w:pPr>
      <w:r w:rsidRPr="00346B9C">
        <w:rPr>
          <w:rStyle w:val="FontStyle369"/>
          <w:sz w:val="24"/>
          <w:szCs w:val="24"/>
        </w:rPr>
        <w:t>прогнозування еколого-меліоративного стану зрошуваних земель;</w:t>
      </w:r>
    </w:p>
    <w:p w:rsidR="00346B9C" w:rsidRPr="00346B9C" w:rsidRDefault="00346B9C" w:rsidP="00F81C7C">
      <w:pPr>
        <w:pStyle w:val="Style88"/>
        <w:widowControl/>
        <w:numPr>
          <w:ilvl w:val="0"/>
          <w:numId w:val="43"/>
        </w:numPr>
        <w:tabs>
          <w:tab w:val="left" w:pos="917"/>
        </w:tabs>
        <w:spacing w:line="276" w:lineRule="auto"/>
        <w:ind w:left="0" w:firstLine="567"/>
        <w:jc w:val="both"/>
        <w:rPr>
          <w:rStyle w:val="FontStyle369"/>
          <w:sz w:val="24"/>
          <w:szCs w:val="24"/>
        </w:rPr>
      </w:pPr>
      <w:r w:rsidRPr="00346B9C">
        <w:rPr>
          <w:rStyle w:val="FontStyle369"/>
          <w:sz w:val="24"/>
          <w:szCs w:val="24"/>
        </w:rPr>
        <w:t>розробка пропозицій з поліпшення еколого-меліоративного стану зрошуваних земель та ліквідації підтоплення;</w:t>
      </w:r>
    </w:p>
    <w:p w:rsidR="00346B9C" w:rsidRPr="00346B9C" w:rsidRDefault="00346B9C" w:rsidP="00F81C7C">
      <w:pPr>
        <w:pStyle w:val="Style88"/>
        <w:widowControl/>
        <w:numPr>
          <w:ilvl w:val="0"/>
          <w:numId w:val="43"/>
        </w:numPr>
        <w:tabs>
          <w:tab w:val="left" w:pos="922"/>
        </w:tabs>
        <w:spacing w:line="276" w:lineRule="auto"/>
        <w:ind w:left="0" w:firstLine="567"/>
        <w:jc w:val="both"/>
        <w:rPr>
          <w:rStyle w:val="FontStyle369"/>
          <w:sz w:val="24"/>
          <w:szCs w:val="24"/>
        </w:rPr>
      </w:pPr>
      <w:r w:rsidRPr="00346B9C">
        <w:rPr>
          <w:rStyle w:val="FontStyle369"/>
          <w:sz w:val="24"/>
          <w:szCs w:val="24"/>
        </w:rPr>
        <w:t>ведення обліку та оцінка стану меліорованих земель і меліоративних систем.</w:t>
      </w:r>
    </w:p>
    <w:p w:rsidR="00346B9C" w:rsidRPr="00346B9C" w:rsidRDefault="00346B9C" w:rsidP="00C46C85">
      <w:pPr>
        <w:pStyle w:val="Style23"/>
        <w:widowControl/>
        <w:spacing w:before="53" w:line="276" w:lineRule="auto"/>
        <w:ind w:firstLine="567"/>
        <w:jc w:val="both"/>
        <w:rPr>
          <w:rStyle w:val="FontStyle369"/>
          <w:sz w:val="24"/>
          <w:szCs w:val="24"/>
        </w:rPr>
      </w:pPr>
      <w:r w:rsidRPr="00346B9C">
        <w:rPr>
          <w:rStyle w:val="FontStyle369"/>
          <w:sz w:val="24"/>
          <w:szCs w:val="24"/>
        </w:rPr>
        <w:t>Комплекс робіт з моніторингу зрошуваних та прилеглих до них земель включає збирання, обробку, зберігання та передачу інформації стосовно стану меліорованих земель і меліоративних систем, їх водного балансу, а також аналіз, оцінку та прогнозування можливого впливу меліоративних заходів на навколишнє природне середовище. Підготовка та надання результатів моніторингу меліорованих земель здійснюється на всіх рівнях (національному, регіональному, локальному).</w:t>
      </w:r>
    </w:p>
    <w:p w:rsidR="00346B9C" w:rsidRPr="00346B9C" w:rsidRDefault="00346B9C" w:rsidP="00C46C85">
      <w:pPr>
        <w:pStyle w:val="Style23"/>
        <w:widowControl/>
        <w:spacing w:line="276" w:lineRule="auto"/>
        <w:ind w:firstLine="567"/>
        <w:jc w:val="both"/>
        <w:rPr>
          <w:rStyle w:val="FontStyle369"/>
          <w:sz w:val="24"/>
          <w:szCs w:val="24"/>
        </w:rPr>
      </w:pPr>
      <w:r w:rsidRPr="00E6385A">
        <w:rPr>
          <w:rStyle w:val="FontStyle369"/>
          <w:i/>
          <w:sz w:val="24"/>
          <w:szCs w:val="24"/>
        </w:rPr>
        <w:lastRenderedPageBreak/>
        <w:t>До складу спостережень за еколого-меліоративним станом зрошуваних і прилеглих до них земель входять спостереження за</w:t>
      </w:r>
      <w:r w:rsidRPr="00346B9C">
        <w:rPr>
          <w:rStyle w:val="FontStyle369"/>
          <w:sz w:val="24"/>
          <w:szCs w:val="24"/>
        </w:rPr>
        <w:t>:</w:t>
      </w:r>
    </w:p>
    <w:p w:rsidR="00346B9C" w:rsidRPr="00346B9C" w:rsidRDefault="00346B9C" w:rsidP="00F81C7C">
      <w:pPr>
        <w:pStyle w:val="Style88"/>
        <w:widowControl/>
        <w:numPr>
          <w:ilvl w:val="0"/>
          <w:numId w:val="43"/>
        </w:numPr>
        <w:tabs>
          <w:tab w:val="left" w:pos="922"/>
          <w:tab w:val="left" w:pos="9639"/>
        </w:tabs>
        <w:spacing w:line="276" w:lineRule="auto"/>
        <w:ind w:left="0" w:firstLine="567"/>
        <w:jc w:val="both"/>
        <w:rPr>
          <w:rStyle w:val="FontStyle369"/>
          <w:sz w:val="24"/>
          <w:szCs w:val="24"/>
        </w:rPr>
      </w:pPr>
      <w:r w:rsidRPr="00346B9C">
        <w:rPr>
          <w:rStyle w:val="FontStyle369"/>
          <w:sz w:val="24"/>
          <w:szCs w:val="24"/>
        </w:rPr>
        <w:t>глибиною залягання рівнів ґрунтових вод;</w:t>
      </w:r>
    </w:p>
    <w:p w:rsidR="00346B9C" w:rsidRPr="00346B9C" w:rsidRDefault="00346B9C" w:rsidP="00F81C7C">
      <w:pPr>
        <w:pStyle w:val="Style88"/>
        <w:widowControl/>
        <w:numPr>
          <w:ilvl w:val="0"/>
          <w:numId w:val="43"/>
        </w:numPr>
        <w:tabs>
          <w:tab w:val="left" w:pos="922"/>
          <w:tab w:val="left" w:pos="9639"/>
        </w:tabs>
        <w:spacing w:line="276" w:lineRule="auto"/>
        <w:ind w:left="0" w:firstLine="567"/>
        <w:jc w:val="both"/>
        <w:rPr>
          <w:rStyle w:val="FontStyle369"/>
          <w:sz w:val="24"/>
          <w:szCs w:val="24"/>
        </w:rPr>
      </w:pPr>
      <w:r w:rsidRPr="00346B9C">
        <w:rPr>
          <w:rStyle w:val="FontStyle369"/>
          <w:sz w:val="24"/>
          <w:szCs w:val="24"/>
        </w:rPr>
        <w:t>мінералізацією та хімічним складом ґрунтових і зрошувальних вод;</w:t>
      </w:r>
    </w:p>
    <w:p w:rsidR="00346B9C" w:rsidRPr="00346B9C" w:rsidRDefault="00346B9C" w:rsidP="00F81C7C">
      <w:pPr>
        <w:pStyle w:val="Style88"/>
        <w:widowControl/>
        <w:numPr>
          <w:ilvl w:val="0"/>
          <w:numId w:val="43"/>
        </w:numPr>
        <w:tabs>
          <w:tab w:val="left" w:pos="922"/>
          <w:tab w:val="left" w:pos="9639"/>
        </w:tabs>
        <w:spacing w:line="276" w:lineRule="auto"/>
        <w:ind w:left="0" w:firstLine="567"/>
        <w:jc w:val="both"/>
        <w:rPr>
          <w:rStyle w:val="FontStyle369"/>
          <w:sz w:val="24"/>
          <w:szCs w:val="24"/>
        </w:rPr>
      </w:pPr>
      <w:r w:rsidRPr="00346B9C">
        <w:rPr>
          <w:rStyle w:val="FontStyle369"/>
          <w:sz w:val="24"/>
          <w:szCs w:val="24"/>
        </w:rPr>
        <w:t>засоленням та солонцюватістю ґрунтів;</w:t>
      </w:r>
    </w:p>
    <w:p w:rsidR="009621CE" w:rsidRDefault="00346B9C" w:rsidP="00F81C7C">
      <w:pPr>
        <w:pStyle w:val="Style88"/>
        <w:widowControl/>
        <w:numPr>
          <w:ilvl w:val="0"/>
          <w:numId w:val="43"/>
        </w:numPr>
        <w:tabs>
          <w:tab w:val="left" w:pos="917"/>
          <w:tab w:val="left" w:pos="9639"/>
        </w:tabs>
        <w:spacing w:line="276" w:lineRule="auto"/>
        <w:ind w:left="0" w:firstLine="567"/>
        <w:jc w:val="both"/>
        <w:rPr>
          <w:rStyle w:val="FontStyle369"/>
          <w:sz w:val="24"/>
          <w:szCs w:val="24"/>
        </w:rPr>
      </w:pPr>
      <w:r w:rsidRPr="00346B9C">
        <w:rPr>
          <w:rStyle w:val="FontStyle369"/>
          <w:sz w:val="24"/>
          <w:szCs w:val="24"/>
        </w:rPr>
        <w:t>підтопленням сільських населених пунктів у зоні дії меліоративних систем;</w:t>
      </w:r>
    </w:p>
    <w:p w:rsidR="009621CE" w:rsidRDefault="00346B9C" w:rsidP="00F81C7C">
      <w:pPr>
        <w:pStyle w:val="Style88"/>
        <w:widowControl/>
        <w:numPr>
          <w:ilvl w:val="0"/>
          <w:numId w:val="43"/>
        </w:numPr>
        <w:tabs>
          <w:tab w:val="left" w:pos="917"/>
          <w:tab w:val="left" w:pos="9639"/>
        </w:tabs>
        <w:spacing w:line="276" w:lineRule="auto"/>
        <w:ind w:left="0" w:firstLine="567"/>
        <w:jc w:val="both"/>
        <w:rPr>
          <w:rStyle w:val="FontStyle369"/>
          <w:sz w:val="24"/>
          <w:szCs w:val="24"/>
        </w:rPr>
      </w:pPr>
      <w:r w:rsidRPr="009621CE">
        <w:rPr>
          <w:rStyle w:val="FontStyle369"/>
          <w:sz w:val="24"/>
          <w:szCs w:val="24"/>
        </w:rPr>
        <w:t>технічним станом зрошувальних, колекторно-дренажних та скидних систем, у тому числі водоприймачів, що впливають на еколого-меліоративний стан земель.</w:t>
      </w:r>
    </w:p>
    <w:p w:rsidR="00346B9C" w:rsidRDefault="00346B9C" w:rsidP="00F81C7C">
      <w:pPr>
        <w:pStyle w:val="Style88"/>
        <w:widowControl/>
        <w:numPr>
          <w:ilvl w:val="0"/>
          <w:numId w:val="43"/>
        </w:numPr>
        <w:tabs>
          <w:tab w:val="left" w:pos="917"/>
          <w:tab w:val="left" w:pos="9639"/>
        </w:tabs>
        <w:spacing w:line="276" w:lineRule="auto"/>
        <w:ind w:left="0" w:firstLine="567"/>
        <w:jc w:val="both"/>
        <w:rPr>
          <w:rStyle w:val="FontStyle369"/>
          <w:sz w:val="24"/>
          <w:szCs w:val="24"/>
        </w:rPr>
      </w:pPr>
      <w:r w:rsidRPr="009621CE">
        <w:rPr>
          <w:rStyle w:val="FontStyle369"/>
          <w:sz w:val="24"/>
          <w:szCs w:val="24"/>
        </w:rPr>
        <w:t>Облік та оцінка стану меліорованих земель і меліоративних систем (за показниками звітності за формами 1-ОВГ "Показники з обліку та оцінки меліоративного стану зрошуваних сільськогосподарських угідь і технічного стану зрошувальних систем" та 2-ОВГ "Показники з обліку та оцінки меліоративного стану осушуваних сільськогосподарських угідь і технічного стану осушувальних систем) є складовою частиною робіт з моніторингу зрошуваних земель. Форми звітності 1-ОВГ і 2-ОВГ складаються один раз на рік станом на 1 січня.</w:t>
      </w:r>
    </w:p>
    <w:p w:rsidR="00C46C85" w:rsidRPr="009621CE" w:rsidRDefault="00C46C85" w:rsidP="00C46C85">
      <w:pPr>
        <w:pStyle w:val="Style88"/>
        <w:widowControl/>
        <w:tabs>
          <w:tab w:val="left" w:pos="917"/>
          <w:tab w:val="left" w:pos="9639"/>
        </w:tabs>
        <w:spacing w:line="276" w:lineRule="auto"/>
        <w:ind w:firstLine="0"/>
        <w:jc w:val="both"/>
        <w:rPr>
          <w:rStyle w:val="FontStyle369"/>
          <w:sz w:val="24"/>
          <w:szCs w:val="24"/>
        </w:rPr>
      </w:pPr>
    </w:p>
    <w:p w:rsidR="00B7381B" w:rsidRDefault="00346B9C" w:rsidP="00C46C85">
      <w:pPr>
        <w:pStyle w:val="Style23"/>
        <w:widowControl/>
        <w:tabs>
          <w:tab w:val="left" w:pos="9639"/>
        </w:tabs>
        <w:spacing w:line="276" w:lineRule="auto"/>
        <w:ind w:firstLine="567"/>
        <w:jc w:val="both"/>
        <w:rPr>
          <w:rStyle w:val="FontStyle369"/>
          <w:sz w:val="24"/>
          <w:szCs w:val="24"/>
        </w:rPr>
      </w:pPr>
      <w:r w:rsidRPr="00C46C85">
        <w:rPr>
          <w:rStyle w:val="FontStyle369"/>
          <w:b/>
          <w:i/>
          <w:sz w:val="24"/>
          <w:szCs w:val="24"/>
        </w:rPr>
        <w:t>Моніторинг меліорованих земель здійснюється за наступними напрямками</w:t>
      </w:r>
      <w:r w:rsidRPr="00346B9C">
        <w:rPr>
          <w:rStyle w:val="FontStyle369"/>
          <w:sz w:val="24"/>
          <w:szCs w:val="24"/>
        </w:rPr>
        <w:t>:</w:t>
      </w:r>
    </w:p>
    <w:p w:rsidR="006F63FD" w:rsidRPr="0027125D" w:rsidRDefault="00346B9C" w:rsidP="00F81C7C">
      <w:pPr>
        <w:pStyle w:val="Style23"/>
        <w:widowControl/>
        <w:numPr>
          <w:ilvl w:val="0"/>
          <w:numId w:val="23"/>
        </w:numPr>
        <w:tabs>
          <w:tab w:val="left" w:pos="993"/>
        </w:tabs>
        <w:spacing w:line="276" w:lineRule="auto"/>
        <w:ind w:left="0" w:firstLine="567"/>
        <w:jc w:val="both"/>
        <w:rPr>
          <w:rStyle w:val="FontStyle362"/>
          <w:sz w:val="24"/>
          <w:szCs w:val="24"/>
        </w:rPr>
      </w:pPr>
      <w:r w:rsidRPr="00B7381B">
        <w:rPr>
          <w:rStyle w:val="FontStyle362"/>
          <w:sz w:val="24"/>
          <w:szCs w:val="24"/>
        </w:rPr>
        <w:t>Спостереження за станом вод</w:t>
      </w:r>
      <w:r w:rsidR="00B7381B">
        <w:rPr>
          <w:rStyle w:val="FontStyle362"/>
          <w:sz w:val="24"/>
          <w:szCs w:val="24"/>
        </w:rPr>
        <w:t>:</w:t>
      </w:r>
    </w:p>
    <w:p w:rsidR="00B7381B" w:rsidRDefault="00346B9C" w:rsidP="00C46C85">
      <w:pPr>
        <w:tabs>
          <w:tab w:val="left" w:pos="9639"/>
        </w:tabs>
        <w:spacing w:line="276" w:lineRule="auto"/>
        <w:ind w:firstLine="567"/>
        <w:jc w:val="both"/>
        <w:rPr>
          <w:rStyle w:val="FontStyle369"/>
          <w:sz w:val="24"/>
          <w:szCs w:val="24"/>
        </w:rPr>
      </w:pPr>
      <w:r w:rsidRPr="00B7381B">
        <w:rPr>
          <w:rStyle w:val="FontStyle368"/>
          <w:i w:val="0"/>
          <w:sz w:val="24"/>
          <w:szCs w:val="24"/>
        </w:rPr>
        <w:t>Спостереження за режимом ґрунтових вод меліорованих земель</w:t>
      </w:r>
      <w:r w:rsidRPr="00B7381B">
        <w:rPr>
          <w:rStyle w:val="FontStyle369"/>
          <w:sz w:val="24"/>
          <w:szCs w:val="24"/>
        </w:rPr>
        <w:t>включають спостереження на зрошуваних і прилеглих до них землях та в сільських населених пунктах у зоні впливу меліоративних об'єктів</w:t>
      </w:r>
    </w:p>
    <w:p w:rsidR="00346B9C" w:rsidRPr="00B7381B" w:rsidRDefault="00346B9C" w:rsidP="00C46C85">
      <w:pPr>
        <w:tabs>
          <w:tab w:val="left" w:pos="9639"/>
        </w:tabs>
        <w:spacing w:line="276" w:lineRule="auto"/>
        <w:ind w:firstLine="567"/>
        <w:jc w:val="both"/>
        <w:rPr>
          <w:rStyle w:val="FontStyle369"/>
          <w:rFonts w:eastAsia="Times New Roman"/>
          <w:b/>
          <w:color w:val="auto"/>
          <w:sz w:val="24"/>
          <w:szCs w:val="24"/>
        </w:rPr>
      </w:pPr>
      <w:r w:rsidRPr="00B7381B">
        <w:rPr>
          <w:rStyle w:val="FontStyle369"/>
          <w:sz w:val="24"/>
          <w:szCs w:val="24"/>
        </w:rPr>
        <w:t>До складу спостережень входить:</w:t>
      </w:r>
    </w:p>
    <w:p w:rsidR="00346B9C" w:rsidRPr="00B7381B" w:rsidRDefault="00346B9C" w:rsidP="00F81C7C">
      <w:pPr>
        <w:pStyle w:val="Style88"/>
        <w:widowControl/>
        <w:numPr>
          <w:ilvl w:val="0"/>
          <w:numId w:val="8"/>
        </w:numPr>
        <w:tabs>
          <w:tab w:val="left" w:pos="864"/>
        </w:tabs>
        <w:spacing w:line="276" w:lineRule="auto"/>
        <w:ind w:firstLine="567"/>
        <w:jc w:val="both"/>
        <w:rPr>
          <w:rStyle w:val="FontStyle369"/>
          <w:sz w:val="24"/>
          <w:szCs w:val="24"/>
        </w:rPr>
      </w:pPr>
      <w:r w:rsidRPr="00B7381B">
        <w:rPr>
          <w:rStyle w:val="FontStyle369"/>
          <w:sz w:val="24"/>
          <w:szCs w:val="24"/>
        </w:rPr>
        <w:t>вимірювання глибини залягання рівнів ґрунтових вод;</w:t>
      </w:r>
    </w:p>
    <w:p w:rsidR="00B7381B" w:rsidRPr="00B7381B" w:rsidRDefault="00346B9C" w:rsidP="00F81C7C">
      <w:pPr>
        <w:pStyle w:val="Style88"/>
        <w:widowControl/>
        <w:numPr>
          <w:ilvl w:val="0"/>
          <w:numId w:val="8"/>
        </w:numPr>
        <w:tabs>
          <w:tab w:val="left" w:pos="864"/>
        </w:tabs>
        <w:spacing w:line="276" w:lineRule="auto"/>
        <w:ind w:firstLine="567"/>
        <w:jc w:val="both"/>
        <w:rPr>
          <w:rStyle w:val="FontStyle369"/>
          <w:sz w:val="24"/>
          <w:szCs w:val="24"/>
        </w:rPr>
      </w:pPr>
      <w:r w:rsidRPr="00B7381B">
        <w:rPr>
          <w:rStyle w:val="FontStyle369"/>
          <w:sz w:val="24"/>
          <w:szCs w:val="24"/>
        </w:rPr>
        <w:t>вимірювання складу і властивостей ґрунтових вод.</w:t>
      </w:r>
    </w:p>
    <w:p w:rsidR="00346B9C" w:rsidRPr="00B7381B" w:rsidRDefault="00346B9C" w:rsidP="00F81C7C">
      <w:pPr>
        <w:pStyle w:val="Style88"/>
        <w:widowControl/>
        <w:numPr>
          <w:ilvl w:val="0"/>
          <w:numId w:val="8"/>
        </w:numPr>
        <w:tabs>
          <w:tab w:val="left" w:pos="0"/>
        </w:tabs>
        <w:spacing w:line="276" w:lineRule="auto"/>
        <w:ind w:firstLine="567"/>
        <w:jc w:val="both"/>
        <w:rPr>
          <w:rStyle w:val="FontStyle368"/>
          <w:i w:val="0"/>
          <w:iCs w:val="0"/>
          <w:sz w:val="24"/>
          <w:szCs w:val="24"/>
        </w:rPr>
      </w:pPr>
      <w:r w:rsidRPr="00B7381B">
        <w:rPr>
          <w:rStyle w:val="FontStyle368"/>
          <w:i w:val="0"/>
          <w:sz w:val="24"/>
          <w:szCs w:val="24"/>
        </w:rPr>
        <w:t>Спостереження за якістю зрошувальних вод</w:t>
      </w:r>
      <w:r w:rsidR="00B7381B">
        <w:rPr>
          <w:rStyle w:val="FontStyle369"/>
          <w:sz w:val="24"/>
          <w:szCs w:val="24"/>
        </w:rPr>
        <w:t>включають спостереження на водозаборах</w:t>
      </w:r>
      <w:r w:rsidRPr="00B7381B">
        <w:rPr>
          <w:rStyle w:val="FontStyle369"/>
          <w:sz w:val="24"/>
          <w:szCs w:val="24"/>
        </w:rPr>
        <w:t xml:space="preserve"> та безпосередньо у джерелах зрошення. До складу спостережень за якістю зрошувальних вод входять вимірювання їх мінералізації та визначення хімічного складу. Відбір проб води для визначення якості зрошувальних вод здійснюється на стаціонарних та тимчасових пунктах спостережень за встановленими методиками. Місця розташування пунктів спостереження визначаються відповідно до чинних відомчих нормативних документів. Оцінка якості зрошувальних вод виконується відповідно до ДСТУ 2730:2015 "Система стандартів у галузі охорони навколишнього природного середовища та раціонального використання ресурсів. Якість природної води для зрошення. Агрономічні критерії".</w:t>
      </w:r>
    </w:p>
    <w:p w:rsidR="006F63FD" w:rsidRDefault="00B7381B" w:rsidP="00C46C85">
      <w:pPr>
        <w:pStyle w:val="Style23"/>
        <w:widowControl/>
        <w:spacing w:line="276" w:lineRule="auto"/>
        <w:ind w:firstLine="567"/>
        <w:jc w:val="both"/>
        <w:rPr>
          <w:rStyle w:val="FontStyle369"/>
          <w:sz w:val="24"/>
          <w:szCs w:val="24"/>
        </w:rPr>
      </w:pPr>
      <w:r w:rsidRPr="00B7381B">
        <w:rPr>
          <w:rStyle w:val="FontStyle369"/>
          <w:sz w:val="24"/>
          <w:szCs w:val="24"/>
        </w:rPr>
        <w:t>Інформація про якість зрошувальних вод надається на початок поливного (станом на 30 квітня) і кінець поливного (станом на 1 жовтня) періодів.</w:t>
      </w:r>
    </w:p>
    <w:p w:rsidR="00FA4D89" w:rsidRPr="00B7381B" w:rsidRDefault="00FA4D89" w:rsidP="0086563A">
      <w:pPr>
        <w:pStyle w:val="Style23"/>
        <w:widowControl/>
        <w:spacing w:line="276" w:lineRule="auto"/>
        <w:ind w:firstLine="709"/>
        <w:jc w:val="both"/>
        <w:rPr>
          <w:rStyle w:val="FontStyle369"/>
          <w:sz w:val="24"/>
          <w:szCs w:val="24"/>
        </w:rPr>
      </w:pPr>
    </w:p>
    <w:p w:rsidR="00B7381B" w:rsidRPr="00B7381B" w:rsidRDefault="00B7381B" w:rsidP="00F81C7C">
      <w:pPr>
        <w:pStyle w:val="Style156"/>
        <w:widowControl/>
        <w:numPr>
          <w:ilvl w:val="0"/>
          <w:numId w:val="9"/>
        </w:numPr>
        <w:tabs>
          <w:tab w:val="left" w:pos="974"/>
        </w:tabs>
        <w:spacing w:before="5" w:line="276" w:lineRule="auto"/>
        <w:ind w:left="709"/>
        <w:jc w:val="both"/>
        <w:rPr>
          <w:rStyle w:val="FontStyle362"/>
          <w:sz w:val="24"/>
          <w:szCs w:val="24"/>
        </w:rPr>
      </w:pPr>
      <w:r w:rsidRPr="00B7381B">
        <w:rPr>
          <w:rStyle w:val="FontStyle362"/>
          <w:sz w:val="24"/>
          <w:szCs w:val="24"/>
        </w:rPr>
        <w:t>Спостереження за станом меліорованих земель за окремими показниками</w:t>
      </w:r>
    </w:p>
    <w:p w:rsidR="00B7381B" w:rsidRPr="00B7381B" w:rsidRDefault="00B7381B" w:rsidP="00F81C7C">
      <w:pPr>
        <w:pStyle w:val="Style118"/>
        <w:widowControl/>
        <w:numPr>
          <w:ilvl w:val="0"/>
          <w:numId w:val="44"/>
        </w:numPr>
        <w:tabs>
          <w:tab w:val="left" w:pos="926"/>
        </w:tabs>
        <w:spacing w:before="10" w:line="276" w:lineRule="auto"/>
        <w:rPr>
          <w:rStyle w:val="FontStyle368"/>
          <w:sz w:val="24"/>
          <w:szCs w:val="24"/>
        </w:rPr>
      </w:pPr>
      <w:r w:rsidRPr="00B7381B">
        <w:rPr>
          <w:rStyle w:val="FontStyle368"/>
          <w:i w:val="0"/>
          <w:sz w:val="24"/>
          <w:szCs w:val="24"/>
        </w:rPr>
        <w:t>Сольові зйомки</w:t>
      </w:r>
      <w:r w:rsidR="00FF5A45">
        <w:rPr>
          <w:rStyle w:val="FontStyle368"/>
          <w:i w:val="0"/>
          <w:sz w:val="24"/>
          <w:szCs w:val="24"/>
        </w:rPr>
        <w:t xml:space="preserve"> </w:t>
      </w:r>
      <w:r w:rsidRPr="00B7381B">
        <w:rPr>
          <w:rStyle w:val="FontStyle369"/>
          <w:sz w:val="24"/>
          <w:szCs w:val="24"/>
        </w:rPr>
        <w:t xml:space="preserve">здійснюються відповідно до Інструкції з проведення ґрунтово-сольової зйомки на зрошуваних землях України, затвердженої наказом Держводгоспу від 20.08.2002 </w:t>
      </w:r>
      <w:r w:rsidR="005B74F6">
        <w:rPr>
          <w:rStyle w:val="FontStyle369"/>
          <w:sz w:val="24"/>
          <w:szCs w:val="24"/>
        </w:rPr>
        <w:t>№</w:t>
      </w:r>
      <w:r w:rsidRPr="00B7381B">
        <w:rPr>
          <w:rStyle w:val="FontStyle369"/>
          <w:sz w:val="24"/>
          <w:szCs w:val="24"/>
        </w:rPr>
        <w:t xml:space="preserve"> 204 (ВНД 33-5.5-11-2002). До складу спостережень за засоленістю ґрунтів входять спостереження за вмістом і хімічним складом у них солей та водневим показником (рН). Сольові зйомки виконуються щороку в обсязі 20 % від площі зрошуваних земель відповідно. За п'ять років сольовими зйомками має бути охоплена вся площа зрошуваних (осушуваних) земель.</w:t>
      </w:r>
    </w:p>
    <w:p w:rsidR="00B7381B" w:rsidRPr="00BC32CA" w:rsidRDefault="00B7381B" w:rsidP="00F81C7C">
      <w:pPr>
        <w:pStyle w:val="Style118"/>
        <w:widowControl/>
        <w:numPr>
          <w:ilvl w:val="0"/>
          <w:numId w:val="44"/>
        </w:numPr>
        <w:tabs>
          <w:tab w:val="left" w:pos="926"/>
        </w:tabs>
        <w:spacing w:before="14" w:line="276" w:lineRule="auto"/>
        <w:rPr>
          <w:rStyle w:val="FontStyle368"/>
          <w:sz w:val="24"/>
          <w:szCs w:val="24"/>
        </w:rPr>
      </w:pPr>
      <w:r w:rsidRPr="00B7381B">
        <w:rPr>
          <w:rStyle w:val="FontStyle368"/>
          <w:i w:val="0"/>
          <w:sz w:val="24"/>
          <w:szCs w:val="24"/>
        </w:rPr>
        <w:t>Оцінка зміни родючості ґрунтів на меліорованих землях</w:t>
      </w:r>
      <w:r w:rsidRPr="00B7381B">
        <w:rPr>
          <w:rStyle w:val="FontStyle368"/>
          <w:sz w:val="24"/>
          <w:szCs w:val="24"/>
        </w:rPr>
        <w:t xml:space="preserve">. </w:t>
      </w:r>
      <w:r w:rsidRPr="00B7381B">
        <w:rPr>
          <w:rStyle w:val="FontStyle369"/>
          <w:sz w:val="24"/>
          <w:szCs w:val="24"/>
        </w:rPr>
        <w:t>Оцінка зміни родючості ґрунтів на меліорованих землях проводиться за даними спостережень на ґрунтових та ґрунтово-</w:t>
      </w:r>
      <w:r w:rsidRPr="00B7381B">
        <w:rPr>
          <w:rStyle w:val="FontStyle369"/>
          <w:sz w:val="24"/>
          <w:szCs w:val="24"/>
        </w:rPr>
        <w:lastRenderedPageBreak/>
        <w:t xml:space="preserve">сольових стаціонарах. </w:t>
      </w:r>
      <w:r w:rsidRPr="00BC32CA">
        <w:rPr>
          <w:rStyle w:val="FontStyle369"/>
          <w:i/>
          <w:sz w:val="24"/>
          <w:szCs w:val="24"/>
        </w:rPr>
        <w:t>До складу спостережень щодо оцінки зміни родючості ґрунтів на меліорованих землях входять спостереження за</w:t>
      </w:r>
      <w:r w:rsidRPr="00BC32CA">
        <w:rPr>
          <w:rStyle w:val="FontStyle369"/>
          <w:sz w:val="24"/>
          <w:szCs w:val="24"/>
        </w:rPr>
        <w:t>:</w:t>
      </w:r>
    </w:p>
    <w:p w:rsidR="00AE0340" w:rsidRPr="00AE0340" w:rsidRDefault="00B7381B" w:rsidP="00F81C7C">
      <w:pPr>
        <w:pStyle w:val="a3"/>
        <w:numPr>
          <w:ilvl w:val="0"/>
          <w:numId w:val="45"/>
        </w:numPr>
        <w:spacing w:line="276" w:lineRule="auto"/>
        <w:jc w:val="both"/>
        <w:rPr>
          <w:rStyle w:val="FontStyle369"/>
          <w:rFonts w:eastAsia="Times New Roman"/>
          <w:b/>
          <w:color w:val="auto"/>
          <w:sz w:val="24"/>
          <w:szCs w:val="24"/>
        </w:rPr>
      </w:pPr>
      <w:r w:rsidRPr="00AE0340">
        <w:rPr>
          <w:rStyle w:val="FontStyle369"/>
          <w:sz w:val="24"/>
          <w:szCs w:val="24"/>
        </w:rPr>
        <w:t>агрофізичними параметрами ґрунту (потужністю орного шару, щільністю орного та підорного шарів, механічним складом ґрунтів у шарі від 0 до 2 м, шпаруватістю, усмоктуванням та фільтрацією, вологістю в'янення, польовою та найменшою вологістю)</w:t>
      </w:r>
      <w:r w:rsidR="00AE0340">
        <w:rPr>
          <w:rStyle w:val="FontStyle369"/>
          <w:sz w:val="24"/>
          <w:szCs w:val="24"/>
        </w:rPr>
        <w:t>;</w:t>
      </w:r>
    </w:p>
    <w:p w:rsidR="00AE0340" w:rsidRPr="00AE0340" w:rsidRDefault="00B7381B" w:rsidP="00F81C7C">
      <w:pPr>
        <w:pStyle w:val="a3"/>
        <w:numPr>
          <w:ilvl w:val="0"/>
          <w:numId w:val="45"/>
        </w:numPr>
        <w:spacing w:line="276" w:lineRule="auto"/>
        <w:jc w:val="both"/>
        <w:rPr>
          <w:rStyle w:val="FontStyle369"/>
          <w:rFonts w:eastAsia="Times New Roman"/>
          <w:b/>
          <w:color w:val="auto"/>
          <w:sz w:val="24"/>
          <w:szCs w:val="24"/>
        </w:rPr>
      </w:pPr>
      <w:r w:rsidRPr="00AE0340">
        <w:rPr>
          <w:rStyle w:val="FontStyle369"/>
          <w:sz w:val="24"/>
          <w:szCs w:val="24"/>
        </w:rPr>
        <w:t>агрохімічними та фізико-хімічними параметрами ґрунту (потужністю гумусного горизонту, вмістом гумусу, вмістом азоту, рухомим фосфором та обмінним калієм, нітрифікаційною спроможністю, насиченістю основами, рН, активністю іонів № та Са);</w:t>
      </w:r>
    </w:p>
    <w:p w:rsidR="00AE0340" w:rsidRPr="00AE0340" w:rsidRDefault="00B7381B" w:rsidP="00F81C7C">
      <w:pPr>
        <w:pStyle w:val="a3"/>
        <w:numPr>
          <w:ilvl w:val="0"/>
          <w:numId w:val="45"/>
        </w:numPr>
        <w:spacing w:line="276" w:lineRule="auto"/>
        <w:jc w:val="both"/>
        <w:rPr>
          <w:rStyle w:val="FontStyle369"/>
          <w:rFonts w:eastAsia="Times New Roman"/>
          <w:b/>
          <w:color w:val="auto"/>
          <w:sz w:val="24"/>
          <w:szCs w:val="24"/>
        </w:rPr>
      </w:pPr>
      <w:r w:rsidRPr="00AE0340">
        <w:rPr>
          <w:rStyle w:val="FontStyle369"/>
          <w:sz w:val="24"/>
          <w:szCs w:val="24"/>
        </w:rPr>
        <w:t>гідрогеологічними та гідрологічними параметрами (середньою за вегетаційний період глибиною залягання рівнів ґрунтових вод та їх динамікою, мінералізацією ґрунтових вод та їх хімічним складом, термінами відводу поверхневих вод);</w:t>
      </w:r>
    </w:p>
    <w:p w:rsidR="00AE0340" w:rsidRPr="00AE0340" w:rsidRDefault="00B7381B" w:rsidP="00F81C7C">
      <w:pPr>
        <w:pStyle w:val="a3"/>
        <w:numPr>
          <w:ilvl w:val="0"/>
          <w:numId w:val="45"/>
        </w:numPr>
        <w:spacing w:line="276" w:lineRule="auto"/>
        <w:jc w:val="both"/>
        <w:rPr>
          <w:rStyle w:val="FontStyle369"/>
          <w:rFonts w:eastAsia="Times New Roman"/>
          <w:b/>
          <w:color w:val="auto"/>
          <w:sz w:val="24"/>
          <w:szCs w:val="24"/>
        </w:rPr>
      </w:pPr>
      <w:r w:rsidRPr="00AE0340">
        <w:rPr>
          <w:rStyle w:val="FontStyle369"/>
          <w:sz w:val="24"/>
          <w:szCs w:val="24"/>
        </w:rPr>
        <w:t>ґрунтовими режимами (лужно-кислотним, поживним, окислювально-відновлювальним потенціалом);</w:t>
      </w:r>
    </w:p>
    <w:p w:rsidR="00AE0340" w:rsidRPr="00AE0340" w:rsidRDefault="00B7381B" w:rsidP="00F81C7C">
      <w:pPr>
        <w:pStyle w:val="a3"/>
        <w:numPr>
          <w:ilvl w:val="0"/>
          <w:numId w:val="45"/>
        </w:numPr>
        <w:spacing w:line="276" w:lineRule="auto"/>
        <w:jc w:val="both"/>
        <w:rPr>
          <w:rStyle w:val="FontStyle369"/>
          <w:rFonts w:eastAsia="Times New Roman"/>
          <w:b/>
          <w:color w:val="auto"/>
          <w:sz w:val="24"/>
          <w:szCs w:val="24"/>
        </w:rPr>
      </w:pPr>
      <w:r w:rsidRPr="00AE0340">
        <w:rPr>
          <w:rStyle w:val="FontStyle369"/>
          <w:sz w:val="24"/>
          <w:szCs w:val="24"/>
        </w:rPr>
        <w:t>біопродуктивністю ґрунту (урожайністю - при можливості її визначення);</w:t>
      </w:r>
    </w:p>
    <w:p w:rsidR="00B7381B" w:rsidRPr="00AE0340" w:rsidRDefault="00B7381B" w:rsidP="00F81C7C">
      <w:pPr>
        <w:pStyle w:val="a3"/>
        <w:numPr>
          <w:ilvl w:val="0"/>
          <w:numId w:val="45"/>
        </w:numPr>
        <w:spacing w:line="276" w:lineRule="auto"/>
        <w:jc w:val="both"/>
        <w:rPr>
          <w:rStyle w:val="FontStyle369"/>
          <w:rFonts w:eastAsia="Times New Roman"/>
          <w:b/>
          <w:color w:val="auto"/>
          <w:sz w:val="24"/>
          <w:szCs w:val="24"/>
        </w:rPr>
      </w:pPr>
      <w:r w:rsidRPr="00AE0340">
        <w:rPr>
          <w:rStyle w:val="FontStyle369"/>
          <w:sz w:val="24"/>
          <w:szCs w:val="24"/>
        </w:rPr>
        <w:t>екологічними (мінералізація зрошувальної води та її хімічний склад, еродованість земель, вміст токсичних сполук та елементів у ґрунтових водах та ґрунтах).</w:t>
      </w:r>
    </w:p>
    <w:p w:rsidR="00BC32CA" w:rsidRPr="005D31E8" w:rsidRDefault="00B7381B" w:rsidP="00F81C7C">
      <w:pPr>
        <w:pStyle w:val="Style23"/>
        <w:widowControl/>
        <w:numPr>
          <w:ilvl w:val="0"/>
          <w:numId w:val="46"/>
        </w:numPr>
        <w:spacing w:line="276" w:lineRule="auto"/>
        <w:ind w:left="426"/>
        <w:jc w:val="both"/>
        <w:rPr>
          <w:rStyle w:val="FontStyle369"/>
          <w:sz w:val="24"/>
          <w:szCs w:val="24"/>
        </w:rPr>
      </w:pPr>
      <w:r w:rsidRPr="005D31E8">
        <w:rPr>
          <w:rStyle w:val="FontStyle369"/>
          <w:sz w:val="24"/>
          <w:szCs w:val="24"/>
        </w:rPr>
        <w:t>Узагальнення оцінки зміни родючості ґрунтів на меліорованих землях проводиться один раз на п'ять років.</w:t>
      </w:r>
    </w:p>
    <w:p w:rsidR="00B7381B" w:rsidRPr="005D31E8" w:rsidRDefault="00B7381B" w:rsidP="00F81C7C">
      <w:pPr>
        <w:pStyle w:val="Style23"/>
        <w:widowControl/>
        <w:numPr>
          <w:ilvl w:val="0"/>
          <w:numId w:val="46"/>
        </w:numPr>
        <w:spacing w:line="276" w:lineRule="auto"/>
        <w:ind w:left="426"/>
        <w:jc w:val="both"/>
        <w:rPr>
          <w:rStyle w:val="FontStyle369"/>
          <w:sz w:val="24"/>
          <w:szCs w:val="24"/>
        </w:rPr>
      </w:pPr>
      <w:r w:rsidRPr="005D31E8">
        <w:rPr>
          <w:rStyle w:val="FontStyle368"/>
          <w:i w:val="0"/>
          <w:sz w:val="24"/>
          <w:szCs w:val="24"/>
        </w:rPr>
        <w:t>Спостереження за проявами екзогенних процесів</w:t>
      </w:r>
      <w:r w:rsidRPr="005D31E8">
        <w:rPr>
          <w:rStyle w:val="FontStyle368"/>
          <w:sz w:val="24"/>
          <w:szCs w:val="24"/>
        </w:rPr>
        <w:t xml:space="preserve">. </w:t>
      </w:r>
      <w:r w:rsidRPr="005D31E8">
        <w:rPr>
          <w:rStyle w:val="FontStyle369"/>
          <w:sz w:val="24"/>
          <w:szCs w:val="24"/>
        </w:rPr>
        <w:t xml:space="preserve">Спостереження за проявами екзогенних процесів проводяться щороку на зрошуваних землях під час рекогносцирувальних обстежень меліорованих земель. </w:t>
      </w:r>
    </w:p>
    <w:p w:rsidR="00D7616F" w:rsidRDefault="00D7616F" w:rsidP="0062494F">
      <w:pPr>
        <w:pStyle w:val="Style23"/>
        <w:widowControl/>
        <w:spacing w:line="276" w:lineRule="auto"/>
        <w:ind w:left="66" w:firstLine="501"/>
        <w:rPr>
          <w:rStyle w:val="FontStyle369"/>
          <w:b/>
          <w:i/>
          <w:sz w:val="24"/>
          <w:szCs w:val="24"/>
        </w:rPr>
      </w:pPr>
    </w:p>
    <w:p w:rsidR="0062494F" w:rsidRPr="005D31E8" w:rsidRDefault="0062494F" w:rsidP="0062494F">
      <w:pPr>
        <w:pStyle w:val="Style23"/>
        <w:widowControl/>
        <w:spacing w:line="276" w:lineRule="auto"/>
        <w:ind w:left="66" w:firstLine="501"/>
        <w:rPr>
          <w:rStyle w:val="FontStyle369"/>
          <w:b/>
          <w:i/>
          <w:sz w:val="24"/>
          <w:szCs w:val="24"/>
        </w:rPr>
      </w:pPr>
      <w:r w:rsidRPr="005D31E8">
        <w:rPr>
          <w:rStyle w:val="FontStyle369"/>
          <w:b/>
          <w:i/>
          <w:sz w:val="24"/>
          <w:szCs w:val="24"/>
        </w:rPr>
        <w:t>Моніториг за впливом на флору та фауну у період будівництва та експлуатації</w:t>
      </w:r>
    </w:p>
    <w:p w:rsidR="00203EB8" w:rsidRPr="005D31E8" w:rsidRDefault="0062494F" w:rsidP="00555F24">
      <w:pPr>
        <w:pStyle w:val="Style23"/>
        <w:widowControl/>
        <w:spacing w:line="276" w:lineRule="auto"/>
        <w:ind w:left="66" w:firstLine="501"/>
        <w:jc w:val="both"/>
      </w:pPr>
      <w:r w:rsidRPr="005D31E8">
        <w:rPr>
          <w:rStyle w:val="FontStyle369"/>
          <w:sz w:val="24"/>
          <w:szCs w:val="24"/>
        </w:rPr>
        <w:t>Зважаючи незначний вплив планованої д</w:t>
      </w:r>
      <w:r w:rsidR="00C6429B" w:rsidRPr="005D31E8">
        <w:rPr>
          <w:rStyle w:val="FontStyle369"/>
          <w:sz w:val="24"/>
          <w:szCs w:val="24"/>
        </w:rPr>
        <w:t xml:space="preserve">іяльності на флору та фауну необхідним є організація </w:t>
      </w:r>
      <w:r w:rsidR="00203EB8" w:rsidRPr="005D31E8">
        <w:rPr>
          <w:rStyle w:val="FontStyle369"/>
          <w:sz w:val="24"/>
          <w:szCs w:val="24"/>
        </w:rPr>
        <w:t>моніторингу за цими найбільш вразливими та динамічними природними компонентами у період будівництва та експлуатації. Рекомендується, щоб цей вид м</w:t>
      </w:r>
      <w:r w:rsidRPr="005D31E8">
        <w:t>оніторинг</w:t>
      </w:r>
      <w:r w:rsidR="00203EB8" w:rsidRPr="005D31E8">
        <w:t>у</w:t>
      </w:r>
      <w:r w:rsidRPr="005D31E8">
        <w:t xml:space="preserve"> об’єкту </w:t>
      </w:r>
      <w:r w:rsidR="00203EB8" w:rsidRPr="005D31E8">
        <w:t>виконувався</w:t>
      </w:r>
      <w:r w:rsidRPr="005D31E8">
        <w:t xml:space="preserve"> із залученн</w:t>
      </w:r>
      <w:r w:rsidR="00203EB8" w:rsidRPr="005D31E8">
        <w:t xml:space="preserve">ям спеціалізованих організацій. </w:t>
      </w:r>
    </w:p>
    <w:p w:rsidR="00B54529" w:rsidRPr="005D31E8" w:rsidRDefault="00B54529" w:rsidP="00C6429B">
      <w:pPr>
        <w:pStyle w:val="Style23"/>
        <w:spacing w:line="276" w:lineRule="auto"/>
        <w:ind w:left="66" w:firstLine="501"/>
        <w:jc w:val="both"/>
        <w:rPr>
          <w:color w:val="000000"/>
        </w:rPr>
      </w:pPr>
      <w:r w:rsidRPr="005D31E8">
        <w:rPr>
          <w:color w:val="000000"/>
        </w:rPr>
        <w:t xml:space="preserve">Періодичність і тривалість моніторингу </w:t>
      </w:r>
      <w:r w:rsidR="007F7BE1" w:rsidRPr="005D31E8">
        <w:rPr>
          <w:color w:val="000000"/>
        </w:rPr>
        <w:t xml:space="preserve">впливу на флору та фауну </w:t>
      </w:r>
      <w:r w:rsidRPr="005D31E8">
        <w:rPr>
          <w:color w:val="000000"/>
        </w:rPr>
        <w:t xml:space="preserve">залежать від конструктивних особливостей об’єкта планованої діяльності та основних видів тисків, які воно створює на елементи довкілля. Мінімальна періодичність моніторингу не повинна бути меншою, </w:t>
      </w:r>
      <w:r w:rsidR="007F7BE1" w:rsidRPr="005D31E8">
        <w:rPr>
          <w:color w:val="000000"/>
        </w:rPr>
        <w:t xml:space="preserve">ніж </w:t>
      </w:r>
      <w:r w:rsidRPr="005D31E8">
        <w:rPr>
          <w:color w:val="000000"/>
        </w:rPr>
        <w:t>ніж чотири рази на рік після введення об’єкта планованої діяльності в експлуатацію</w:t>
      </w:r>
      <w:r w:rsidR="007F7BE1" w:rsidRPr="005D31E8">
        <w:rPr>
          <w:color w:val="000000"/>
        </w:rPr>
        <w:t xml:space="preserve"> (</w:t>
      </w:r>
      <w:r w:rsidR="00EB4837" w:rsidRPr="005D31E8">
        <w:rPr>
          <w:color w:val="000000"/>
        </w:rPr>
        <w:t xml:space="preserve">щомісяно у процесі будівництва проєктованого об’єкту на різних відтинках траси та екотопах території провадження планованої діяльності. </w:t>
      </w:r>
      <w:r w:rsidRPr="005D31E8">
        <w:rPr>
          <w:color w:val="000000"/>
        </w:rPr>
        <w:t xml:space="preserve"> </w:t>
      </w:r>
      <w:r w:rsidR="00EB4837" w:rsidRPr="005D31E8">
        <w:rPr>
          <w:color w:val="000000"/>
        </w:rPr>
        <w:t>Зважаючи на близькість об’єктів Смарагдової мережі (див. розділ 5.4.2), м</w:t>
      </w:r>
      <w:r w:rsidRPr="005D31E8">
        <w:rPr>
          <w:color w:val="000000"/>
        </w:rPr>
        <w:t>оніторинг</w:t>
      </w:r>
      <w:r w:rsidR="00EB4837" w:rsidRPr="005D31E8">
        <w:rPr>
          <w:color w:val="000000"/>
        </w:rPr>
        <w:t xml:space="preserve"> впливу на флору та фауну </w:t>
      </w:r>
      <w:r w:rsidRPr="005D31E8">
        <w:rPr>
          <w:color w:val="000000"/>
        </w:rPr>
        <w:t>повинен тривати до повної ста</w:t>
      </w:r>
      <w:r w:rsidR="00EB4837" w:rsidRPr="005D31E8">
        <w:rPr>
          <w:color w:val="000000"/>
        </w:rPr>
        <w:t xml:space="preserve">білізації екологічної ситуації та формування </w:t>
      </w:r>
    </w:p>
    <w:p w:rsidR="00B54529" w:rsidRPr="005D31E8" w:rsidRDefault="00B54529" w:rsidP="00C6429B">
      <w:pPr>
        <w:pStyle w:val="Style23"/>
        <w:spacing w:line="276" w:lineRule="auto"/>
        <w:ind w:left="66" w:firstLine="501"/>
        <w:jc w:val="both"/>
        <w:rPr>
          <w:color w:val="000000"/>
        </w:rPr>
      </w:pPr>
      <w:r w:rsidRPr="005D31E8">
        <w:rPr>
          <w:color w:val="000000"/>
        </w:rPr>
        <w:t xml:space="preserve">У програмі моніторингу </w:t>
      </w:r>
      <w:r w:rsidR="00EB4837" w:rsidRPr="005D31E8">
        <w:rPr>
          <w:color w:val="000000"/>
        </w:rPr>
        <w:t xml:space="preserve">впливу на флору та фауну </w:t>
      </w:r>
      <w:r w:rsidRPr="005D31E8">
        <w:rPr>
          <w:color w:val="000000"/>
        </w:rPr>
        <w:t>необхідно подати опис та точне місцезнаходження основних та контрольних пунктів та/або полігонів, на яких здійснюватимуть спостереження, вимірювання та обліки (картосхема розташування об’єкта планованої діяльності, розташування пунктів та/або полігонів. Обов’язково, зазначають перелік інструментів та приладів, які застосовуватимуть під час спостережень, вимірювань та обліків.</w:t>
      </w:r>
    </w:p>
    <w:p w:rsidR="00B54529" w:rsidRPr="005D31E8" w:rsidRDefault="00B54529" w:rsidP="00555F24">
      <w:pPr>
        <w:pStyle w:val="Style23"/>
        <w:widowControl/>
        <w:spacing w:line="276" w:lineRule="auto"/>
        <w:ind w:left="66" w:firstLine="501"/>
        <w:jc w:val="both"/>
        <w:rPr>
          <w:rStyle w:val="FontStyle369"/>
          <w:sz w:val="24"/>
          <w:szCs w:val="24"/>
        </w:rPr>
      </w:pPr>
    </w:p>
    <w:p w:rsidR="00DA031C" w:rsidRPr="005D31E8" w:rsidRDefault="00DA031C" w:rsidP="00555F24">
      <w:pPr>
        <w:pStyle w:val="Style23"/>
        <w:widowControl/>
        <w:spacing w:line="276" w:lineRule="auto"/>
        <w:ind w:left="66" w:firstLine="501"/>
        <w:jc w:val="both"/>
        <w:rPr>
          <w:rStyle w:val="FontStyle369"/>
          <w:sz w:val="24"/>
          <w:szCs w:val="24"/>
        </w:rPr>
      </w:pPr>
    </w:p>
    <w:p w:rsidR="0050114E" w:rsidRPr="005D31E8" w:rsidRDefault="0050114E" w:rsidP="00555F24">
      <w:pPr>
        <w:pStyle w:val="Style23"/>
        <w:widowControl/>
        <w:spacing w:line="276" w:lineRule="auto"/>
        <w:ind w:left="66" w:firstLine="501"/>
        <w:jc w:val="both"/>
        <w:rPr>
          <w:rStyle w:val="FontStyle369"/>
          <w:sz w:val="24"/>
          <w:szCs w:val="24"/>
        </w:rPr>
      </w:pPr>
    </w:p>
    <w:p w:rsidR="0050114E" w:rsidRPr="005D31E8" w:rsidRDefault="0050114E" w:rsidP="00555F24">
      <w:pPr>
        <w:pStyle w:val="Style23"/>
        <w:widowControl/>
        <w:spacing w:line="276" w:lineRule="auto"/>
        <w:ind w:left="66" w:firstLine="501"/>
        <w:jc w:val="both"/>
        <w:rPr>
          <w:rStyle w:val="FontStyle369"/>
          <w:sz w:val="24"/>
          <w:szCs w:val="24"/>
        </w:rPr>
      </w:pPr>
    </w:p>
    <w:p w:rsidR="0050114E" w:rsidRPr="005D31E8" w:rsidRDefault="0050114E" w:rsidP="00555F24">
      <w:pPr>
        <w:pStyle w:val="Style23"/>
        <w:widowControl/>
        <w:spacing w:line="276" w:lineRule="auto"/>
        <w:ind w:left="66" w:firstLine="501"/>
        <w:jc w:val="both"/>
        <w:rPr>
          <w:rStyle w:val="FontStyle369"/>
          <w:sz w:val="24"/>
          <w:szCs w:val="24"/>
        </w:rPr>
      </w:pPr>
    </w:p>
    <w:p w:rsidR="0050114E" w:rsidRPr="005D31E8" w:rsidRDefault="0050114E" w:rsidP="00555F24">
      <w:pPr>
        <w:pStyle w:val="Style23"/>
        <w:widowControl/>
        <w:spacing w:line="276" w:lineRule="auto"/>
        <w:ind w:left="66" w:firstLine="501"/>
        <w:jc w:val="both"/>
        <w:rPr>
          <w:rStyle w:val="FontStyle369"/>
          <w:sz w:val="24"/>
          <w:szCs w:val="24"/>
        </w:rPr>
      </w:pPr>
    </w:p>
    <w:p w:rsidR="0050114E" w:rsidRPr="005D31E8" w:rsidRDefault="0050114E" w:rsidP="00555F24">
      <w:pPr>
        <w:pStyle w:val="Style23"/>
        <w:widowControl/>
        <w:spacing w:line="276" w:lineRule="auto"/>
        <w:ind w:left="66" w:firstLine="501"/>
        <w:jc w:val="both"/>
        <w:rPr>
          <w:rStyle w:val="FontStyle369"/>
          <w:sz w:val="24"/>
          <w:szCs w:val="24"/>
        </w:rPr>
      </w:pPr>
    </w:p>
    <w:p w:rsidR="009D378C" w:rsidRPr="005D31E8" w:rsidRDefault="009D378C" w:rsidP="000D12EB">
      <w:pPr>
        <w:spacing w:line="276" w:lineRule="auto"/>
        <w:ind w:firstLine="567"/>
        <w:jc w:val="center"/>
        <w:rPr>
          <w:b/>
          <w:sz w:val="24"/>
          <w:szCs w:val="24"/>
        </w:rPr>
      </w:pPr>
      <w:r w:rsidRPr="005D31E8">
        <w:rPr>
          <w:b/>
          <w:sz w:val="24"/>
          <w:szCs w:val="24"/>
        </w:rPr>
        <w:t>12. РЕЗЮМЕ НЕТЕХНІЧНОГО ХАРАКТЕРУ ІНФОРМАЦІЇЇ</w:t>
      </w:r>
    </w:p>
    <w:p w:rsidR="000D12EB" w:rsidRPr="005D31E8" w:rsidRDefault="000D12EB" w:rsidP="000D12EB">
      <w:pPr>
        <w:spacing w:line="276" w:lineRule="auto"/>
        <w:ind w:firstLine="567"/>
        <w:jc w:val="both"/>
        <w:rPr>
          <w:rFonts w:eastAsia="Times New Roman"/>
          <w:sz w:val="24"/>
          <w:szCs w:val="24"/>
        </w:rPr>
      </w:pPr>
    </w:p>
    <w:p w:rsidR="009D378C" w:rsidRPr="005D31E8" w:rsidRDefault="009D378C" w:rsidP="000D12EB">
      <w:pPr>
        <w:spacing w:line="276" w:lineRule="auto"/>
        <w:ind w:firstLine="567"/>
        <w:jc w:val="both"/>
        <w:rPr>
          <w:sz w:val="24"/>
          <w:szCs w:val="24"/>
        </w:rPr>
      </w:pPr>
      <w:r w:rsidRPr="005D31E8">
        <w:rPr>
          <w:rFonts w:eastAsia="Times New Roman"/>
          <w:sz w:val="24"/>
          <w:szCs w:val="24"/>
        </w:rPr>
        <w:t xml:space="preserve">Цінних насаджень на території не виявлено. </w:t>
      </w:r>
      <w:r w:rsidR="00C31586" w:rsidRPr="005D31E8">
        <w:rPr>
          <w:rFonts w:eastAsia="Times New Roman"/>
          <w:sz w:val="24"/>
          <w:szCs w:val="24"/>
        </w:rPr>
        <w:t>Вплив на міграцію фауни у період будівництва незначний.</w:t>
      </w:r>
      <w:r w:rsidR="000D12EB" w:rsidRPr="005D31E8">
        <w:rPr>
          <w:rFonts w:eastAsia="Times New Roman"/>
          <w:sz w:val="24"/>
          <w:szCs w:val="24"/>
        </w:rPr>
        <w:t xml:space="preserve"> </w:t>
      </w:r>
      <w:r w:rsidR="000D27D4" w:rsidRPr="005D31E8">
        <w:rPr>
          <w:rFonts w:eastAsia="Times New Roman"/>
          <w:sz w:val="24"/>
          <w:szCs w:val="24"/>
        </w:rPr>
        <w:t>Об’єкти</w:t>
      </w:r>
      <w:r w:rsidRPr="005D31E8">
        <w:rPr>
          <w:rFonts w:eastAsia="Times New Roman"/>
          <w:sz w:val="24"/>
          <w:szCs w:val="24"/>
        </w:rPr>
        <w:t xml:space="preserve"> природно-заповідного фонду, </w:t>
      </w:r>
      <w:r w:rsidR="00095646" w:rsidRPr="005D31E8">
        <w:rPr>
          <w:rFonts w:eastAsia="Times New Roman"/>
          <w:sz w:val="24"/>
          <w:szCs w:val="24"/>
        </w:rPr>
        <w:t>пам’ятники</w:t>
      </w:r>
      <w:r w:rsidRPr="005D31E8">
        <w:rPr>
          <w:rFonts w:eastAsia="Times New Roman"/>
          <w:sz w:val="24"/>
          <w:szCs w:val="24"/>
        </w:rPr>
        <w:t xml:space="preserve"> архітектури, історії і культури відсутні.</w:t>
      </w:r>
      <w:r w:rsidR="000D12EB" w:rsidRPr="005D31E8">
        <w:rPr>
          <w:rFonts w:eastAsia="Times New Roman"/>
          <w:sz w:val="24"/>
          <w:szCs w:val="24"/>
        </w:rPr>
        <w:t xml:space="preserve"> </w:t>
      </w:r>
      <w:r w:rsidRPr="005D31E8">
        <w:rPr>
          <w:rFonts w:eastAsia="Times New Roman"/>
          <w:sz w:val="24"/>
          <w:szCs w:val="24"/>
        </w:rPr>
        <w:t xml:space="preserve">Житлова забудова </w:t>
      </w:r>
      <w:r w:rsidR="000770E6" w:rsidRPr="005D31E8">
        <w:rPr>
          <w:rFonts w:eastAsia="Times New Roman"/>
          <w:sz w:val="24"/>
          <w:szCs w:val="24"/>
        </w:rPr>
        <w:t>знаходиться на віддалі понад 10</w:t>
      </w:r>
      <w:r w:rsidR="00222272" w:rsidRPr="005D31E8">
        <w:rPr>
          <w:rFonts w:eastAsia="Times New Roman"/>
          <w:sz w:val="24"/>
          <w:szCs w:val="24"/>
        </w:rPr>
        <w:t xml:space="preserve">0 </w:t>
      </w:r>
      <w:r w:rsidRPr="005D31E8">
        <w:rPr>
          <w:rFonts w:eastAsia="Times New Roman"/>
          <w:sz w:val="24"/>
          <w:szCs w:val="24"/>
        </w:rPr>
        <w:t>м ві</w:t>
      </w:r>
      <w:r w:rsidR="00222272" w:rsidRPr="005D31E8">
        <w:rPr>
          <w:rFonts w:eastAsia="Times New Roman"/>
          <w:sz w:val="24"/>
          <w:szCs w:val="24"/>
        </w:rPr>
        <w:t xml:space="preserve">д </w:t>
      </w:r>
      <w:r w:rsidR="002620D0" w:rsidRPr="005D31E8">
        <w:rPr>
          <w:rFonts w:eastAsia="Times New Roman"/>
          <w:sz w:val="24"/>
          <w:szCs w:val="24"/>
        </w:rPr>
        <w:t>меж земельних ділянок.</w:t>
      </w:r>
      <w:r w:rsidR="000D12EB" w:rsidRPr="005D31E8">
        <w:rPr>
          <w:rFonts w:eastAsia="Times New Roman"/>
          <w:sz w:val="24"/>
          <w:szCs w:val="24"/>
        </w:rPr>
        <w:t xml:space="preserve"> </w:t>
      </w:r>
      <w:r w:rsidR="002620D0" w:rsidRPr="005D31E8">
        <w:rPr>
          <w:sz w:val="24"/>
          <w:szCs w:val="24"/>
        </w:rPr>
        <w:t xml:space="preserve">Витрата води на об’єкті для поливу в необхідний період - становитиме </w:t>
      </w:r>
      <w:r w:rsidR="00E66BA0" w:rsidRPr="005D31E8">
        <w:rPr>
          <w:rStyle w:val="FontStyle21"/>
          <w:sz w:val="24"/>
          <w:szCs w:val="24"/>
        </w:rPr>
        <w:t>80,5</w:t>
      </w:r>
      <w:r w:rsidR="002620D0" w:rsidRPr="005D31E8">
        <w:rPr>
          <w:rStyle w:val="FontStyle21"/>
          <w:sz w:val="24"/>
          <w:szCs w:val="24"/>
        </w:rPr>
        <w:t xml:space="preserve"> м</w:t>
      </w:r>
      <w:r w:rsidR="002620D0" w:rsidRPr="005D31E8">
        <w:rPr>
          <w:rStyle w:val="FontStyle21"/>
          <w:sz w:val="24"/>
          <w:szCs w:val="24"/>
          <w:vertAlign w:val="superscript"/>
        </w:rPr>
        <w:t>3</w:t>
      </w:r>
      <w:r w:rsidR="00E66BA0" w:rsidRPr="005D31E8">
        <w:rPr>
          <w:rStyle w:val="FontStyle21"/>
          <w:sz w:val="24"/>
          <w:szCs w:val="24"/>
        </w:rPr>
        <w:t>/год</w:t>
      </w:r>
      <w:r w:rsidR="000D12EB" w:rsidRPr="005D31E8">
        <w:rPr>
          <w:rStyle w:val="FontStyle21"/>
          <w:sz w:val="24"/>
          <w:szCs w:val="24"/>
        </w:rPr>
        <w:t xml:space="preserve">. </w:t>
      </w:r>
      <w:r w:rsidRPr="005D31E8">
        <w:rPr>
          <w:rFonts w:eastAsia="Times New Roman"/>
          <w:sz w:val="24"/>
          <w:szCs w:val="24"/>
        </w:rPr>
        <w:t xml:space="preserve">Господарсько-побутові стоки </w:t>
      </w:r>
      <w:r w:rsidR="00222272" w:rsidRPr="005D31E8">
        <w:rPr>
          <w:rFonts w:eastAsia="Times New Roman"/>
          <w:sz w:val="24"/>
          <w:szCs w:val="24"/>
        </w:rPr>
        <w:t>–</w:t>
      </w:r>
      <w:r w:rsidR="000770E6" w:rsidRPr="005D31E8">
        <w:rPr>
          <w:rFonts w:eastAsia="Times New Roman"/>
          <w:sz w:val="24"/>
          <w:szCs w:val="24"/>
        </w:rPr>
        <w:t xml:space="preserve"> </w:t>
      </w:r>
      <w:r w:rsidR="002620D0" w:rsidRPr="005D31E8">
        <w:rPr>
          <w:rFonts w:eastAsia="Times New Roman"/>
          <w:sz w:val="24"/>
          <w:szCs w:val="24"/>
        </w:rPr>
        <w:t>відсутні</w:t>
      </w:r>
      <w:r w:rsidR="00095646" w:rsidRPr="005D31E8">
        <w:rPr>
          <w:rFonts w:eastAsia="Times New Roman"/>
          <w:sz w:val="24"/>
          <w:szCs w:val="24"/>
        </w:rPr>
        <w:t>.</w:t>
      </w:r>
    </w:p>
    <w:p w:rsidR="009D378C" w:rsidRPr="005D31E8" w:rsidRDefault="009D378C" w:rsidP="000D12EB">
      <w:pPr>
        <w:spacing w:line="276" w:lineRule="auto"/>
        <w:ind w:firstLine="567"/>
        <w:jc w:val="both"/>
        <w:rPr>
          <w:sz w:val="24"/>
          <w:szCs w:val="24"/>
        </w:rPr>
      </w:pPr>
      <w:bookmarkStart w:id="8" w:name="page81"/>
      <w:bookmarkEnd w:id="8"/>
      <w:r w:rsidRPr="005D31E8">
        <w:rPr>
          <w:rFonts w:eastAsia="Times New Roman"/>
          <w:b/>
          <w:i/>
          <w:sz w:val="24"/>
          <w:szCs w:val="24"/>
        </w:rPr>
        <w:t xml:space="preserve">Коротка характеристика впливів на довкілля при будівництві та експлуатації </w:t>
      </w:r>
      <w:r w:rsidR="000D27D4" w:rsidRPr="005D31E8">
        <w:rPr>
          <w:rFonts w:eastAsia="Times New Roman"/>
          <w:b/>
          <w:i/>
          <w:sz w:val="24"/>
          <w:szCs w:val="24"/>
        </w:rPr>
        <w:t>об’єкту</w:t>
      </w:r>
      <w:r w:rsidRPr="005D31E8">
        <w:rPr>
          <w:rFonts w:eastAsia="Times New Roman"/>
          <w:sz w:val="24"/>
          <w:szCs w:val="24"/>
        </w:rPr>
        <w:t>:</w:t>
      </w:r>
    </w:p>
    <w:p w:rsidR="000D12EB" w:rsidRPr="005D31E8" w:rsidRDefault="009D378C" w:rsidP="00F81C7C">
      <w:pPr>
        <w:pStyle w:val="a3"/>
        <w:numPr>
          <w:ilvl w:val="0"/>
          <w:numId w:val="39"/>
        </w:numPr>
        <w:tabs>
          <w:tab w:val="left" w:pos="700"/>
        </w:tabs>
        <w:spacing w:line="276" w:lineRule="auto"/>
        <w:jc w:val="both"/>
        <w:rPr>
          <w:rFonts w:eastAsia="Wingdings"/>
          <w:sz w:val="24"/>
          <w:szCs w:val="24"/>
        </w:rPr>
      </w:pPr>
      <w:r w:rsidRPr="005D31E8">
        <w:rPr>
          <w:rFonts w:eastAsia="Times New Roman"/>
          <w:sz w:val="24"/>
          <w:szCs w:val="24"/>
        </w:rPr>
        <w:t>на геологічне середовище – відсутній;</w:t>
      </w:r>
    </w:p>
    <w:p w:rsidR="000D12EB" w:rsidRPr="005D31E8" w:rsidRDefault="009D378C" w:rsidP="00F81C7C">
      <w:pPr>
        <w:pStyle w:val="a3"/>
        <w:numPr>
          <w:ilvl w:val="0"/>
          <w:numId w:val="39"/>
        </w:numPr>
        <w:tabs>
          <w:tab w:val="left" w:pos="700"/>
        </w:tabs>
        <w:spacing w:line="276" w:lineRule="auto"/>
        <w:jc w:val="both"/>
        <w:rPr>
          <w:rFonts w:eastAsia="Wingdings"/>
          <w:sz w:val="24"/>
          <w:szCs w:val="24"/>
        </w:rPr>
      </w:pPr>
      <w:r w:rsidRPr="005D31E8">
        <w:rPr>
          <w:rFonts w:eastAsia="Times New Roman"/>
          <w:sz w:val="24"/>
          <w:szCs w:val="24"/>
        </w:rPr>
        <w:t>на повітряне середовище – викиди парів вуглеводнів фракції С12-С19,оксиду вуглецю, діоксиду азоту</w:t>
      </w:r>
      <w:r w:rsidR="002620D0" w:rsidRPr="005D31E8">
        <w:rPr>
          <w:rFonts w:eastAsia="Times New Roman"/>
          <w:sz w:val="24"/>
          <w:szCs w:val="24"/>
        </w:rPr>
        <w:t>, діоксиду сірки, бенз(а)пірнув межах допустимих норм</w:t>
      </w:r>
      <w:r w:rsidRPr="005D31E8">
        <w:rPr>
          <w:rFonts w:eastAsia="Times New Roman"/>
          <w:sz w:val="24"/>
          <w:szCs w:val="24"/>
        </w:rPr>
        <w:t>;</w:t>
      </w:r>
    </w:p>
    <w:p w:rsidR="000D12EB" w:rsidRPr="005D31E8" w:rsidRDefault="009D378C" w:rsidP="00F81C7C">
      <w:pPr>
        <w:pStyle w:val="a3"/>
        <w:numPr>
          <w:ilvl w:val="0"/>
          <w:numId w:val="39"/>
        </w:numPr>
        <w:tabs>
          <w:tab w:val="left" w:pos="700"/>
        </w:tabs>
        <w:spacing w:line="276" w:lineRule="auto"/>
        <w:jc w:val="both"/>
        <w:rPr>
          <w:rFonts w:eastAsia="Wingdings"/>
          <w:sz w:val="24"/>
          <w:szCs w:val="24"/>
        </w:rPr>
      </w:pPr>
      <w:r w:rsidRPr="005D31E8">
        <w:rPr>
          <w:rFonts w:eastAsia="Times New Roman"/>
          <w:sz w:val="24"/>
          <w:szCs w:val="24"/>
        </w:rPr>
        <w:t>на клімат та мікроклімат – відсутній;</w:t>
      </w:r>
    </w:p>
    <w:p w:rsidR="000D12EB" w:rsidRPr="005D31E8" w:rsidRDefault="009D378C" w:rsidP="00F81C7C">
      <w:pPr>
        <w:pStyle w:val="a3"/>
        <w:numPr>
          <w:ilvl w:val="0"/>
          <w:numId w:val="39"/>
        </w:numPr>
        <w:tabs>
          <w:tab w:val="left" w:pos="700"/>
        </w:tabs>
        <w:spacing w:line="276" w:lineRule="auto"/>
        <w:jc w:val="both"/>
        <w:rPr>
          <w:rFonts w:eastAsia="Wingdings"/>
          <w:sz w:val="24"/>
          <w:szCs w:val="24"/>
        </w:rPr>
      </w:pPr>
      <w:r w:rsidRPr="005D31E8">
        <w:rPr>
          <w:rFonts w:eastAsia="Times New Roman"/>
          <w:sz w:val="24"/>
          <w:szCs w:val="24"/>
        </w:rPr>
        <w:t>на водне середовище – утворення господарських, побутових та зливових стоків</w:t>
      </w:r>
      <w:r w:rsidR="002620D0" w:rsidRPr="005D31E8">
        <w:rPr>
          <w:rFonts w:eastAsia="Times New Roman"/>
          <w:sz w:val="24"/>
          <w:szCs w:val="24"/>
        </w:rPr>
        <w:t>-відсутній</w:t>
      </w:r>
      <w:r w:rsidRPr="005D31E8">
        <w:rPr>
          <w:rFonts w:eastAsia="Times New Roman"/>
          <w:sz w:val="24"/>
          <w:szCs w:val="24"/>
        </w:rPr>
        <w:t>;</w:t>
      </w:r>
    </w:p>
    <w:p w:rsidR="000D12EB" w:rsidRPr="005D31E8" w:rsidRDefault="009D378C" w:rsidP="00F81C7C">
      <w:pPr>
        <w:pStyle w:val="a3"/>
        <w:numPr>
          <w:ilvl w:val="0"/>
          <w:numId w:val="39"/>
        </w:numPr>
        <w:tabs>
          <w:tab w:val="left" w:pos="700"/>
        </w:tabs>
        <w:spacing w:line="276" w:lineRule="auto"/>
        <w:jc w:val="both"/>
        <w:rPr>
          <w:rFonts w:eastAsia="Wingdings"/>
          <w:sz w:val="24"/>
          <w:szCs w:val="24"/>
        </w:rPr>
      </w:pPr>
      <w:r w:rsidRPr="005D31E8">
        <w:rPr>
          <w:rFonts w:eastAsia="Times New Roman"/>
          <w:sz w:val="24"/>
          <w:szCs w:val="24"/>
        </w:rPr>
        <w:t>на техногенне середовище – відсутній;</w:t>
      </w:r>
    </w:p>
    <w:p w:rsidR="000D12EB" w:rsidRPr="005D31E8" w:rsidRDefault="009D378C" w:rsidP="00F81C7C">
      <w:pPr>
        <w:pStyle w:val="a3"/>
        <w:numPr>
          <w:ilvl w:val="0"/>
          <w:numId w:val="39"/>
        </w:numPr>
        <w:tabs>
          <w:tab w:val="left" w:pos="700"/>
        </w:tabs>
        <w:spacing w:line="276" w:lineRule="auto"/>
        <w:jc w:val="both"/>
        <w:rPr>
          <w:rFonts w:eastAsia="Wingdings"/>
          <w:sz w:val="24"/>
          <w:szCs w:val="24"/>
        </w:rPr>
      </w:pPr>
      <w:r w:rsidRPr="005D31E8">
        <w:rPr>
          <w:rFonts w:eastAsia="Times New Roman"/>
          <w:sz w:val="24"/>
          <w:szCs w:val="24"/>
        </w:rPr>
        <w:t>на соціальне середовище – вивчається через механізм публікації в ЗМІ та громадських обговорень;</w:t>
      </w:r>
    </w:p>
    <w:p w:rsidR="000D12EB" w:rsidRPr="005D31E8" w:rsidRDefault="009D378C" w:rsidP="00F81C7C">
      <w:pPr>
        <w:pStyle w:val="a3"/>
        <w:numPr>
          <w:ilvl w:val="0"/>
          <w:numId w:val="39"/>
        </w:numPr>
        <w:tabs>
          <w:tab w:val="left" w:pos="700"/>
        </w:tabs>
        <w:spacing w:line="276" w:lineRule="auto"/>
        <w:jc w:val="both"/>
        <w:rPr>
          <w:rFonts w:eastAsia="Wingdings"/>
          <w:sz w:val="24"/>
          <w:szCs w:val="24"/>
        </w:rPr>
      </w:pPr>
      <w:r w:rsidRPr="005D31E8">
        <w:rPr>
          <w:rFonts w:eastAsia="Times New Roman"/>
          <w:sz w:val="24"/>
          <w:szCs w:val="24"/>
        </w:rPr>
        <w:t xml:space="preserve">на рослинний та тваринний світ – </w:t>
      </w:r>
      <w:r w:rsidR="00DD5BF8" w:rsidRPr="005D31E8">
        <w:rPr>
          <w:rFonts w:eastAsia="Times New Roman"/>
          <w:sz w:val="24"/>
          <w:szCs w:val="24"/>
        </w:rPr>
        <w:t>незначний</w:t>
      </w:r>
      <w:r w:rsidRPr="005D31E8">
        <w:rPr>
          <w:rFonts w:eastAsia="Times New Roman"/>
          <w:sz w:val="24"/>
          <w:szCs w:val="24"/>
        </w:rPr>
        <w:t xml:space="preserve">, заповідні об’єкти в зоні впливу відсутні, зелені насадження відсутні, цінних насаджень на території не виявлено, </w:t>
      </w:r>
      <w:r w:rsidR="00A62FC3" w:rsidRPr="005D31E8">
        <w:rPr>
          <w:rFonts w:eastAsia="Times New Roman"/>
          <w:sz w:val="24"/>
          <w:szCs w:val="24"/>
        </w:rPr>
        <w:t xml:space="preserve">вплив на міграцію фауни у період будівництва </w:t>
      </w:r>
      <w:r w:rsidR="003B0359" w:rsidRPr="005D31E8">
        <w:rPr>
          <w:rFonts w:eastAsia="Times New Roman"/>
          <w:sz w:val="24"/>
          <w:szCs w:val="24"/>
        </w:rPr>
        <w:t xml:space="preserve">– </w:t>
      </w:r>
      <w:r w:rsidR="00A62FC3" w:rsidRPr="005D31E8">
        <w:rPr>
          <w:rFonts w:eastAsia="Times New Roman"/>
          <w:sz w:val="24"/>
          <w:szCs w:val="24"/>
        </w:rPr>
        <w:t>незначний</w:t>
      </w:r>
      <w:r w:rsidRPr="005D31E8">
        <w:rPr>
          <w:rFonts w:eastAsia="Times New Roman"/>
          <w:sz w:val="24"/>
          <w:szCs w:val="24"/>
        </w:rPr>
        <w:t>;</w:t>
      </w:r>
      <w:bookmarkStart w:id="9" w:name="page82"/>
      <w:bookmarkEnd w:id="9"/>
    </w:p>
    <w:p w:rsidR="000D12EB" w:rsidRPr="000D12EB" w:rsidRDefault="009D378C" w:rsidP="00F81C7C">
      <w:pPr>
        <w:pStyle w:val="a3"/>
        <w:numPr>
          <w:ilvl w:val="0"/>
          <w:numId w:val="39"/>
        </w:numPr>
        <w:tabs>
          <w:tab w:val="left" w:pos="700"/>
        </w:tabs>
        <w:spacing w:line="276" w:lineRule="auto"/>
        <w:jc w:val="both"/>
        <w:rPr>
          <w:rFonts w:eastAsia="Wingdings"/>
          <w:sz w:val="24"/>
          <w:szCs w:val="24"/>
        </w:rPr>
      </w:pPr>
      <w:r w:rsidRPr="005D31E8">
        <w:rPr>
          <w:rFonts w:eastAsia="Times New Roman"/>
          <w:sz w:val="24"/>
          <w:szCs w:val="24"/>
        </w:rPr>
        <w:t>на ґрунт – незначним джерелом забруднення може стати</w:t>
      </w:r>
      <w:r w:rsidRPr="000D12EB">
        <w:rPr>
          <w:rFonts w:eastAsia="Times New Roman"/>
          <w:sz w:val="24"/>
          <w:szCs w:val="24"/>
        </w:rPr>
        <w:t xml:space="preserve"> будівельне сміття та паливно-мастильні матеріали від роботи будівельних механізмів. </w:t>
      </w:r>
    </w:p>
    <w:p w:rsidR="009D378C" w:rsidRPr="000D12EB" w:rsidRDefault="009D378C" w:rsidP="000D12EB">
      <w:pPr>
        <w:tabs>
          <w:tab w:val="left" w:pos="700"/>
        </w:tabs>
        <w:spacing w:line="276" w:lineRule="auto"/>
        <w:jc w:val="both"/>
        <w:rPr>
          <w:rFonts w:eastAsia="Wingdings"/>
          <w:sz w:val="24"/>
          <w:szCs w:val="24"/>
        </w:rPr>
      </w:pPr>
      <w:r w:rsidRPr="000D12EB">
        <w:rPr>
          <w:rFonts w:eastAsia="Times New Roman"/>
          <w:sz w:val="24"/>
          <w:szCs w:val="24"/>
        </w:rPr>
        <w:t xml:space="preserve">З метою запобігання негативного впливу на </w:t>
      </w:r>
      <w:r w:rsidR="000D27D4" w:rsidRPr="000D12EB">
        <w:rPr>
          <w:rFonts w:eastAsia="Times New Roman"/>
          <w:sz w:val="24"/>
          <w:szCs w:val="24"/>
        </w:rPr>
        <w:t>ґрунт</w:t>
      </w:r>
      <w:r w:rsidRPr="000D12EB">
        <w:rPr>
          <w:rFonts w:eastAsia="Times New Roman"/>
          <w:sz w:val="24"/>
          <w:szCs w:val="24"/>
        </w:rPr>
        <w:t xml:space="preserve"> проектом передбачається оснащення площадки контейнерами для побутових і будівельних відходів і вивезення їх на полігон побутових відходів. </w:t>
      </w:r>
    </w:p>
    <w:p w:rsidR="009D378C" w:rsidRPr="000D12EB" w:rsidRDefault="009D378C" w:rsidP="000D12EB">
      <w:pPr>
        <w:spacing w:line="276" w:lineRule="auto"/>
        <w:ind w:firstLine="567"/>
        <w:jc w:val="both"/>
        <w:rPr>
          <w:rFonts w:eastAsia="Times New Roman"/>
          <w:b/>
          <w:bCs/>
          <w:i/>
          <w:iCs/>
          <w:sz w:val="24"/>
          <w:szCs w:val="24"/>
        </w:rPr>
      </w:pPr>
      <w:r w:rsidRPr="000D12EB">
        <w:rPr>
          <w:rFonts w:eastAsia="Times New Roman"/>
          <w:b/>
          <w:bCs/>
          <w:i/>
          <w:iCs/>
          <w:sz w:val="24"/>
          <w:szCs w:val="24"/>
        </w:rPr>
        <w:t xml:space="preserve">Заходи </w:t>
      </w:r>
      <w:r w:rsidR="00C65DC0" w:rsidRPr="000D12EB">
        <w:rPr>
          <w:rFonts w:eastAsia="Times New Roman"/>
          <w:b/>
          <w:bCs/>
          <w:i/>
          <w:iCs/>
          <w:sz w:val="24"/>
          <w:szCs w:val="24"/>
        </w:rPr>
        <w:t>по охороні атмосферного повітря</w:t>
      </w:r>
    </w:p>
    <w:p w:rsidR="00970321" w:rsidRPr="00B279E1" w:rsidRDefault="00970321" w:rsidP="000D12EB">
      <w:pPr>
        <w:spacing w:line="276" w:lineRule="auto"/>
        <w:ind w:firstLine="567"/>
        <w:jc w:val="both"/>
        <w:rPr>
          <w:sz w:val="24"/>
          <w:szCs w:val="24"/>
        </w:rPr>
      </w:pPr>
      <w:r w:rsidRPr="00B279E1">
        <w:rPr>
          <w:sz w:val="24"/>
          <w:szCs w:val="24"/>
        </w:rPr>
        <w:t>Відповідно ЗУ "Про охорону атмосферного повітря" передбачено цілий ряд заходів, спрямованих на попередження його забруднення, забезпечення екологічної безпеки та відновлення</w:t>
      </w:r>
      <w:r>
        <w:rPr>
          <w:sz w:val="24"/>
          <w:szCs w:val="24"/>
        </w:rPr>
        <w:t>.</w:t>
      </w:r>
    </w:p>
    <w:p w:rsidR="00970321" w:rsidRDefault="00970321" w:rsidP="000D12EB">
      <w:pPr>
        <w:spacing w:line="276" w:lineRule="auto"/>
        <w:ind w:firstLine="567"/>
        <w:jc w:val="both"/>
        <w:rPr>
          <w:sz w:val="24"/>
          <w:szCs w:val="24"/>
        </w:rPr>
      </w:pPr>
      <w:r>
        <w:rPr>
          <w:sz w:val="24"/>
          <w:szCs w:val="24"/>
        </w:rPr>
        <w:t>В першу чергу це</w:t>
      </w:r>
      <w:r w:rsidRPr="00B279E1">
        <w:rPr>
          <w:sz w:val="24"/>
          <w:szCs w:val="24"/>
        </w:rPr>
        <w:t xml:space="preserve"> дозвільно-регуляторні заходи</w:t>
      </w:r>
      <w:r w:rsidR="005E1C07">
        <w:rPr>
          <w:sz w:val="24"/>
          <w:szCs w:val="24"/>
        </w:rPr>
        <w:t>,</w:t>
      </w:r>
      <w:r>
        <w:rPr>
          <w:sz w:val="24"/>
          <w:szCs w:val="24"/>
        </w:rPr>
        <w:t xml:space="preserve"> які </w:t>
      </w:r>
      <w:r w:rsidRPr="00B279E1">
        <w:rPr>
          <w:sz w:val="24"/>
          <w:szCs w:val="24"/>
        </w:rPr>
        <w:t>здійснюються для забезпечення екологічної безпеки, створення сприятливого середовища життєдіяльності, запобігання шкідливому впливу атмосферного повітря на здоров'я людей та навколишнє природне середовище.</w:t>
      </w:r>
    </w:p>
    <w:p w:rsidR="00970321" w:rsidRPr="000D12EB" w:rsidRDefault="00970321" w:rsidP="000D12EB">
      <w:pPr>
        <w:spacing w:line="276" w:lineRule="auto"/>
        <w:ind w:firstLine="567"/>
        <w:jc w:val="both"/>
        <w:rPr>
          <w:rFonts w:eastAsia="Times New Roman"/>
          <w:b/>
          <w:i/>
          <w:sz w:val="24"/>
          <w:szCs w:val="24"/>
        </w:rPr>
      </w:pPr>
      <w:r w:rsidRPr="000D12EB">
        <w:rPr>
          <w:rFonts w:eastAsia="Times New Roman"/>
          <w:b/>
          <w:i/>
          <w:sz w:val="24"/>
          <w:szCs w:val="24"/>
        </w:rPr>
        <w:t>Заходи по охороні і раціональному використанню водних ресурсів</w:t>
      </w:r>
    </w:p>
    <w:p w:rsidR="00970321" w:rsidRPr="006938E6" w:rsidRDefault="00970321" w:rsidP="000D12EB">
      <w:pPr>
        <w:pStyle w:val="Style50"/>
        <w:widowControl/>
        <w:spacing w:line="276" w:lineRule="auto"/>
        <w:ind w:firstLine="567"/>
        <w:jc w:val="both"/>
        <w:rPr>
          <w:rStyle w:val="FontStyle196"/>
          <w:sz w:val="24"/>
          <w:szCs w:val="24"/>
        </w:rPr>
      </w:pPr>
      <w:r w:rsidRPr="006938E6">
        <w:rPr>
          <w:rStyle w:val="FontStyle196"/>
          <w:sz w:val="24"/>
          <w:szCs w:val="24"/>
        </w:rPr>
        <w:t>До заходів по збереженню водних живих ресурсів та середовища їх існування в процесі виконання запроектованих робіт передбачено:</w:t>
      </w:r>
    </w:p>
    <w:p w:rsidR="00970321" w:rsidRPr="006938E6" w:rsidRDefault="00970321" w:rsidP="00F81C7C">
      <w:pPr>
        <w:pStyle w:val="Style112"/>
        <w:widowControl/>
        <w:numPr>
          <w:ilvl w:val="0"/>
          <w:numId w:val="42"/>
        </w:numPr>
        <w:tabs>
          <w:tab w:val="left" w:pos="727"/>
        </w:tabs>
        <w:spacing w:line="276" w:lineRule="auto"/>
        <w:ind w:left="1134" w:hanging="567"/>
        <w:rPr>
          <w:rStyle w:val="FontStyle196"/>
          <w:sz w:val="24"/>
          <w:szCs w:val="24"/>
        </w:rPr>
      </w:pPr>
      <w:r w:rsidRPr="006938E6">
        <w:rPr>
          <w:rStyle w:val="FontStyle196"/>
          <w:sz w:val="24"/>
          <w:szCs w:val="24"/>
        </w:rPr>
        <w:lastRenderedPageBreak/>
        <w:t>господарські роботи будуть проводитися в максимальній відстані від акваторії для запобігання нанесе</w:t>
      </w:r>
      <w:r w:rsidR="005E1C07">
        <w:rPr>
          <w:rStyle w:val="FontStyle196"/>
          <w:sz w:val="24"/>
          <w:szCs w:val="24"/>
        </w:rPr>
        <w:t>ння шкоди іхтіофауні р. Стара</w:t>
      </w:r>
      <w:r w:rsidRPr="006938E6">
        <w:rPr>
          <w:rStyle w:val="FontStyle196"/>
          <w:sz w:val="24"/>
          <w:szCs w:val="24"/>
        </w:rPr>
        <w:t>;</w:t>
      </w:r>
    </w:p>
    <w:p w:rsidR="00970321" w:rsidRPr="006938E6" w:rsidRDefault="00970321" w:rsidP="00F81C7C">
      <w:pPr>
        <w:pStyle w:val="Style112"/>
        <w:widowControl/>
        <w:numPr>
          <w:ilvl w:val="0"/>
          <w:numId w:val="42"/>
        </w:numPr>
        <w:tabs>
          <w:tab w:val="left" w:pos="727"/>
        </w:tabs>
        <w:spacing w:line="276" w:lineRule="auto"/>
        <w:ind w:left="1134" w:hanging="567"/>
        <w:rPr>
          <w:rStyle w:val="FontStyle196"/>
          <w:sz w:val="24"/>
          <w:szCs w:val="24"/>
        </w:rPr>
      </w:pPr>
      <w:r w:rsidRPr="006938E6">
        <w:rPr>
          <w:rStyle w:val="FontStyle196"/>
          <w:sz w:val="24"/>
          <w:szCs w:val="24"/>
        </w:rPr>
        <w:t>при виконанні робіт максимально буде виключений шумовий фактор з метою недопущення негативного впливу на процеси міграції риб;</w:t>
      </w:r>
    </w:p>
    <w:p w:rsidR="00970321" w:rsidRPr="006938E6" w:rsidRDefault="00970321" w:rsidP="00F81C7C">
      <w:pPr>
        <w:pStyle w:val="Style112"/>
        <w:widowControl/>
        <w:numPr>
          <w:ilvl w:val="0"/>
          <w:numId w:val="42"/>
        </w:numPr>
        <w:tabs>
          <w:tab w:val="left" w:pos="727"/>
        </w:tabs>
        <w:spacing w:line="276" w:lineRule="auto"/>
        <w:ind w:left="1134" w:hanging="567"/>
        <w:rPr>
          <w:rStyle w:val="FontStyle196"/>
          <w:sz w:val="24"/>
          <w:szCs w:val="24"/>
        </w:rPr>
      </w:pPr>
      <w:r w:rsidRPr="006938E6">
        <w:rPr>
          <w:rStyle w:val="FontStyle196"/>
          <w:sz w:val="24"/>
          <w:szCs w:val="24"/>
        </w:rPr>
        <w:t>дотримання технології проведення робіт з обов'язковим врахуванням наданого висновку в максимальній ві</w:t>
      </w:r>
      <w:r w:rsidR="005E1C07">
        <w:rPr>
          <w:rStyle w:val="FontStyle196"/>
          <w:sz w:val="24"/>
          <w:szCs w:val="24"/>
        </w:rPr>
        <w:t>дстані від урізу води р. Стара</w:t>
      </w:r>
      <w:r w:rsidRPr="006938E6">
        <w:rPr>
          <w:rStyle w:val="FontStyle196"/>
          <w:sz w:val="24"/>
          <w:szCs w:val="24"/>
        </w:rPr>
        <w:t>;</w:t>
      </w:r>
    </w:p>
    <w:p w:rsidR="00970321" w:rsidRPr="006938E6" w:rsidRDefault="00970321" w:rsidP="00F81C7C">
      <w:pPr>
        <w:pStyle w:val="Style112"/>
        <w:widowControl/>
        <w:numPr>
          <w:ilvl w:val="0"/>
          <w:numId w:val="42"/>
        </w:numPr>
        <w:tabs>
          <w:tab w:val="left" w:pos="727"/>
        </w:tabs>
        <w:spacing w:line="276" w:lineRule="auto"/>
        <w:ind w:left="1134" w:hanging="567"/>
        <w:rPr>
          <w:rStyle w:val="FontStyle196"/>
          <w:sz w:val="24"/>
          <w:szCs w:val="24"/>
        </w:rPr>
      </w:pPr>
      <w:r w:rsidRPr="006938E6">
        <w:rPr>
          <w:rStyle w:val="FontStyle196"/>
          <w:sz w:val="24"/>
          <w:szCs w:val="24"/>
        </w:rPr>
        <w:t>забороняється заїзд (переїзд) автотранспорту і механіз</w:t>
      </w:r>
      <w:r w:rsidR="005E1C07">
        <w:rPr>
          <w:rStyle w:val="FontStyle196"/>
          <w:sz w:val="24"/>
          <w:szCs w:val="24"/>
        </w:rPr>
        <w:t>мів через воду русла р. Стара</w:t>
      </w:r>
      <w:r w:rsidRPr="006938E6">
        <w:rPr>
          <w:rStyle w:val="FontStyle196"/>
          <w:sz w:val="24"/>
          <w:szCs w:val="24"/>
        </w:rPr>
        <w:t>. Виконання будівельних робіт проводиться з дотриманням вимог Закону України « Про рибне господарство, промислове рибальство та охорону водних біоресурсів» від 8 липня 2011р. №3677.</w:t>
      </w:r>
    </w:p>
    <w:p w:rsidR="00970321" w:rsidRDefault="00970321" w:rsidP="000D12EB">
      <w:pPr>
        <w:spacing w:line="276" w:lineRule="auto"/>
        <w:ind w:firstLine="567"/>
        <w:jc w:val="both"/>
        <w:rPr>
          <w:rStyle w:val="FontStyle196"/>
          <w:sz w:val="24"/>
          <w:szCs w:val="24"/>
        </w:rPr>
      </w:pPr>
      <w:r w:rsidRPr="006938E6">
        <w:rPr>
          <w:rStyle w:val="FontStyle196"/>
          <w:sz w:val="24"/>
          <w:szCs w:val="24"/>
        </w:rPr>
        <w:t>З огляду на все вище наведене можна вважати, що передбачені «Рибоохоронні заходи» розроблені до складу даного робочого проекту спрямовані на недопущення нанесення збитків рибному господарству України під час виконання запроектованих робіт, одночасне передбачається недоторканість місць нересту, зимівлі, нагулу цінних видії риб та інших місць, що становлять особливу цінність для їх охорони відтворення, а самі заходи являються природоохоронними</w:t>
      </w:r>
      <w:r w:rsidR="000D27D4">
        <w:rPr>
          <w:rStyle w:val="FontStyle196"/>
          <w:sz w:val="24"/>
          <w:szCs w:val="24"/>
        </w:rPr>
        <w:t>.</w:t>
      </w:r>
    </w:p>
    <w:p w:rsidR="00970321" w:rsidRDefault="00970321" w:rsidP="000D12EB">
      <w:pPr>
        <w:spacing w:line="276" w:lineRule="auto"/>
        <w:ind w:firstLine="567"/>
        <w:jc w:val="both"/>
        <w:rPr>
          <w:rFonts w:eastAsia="Times New Roman"/>
          <w:b/>
          <w:sz w:val="24"/>
          <w:szCs w:val="24"/>
        </w:rPr>
      </w:pPr>
    </w:p>
    <w:p w:rsidR="00970321" w:rsidRPr="000D12EB" w:rsidRDefault="00970321" w:rsidP="000D12EB">
      <w:pPr>
        <w:spacing w:line="276" w:lineRule="auto"/>
        <w:ind w:firstLine="567"/>
        <w:jc w:val="both"/>
        <w:rPr>
          <w:rFonts w:eastAsia="Times New Roman"/>
          <w:b/>
          <w:i/>
          <w:sz w:val="24"/>
          <w:szCs w:val="24"/>
        </w:rPr>
      </w:pPr>
      <w:r w:rsidRPr="000D12EB">
        <w:rPr>
          <w:rFonts w:eastAsia="Times New Roman"/>
          <w:b/>
          <w:i/>
          <w:sz w:val="24"/>
          <w:szCs w:val="24"/>
        </w:rPr>
        <w:t>Основні заходи що до пом'якшення антропогенного впливу на зміну клімату</w:t>
      </w:r>
    </w:p>
    <w:p w:rsidR="00970321" w:rsidRPr="000D27D4" w:rsidRDefault="00970321" w:rsidP="000D12EB">
      <w:pPr>
        <w:tabs>
          <w:tab w:val="left" w:pos="544"/>
        </w:tabs>
        <w:spacing w:line="276" w:lineRule="auto"/>
        <w:ind w:firstLine="567"/>
        <w:jc w:val="both"/>
        <w:rPr>
          <w:rFonts w:eastAsia="Times New Roman"/>
          <w:sz w:val="24"/>
          <w:szCs w:val="24"/>
        </w:rPr>
      </w:pPr>
      <w:r w:rsidRPr="006938E6">
        <w:rPr>
          <w:rFonts w:eastAsia="Times New Roman"/>
          <w:sz w:val="24"/>
          <w:szCs w:val="24"/>
        </w:rPr>
        <w:t>Заходи по енергозбереженню (юридичні та нормативні закони, як і сприяють</w:t>
      </w:r>
      <w:r w:rsidR="000770E6">
        <w:rPr>
          <w:rFonts w:eastAsia="Times New Roman"/>
          <w:sz w:val="24"/>
          <w:szCs w:val="24"/>
        </w:rPr>
        <w:t xml:space="preserve"> </w:t>
      </w:r>
      <w:r w:rsidRPr="006938E6">
        <w:rPr>
          <w:rFonts w:eastAsia="Times New Roman"/>
          <w:sz w:val="24"/>
          <w:szCs w:val="24"/>
        </w:rPr>
        <w:t xml:space="preserve">енергозбереженню в країні; вдосконалення структури паливно-енергетичного </w:t>
      </w:r>
      <w:r w:rsidR="000D27D4" w:rsidRPr="006938E6">
        <w:rPr>
          <w:rFonts w:eastAsia="Times New Roman"/>
          <w:sz w:val="24"/>
          <w:szCs w:val="24"/>
        </w:rPr>
        <w:t>комплексу</w:t>
      </w:r>
      <w:r w:rsidRPr="006938E6">
        <w:rPr>
          <w:rFonts w:eastAsia="Times New Roman"/>
          <w:sz w:val="24"/>
          <w:szCs w:val="24"/>
        </w:rPr>
        <w:t>, розвиток енергозберігаючих технологій (наприклад, сонячні батареї) та впровадження прогресивних технологій в паливно-енергетичному комплексі</w:t>
      </w:r>
      <w:r w:rsidR="000D27D4">
        <w:rPr>
          <w:rFonts w:eastAsia="Times New Roman"/>
          <w:sz w:val="24"/>
          <w:szCs w:val="24"/>
        </w:rPr>
        <w:t>.</w:t>
      </w:r>
    </w:p>
    <w:p w:rsidR="00970321" w:rsidRPr="00970321" w:rsidRDefault="00970321" w:rsidP="000D12EB">
      <w:pPr>
        <w:spacing w:line="276" w:lineRule="auto"/>
        <w:ind w:firstLine="567"/>
        <w:jc w:val="both"/>
        <w:rPr>
          <w:sz w:val="24"/>
          <w:szCs w:val="24"/>
        </w:rPr>
      </w:pPr>
      <w:r w:rsidRPr="006938E6">
        <w:rPr>
          <w:rFonts w:eastAsia="Times New Roman"/>
          <w:sz w:val="24"/>
          <w:szCs w:val="24"/>
        </w:rPr>
        <w:t>Вдосконалення землекористування, промислових процесів та впровадження прогресивних технологій в цих галузях</w:t>
      </w:r>
      <w:r w:rsidR="000D27D4">
        <w:rPr>
          <w:rFonts w:eastAsia="Times New Roman"/>
          <w:sz w:val="24"/>
          <w:szCs w:val="24"/>
        </w:rPr>
        <w:t>.</w:t>
      </w:r>
    </w:p>
    <w:p w:rsidR="00970321" w:rsidRDefault="00970321" w:rsidP="000D12EB">
      <w:pPr>
        <w:tabs>
          <w:tab w:val="left" w:pos="544"/>
        </w:tabs>
        <w:spacing w:line="276" w:lineRule="auto"/>
        <w:ind w:firstLine="567"/>
        <w:jc w:val="both"/>
        <w:rPr>
          <w:rFonts w:eastAsia="Times New Roman"/>
          <w:sz w:val="24"/>
          <w:szCs w:val="24"/>
        </w:rPr>
      </w:pPr>
      <w:r w:rsidRPr="006938E6">
        <w:rPr>
          <w:rFonts w:eastAsia="Times New Roman"/>
          <w:sz w:val="24"/>
          <w:szCs w:val="24"/>
        </w:rPr>
        <w:t>Насадження нових лісів на значних територіях (Як ми знаємо, ліси є одними з найкращих поглиначів вуглекислого газу. За рахунок лісів в Україні щорічно поглинається біля 50 млн. т СО</w:t>
      </w:r>
      <w:r w:rsidRPr="006938E6">
        <w:rPr>
          <w:rFonts w:eastAsia="Times New Roman"/>
          <w:sz w:val="24"/>
          <w:szCs w:val="24"/>
          <w:vertAlign w:val="subscript"/>
        </w:rPr>
        <w:t>2</w:t>
      </w:r>
      <w:r w:rsidRPr="006938E6">
        <w:rPr>
          <w:rFonts w:eastAsia="Times New Roman"/>
          <w:sz w:val="24"/>
          <w:szCs w:val="24"/>
        </w:rPr>
        <w:t>. Зрозуміло, нові насадження лісів покращать екологічну обстановку в країні та пом'якшать вплив антропогенного фактору на зміну клімату).</w:t>
      </w:r>
    </w:p>
    <w:p w:rsidR="006F4230" w:rsidRPr="006938E6" w:rsidRDefault="006F4230" w:rsidP="000D12EB">
      <w:pPr>
        <w:tabs>
          <w:tab w:val="left" w:pos="544"/>
        </w:tabs>
        <w:spacing w:line="276" w:lineRule="auto"/>
        <w:ind w:firstLine="567"/>
        <w:jc w:val="both"/>
        <w:rPr>
          <w:rFonts w:eastAsia="Times New Roman"/>
          <w:sz w:val="24"/>
          <w:szCs w:val="24"/>
        </w:rPr>
      </w:pPr>
    </w:p>
    <w:p w:rsidR="00970321" w:rsidRPr="006938E6" w:rsidRDefault="00970321" w:rsidP="000D12EB">
      <w:pPr>
        <w:spacing w:line="276" w:lineRule="auto"/>
        <w:ind w:firstLine="567"/>
        <w:jc w:val="both"/>
        <w:rPr>
          <w:sz w:val="24"/>
          <w:szCs w:val="24"/>
        </w:rPr>
      </w:pPr>
      <w:r w:rsidRPr="00D004D9">
        <w:rPr>
          <w:rFonts w:eastAsia="Times New Roman"/>
          <w:b/>
          <w:bCs/>
          <w:i/>
          <w:iCs/>
          <w:sz w:val="24"/>
          <w:szCs w:val="24"/>
        </w:rPr>
        <w:t>Ресурсозберігаючі заходи</w:t>
      </w:r>
      <w:r w:rsidRPr="006938E6">
        <w:rPr>
          <w:rFonts w:eastAsia="Times New Roman"/>
          <w:b/>
          <w:bCs/>
          <w:iCs/>
          <w:sz w:val="24"/>
          <w:szCs w:val="24"/>
        </w:rPr>
        <w:t>:</w:t>
      </w:r>
    </w:p>
    <w:p w:rsidR="00D004D9" w:rsidRDefault="00970321" w:rsidP="00F81C7C">
      <w:pPr>
        <w:pStyle w:val="a3"/>
        <w:numPr>
          <w:ilvl w:val="0"/>
          <w:numId w:val="40"/>
        </w:numPr>
        <w:tabs>
          <w:tab w:val="left" w:pos="851"/>
        </w:tabs>
        <w:spacing w:line="276" w:lineRule="auto"/>
        <w:jc w:val="both"/>
        <w:rPr>
          <w:rFonts w:eastAsia="Times New Roman"/>
          <w:sz w:val="24"/>
          <w:szCs w:val="24"/>
        </w:rPr>
      </w:pPr>
      <w:r w:rsidRPr="00D004D9">
        <w:rPr>
          <w:rFonts w:eastAsia="Times New Roman"/>
          <w:sz w:val="24"/>
          <w:szCs w:val="24"/>
        </w:rPr>
        <w:t>раціональне використання земельних ресурсів;</w:t>
      </w:r>
    </w:p>
    <w:p w:rsidR="00D004D9" w:rsidRDefault="00970321" w:rsidP="00F81C7C">
      <w:pPr>
        <w:pStyle w:val="a3"/>
        <w:numPr>
          <w:ilvl w:val="0"/>
          <w:numId w:val="40"/>
        </w:numPr>
        <w:tabs>
          <w:tab w:val="left" w:pos="851"/>
        </w:tabs>
        <w:spacing w:line="276" w:lineRule="auto"/>
        <w:jc w:val="both"/>
        <w:rPr>
          <w:rFonts w:eastAsia="Times New Roman"/>
          <w:sz w:val="24"/>
          <w:szCs w:val="24"/>
        </w:rPr>
      </w:pPr>
      <w:r w:rsidRPr="00D004D9">
        <w:rPr>
          <w:rFonts w:eastAsia="Times New Roman"/>
          <w:sz w:val="24"/>
          <w:szCs w:val="24"/>
        </w:rPr>
        <w:t>встановлення вузлів обліку енергоносіїв та води;</w:t>
      </w:r>
    </w:p>
    <w:p w:rsidR="00970321" w:rsidRPr="00D004D9" w:rsidRDefault="00970321" w:rsidP="00F81C7C">
      <w:pPr>
        <w:pStyle w:val="a3"/>
        <w:numPr>
          <w:ilvl w:val="0"/>
          <w:numId w:val="40"/>
        </w:numPr>
        <w:tabs>
          <w:tab w:val="left" w:pos="851"/>
        </w:tabs>
        <w:spacing w:line="276" w:lineRule="auto"/>
        <w:jc w:val="both"/>
        <w:rPr>
          <w:rFonts w:eastAsia="Times New Roman"/>
          <w:sz w:val="24"/>
          <w:szCs w:val="24"/>
        </w:rPr>
      </w:pPr>
      <w:r w:rsidRPr="00D004D9">
        <w:rPr>
          <w:rFonts w:eastAsia="Times New Roman"/>
          <w:sz w:val="24"/>
          <w:szCs w:val="24"/>
        </w:rPr>
        <w:t>встановлення вузла обліку спожитих нафтопродуктів.</w:t>
      </w:r>
    </w:p>
    <w:p w:rsidR="006F4230" w:rsidRDefault="006F4230" w:rsidP="000D12EB">
      <w:pPr>
        <w:tabs>
          <w:tab w:val="left" w:pos="851"/>
          <w:tab w:val="left" w:pos="1140"/>
        </w:tabs>
        <w:spacing w:line="276" w:lineRule="auto"/>
        <w:ind w:firstLine="567"/>
        <w:jc w:val="both"/>
        <w:rPr>
          <w:rFonts w:eastAsia="Times New Roman"/>
          <w:sz w:val="24"/>
          <w:szCs w:val="24"/>
        </w:rPr>
      </w:pPr>
    </w:p>
    <w:p w:rsidR="00970321" w:rsidRPr="006938E6" w:rsidRDefault="00970321" w:rsidP="000D12EB">
      <w:pPr>
        <w:spacing w:line="276" w:lineRule="auto"/>
        <w:ind w:firstLine="567"/>
        <w:jc w:val="both"/>
        <w:rPr>
          <w:sz w:val="24"/>
          <w:szCs w:val="24"/>
        </w:rPr>
      </w:pPr>
      <w:r w:rsidRPr="00D004D9">
        <w:rPr>
          <w:rFonts w:eastAsia="Times New Roman"/>
          <w:b/>
          <w:bCs/>
          <w:i/>
          <w:iCs/>
          <w:sz w:val="24"/>
          <w:szCs w:val="24"/>
        </w:rPr>
        <w:t>Захисні заходи</w:t>
      </w:r>
      <w:r w:rsidRPr="006938E6">
        <w:rPr>
          <w:rFonts w:eastAsia="Times New Roman"/>
          <w:b/>
          <w:bCs/>
          <w:iCs/>
          <w:sz w:val="24"/>
          <w:szCs w:val="24"/>
        </w:rPr>
        <w:t xml:space="preserve"> :</w:t>
      </w:r>
    </w:p>
    <w:p w:rsidR="00D004D9" w:rsidRDefault="00970321" w:rsidP="00F81C7C">
      <w:pPr>
        <w:pStyle w:val="a3"/>
        <w:numPr>
          <w:ilvl w:val="0"/>
          <w:numId w:val="41"/>
        </w:numPr>
        <w:tabs>
          <w:tab w:val="left" w:pos="851"/>
        </w:tabs>
        <w:spacing w:line="276" w:lineRule="auto"/>
        <w:jc w:val="both"/>
        <w:rPr>
          <w:rFonts w:eastAsia="Times New Roman"/>
          <w:sz w:val="24"/>
          <w:szCs w:val="24"/>
        </w:rPr>
      </w:pPr>
      <w:r w:rsidRPr="00D004D9">
        <w:rPr>
          <w:rFonts w:eastAsia="Times New Roman"/>
          <w:sz w:val="24"/>
          <w:szCs w:val="24"/>
        </w:rPr>
        <w:t xml:space="preserve">створення </w:t>
      </w:r>
      <w:r w:rsidR="006F4230" w:rsidRPr="00D004D9">
        <w:rPr>
          <w:rFonts w:eastAsia="Times New Roman"/>
          <w:sz w:val="24"/>
          <w:szCs w:val="24"/>
        </w:rPr>
        <w:t xml:space="preserve">санітарно </w:t>
      </w:r>
      <w:r w:rsidR="000D27D4" w:rsidRPr="00D004D9">
        <w:rPr>
          <w:rFonts w:eastAsia="Times New Roman"/>
          <w:sz w:val="24"/>
          <w:szCs w:val="24"/>
        </w:rPr>
        <w:t>захисних</w:t>
      </w:r>
      <w:r w:rsidRPr="00D004D9">
        <w:rPr>
          <w:rFonts w:eastAsia="Times New Roman"/>
          <w:sz w:val="24"/>
          <w:szCs w:val="24"/>
        </w:rPr>
        <w:t xml:space="preserve"> зон;</w:t>
      </w:r>
    </w:p>
    <w:p w:rsidR="00970321" w:rsidRPr="00D004D9" w:rsidRDefault="00970321" w:rsidP="00F81C7C">
      <w:pPr>
        <w:pStyle w:val="a3"/>
        <w:numPr>
          <w:ilvl w:val="0"/>
          <w:numId w:val="41"/>
        </w:numPr>
        <w:tabs>
          <w:tab w:val="left" w:pos="851"/>
        </w:tabs>
        <w:spacing w:line="276" w:lineRule="auto"/>
        <w:jc w:val="both"/>
        <w:rPr>
          <w:rFonts w:eastAsia="Times New Roman"/>
          <w:sz w:val="24"/>
          <w:szCs w:val="24"/>
        </w:rPr>
      </w:pPr>
      <w:r w:rsidRPr="00D004D9">
        <w:rPr>
          <w:rFonts w:eastAsia="Times New Roman"/>
          <w:sz w:val="24"/>
          <w:szCs w:val="24"/>
        </w:rPr>
        <w:t>функціональне зонування території.</w:t>
      </w:r>
    </w:p>
    <w:p w:rsidR="006F4230" w:rsidRDefault="006F4230" w:rsidP="000D12EB">
      <w:pPr>
        <w:tabs>
          <w:tab w:val="left" w:pos="1120"/>
        </w:tabs>
        <w:spacing w:line="276" w:lineRule="auto"/>
        <w:ind w:firstLine="567"/>
        <w:jc w:val="both"/>
        <w:rPr>
          <w:rFonts w:eastAsia="Times New Roman"/>
          <w:sz w:val="24"/>
          <w:szCs w:val="24"/>
        </w:rPr>
      </w:pPr>
    </w:p>
    <w:p w:rsidR="00970321" w:rsidRDefault="00970321" w:rsidP="000D12EB">
      <w:pPr>
        <w:spacing w:line="276" w:lineRule="auto"/>
        <w:ind w:firstLine="567"/>
        <w:jc w:val="both"/>
        <w:rPr>
          <w:rFonts w:eastAsia="Times New Roman"/>
          <w:sz w:val="24"/>
          <w:szCs w:val="24"/>
        </w:rPr>
      </w:pPr>
      <w:r w:rsidRPr="00D004D9">
        <w:rPr>
          <w:rFonts w:eastAsia="Times New Roman"/>
          <w:b/>
          <w:bCs/>
          <w:i/>
          <w:iCs/>
          <w:sz w:val="24"/>
          <w:szCs w:val="24"/>
        </w:rPr>
        <w:t>Компенсаційні заходи</w:t>
      </w:r>
      <w:r w:rsidRPr="006938E6">
        <w:rPr>
          <w:rFonts w:eastAsia="Times New Roman"/>
          <w:b/>
          <w:bCs/>
          <w:iCs/>
          <w:sz w:val="24"/>
          <w:szCs w:val="24"/>
        </w:rPr>
        <w:t xml:space="preserve">: </w:t>
      </w:r>
      <w:r w:rsidRPr="006938E6">
        <w:rPr>
          <w:rFonts w:eastAsia="Times New Roman"/>
          <w:sz w:val="24"/>
          <w:szCs w:val="24"/>
        </w:rPr>
        <w:t xml:space="preserve">у вигляді нарахування плати за забруднення у </w:t>
      </w:r>
      <w:r w:rsidR="00BA6DEA">
        <w:rPr>
          <w:noProof/>
          <w:sz w:val="24"/>
          <w:szCs w:val="24"/>
          <w:lang w:val="en-US" w:eastAsia="en-US"/>
        </w:rPr>
        <w:pict>
          <v:rect id="_x0000_s1246" style="position:absolute;left:0;text-align:left;margin-left:305.55pt;margin-top:-107.25pt;width:1pt;height:1.45pt;z-index:-2516536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" o:allowincell="f" fillcolor="black" stroked="f">
            <v:path arrowok="t"/>
          </v:rect>
        </w:pict>
      </w:r>
      <w:r w:rsidR="00BA6DEA">
        <w:rPr>
          <w:noProof/>
          <w:sz w:val="24"/>
          <w:szCs w:val="24"/>
          <w:lang w:val="en-US" w:eastAsia="en-US"/>
        </w:rPr>
        <w:pict>
          <v:rect id="_x0000_s1247" style="position:absolute;left:0;text-align:left;margin-left:305.55pt;margin-top:-84pt;width:1pt;height:1.45pt;z-index:-2516526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" o:allowincell="f" fillcolor="black" stroked="f">
            <v:path arrowok="t"/>
          </v:rect>
        </w:pict>
      </w:r>
      <w:r w:rsidR="00BA6DEA">
        <w:rPr>
          <w:noProof/>
          <w:sz w:val="24"/>
          <w:szCs w:val="24"/>
          <w:lang w:val="en-US" w:eastAsia="en-US"/>
        </w:rPr>
        <w:pict>
          <v:rect id="_x0000_s1248" style="position:absolute;left:0;text-align:left;margin-left:305.55pt;margin-top:-19.65pt;width:1pt;height:1.45pt;z-index:-2516515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" o:allowincell="f" fillcolor="black" stroked="f">
            <v:path arrowok="t"/>
          </v:rect>
        </w:pict>
      </w:r>
      <w:r w:rsidRPr="006938E6">
        <w:rPr>
          <w:rFonts w:eastAsia="Times New Roman"/>
          <w:sz w:val="24"/>
          <w:szCs w:val="24"/>
        </w:rPr>
        <w:t>відповідності до виставленог</w:t>
      </w:r>
      <w:r>
        <w:rPr>
          <w:rFonts w:eastAsia="Times New Roman"/>
          <w:sz w:val="24"/>
          <w:szCs w:val="24"/>
        </w:rPr>
        <w:t xml:space="preserve">о рахунку службою </w:t>
      </w:r>
      <w:r w:rsidR="000D27D4">
        <w:rPr>
          <w:rFonts w:eastAsia="Times New Roman"/>
          <w:sz w:val="24"/>
          <w:szCs w:val="24"/>
        </w:rPr>
        <w:t xml:space="preserve">природоохоронних </w:t>
      </w:r>
      <w:r>
        <w:rPr>
          <w:rFonts w:eastAsia="Times New Roman"/>
          <w:sz w:val="24"/>
          <w:szCs w:val="24"/>
        </w:rPr>
        <w:t>та податковою</w:t>
      </w:r>
      <w:r w:rsidRPr="006938E6">
        <w:rPr>
          <w:rFonts w:eastAsia="Times New Roman"/>
          <w:sz w:val="24"/>
          <w:szCs w:val="24"/>
        </w:rPr>
        <w:t>.</w:t>
      </w:r>
    </w:p>
    <w:p w:rsidR="0043785B" w:rsidRPr="00970321" w:rsidRDefault="00970321" w:rsidP="000D12EB">
      <w:pPr>
        <w:pStyle w:val="Style23"/>
        <w:widowControl/>
        <w:spacing w:line="276" w:lineRule="auto"/>
        <w:ind w:firstLine="567"/>
        <w:jc w:val="both"/>
        <w:rPr>
          <w:rStyle w:val="FontStyle362"/>
          <w:b w:val="0"/>
          <w:sz w:val="24"/>
          <w:szCs w:val="24"/>
        </w:rPr>
      </w:pPr>
      <w:r w:rsidRPr="00D004D9">
        <w:rPr>
          <w:rFonts w:eastAsia="Times New Roman"/>
          <w:b/>
          <w:bCs/>
          <w:i/>
          <w:iCs/>
        </w:rPr>
        <w:t>Охоронні заходи</w:t>
      </w:r>
      <w:r w:rsidRPr="006938E6">
        <w:rPr>
          <w:rFonts w:eastAsia="Times New Roman"/>
          <w:b/>
          <w:bCs/>
          <w:iCs/>
        </w:rPr>
        <w:t xml:space="preserve">: </w:t>
      </w:r>
      <w:r w:rsidR="002F1BEE" w:rsidRPr="006938E6">
        <w:rPr>
          <w:rFonts w:eastAsia="Times New Roman"/>
        </w:rPr>
        <w:t>моніторинг території,спостереження,оцінка та прогнозування стану навколишнього середовища ведеться експлуатаційною службою</w:t>
      </w:r>
      <w:r w:rsidR="002F1BEE">
        <w:rPr>
          <w:rStyle w:val="FontStyle369"/>
          <w:sz w:val="24"/>
          <w:szCs w:val="24"/>
        </w:rPr>
        <w:t xml:space="preserve">. </w:t>
      </w:r>
      <w:r w:rsidR="0043785B" w:rsidRPr="00346B9C">
        <w:rPr>
          <w:rStyle w:val="FontStyle369"/>
          <w:sz w:val="24"/>
          <w:szCs w:val="24"/>
        </w:rPr>
        <w:t xml:space="preserve">Згідно з проведеною оцінкою впливів на довкілля визначено, що під час провадження планованої діяльності, очікується допустимий вплив на довкілля та здоров'я населення зумовлений експлуатацією </w:t>
      </w:r>
      <w:r w:rsidR="0043785B" w:rsidRPr="00346B9C">
        <w:rPr>
          <w:rStyle w:val="FontStyle369"/>
          <w:sz w:val="24"/>
          <w:szCs w:val="24"/>
        </w:rPr>
        <w:lastRenderedPageBreak/>
        <w:t>зрошувальної системи.</w:t>
      </w:r>
      <w:r w:rsidR="00B37874">
        <w:rPr>
          <w:rStyle w:val="FontStyle369"/>
          <w:sz w:val="24"/>
          <w:szCs w:val="24"/>
        </w:rPr>
        <w:t xml:space="preserve"> </w:t>
      </w:r>
      <w:r w:rsidR="0043785B" w:rsidRPr="00970321">
        <w:rPr>
          <w:rStyle w:val="FontStyle369"/>
          <w:sz w:val="24"/>
          <w:szCs w:val="24"/>
        </w:rPr>
        <w:t>Н</w:t>
      </w:r>
      <w:r w:rsidR="0043785B" w:rsidRPr="00970321">
        <w:rPr>
          <w:rStyle w:val="FontStyle362"/>
          <w:b w:val="0"/>
          <w:sz w:val="24"/>
          <w:szCs w:val="24"/>
        </w:rPr>
        <w:t>егативний вплив на довкілля під час провадження планованої діяльності не передбачається.</w:t>
      </w:r>
    </w:p>
    <w:p w:rsidR="0043785B" w:rsidRPr="006938E6" w:rsidRDefault="0043785B" w:rsidP="000D12EB">
      <w:pPr>
        <w:spacing w:line="276" w:lineRule="auto"/>
        <w:ind w:firstLine="567"/>
        <w:jc w:val="both"/>
        <w:rPr>
          <w:sz w:val="24"/>
          <w:szCs w:val="24"/>
        </w:rPr>
      </w:pPr>
      <w:r w:rsidRPr="006938E6">
        <w:rPr>
          <w:rFonts w:eastAsia="Times New Roman"/>
          <w:sz w:val="24"/>
          <w:szCs w:val="24"/>
        </w:rPr>
        <w:t>Враховуючи вище визначені результати оцінки впливів передбачається програма моніторингу та контролю щодо впливів на довкілля під час провадження планової діяльності для моніторингу та контролю допустимих впливів.</w:t>
      </w:r>
    </w:p>
    <w:p w:rsidR="00970321" w:rsidRPr="006938E6" w:rsidRDefault="0043785B" w:rsidP="000D12EB">
      <w:pPr>
        <w:pStyle w:val="Style23"/>
        <w:widowControl/>
        <w:spacing w:line="276" w:lineRule="auto"/>
        <w:ind w:firstLine="567"/>
        <w:jc w:val="both"/>
      </w:pPr>
      <w:r w:rsidRPr="00346B9C">
        <w:rPr>
          <w:rStyle w:val="FontStyle369"/>
          <w:sz w:val="24"/>
          <w:szCs w:val="24"/>
        </w:rPr>
        <w:t xml:space="preserve">Моніторинг зрошувальних </w:t>
      </w:r>
      <w:r>
        <w:rPr>
          <w:rFonts w:eastAsia="Times New Roman"/>
        </w:rPr>
        <w:t>земель</w:t>
      </w:r>
      <w:r w:rsidR="00970321" w:rsidRPr="006938E6">
        <w:rPr>
          <w:rFonts w:eastAsia="Times New Roman"/>
        </w:rPr>
        <w:t>,спостереження,оцінка та прогнозування стану навколишнього середовища ведеться експлуатаційною службою.</w:t>
      </w:r>
    </w:p>
    <w:p w:rsidR="009D378C" w:rsidRPr="006938E6" w:rsidRDefault="009D378C" w:rsidP="000D12EB">
      <w:pPr>
        <w:spacing w:line="276" w:lineRule="auto"/>
        <w:ind w:firstLine="567"/>
        <w:jc w:val="both"/>
        <w:rPr>
          <w:sz w:val="24"/>
          <w:szCs w:val="24"/>
        </w:rPr>
      </w:pPr>
      <w:r w:rsidRPr="006938E6">
        <w:rPr>
          <w:rFonts w:eastAsia="Times New Roman"/>
          <w:sz w:val="24"/>
          <w:szCs w:val="24"/>
        </w:rPr>
        <w:t>Отже з приведеного опису та оцінки можливого впливу на довкілля планової діяльності можна зробити висновок, що вплив при експлуатації об’єкту мінімальний</w:t>
      </w:r>
      <w:r w:rsidR="00970321">
        <w:rPr>
          <w:rFonts w:eastAsia="Times New Roman"/>
          <w:sz w:val="24"/>
          <w:szCs w:val="24"/>
        </w:rPr>
        <w:t>.</w:t>
      </w:r>
      <w:bookmarkStart w:id="10" w:name="page83"/>
      <w:bookmarkEnd w:id="10"/>
      <w:r w:rsidR="0043785B">
        <w:rPr>
          <w:rFonts w:eastAsia="Times New Roman"/>
          <w:sz w:val="24"/>
          <w:szCs w:val="24"/>
        </w:rPr>
        <w:tab/>
      </w:r>
      <w:r w:rsidRPr="006938E6">
        <w:rPr>
          <w:rFonts w:eastAsia="Times New Roman"/>
          <w:sz w:val="24"/>
          <w:szCs w:val="24"/>
        </w:rPr>
        <w:t>Транскордонний вплив відсутній.</w:t>
      </w:r>
    </w:p>
    <w:p w:rsidR="009D378C" w:rsidRPr="006938E6" w:rsidRDefault="00970321" w:rsidP="000D12EB">
      <w:pPr>
        <w:tabs>
          <w:tab w:val="left" w:pos="1660"/>
          <w:tab w:val="left" w:pos="3120"/>
          <w:tab w:val="left" w:pos="4480"/>
          <w:tab w:val="left" w:pos="5760"/>
          <w:tab w:val="left" w:pos="6200"/>
          <w:tab w:val="left" w:pos="7980"/>
          <w:tab w:val="left" w:pos="9480"/>
        </w:tabs>
        <w:spacing w:line="276" w:lineRule="auto"/>
        <w:ind w:firstLine="567"/>
        <w:jc w:val="both"/>
        <w:rPr>
          <w:sz w:val="24"/>
          <w:szCs w:val="24"/>
        </w:rPr>
      </w:pPr>
      <w:r>
        <w:rPr>
          <w:rFonts w:eastAsia="Times New Roman"/>
          <w:sz w:val="24"/>
          <w:szCs w:val="24"/>
        </w:rPr>
        <w:t>Джерела виникнення</w:t>
      </w:r>
      <w:r>
        <w:rPr>
          <w:rFonts w:eastAsia="Times New Roman"/>
          <w:sz w:val="24"/>
          <w:szCs w:val="24"/>
        </w:rPr>
        <w:tab/>
        <w:t xml:space="preserve">світлового, теплового </w:t>
      </w:r>
      <w:r w:rsidR="009D378C" w:rsidRPr="006938E6">
        <w:rPr>
          <w:rFonts w:eastAsia="Times New Roman"/>
          <w:sz w:val="24"/>
          <w:szCs w:val="24"/>
        </w:rPr>
        <w:t>та радіаційного</w:t>
      </w:r>
      <w:r w:rsidR="00B37874">
        <w:rPr>
          <w:rFonts w:eastAsia="Times New Roman"/>
          <w:sz w:val="24"/>
          <w:szCs w:val="24"/>
        </w:rPr>
        <w:t xml:space="preserve"> </w:t>
      </w:r>
      <w:r>
        <w:rPr>
          <w:rFonts w:eastAsia="Times New Roman"/>
          <w:sz w:val="24"/>
          <w:szCs w:val="24"/>
        </w:rPr>
        <w:t xml:space="preserve">забруднення </w:t>
      </w:r>
      <w:r w:rsidR="009D378C" w:rsidRPr="006938E6">
        <w:rPr>
          <w:rFonts w:eastAsia="Times New Roman"/>
          <w:sz w:val="24"/>
          <w:szCs w:val="24"/>
        </w:rPr>
        <w:t>на проектованому об’єкті відсутні.</w:t>
      </w:r>
    </w:p>
    <w:p w:rsidR="009D378C" w:rsidRPr="006938E6" w:rsidRDefault="009D378C" w:rsidP="000D12EB">
      <w:pPr>
        <w:spacing w:line="276" w:lineRule="auto"/>
        <w:ind w:firstLine="567"/>
        <w:jc w:val="both"/>
        <w:rPr>
          <w:sz w:val="24"/>
          <w:szCs w:val="24"/>
        </w:rPr>
      </w:pPr>
      <w:r w:rsidRPr="006938E6">
        <w:rPr>
          <w:rFonts w:eastAsia="Times New Roman"/>
          <w:sz w:val="24"/>
          <w:szCs w:val="24"/>
        </w:rPr>
        <w:t>Підприємство не здійснює операцій у сфері поводження з відходами. Шкідливі відходи здаються на утилізацію.</w:t>
      </w:r>
    </w:p>
    <w:p w:rsidR="009D378C" w:rsidRDefault="009D378C" w:rsidP="000D12EB">
      <w:pPr>
        <w:spacing w:line="276" w:lineRule="auto"/>
        <w:ind w:firstLine="567"/>
        <w:jc w:val="both"/>
        <w:rPr>
          <w:rFonts w:eastAsia="Times New Roman"/>
          <w:sz w:val="24"/>
          <w:szCs w:val="24"/>
        </w:rPr>
      </w:pPr>
      <w:r w:rsidRPr="006938E6">
        <w:rPr>
          <w:rFonts w:eastAsia="Times New Roman"/>
          <w:sz w:val="24"/>
          <w:szCs w:val="24"/>
        </w:rPr>
        <w:t>Публікація повідомлення про планову діяльність, яка підлягає оцінці впливу на довкілля та оголошення про початок громадського обговорення звіту з оцінки впливу на довкілля є у засобах масової інформації і в Єдиному Реєстрі.</w:t>
      </w:r>
      <w:bookmarkStart w:id="11" w:name="page84"/>
      <w:bookmarkEnd w:id="11"/>
    </w:p>
    <w:p w:rsidR="00C6593A" w:rsidRDefault="00C6593A" w:rsidP="000D12EB">
      <w:pPr>
        <w:spacing w:line="276" w:lineRule="auto"/>
        <w:ind w:firstLine="567"/>
        <w:jc w:val="both"/>
        <w:rPr>
          <w:rFonts w:eastAsia="Times New Roman"/>
          <w:sz w:val="24"/>
          <w:szCs w:val="24"/>
        </w:rPr>
      </w:pPr>
    </w:p>
    <w:p w:rsidR="00C6593A" w:rsidRPr="00C6593A" w:rsidRDefault="00C6593A" w:rsidP="00C6593A">
      <w:pPr>
        <w:spacing w:line="276" w:lineRule="auto"/>
        <w:ind w:firstLine="567"/>
        <w:jc w:val="center"/>
        <w:rPr>
          <w:rFonts w:eastAsia="Times New Roman"/>
          <w:b/>
          <w:sz w:val="24"/>
          <w:szCs w:val="24"/>
        </w:rPr>
      </w:pPr>
      <w:r w:rsidRPr="00C6593A">
        <w:rPr>
          <w:rFonts w:eastAsia="Times New Roman"/>
          <w:b/>
        </w:rPr>
        <w:t>Наявність позитивних екол</w:t>
      </w:r>
      <w:r w:rsidR="004E4FE7">
        <w:rPr>
          <w:rFonts w:eastAsia="Times New Roman"/>
          <w:b/>
        </w:rPr>
        <w:t>огічних, соціальних, санітарно-</w:t>
      </w:r>
      <w:r w:rsidRPr="00C6593A">
        <w:rPr>
          <w:rFonts w:eastAsia="Times New Roman"/>
          <w:b/>
        </w:rPr>
        <w:t>епідеміологічних і економічних аспектів реалізації планованої діяльності</w:t>
      </w:r>
    </w:p>
    <w:p w:rsidR="00C6593A" w:rsidRDefault="00C6593A" w:rsidP="000D12EB">
      <w:pPr>
        <w:spacing w:line="276" w:lineRule="auto"/>
        <w:ind w:firstLine="567"/>
        <w:jc w:val="both"/>
        <w:rPr>
          <w:rFonts w:eastAsia="Times New Roman"/>
          <w:sz w:val="24"/>
          <w:szCs w:val="24"/>
        </w:rPr>
      </w:pPr>
    </w:p>
    <w:p w:rsidR="00021919" w:rsidRDefault="00021919" w:rsidP="00021919">
      <w:pPr>
        <w:pStyle w:val="TableParagraph"/>
        <w:numPr>
          <w:ilvl w:val="0"/>
          <w:numId w:val="37"/>
        </w:numPr>
        <w:tabs>
          <w:tab w:val="left" w:pos="1126"/>
        </w:tabs>
        <w:ind w:left="851"/>
        <w:jc w:val="both"/>
        <w:rPr>
          <w:sz w:val="24"/>
        </w:rPr>
      </w:pPr>
      <w:r>
        <w:rPr>
          <w:sz w:val="24"/>
        </w:rPr>
        <w:t>поліпшення транспортної інфраструктури</w:t>
      </w:r>
      <w:r>
        <w:rPr>
          <w:spacing w:val="-4"/>
          <w:sz w:val="24"/>
        </w:rPr>
        <w:t xml:space="preserve"> </w:t>
      </w:r>
      <w:r>
        <w:rPr>
          <w:sz w:val="24"/>
        </w:rPr>
        <w:t>України</w:t>
      </w:r>
      <w:r w:rsidR="0020783E">
        <w:rPr>
          <w:sz w:val="24"/>
        </w:rPr>
        <w:t xml:space="preserve"> та Закарпаття зокрема</w:t>
      </w:r>
      <w:r>
        <w:rPr>
          <w:sz w:val="24"/>
        </w:rPr>
        <w:t>;</w:t>
      </w:r>
    </w:p>
    <w:p w:rsidR="00021919" w:rsidRDefault="00021919" w:rsidP="00021919">
      <w:pPr>
        <w:pStyle w:val="TableParagraph"/>
        <w:numPr>
          <w:ilvl w:val="0"/>
          <w:numId w:val="37"/>
        </w:numPr>
        <w:tabs>
          <w:tab w:val="left" w:pos="1126"/>
        </w:tabs>
        <w:ind w:left="851"/>
        <w:jc w:val="both"/>
        <w:rPr>
          <w:sz w:val="24"/>
        </w:rPr>
      </w:pPr>
      <w:r w:rsidRPr="00AA374C">
        <w:rPr>
          <w:sz w:val="24"/>
        </w:rPr>
        <w:t>зробить більш зручним транспортне сполучення між Україною та</w:t>
      </w:r>
      <w:r w:rsidRPr="00AA374C">
        <w:rPr>
          <w:spacing w:val="-5"/>
          <w:sz w:val="24"/>
        </w:rPr>
        <w:t xml:space="preserve"> </w:t>
      </w:r>
      <w:r w:rsidRPr="00AA374C">
        <w:rPr>
          <w:sz w:val="24"/>
        </w:rPr>
        <w:t>Європою;</w:t>
      </w:r>
    </w:p>
    <w:p w:rsidR="00021919" w:rsidRDefault="00021919" w:rsidP="00021919">
      <w:pPr>
        <w:pStyle w:val="TableParagraph"/>
        <w:numPr>
          <w:ilvl w:val="0"/>
          <w:numId w:val="37"/>
        </w:numPr>
        <w:tabs>
          <w:tab w:val="left" w:pos="1126"/>
        </w:tabs>
        <w:ind w:left="851"/>
        <w:jc w:val="both"/>
        <w:rPr>
          <w:sz w:val="24"/>
        </w:rPr>
      </w:pPr>
      <w:r w:rsidRPr="00AA374C">
        <w:rPr>
          <w:sz w:val="24"/>
        </w:rPr>
        <w:t>забезпечить пропускну здатність для місцевих і транзитних пасажиро- та</w:t>
      </w:r>
      <w:r w:rsidRPr="00AA374C">
        <w:rPr>
          <w:sz w:val="24"/>
          <w:lang w:val="ru-RU"/>
        </w:rPr>
        <w:t xml:space="preserve"> </w:t>
      </w:r>
      <w:r w:rsidRPr="00AA374C">
        <w:rPr>
          <w:sz w:val="24"/>
        </w:rPr>
        <w:t>вантажо</w:t>
      </w:r>
      <w:r w:rsidRPr="00AA374C">
        <w:rPr>
          <w:sz w:val="24"/>
          <w:lang w:val="ru-RU"/>
        </w:rPr>
        <w:t xml:space="preserve"> </w:t>
      </w:r>
      <w:r w:rsidRPr="00AA374C">
        <w:rPr>
          <w:sz w:val="24"/>
        </w:rPr>
        <w:t>перевезень – буде суттєво розвантажено дороги М-06 на ділянці Мукачево – Ужгород та М-24 на ділянці Мукачево –</w:t>
      </w:r>
      <w:r w:rsidRPr="00AA374C">
        <w:rPr>
          <w:spacing w:val="-3"/>
          <w:sz w:val="24"/>
        </w:rPr>
        <w:t xml:space="preserve"> </w:t>
      </w:r>
      <w:r w:rsidRPr="00AA374C">
        <w:rPr>
          <w:sz w:val="24"/>
        </w:rPr>
        <w:t>Берегове;</w:t>
      </w:r>
    </w:p>
    <w:p w:rsidR="00021919" w:rsidRDefault="00021919" w:rsidP="00021919">
      <w:pPr>
        <w:pStyle w:val="TableParagraph"/>
        <w:numPr>
          <w:ilvl w:val="0"/>
          <w:numId w:val="37"/>
        </w:numPr>
        <w:tabs>
          <w:tab w:val="left" w:pos="1126"/>
        </w:tabs>
        <w:ind w:left="851"/>
        <w:jc w:val="both"/>
        <w:rPr>
          <w:sz w:val="24"/>
        </w:rPr>
      </w:pPr>
      <w:r w:rsidRPr="00AA374C">
        <w:rPr>
          <w:sz w:val="24"/>
        </w:rPr>
        <w:t>зніме навантаження з контрольно-пропускних пунктів «Чоп–Загонь» та «Лужанка–Берегшурань», на які наразі припадає основна частина вантажних автомобільних</w:t>
      </w:r>
      <w:r w:rsidRPr="00AA374C">
        <w:rPr>
          <w:spacing w:val="-35"/>
          <w:sz w:val="24"/>
        </w:rPr>
        <w:t xml:space="preserve"> </w:t>
      </w:r>
      <w:r w:rsidRPr="00AA374C">
        <w:rPr>
          <w:sz w:val="24"/>
        </w:rPr>
        <w:t>перевезень.</w:t>
      </w:r>
    </w:p>
    <w:p w:rsidR="00021919" w:rsidRDefault="00021919" w:rsidP="00021919">
      <w:pPr>
        <w:pStyle w:val="TableParagraph"/>
        <w:numPr>
          <w:ilvl w:val="0"/>
          <w:numId w:val="37"/>
        </w:numPr>
        <w:tabs>
          <w:tab w:val="left" w:pos="1126"/>
        </w:tabs>
        <w:ind w:left="851"/>
        <w:jc w:val="both"/>
        <w:rPr>
          <w:sz w:val="24"/>
        </w:rPr>
      </w:pPr>
      <w:r w:rsidRPr="00AA374C">
        <w:rPr>
          <w:sz w:val="24"/>
        </w:rPr>
        <w:t>покращить транспортне сполучення між населеними пунктами, що сприятиме</w:t>
      </w:r>
      <w:r w:rsidRPr="00AA374C">
        <w:rPr>
          <w:spacing w:val="-24"/>
          <w:sz w:val="24"/>
        </w:rPr>
        <w:t xml:space="preserve"> </w:t>
      </w:r>
      <w:r w:rsidRPr="00AA374C">
        <w:rPr>
          <w:sz w:val="24"/>
        </w:rPr>
        <w:t>розвитку економіки, відновленню та розвитку транспортної системи</w:t>
      </w:r>
      <w:r w:rsidRPr="00AA374C">
        <w:rPr>
          <w:spacing w:val="-4"/>
          <w:sz w:val="24"/>
        </w:rPr>
        <w:t xml:space="preserve"> </w:t>
      </w:r>
      <w:r w:rsidRPr="00AA374C">
        <w:rPr>
          <w:sz w:val="24"/>
        </w:rPr>
        <w:t>місцевості;</w:t>
      </w:r>
    </w:p>
    <w:p w:rsidR="00021919" w:rsidRDefault="00021919" w:rsidP="00021919">
      <w:pPr>
        <w:pStyle w:val="TableParagraph"/>
        <w:numPr>
          <w:ilvl w:val="0"/>
          <w:numId w:val="37"/>
        </w:numPr>
        <w:tabs>
          <w:tab w:val="left" w:pos="1126"/>
        </w:tabs>
        <w:ind w:left="851"/>
        <w:jc w:val="both"/>
        <w:rPr>
          <w:sz w:val="24"/>
        </w:rPr>
      </w:pPr>
      <w:r w:rsidRPr="00AA374C">
        <w:rPr>
          <w:sz w:val="24"/>
        </w:rPr>
        <w:t>підвищення безпеки дорожнього</w:t>
      </w:r>
      <w:r w:rsidRPr="00AA374C">
        <w:rPr>
          <w:spacing w:val="-2"/>
          <w:sz w:val="24"/>
        </w:rPr>
        <w:t xml:space="preserve"> </w:t>
      </w:r>
      <w:r w:rsidRPr="00AA374C">
        <w:rPr>
          <w:sz w:val="24"/>
        </w:rPr>
        <w:t>руху.</w:t>
      </w:r>
    </w:p>
    <w:p w:rsidR="00021919" w:rsidRPr="00AA374C" w:rsidRDefault="00021919" w:rsidP="00021919">
      <w:pPr>
        <w:pStyle w:val="TableParagraph"/>
        <w:numPr>
          <w:ilvl w:val="0"/>
          <w:numId w:val="37"/>
        </w:numPr>
        <w:tabs>
          <w:tab w:val="left" w:pos="1126"/>
        </w:tabs>
        <w:ind w:left="851"/>
        <w:jc w:val="both"/>
        <w:rPr>
          <w:sz w:val="24"/>
        </w:rPr>
      </w:pPr>
      <w:r>
        <w:rPr>
          <w:sz w:val="24"/>
        </w:rPr>
        <w:t>створити нові робочі місця, як на стадії будівництва, так і на період подальшої експлуатації автодороги за рахунок розвитку її інфраструктури та об’єктів супутнього</w:t>
      </w:r>
      <w:r>
        <w:rPr>
          <w:spacing w:val="-28"/>
          <w:sz w:val="24"/>
        </w:rPr>
        <w:t xml:space="preserve"> </w:t>
      </w:r>
      <w:r>
        <w:rPr>
          <w:sz w:val="24"/>
        </w:rPr>
        <w:t>сервісу</w:t>
      </w:r>
    </w:p>
    <w:p w:rsidR="00C6593A" w:rsidRDefault="00C6593A" w:rsidP="000D12EB">
      <w:pPr>
        <w:spacing w:line="276" w:lineRule="auto"/>
        <w:ind w:firstLine="567"/>
        <w:jc w:val="both"/>
        <w:rPr>
          <w:rFonts w:eastAsia="Times New Roman"/>
          <w:sz w:val="24"/>
          <w:szCs w:val="24"/>
        </w:rPr>
      </w:pPr>
    </w:p>
    <w:p w:rsidR="00C6593A" w:rsidRDefault="00C6593A" w:rsidP="000D12EB">
      <w:pPr>
        <w:spacing w:line="276" w:lineRule="auto"/>
        <w:ind w:firstLine="567"/>
        <w:jc w:val="both"/>
        <w:rPr>
          <w:rFonts w:eastAsia="Times New Roman"/>
          <w:sz w:val="24"/>
          <w:szCs w:val="24"/>
        </w:rPr>
      </w:pPr>
    </w:p>
    <w:p w:rsidR="00C6593A" w:rsidRDefault="00C6593A" w:rsidP="000D12EB">
      <w:pPr>
        <w:spacing w:line="276" w:lineRule="auto"/>
        <w:ind w:firstLine="567"/>
        <w:jc w:val="both"/>
        <w:rPr>
          <w:rFonts w:eastAsia="Times New Roman"/>
          <w:sz w:val="24"/>
          <w:szCs w:val="24"/>
        </w:rPr>
      </w:pPr>
    </w:p>
    <w:p w:rsidR="00C6593A" w:rsidRPr="006938E6" w:rsidRDefault="00C6593A" w:rsidP="000D12EB">
      <w:pPr>
        <w:spacing w:line="276" w:lineRule="auto"/>
        <w:ind w:firstLine="567"/>
        <w:jc w:val="both"/>
        <w:rPr>
          <w:rFonts w:eastAsia="Times New Roman"/>
          <w:sz w:val="24"/>
          <w:szCs w:val="24"/>
        </w:rPr>
      </w:pPr>
    </w:p>
    <w:p w:rsidR="0043785B" w:rsidRPr="00346B9C" w:rsidRDefault="009D378C" w:rsidP="000D12EB">
      <w:pPr>
        <w:pStyle w:val="Style23"/>
        <w:widowControl/>
        <w:spacing w:line="276" w:lineRule="auto"/>
        <w:ind w:firstLine="567"/>
        <w:jc w:val="both"/>
        <w:rPr>
          <w:rStyle w:val="FontStyle369"/>
          <w:sz w:val="24"/>
          <w:szCs w:val="24"/>
        </w:rPr>
      </w:pPr>
      <w:r w:rsidRPr="006938E6">
        <w:rPr>
          <w:rFonts w:eastAsia="Times New Roman"/>
        </w:rPr>
        <w:br w:type="page"/>
      </w:r>
    </w:p>
    <w:p w:rsidR="009D378C" w:rsidRDefault="009D378C" w:rsidP="009B0A5D">
      <w:pPr>
        <w:spacing w:line="276" w:lineRule="auto"/>
        <w:ind w:firstLine="709"/>
        <w:jc w:val="center"/>
        <w:rPr>
          <w:rFonts w:eastAsia="Times New Roman"/>
          <w:b/>
          <w:bCs/>
          <w:sz w:val="24"/>
          <w:szCs w:val="24"/>
        </w:rPr>
      </w:pPr>
      <w:r w:rsidRPr="006938E6">
        <w:rPr>
          <w:rFonts w:eastAsia="Times New Roman"/>
          <w:b/>
          <w:bCs/>
          <w:sz w:val="24"/>
          <w:szCs w:val="24"/>
        </w:rPr>
        <w:lastRenderedPageBreak/>
        <w:t>СПИСОК ПОСИЛАНЬ</w:t>
      </w:r>
    </w:p>
    <w:p w:rsidR="00870F44" w:rsidRPr="00870F44" w:rsidRDefault="00870F44" w:rsidP="00F81C7C">
      <w:pPr>
        <w:pStyle w:val="Style88"/>
        <w:widowControl/>
        <w:numPr>
          <w:ilvl w:val="0"/>
          <w:numId w:val="10"/>
        </w:numPr>
        <w:tabs>
          <w:tab w:val="left" w:pos="984"/>
        </w:tabs>
        <w:spacing w:before="274" w:line="276" w:lineRule="auto"/>
        <w:ind w:firstLine="567"/>
        <w:jc w:val="both"/>
        <w:rPr>
          <w:rStyle w:val="FontStyle369"/>
          <w:sz w:val="24"/>
          <w:szCs w:val="24"/>
        </w:rPr>
      </w:pPr>
      <w:r w:rsidRPr="00870F44">
        <w:rPr>
          <w:rStyle w:val="FontStyle369"/>
          <w:sz w:val="24"/>
          <w:szCs w:val="24"/>
          <w:lang w:val="ru-RU" w:eastAsia="ru-RU"/>
        </w:rPr>
        <w:t>Закон</w:t>
      </w:r>
      <w:r w:rsidRPr="00870F44">
        <w:rPr>
          <w:rStyle w:val="FontStyle369"/>
          <w:sz w:val="24"/>
          <w:szCs w:val="24"/>
          <w:lang w:eastAsia="ru-RU"/>
        </w:rPr>
        <w:t xml:space="preserve"> України</w:t>
      </w:r>
      <w:r w:rsidRPr="00870F44">
        <w:rPr>
          <w:rStyle w:val="FontStyle369"/>
          <w:sz w:val="24"/>
          <w:szCs w:val="24"/>
          <w:lang w:val="ru-RU" w:eastAsia="ru-RU"/>
        </w:rPr>
        <w:t xml:space="preserve"> «Про</w:t>
      </w:r>
      <w:r w:rsidRPr="00870F44">
        <w:rPr>
          <w:rStyle w:val="FontStyle369"/>
          <w:sz w:val="24"/>
          <w:szCs w:val="24"/>
          <w:lang w:eastAsia="ru-RU"/>
        </w:rPr>
        <w:t xml:space="preserve"> оцінку впливу на довкілля»;</w:t>
      </w:r>
    </w:p>
    <w:p w:rsidR="00870F44" w:rsidRPr="00870F44" w:rsidRDefault="00870F44" w:rsidP="00F81C7C">
      <w:pPr>
        <w:pStyle w:val="Style88"/>
        <w:widowControl/>
        <w:numPr>
          <w:ilvl w:val="0"/>
          <w:numId w:val="10"/>
        </w:numPr>
        <w:tabs>
          <w:tab w:val="left" w:pos="984"/>
        </w:tabs>
        <w:spacing w:line="276" w:lineRule="auto"/>
        <w:ind w:firstLine="567"/>
        <w:jc w:val="both"/>
        <w:rPr>
          <w:rStyle w:val="FontStyle369"/>
          <w:sz w:val="24"/>
          <w:szCs w:val="24"/>
        </w:rPr>
      </w:pPr>
      <w:r w:rsidRPr="00870F44">
        <w:rPr>
          <w:rStyle w:val="FontStyle369"/>
          <w:sz w:val="24"/>
          <w:szCs w:val="24"/>
        </w:rPr>
        <w:t>Закон України «Про відходи»;</w:t>
      </w:r>
    </w:p>
    <w:p w:rsidR="00870F44" w:rsidRPr="00870F44" w:rsidRDefault="00870F44" w:rsidP="00F81C7C">
      <w:pPr>
        <w:pStyle w:val="Style88"/>
        <w:widowControl/>
        <w:numPr>
          <w:ilvl w:val="0"/>
          <w:numId w:val="10"/>
        </w:numPr>
        <w:tabs>
          <w:tab w:val="left" w:pos="984"/>
        </w:tabs>
        <w:spacing w:line="276" w:lineRule="auto"/>
        <w:ind w:firstLine="567"/>
        <w:jc w:val="both"/>
        <w:rPr>
          <w:rStyle w:val="FontStyle369"/>
          <w:sz w:val="24"/>
          <w:szCs w:val="24"/>
        </w:rPr>
      </w:pPr>
      <w:r w:rsidRPr="00870F44">
        <w:rPr>
          <w:rStyle w:val="FontStyle369"/>
          <w:sz w:val="24"/>
          <w:szCs w:val="24"/>
        </w:rPr>
        <w:t>Закон України «Про охорону атмосферного повітря»;</w:t>
      </w:r>
    </w:p>
    <w:p w:rsidR="00870F44" w:rsidRPr="00870F44" w:rsidRDefault="00870F44" w:rsidP="00F81C7C">
      <w:pPr>
        <w:pStyle w:val="Style88"/>
        <w:widowControl/>
        <w:numPr>
          <w:ilvl w:val="0"/>
          <w:numId w:val="10"/>
        </w:numPr>
        <w:tabs>
          <w:tab w:val="left" w:pos="984"/>
        </w:tabs>
        <w:spacing w:line="276" w:lineRule="auto"/>
        <w:ind w:firstLine="567"/>
        <w:jc w:val="both"/>
        <w:rPr>
          <w:rStyle w:val="FontStyle369"/>
          <w:sz w:val="24"/>
          <w:szCs w:val="24"/>
        </w:rPr>
      </w:pPr>
      <w:r w:rsidRPr="00870F44">
        <w:rPr>
          <w:rStyle w:val="FontStyle369"/>
          <w:sz w:val="24"/>
          <w:szCs w:val="24"/>
        </w:rPr>
        <w:t>Закон України «Про забезпечення санітарного та епідемічного благополуччя населення»;</w:t>
      </w:r>
    </w:p>
    <w:p w:rsidR="00870F44" w:rsidRPr="00870F44" w:rsidRDefault="00870F44" w:rsidP="00F81C7C">
      <w:pPr>
        <w:pStyle w:val="Style88"/>
        <w:widowControl/>
        <w:numPr>
          <w:ilvl w:val="0"/>
          <w:numId w:val="10"/>
        </w:numPr>
        <w:tabs>
          <w:tab w:val="left" w:pos="984"/>
        </w:tabs>
        <w:spacing w:line="276" w:lineRule="auto"/>
        <w:ind w:firstLine="567"/>
        <w:jc w:val="both"/>
        <w:rPr>
          <w:rStyle w:val="FontStyle369"/>
          <w:sz w:val="24"/>
          <w:szCs w:val="24"/>
        </w:rPr>
      </w:pPr>
      <w:r w:rsidRPr="00870F44">
        <w:rPr>
          <w:rStyle w:val="FontStyle369"/>
          <w:sz w:val="24"/>
          <w:szCs w:val="24"/>
        </w:rPr>
        <w:t>Водний кодекс України;</w:t>
      </w:r>
    </w:p>
    <w:p w:rsidR="00870F44" w:rsidRPr="00870F44" w:rsidRDefault="00870F44" w:rsidP="00F81C7C">
      <w:pPr>
        <w:pStyle w:val="Style88"/>
        <w:widowControl/>
        <w:numPr>
          <w:ilvl w:val="0"/>
          <w:numId w:val="10"/>
        </w:numPr>
        <w:tabs>
          <w:tab w:val="left" w:pos="984"/>
        </w:tabs>
        <w:spacing w:line="276" w:lineRule="auto"/>
        <w:ind w:firstLine="567"/>
        <w:jc w:val="both"/>
        <w:rPr>
          <w:rStyle w:val="FontStyle369"/>
          <w:sz w:val="24"/>
          <w:szCs w:val="24"/>
        </w:rPr>
      </w:pPr>
      <w:r w:rsidRPr="00870F44">
        <w:rPr>
          <w:rStyle w:val="FontStyle369"/>
          <w:sz w:val="24"/>
          <w:szCs w:val="24"/>
        </w:rPr>
        <w:t>Земельний кодекс України;</w:t>
      </w:r>
    </w:p>
    <w:p w:rsidR="00870F44" w:rsidRPr="00870F44" w:rsidRDefault="00870F44" w:rsidP="00F81C7C">
      <w:pPr>
        <w:pStyle w:val="Style88"/>
        <w:widowControl/>
        <w:numPr>
          <w:ilvl w:val="0"/>
          <w:numId w:val="10"/>
        </w:numPr>
        <w:tabs>
          <w:tab w:val="left" w:pos="984"/>
        </w:tabs>
        <w:spacing w:line="276" w:lineRule="auto"/>
        <w:ind w:firstLine="567"/>
        <w:jc w:val="both"/>
        <w:rPr>
          <w:rStyle w:val="FontStyle369"/>
          <w:sz w:val="24"/>
          <w:szCs w:val="24"/>
        </w:rPr>
      </w:pPr>
      <w:r w:rsidRPr="00870F44">
        <w:rPr>
          <w:rStyle w:val="FontStyle369"/>
          <w:sz w:val="24"/>
          <w:szCs w:val="24"/>
        </w:rPr>
        <w:t>Закон України «Про охорону культурної спадщини»;</w:t>
      </w:r>
    </w:p>
    <w:p w:rsidR="00870F44" w:rsidRPr="00870F44" w:rsidRDefault="00870F44" w:rsidP="00F81C7C">
      <w:pPr>
        <w:pStyle w:val="Style88"/>
        <w:widowControl/>
        <w:numPr>
          <w:ilvl w:val="0"/>
          <w:numId w:val="10"/>
        </w:numPr>
        <w:tabs>
          <w:tab w:val="left" w:pos="984"/>
        </w:tabs>
        <w:spacing w:line="276" w:lineRule="auto"/>
        <w:ind w:firstLine="567"/>
        <w:jc w:val="both"/>
        <w:rPr>
          <w:rStyle w:val="FontStyle369"/>
          <w:sz w:val="24"/>
          <w:szCs w:val="24"/>
        </w:rPr>
      </w:pPr>
      <w:r w:rsidRPr="00870F44">
        <w:rPr>
          <w:rStyle w:val="FontStyle369"/>
          <w:sz w:val="24"/>
          <w:szCs w:val="24"/>
        </w:rPr>
        <w:t>Закон України «Про меліорацію земель»;</w:t>
      </w:r>
    </w:p>
    <w:p w:rsidR="00870F44" w:rsidRPr="00870F44" w:rsidRDefault="00870F44" w:rsidP="00F81C7C">
      <w:pPr>
        <w:pStyle w:val="Style88"/>
        <w:widowControl/>
        <w:numPr>
          <w:ilvl w:val="0"/>
          <w:numId w:val="11"/>
        </w:numPr>
        <w:tabs>
          <w:tab w:val="left" w:pos="984"/>
          <w:tab w:val="left" w:pos="1114"/>
        </w:tabs>
        <w:spacing w:line="276" w:lineRule="auto"/>
        <w:ind w:firstLine="567"/>
        <w:jc w:val="both"/>
        <w:rPr>
          <w:rStyle w:val="FontStyle369"/>
          <w:sz w:val="24"/>
          <w:szCs w:val="24"/>
        </w:rPr>
      </w:pPr>
      <w:r w:rsidRPr="00870F44">
        <w:rPr>
          <w:rStyle w:val="FontStyle369"/>
          <w:sz w:val="24"/>
          <w:szCs w:val="24"/>
        </w:rPr>
        <w:t>ПКМУ від 13.12.2017 р. № 989 «Про затвердження порядку проведення громадських слухань у процесі оцінки впливу на довкілля»;</w:t>
      </w:r>
    </w:p>
    <w:p w:rsidR="00870F44" w:rsidRPr="00870F44" w:rsidRDefault="00870F44" w:rsidP="00F81C7C">
      <w:pPr>
        <w:pStyle w:val="Style88"/>
        <w:widowControl/>
        <w:numPr>
          <w:ilvl w:val="0"/>
          <w:numId w:val="11"/>
        </w:numPr>
        <w:tabs>
          <w:tab w:val="left" w:pos="984"/>
          <w:tab w:val="left" w:pos="1114"/>
        </w:tabs>
        <w:spacing w:line="276" w:lineRule="auto"/>
        <w:ind w:firstLine="567"/>
        <w:jc w:val="both"/>
        <w:rPr>
          <w:rStyle w:val="FontStyle369"/>
          <w:sz w:val="24"/>
          <w:szCs w:val="24"/>
        </w:rPr>
      </w:pPr>
      <w:r w:rsidRPr="00870F44">
        <w:rPr>
          <w:rStyle w:val="FontStyle369"/>
          <w:sz w:val="24"/>
          <w:szCs w:val="24"/>
        </w:rPr>
        <w:t>ПКМУ від 13.12.2017 р. № 1026 «Про затвердження Порядку передачі документації для надання висновку з оцінки впливу на довкілля та фінансування оцінки впливу на довкілля та Порядку ведення Єдиного реєстру з оцінки впливу на довкілля»;</w:t>
      </w:r>
    </w:p>
    <w:p w:rsidR="00870F44" w:rsidRPr="00870F44" w:rsidRDefault="00870F44" w:rsidP="00F81C7C">
      <w:pPr>
        <w:pStyle w:val="Style88"/>
        <w:widowControl/>
        <w:numPr>
          <w:ilvl w:val="0"/>
          <w:numId w:val="11"/>
        </w:numPr>
        <w:tabs>
          <w:tab w:val="left" w:pos="984"/>
          <w:tab w:val="left" w:pos="1114"/>
        </w:tabs>
        <w:spacing w:line="276" w:lineRule="auto"/>
        <w:ind w:firstLine="567"/>
        <w:jc w:val="both"/>
        <w:rPr>
          <w:rStyle w:val="FontStyle369"/>
          <w:sz w:val="24"/>
          <w:szCs w:val="24"/>
        </w:rPr>
      </w:pPr>
      <w:r w:rsidRPr="00870F44">
        <w:rPr>
          <w:rStyle w:val="FontStyle369"/>
          <w:sz w:val="24"/>
          <w:szCs w:val="24"/>
          <w:lang w:val="ru-RU" w:eastAsia="ru-RU"/>
        </w:rPr>
        <w:t>ДСП</w:t>
      </w:r>
      <w:r w:rsidRPr="00870F44">
        <w:rPr>
          <w:rStyle w:val="FontStyle369"/>
          <w:sz w:val="24"/>
          <w:szCs w:val="24"/>
          <w:lang w:eastAsia="ru-RU"/>
        </w:rPr>
        <w:t xml:space="preserve"> 173-96. Державні санітарні правила планування та забудови населених пунктів, затверджені Наказом Міністерства охорони здоров'я України від 19.06.96 р. № 173.;</w:t>
      </w:r>
    </w:p>
    <w:p w:rsidR="00870F44" w:rsidRPr="00870F44" w:rsidRDefault="00870F44" w:rsidP="00F81C7C">
      <w:pPr>
        <w:pStyle w:val="Style88"/>
        <w:widowControl/>
        <w:numPr>
          <w:ilvl w:val="0"/>
          <w:numId w:val="11"/>
        </w:numPr>
        <w:tabs>
          <w:tab w:val="left" w:pos="984"/>
          <w:tab w:val="left" w:pos="1114"/>
        </w:tabs>
        <w:spacing w:line="276" w:lineRule="auto"/>
        <w:ind w:firstLine="567"/>
        <w:jc w:val="both"/>
        <w:rPr>
          <w:rStyle w:val="FontStyle369"/>
          <w:sz w:val="24"/>
          <w:szCs w:val="24"/>
        </w:rPr>
      </w:pPr>
      <w:r w:rsidRPr="00870F44">
        <w:rPr>
          <w:rStyle w:val="FontStyle369"/>
          <w:sz w:val="24"/>
          <w:szCs w:val="24"/>
        </w:rPr>
        <w:t>ДСТУ 2730:2015 «Захист довкілля. Якість природної води для зрошення. Агрономічні критерії»;</w:t>
      </w:r>
    </w:p>
    <w:p w:rsidR="00870F44" w:rsidRPr="00870F44" w:rsidRDefault="00870F44" w:rsidP="00F81C7C">
      <w:pPr>
        <w:pStyle w:val="Style88"/>
        <w:widowControl/>
        <w:numPr>
          <w:ilvl w:val="0"/>
          <w:numId w:val="11"/>
        </w:numPr>
        <w:tabs>
          <w:tab w:val="left" w:pos="984"/>
          <w:tab w:val="left" w:pos="1109"/>
        </w:tabs>
        <w:spacing w:line="276" w:lineRule="auto"/>
        <w:ind w:firstLine="567"/>
        <w:jc w:val="both"/>
        <w:rPr>
          <w:rStyle w:val="FontStyle369"/>
          <w:sz w:val="24"/>
          <w:szCs w:val="24"/>
        </w:rPr>
      </w:pPr>
      <w:r w:rsidRPr="00870F44">
        <w:rPr>
          <w:rStyle w:val="FontStyle369"/>
          <w:sz w:val="24"/>
          <w:szCs w:val="24"/>
        </w:rPr>
        <w:t>ВНД 33-5.5-09-2001 «Система контролю якості зрошувальних і забрудненості дренажних та скидних вод»;</w:t>
      </w:r>
    </w:p>
    <w:p w:rsidR="00870F44" w:rsidRPr="00870F44" w:rsidRDefault="00870F44" w:rsidP="00F81C7C">
      <w:pPr>
        <w:pStyle w:val="Style88"/>
        <w:widowControl/>
        <w:numPr>
          <w:ilvl w:val="0"/>
          <w:numId w:val="11"/>
        </w:numPr>
        <w:tabs>
          <w:tab w:val="left" w:pos="984"/>
          <w:tab w:val="left" w:pos="1109"/>
        </w:tabs>
        <w:spacing w:line="276" w:lineRule="auto"/>
        <w:ind w:firstLine="567"/>
        <w:jc w:val="both"/>
        <w:rPr>
          <w:rStyle w:val="FontStyle369"/>
          <w:sz w:val="24"/>
          <w:szCs w:val="24"/>
        </w:rPr>
      </w:pPr>
      <w:r w:rsidRPr="00870F44">
        <w:rPr>
          <w:rStyle w:val="FontStyle369"/>
          <w:sz w:val="24"/>
          <w:szCs w:val="24"/>
        </w:rPr>
        <w:t>Наказ Державного комітету України по земельних ресурсах «Про затвердження переліку особливо цінних груп ґрунтів» від 06.10.2003 р. № 245;</w:t>
      </w:r>
    </w:p>
    <w:p w:rsidR="00870F44" w:rsidRPr="00870F44" w:rsidRDefault="00870F44" w:rsidP="00F81C7C">
      <w:pPr>
        <w:pStyle w:val="Style88"/>
        <w:widowControl/>
        <w:numPr>
          <w:ilvl w:val="0"/>
          <w:numId w:val="11"/>
        </w:numPr>
        <w:tabs>
          <w:tab w:val="left" w:pos="984"/>
          <w:tab w:val="left" w:pos="1109"/>
        </w:tabs>
        <w:spacing w:line="276" w:lineRule="auto"/>
        <w:ind w:firstLine="567"/>
        <w:jc w:val="both"/>
        <w:rPr>
          <w:rStyle w:val="FontStyle369"/>
          <w:sz w:val="24"/>
          <w:szCs w:val="24"/>
        </w:rPr>
      </w:pPr>
      <w:r w:rsidRPr="00870F44">
        <w:rPr>
          <w:rStyle w:val="FontStyle369"/>
          <w:sz w:val="24"/>
          <w:szCs w:val="24"/>
        </w:rPr>
        <w:t>«Положення про моніторинг ґрунтів на землях сільськогосподарського призначення», затверджене Наказом Міністерства аграрної політики України від 26.02.2004 р. № 51;</w:t>
      </w:r>
    </w:p>
    <w:p w:rsidR="00870F44" w:rsidRPr="00870F44" w:rsidRDefault="00870F44" w:rsidP="00F81C7C">
      <w:pPr>
        <w:pStyle w:val="Style88"/>
        <w:widowControl/>
        <w:numPr>
          <w:ilvl w:val="0"/>
          <w:numId w:val="11"/>
        </w:numPr>
        <w:tabs>
          <w:tab w:val="left" w:pos="984"/>
          <w:tab w:val="left" w:pos="1109"/>
        </w:tabs>
        <w:spacing w:line="276" w:lineRule="auto"/>
        <w:ind w:firstLine="567"/>
        <w:jc w:val="both"/>
        <w:rPr>
          <w:rStyle w:val="FontStyle369"/>
          <w:sz w:val="24"/>
          <w:szCs w:val="24"/>
        </w:rPr>
      </w:pPr>
      <w:r w:rsidRPr="00870F44">
        <w:rPr>
          <w:rStyle w:val="FontStyle369"/>
          <w:sz w:val="24"/>
          <w:szCs w:val="24"/>
        </w:rPr>
        <w:t>ОНД-86. Методика</w:t>
      </w:r>
      <w:r w:rsidRPr="00870F44">
        <w:rPr>
          <w:rStyle w:val="FontStyle369"/>
          <w:sz w:val="24"/>
          <w:szCs w:val="24"/>
          <w:lang w:val="ru-RU"/>
        </w:rPr>
        <w:t xml:space="preserve"> расчета концентраций</w:t>
      </w:r>
      <w:r w:rsidRPr="00870F44">
        <w:rPr>
          <w:rStyle w:val="FontStyle369"/>
          <w:sz w:val="24"/>
          <w:szCs w:val="24"/>
        </w:rPr>
        <w:t xml:space="preserve"> в</w:t>
      </w:r>
      <w:r w:rsidRPr="00870F44">
        <w:rPr>
          <w:rStyle w:val="FontStyle369"/>
          <w:sz w:val="24"/>
          <w:szCs w:val="24"/>
          <w:lang w:val="ru-RU"/>
        </w:rPr>
        <w:t xml:space="preserve"> атмосферном воздухе вредных веществ, содержащихся в выбросах промышленных предприятий. Утверждены Председателем Государственного комитета СССР по гидрометеорологии и контролю природной среды.</w:t>
      </w:r>
      <w:r w:rsidRPr="00870F44">
        <w:rPr>
          <w:rStyle w:val="FontStyle369"/>
          <w:sz w:val="24"/>
          <w:szCs w:val="24"/>
        </w:rPr>
        <w:t xml:space="preserve"> № 192, 04.08.1986;</w:t>
      </w:r>
    </w:p>
    <w:p w:rsidR="00870F44" w:rsidRPr="00870F44" w:rsidRDefault="00870F44" w:rsidP="00F81C7C">
      <w:pPr>
        <w:pStyle w:val="Style88"/>
        <w:widowControl/>
        <w:numPr>
          <w:ilvl w:val="0"/>
          <w:numId w:val="11"/>
        </w:numPr>
        <w:tabs>
          <w:tab w:val="left" w:pos="984"/>
          <w:tab w:val="left" w:pos="1109"/>
        </w:tabs>
        <w:spacing w:line="276" w:lineRule="auto"/>
        <w:ind w:firstLine="567"/>
        <w:jc w:val="both"/>
        <w:rPr>
          <w:rStyle w:val="FontStyle369"/>
          <w:sz w:val="24"/>
          <w:szCs w:val="24"/>
        </w:rPr>
      </w:pPr>
      <w:r w:rsidRPr="00870F44">
        <w:rPr>
          <w:rStyle w:val="FontStyle369"/>
          <w:sz w:val="24"/>
          <w:szCs w:val="24"/>
        </w:rPr>
        <w:t>«Інструкція з організації</w:t>
      </w:r>
      <w:r w:rsidRPr="00870F44">
        <w:rPr>
          <w:rStyle w:val="FontStyle369"/>
          <w:sz w:val="24"/>
          <w:szCs w:val="24"/>
          <w:lang w:val="ru-RU"/>
        </w:rPr>
        <w:t xml:space="preserve"> та</w:t>
      </w:r>
      <w:r w:rsidRPr="00870F44">
        <w:rPr>
          <w:rStyle w:val="FontStyle369"/>
          <w:sz w:val="24"/>
          <w:szCs w:val="24"/>
        </w:rPr>
        <w:t xml:space="preserve"> здійснення моніторингу зрошувальних та осушуваних земель», затверджена Наказом Державного комітету України по водному господарству № 108 від 16.04.2008 р.;</w:t>
      </w:r>
    </w:p>
    <w:p w:rsidR="00870F44" w:rsidRPr="00870F44" w:rsidRDefault="00870F44" w:rsidP="00F81C7C">
      <w:pPr>
        <w:pStyle w:val="Style88"/>
        <w:widowControl/>
        <w:numPr>
          <w:ilvl w:val="0"/>
          <w:numId w:val="11"/>
        </w:numPr>
        <w:tabs>
          <w:tab w:val="left" w:pos="984"/>
          <w:tab w:val="left" w:pos="1114"/>
        </w:tabs>
        <w:spacing w:line="276" w:lineRule="auto"/>
        <w:ind w:firstLine="567"/>
        <w:jc w:val="both"/>
        <w:rPr>
          <w:rStyle w:val="FontStyle369"/>
          <w:sz w:val="24"/>
          <w:szCs w:val="24"/>
        </w:rPr>
      </w:pPr>
      <w:r w:rsidRPr="00870F44">
        <w:rPr>
          <w:rStyle w:val="FontStyle369"/>
          <w:sz w:val="24"/>
          <w:szCs w:val="24"/>
        </w:rPr>
        <w:t>ДСТУ-Н Б В.1.1-27:2010 «Будівельна кліматологія»;</w:t>
      </w:r>
    </w:p>
    <w:p w:rsidR="00870F44" w:rsidRPr="00870F44" w:rsidRDefault="00870F44" w:rsidP="00F81C7C">
      <w:pPr>
        <w:pStyle w:val="Style88"/>
        <w:widowControl/>
        <w:numPr>
          <w:ilvl w:val="0"/>
          <w:numId w:val="12"/>
        </w:numPr>
        <w:tabs>
          <w:tab w:val="left" w:pos="984"/>
          <w:tab w:val="left" w:pos="1234"/>
        </w:tabs>
        <w:spacing w:line="276" w:lineRule="auto"/>
        <w:ind w:firstLine="567"/>
        <w:jc w:val="both"/>
        <w:rPr>
          <w:rStyle w:val="FontStyle369"/>
          <w:sz w:val="24"/>
          <w:szCs w:val="24"/>
        </w:rPr>
      </w:pPr>
      <w:r w:rsidRPr="00870F44">
        <w:rPr>
          <w:rStyle w:val="FontStyle369"/>
          <w:sz w:val="24"/>
          <w:szCs w:val="24"/>
        </w:rPr>
        <w:t>«Гранично допустимі концентрації хімічних і біологічних речовин в атмосферному повітрі населених місць», затверджені в.о. головного державного санітарного лікаря України С. В. Протасом 03.03.2015</w:t>
      </w:r>
      <w:r w:rsidRPr="00870F44">
        <w:rPr>
          <w:rStyle w:val="FontStyle369"/>
          <w:sz w:val="24"/>
          <w:szCs w:val="24"/>
          <w:lang w:val="ru-RU"/>
        </w:rPr>
        <w:t xml:space="preserve"> р.;</w:t>
      </w:r>
    </w:p>
    <w:p w:rsidR="00870F44" w:rsidRPr="00870F44" w:rsidRDefault="00870F44" w:rsidP="00F81C7C">
      <w:pPr>
        <w:pStyle w:val="Style88"/>
        <w:widowControl/>
        <w:numPr>
          <w:ilvl w:val="0"/>
          <w:numId w:val="13"/>
        </w:numPr>
        <w:tabs>
          <w:tab w:val="left" w:pos="984"/>
          <w:tab w:val="left" w:pos="1162"/>
        </w:tabs>
        <w:spacing w:line="276" w:lineRule="auto"/>
        <w:ind w:firstLine="567"/>
        <w:jc w:val="both"/>
        <w:rPr>
          <w:rStyle w:val="FontStyle369"/>
          <w:sz w:val="24"/>
          <w:szCs w:val="24"/>
        </w:rPr>
      </w:pPr>
      <w:r w:rsidRPr="00870F44">
        <w:rPr>
          <w:rStyle w:val="FontStyle369"/>
          <w:sz w:val="24"/>
          <w:szCs w:val="24"/>
        </w:rPr>
        <w:t>«Список орієнтовних безпечних рівнів впливу (ОБРВ) хімічних речовин в атмосферному повітрі населених місць» (Постанова Державного санітарного лікаря України від 15.04.13 р. № 9);</w:t>
      </w:r>
    </w:p>
    <w:p w:rsidR="00870F44" w:rsidRPr="00870F44" w:rsidRDefault="00870F44" w:rsidP="009B0A5D">
      <w:pPr>
        <w:pStyle w:val="Style88"/>
        <w:widowControl/>
        <w:tabs>
          <w:tab w:val="left" w:pos="984"/>
          <w:tab w:val="left" w:pos="1296"/>
        </w:tabs>
        <w:spacing w:line="276" w:lineRule="auto"/>
        <w:ind w:firstLine="567"/>
        <w:jc w:val="both"/>
        <w:rPr>
          <w:rStyle w:val="FontStyle369"/>
          <w:sz w:val="24"/>
          <w:szCs w:val="24"/>
        </w:rPr>
      </w:pPr>
      <w:r w:rsidRPr="00870F44">
        <w:rPr>
          <w:rStyle w:val="FontStyle369"/>
          <w:sz w:val="24"/>
          <w:szCs w:val="24"/>
        </w:rPr>
        <w:t>22.</w:t>
      </w:r>
      <w:r w:rsidRPr="00870F44">
        <w:rPr>
          <w:rStyle w:val="FontStyle369"/>
          <w:sz w:val="24"/>
          <w:szCs w:val="24"/>
        </w:rPr>
        <w:tab/>
        <w:t>Нормативи граничнодопустимих викидів забруднюючих речовин із</w:t>
      </w:r>
      <w:r w:rsidRPr="00870F44">
        <w:rPr>
          <w:rStyle w:val="FontStyle369"/>
          <w:sz w:val="24"/>
          <w:szCs w:val="24"/>
        </w:rPr>
        <w:br/>
        <w:t>стаціонарних джерел, затверджені Наказом Міністерства охорони навколишнього</w:t>
      </w:r>
      <w:r w:rsidRPr="00870F44">
        <w:rPr>
          <w:rStyle w:val="FontStyle369"/>
          <w:sz w:val="24"/>
          <w:szCs w:val="24"/>
        </w:rPr>
        <w:br/>
        <w:t>природного середовища України № 309, 27.06.2006;</w:t>
      </w:r>
    </w:p>
    <w:p w:rsidR="00870F44" w:rsidRPr="00870F44" w:rsidRDefault="00870F44" w:rsidP="009B0A5D">
      <w:pPr>
        <w:tabs>
          <w:tab w:val="left" w:pos="984"/>
        </w:tabs>
        <w:spacing w:line="276" w:lineRule="auto"/>
        <w:ind w:firstLine="567"/>
        <w:jc w:val="both"/>
        <w:rPr>
          <w:rFonts w:eastAsia="Times New Roman"/>
          <w:b/>
          <w:bCs/>
          <w:sz w:val="24"/>
          <w:szCs w:val="24"/>
        </w:rPr>
      </w:pPr>
      <w:r w:rsidRPr="00870F44">
        <w:rPr>
          <w:rStyle w:val="FontStyle369"/>
          <w:sz w:val="24"/>
          <w:szCs w:val="24"/>
        </w:rPr>
        <w:t>23.</w:t>
      </w:r>
      <w:r w:rsidRPr="00870F44">
        <w:rPr>
          <w:rStyle w:val="FontStyle369"/>
          <w:sz w:val="24"/>
          <w:szCs w:val="24"/>
        </w:rPr>
        <w:tab/>
        <w:t>ДК 005-96. Державний класифікатор відходів. - Київ: Держстандарт України</w:t>
      </w:r>
    </w:p>
    <w:p w:rsidR="00870F44" w:rsidRPr="00870F44" w:rsidRDefault="00870F44" w:rsidP="00F81C7C">
      <w:pPr>
        <w:pStyle w:val="Style88"/>
        <w:widowControl/>
        <w:numPr>
          <w:ilvl w:val="0"/>
          <w:numId w:val="14"/>
        </w:numPr>
        <w:tabs>
          <w:tab w:val="left" w:pos="984"/>
          <w:tab w:val="left" w:pos="1123"/>
        </w:tabs>
        <w:spacing w:line="276" w:lineRule="auto"/>
        <w:ind w:firstLine="567"/>
        <w:jc w:val="both"/>
        <w:rPr>
          <w:rStyle w:val="FontStyle369"/>
          <w:sz w:val="24"/>
          <w:szCs w:val="24"/>
        </w:rPr>
      </w:pPr>
      <w:r w:rsidRPr="00870F44">
        <w:rPr>
          <w:rStyle w:val="FontStyle369"/>
          <w:sz w:val="24"/>
          <w:szCs w:val="24"/>
          <w:lang w:val="ru-RU" w:eastAsia="ru-RU"/>
        </w:rPr>
        <w:lastRenderedPageBreak/>
        <w:t>Постанова</w:t>
      </w:r>
      <w:r w:rsidRPr="00870F44">
        <w:rPr>
          <w:rStyle w:val="FontStyle369"/>
          <w:sz w:val="24"/>
          <w:szCs w:val="24"/>
          <w:lang w:eastAsia="ru-RU"/>
        </w:rPr>
        <w:t xml:space="preserve"> Кабінету Міністрів України від 10.12.2008 р № 1070 «Про затвердження Правил надання послуг з вивезення побутових відходів»;</w:t>
      </w:r>
    </w:p>
    <w:p w:rsidR="00870F44" w:rsidRPr="00870F44" w:rsidRDefault="00870F44" w:rsidP="00F81C7C">
      <w:pPr>
        <w:pStyle w:val="Style88"/>
        <w:widowControl/>
        <w:numPr>
          <w:ilvl w:val="0"/>
          <w:numId w:val="14"/>
        </w:numPr>
        <w:tabs>
          <w:tab w:val="left" w:pos="984"/>
          <w:tab w:val="left" w:pos="1123"/>
        </w:tabs>
        <w:spacing w:line="276" w:lineRule="auto"/>
        <w:ind w:firstLine="567"/>
        <w:jc w:val="both"/>
        <w:rPr>
          <w:rStyle w:val="FontStyle369"/>
          <w:sz w:val="24"/>
          <w:szCs w:val="24"/>
        </w:rPr>
      </w:pPr>
      <w:r w:rsidRPr="00870F44">
        <w:rPr>
          <w:rStyle w:val="FontStyle369"/>
          <w:sz w:val="24"/>
          <w:szCs w:val="24"/>
        </w:rPr>
        <w:t>ДБН Д.1.1-4-2000 «Вказівки щодо використання ресурсних елементних кошторисних норм на ремонтно-будівельні роботи»;</w:t>
      </w:r>
    </w:p>
    <w:p w:rsidR="00870F44" w:rsidRPr="00870F44" w:rsidRDefault="00870F44" w:rsidP="00F81C7C">
      <w:pPr>
        <w:pStyle w:val="Style88"/>
        <w:widowControl/>
        <w:numPr>
          <w:ilvl w:val="0"/>
          <w:numId w:val="14"/>
        </w:numPr>
        <w:tabs>
          <w:tab w:val="left" w:pos="984"/>
          <w:tab w:val="left" w:pos="1123"/>
        </w:tabs>
        <w:spacing w:line="276" w:lineRule="auto"/>
        <w:ind w:firstLine="567"/>
        <w:jc w:val="both"/>
        <w:rPr>
          <w:rStyle w:val="FontStyle369"/>
          <w:sz w:val="24"/>
          <w:szCs w:val="24"/>
        </w:rPr>
      </w:pPr>
      <w:r w:rsidRPr="00870F44">
        <w:rPr>
          <w:rStyle w:val="FontStyle369"/>
          <w:sz w:val="24"/>
          <w:szCs w:val="24"/>
        </w:rPr>
        <w:t>Методичні рекомендації МР 2.2.12-142-2007. Оцінка ризику для здоров'я населення від забруднення атмосферного повітря. Наказ МОЗ України № 184 від 13.04.07;</w:t>
      </w:r>
    </w:p>
    <w:p w:rsidR="00870F44" w:rsidRPr="00870F44" w:rsidRDefault="00870F44" w:rsidP="00F81C7C">
      <w:pPr>
        <w:pStyle w:val="Style88"/>
        <w:widowControl/>
        <w:numPr>
          <w:ilvl w:val="0"/>
          <w:numId w:val="14"/>
        </w:numPr>
        <w:tabs>
          <w:tab w:val="left" w:pos="984"/>
          <w:tab w:val="left" w:pos="1123"/>
        </w:tabs>
        <w:spacing w:line="276" w:lineRule="auto"/>
        <w:ind w:firstLine="567"/>
        <w:jc w:val="both"/>
        <w:rPr>
          <w:rStyle w:val="FontStyle369"/>
          <w:sz w:val="24"/>
          <w:szCs w:val="24"/>
        </w:rPr>
      </w:pPr>
      <w:r w:rsidRPr="00870F44">
        <w:rPr>
          <w:rStyle w:val="FontStyle369"/>
          <w:sz w:val="24"/>
          <w:szCs w:val="24"/>
        </w:rPr>
        <w:t>Збірник показників емісії (питомих викидів) забруднюючих речовин в атмосферне повітря різними виробництвами. УкрНЦТЕ, 2004</w:t>
      </w:r>
      <w:r w:rsidRPr="00870F44">
        <w:rPr>
          <w:rStyle w:val="FontStyle369"/>
          <w:sz w:val="24"/>
          <w:szCs w:val="24"/>
          <w:lang w:val="ru-RU"/>
        </w:rPr>
        <w:t xml:space="preserve"> р.;</w:t>
      </w:r>
    </w:p>
    <w:p w:rsidR="00870F44" w:rsidRPr="00870F44" w:rsidRDefault="00870F44" w:rsidP="00F81C7C">
      <w:pPr>
        <w:pStyle w:val="Style88"/>
        <w:widowControl/>
        <w:numPr>
          <w:ilvl w:val="0"/>
          <w:numId w:val="14"/>
        </w:numPr>
        <w:tabs>
          <w:tab w:val="left" w:pos="984"/>
          <w:tab w:val="left" w:pos="1123"/>
        </w:tabs>
        <w:spacing w:line="276" w:lineRule="auto"/>
        <w:ind w:firstLine="567"/>
        <w:jc w:val="both"/>
        <w:rPr>
          <w:rStyle w:val="FontStyle369"/>
          <w:sz w:val="24"/>
          <w:szCs w:val="24"/>
        </w:rPr>
      </w:pPr>
      <w:r w:rsidRPr="00870F44">
        <w:rPr>
          <w:rStyle w:val="FontStyle369"/>
          <w:sz w:val="24"/>
          <w:szCs w:val="24"/>
        </w:rPr>
        <w:t>«Методика розрахунку викидів забруднюючих речовин і парникових газів у повітря від транспортних засобів», Київ, 2008 р., затверджена наказом Держкомстату України № 452 від 13.11.2008 р.;</w:t>
      </w:r>
    </w:p>
    <w:p w:rsidR="00870F44" w:rsidRPr="00870F44" w:rsidRDefault="00870F44" w:rsidP="00F81C7C">
      <w:pPr>
        <w:pStyle w:val="Style88"/>
        <w:widowControl/>
        <w:numPr>
          <w:ilvl w:val="0"/>
          <w:numId w:val="14"/>
        </w:numPr>
        <w:tabs>
          <w:tab w:val="left" w:pos="984"/>
          <w:tab w:val="left" w:pos="1123"/>
        </w:tabs>
        <w:spacing w:line="276" w:lineRule="auto"/>
        <w:ind w:firstLine="567"/>
        <w:jc w:val="both"/>
        <w:rPr>
          <w:rStyle w:val="FontStyle369"/>
          <w:sz w:val="24"/>
          <w:szCs w:val="24"/>
        </w:rPr>
      </w:pPr>
      <w:r w:rsidRPr="00870F44">
        <w:rPr>
          <w:rStyle w:val="FontStyle369"/>
          <w:sz w:val="24"/>
          <w:szCs w:val="24"/>
          <w:lang w:val="ru-RU" w:eastAsia="ru-RU"/>
        </w:rPr>
        <w:t>Временное методическое пособие по расчету выбросов от неогранизованных источников в промышленности строительных материалов. Новороссийск,</w:t>
      </w:r>
      <w:r w:rsidRPr="00870F44">
        <w:rPr>
          <w:rStyle w:val="FontStyle369"/>
          <w:sz w:val="24"/>
          <w:szCs w:val="24"/>
          <w:lang w:eastAsia="ru-RU"/>
        </w:rPr>
        <w:t xml:space="preserve"> 1982</w:t>
      </w:r>
      <w:r w:rsidRPr="00870F44">
        <w:rPr>
          <w:rStyle w:val="FontStyle369"/>
          <w:sz w:val="24"/>
          <w:szCs w:val="24"/>
          <w:lang w:val="ru-RU" w:eastAsia="ru-RU"/>
        </w:rPr>
        <w:t xml:space="preserve"> г.;</w:t>
      </w:r>
    </w:p>
    <w:p w:rsidR="00870F44" w:rsidRPr="00870F44" w:rsidRDefault="00870F44" w:rsidP="00F81C7C">
      <w:pPr>
        <w:pStyle w:val="Style88"/>
        <w:widowControl/>
        <w:numPr>
          <w:ilvl w:val="0"/>
          <w:numId w:val="15"/>
        </w:numPr>
        <w:tabs>
          <w:tab w:val="left" w:pos="984"/>
          <w:tab w:val="left" w:pos="1210"/>
        </w:tabs>
        <w:spacing w:line="276" w:lineRule="auto"/>
        <w:ind w:firstLine="567"/>
        <w:jc w:val="both"/>
        <w:rPr>
          <w:rStyle w:val="FontStyle369"/>
          <w:sz w:val="24"/>
          <w:szCs w:val="24"/>
          <w:lang w:val="ru-RU" w:eastAsia="ru-RU"/>
        </w:rPr>
      </w:pPr>
      <w:r w:rsidRPr="00870F44">
        <w:rPr>
          <w:rStyle w:val="FontStyle369"/>
          <w:sz w:val="24"/>
          <w:szCs w:val="24"/>
          <w:lang w:eastAsia="ru-RU"/>
        </w:rPr>
        <w:t>Показники емісії (питомі викиди) забруднюючих речовин від процесів електро-, газозварювання, наплавлювання, електро-, газорізання та напилювання металів», Інститут гігієни та медичної екології ім. О.М. Марзеєва, м. Київ, 2003</w:t>
      </w:r>
      <w:r w:rsidRPr="00870F44">
        <w:rPr>
          <w:rStyle w:val="FontStyle369"/>
          <w:sz w:val="24"/>
          <w:szCs w:val="24"/>
          <w:lang w:val="ru-RU" w:eastAsia="ru-RU"/>
        </w:rPr>
        <w:t xml:space="preserve"> р.;</w:t>
      </w:r>
    </w:p>
    <w:p w:rsidR="00870F44" w:rsidRPr="00870F44" w:rsidRDefault="00870F44" w:rsidP="00F81C7C">
      <w:pPr>
        <w:pStyle w:val="Style88"/>
        <w:widowControl/>
        <w:numPr>
          <w:ilvl w:val="0"/>
          <w:numId w:val="16"/>
        </w:numPr>
        <w:tabs>
          <w:tab w:val="left" w:pos="984"/>
          <w:tab w:val="left" w:pos="1114"/>
        </w:tabs>
        <w:spacing w:line="276" w:lineRule="auto"/>
        <w:ind w:firstLine="567"/>
        <w:jc w:val="both"/>
        <w:rPr>
          <w:rStyle w:val="FontStyle369"/>
          <w:sz w:val="24"/>
          <w:szCs w:val="24"/>
        </w:rPr>
      </w:pPr>
      <w:r w:rsidRPr="00870F44">
        <w:rPr>
          <w:rStyle w:val="FontStyle369"/>
          <w:sz w:val="24"/>
          <w:szCs w:val="24"/>
        </w:rPr>
        <w:t>ДБН В.1.1-31:2013 «Захист територій, будинків і споруд від шуму»;</w:t>
      </w:r>
    </w:p>
    <w:p w:rsidR="00870F44" w:rsidRPr="00870F44" w:rsidRDefault="00870F44" w:rsidP="00F81C7C">
      <w:pPr>
        <w:pStyle w:val="Style88"/>
        <w:widowControl/>
        <w:numPr>
          <w:ilvl w:val="0"/>
          <w:numId w:val="17"/>
        </w:numPr>
        <w:tabs>
          <w:tab w:val="left" w:pos="984"/>
          <w:tab w:val="left" w:pos="1272"/>
        </w:tabs>
        <w:spacing w:line="276" w:lineRule="auto"/>
        <w:ind w:firstLine="567"/>
        <w:jc w:val="both"/>
        <w:rPr>
          <w:rStyle w:val="FontStyle369"/>
          <w:sz w:val="24"/>
          <w:szCs w:val="24"/>
        </w:rPr>
      </w:pPr>
      <w:r w:rsidRPr="00870F44">
        <w:rPr>
          <w:rStyle w:val="FontStyle369"/>
          <w:sz w:val="24"/>
          <w:szCs w:val="24"/>
        </w:rPr>
        <w:t>ДСТУ-Н Б В.1.1-35:2013 «Настанова з розрахунку рівнів шуму в приміщеннях і на територіях»;</w:t>
      </w:r>
    </w:p>
    <w:p w:rsidR="00870F44" w:rsidRPr="00870F44" w:rsidRDefault="00870F44" w:rsidP="00F81C7C">
      <w:pPr>
        <w:pStyle w:val="Style88"/>
        <w:widowControl/>
        <w:numPr>
          <w:ilvl w:val="0"/>
          <w:numId w:val="18"/>
        </w:numPr>
        <w:tabs>
          <w:tab w:val="left" w:pos="984"/>
          <w:tab w:val="left" w:pos="1142"/>
        </w:tabs>
        <w:spacing w:line="276" w:lineRule="auto"/>
        <w:ind w:firstLine="567"/>
        <w:jc w:val="both"/>
        <w:rPr>
          <w:rStyle w:val="FontStyle369"/>
          <w:sz w:val="24"/>
          <w:szCs w:val="24"/>
        </w:rPr>
      </w:pPr>
      <w:r w:rsidRPr="00870F44">
        <w:rPr>
          <w:rStyle w:val="FontStyle369"/>
          <w:sz w:val="24"/>
          <w:szCs w:val="24"/>
        </w:rPr>
        <w:t>ДСТУ-Н Б.В.1.1 -33:2013 «Настанова з розрахунку та проектування захисту від шуму сельбищних територій»;</w:t>
      </w:r>
    </w:p>
    <w:p w:rsidR="00870F44" w:rsidRPr="00870F44" w:rsidRDefault="00870F44" w:rsidP="00F81C7C">
      <w:pPr>
        <w:pStyle w:val="Style88"/>
        <w:widowControl/>
        <w:numPr>
          <w:ilvl w:val="0"/>
          <w:numId w:val="19"/>
        </w:numPr>
        <w:tabs>
          <w:tab w:val="left" w:pos="984"/>
          <w:tab w:val="left" w:pos="1109"/>
        </w:tabs>
        <w:spacing w:line="276" w:lineRule="auto"/>
        <w:ind w:firstLine="567"/>
        <w:jc w:val="both"/>
        <w:rPr>
          <w:rStyle w:val="FontStyle369"/>
          <w:sz w:val="24"/>
          <w:szCs w:val="24"/>
        </w:rPr>
      </w:pPr>
      <w:r w:rsidRPr="00870F44">
        <w:rPr>
          <w:rStyle w:val="FontStyle369"/>
          <w:sz w:val="24"/>
          <w:szCs w:val="24"/>
        </w:rPr>
        <w:t>ДСН 3.3.6.039-99 «Державні санітарні норми виробничої загальної та локальної вібрації»;</w:t>
      </w:r>
    </w:p>
    <w:p w:rsidR="00870F44" w:rsidRPr="00870F44" w:rsidRDefault="00870F44" w:rsidP="00F81C7C">
      <w:pPr>
        <w:pStyle w:val="Style88"/>
        <w:widowControl/>
        <w:numPr>
          <w:ilvl w:val="0"/>
          <w:numId w:val="19"/>
        </w:numPr>
        <w:tabs>
          <w:tab w:val="left" w:pos="984"/>
          <w:tab w:val="left" w:pos="1109"/>
        </w:tabs>
        <w:spacing w:line="276" w:lineRule="auto"/>
        <w:ind w:firstLine="567"/>
        <w:jc w:val="both"/>
        <w:rPr>
          <w:rStyle w:val="FontStyle369"/>
          <w:sz w:val="24"/>
          <w:szCs w:val="24"/>
        </w:rPr>
      </w:pPr>
      <w:r w:rsidRPr="00870F44">
        <w:rPr>
          <w:rStyle w:val="FontStyle369"/>
          <w:sz w:val="24"/>
          <w:szCs w:val="24"/>
        </w:rPr>
        <w:t>ДСТУ 4277- 04 «Норми і методи вимірювання вмісту оксиду вуглецю та вуглеводнів у відпрацьованих газах автомобілів, що працюють на бензині або газовому паливі»;</w:t>
      </w:r>
    </w:p>
    <w:p w:rsidR="00870F44" w:rsidRPr="00870F44" w:rsidRDefault="00870F44" w:rsidP="00F81C7C">
      <w:pPr>
        <w:pStyle w:val="Style88"/>
        <w:widowControl/>
        <w:numPr>
          <w:ilvl w:val="0"/>
          <w:numId w:val="19"/>
        </w:numPr>
        <w:tabs>
          <w:tab w:val="left" w:pos="984"/>
          <w:tab w:val="left" w:pos="1109"/>
        </w:tabs>
        <w:spacing w:line="276" w:lineRule="auto"/>
        <w:ind w:firstLine="567"/>
        <w:jc w:val="both"/>
        <w:rPr>
          <w:rStyle w:val="FontStyle369"/>
          <w:sz w:val="24"/>
          <w:szCs w:val="24"/>
        </w:rPr>
      </w:pPr>
      <w:r w:rsidRPr="00870F44">
        <w:rPr>
          <w:rStyle w:val="FontStyle369"/>
          <w:sz w:val="24"/>
          <w:szCs w:val="24"/>
        </w:rPr>
        <w:t>ДСТУ 4276-04 «Норми і методи вимірювань димності у відпрацьованих газах автомобілів з дизелями або газодизелями»;</w:t>
      </w:r>
    </w:p>
    <w:p w:rsidR="00870F44" w:rsidRPr="00870F44" w:rsidRDefault="00870F44" w:rsidP="00F81C7C">
      <w:pPr>
        <w:pStyle w:val="Style88"/>
        <w:widowControl/>
        <w:numPr>
          <w:ilvl w:val="0"/>
          <w:numId w:val="20"/>
        </w:numPr>
        <w:tabs>
          <w:tab w:val="left" w:pos="984"/>
          <w:tab w:val="left" w:pos="1214"/>
        </w:tabs>
        <w:spacing w:line="276" w:lineRule="auto"/>
        <w:ind w:firstLine="567"/>
        <w:jc w:val="both"/>
        <w:rPr>
          <w:rStyle w:val="FontStyle369"/>
          <w:sz w:val="24"/>
          <w:szCs w:val="24"/>
        </w:rPr>
      </w:pPr>
      <w:r w:rsidRPr="00870F44">
        <w:rPr>
          <w:rStyle w:val="FontStyle369"/>
          <w:sz w:val="24"/>
          <w:szCs w:val="24"/>
        </w:rPr>
        <w:t>Постанова Кабінету Міністрів України від 19.03.2008 р. № 212 «Про затвердження критеріїв розподілу суб'єктів господарювання за ступенем ризику їх господарської діяльності для навколишнього природного середовища та періодичності здійснення заходів державного нагляду (контролю)»;</w:t>
      </w:r>
    </w:p>
    <w:p w:rsidR="00220935" w:rsidRDefault="00870F44" w:rsidP="00220935">
      <w:pPr>
        <w:pStyle w:val="a3"/>
        <w:numPr>
          <w:ilvl w:val="0"/>
          <w:numId w:val="21"/>
        </w:numPr>
        <w:tabs>
          <w:tab w:val="left" w:pos="984"/>
        </w:tabs>
        <w:spacing w:line="276" w:lineRule="auto"/>
        <w:ind w:left="0" w:firstLine="567"/>
        <w:jc w:val="both"/>
        <w:rPr>
          <w:rStyle w:val="FontStyle369"/>
          <w:sz w:val="24"/>
          <w:szCs w:val="24"/>
        </w:rPr>
      </w:pPr>
      <w:r w:rsidRPr="00870F44">
        <w:rPr>
          <w:rStyle w:val="FontStyle369"/>
          <w:sz w:val="24"/>
          <w:szCs w:val="24"/>
        </w:rPr>
        <w:t xml:space="preserve"> «Порядок визначення величин фонових концентрацій забруднювальних речовин в атмосферному повітрі», затверджений Наказом Мінприроди України 30.07.2001 р. № 286</w:t>
      </w:r>
    </w:p>
    <w:p w:rsidR="00BB22F6" w:rsidRPr="00BB22F6" w:rsidRDefault="00BA6DEA" w:rsidP="00BB22F6">
      <w:pPr>
        <w:pStyle w:val="a3"/>
        <w:numPr>
          <w:ilvl w:val="0"/>
          <w:numId w:val="21"/>
        </w:numPr>
        <w:tabs>
          <w:tab w:val="left" w:pos="984"/>
        </w:tabs>
        <w:spacing w:line="276" w:lineRule="auto"/>
        <w:ind w:left="0" w:firstLine="567"/>
        <w:jc w:val="both"/>
        <w:rPr>
          <w:color w:val="000000"/>
          <w:sz w:val="24"/>
          <w:szCs w:val="24"/>
        </w:rPr>
      </w:pPr>
      <w:hyperlink r:id="rId23" w:history="1">
        <w:r w:rsidR="00870F44" w:rsidRPr="000C6125">
          <w:rPr>
            <w:sz w:val="24"/>
            <w:szCs w:val="24"/>
          </w:rPr>
          <w:t>В. Ю. Пересоляк, М. М. Ходанич</w:t>
        </w:r>
        <w:r w:rsidR="00870F44" w:rsidRPr="00220935">
          <w:rPr>
            <w:rStyle w:val="af1"/>
            <w:color w:val="auto"/>
            <w:sz w:val="24"/>
            <w:szCs w:val="24"/>
            <w:u w:val="none"/>
          </w:rPr>
          <w:t xml:space="preserve">. Моніторинг </w:t>
        </w:r>
        <w:r w:rsidR="000D27D4" w:rsidRPr="00220935">
          <w:rPr>
            <w:rStyle w:val="af1"/>
            <w:color w:val="auto"/>
            <w:sz w:val="24"/>
            <w:szCs w:val="24"/>
            <w:u w:val="none"/>
          </w:rPr>
          <w:t>ґрунтів</w:t>
        </w:r>
        <w:r w:rsidR="00870F44" w:rsidRPr="00220935">
          <w:rPr>
            <w:rStyle w:val="af1"/>
            <w:color w:val="auto"/>
            <w:sz w:val="24"/>
            <w:szCs w:val="24"/>
            <w:u w:val="none"/>
          </w:rPr>
          <w:t xml:space="preserve"> Закарпаття. Монографія. Ужгород.</w:t>
        </w:r>
      </w:hyperlink>
      <w:r w:rsidR="00870F44" w:rsidRPr="000C6125">
        <w:rPr>
          <w:sz w:val="24"/>
          <w:szCs w:val="24"/>
          <w:lang w:eastAsia="en-US"/>
        </w:rPr>
        <w:t>Видавництво «ТУРпрес»,</w:t>
      </w:r>
      <w:r w:rsidR="000770E6">
        <w:rPr>
          <w:sz w:val="24"/>
          <w:szCs w:val="24"/>
          <w:lang w:eastAsia="en-US"/>
        </w:rPr>
        <w:t xml:space="preserve"> </w:t>
      </w:r>
      <w:r w:rsidR="00220935" w:rsidRPr="00220935">
        <w:rPr>
          <w:sz w:val="24"/>
          <w:szCs w:val="24"/>
          <w:lang w:eastAsia="en-US"/>
        </w:rPr>
        <w:t>2013-110с.</w:t>
      </w:r>
      <w:r w:rsidR="00220935" w:rsidRPr="00220935">
        <w:rPr>
          <w:sz w:val="24"/>
          <w:szCs w:val="24"/>
          <w:u w:val="single"/>
        </w:rPr>
        <w:t xml:space="preserve"> </w:t>
      </w:r>
      <w:hyperlink r:id="rId24" w:history="1">
        <w:r w:rsidR="00BB22F6" w:rsidRPr="00F43907">
          <w:rPr>
            <w:rStyle w:val="af1"/>
            <w:sz w:val="24"/>
            <w:szCs w:val="24"/>
          </w:rPr>
          <w:t>https://dspace.uzhnu.edu.ua/jspui/handle/lib/26600</w:t>
        </w:r>
      </w:hyperlink>
    </w:p>
    <w:p w:rsidR="001E619F" w:rsidRPr="00BB22F6" w:rsidRDefault="00BB22F6" w:rsidP="00BB22F6">
      <w:pPr>
        <w:pStyle w:val="a3"/>
        <w:numPr>
          <w:ilvl w:val="0"/>
          <w:numId w:val="21"/>
        </w:numPr>
        <w:tabs>
          <w:tab w:val="left" w:pos="984"/>
        </w:tabs>
        <w:spacing w:line="276" w:lineRule="auto"/>
        <w:ind w:left="0" w:firstLine="567"/>
        <w:jc w:val="both"/>
        <w:rPr>
          <w:rStyle w:val="FontStyle188"/>
          <w:b w:val="0"/>
          <w:bCs w:val="0"/>
          <w:sz w:val="24"/>
          <w:szCs w:val="24"/>
        </w:rPr>
      </w:pPr>
      <w:r w:rsidRPr="007868A6">
        <w:rPr>
          <w:rStyle w:val="FontStyle189"/>
          <w:b w:val="0"/>
          <w:sz w:val="24"/>
          <w:szCs w:val="24"/>
        </w:rPr>
        <w:t>Єдиний реєстр з оцінки вливу на довкілля</w:t>
      </w:r>
      <w:r w:rsidR="007868A6">
        <w:rPr>
          <w:rStyle w:val="FontStyle189"/>
          <w:b w:val="0"/>
          <w:sz w:val="24"/>
          <w:szCs w:val="24"/>
        </w:rPr>
        <w:t>.</w:t>
      </w:r>
      <w:r w:rsidRPr="007868A6">
        <w:rPr>
          <w:rStyle w:val="FontStyle189"/>
          <w:b w:val="0"/>
          <w:sz w:val="24"/>
          <w:szCs w:val="24"/>
        </w:rPr>
        <w:t xml:space="preserve"> </w:t>
      </w:r>
      <w:r w:rsidRPr="00FB376C">
        <w:rPr>
          <w:rStyle w:val="FontStyle189"/>
          <w:b w:val="0"/>
          <w:color w:val="0070C0"/>
          <w:sz w:val="24"/>
          <w:szCs w:val="24"/>
          <w:u w:val="single"/>
        </w:rPr>
        <w:t>http://eia.menr.gov.ua/uk/case/id-7112</w:t>
      </w:r>
    </w:p>
    <w:p w:rsidR="0037774B" w:rsidRDefault="001E619F" w:rsidP="00C72367">
      <w:pPr>
        <w:pStyle w:val="a3"/>
        <w:numPr>
          <w:ilvl w:val="0"/>
          <w:numId w:val="21"/>
        </w:numPr>
        <w:tabs>
          <w:tab w:val="left" w:pos="984"/>
        </w:tabs>
        <w:spacing w:line="276" w:lineRule="auto"/>
        <w:ind w:left="0" w:firstLine="567"/>
        <w:jc w:val="both"/>
        <w:rPr>
          <w:sz w:val="24"/>
          <w:szCs w:val="24"/>
        </w:rPr>
      </w:pPr>
      <w:r w:rsidRPr="0037774B">
        <w:rPr>
          <w:sz w:val="24"/>
          <w:szCs w:val="24"/>
        </w:rPr>
        <w:t xml:space="preserve">Cистема моніторингу довкілля Закарпатської області. </w:t>
      </w:r>
      <w:r w:rsidRPr="004A389F">
        <w:rPr>
          <w:sz w:val="24"/>
          <w:szCs w:val="24"/>
          <w:lang w:val="ru-RU"/>
        </w:rPr>
        <w:t>[</w:t>
      </w:r>
      <w:r w:rsidRPr="0037774B">
        <w:rPr>
          <w:sz w:val="24"/>
          <w:szCs w:val="24"/>
        </w:rPr>
        <w:t>Електронний ресурс</w:t>
      </w:r>
      <w:r w:rsidRPr="004A389F">
        <w:rPr>
          <w:sz w:val="24"/>
          <w:szCs w:val="24"/>
          <w:lang w:val="ru-RU"/>
        </w:rPr>
        <w:t>]</w:t>
      </w:r>
      <w:r w:rsidRPr="0037774B">
        <w:rPr>
          <w:sz w:val="24"/>
          <w:szCs w:val="24"/>
        </w:rPr>
        <w:t xml:space="preserve">. – Режим доступу: </w:t>
      </w:r>
      <w:r w:rsidR="0037774B" w:rsidRPr="0037774B">
        <w:rPr>
          <w:sz w:val="24"/>
          <w:szCs w:val="24"/>
        </w:rPr>
        <w:t>https://ecozakarpat.net.ua/biotopes</w:t>
      </w:r>
    </w:p>
    <w:p w:rsidR="00B52F38" w:rsidRPr="00B52F38" w:rsidRDefault="0037774B" w:rsidP="00B52F38">
      <w:pPr>
        <w:pStyle w:val="a3"/>
        <w:numPr>
          <w:ilvl w:val="0"/>
          <w:numId w:val="21"/>
        </w:numPr>
        <w:tabs>
          <w:tab w:val="left" w:pos="984"/>
        </w:tabs>
        <w:spacing w:line="276" w:lineRule="auto"/>
        <w:ind w:left="0" w:firstLine="567"/>
        <w:jc w:val="both"/>
        <w:rPr>
          <w:b/>
          <w:sz w:val="24"/>
          <w:szCs w:val="24"/>
        </w:rPr>
      </w:pPr>
      <w:r w:rsidRPr="00D04509">
        <w:rPr>
          <w:sz w:val="24"/>
          <w:szCs w:val="24"/>
        </w:rPr>
        <w:t>Озимко Р. Р. Сильні та надзвичайні опади у Закарпатській області : дис. …</w:t>
      </w:r>
      <w:r w:rsidRPr="0037774B">
        <w:t xml:space="preserve"> </w:t>
      </w:r>
      <w:r w:rsidRPr="00D04509">
        <w:rPr>
          <w:sz w:val="24"/>
          <w:szCs w:val="24"/>
        </w:rPr>
        <w:t xml:space="preserve">д-ра філософії за спеціальністю 103 «Науки про Землю» </w:t>
      </w:r>
      <w:r w:rsidRPr="00D04509">
        <w:rPr>
          <w:sz w:val="24"/>
          <w:szCs w:val="24"/>
          <w:lang w:val="en-US"/>
        </w:rPr>
        <w:t xml:space="preserve">/ </w:t>
      </w:r>
      <w:r w:rsidRPr="00D04509">
        <w:rPr>
          <w:sz w:val="24"/>
          <w:szCs w:val="24"/>
        </w:rPr>
        <w:t xml:space="preserve">Одеський державний екологічний університет, 2020. 207 с. </w:t>
      </w:r>
    </w:p>
    <w:p w:rsidR="006229FC" w:rsidRPr="00B52F38" w:rsidRDefault="006229FC" w:rsidP="00B52F38">
      <w:pPr>
        <w:pStyle w:val="a3"/>
        <w:numPr>
          <w:ilvl w:val="0"/>
          <w:numId w:val="21"/>
        </w:numPr>
        <w:tabs>
          <w:tab w:val="left" w:pos="984"/>
        </w:tabs>
        <w:spacing w:line="276" w:lineRule="auto"/>
        <w:ind w:left="0" w:firstLine="567"/>
        <w:jc w:val="both"/>
        <w:rPr>
          <w:b/>
          <w:sz w:val="24"/>
          <w:szCs w:val="24"/>
        </w:rPr>
      </w:pPr>
      <w:r w:rsidRPr="00B52F38">
        <w:rPr>
          <w:color w:val="111111"/>
          <w:sz w:val="24"/>
          <w:szCs w:val="24"/>
          <w:shd w:val="clear" w:color="auto" w:fill="FFFFFF"/>
        </w:rPr>
        <w:t>Карта «Смарагдова мережа України: база даних – Species of Resolution 6. Database» </w:t>
      </w:r>
      <w:r w:rsidR="00B52F38" w:rsidRPr="00B52F38">
        <w:t xml:space="preserve"> </w:t>
      </w:r>
      <w:r w:rsidR="00B52F38" w:rsidRPr="00B52F38">
        <w:rPr>
          <w:color w:val="0070C0"/>
          <w:sz w:val="24"/>
          <w:szCs w:val="24"/>
          <w:u w:val="single"/>
          <w:shd w:val="clear" w:color="auto" w:fill="FFFFFF"/>
        </w:rPr>
        <w:t>https://carto-lab.maps.arcgis.com/apps/webappviewer/index.html?id=4e00799196344c9c8ae624aa507570f0</w:t>
      </w:r>
    </w:p>
    <w:p w:rsidR="00490C55" w:rsidRPr="006938E6" w:rsidRDefault="00490C55" w:rsidP="0086563A">
      <w:pPr>
        <w:pStyle w:val="a3"/>
        <w:spacing w:line="276" w:lineRule="auto"/>
        <w:jc w:val="both"/>
        <w:rPr>
          <w:b/>
          <w:sz w:val="24"/>
          <w:szCs w:val="24"/>
        </w:rPr>
      </w:pPr>
    </w:p>
    <w:p w:rsidR="0043785B" w:rsidRPr="00BB22F6" w:rsidRDefault="0043785B" w:rsidP="001E619F">
      <w:pPr>
        <w:pStyle w:val="rvps2"/>
        <w:shd w:val="clear" w:color="auto" w:fill="FFFFFF"/>
        <w:spacing w:before="0" w:beforeAutospacing="0" w:after="150" w:afterAutospacing="0"/>
        <w:ind w:firstLine="450"/>
        <w:jc w:val="both"/>
        <w:rPr>
          <w:b/>
          <w:lang w:val="uk-UA"/>
        </w:rPr>
      </w:pPr>
    </w:p>
    <w:p w:rsidR="0043785B" w:rsidRPr="004A389F" w:rsidRDefault="0043785B" w:rsidP="0086563A">
      <w:pPr>
        <w:pStyle w:val="a3"/>
        <w:spacing w:line="276" w:lineRule="auto"/>
        <w:jc w:val="both"/>
        <w:rPr>
          <w:b/>
          <w:sz w:val="24"/>
          <w:szCs w:val="24"/>
        </w:rPr>
      </w:pPr>
      <w:r w:rsidRPr="004A389F">
        <w:rPr>
          <w:b/>
          <w:sz w:val="24"/>
          <w:szCs w:val="24"/>
        </w:rPr>
        <w:t>Виконавці звіту оцінки впливу на довкілля :</w:t>
      </w:r>
    </w:p>
    <w:p w:rsidR="000770E6" w:rsidRPr="004A389F" w:rsidRDefault="000770E6" w:rsidP="0086563A">
      <w:pPr>
        <w:pStyle w:val="Style8"/>
        <w:widowControl/>
        <w:spacing w:before="5" w:line="276" w:lineRule="auto"/>
        <w:ind w:firstLine="715"/>
        <w:rPr>
          <w:rStyle w:val="FontStyle36"/>
          <w:sz w:val="24"/>
          <w:szCs w:val="24"/>
        </w:rPr>
      </w:pPr>
    </w:p>
    <w:p w:rsidR="000770E6" w:rsidRPr="004A389F" w:rsidRDefault="000770E6" w:rsidP="0086563A">
      <w:pPr>
        <w:pStyle w:val="Style8"/>
        <w:widowControl/>
        <w:spacing w:before="5" w:line="276" w:lineRule="auto"/>
        <w:ind w:firstLine="715"/>
        <w:rPr>
          <w:rStyle w:val="FontStyle36"/>
          <w:sz w:val="24"/>
          <w:szCs w:val="24"/>
        </w:rPr>
      </w:pPr>
    </w:p>
    <w:p w:rsidR="000770E6" w:rsidRPr="004A389F" w:rsidRDefault="000770E6" w:rsidP="0086563A">
      <w:pPr>
        <w:pStyle w:val="Style8"/>
        <w:widowControl/>
        <w:spacing w:before="5" w:line="276" w:lineRule="auto"/>
        <w:ind w:firstLine="0"/>
        <w:rPr>
          <w:rStyle w:val="FontStyle36"/>
          <w:b/>
          <w:sz w:val="24"/>
          <w:szCs w:val="24"/>
        </w:rPr>
      </w:pPr>
      <w:r w:rsidRPr="004A389F">
        <w:rPr>
          <w:rStyle w:val="FontStyle36"/>
          <w:sz w:val="24"/>
          <w:szCs w:val="24"/>
        </w:rPr>
        <w:t>Кандидат наук з державного управління</w:t>
      </w:r>
      <w:r w:rsidRPr="004A389F">
        <w:rPr>
          <w:rStyle w:val="FontStyle36"/>
          <w:b/>
          <w:sz w:val="24"/>
          <w:szCs w:val="24"/>
        </w:rPr>
        <w:t>,</w:t>
      </w:r>
    </w:p>
    <w:p w:rsidR="000770E6" w:rsidRPr="004A389F" w:rsidRDefault="000770E6" w:rsidP="0086563A">
      <w:pPr>
        <w:pStyle w:val="Style8"/>
        <w:widowControl/>
        <w:spacing w:before="5" w:line="276" w:lineRule="auto"/>
        <w:ind w:firstLine="0"/>
        <w:rPr>
          <w:rStyle w:val="FontStyle36"/>
          <w:sz w:val="24"/>
          <w:szCs w:val="24"/>
        </w:rPr>
      </w:pPr>
      <w:r w:rsidRPr="004A389F">
        <w:rPr>
          <w:rStyle w:val="FontStyle36"/>
          <w:sz w:val="24"/>
          <w:szCs w:val="24"/>
        </w:rPr>
        <w:t>доцент, завідувач кафедри землевпорядкування та кадастру  УжНУ</w:t>
      </w:r>
    </w:p>
    <w:p w:rsidR="000770E6" w:rsidRPr="004A389F" w:rsidRDefault="000770E6" w:rsidP="0086563A">
      <w:pPr>
        <w:pStyle w:val="Style8"/>
        <w:widowControl/>
        <w:spacing w:before="5" w:line="276" w:lineRule="auto"/>
        <w:ind w:firstLine="0"/>
        <w:rPr>
          <w:rStyle w:val="FontStyle36"/>
          <w:sz w:val="24"/>
          <w:szCs w:val="24"/>
        </w:rPr>
      </w:pPr>
      <w:r w:rsidRPr="004A389F">
        <w:rPr>
          <w:rStyle w:val="FontStyle36"/>
          <w:sz w:val="24"/>
          <w:szCs w:val="24"/>
        </w:rPr>
        <w:t>голова  ГО «Інститут раціонального природокористування»</w:t>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p>
    <w:p w:rsidR="000770E6" w:rsidRPr="004A389F" w:rsidRDefault="000770E6" w:rsidP="0086563A">
      <w:pPr>
        <w:pStyle w:val="Style8"/>
        <w:widowControl/>
        <w:spacing w:before="5" w:line="276" w:lineRule="auto"/>
        <w:ind w:firstLine="0"/>
        <w:rPr>
          <w:rStyle w:val="FontStyle36"/>
          <w:sz w:val="24"/>
          <w:szCs w:val="24"/>
        </w:rPr>
      </w:pPr>
    </w:p>
    <w:p w:rsidR="009F01AB" w:rsidRPr="004A389F" w:rsidRDefault="009F01AB" w:rsidP="0086563A">
      <w:pPr>
        <w:pStyle w:val="Style8"/>
        <w:widowControl/>
        <w:spacing w:before="5" w:line="276" w:lineRule="auto"/>
        <w:ind w:firstLine="0"/>
        <w:rPr>
          <w:rStyle w:val="FontStyle36"/>
          <w:sz w:val="24"/>
          <w:szCs w:val="24"/>
        </w:rPr>
      </w:pPr>
    </w:p>
    <w:p w:rsidR="000770E6" w:rsidRPr="004A389F" w:rsidRDefault="000770E6" w:rsidP="0086563A">
      <w:pPr>
        <w:pStyle w:val="Style8"/>
        <w:widowControl/>
        <w:spacing w:before="5" w:line="276" w:lineRule="auto"/>
        <w:ind w:firstLine="0"/>
        <w:rPr>
          <w:rStyle w:val="FontStyle36"/>
          <w:sz w:val="24"/>
          <w:szCs w:val="24"/>
        </w:rPr>
      </w:pP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t>В. Ю. Пересоляк</w:t>
      </w:r>
    </w:p>
    <w:p w:rsidR="006338F3" w:rsidRPr="004A389F" w:rsidRDefault="006338F3" w:rsidP="006338F3">
      <w:pPr>
        <w:pStyle w:val="Style8"/>
        <w:widowControl/>
        <w:spacing w:before="5" w:line="276" w:lineRule="auto"/>
        <w:ind w:firstLine="0"/>
        <w:rPr>
          <w:rStyle w:val="FontStyle36"/>
          <w:sz w:val="24"/>
          <w:szCs w:val="24"/>
        </w:rPr>
      </w:pPr>
    </w:p>
    <w:p w:rsidR="006338F3" w:rsidRPr="004A389F" w:rsidRDefault="006338F3" w:rsidP="006338F3">
      <w:pPr>
        <w:pStyle w:val="Style8"/>
        <w:widowControl/>
        <w:spacing w:before="5" w:line="276" w:lineRule="auto"/>
        <w:ind w:firstLine="0"/>
        <w:rPr>
          <w:rStyle w:val="FontStyle36"/>
          <w:sz w:val="24"/>
          <w:szCs w:val="24"/>
        </w:rPr>
      </w:pPr>
      <w:r w:rsidRPr="004A389F">
        <w:rPr>
          <w:rStyle w:val="FontStyle36"/>
          <w:sz w:val="24"/>
          <w:szCs w:val="24"/>
        </w:rPr>
        <w:t>Кандидат географічних наук,</w:t>
      </w:r>
    </w:p>
    <w:p w:rsidR="006338F3" w:rsidRPr="004A389F" w:rsidRDefault="006338F3" w:rsidP="006338F3">
      <w:pPr>
        <w:pStyle w:val="Style8"/>
        <w:widowControl/>
        <w:spacing w:before="5" w:line="276" w:lineRule="auto"/>
        <w:ind w:firstLine="0"/>
        <w:rPr>
          <w:rStyle w:val="FontStyle36"/>
          <w:sz w:val="24"/>
          <w:szCs w:val="24"/>
        </w:rPr>
      </w:pPr>
      <w:r w:rsidRPr="004A389F">
        <w:rPr>
          <w:rStyle w:val="FontStyle36"/>
          <w:sz w:val="24"/>
          <w:szCs w:val="24"/>
        </w:rPr>
        <w:t xml:space="preserve">асистент кафедри фізичної географії та </w:t>
      </w:r>
    </w:p>
    <w:p w:rsidR="006338F3" w:rsidRPr="004A389F" w:rsidRDefault="00BF3EC1" w:rsidP="006338F3">
      <w:pPr>
        <w:pStyle w:val="Style8"/>
        <w:widowControl/>
        <w:spacing w:before="5" w:line="276" w:lineRule="auto"/>
        <w:ind w:firstLine="0"/>
        <w:rPr>
          <w:rStyle w:val="FontStyle36"/>
          <w:sz w:val="24"/>
          <w:szCs w:val="24"/>
        </w:rPr>
      </w:pPr>
      <w:r w:rsidRPr="004A389F">
        <w:rPr>
          <w:rStyle w:val="FontStyle36"/>
          <w:sz w:val="24"/>
          <w:szCs w:val="24"/>
        </w:rPr>
        <w:t>р</w:t>
      </w:r>
      <w:r w:rsidR="006338F3" w:rsidRPr="004A389F">
        <w:rPr>
          <w:rStyle w:val="FontStyle36"/>
          <w:sz w:val="24"/>
          <w:szCs w:val="24"/>
        </w:rPr>
        <w:t>аціонального природокористування</w:t>
      </w:r>
      <w:r w:rsidR="004A389F" w:rsidRPr="004A389F">
        <w:rPr>
          <w:rStyle w:val="FontStyle36"/>
          <w:sz w:val="24"/>
          <w:szCs w:val="24"/>
        </w:rPr>
        <w:t xml:space="preserve"> УжНУ</w:t>
      </w:r>
      <w:r w:rsidR="006338F3" w:rsidRPr="004A389F">
        <w:rPr>
          <w:rStyle w:val="FontStyle36"/>
          <w:sz w:val="24"/>
          <w:szCs w:val="24"/>
        </w:rPr>
        <w:t>,</w:t>
      </w:r>
    </w:p>
    <w:p w:rsidR="006338F3" w:rsidRPr="004A389F" w:rsidRDefault="006338F3" w:rsidP="006338F3">
      <w:pPr>
        <w:pStyle w:val="Style8"/>
        <w:widowControl/>
        <w:spacing w:before="5" w:line="276" w:lineRule="auto"/>
        <w:ind w:firstLine="0"/>
        <w:rPr>
          <w:rStyle w:val="FontStyle36"/>
          <w:sz w:val="24"/>
          <w:szCs w:val="24"/>
        </w:rPr>
      </w:pPr>
      <w:r w:rsidRPr="004A389F">
        <w:rPr>
          <w:rStyle w:val="FontStyle36"/>
          <w:sz w:val="24"/>
          <w:szCs w:val="24"/>
        </w:rPr>
        <w:t>заступник декана з навчально-методичної роботи</w:t>
      </w:r>
    </w:p>
    <w:p w:rsidR="006338F3" w:rsidRPr="004A389F" w:rsidRDefault="006338F3" w:rsidP="006338F3">
      <w:pPr>
        <w:pStyle w:val="Style8"/>
        <w:widowControl/>
        <w:spacing w:before="5" w:line="276" w:lineRule="auto"/>
        <w:ind w:firstLine="715"/>
        <w:rPr>
          <w:rStyle w:val="FontStyle36"/>
          <w:sz w:val="24"/>
          <w:szCs w:val="24"/>
        </w:rPr>
      </w:pPr>
    </w:p>
    <w:p w:rsidR="006338F3" w:rsidRPr="004A389F" w:rsidRDefault="007868A6" w:rsidP="007868A6">
      <w:pPr>
        <w:pStyle w:val="Style8"/>
        <w:widowControl/>
        <w:spacing w:before="5" w:line="276" w:lineRule="auto"/>
        <w:ind w:right="1275" w:firstLine="715"/>
        <w:jc w:val="right"/>
        <w:rPr>
          <w:rStyle w:val="FontStyle36"/>
          <w:sz w:val="24"/>
          <w:szCs w:val="24"/>
        </w:rPr>
      </w:pPr>
      <w:r>
        <w:rPr>
          <w:rStyle w:val="FontStyle36"/>
          <w:sz w:val="24"/>
          <w:szCs w:val="24"/>
        </w:rPr>
        <w:t xml:space="preserve">           </w:t>
      </w:r>
      <w:r>
        <w:rPr>
          <w:rStyle w:val="FontStyle36"/>
          <w:sz w:val="24"/>
          <w:szCs w:val="24"/>
        </w:rPr>
        <w:tab/>
      </w:r>
      <w:r>
        <w:rPr>
          <w:rStyle w:val="FontStyle36"/>
          <w:sz w:val="24"/>
          <w:szCs w:val="24"/>
        </w:rPr>
        <w:tab/>
      </w:r>
      <w:r w:rsidR="006338F3" w:rsidRPr="004A389F">
        <w:rPr>
          <w:rStyle w:val="FontStyle36"/>
          <w:sz w:val="24"/>
          <w:szCs w:val="24"/>
        </w:rPr>
        <w:t>М.М. Карабінюк</w:t>
      </w:r>
    </w:p>
    <w:p w:rsidR="000770E6" w:rsidRPr="004A389F" w:rsidRDefault="000770E6" w:rsidP="0086563A">
      <w:pPr>
        <w:pStyle w:val="Style8"/>
        <w:widowControl/>
        <w:spacing w:before="5" w:line="276" w:lineRule="auto"/>
        <w:rPr>
          <w:rStyle w:val="FontStyle36"/>
          <w:sz w:val="24"/>
          <w:szCs w:val="24"/>
        </w:rPr>
      </w:pPr>
    </w:p>
    <w:p w:rsidR="009F01AB" w:rsidRPr="004A389F" w:rsidRDefault="009F01AB" w:rsidP="0086563A">
      <w:pPr>
        <w:pStyle w:val="Style8"/>
        <w:widowControl/>
        <w:spacing w:before="5" w:line="276" w:lineRule="auto"/>
        <w:rPr>
          <w:rStyle w:val="FontStyle36"/>
          <w:sz w:val="24"/>
          <w:szCs w:val="24"/>
        </w:rPr>
      </w:pPr>
    </w:p>
    <w:p w:rsidR="000770E6" w:rsidRPr="004A389F" w:rsidRDefault="000770E6" w:rsidP="0086563A">
      <w:pPr>
        <w:pStyle w:val="Style8"/>
        <w:widowControl/>
        <w:spacing w:before="5" w:line="276" w:lineRule="auto"/>
        <w:ind w:firstLine="0"/>
        <w:rPr>
          <w:rStyle w:val="FontStyle36"/>
          <w:sz w:val="24"/>
          <w:szCs w:val="24"/>
        </w:rPr>
      </w:pPr>
      <w:r w:rsidRPr="004A389F">
        <w:rPr>
          <w:rStyle w:val="FontStyle36"/>
          <w:sz w:val="24"/>
          <w:szCs w:val="24"/>
        </w:rPr>
        <w:t xml:space="preserve">Кандидат  сільськогосподарських </w:t>
      </w:r>
    </w:p>
    <w:p w:rsidR="004A389F" w:rsidRPr="004A389F" w:rsidRDefault="000770E6" w:rsidP="0086563A">
      <w:pPr>
        <w:pStyle w:val="Style8"/>
        <w:widowControl/>
        <w:spacing w:before="5" w:line="276" w:lineRule="auto"/>
        <w:ind w:firstLine="0"/>
        <w:rPr>
          <w:rStyle w:val="FontStyle36"/>
          <w:sz w:val="24"/>
          <w:szCs w:val="24"/>
        </w:rPr>
      </w:pPr>
      <w:r w:rsidRPr="004A389F">
        <w:rPr>
          <w:rStyle w:val="FontStyle36"/>
          <w:sz w:val="24"/>
          <w:szCs w:val="24"/>
        </w:rPr>
        <w:t>наук, доцент  кафедри  землевпорядкування та кадастру</w:t>
      </w:r>
    </w:p>
    <w:p w:rsidR="004A389F" w:rsidRPr="004A389F" w:rsidRDefault="004A389F" w:rsidP="004A389F">
      <w:pPr>
        <w:pStyle w:val="Style8"/>
        <w:widowControl/>
        <w:spacing w:before="5" w:line="276" w:lineRule="auto"/>
        <w:ind w:firstLine="0"/>
        <w:rPr>
          <w:rStyle w:val="FontStyle36"/>
          <w:sz w:val="24"/>
          <w:szCs w:val="24"/>
        </w:rPr>
      </w:pPr>
      <w:r w:rsidRPr="004A389F">
        <w:rPr>
          <w:rStyle w:val="FontStyle36"/>
          <w:sz w:val="24"/>
          <w:szCs w:val="24"/>
        </w:rPr>
        <w:t>УжНУ</w:t>
      </w:r>
    </w:p>
    <w:p w:rsidR="000770E6" w:rsidRPr="004A389F" w:rsidRDefault="000770E6" w:rsidP="0086563A">
      <w:pPr>
        <w:pStyle w:val="Style8"/>
        <w:widowControl/>
        <w:spacing w:before="5" w:line="276" w:lineRule="auto"/>
        <w:ind w:firstLine="0"/>
        <w:rPr>
          <w:rStyle w:val="FontStyle36"/>
          <w:sz w:val="24"/>
          <w:szCs w:val="24"/>
        </w:rPr>
      </w:pP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p>
    <w:p w:rsidR="000770E6" w:rsidRPr="004A389F" w:rsidRDefault="000770E6" w:rsidP="0086563A">
      <w:pPr>
        <w:pStyle w:val="Style8"/>
        <w:widowControl/>
        <w:spacing w:before="5" w:line="276" w:lineRule="auto"/>
        <w:ind w:firstLine="0"/>
        <w:rPr>
          <w:rStyle w:val="FontStyle36"/>
          <w:sz w:val="24"/>
          <w:szCs w:val="24"/>
        </w:rPr>
      </w:pPr>
    </w:p>
    <w:p w:rsidR="009F01AB" w:rsidRPr="004A389F" w:rsidRDefault="009F01AB" w:rsidP="0086563A">
      <w:pPr>
        <w:pStyle w:val="Style8"/>
        <w:widowControl/>
        <w:spacing w:before="5" w:line="276" w:lineRule="auto"/>
        <w:ind w:firstLine="0"/>
        <w:rPr>
          <w:rStyle w:val="FontStyle36"/>
          <w:sz w:val="24"/>
          <w:szCs w:val="24"/>
        </w:rPr>
      </w:pPr>
    </w:p>
    <w:p w:rsidR="000770E6" w:rsidRPr="004A389F" w:rsidRDefault="000770E6" w:rsidP="0086563A">
      <w:pPr>
        <w:pStyle w:val="Style8"/>
        <w:widowControl/>
        <w:spacing w:before="5" w:line="276" w:lineRule="auto"/>
        <w:ind w:firstLine="0"/>
        <w:rPr>
          <w:rStyle w:val="FontStyle36"/>
          <w:sz w:val="24"/>
          <w:szCs w:val="24"/>
        </w:rPr>
      </w:pP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007868A6">
        <w:rPr>
          <w:rStyle w:val="FontStyle36"/>
          <w:sz w:val="24"/>
          <w:szCs w:val="24"/>
        </w:rPr>
        <w:t xml:space="preserve">            </w:t>
      </w:r>
      <w:r w:rsidRPr="004A389F">
        <w:rPr>
          <w:rStyle w:val="FontStyle36"/>
          <w:sz w:val="24"/>
          <w:szCs w:val="24"/>
        </w:rPr>
        <w:tab/>
        <w:t>В.О.Романко</w:t>
      </w:r>
    </w:p>
    <w:p w:rsidR="000770E6" w:rsidRPr="004A389F" w:rsidRDefault="000770E6" w:rsidP="0086563A">
      <w:pPr>
        <w:pStyle w:val="Style8"/>
        <w:widowControl/>
        <w:spacing w:before="5" w:line="276" w:lineRule="auto"/>
        <w:ind w:firstLine="715"/>
        <w:rPr>
          <w:rStyle w:val="FontStyle36"/>
          <w:sz w:val="24"/>
          <w:szCs w:val="24"/>
        </w:rPr>
      </w:pPr>
    </w:p>
    <w:p w:rsidR="009F01AB" w:rsidRPr="004A389F" w:rsidRDefault="009F01AB" w:rsidP="0086563A">
      <w:pPr>
        <w:pStyle w:val="Style8"/>
        <w:widowControl/>
        <w:spacing w:before="5" w:line="276" w:lineRule="auto"/>
        <w:ind w:firstLine="0"/>
        <w:rPr>
          <w:rStyle w:val="FontStyle36"/>
          <w:sz w:val="24"/>
          <w:szCs w:val="24"/>
        </w:rPr>
      </w:pPr>
    </w:p>
    <w:p w:rsidR="000770E6" w:rsidRPr="004A389F" w:rsidRDefault="000770E6" w:rsidP="0086563A">
      <w:pPr>
        <w:pStyle w:val="Style8"/>
        <w:widowControl/>
        <w:spacing w:before="5" w:line="276" w:lineRule="auto"/>
        <w:ind w:firstLine="0"/>
        <w:rPr>
          <w:rStyle w:val="FontStyle36"/>
          <w:sz w:val="24"/>
          <w:szCs w:val="24"/>
        </w:rPr>
      </w:pPr>
      <w:r w:rsidRPr="004A389F">
        <w:rPr>
          <w:rStyle w:val="FontStyle36"/>
          <w:sz w:val="24"/>
          <w:szCs w:val="24"/>
        </w:rPr>
        <w:t xml:space="preserve">Лікар – імунолог Ужгородської  міської </w:t>
      </w:r>
    </w:p>
    <w:p w:rsidR="000770E6" w:rsidRPr="004A389F" w:rsidRDefault="000770E6" w:rsidP="0086563A">
      <w:pPr>
        <w:pStyle w:val="Style8"/>
        <w:widowControl/>
        <w:spacing w:before="5" w:line="276" w:lineRule="auto"/>
        <w:ind w:firstLine="0"/>
        <w:rPr>
          <w:rStyle w:val="FontStyle36"/>
          <w:sz w:val="24"/>
          <w:szCs w:val="24"/>
        </w:rPr>
      </w:pPr>
      <w:r w:rsidRPr="004A389F">
        <w:rPr>
          <w:rStyle w:val="FontStyle36"/>
          <w:sz w:val="24"/>
          <w:szCs w:val="24"/>
        </w:rPr>
        <w:t xml:space="preserve">поліклініки </w:t>
      </w:r>
      <w:r w:rsidRPr="004A389F">
        <w:rPr>
          <w:rStyle w:val="FontStyle36"/>
          <w:sz w:val="24"/>
          <w:szCs w:val="24"/>
        </w:rPr>
        <w:tab/>
      </w:r>
    </w:p>
    <w:p w:rsidR="009F01AB" w:rsidRPr="004A389F" w:rsidRDefault="009F01AB" w:rsidP="0086563A">
      <w:pPr>
        <w:pStyle w:val="Style8"/>
        <w:widowControl/>
        <w:spacing w:before="5" w:line="276" w:lineRule="auto"/>
        <w:ind w:firstLine="0"/>
        <w:rPr>
          <w:rStyle w:val="FontStyle36"/>
          <w:sz w:val="24"/>
          <w:szCs w:val="24"/>
        </w:rPr>
      </w:pPr>
    </w:p>
    <w:p w:rsidR="000770E6" w:rsidRPr="004A389F" w:rsidRDefault="000770E6" w:rsidP="0086563A">
      <w:pPr>
        <w:pStyle w:val="Style8"/>
        <w:widowControl/>
        <w:spacing w:before="5" w:line="276" w:lineRule="auto"/>
        <w:ind w:firstLine="0"/>
        <w:rPr>
          <w:rStyle w:val="FontStyle36"/>
          <w:sz w:val="24"/>
          <w:szCs w:val="24"/>
        </w:rPr>
      </w:pP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007868A6">
        <w:rPr>
          <w:rStyle w:val="FontStyle36"/>
          <w:sz w:val="24"/>
          <w:szCs w:val="24"/>
        </w:rPr>
        <w:t xml:space="preserve">       </w:t>
      </w:r>
      <w:r w:rsidRPr="004A389F">
        <w:rPr>
          <w:rStyle w:val="FontStyle36"/>
          <w:sz w:val="24"/>
          <w:szCs w:val="24"/>
        </w:rPr>
        <w:t>Г.В. Пересоляк</w:t>
      </w:r>
    </w:p>
    <w:p w:rsidR="000770E6" w:rsidRPr="004A389F" w:rsidRDefault="000770E6" w:rsidP="0086563A">
      <w:pPr>
        <w:pStyle w:val="Style8"/>
        <w:widowControl/>
        <w:spacing w:before="5" w:line="276" w:lineRule="auto"/>
        <w:ind w:firstLine="0"/>
        <w:rPr>
          <w:rStyle w:val="FontStyle36"/>
          <w:sz w:val="24"/>
          <w:szCs w:val="24"/>
        </w:rPr>
      </w:pPr>
      <w:r w:rsidRPr="004A389F">
        <w:rPr>
          <w:rStyle w:val="FontStyle36"/>
          <w:sz w:val="24"/>
          <w:szCs w:val="24"/>
        </w:rPr>
        <w:tab/>
      </w:r>
    </w:p>
    <w:p w:rsidR="009F01AB" w:rsidRPr="004A389F" w:rsidRDefault="009F01AB" w:rsidP="0086563A">
      <w:pPr>
        <w:pStyle w:val="Style8"/>
        <w:widowControl/>
        <w:spacing w:before="5" w:line="276" w:lineRule="auto"/>
        <w:ind w:firstLine="0"/>
        <w:rPr>
          <w:rStyle w:val="FontStyle36"/>
          <w:sz w:val="24"/>
          <w:szCs w:val="24"/>
        </w:rPr>
      </w:pPr>
    </w:p>
    <w:p w:rsidR="009F01AB" w:rsidRPr="004A389F" w:rsidRDefault="009F01AB" w:rsidP="0086563A">
      <w:pPr>
        <w:pStyle w:val="Style8"/>
        <w:widowControl/>
        <w:spacing w:before="5" w:line="276" w:lineRule="auto"/>
        <w:ind w:firstLine="0"/>
        <w:rPr>
          <w:rStyle w:val="FontStyle36"/>
          <w:sz w:val="24"/>
          <w:szCs w:val="24"/>
        </w:rPr>
      </w:pPr>
    </w:p>
    <w:p w:rsidR="000770E6" w:rsidRPr="004A389F" w:rsidRDefault="000770E6" w:rsidP="0086563A">
      <w:pPr>
        <w:pStyle w:val="Style8"/>
        <w:widowControl/>
        <w:spacing w:before="5" w:line="276" w:lineRule="auto"/>
        <w:ind w:firstLine="0"/>
        <w:rPr>
          <w:rStyle w:val="FontStyle36"/>
          <w:sz w:val="24"/>
          <w:szCs w:val="24"/>
        </w:rPr>
      </w:pPr>
      <w:r w:rsidRPr="004A389F">
        <w:rPr>
          <w:rStyle w:val="FontStyle36"/>
          <w:sz w:val="24"/>
          <w:szCs w:val="24"/>
        </w:rPr>
        <w:t xml:space="preserve">ФОП, інженер – енергетик, економіст, </w:t>
      </w:r>
    </w:p>
    <w:p w:rsidR="000770E6" w:rsidRPr="004A389F" w:rsidRDefault="000770E6" w:rsidP="0086563A">
      <w:pPr>
        <w:pStyle w:val="Style8"/>
        <w:widowControl/>
        <w:spacing w:before="5" w:line="276" w:lineRule="auto"/>
        <w:ind w:firstLine="0"/>
        <w:rPr>
          <w:rStyle w:val="FontStyle36"/>
          <w:sz w:val="24"/>
          <w:szCs w:val="24"/>
        </w:rPr>
      </w:pPr>
      <w:r w:rsidRPr="004A389F">
        <w:rPr>
          <w:rStyle w:val="FontStyle36"/>
          <w:sz w:val="24"/>
          <w:szCs w:val="24"/>
        </w:rPr>
        <w:t>інженер - землевпорядник</w:t>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r>
      <w:r w:rsidRPr="004A389F">
        <w:rPr>
          <w:rStyle w:val="FontStyle36"/>
          <w:sz w:val="24"/>
          <w:szCs w:val="24"/>
        </w:rPr>
        <w:tab/>
        <w:t>В. В. Яким</w:t>
      </w:r>
    </w:p>
    <w:p w:rsidR="000770E6" w:rsidRPr="004A389F" w:rsidRDefault="000770E6" w:rsidP="0086563A">
      <w:pPr>
        <w:pStyle w:val="Style8"/>
        <w:widowControl/>
        <w:spacing w:before="5" w:line="276" w:lineRule="auto"/>
        <w:ind w:firstLine="715"/>
        <w:rPr>
          <w:rStyle w:val="FontStyle36"/>
          <w:sz w:val="24"/>
          <w:szCs w:val="24"/>
        </w:rPr>
      </w:pPr>
    </w:p>
    <w:p w:rsidR="000770E6" w:rsidRPr="004A389F" w:rsidRDefault="000770E6" w:rsidP="0086563A">
      <w:pPr>
        <w:spacing w:line="276" w:lineRule="auto"/>
        <w:jc w:val="both"/>
        <w:rPr>
          <w:sz w:val="24"/>
          <w:szCs w:val="24"/>
        </w:rPr>
      </w:pPr>
    </w:p>
    <w:p w:rsidR="000770E6" w:rsidRPr="004A389F" w:rsidRDefault="000770E6" w:rsidP="0086563A">
      <w:pPr>
        <w:pStyle w:val="Style8"/>
        <w:widowControl/>
        <w:spacing w:before="5" w:line="276" w:lineRule="auto"/>
        <w:ind w:firstLine="715"/>
        <w:rPr>
          <w:rStyle w:val="FontStyle36"/>
          <w:sz w:val="24"/>
          <w:szCs w:val="24"/>
        </w:rPr>
      </w:pPr>
    </w:p>
    <w:p w:rsidR="000770E6" w:rsidRPr="004A389F" w:rsidRDefault="000770E6" w:rsidP="0086563A">
      <w:pPr>
        <w:pStyle w:val="a3"/>
        <w:spacing w:line="276" w:lineRule="auto"/>
        <w:jc w:val="both"/>
        <w:rPr>
          <w:rFonts w:eastAsia="Times New Roman"/>
          <w:b/>
          <w:bCs/>
          <w:iCs/>
          <w:sz w:val="24"/>
          <w:szCs w:val="24"/>
        </w:rPr>
      </w:pPr>
    </w:p>
    <w:p w:rsidR="0043785B" w:rsidRPr="00204D66" w:rsidRDefault="0043785B" w:rsidP="0086563A">
      <w:pPr>
        <w:pStyle w:val="a3"/>
        <w:spacing w:line="276" w:lineRule="auto"/>
        <w:jc w:val="both"/>
        <w:rPr>
          <w:rFonts w:eastAsia="Times New Roman"/>
          <w:b/>
          <w:bCs/>
          <w:iCs/>
          <w:sz w:val="24"/>
          <w:szCs w:val="24"/>
        </w:rPr>
      </w:pPr>
    </w:p>
    <w:p w:rsidR="0043785B" w:rsidRPr="00204D66" w:rsidRDefault="0043785B" w:rsidP="0086563A">
      <w:pPr>
        <w:pStyle w:val="a3"/>
        <w:spacing w:line="276" w:lineRule="auto"/>
        <w:jc w:val="both"/>
        <w:rPr>
          <w:rFonts w:eastAsia="Times New Roman"/>
          <w:b/>
          <w:bCs/>
          <w:iCs/>
          <w:sz w:val="24"/>
          <w:szCs w:val="24"/>
        </w:rPr>
      </w:pPr>
    </w:p>
    <w:p w:rsidR="0043785B" w:rsidRPr="00204D66" w:rsidRDefault="0043785B" w:rsidP="0086563A">
      <w:pPr>
        <w:pStyle w:val="a3"/>
        <w:spacing w:line="276" w:lineRule="auto"/>
        <w:jc w:val="both"/>
        <w:rPr>
          <w:rFonts w:eastAsia="Times New Roman"/>
          <w:b/>
          <w:bCs/>
          <w:iCs/>
          <w:sz w:val="24"/>
          <w:szCs w:val="24"/>
        </w:rPr>
      </w:pPr>
    </w:p>
    <w:p w:rsidR="0043785B" w:rsidRPr="00204D66" w:rsidRDefault="0043785B" w:rsidP="0086563A">
      <w:pPr>
        <w:pStyle w:val="a3"/>
        <w:spacing w:line="276" w:lineRule="auto"/>
        <w:jc w:val="both"/>
        <w:rPr>
          <w:rFonts w:eastAsia="Times New Roman"/>
          <w:b/>
          <w:bCs/>
          <w:iCs/>
          <w:sz w:val="24"/>
          <w:szCs w:val="24"/>
        </w:rPr>
      </w:pPr>
    </w:p>
    <w:p w:rsidR="0043785B" w:rsidRPr="00204D66" w:rsidRDefault="0043785B" w:rsidP="0086563A">
      <w:pPr>
        <w:pStyle w:val="a3"/>
        <w:spacing w:line="276" w:lineRule="auto"/>
        <w:jc w:val="both"/>
        <w:rPr>
          <w:rFonts w:eastAsia="Times New Roman"/>
          <w:b/>
          <w:bCs/>
          <w:iCs/>
          <w:sz w:val="24"/>
          <w:szCs w:val="24"/>
        </w:rPr>
      </w:pPr>
    </w:p>
    <w:p w:rsidR="0043785B" w:rsidRPr="00204D66" w:rsidRDefault="0043785B" w:rsidP="0086563A">
      <w:pPr>
        <w:pStyle w:val="a3"/>
        <w:spacing w:line="276" w:lineRule="auto"/>
        <w:jc w:val="both"/>
        <w:rPr>
          <w:rFonts w:eastAsia="Times New Roman"/>
          <w:b/>
          <w:bCs/>
          <w:iCs/>
          <w:sz w:val="24"/>
          <w:szCs w:val="24"/>
        </w:rPr>
      </w:pPr>
    </w:p>
    <w:p w:rsidR="0043785B" w:rsidRDefault="0043785B" w:rsidP="0086563A">
      <w:pPr>
        <w:pStyle w:val="a3"/>
        <w:spacing w:line="276" w:lineRule="auto"/>
        <w:jc w:val="both"/>
        <w:rPr>
          <w:rFonts w:eastAsia="Times New Roman"/>
          <w:b/>
          <w:bCs/>
          <w:iCs/>
          <w:sz w:val="24"/>
          <w:szCs w:val="24"/>
        </w:rPr>
      </w:pPr>
    </w:p>
    <w:p w:rsidR="0043785B" w:rsidRDefault="0043785B" w:rsidP="0086563A">
      <w:pPr>
        <w:pStyle w:val="a3"/>
        <w:spacing w:line="276" w:lineRule="auto"/>
        <w:jc w:val="both"/>
        <w:rPr>
          <w:rFonts w:eastAsia="Times New Roman"/>
          <w:b/>
          <w:bCs/>
          <w:iCs/>
          <w:sz w:val="24"/>
          <w:szCs w:val="24"/>
        </w:rPr>
      </w:pPr>
    </w:p>
    <w:p w:rsidR="0043785B" w:rsidRDefault="0043785B" w:rsidP="0086563A">
      <w:pPr>
        <w:pStyle w:val="a3"/>
        <w:spacing w:line="276" w:lineRule="auto"/>
        <w:jc w:val="both"/>
        <w:rPr>
          <w:rFonts w:eastAsia="Times New Roman"/>
          <w:b/>
          <w:bCs/>
          <w:iCs/>
          <w:sz w:val="24"/>
          <w:szCs w:val="24"/>
        </w:rPr>
      </w:pPr>
    </w:p>
    <w:p w:rsidR="0043785B" w:rsidRDefault="0043785B" w:rsidP="0086563A">
      <w:pPr>
        <w:pStyle w:val="a3"/>
        <w:spacing w:line="276" w:lineRule="auto"/>
        <w:jc w:val="both"/>
        <w:rPr>
          <w:rFonts w:eastAsia="Times New Roman"/>
          <w:b/>
          <w:bCs/>
          <w:iCs/>
          <w:sz w:val="24"/>
          <w:szCs w:val="24"/>
        </w:rPr>
      </w:pPr>
    </w:p>
    <w:p w:rsidR="0043785B" w:rsidRPr="00204D66" w:rsidRDefault="0043785B" w:rsidP="0086563A">
      <w:pPr>
        <w:pStyle w:val="a3"/>
        <w:spacing w:line="276" w:lineRule="auto"/>
        <w:jc w:val="both"/>
        <w:rPr>
          <w:rFonts w:eastAsia="Times New Roman"/>
          <w:b/>
          <w:bCs/>
          <w:iCs/>
          <w:sz w:val="24"/>
          <w:szCs w:val="24"/>
        </w:rPr>
      </w:pPr>
    </w:p>
    <w:p w:rsidR="005A4841" w:rsidRPr="006938E6" w:rsidRDefault="005A4841" w:rsidP="0086563A">
      <w:pPr>
        <w:pStyle w:val="a3"/>
        <w:spacing w:line="276" w:lineRule="auto"/>
        <w:jc w:val="both"/>
        <w:rPr>
          <w:rFonts w:eastAsia="Times New Roman"/>
          <w:b/>
          <w:bCs/>
          <w:iCs/>
          <w:sz w:val="24"/>
          <w:szCs w:val="24"/>
        </w:rPr>
      </w:pPr>
    </w:p>
    <w:p w:rsidR="005A4841" w:rsidRPr="006938E6" w:rsidRDefault="005A4841" w:rsidP="0086563A">
      <w:pPr>
        <w:pStyle w:val="a3"/>
        <w:spacing w:line="276" w:lineRule="auto"/>
        <w:jc w:val="both"/>
        <w:rPr>
          <w:rFonts w:eastAsia="Times New Roman"/>
          <w:b/>
          <w:bCs/>
          <w:iCs/>
          <w:sz w:val="24"/>
          <w:szCs w:val="24"/>
        </w:rPr>
      </w:pPr>
    </w:p>
    <w:p w:rsidR="005A4841" w:rsidRPr="006938E6" w:rsidRDefault="005A4841" w:rsidP="0086563A">
      <w:pPr>
        <w:pStyle w:val="a3"/>
        <w:spacing w:line="276" w:lineRule="auto"/>
        <w:jc w:val="both"/>
        <w:rPr>
          <w:rFonts w:eastAsia="Times New Roman"/>
          <w:b/>
          <w:bCs/>
          <w:iCs/>
          <w:sz w:val="24"/>
          <w:szCs w:val="24"/>
        </w:rPr>
      </w:pPr>
    </w:p>
    <w:p w:rsidR="00B34348" w:rsidRPr="006938E6" w:rsidRDefault="00B34348" w:rsidP="0086563A">
      <w:pPr>
        <w:pStyle w:val="a3"/>
        <w:spacing w:line="276" w:lineRule="auto"/>
        <w:jc w:val="both"/>
        <w:rPr>
          <w:rFonts w:eastAsia="Times New Roman"/>
          <w:b/>
          <w:bCs/>
          <w:iCs/>
          <w:sz w:val="24"/>
          <w:szCs w:val="24"/>
        </w:rPr>
      </w:pPr>
    </w:p>
    <w:p w:rsidR="00B34348" w:rsidRPr="006938E6" w:rsidRDefault="00B34348" w:rsidP="0086563A">
      <w:pPr>
        <w:pStyle w:val="a3"/>
        <w:spacing w:line="276" w:lineRule="auto"/>
        <w:jc w:val="both"/>
        <w:rPr>
          <w:rFonts w:eastAsia="Times New Roman"/>
          <w:b/>
          <w:bCs/>
          <w:iCs/>
          <w:sz w:val="24"/>
          <w:szCs w:val="24"/>
        </w:rPr>
      </w:pPr>
    </w:p>
    <w:p w:rsidR="00B34348" w:rsidRPr="006938E6" w:rsidRDefault="00B34348" w:rsidP="0086563A">
      <w:pPr>
        <w:pStyle w:val="a3"/>
        <w:spacing w:line="276" w:lineRule="auto"/>
        <w:jc w:val="both"/>
        <w:rPr>
          <w:rFonts w:eastAsia="Times New Roman"/>
          <w:b/>
          <w:bCs/>
          <w:iCs/>
          <w:sz w:val="24"/>
          <w:szCs w:val="24"/>
        </w:rPr>
      </w:pPr>
    </w:p>
    <w:p w:rsidR="000D27D4" w:rsidRDefault="000D27D4" w:rsidP="0086563A">
      <w:pPr>
        <w:pStyle w:val="a3"/>
        <w:spacing w:line="276" w:lineRule="auto"/>
        <w:ind w:left="0"/>
        <w:jc w:val="both"/>
        <w:rPr>
          <w:rFonts w:eastAsia="Times New Roman"/>
          <w:b/>
          <w:bCs/>
          <w:iCs/>
          <w:sz w:val="144"/>
          <w:szCs w:val="144"/>
        </w:rPr>
      </w:pPr>
    </w:p>
    <w:p w:rsidR="009D378C" w:rsidRPr="000D27D4" w:rsidRDefault="009D378C" w:rsidP="00451EC0">
      <w:pPr>
        <w:pStyle w:val="a3"/>
        <w:spacing w:line="276" w:lineRule="auto"/>
        <w:ind w:left="0"/>
        <w:jc w:val="center"/>
        <w:rPr>
          <w:rFonts w:eastAsia="Times New Roman"/>
          <w:b/>
          <w:bCs/>
          <w:iCs/>
          <w:sz w:val="144"/>
          <w:szCs w:val="144"/>
        </w:rPr>
      </w:pPr>
      <w:r w:rsidRPr="000D27D4">
        <w:rPr>
          <w:rFonts w:eastAsia="Times New Roman"/>
          <w:b/>
          <w:bCs/>
          <w:iCs/>
          <w:sz w:val="144"/>
          <w:szCs w:val="144"/>
        </w:rPr>
        <w:t>ДОДАТКИ</w:t>
      </w:r>
    </w:p>
    <w:p w:rsidR="009D378C" w:rsidRPr="006938E6" w:rsidRDefault="000D27D4" w:rsidP="0086563A">
      <w:pPr>
        <w:spacing w:after="200" w:line="276" w:lineRule="auto"/>
        <w:jc w:val="both"/>
        <w:rPr>
          <w:rFonts w:eastAsia="Times New Roman"/>
          <w:b/>
          <w:bCs/>
          <w:iCs/>
          <w:sz w:val="24"/>
          <w:szCs w:val="24"/>
        </w:rPr>
      </w:pPr>
      <w:r>
        <w:rPr>
          <w:rFonts w:eastAsia="Times New Roman"/>
          <w:b/>
          <w:bCs/>
          <w:iCs/>
          <w:sz w:val="24"/>
          <w:szCs w:val="24"/>
        </w:rPr>
        <w:br w:type="page"/>
      </w:r>
    </w:p>
    <w:p w:rsidR="00F41D76" w:rsidRPr="00501AF9" w:rsidRDefault="00F41D76" w:rsidP="00F41D76">
      <w:pPr>
        <w:spacing w:line="276" w:lineRule="auto"/>
        <w:ind w:left="142" w:firstLine="709"/>
        <w:jc w:val="right"/>
        <w:rPr>
          <w:rFonts w:eastAsia="Times New Roman"/>
          <w:i/>
          <w:sz w:val="24"/>
          <w:szCs w:val="24"/>
        </w:rPr>
      </w:pPr>
      <w:r>
        <w:rPr>
          <w:rFonts w:eastAsia="Times New Roman"/>
          <w:i/>
          <w:sz w:val="24"/>
          <w:szCs w:val="24"/>
        </w:rPr>
        <w:lastRenderedPageBreak/>
        <w:t>Додаток 1</w:t>
      </w:r>
    </w:p>
    <w:p w:rsidR="00B37874" w:rsidRDefault="00B37874" w:rsidP="00D054AF">
      <w:pPr>
        <w:pStyle w:val="a3"/>
        <w:spacing w:line="276" w:lineRule="auto"/>
        <w:ind w:left="0" w:firstLine="851"/>
        <w:jc w:val="both"/>
        <w:rPr>
          <w:rFonts w:eastAsia="Times New Roman"/>
          <w:b/>
          <w:bCs/>
          <w:iCs/>
          <w:sz w:val="24"/>
          <w:szCs w:val="24"/>
        </w:rPr>
      </w:pPr>
      <w:r w:rsidRPr="00E702BD">
        <w:rPr>
          <w:rFonts w:eastAsia="Times New Roman"/>
          <w:b/>
          <w:bCs/>
          <w:iCs/>
          <w:sz w:val="24"/>
          <w:szCs w:val="24"/>
        </w:rPr>
        <w:t>План –</w:t>
      </w:r>
      <w:r>
        <w:rPr>
          <w:rFonts w:eastAsia="Times New Roman"/>
          <w:b/>
          <w:bCs/>
          <w:iCs/>
          <w:sz w:val="24"/>
          <w:szCs w:val="24"/>
        </w:rPr>
        <w:t xml:space="preserve"> </w:t>
      </w:r>
      <w:r w:rsidRPr="00E702BD">
        <w:rPr>
          <w:rFonts w:eastAsia="Times New Roman"/>
          <w:b/>
          <w:bCs/>
          <w:iCs/>
          <w:sz w:val="24"/>
          <w:szCs w:val="24"/>
        </w:rPr>
        <w:t>схема розташування  земельної  ділянки</w:t>
      </w:r>
      <w:r>
        <w:rPr>
          <w:rFonts w:eastAsia="Times New Roman"/>
          <w:b/>
          <w:bCs/>
          <w:iCs/>
          <w:sz w:val="24"/>
          <w:szCs w:val="24"/>
        </w:rPr>
        <w:t xml:space="preserve"> та схема в </w:t>
      </w:r>
    </w:p>
    <w:p w:rsidR="000770E6" w:rsidRPr="00D054AF" w:rsidRDefault="000770E6" w:rsidP="0086563A">
      <w:pPr>
        <w:pStyle w:val="a3"/>
        <w:spacing w:line="276" w:lineRule="auto"/>
        <w:jc w:val="both"/>
        <w:rPr>
          <w:rFonts w:eastAsia="Times New Roman"/>
          <w:b/>
          <w:bCs/>
          <w:iCs/>
          <w:sz w:val="24"/>
          <w:szCs w:val="24"/>
        </w:rPr>
      </w:pPr>
    </w:p>
    <w:p w:rsidR="00B246F9" w:rsidRDefault="00A54A83" w:rsidP="007868A6">
      <w:pPr>
        <w:pStyle w:val="a3"/>
        <w:spacing w:line="276" w:lineRule="auto"/>
        <w:ind w:left="0"/>
        <w:jc w:val="both"/>
        <w:rPr>
          <w:rFonts w:eastAsia="Times New Roman"/>
          <w:b/>
          <w:bCs/>
          <w:iCs/>
          <w:sz w:val="24"/>
          <w:szCs w:val="24"/>
        </w:rPr>
      </w:pPr>
      <w:r>
        <w:rPr>
          <w:rFonts w:eastAsia="Times New Roman"/>
          <w:b/>
          <w:bCs/>
          <w:iCs/>
          <w:noProof/>
          <w:sz w:val="24"/>
          <w:szCs w:val="24"/>
          <w:lang w:val="ru-RU" w:eastAsia="ru-RU"/>
        </w:rPr>
        <w:drawing>
          <wp:inline distT="0" distB="0" distL="0" distR="0" wp14:anchorId="36FA4F06">
            <wp:extent cx="5804453" cy="383252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07628" cy="3834625"/>
                    </a:xfrm>
                    <a:prstGeom prst="rect">
                      <a:avLst/>
                    </a:prstGeom>
                    <a:noFill/>
                  </pic:spPr>
                </pic:pic>
              </a:graphicData>
            </a:graphic>
          </wp:inline>
        </w:drawing>
      </w:r>
    </w:p>
    <w:p w:rsidR="00B246F9" w:rsidRDefault="00B246F9" w:rsidP="0086563A">
      <w:pPr>
        <w:pStyle w:val="a3"/>
        <w:spacing w:line="276" w:lineRule="auto"/>
        <w:jc w:val="both"/>
        <w:rPr>
          <w:rFonts w:eastAsia="Times New Roman"/>
          <w:b/>
          <w:bCs/>
          <w:iCs/>
          <w:sz w:val="24"/>
          <w:szCs w:val="24"/>
        </w:rPr>
      </w:pPr>
    </w:p>
    <w:p w:rsidR="000770E6" w:rsidRDefault="000770E6" w:rsidP="0086563A">
      <w:pPr>
        <w:pStyle w:val="a3"/>
        <w:spacing w:line="276" w:lineRule="auto"/>
        <w:ind w:left="0"/>
        <w:jc w:val="both"/>
        <w:rPr>
          <w:rFonts w:eastAsia="Times New Roman"/>
          <w:b/>
          <w:bCs/>
          <w:iCs/>
          <w:sz w:val="24"/>
          <w:szCs w:val="24"/>
        </w:rPr>
      </w:pPr>
    </w:p>
    <w:p w:rsidR="009D378C" w:rsidRPr="006938E6" w:rsidRDefault="007868A6" w:rsidP="0086563A">
      <w:pPr>
        <w:spacing w:after="200" w:line="276" w:lineRule="auto"/>
        <w:jc w:val="both"/>
        <w:rPr>
          <w:rFonts w:eastAsia="Times New Roman"/>
          <w:sz w:val="24"/>
          <w:szCs w:val="24"/>
        </w:rPr>
      </w:pPr>
      <w:r>
        <w:rPr>
          <w:rFonts w:eastAsia="Times New Roman"/>
          <w:noProof/>
          <w:sz w:val="24"/>
          <w:szCs w:val="24"/>
          <w:lang w:val="ru-RU" w:eastAsia="ru-RU"/>
        </w:rPr>
        <w:drawing>
          <wp:inline distT="0" distB="0" distL="0" distR="0">
            <wp:extent cx="5730069" cy="400745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2649" cy="4009261"/>
                    </a:xfrm>
                    <a:prstGeom prst="rect">
                      <a:avLst/>
                    </a:prstGeom>
                    <a:noFill/>
                    <a:ln>
                      <a:noFill/>
                    </a:ln>
                  </pic:spPr>
                </pic:pic>
              </a:graphicData>
            </a:graphic>
          </wp:inline>
        </w:drawing>
      </w:r>
      <w:r w:rsidR="009D378C" w:rsidRPr="006938E6">
        <w:rPr>
          <w:rFonts w:eastAsia="Times New Roman"/>
          <w:sz w:val="24"/>
          <w:szCs w:val="24"/>
        </w:rPr>
        <w:br w:type="page"/>
      </w:r>
    </w:p>
    <w:p w:rsidR="00F41D76" w:rsidRPr="00501AF9" w:rsidRDefault="00F41D76" w:rsidP="00F41D76">
      <w:pPr>
        <w:spacing w:line="276" w:lineRule="auto"/>
        <w:ind w:left="142" w:firstLine="709"/>
        <w:jc w:val="right"/>
        <w:rPr>
          <w:rFonts w:eastAsia="Times New Roman"/>
          <w:i/>
          <w:sz w:val="24"/>
          <w:szCs w:val="24"/>
        </w:rPr>
      </w:pPr>
      <w:r>
        <w:rPr>
          <w:rFonts w:eastAsia="Times New Roman"/>
          <w:i/>
          <w:sz w:val="24"/>
          <w:szCs w:val="24"/>
        </w:rPr>
        <w:lastRenderedPageBreak/>
        <w:t>Додаток 2</w:t>
      </w:r>
    </w:p>
    <w:p w:rsidR="00F41D76" w:rsidRDefault="00F41D76" w:rsidP="00F41D76">
      <w:pPr>
        <w:spacing w:line="276" w:lineRule="auto"/>
        <w:ind w:left="142" w:firstLine="422"/>
        <w:jc w:val="center"/>
        <w:rPr>
          <w:rFonts w:eastAsia="Times New Roman"/>
          <w:b/>
          <w:bCs/>
          <w:iCs/>
          <w:sz w:val="24"/>
          <w:szCs w:val="24"/>
        </w:rPr>
      </w:pPr>
    </w:p>
    <w:p w:rsidR="008341DA" w:rsidRDefault="00F722C2" w:rsidP="00F41D76">
      <w:pPr>
        <w:spacing w:line="276" w:lineRule="auto"/>
        <w:ind w:left="142" w:firstLine="422"/>
        <w:jc w:val="center"/>
        <w:rPr>
          <w:rFonts w:eastAsia="Times New Roman"/>
          <w:b/>
          <w:bCs/>
          <w:iCs/>
          <w:sz w:val="24"/>
          <w:szCs w:val="24"/>
        </w:rPr>
      </w:pPr>
      <w:r>
        <w:rPr>
          <w:rFonts w:eastAsia="Times New Roman"/>
          <w:b/>
          <w:bCs/>
          <w:iCs/>
          <w:sz w:val="24"/>
          <w:szCs w:val="24"/>
        </w:rPr>
        <w:t xml:space="preserve">Лист </w:t>
      </w:r>
      <w:r w:rsidR="008341DA" w:rsidRPr="006938E6">
        <w:rPr>
          <w:rFonts w:eastAsia="Times New Roman"/>
          <w:b/>
          <w:bCs/>
          <w:iCs/>
          <w:sz w:val="24"/>
          <w:szCs w:val="24"/>
        </w:rPr>
        <w:t xml:space="preserve"> Закарпатського обласного центру з гідрометеорології</w:t>
      </w:r>
    </w:p>
    <w:p w:rsidR="00B633FE" w:rsidRDefault="006B226D" w:rsidP="006B226D">
      <w:pPr>
        <w:tabs>
          <w:tab w:val="left" w:pos="7513"/>
        </w:tabs>
        <w:spacing w:line="276" w:lineRule="auto"/>
        <w:ind w:left="142" w:firstLine="422"/>
        <w:jc w:val="both"/>
        <w:rPr>
          <w:rFonts w:eastAsia="Times New Roman"/>
          <w:b/>
          <w:bCs/>
          <w:iCs/>
          <w:sz w:val="24"/>
          <w:szCs w:val="24"/>
        </w:rPr>
      </w:pPr>
      <w:r>
        <w:rPr>
          <w:rFonts w:eastAsia="Times New Roman"/>
          <w:b/>
          <w:bCs/>
          <w:iCs/>
          <w:noProof/>
          <w:sz w:val="24"/>
          <w:szCs w:val="24"/>
          <w:lang w:val="ru-RU" w:eastAsia="ru-RU"/>
        </w:rPr>
        <w:drawing>
          <wp:anchor distT="0" distB="0" distL="114300" distR="114300" simplePos="0" relativeHeight="251673088" behindDoc="1" locked="0" layoutInCell="1" allowOverlap="1" wp14:anchorId="1FAA66EA" wp14:editId="673AD255">
            <wp:simplePos x="0" y="0"/>
            <wp:positionH relativeFrom="page">
              <wp:posOffset>1011683</wp:posOffset>
            </wp:positionH>
            <wp:positionV relativeFrom="page">
              <wp:posOffset>1915685</wp:posOffset>
            </wp:positionV>
            <wp:extent cx="6223838" cy="7808181"/>
            <wp:effectExtent l="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23838" cy="7808181"/>
                    </a:xfrm>
                    <a:prstGeom prst="rect">
                      <a:avLst/>
                    </a:prstGeom>
                    <a:noFill/>
                  </pic:spPr>
                </pic:pic>
              </a:graphicData>
            </a:graphic>
            <wp14:sizeRelH relativeFrom="page">
              <wp14:pctWidth>0</wp14:pctWidth>
            </wp14:sizeRelH>
            <wp14:sizeRelV relativeFrom="page">
              <wp14:pctHeight>0</wp14:pctHeight>
            </wp14:sizeRelV>
          </wp:anchor>
        </w:drawing>
      </w:r>
      <w:r w:rsidR="00B633FE">
        <w:rPr>
          <w:rFonts w:eastAsia="Times New Roman"/>
          <w:b/>
          <w:bCs/>
          <w:iCs/>
          <w:sz w:val="24"/>
          <w:szCs w:val="24"/>
        </w:rPr>
        <w:br w:type="page"/>
      </w:r>
    </w:p>
    <w:p w:rsidR="006B226D" w:rsidRDefault="006B226D" w:rsidP="006B226D">
      <w:pPr>
        <w:spacing w:line="276" w:lineRule="auto"/>
        <w:ind w:left="142"/>
        <w:jc w:val="both"/>
        <w:rPr>
          <w:rFonts w:eastAsia="Times New Roman"/>
          <w:b/>
          <w:bCs/>
          <w:iCs/>
          <w:sz w:val="24"/>
          <w:szCs w:val="24"/>
        </w:rPr>
      </w:pPr>
      <w:r>
        <w:rPr>
          <w:rFonts w:eastAsia="Times New Roman"/>
          <w:b/>
          <w:bCs/>
          <w:iCs/>
          <w:noProof/>
          <w:sz w:val="24"/>
          <w:szCs w:val="24"/>
          <w:lang w:val="ru-RU" w:eastAsia="ru-RU"/>
        </w:rPr>
        <w:lastRenderedPageBreak/>
        <w:drawing>
          <wp:inline distT="0" distB="0" distL="0" distR="0" wp14:anchorId="3B249F0D">
            <wp:extent cx="6273093" cy="886418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73577" cy="8864870"/>
                    </a:xfrm>
                    <a:prstGeom prst="rect">
                      <a:avLst/>
                    </a:prstGeom>
                    <a:noFill/>
                  </pic:spPr>
                </pic:pic>
              </a:graphicData>
            </a:graphic>
          </wp:inline>
        </w:drawing>
      </w:r>
    </w:p>
    <w:p w:rsidR="006B226D" w:rsidRDefault="006B226D">
      <w:pPr>
        <w:spacing w:after="200" w:line="276" w:lineRule="auto"/>
        <w:rPr>
          <w:rFonts w:eastAsia="Times New Roman"/>
          <w:b/>
          <w:bCs/>
          <w:iCs/>
          <w:sz w:val="24"/>
          <w:szCs w:val="24"/>
        </w:rPr>
      </w:pPr>
    </w:p>
    <w:p w:rsidR="008A085A" w:rsidRDefault="008A085A" w:rsidP="0086563A">
      <w:pPr>
        <w:spacing w:after="200" w:line="276" w:lineRule="auto"/>
        <w:jc w:val="both"/>
        <w:rPr>
          <w:rFonts w:eastAsia="Times New Roman"/>
          <w:b/>
          <w:bCs/>
          <w:iCs/>
          <w:sz w:val="24"/>
          <w:szCs w:val="24"/>
        </w:rPr>
      </w:pPr>
      <w:r>
        <w:rPr>
          <w:noProof/>
          <w:lang w:val="ru-RU" w:eastAsia="ru-RU"/>
        </w:rPr>
        <w:lastRenderedPageBreak/>
        <w:drawing>
          <wp:anchor distT="0" distB="0" distL="114300" distR="114300" simplePos="0" relativeHeight="251675136" behindDoc="1" locked="0" layoutInCell="1" allowOverlap="1" wp14:anchorId="717F6956" wp14:editId="3FF8EA66">
            <wp:simplePos x="0" y="0"/>
            <wp:positionH relativeFrom="page">
              <wp:posOffset>834887</wp:posOffset>
            </wp:positionH>
            <wp:positionV relativeFrom="page">
              <wp:posOffset>79513</wp:posOffset>
            </wp:positionV>
            <wp:extent cx="5818562" cy="9581322"/>
            <wp:effectExtent l="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18561" cy="9581321"/>
                    </a:xfrm>
                    <a:prstGeom prst="rect">
                      <a:avLst/>
                    </a:prstGeom>
                    <a:noFill/>
                  </pic:spPr>
                </pic:pic>
              </a:graphicData>
            </a:graphic>
            <wp14:sizeRelH relativeFrom="page">
              <wp14:pctWidth>0</wp14:pctWidth>
            </wp14:sizeRelH>
            <wp14:sizeRelV relativeFrom="page">
              <wp14:pctHeight>0</wp14:pctHeight>
            </wp14:sizeRelV>
          </wp:anchor>
        </w:drawing>
      </w:r>
    </w:p>
    <w:p w:rsidR="008A085A" w:rsidRDefault="008A085A" w:rsidP="008A085A">
      <w:pPr>
        <w:rPr>
          <w:rFonts w:eastAsia="Times New Roman"/>
        </w:rPr>
      </w:pPr>
      <w:r>
        <w:rPr>
          <w:rFonts w:eastAsia="Times New Roman"/>
        </w:rPr>
        <w:br w:type="page"/>
      </w:r>
    </w:p>
    <w:p w:rsidR="00F41D76" w:rsidRPr="00501AF9" w:rsidRDefault="00F41D76" w:rsidP="00F41D76">
      <w:pPr>
        <w:spacing w:line="276" w:lineRule="auto"/>
        <w:ind w:left="142" w:firstLine="709"/>
        <w:jc w:val="right"/>
        <w:rPr>
          <w:rFonts w:eastAsia="Times New Roman"/>
          <w:i/>
          <w:sz w:val="24"/>
          <w:szCs w:val="24"/>
        </w:rPr>
      </w:pPr>
      <w:r>
        <w:rPr>
          <w:rFonts w:eastAsia="Times New Roman"/>
          <w:i/>
          <w:sz w:val="24"/>
          <w:szCs w:val="24"/>
        </w:rPr>
        <w:lastRenderedPageBreak/>
        <w:t>Додаток 3</w:t>
      </w:r>
    </w:p>
    <w:p w:rsidR="009B2E4F" w:rsidRPr="006938E6" w:rsidRDefault="008A085A" w:rsidP="00F41D76">
      <w:pPr>
        <w:spacing w:after="200" w:line="276" w:lineRule="auto"/>
        <w:jc w:val="center"/>
        <w:rPr>
          <w:rFonts w:eastAsia="Times New Roman"/>
          <w:b/>
          <w:bCs/>
          <w:iCs/>
          <w:sz w:val="24"/>
          <w:szCs w:val="24"/>
        </w:rPr>
      </w:pPr>
      <w:r w:rsidRPr="006938E6">
        <w:rPr>
          <w:rFonts w:eastAsia="Times New Roman"/>
          <w:b/>
          <w:bCs/>
          <w:iCs/>
          <w:sz w:val="24"/>
          <w:szCs w:val="24"/>
        </w:rPr>
        <w:t>Лист Департаменту екології та природних ресурсів Закарпатської обласної державної адміністрації величини фонових концентрацій забруднювальних речовин</w:t>
      </w:r>
    </w:p>
    <w:p w:rsidR="008341DA" w:rsidRDefault="008A085A" w:rsidP="0086563A">
      <w:pPr>
        <w:spacing w:after="200" w:line="276" w:lineRule="auto"/>
        <w:jc w:val="both"/>
        <w:rPr>
          <w:rFonts w:eastAsia="Times New Roman"/>
          <w:b/>
          <w:bCs/>
          <w:iCs/>
          <w:sz w:val="24"/>
          <w:szCs w:val="24"/>
        </w:rPr>
      </w:pPr>
      <w:r>
        <w:rPr>
          <w:rFonts w:eastAsia="Times New Roman"/>
          <w:b/>
          <w:bCs/>
          <w:iCs/>
          <w:noProof/>
          <w:sz w:val="24"/>
          <w:szCs w:val="24"/>
          <w:lang w:val="ru-RU" w:eastAsia="ru-RU"/>
        </w:rPr>
        <w:drawing>
          <wp:inline distT="0" distB="0" distL="0" distR="0" wp14:anchorId="4B2243BE">
            <wp:extent cx="6249035" cy="841946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49035" cy="8419465"/>
                    </a:xfrm>
                    <a:prstGeom prst="rect">
                      <a:avLst/>
                    </a:prstGeom>
                    <a:noFill/>
                  </pic:spPr>
                </pic:pic>
              </a:graphicData>
            </a:graphic>
          </wp:inline>
        </w:drawing>
      </w:r>
    </w:p>
    <w:p w:rsidR="00F41D76" w:rsidRPr="00501AF9" w:rsidRDefault="00F41D76" w:rsidP="00F41D76">
      <w:pPr>
        <w:spacing w:line="276" w:lineRule="auto"/>
        <w:ind w:left="142" w:firstLine="709"/>
        <w:jc w:val="right"/>
        <w:rPr>
          <w:rFonts w:eastAsia="Times New Roman"/>
          <w:i/>
          <w:sz w:val="24"/>
          <w:szCs w:val="24"/>
        </w:rPr>
      </w:pPr>
      <w:r>
        <w:rPr>
          <w:rFonts w:eastAsia="Times New Roman"/>
          <w:i/>
          <w:sz w:val="24"/>
          <w:szCs w:val="24"/>
        </w:rPr>
        <w:lastRenderedPageBreak/>
        <w:t>Додаток 4</w:t>
      </w:r>
    </w:p>
    <w:p w:rsidR="008341DA" w:rsidRDefault="008341DA" w:rsidP="00F41D76">
      <w:pPr>
        <w:spacing w:line="276" w:lineRule="auto"/>
        <w:ind w:left="142" w:firstLine="422"/>
        <w:jc w:val="center"/>
        <w:rPr>
          <w:rFonts w:eastAsia="Times New Roman"/>
          <w:b/>
          <w:bCs/>
          <w:iCs/>
          <w:sz w:val="24"/>
          <w:szCs w:val="24"/>
        </w:rPr>
      </w:pPr>
      <w:r w:rsidRPr="006938E6">
        <w:rPr>
          <w:rFonts w:eastAsia="Times New Roman"/>
          <w:b/>
          <w:bCs/>
          <w:iCs/>
          <w:sz w:val="24"/>
          <w:szCs w:val="24"/>
        </w:rPr>
        <w:t>Розміщення повідомлення про планову діяльність оцінки впливу на довкіл</w:t>
      </w:r>
      <w:r w:rsidR="003D78CF">
        <w:rPr>
          <w:rFonts w:eastAsia="Times New Roman"/>
          <w:b/>
          <w:bCs/>
          <w:iCs/>
          <w:sz w:val="24"/>
          <w:szCs w:val="24"/>
        </w:rPr>
        <w:t>ля в засобах масової інформації</w:t>
      </w:r>
    </w:p>
    <w:p w:rsidR="003D78CF" w:rsidRPr="006938E6" w:rsidRDefault="003D78CF" w:rsidP="0086563A">
      <w:pPr>
        <w:spacing w:line="276" w:lineRule="auto"/>
        <w:ind w:left="142" w:firstLine="422"/>
        <w:jc w:val="both"/>
        <w:rPr>
          <w:rFonts w:eastAsia="Times New Roman"/>
          <w:b/>
          <w:bCs/>
          <w:iCs/>
          <w:sz w:val="24"/>
          <w:szCs w:val="24"/>
        </w:rPr>
      </w:pPr>
    </w:p>
    <w:p w:rsidR="00F504BC" w:rsidRDefault="0074691A" w:rsidP="0086563A">
      <w:pPr>
        <w:spacing w:line="276" w:lineRule="auto"/>
        <w:jc w:val="both"/>
        <w:rPr>
          <w:rFonts w:eastAsia="Times New Roman"/>
          <w:b/>
          <w:bCs/>
          <w:iCs/>
          <w:sz w:val="24"/>
          <w:szCs w:val="24"/>
        </w:rPr>
      </w:pPr>
      <w:r>
        <w:rPr>
          <w:noProof/>
          <w:lang w:val="ru-RU" w:eastAsia="ru-RU"/>
        </w:rPr>
        <w:drawing>
          <wp:inline distT="0" distB="0" distL="0" distR="0">
            <wp:extent cx="5804452" cy="7738633"/>
            <wp:effectExtent l="0" t="0" r="0" b="0"/>
            <wp:docPr id="23" name="Рисунок 23" descr="Газет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Газета 1.jpg"/>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5804867" cy="7739186"/>
                    </a:xfrm>
                    <a:prstGeom prst="rect">
                      <a:avLst/>
                    </a:prstGeom>
                    <a:noFill/>
                    <a:ln>
                      <a:noFill/>
                    </a:ln>
                  </pic:spPr>
                </pic:pic>
              </a:graphicData>
            </a:graphic>
          </wp:inline>
        </w:drawing>
      </w:r>
    </w:p>
    <w:p w:rsidR="003D78CF" w:rsidRDefault="003D78CF" w:rsidP="0086563A">
      <w:pPr>
        <w:spacing w:line="276" w:lineRule="auto"/>
        <w:jc w:val="both"/>
        <w:rPr>
          <w:rFonts w:eastAsia="Times New Roman"/>
          <w:b/>
          <w:bCs/>
          <w:iCs/>
          <w:sz w:val="24"/>
          <w:szCs w:val="24"/>
        </w:rPr>
      </w:pPr>
    </w:p>
    <w:p w:rsidR="003D78CF" w:rsidRDefault="0074691A" w:rsidP="0086563A">
      <w:pPr>
        <w:spacing w:line="276" w:lineRule="auto"/>
        <w:jc w:val="both"/>
        <w:rPr>
          <w:rFonts w:eastAsia="Times New Roman"/>
          <w:b/>
          <w:bCs/>
          <w:iCs/>
          <w:sz w:val="24"/>
          <w:szCs w:val="24"/>
        </w:rPr>
      </w:pPr>
      <w:r>
        <w:rPr>
          <w:rFonts w:eastAsia="Times New Roman"/>
          <w:b/>
          <w:bCs/>
          <w:iCs/>
          <w:noProof/>
          <w:sz w:val="24"/>
          <w:szCs w:val="24"/>
          <w:lang w:val="ru-RU" w:eastAsia="ru-RU"/>
        </w:rPr>
        <w:lastRenderedPageBreak/>
        <w:drawing>
          <wp:inline distT="0" distB="0" distL="0" distR="0" wp14:anchorId="187637C6">
            <wp:extent cx="6058894" cy="806893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64769" cy="8076755"/>
                    </a:xfrm>
                    <a:prstGeom prst="rect">
                      <a:avLst/>
                    </a:prstGeom>
                    <a:noFill/>
                  </pic:spPr>
                </pic:pic>
              </a:graphicData>
            </a:graphic>
          </wp:inline>
        </w:drawing>
      </w:r>
    </w:p>
    <w:p w:rsidR="003D78CF" w:rsidRDefault="0074691A" w:rsidP="0086563A">
      <w:pPr>
        <w:spacing w:line="276" w:lineRule="auto"/>
        <w:jc w:val="both"/>
        <w:rPr>
          <w:rFonts w:eastAsia="Times New Roman"/>
          <w:b/>
          <w:bCs/>
          <w:iCs/>
          <w:sz w:val="24"/>
          <w:szCs w:val="24"/>
        </w:rPr>
      </w:pPr>
      <w:r>
        <w:rPr>
          <w:noProof/>
          <w:lang w:val="ru-RU" w:eastAsia="ru-RU"/>
        </w:rPr>
        <w:lastRenderedPageBreak/>
        <w:drawing>
          <wp:inline distT="0" distB="0" distL="0" distR="0">
            <wp:extent cx="5907819" cy="7876445"/>
            <wp:effectExtent l="0" t="0" r="0" b="0"/>
            <wp:docPr id="25" name="Рисунок 25" descr="Газе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азета 2.jpg"/>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5908241" cy="7877008"/>
                    </a:xfrm>
                    <a:prstGeom prst="rect">
                      <a:avLst/>
                    </a:prstGeom>
                    <a:noFill/>
                    <a:ln>
                      <a:noFill/>
                    </a:ln>
                  </pic:spPr>
                </pic:pic>
              </a:graphicData>
            </a:graphic>
          </wp:inline>
        </w:drawing>
      </w: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74691A" w:rsidP="0086563A">
      <w:pPr>
        <w:spacing w:line="276" w:lineRule="auto"/>
        <w:jc w:val="both"/>
        <w:rPr>
          <w:rFonts w:eastAsia="Times New Roman"/>
          <w:b/>
          <w:bCs/>
          <w:iCs/>
          <w:sz w:val="24"/>
          <w:szCs w:val="24"/>
        </w:rPr>
      </w:pPr>
      <w:r>
        <w:rPr>
          <w:rFonts w:eastAsia="Times New Roman"/>
          <w:b/>
          <w:bCs/>
          <w:iCs/>
          <w:noProof/>
          <w:sz w:val="24"/>
          <w:szCs w:val="24"/>
          <w:lang w:val="ru-RU" w:eastAsia="ru-RU"/>
        </w:rPr>
        <w:lastRenderedPageBreak/>
        <w:drawing>
          <wp:inline distT="0" distB="0" distL="0" distR="0" wp14:anchorId="35EE6ACB">
            <wp:extent cx="5979381" cy="796303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85179" cy="7970760"/>
                    </a:xfrm>
                    <a:prstGeom prst="rect">
                      <a:avLst/>
                    </a:prstGeom>
                    <a:noFill/>
                  </pic:spPr>
                </pic:pic>
              </a:graphicData>
            </a:graphic>
          </wp:inline>
        </w:drawing>
      </w: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Default="00501AF9" w:rsidP="0086563A">
      <w:pPr>
        <w:spacing w:line="276" w:lineRule="auto"/>
        <w:jc w:val="both"/>
        <w:rPr>
          <w:rFonts w:eastAsia="Times New Roman"/>
          <w:b/>
          <w:bCs/>
          <w:iCs/>
          <w:sz w:val="24"/>
          <w:szCs w:val="24"/>
        </w:rPr>
      </w:pPr>
    </w:p>
    <w:p w:rsidR="00501AF9" w:rsidRPr="003D78CF" w:rsidRDefault="00501AF9" w:rsidP="0086563A">
      <w:pPr>
        <w:spacing w:line="276" w:lineRule="auto"/>
        <w:jc w:val="both"/>
        <w:rPr>
          <w:rFonts w:eastAsia="Times New Roman"/>
          <w:b/>
          <w:bCs/>
          <w:iCs/>
          <w:sz w:val="24"/>
          <w:szCs w:val="24"/>
        </w:rPr>
      </w:pPr>
    </w:p>
    <w:p w:rsidR="009D378C" w:rsidRPr="006938E6" w:rsidRDefault="009D378C" w:rsidP="0086563A">
      <w:pPr>
        <w:spacing w:line="276" w:lineRule="auto"/>
        <w:ind w:left="-284" w:hanging="426"/>
        <w:jc w:val="both"/>
        <w:rPr>
          <w:rFonts w:eastAsia="Times New Roman"/>
          <w:sz w:val="24"/>
          <w:szCs w:val="24"/>
        </w:rPr>
      </w:pPr>
    </w:p>
    <w:p w:rsidR="00501AF9" w:rsidRPr="00501AF9" w:rsidRDefault="00501AF9" w:rsidP="00501AF9">
      <w:pPr>
        <w:spacing w:line="276" w:lineRule="auto"/>
        <w:ind w:left="142" w:firstLine="709"/>
        <w:jc w:val="right"/>
        <w:rPr>
          <w:rFonts w:eastAsia="Times New Roman"/>
          <w:i/>
          <w:sz w:val="24"/>
          <w:szCs w:val="24"/>
        </w:rPr>
      </w:pPr>
      <w:r w:rsidRPr="00501AF9">
        <w:rPr>
          <w:rFonts w:eastAsia="Times New Roman"/>
          <w:i/>
          <w:sz w:val="24"/>
          <w:szCs w:val="24"/>
        </w:rPr>
        <w:t>Додаток 5</w:t>
      </w:r>
    </w:p>
    <w:p w:rsidR="00501AF9" w:rsidRPr="00501AF9" w:rsidRDefault="00501AF9" w:rsidP="00501AF9">
      <w:pPr>
        <w:spacing w:line="276" w:lineRule="auto"/>
        <w:ind w:left="142" w:firstLine="709"/>
        <w:jc w:val="center"/>
        <w:rPr>
          <w:rFonts w:eastAsia="Times New Roman"/>
          <w:b/>
          <w:sz w:val="24"/>
          <w:szCs w:val="24"/>
        </w:rPr>
      </w:pPr>
      <w:r w:rsidRPr="00501AF9">
        <w:rPr>
          <w:rFonts w:eastAsia="Times New Roman"/>
          <w:b/>
          <w:sz w:val="24"/>
          <w:szCs w:val="24"/>
        </w:rPr>
        <w:t>Об’єкти «Смарагдової мережі»</w:t>
      </w:r>
      <w:r w:rsidR="001F7101">
        <w:rPr>
          <w:rFonts w:eastAsia="Times New Roman"/>
          <w:b/>
          <w:sz w:val="24"/>
          <w:szCs w:val="24"/>
        </w:rPr>
        <w:t xml:space="preserve">. </w:t>
      </w:r>
      <w:r w:rsidR="001F7101" w:rsidRPr="001F7101">
        <w:rPr>
          <w:rFonts w:eastAsia="Times New Roman"/>
          <w:b/>
          <w:sz w:val="24"/>
          <w:szCs w:val="24"/>
        </w:rPr>
        <w:t>Дата-форми об’єкт</w:t>
      </w:r>
      <w:r w:rsidR="00BA4460">
        <w:rPr>
          <w:rFonts w:eastAsia="Times New Roman"/>
          <w:b/>
          <w:sz w:val="24"/>
          <w:szCs w:val="24"/>
        </w:rPr>
        <w:t>ів «Пониння Боржави» та «Косон»</w:t>
      </w:r>
    </w:p>
    <w:p w:rsidR="00501AF9" w:rsidRDefault="00501AF9" w:rsidP="00501AF9">
      <w:pPr>
        <w:spacing w:line="276" w:lineRule="auto"/>
        <w:ind w:firstLine="284"/>
        <w:jc w:val="center"/>
        <w:rPr>
          <w:rFonts w:eastAsia="Times New Roman"/>
          <w:sz w:val="24"/>
          <w:szCs w:val="24"/>
        </w:rPr>
      </w:pPr>
      <w:r w:rsidRPr="00501AF9">
        <w:rPr>
          <w:rFonts w:eastAsia="Times New Roman"/>
          <w:noProof/>
          <w:sz w:val="24"/>
          <w:szCs w:val="24"/>
          <w:lang w:val="ru-RU" w:eastAsia="ru-RU"/>
        </w:rPr>
        <w:lastRenderedPageBreak/>
        <w:drawing>
          <wp:inline distT="0" distB="0" distL="0" distR="0">
            <wp:extent cx="5697347" cy="3894082"/>
            <wp:effectExtent l="0" t="0" r="0" b="0"/>
            <wp:docPr id="7" name="Рисунок 7" descr="C:\Users\Микола\Desktop\Пониззя Боржав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икола\Desktop\Пониззя Боржави.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05585" cy="3899712"/>
                    </a:xfrm>
                    <a:prstGeom prst="rect">
                      <a:avLst/>
                    </a:prstGeom>
                    <a:noFill/>
                    <a:ln>
                      <a:noFill/>
                    </a:ln>
                  </pic:spPr>
                </pic:pic>
              </a:graphicData>
            </a:graphic>
          </wp:inline>
        </w:drawing>
      </w:r>
    </w:p>
    <w:p w:rsidR="00BA6DEA" w:rsidRDefault="00BA6DEA" w:rsidP="00501AF9">
      <w:pPr>
        <w:spacing w:line="276" w:lineRule="auto"/>
        <w:ind w:firstLine="284"/>
        <w:jc w:val="center"/>
        <w:rPr>
          <w:rFonts w:eastAsia="Times New Roman"/>
          <w:color w:val="0070C0"/>
          <w:sz w:val="24"/>
          <w:szCs w:val="24"/>
          <w:u w:val="single"/>
        </w:rPr>
      </w:pPr>
      <w:hyperlink r:id="rId37" w:history="1">
        <w:r w:rsidRPr="00C03FAD">
          <w:rPr>
            <w:rStyle w:val="af1"/>
            <w:rFonts w:eastAsia="Times New Roman"/>
            <w:sz w:val="24"/>
            <w:szCs w:val="24"/>
          </w:rPr>
          <w:t>https://carto-lab.maps.arcgis.com/apps/webappviewer/index.html?id=4e00799196344c9c8ae624aa507570f0</w:t>
        </w:r>
      </w:hyperlink>
    </w:p>
    <w:p w:rsidR="00BA6DEA" w:rsidRPr="00BA6DEA" w:rsidRDefault="00BA6DEA" w:rsidP="00501AF9">
      <w:pPr>
        <w:spacing w:line="276" w:lineRule="auto"/>
        <w:ind w:firstLine="284"/>
        <w:jc w:val="center"/>
        <w:rPr>
          <w:rFonts w:eastAsia="Times New Roman"/>
          <w:color w:val="0070C0"/>
          <w:sz w:val="24"/>
          <w:szCs w:val="24"/>
          <w:u w:val="single"/>
        </w:rPr>
      </w:pPr>
    </w:p>
    <w:p w:rsidR="00501AF9" w:rsidRDefault="00501AF9" w:rsidP="00501AF9">
      <w:pPr>
        <w:spacing w:line="276" w:lineRule="auto"/>
        <w:ind w:left="142" w:firstLine="709"/>
        <w:jc w:val="center"/>
        <w:rPr>
          <w:rFonts w:eastAsia="Times New Roman"/>
          <w:sz w:val="24"/>
          <w:szCs w:val="24"/>
        </w:rPr>
      </w:pPr>
      <w:r>
        <w:rPr>
          <w:rFonts w:eastAsia="Times New Roman"/>
          <w:sz w:val="24"/>
          <w:szCs w:val="24"/>
        </w:rPr>
        <w:t xml:space="preserve">5.1. </w:t>
      </w:r>
      <w:r w:rsidR="006F6DF9" w:rsidRPr="006F6DF9">
        <w:rPr>
          <w:rFonts w:eastAsia="Times New Roman"/>
          <w:sz w:val="24"/>
          <w:szCs w:val="24"/>
        </w:rPr>
        <w:t>EMERALD - STANDARD DATA FORM</w:t>
      </w:r>
      <w:r w:rsidR="006F6DF9">
        <w:rPr>
          <w:rFonts w:eastAsia="Times New Roman"/>
          <w:sz w:val="24"/>
          <w:szCs w:val="24"/>
        </w:rPr>
        <w:t xml:space="preserve"> </w:t>
      </w:r>
      <w:r w:rsidRPr="00501AF9">
        <w:rPr>
          <w:rFonts w:eastAsia="Times New Roman"/>
          <w:sz w:val="24"/>
          <w:szCs w:val="24"/>
        </w:rPr>
        <w:t>«</w:t>
      </w:r>
      <w:r w:rsidR="006F6DF9" w:rsidRPr="006F6DF9">
        <w:rPr>
          <w:rFonts w:eastAsia="Times New Roman"/>
          <w:sz w:val="24"/>
          <w:szCs w:val="24"/>
        </w:rPr>
        <w:t>Ponyzzia Borzhavy</w:t>
      </w:r>
      <w:r w:rsidRPr="00501AF9">
        <w:rPr>
          <w:rFonts w:eastAsia="Times New Roman"/>
          <w:sz w:val="24"/>
          <w:szCs w:val="24"/>
        </w:rPr>
        <w:t>»</w:t>
      </w:r>
    </w:p>
    <w:p w:rsidR="00501AF9" w:rsidRDefault="00501AF9" w:rsidP="00501AF9">
      <w:pPr>
        <w:spacing w:line="276" w:lineRule="auto"/>
        <w:ind w:firstLine="284"/>
        <w:jc w:val="center"/>
        <w:rPr>
          <w:rFonts w:eastAsia="Times New Roman"/>
          <w:sz w:val="24"/>
          <w:szCs w:val="24"/>
        </w:rPr>
      </w:pPr>
      <w:r w:rsidRPr="00501AF9">
        <w:rPr>
          <w:rFonts w:eastAsia="Times New Roman"/>
          <w:noProof/>
          <w:sz w:val="24"/>
          <w:szCs w:val="24"/>
          <w:lang w:val="ru-RU" w:eastAsia="ru-RU"/>
        </w:rPr>
        <w:drawing>
          <wp:inline distT="0" distB="0" distL="0" distR="0">
            <wp:extent cx="5781937" cy="3976132"/>
            <wp:effectExtent l="0" t="0" r="0" b="0"/>
            <wp:docPr id="9" name="Рисунок 9" descr="C:\Users\Микола\Desktop\Кос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икола\Desktop\Косон.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89172" cy="3981107"/>
                    </a:xfrm>
                    <a:prstGeom prst="rect">
                      <a:avLst/>
                    </a:prstGeom>
                    <a:noFill/>
                    <a:ln>
                      <a:noFill/>
                    </a:ln>
                  </pic:spPr>
                </pic:pic>
              </a:graphicData>
            </a:graphic>
          </wp:inline>
        </w:drawing>
      </w:r>
    </w:p>
    <w:p w:rsidR="00501AF9" w:rsidRDefault="00501AF9" w:rsidP="00501AF9">
      <w:pPr>
        <w:spacing w:line="276" w:lineRule="auto"/>
        <w:ind w:left="142" w:firstLine="709"/>
        <w:jc w:val="center"/>
        <w:rPr>
          <w:rFonts w:eastAsia="Times New Roman"/>
          <w:sz w:val="24"/>
          <w:szCs w:val="24"/>
        </w:rPr>
      </w:pPr>
      <w:r>
        <w:rPr>
          <w:rFonts w:eastAsia="Times New Roman"/>
          <w:sz w:val="24"/>
          <w:szCs w:val="24"/>
        </w:rPr>
        <w:t xml:space="preserve">5.2. </w:t>
      </w:r>
      <w:r w:rsidR="005C4222" w:rsidRPr="006F6DF9">
        <w:rPr>
          <w:rFonts w:eastAsia="Times New Roman"/>
          <w:sz w:val="24"/>
          <w:szCs w:val="24"/>
        </w:rPr>
        <w:t>EMERALD - STANDARD DATA FORM</w:t>
      </w:r>
      <w:r w:rsidR="005C4222">
        <w:rPr>
          <w:rFonts w:eastAsia="Times New Roman"/>
          <w:sz w:val="24"/>
          <w:szCs w:val="24"/>
        </w:rPr>
        <w:t xml:space="preserve"> </w:t>
      </w:r>
      <w:r w:rsidRPr="00501AF9">
        <w:rPr>
          <w:rFonts w:eastAsia="Times New Roman"/>
          <w:sz w:val="24"/>
          <w:szCs w:val="24"/>
        </w:rPr>
        <w:t>«</w:t>
      </w:r>
      <w:r w:rsidR="005C4222">
        <w:rPr>
          <w:rFonts w:eastAsia="Times New Roman"/>
          <w:sz w:val="24"/>
          <w:szCs w:val="24"/>
          <w:lang w:val="en-US"/>
        </w:rPr>
        <w:t>Koson</w:t>
      </w:r>
      <w:r w:rsidRPr="00501AF9">
        <w:rPr>
          <w:rFonts w:eastAsia="Times New Roman"/>
          <w:sz w:val="24"/>
          <w:szCs w:val="24"/>
        </w:rPr>
        <w:t>»</w:t>
      </w:r>
    </w:p>
    <w:p w:rsidR="00B95F4C" w:rsidRPr="009D2F91" w:rsidRDefault="00972113" w:rsidP="00501AF9">
      <w:pPr>
        <w:spacing w:line="276" w:lineRule="auto"/>
        <w:ind w:left="142" w:firstLine="709"/>
        <w:jc w:val="center"/>
        <w:rPr>
          <w:rFonts w:eastAsia="Times New Roman"/>
          <w:color w:val="0070C0"/>
          <w:sz w:val="24"/>
          <w:szCs w:val="24"/>
          <w:u w:val="single"/>
        </w:rPr>
      </w:pPr>
      <w:r w:rsidRPr="009D2F91">
        <w:rPr>
          <w:rFonts w:eastAsia="Times New Roman"/>
          <w:color w:val="0070C0"/>
          <w:sz w:val="24"/>
          <w:szCs w:val="24"/>
          <w:u w:val="single"/>
        </w:rPr>
        <w:t>https://natura2000.eea.europa.eu/Emerald/SDF.aspx?site=UA0000271&amp;release=3</w:t>
      </w:r>
    </w:p>
    <w:p w:rsidR="00B95F4C" w:rsidRDefault="00B95F4C" w:rsidP="00501AF9">
      <w:pPr>
        <w:spacing w:line="276" w:lineRule="auto"/>
        <w:ind w:left="142" w:firstLine="709"/>
        <w:jc w:val="center"/>
        <w:rPr>
          <w:rFonts w:eastAsia="Times New Roman"/>
          <w:sz w:val="24"/>
          <w:szCs w:val="24"/>
        </w:rPr>
      </w:pPr>
    </w:p>
    <w:p w:rsidR="00F41D76" w:rsidRPr="00501AF9" w:rsidRDefault="00F41D76" w:rsidP="00F41D76">
      <w:pPr>
        <w:spacing w:line="276" w:lineRule="auto"/>
        <w:ind w:left="142" w:firstLine="709"/>
        <w:jc w:val="right"/>
        <w:rPr>
          <w:rFonts w:eastAsia="Times New Roman"/>
          <w:i/>
          <w:sz w:val="24"/>
          <w:szCs w:val="24"/>
        </w:rPr>
      </w:pPr>
      <w:r w:rsidRPr="00501AF9">
        <w:rPr>
          <w:rFonts w:eastAsia="Times New Roman"/>
          <w:i/>
          <w:sz w:val="24"/>
          <w:szCs w:val="24"/>
        </w:rPr>
        <w:t>Додато</w:t>
      </w:r>
      <w:r w:rsidR="00641B5B">
        <w:rPr>
          <w:rFonts w:eastAsia="Times New Roman"/>
          <w:i/>
          <w:sz w:val="24"/>
          <w:szCs w:val="24"/>
        </w:rPr>
        <w:t>к 6</w:t>
      </w:r>
    </w:p>
    <w:p w:rsidR="007868A6" w:rsidRPr="00F61CDF" w:rsidRDefault="007868A6" w:rsidP="00501AF9">
      <w:pPr>
        <w:spacing w:line="276" w:lineRule="auto"/>
        <w:ind w:left="142" w:firstLine="709"/>
        <w:jc w:val="center"/>
        <w:rPr>
          <w:rFonts w:eastAsia="Times New Roman"/>
          <w:b/>
          <w:sz w:val="24"/>
          <w:szCs w:val="24"/>
        </w:rPr>
      </w:pPr>
    </w:p>
    <w:p w:rsidR="00B95F4C" w:rsidRDefault="00B95F4C" w:rsidP="00501AF9">
      <w:pPr>
        <w:spacing w:line="276" w:lineRule="auto"/>
        <w:ind w:left="142" w:firstLine="709"/>
        <w:jc w:val="center"/>
        <w:rPr>
          <w:rFonts w:eastAsia="Times New Roman"/>
          <w:sz w:val="24"/>
          <w:szCs w:val="24"/>
        </w:rPr>
      </w:pPr>
      <w:r w:rsidRPr="00F61CDF">
        <w:rPr>
          <w:rFonts w:eastAsia="Times New Roman"/>
          <w:b/>
          <w:sz w:val="24"/>
          <w:szCs w:val="24"/>
        </w:rPr>
        <w:t>Лист  департаменту культури  Закарпатської ОДА</w:t>
      </w:r>
    </w:p>
    <w:p w:rsidR="00B95F4C" w:rsidRDefault="00B95F4C" w:rsidP="00B95F4C">
      <w:pPr>
        <w:spacing w:line="276" w:lineRule="auto"/>
        <w:ind w:left="142" w:firstLine="284"/>
        <w:jc w:val="center"/>
        <w:rPr>
          <w:rFonts w:eastAsia="Times New Roman"/>
          <w:sz w:val="24"/>
          <w:szCs w:val="24"/>
        </w:rPr>
      </w:pPr>
      <w:r>
        <w:rPr>
          <w:rFonts w:eastAsia="Times New Roman"/>
          <w:noProof/>
          <w:sz w:val="24"/>
          <w:szCs w:val="24"/>
          <w:lang w:val="ru-RU" w:eastAsia="ru-RU"/>
        </w:rPr>
        <w:drawing>
          <wp:inline distT="0" distB="0" distL="0" distR="0">
            <wp:extent cx="5231033" cy="819679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30832" cy="8196485"/>
                    </a:xfrm>
                    <a:prstGeom prst="rect">
                      <a:avLst/>
                    </a:prstGeom>
                    <a:noFill/>
                    <a:ln>
                      <a:noFill/>
                    </a:ln>
                  </pic:spPr>
                </pic:pic>
              </a:graphicData>
            </a:graphic>
          </wp:inline>
        </w:drawing>
      </w:r>
    </w:p>
    <w:p w:rsidR="00F41D76" w:rsidRPr="00501AF9" w:rsidRDefault="00F41D76" w:rsidP="00F41D76">
      <w:pPr>
        <w:spacing w:line="276" w:lineRule="auto"/>
        <w:ind w:left="142" w:firstLine="709"/>
        <w:jc w:val="right"/>
        <w:rPr>
          <w:rFonts w:eastAsia="Times New Roman"/>
          <w:i/>
          <w:sz w:val="24"/>
          <w:szCs w:val="24"/>
        </w:rPr>
      </w:pPr>
      <w:r>
        <w:rPr>
          <w:rFonts w:eastAsia="Times New Roman"/>
          <w:i/>
          <w:sz w:val="24"/>
          <w:szCs w:val="24"/>
        </w:rPr>
        <w:lastRenderedPageBreak/>
        <w:t>Додаток 7</w:t>
      </w:r>
    </w:p>
    <w:p w:rsidR="00F41D76" w:rsidRDefault="00F41D76" w:rsidP="00B95F4C">
      <w:pPr>
        <w:spacing w:line="276" w:lineRule="auto"/>
        <w:ind w:left="142" w:firstLine="284"/>
        <w:jc w:val="center"/>
        <w:rPr>
          <w:rFonts w:eastAsia="Times New Roman"/>
          <w:sz w:val="24"/>
          <w:szCs w:val="24"/>
        </w:rPr>
      </w:pPr>
    </w:p>
    <w:p w:rsidR="00540AE2" w:rsidRDefault="00540AE2" w:rsidP="00540AE2">
      <w:pPr>
        <w:spacing w:line="276" w:lineRule="auto"/>
        <w:ind w:firstLine="142"/>
        <w:jc w:val="center"/>
        <w:rPr>
          <w:rFonts w:eastAsia="Times New Roman"/>
          <w:sz w:val="24"/>
          <w:szCs w:val="24"/>
        </w:rPr>
      </w:pPr>
      <w:r>
        <w:rPr>
          <w:rFonts w:eastAsia="Times New Roman"/>
          <w:noProof/>
          <w:sz w:val="24"/>
          <w:szCs w:val="24"/>
          <w:lang w:val="ru-RU" w:eastAsia="ru-RU"/>
        </w:rPr>
        <w:drawing>
          <wp:inline distT="0" distB="0" distL="0" distR="0">
            <wp:extent cx="5645426" cy="8094428"/>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45701" cy="8094822"/>
                    </a:xfrm>
                    <a:prstGeom prst="rect">
                      <a:avLst/>
                    </a:prstGeom>
                    <a:noFill/>
                    <a:ln>
                      <a:noFill/>
                    </a:ln>
                  </pic:spPr>
                </pic:pic>
              </a:graphicData>
            </a:graphic>
          </wp:inline>
        </w:drawing>
      </w:r>
    </w:p>
    <w:p w:rsidR="00F61CDF" w:rsidRDefault="00F61CDF" w:rsidP="00540AE2">
      <w:pPr>
        <w:pBdr>
          <w:top w:val="nil"/>
          <w:left w:val="nil"/>
          <w:bottom w:val="nil"/>
          <w:right w:val="nil"/>
          <w:between w:val="nil"/>
        </w:pBdr>
        <w:ind w:firstLine="851"/>
        <w:rPr>
          <w:rFonts w:asciiTheme="minorHAnsi" w:hAnsiTheme="minorHAnsi"/>
          <w:color w:val="000000"/>
          <w:sz w:val="24"/>
          <w:szCs w:val="24"/>
        </w:rPr>
      </w:pPr>
    </w:p>
    <w:p w:rsidR="00540AE2" w:rsidRDefault="00540AE2" w:rsidP="00F61CDF">
      <w:pPr>
        <w:pBdr>
          <w:top w:val="nil"/>
          <w:left w:val="nil"/>
          <w:bottom w:val="nil"/>
          <w:right w:val="nil"/>
          <w:between w:val="nil"/>
        </w:pBdr>
        <w:ind w:left="1440" w:firstLine="720"/>
        <w:rPr>
          <w:rFonts w:asciiTheme="minorHAnsi" w:hAnsiTheme="minorHAnsi"/>
          <w:color w:val="000000"/>
          <w:sz w:val="24"/>
          <w:szCs w:val="24"/>
        </w:rPr>
      </w:pPr>
    </w:p>
    <w:p w:rsidR="00F41D76" w:rsidRDefault="00F41D76" w:rsidP="00F61CDF">
      <w:pPr>
        <w:pBdr>
          <w:top w:val="nil"/>
          <w:left w:val="nil"/>
          <w:bottom w:val="nil"/>
          <w:right w:val="nil"/>
          <w:between w:val="nil"/>
        </w:pBdr>
        <w:ind w:left="1440" w:firstLine="720"/>
        <w:rPr>
          <w:rFonts w:asciiTheme="minorHAnsi" w:hAnsiTheme="minorHAnsi"/>
          <w:color w:val="000000"/>
          <w:sz w:val="24"/>
          <w:szCs w:val="24"/>
        </w:rPr>
      </w:pPr>
    </w:p>
    <w:p w:rsidR="00F41D76" w:rsidRPr="00501AF9" w:rsidRDefault="00F41D76" w:rsidP="00F41D76">
      <w:pPr>
        <w:spacing w:line="276" w:lineRule="auto"/>
        <w:ind w:left="142" w:firstLine="709"/>
        <w:jc w:val="right"/>
        <w:rPr>
          <w:rFonts w:eastAsia="Times New Roman"/>
          <w:i/>
          <w:sz w:val="24"/>
          <w:szCs w:val="24"/>
        </w:rPr>
      </w:pPr>
      <w:r>
        <w:rPr>
          <w:rFonts w:eastAsia="Times New Roman"/>
          <w:i/>
          <w:sz w:val="24"/>
          <w:szCs w:val="24"/>
        </w:rPr>
        <w:lastRenderedPageBreak/>
        <w:t>Додаток 8</w:t>
      </w:r>
    </w:p>
    <w:p w:rsidR="00F41D76" w:rsidRDefault="00F41D76" w:rsidP="00F61CDF">
      <w:pPr>
        <w:pBdr>
          <w:top w:val="nil"/>
          <w:left w:val="nil"/>
          <w:bottom w:val="nil"/>
          <w:right w:val="nil"/>
          <w:between w:val="nil"/>
        </w:pBdr>
        <w:ind w:left="1440" w:firstLine="720"/>
        <w:rPr>
          <w:rFonts w:asciiTheme="minorHAnsi" w:hAnsiTheme="minorHAnsi"/>
          <w:color w:val="000000"/>
          <w:sz w:val="24"/>
          <w:szCs w:val="24"/>
        </w:rPr>
      </w:pPr>
    </w:p>
    <w:p w:rsidR="00540AE2" w:rsidRDefault="00540AE2" w:rsidP="00540AE2">
      <w:pPr>
        <w:pBdr>
          <w:top w:val="nil"/>
          <w:left w:val="nil"/>
          <w:bottom w:val="nil"/>
          <w:right w:val="nil"/>
          <w:between w:val="nil"/>
        </w:pBdr>
        <w:ind w:left="142" w:firstLine="709"/>
        <w:rPr>
          <w:rFonts w:asciiTheme="minorHAnsi" w:hAnsiTheme="minorHAnsi"/>
          <w:color w:val="000000"/>
          <w:sz w:val="24"/>
          <w:szCs w:val="24"/>
        </w:rPr>
      </w:pPr>
      <w:r>
        <w:rPr>
          <w:rFonts w:asciiTheme="minorHAnsi" w:hAnsiTheme="minorHAnsi"/>
          <w:noProof/>
          <w:color w:val="000000"/>
          <w:sz w:val="24"/>
          <w:szCs w:val="24"/>
          <w:lang w:val="ru-RU" w:eastAsia="ru-RU"/>
        </w:rPr>
        <w:drawing>
          <wp:inline distT="0" distB="0" distL="0" distR="0">
            <wp:extent cx="5654327" cy="788769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54516" cy="7887958"/>
                    </a:xfrm>
                    <a:prstGeom prst="rect">
                      <a:avLst/>
                    </a:prstGeom>
                    <a:noFill/>
                    <a:ln>
                      <a:noFill/>
                    </a:ln>
                  </pic:spPr>
                </pic:pic>
              </a:graphicData>
            </a:graphic>
          </wp:inline>
        </w:drawing>
      </w:r>
    </w:p>
    <w:p w:rsidR="00540AE2" w:rsidRDefault="00540AE2" w:rsidP="00F61CDF">
      <w:pPr>
        <w:pBdr>
          <w:top w:val="nil"/>
          <w:left w:val="nil"/>
          <w:bottom w:val="nil"/>
          <w:right w:val="nil"/>
          <w:between w:val="nil"/>
        </w:pBdr>
        <w:ind w:left="1440" w:firstLine="720"/>
        <w:rPr>
          <w:rFonts w:asciiTheme="minorHAnsi" w:hAnsiTheme="minorHAnsi"/>
          <w:color w:val="000000"/>
          <w:sz w:val="24"/>
          <w:szCs w:val="24"/>
        </w:rPr>
      </w:pPr>
    </w:p>
    <w:p w:rsidR="00F61CDF" w:rsidRDefault="00540AE2" w:rsidP="00540AE2">
      <w:pPr>
        <w:pBdr>
          <w:top w:val="nil"/>
          <w:left w:val="nil"/>
          <w:bottom w:val="nil"/>
          <w:right w:val="nil"/>
          <w:between w:val="nil"/>
        </w:pBdr>
        <w:ind w:firstLine="851"/>
        <w:rPr>
          <w:rFonts w:asciiTheme="minorHAnsi" w:hAnsiTheme="minorHAnsi"/>
          <w:color w:val="000000"/>
          <w:sz w:val="24"/>
          <w:szCs w:val="24"/>
        </w:rPr>
      </w:pPr>
      <w:r>
        <w:rPr>
          <w:rFonts w:asciiTheme="minorHAnsi" w:hAnsiTheme="minorHAnsi"/>
          <w:noProof/>
          <w:color w:val="000000"/>
          <w:sz w:val="24"/>
          <w:szCs w:val="24"/>
          <w:lang w:val="ru-RU" w:eastAsia="ru-RU"/>
        </w:rPr>
        <w:lastRenderedPageBreak/>
        <w:drawing>
          <wp:inline distT="0" distB="0" distL="0" distR="0">
            <wp:extent cx="5629523" cy="778812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29769" cy="7788468"/>
                    </a:xfrm>
                    <a:prstGeom prst="rect">
                      <a:avLst/>
                    </a:prstGeom>
                    <a:noFill/>
                    <a:ln>
                      <a:noFill/>
                    </a:ln>
                  </pic:spPr>
                </pic:pic>
              </a:graphicData>
            </a:graphic>
          </wp:inline>
        </w:drawing>
      </w:r>
    </w:p>
    <w:p w:rsidR="00540AE2" w:rsidRDefault="00540AE2" w:rsidP="00F61CDF">
      <w:pPr>
        <w:pBdr>
          <w:top w:val="nil"/>
          <w:left w:val="nil"/>
          <w:bottom w:val="nil"/>
          <w:right w:val="nil"/>
          <w:between w:val="nil"/>
        </w:pBdr>
        <w:ind w:left="1440" w:firstLine="720"/>
        <w:rPr>
          <w:rFonts w:asciiTheme="minorHAnsi" w:hAnsiTheme="minorHAnsi"/>
          <w:color w:val="000000"/>
          <w:sz w:val="24"/>
          <w:szCs w:val="24"/>
        </w:rPr>
      </w:pPr>
    </w:p>
    <w:p w:rsidR="00540AE2" w:rsidRDefault="00540AE2" w:rsidP="00540AE2">
      <w:pPr>
        <w:pBdr>
          <w:top w:val="nil"/>
          <w:left w:val="nil"/>
          <w:bottom w:val="nil"/>
          <w:right w:val="nil"/>
          <w:between w:val="nil"/>
        </w:pBdr>
        <w:ind w:firstLine="851"/>
        <w:rPr>
          <w:rFonts w:asciiTheme="minorHAnsi" w:hAnsiTheme="minorHAnsi"/>
          <w:color w:val="000000"/>
          <w:sz w:val="24"/>
          <w:szCs w:val="24"/>
        </w:rPr>
      </w:pPr>
      <w:r>
        <w:rPr>
          <w:rFonts w:asciiTheme="minorHAnsi" w:hAnsiTheme="minorHAnsi"/>
          <w:noProof/>
          <w:color w:val="000000"/>
          <w:sz w:val="24"/>
          <w:szCs w:val="24"/>
          <w:lang w:val="ru-RU" w:eastAsia="ru-RU"/>
        </w:rPr>
        <w:lastRenderedPageBreak/>
        <w:drawing>
          <wp:inline distT="0" distB="0" distL="0" distR="0">
            <wp:extent cx="5613621" cy="771485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3893" cy="7715231"/>
                    </a:xfrm>
                    <a:prstGeom prst="rect">
                      <a:avLst/>
                    </a:prstGeom>
                    <a:noFill/>
                    <a:ln>
                      <a:noFill/>
                    </a:ln>
                  </pic:spPr>
                </pic:pic>
              </a:graphicData>
            </a:graphic>
          </wp:inline>
        </w:drawing>
      </w:r>
    </w:p>
    <w:p w:rsidR="00F41D76" w:rsidRDefault="00F41D76" w:rsidP="00F61CDF">
      <w:pPr>
        <w:pBdr>
          <w:top w:val="nil"/>
          <w:left w:val="nil"/>
          <w:bottom w:val="nil"/>
          <w:right w:val="nil"/>
          <w:between w:val="nil"/>
        </w:pBdr>
        <w:ind w:left="1440" w:firstLine="720"/>
        <w:jc w:val="right"/>
        <w:rPr>
          <w:i/>
          <w:color w:val="000000"/>
          <w:sz w:val="24"/>
          <w:szCs w:val="24"/>
        </w:rPr>
      </w:pPr>
    </w:p>
    <w:p w:rsidR="00F41D76" w:rsidRDefault="00F41D76" w:rsidP="00F61CDF">
      <w:pPr>
        <w:pBdr>
          <w:top w:val="nil"/>
          <w:left w:val="nil"/>
          <w:bottom w:val="nil"/>
          <w:right w:val="nil"/>
          <w:between w:val="nil"/>
        </w:pBdr>
        <w:ind w:left="1440" w:firstLine="720"/>
        <w:jc w:val="right"/>
        <w:rPr>
          <w:i/>
          <w:color w:val="000000"/>
          <w:sz w:val="24"/>
          <w:szCs w:val="24"/>
        </w:rPr>
      </w:pPr>
    </w:p>
    <w:p w:rsidR="00F41D76" w:rsidRDefault="00F41D76" w:rsidP="00F61CDF">
      <w:pPr>
        <w:pBdr>
          <w:top w:val="nil"/>
          <w:left w:val="nil"/>
          <w:bottom w:val="nil"/>
          <w:right w:val="nil"/>
          <w:between w:val="nil"/>
        </w:pBdr>
        <w:ind w:left="1440" w:firstLine="720"/>
        <w:jc w:val="right"/>
        <w:rPr>
          <w:i/>
          <w:color w:val="000000"/>
          <w:sz w:val="24"/>
          <w:szCs w:val="24"/>
        </w:rPr>
      </w:pPr>
    </w:p>
    <w:p w:rsidR="00F41D76" w:rsidRDefault="00F41D76" w:rsidP="00F61CDF">
      <w:pPr>
        <w:pBdr>
          <w:top w:val="nil"/>
          <w:left w:val="nil"/>
          <w:bottom w:val="nil"/>
          <w:right w:val="nil"/>
          <w:between w:val="nil"/>
        </w:pBdr>
        <w:ind w:left="1440" w:firstLine="720"/>
        <w:jc w:val="right"/>
        <w:rPr>
          <w:i/>
          <w:color w:val="000000"/>
          <w:sz w:val="24"/>
          <w:szCs w:val="24"/>
        </w:rPr>
      </w:pPr>
    </w:p>
    <w:p w:rsidR="00F41D76" w:rsidRDefault="00F41D76" w:rsidP="00F61CDF">
      <w:pPr>
        <w:pBdr>
          <w:top w:val="nil"/>
          <w:left w:val="nil"/>
          <w:bottom w:val="nil"/>
          <w:right w:val="nil"/>
          <w:between w:val="nil"/>
        </w:pBdr>
        <w:ind w:left="1440" w:firstLine="720"/>
        <w:jc w:val="right"/>
        <w:rPr>
          <w:i/>
          <w:color w:val="000000"/>
          <w:sz w:val="24"/>
          <w:szCs w:val="24"/>
        </w:rPr>
      </w:pPr>
    </w:p>
    <w:p w:rsidR="00641B5B" w:rsidRDefault="00641B5B" w:rsidP="00F61CDF">
      <w:pPr>
        <w:pBdr>
          <w:top w:val="nil"/>
          <w:left w:val="nil"/>
          <w:bottom w:val="nil"/>
          <w:right w:val="nil"/>
          <w:between w:val="nil"/>
        </w:pBdr>
        <w:ind w:left="1440" w:firstLine="720"/>
        <w:jc w:val="right"/>
        <w:rPr>
          <w:i/>
          <w:color w:val="000000"/>
          <w:sz w:val="24"/>
          <w:szCs w:val="24"/>
        </w:rPr>
      </w:pPr>
    </w:p>
    <w:p w:rsidR="00641B5B" w:rsidRDefault="00641B5B" w:rsidP="00F61CDF">
      <w:pPr>
        <w:pBdr>
          <w:top w:val="nil"/>
          <w:left w:val="nil"/>
          <w:bottom w:val="nil"/>
          <w:right w:val="nil"/>
          <w:between w:val="nil"/>
        </w:pBdr>
        <w:ind w:left="1440" w:firstLine="720"/>
        <w:jc w:val="right"/>
        <w:rPr>
          <w:i/>
          <w:color w:val="000000"/>
          <w:sz w:val="24"/>
          <w:szCs w:val="24"/>
        </w:rPr>
      </w:pPr>
    </w:p>
    <w:p w:rsidR="00641B5B" w:rsidRDefault="00641B5B" w:rsidP="00F61CDF">
      <w:pPr>
        <w:pBdr>
          <w:top w:val="nil"/>
          <w:left w:val="nil"/>
          <w:bottom w:val="nil"/>
          <w:right w:val="nil"/>
          <w:between w:val="nil"/>
        </w:pBdr>
        <w:ind w:left="1440" w:firstLine="720"/>
        <w:jc w:val="right"/>
        <w:rPr>
          <w:i/>
          <w:color w:val="000000"/>
          <w:sz w:val="24"/>
          <w:szCs w:val="24"/>
        </w:rPr>
      </w:pPr>
    </w:p>
    <w:p w:rsidR="00F61CDF" w:rsidRPr="00F61CDF" w:rsidRDefault="00F61CDF" w:rsidP="00F61CDF">
      <w:pPr>
        <w:pBdr>
          <w:top w:val="nil"/>
          <w:left w:val="nil"/>
          <w:bottom w:val="nil"/>
          <w:right w:val="nil"/>
          <w:between w:val="nil"/>
        </w:pBdr>
        <w:ind w:left="1440" w:firstLine="720"/>
        <w:jc w:val="right"/>
        <w:rPr>
          <w:i/>
          <w:color w:val="000000"/>
          <w:sz w:val="24"/>
          <w:szCs w:val="24"/>
        </w:rPr>
      </w:pPr>
      <w:r w:rsidRPr="00F61CDF">
        <w:rPr>
          <w:i/>
          <w:color w:val="000000"/>
          <w:sz w:val="24"/>
          <w:szCs w:val="24"/>
        </w:rPr>
        <w:lastRenderedPageBreak/>
        <w:t xml:space="preserve">Додаток </w:t>
      </w:r>
      <w:r w:rsidR="00F41D76">
        <w:rPr>
          <w:i/>
          <w:color w:val="000000"/>
          <w:sz w:val="24"/>
          <w:szCs w:val="24"/>
        </w:rPr>
        <w:t>9</w:t>
      </w:r>
      <w:r w:rsidRPr="00F61CDF">
        <w:rPr>
          <w:i/>
          <w:color w:val="000000"/>
          <w:sz w:val="24"/>
          <w:szCs w:val="24"/>
        </w:rPr>
        <w:t xml:space="preserve"> </w:t>
      </w:r>
    </w:p>
    <w:p w:rsidR="00F61CDF" w:rsidRDefault="00F61CDF" w:rsidP="00F61CDF">
      <w:pPr>
        <w:spacing w:before="87"/>
        <w:jc w:val="center"/>
        <w:rPr>
          <w:b/>
          <w:sz w:val="32"/>
        </w:rPr>
      </w:pPr>
      <w:r w:rsidRPr="00F61CDF">
        <w:rPr>
          <w:b/>
          <w:color w:val="000000"/>
          <w:sz w:val="24"/>
          <w:szCs w:val="24"/>
        </w:rPr>
        <w:t>Таблиця  врахування зауважень та пропозицій у звіті з ОВД</w:t>
      </w:r>
      <w:r w:rsidRPr="00F61CDF">
        <w:rPr>
          <w:rStyle w:val="FontStyle21"/>
          <w:b/>
          <w:sz w:val="32"/>
          <w:szCs w:val="32"/>
        </w:rPr>
        <w:t xml:space="preserve"> </w:t>
      </w:r>
      <w:r w:rsidRPr="00F61CDF">
        <w:rPr>
          <w:rStyle w:val="FontStyle21"/>
          <w:b/>
          <w:sz w:val="24"/>
          <w:szCs w:val="24"/>
        </w:rPr>
        <w:t>«Проекту «</w:t>
      </w:r>
      <w:r w:rsidRPr="00F61CDF">
        <w:rPr>
          <w:b/>
          <w:sz w:val="24"/>
          <w:szCs w:val="24"/>
        </w:rPr>
        <w:t>Будівництво автомобільної дороги на ділянці від державного кордону з Угорщиною до автомобільної дороги     М-24 Велика - Мукачеве – Берегове – КПП «Лужанка», Закарпатська область</w:t>
      </w:r>
      <w:r w:rsidRPr="00F61CDF">
        <w:rPr>
          <w:sz w:val="24"/>
          <w:szCs w:val="24"/>
        </w:rPr>
        <w:t>»</w:t>
      </w:r>
    </w:p>
    <w:p w:rsidR="00F61CDF" w:rsidRPr="00F61CDF" w:rsidRDefault="00F61CDF" w:rsidP="00F61CDF">
      <w:pPr>
        <w:pBdr>
          <w:top w:val="nil"/>
          <w:left w:val="nil"/>
          <w:bottom w:val="nil"/>
          <w:right w:val="nil"/>
          <w:between w:val="nil"/>
        </w:pBdr>
        <w:jc w:val="center"/>
        <w:rPr>
          <w:color w:val="000000"/>
          <w:sz w:val="24"/>
          <w:szCs w:val="24"/>
        </w:rPr>
      </w:pPr>
    </w:p>
    <w:p w:rsidR="00F61CDF" w:rsidRPr="00F61CDF" w:rsidRDefault="00F61CDF" w:rsidP="00F61CDF">
      <w:pPr>
        <w:pBdr>
          <w:top w:val="nil"/>
          <w:left w:val="nil"/>
          <w:bottom w:val="nil"/>
          <w:right w:val="nil"/>
          <w:between w:val="nil"/>
        </w:pBdr>
        <w:jc w:val="both"/>
        <w:rPr>
          <w:color w:val="000000"/>
          <w:sz w:val="24"/>
          <w:szCs w:val="24"/>
        </w:rPr>
      </w:pPr>
    </w:p>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8"/>
        <w:gridCol w:w="3260"/>
        <w:gridCol w:w="1276"/>
        <w:gridCol w:w="5210"/>
      </w:tblGrid>
      <w:tr w:rsidR="00F61CDF" w:rsidRPr="00F61CDF" w:rsidTr="00F61CDF">
        <w:trPr>
          <w:trHeight w:val="60"/>
        </w:trPr>
        <w:tc>
          <w:tcPr>
            <w:tcW w:w="568" w:type="dxa"/>
            <w:vAlign w:val="center"/>
          </w:tcPr>
          <w:p w:rsidR="00F61CDF" w:rsidRPr="00F61CDF" w:rsidRDefault="00F61CDF" w:rsidP="00F61CDF">
            <w:pPr>
              <w:pBdr>
                <w:top w:val="nil"/>
                <w:left w:val="nil"/>
                <w:bottom w:val="nil"/>
                <w:right w:val="nil"/>
                <w:between w:val="nil"/>
              </w:pBdr>
              <w:jc w:val="both"/>
              <w:rPr>
                <w:color w:val="000000"/>
                <w:sz w:val="24"/>
                <w:szCs w:val="24"/>
              </w:rPr>
            </w:pPr>
            <w:r w:rsidRPr="00F61CDF">
              <w:rPr>
                <w:color w:val="000000"/>
                <w:sz w:val="24"/>
                <w:szCs w:val="24"/>
              </w:rPr>
              <w:t>№ з/п</w:t>
            </w:r>
          </w:p>
        </w:tc>
        <w:tc>
          <w:tcPr>
            <w:tcW w:w="3260" w:type="dxa"/>
            <w:vAlign w:val="center"/>
          </w:tcPr>
          <w:p w:rsidR="00F61CDF" w:rsidRPr="00F61CDF" w:rsidRDefault="00F61CDF" w:rsidP="00F61CDF">
            <w:pPr>
              <w:pBdr>
                <w:top w:val="nil"/>
                <w:left w:val="nil"/>
                <w:bottom w:val="nil"/>
                <w:right w:val="nil"/>
                <w:between w:val="nil"/>
              </w:pBdr>
              <w:jc w:val="both"/>
              <w:rPr>
                <w:color w:val="000000"/>
                <w:sz w:val="24"/>
                <w:szCs w:val="24"/>
              </w:rPr>
            </w:pPr>
            <w:r w:rsidRPr="00F61CDF">
              <w:rPr>
                <w:color w:val="000000"/>
                <w:sz w:val="24"/>
                <w:szCs w:val="24"/>
              </w:rPr>
              <w:t>Зауваження</w:t>
            </w:r>
          </w:p>
        </w:tc>
        <w:tc>
          <w:tcPr>
            <w:tcW w:w="1276" w:type="dxa"/>
            <w:vAlign w:val="center"/>
          </w:tcPr>
          <w:p w:rsidR="00F61CDF" w:rsidRPr="00F61CDF" w:rsidRDefault="00F61CDF" w:rsidP="00F61CDF">
            <w:pPr>
              <w:pBdr>
                <w:top w:val="nil"/>
                <w:left w:val="nil"/>
                <w:bottom w:val="nil"/>
                <w:right w:val="nil"/>
                <w:between w:val="nil"/>
              </w:pBdr>
              <w:jc w:val="both"/>
              <w:rPr>
                <w:color w:val="000000"/>
                <w:sz w:val="24"/>
                <w:szCs w:val="24"/>
              </w:rPr>
            </w:pPr>
            <w:r w:rsidRPr="00F61CDF">
              <w:rPr>
                <w:color w:val="000000"/>
                <w:sz w:val="24"/>
                <w:szCs w:val="24"/>
              </w:rPr>
              <w:t xml:space="preserve">Хто подав </w:t>
            </w:r>
          </w:p>
        </w:tc>
        <w:tc>
          <w:tcPr>
            <w:tcW w:w="5210" w:type="dxa"/>
            <w:vAlign w:val="center"/>
          </w:tcPr>
          <w:p w:rsidR="00F61CDF" w:rsidRPr="00F61CDF" w:rsidRDefault="00F61CDF" w:rsidP="00F61CDF">
            <w:pPr>
              <w:pBdr>
                <w:top w:val="nil"/>
                <w:left w:val="nil"/>
                <w:bottom w:val="nil"/>
                <w:right w:val="nil"/>
                <w:between w:val="nil"/>
              </w:pBdr>
              <w:jc w:val="both"/>
              <w:rPr>
                <w:color w:val="000000"/>
                <w:sz w:val="24"/>
                <w:szCs w:val="24"/>
              </w:rPr>
            </w:pPr>
            <w:r w:rsidRPr="00F61CDF">
              <w:rPr>
                <w:color w:val="000000"/>
                <w:sz w:val="24"/>
                <w:szCs w:val="24"/>
              </w:rPr>
              <w:t>Врахування зауважень та пропозицій у звіті з ОВД</w:t>
            </w:r>
          </w:p>
        </w:tc>
      </w:tr>
      <w:tr w:rsidR="00F61CDF" w:rsidRPr="00F61CDF" w:rsidTr="00F61CDF">
        <w:trPr>
          <w:trHeight w:val="309"/>
        </w:trPr>
        <w:tc>
          <w:tcPr>
            <w:tcW w:w="10314" w:type="dxa"/>
            <w:gridSpan w:val="4"/>
          </w:tcPr>
          <w:p w:rsidR="00F61CDF" w:rsidRPr="00F61CDF" w:rsidRDefault="00F61CDF" w:rsidP="00F61CDF">
            <w:pPr>
              <w:pBdr>
                <w:top w:val="nil"/>
                <w:left w:val="nil"/>
                <w:bottom w:val="nil"/>
                <w:right w:val="nil"/>
                <w:between w:val="nil"/>
              </w:pBdr>
              <w:jc w:val="both"/>
              <w:rPr>
                <w:color w:val="000000"/>
                <w:sz w:val="24"/>
                <w:szCs w:val="24"/>
              </w:rPr>
            </w:pPr>
          </w:p>
        </w:tc>
      </w:tr>
      <w:tr w:rsidR="00F61CDF" w:rsidRPr="00F61CDF" w:rsidTr="00F61CDF">
        <w:trPr>
          <w:trHeight w:val="60"/>
        </w:trPr>
        <w:tc>
          <w:tcPr>
            <w:tcW w:w="568" w:type="dxa"/>
          </w:tcPr>
          <w:p w:rsidR="00F61CDF" w:rsidRPr="00F61CDF" w:rsidRDefault="00F61CDF" w:rsidP="00F61CDF">
            <w:pPr>
              <w:numPr>
                <w:ilvl w:val="0"/>
                <w:numId w:val="81"/>
              </w:numPr>
              <w:pBdr>
                <w:top w:val="nil"/>
                <w:left w:val="nil"/>
                <w:bottom w:val="nil"/>
                <w:right w:val="nil"/>
                <w:between w:val="nil"/>
              </w:pBdr>
              <w:ind w:left="-47" w:firstLine="54"/>
              <w:jc w:val="both"/>
              <w:rPr>
                <w:color w:val="000000"/>
                <w:sz w:val="24"/>
                <w:szCs w:val="24"/>
              </w:rPr>
            </w:pPr>
          </w:p>
        </w:tc>
        <w:tc>
          <w:tcPr>
            <w:tcW w:w="3260" w:type="dxa"/>
          </w:tcPr>
          <w:p w:rsidR="00F61CDF" w:rsidRPr="00F61CDF" w:rsidRDefault="00F61CDF" w:rsidP="00F61CDF">
            <w:pPr>
              <w:pStyle w:val="23"/>
              <w:shd w:val="clear" w:color="auto" w:fill="auto"/>
              <w:tabs>
                <w:tab w:val="left" w:pos="319"/>
              </w:tabs>
              <w:spacing w:before="0" w:line="240" w:lineRule="auto"/>
              <w:ind w:firstLine="0"/>
              <w:rPr>
                <w:rStyle w:val="13"/>
                <w:rFonts w:ascii="Times New Roman" w:hAnsi="Times New Roman" w:cs="Times New Roman"/>
                <w:sz w:val="24"/>
                <w:szCs w:val="24"/>
              </w:rPr>
            </w:pPr>
            <w:r w:rsidRPr="00F61CDF">
              <w:rPr>
                <w:rStyle w:val="13"/>
                <w:rFonts w:ascii="Times New Roman" w:hAnsi="Times New Roman" w:cs="Times New Roman"/>
                <w:sz w:val="24"/>
                <w:szCs w:val="24"/>
              </w:rPr>
              <w:t>Пропонуємо включити до Звіту з ОВД наступну інформацію:</w:t>
            </w:r>
          </w:p>
          <w:p w:rsidR="00F61CDF" w:rsidRPr="00F61CDF" w:rsidRDefault="00F61CDF" w:rsidP="00F61CDF">
            <w:pPr>
              <w:pStyle w:val="23"/>
              <w:numPr>
                <w:ilvl w:val="3"/>
                <w:numId w:val="81"/>
              </w:numPr>
              <w:shd w:val="clear" w:color="auto" w:fill="auto"/>
              <w:tabs>
                <w:tab w:val="left" w:pos="225"/>
              </w:tabs>
              <w:spacing w:before="0" w:line="240" w:lineRule="auto"/>
              <w:ind w:left="0" w:hanging="56"/>
              <w:rPr>
                <w:rFonts w:ascii="Times New Roman" w:hAnsi="Times New Roman" w:cs="Times New Roman"/>
                <w:sz w:val="24"/>
                <w:szCs w:val="24"/>
              </w:rPr>
            </w:pPr>
            <w:r w:rsidRPr="00F61CDF">
              <w:rPr>
                <w:rStyle w:val="13"/>
                <w:rFonts w:ascii="Times New Roman" w:hAnsi="Times New Roman" w:cs="Times New Roman"/>
                <w:sz w:val="24"/>
                <w:szCs w:val="24"/>
              </w:rPr>
              <w:t>Деталізувати місце провадження планованої діяльності та розташування основних об’єктів цієї діяльності на топографічній карті;</w:t>
            </w:r>
          </w:p>
          <w:p w:rsidR="00F61CDF" w:rsidRPr="00F61CDF" w:rsidRDefault="00F61CDF" w:rsidP="00F61CDF">
            <w:pPr>
              <w:pStyle w:val="23"/>
              <w:numPr>
                <w:ilvl w:val="0"/>
                <w:numId w:val="82"/>
              </w:numPr>
              <w:shd w:val="clear" w:color="auto" w:fill="auto"/>
              <w:tabs>
                <w:tab w:val="left" w:pos="932"/>
              </w:tabs>
              <w:spacing w:before="0" w:line="240" w:lineRule="auto"/>
              <w:ind w:left="365" w:hanging="284"/>
              <w:rPr>
                <w:rFonts w:ascii="Times New Roman" w:hAnsi="Times New Roman" w:cs="Times New Roman"/>
                <w:sz w:val="24"/>
                <w:szCs w:val="24"/>
              </w:rPr>
            </w:pPr>
            <w:r w:rsidRPr="00F61CDF">
              <w:rPr>
                <w:rFonts w:ascii="Times New Roman" w:hAnsi="Times New Roman" w:cs="Times New Roman"/>
                <w:sz w:val="24"/>
                <w:szCs w:val="24"/>
              </w:rPr>
              <w:t>Ка великомасштабній (топографічній) карті;</w:t>
            </w:r>
          </w:p>
          <w:p w:rsidR="00F61CDF" w:rsidRPr="00F61CDF" w:rsidRDefault="00F61CDF" w:rsidP="00F61CDF">
            <w:pPr>
              <w:pStyle w:val="23"/>
              <w:numPr>
                <w:ilvl w:val="0"/>
                <w:numId w:val="82"/>
              </w:numPr>
              <w:shd w:val="clear" w:color="auto" w:fill="auto"/>
              <w:tabs>
                <w:tab w:val="left" w:pos="932"/>
              </w:tabs>
              <w:spacing w:before="0" w:line="240" w:lineRule="auto"/>
              <w:ind w:left="365" w:hanging="284"/>
              <w:rPr>
                <w:rFonts w:ascii="Times New Roman" w:hAnsi="Times New Roman" w:cs="Times New Roman"/>
                <w:sz w:val="24"/>
                <w:szCs w:val="24"/>
              </w:rPr>
            </w:pPr>
            <w:r w:rsidRPr="00F61CDF">
              <w:rPr>
                <w:rFonts w:ascii="Times New Roman" w:hAnsi="Times New Roman" w:cs="Times New Roman"/>
                <w:sz w:val="24"/>
                <w:szCs w:val="24"/>
              </w:rPr>
              <w:t>На викопіювання з генплану території;</w:t>
            </w:r>
          </w:p>
          <w:p w:rsidR="00F61CDF" w:rsidRPr="00F61CDF" w:rsidRDefault="00F61CDF" w:rsidP="00F61CDF">
            <w:pPr>
              <w:pStyle w:val="23"/>
              <w:numPr>
                <w:ilvl w:val="0"/>
                <w:numId w:val="82"/>
              </w:numPr>
              <w:shd w:val="clear" w:color="auto" w:fill="auto"/>
              <w:tabs>
                <w:tab w:val="left" w:pos="932"/>
              </w:tabs>
              <w:spacing w:before="0" w:line="240" w:lineRule="auto"/>
              <w:ind w:left="365" w:hanging="284"/>
              <w:rPr>
                <w:rFonts w:ascii="Times New Roman" w:hAnsi="Times New Roman" w:cs="Times New Roman"/>
                <w:sz w:val="24"/>
                <w:szCs w:val="24"/>
              </w:rPr>
            </w:pPr>
            <w:r w:rsidRPr="00F61CDF">
              <w:rPr>
                <w:rFonts w:ascii="Times New Roman" w:hAnsi="Times New Roman" w:cs="Times New Roman"/>
                <w:sz w:val="24"/>
                <w:szCs w:val="24"/>
              </w:rPr>
              <w:t>На супутниковому знімку високої роздільної здатності.</w:t>
            </w:r>
          </w:p>
          <w:p w:rsidR="00F61CDF" w:rsidRPr="00F61CDF" w:rsidRDefault="00F61CDF" w:rsidP="00F61CDF">
            <w:pPr>
              <w:pStyle w:val="23"/>
              <w:shd w:val="clear" w:color="auto" w:fill="auto"/>
              <w:tabs>
                <w:tab w:val="left" w:pos="792"/>
              </w:tabs>
              <w:spacing w:before="0" w:line="240" w:lineRule="auto"/>
              <w:ind w:left="792" w:firstLine="0"/>
              <w:rPr>
                <w:rFonts w:ascii="Times New Roman" w:hAnsi="Times New Roman" w:cs="Times New Roman"/>
                <w:sz w:val="24"/>
                <w:szCs w:val="24"/>
              </w:rPr>
            </w:pPr>
          </w:p>
        </w:tc>
        <w:tc>
          <w:tcPr>
            <w:tcW w:w="1276" w:type="dxa"/>
          </w:tcPr>
          <w:p w:rsidR="00F61CDF" w:rsidRPr="00F61CDF" w:rsidRDefault="00F61CDF" w:rsidP="00F61CDF">
            <w:pPr>
              <w:pBdr>
                <w:top w:val="nil"/>
                <w:left w:val="nil"/>
                <w:bottom w:val="nil"/>
                <w:right w:val="nil"/>
                <w:between w:val="nil"/>
              </w:pBdr>
              <w:jc w:val="both"/>
              <w:rPr>
                <w:color w:val="000000"/>
                <w:sz w:val="24"/>
                <w:szCs w:val="24"/>
              </w:rPr>
            </w:pPr>
            <w:r w:rsidRPr="00F61CDF">
              <w:rPr>
                <w:color w:val="000000"/>
                <w:sz w:val="24"/>
                <w:szCs w:val="24"/>
              </w:rPr>
              <w:t>Громадська організація «Українська природоохоронна група», Голова правління ГО «Українська природоохоронна група» Олексій Василюк</w:t>
            </w:r>
          </w:p>
        </w:tc>
        <w:tc>
          <w:tcPr>
            <w:tcW w:w="5210" w:type="dxa"/>
          </w:tcPr>
          <w:p w:rsidR="00F61CDF" w:rsidRPr="00F61CDF" w:rsidRDefault="00F61CDF" w:rsidP="00F61CDF">
            <w:pPr>
              <w:jc w:val="both"/>
              <w:rPr>
                <w:sz w:val="24"/>
                <w:szCs w:val="24"/>
                <w:u w:val="single"/>
              </w:rPr>
            </w:pPr>
            <w:r w:rsidRPr="00F61CDF">
              <w:rPr>
                <w:color w:val="222222"/>
                <w:sz w:val="24"/>
                <w:szCs w:val="24"/>
                <w:u w:val="single"/>
                <w:shd w:val="clear" w:color="auto" w:fill="FFFFFF"/>
              </w:rPr>
              <w:t>Враховано повністю</w:t>
            </w:r>
          </w:p>
          <w:p w:rsidR="00F61CDF" w:rsidRPr="00F61CDF" w:rsidRDefault="00F61CDF" w:rsidP="00F61CDF">
            <w:pPr>
              <w:shd w:val="clear" w:color="auto" w:fill="FFFFFF"/>
              <w:jc w:val="both"/>
              <w:rPr>
                <w:color w:val="222222"/>
                <w:sz w:val="24"/>
                <w:szCs w:val="24"/>
              </w:rPr>
            </w:pPr>
            <w:r w:rsidRPr="00F61CDF">
              <w:rPr>
                <w:color w:val="222222"/>
                <w:sz w:val="24"/>
                <w:szCs w:val="24"/>
              </w:rPr>
              <w:t>В межах оцінки впливу на довкілля був розроблений детальний опис планованої діяльності та карторгафічно представлений проектований об’єкт. У першому підрозділі «Опис місця провадження планованої діяльності» першого розділу Звіту з ОВД на стор. 4 представлена план-схема розташування об’єкту планованої діяльності із усіма елементами, яка розроблена на супутниковому знімку високої роздільної здатності. Проєктна автомобільна дорога має протяжність 9,69260 км автомобільна дорога I-б категорії з улаштуванням транспортних розв'язок у двох рівнях у кількості 2 штук, що також зображені на план-схемі. Такий варіант подачі інформації є оптимальним, оскільки цілісно висвітлює геопросторове розміщення об’єкту відносно інших господарських об’єктів, с/г угідь тощо. Для поглибленого розуміння регіональної структури транспортної системи, елементом якої повинен стати об’єкт планованої діяльності, на стор. 6 Звіту з ОВД графічно зображена транспортна система прикордонної південно-західної частини Закарпатської області.</w:t>
            </w:r>
          </w:p>
        </w:tc>
      </w:tr>
      <w:tr w:rsidR="00F61CDF" w:rsidRPr="00F61CDF" w:rsidTr="00F61CDF">
        <w:trPr>
          <w:trHeight w:val="60"/>
        </w:trPr>
        <w:tc>
          <w:tcPr>
            <w:tcW w:w="568" w:type="dxa"/>
          </w:tcPr>
          <w:p w:rsidR="00F61CDF" w:rsidRPr="00F61CDF" w:rsidRDefault="00F61CDF" w:rsidP="00F61CDF">
            <w:pPr>
              <w:numPr>
                <w:ilvl w:val="0"/>
                <w:numId w:val="81"/>
              </w:numPr>
              <w:pBdr>
                <w:top w:val="nil"/>
                <w:left w:val="nil"/>
                <w:bottom w:val="nil"/>
                <w:right w:val="nil"/>
                <w:between w:val="nil"/>
              </w:pBdr>
              <w:ind w:left="0" w:firstLine="0"/>
              <w:jc w:val="both"/>
              <w:rPr>
                <w:color w:val="000000"/>
                <w:sz w:val="24"/>
                <w:szCs w:val="24"/>
              </w:rPr>
            </w:pPr>
          </w:p>
        </w:tc>
        <w:tc>
          <w:tcPr>
            <w:tcW w:w="3260" w:type="dxa"/>
          </w:tcPr>
          <w:p w:rsidR="00F61CDF" w:rsidRPr="00F61CDF" w:rsidRDefault="00F61CDF" w:rsidP="00F61CDF">
            <w:pPr>
              <w:pStyle w:val="23"/>
              <w:shd w:val="clear" w:color="auto" w:fill="auto"/>
              <w:tabs>
                <w:tab w:val="left" w:pos="225"/>
              </w:tabs>
              <w:spacing w:before="0" w:line="240" w:lineRule="auto"/>
              <w:ind w:left="83" w:firstLine="0"/>
              <w:rPr>
                <w:rFonts w:ascii="Times New Roman" w:hAnsi="Times New Roman" w:cs="Times New Roman"/>
                <w:sz w:val="24"/>
                <w:szCs w:val="24"/>
              </w:rPr>
            </w:pPr>
            <w:r w:rsidRPr="00F61CDF">
              <w:rPr>
                <w:rFonts w:ascii="Times New Roman" w:hAnsi="Times New Roman" w:cs="Times New Roman"/>
                <w:sz w:val="24"/>
                <w:szCs w:val="24"/>
              </w:rPr>
              <w:t>На вищезгаданих картах пропонуємо вказати:</w:t>
            </w:r>
          </w:p>
          <w:p w:rsidR="00F61CDF" w:rsidRPr="00F61CDF" w:rsidRDefault="00F61CDF" w:rsidP="00F61CDF">
            <w:pPr>
              <w:pStyle w:val="23"/>
              <w:numPr>
                <w:ilvl w:val="0"/>
                <w:numId w:val="83"/>
              </w:numPr>
              <w:shd w:val="clear" w:color="auto" w:fill="auto"/>
              <w:tabs>
                <w:tab w:val="left" w:pos="932"/>
              </w:tabs>
              <w:spacing w:before="0" w:line="240" w:lineRule="auto"/>
              <w:ind w:left="506" w:hanging="284"/>
              <w:rPr>
                <w:rFonts w:ascii="Times New Roman" w:hAnsi="Times New Roman" w:cs="Times New Roman"/>
                <w:sz w:val="24"/>
                <w:szCs w:val="24"/>
              </w:rPr>
            </w:pPr>
            <w:r w:rsidRPr="00F61CDF">
              <w:rPr>
                <w:rFonts w:ascii="Times New Roman" w:hAnsi="Times New Roman" w:cs="Times New Roman"/>
                <w:sz w:val="24"/>
                <w:szCs w:val="24"/>
              </w:rPr>
              <w:t>Точні межі проектованого дорожнього полотна;</w:t>
            </w:r>
          </w:p>
          <w:p w:rsidR="00F61CDF" w:rsidRPr="00F61CDF" w:rsidRDefault="00F61CDF" w:rsidP="00F61CDF">
            <w:pPr>
              <w:pStyle w:val="23"/>
              <w:numPr>
                <w:ilvl w:val="0"/>
                <w:numId w:val="83"/>
              </w:numPr>
              <w:shd w:val="clear" w:color="auto" w:fill="auto"/>
              <w:tabs>
                <w:tab w:val="left" w:pos="932"/>
              </w:tabs>
              <w:spacing w:before="0" w:line="240" w:lineRule="auto"/>
              <w:ind w:left="506" w:hanging="284"/>
              <w:rPr>
                <w:rFonts w:ascii="Times New Roman" w:hAnsi="Times New Roman" w:cs="Times New Roman"/>
                <w:sz w:val="24"/>
                <w:szCs w:val="24"/>
              </w:rPr>
            </w:pPr>
            <w:r w:rsidRPr="00F61CDF">
              <w:rPr>
                <w:rFonts w:ascii="Times New Roman" w:hAnsi="Times New Roman" w:cs="Times New Roman"/>
                <w:sz w:val="24"/>
                <w:szCs w:val="24"/>
              </w:rPr>
              <w:t>Точне розташування всіх транспортних розв’язок, шляхопроводів та мостів на ділянці планованого будівництва;</w:t>
            </w:r>
          </w:p>
          <w:p w:rsidR="00F61CDF" w:rsidRPr="00F61CDF" w:rsidRDefault="00F61CDF" w:rsidP="00F61CDF">
            <w:pPr>
              <w:pStyle w:val="23"/>
              <w:numPr>
                <w:ilvl w:val="0"/>
                <w:numId w:val="83"/>
              </w:numPr>
              <w:shd w:val="clear" w:color="auto" w:fill="auto"/>
              <w:tabs>
                <w:tab w:val="left" w:pos="932"/>
              </w:tabs>
              <w:spacing w:before="0" w:line="240" w:lineRule="auto"/>
              <w:ind w:left="506" w:hanging="284"/>
              <w:rPr>
                <w:rFonts w:ascii="Times New Roman" w:hAnsi="Times New Roman" w:cs="Times New Roman"/>
                <w:sz w:val="24"/>
                <w:szCs w:val="24"/>
              </w:rPr>
            </w:pPr>
            <w:r w:rsidRPr="00F61CDF">
              <w:rPr>
                <w:rFonts w:ascii="Times New Roman" w:hAnsi="Times New Roman" w:cs="Times New Roman"/>
                <w:sz w:val="24"/>
                <w:szCs w:val="24"/>
              </w:rPr>
              <w:t xml:space="preserve">Межі земельних ділянок, які будуть використані для складування будівельної </w:t>
            </w:r>
            <w:r w:rsidRPr="00F61CDF">
              <w:rPr>
                <w:rFonts w:ascii="Times New Roman" w:hAnsi="Times New Roman" w:cs="Times New Roman"/>
                <w:sz w:val="24"/>
                <w:szCs w:val="24"/>
              </w:rPr>
              <w:lastRenderedPageBreak/>
              <w:t>сировини (асфальт, щебінь, тощо) та стоянки техніки під час будівництва;</w:t>
            </w:r>
          </w:p>
          <w:p w:rsidR="00F61CDF" w:rsidRPr="00F61CDF" w:rsidRDefault="00F61CDF" w:rsidP="00F61CDF">
            <w:pPr>
              <w:pStyle w:val="23"/>
              <w:numPr>
                <w:ilvl w:val="0"/>
                <w:numId w:val="83"/>
              </w:numPr>
              <w:shd w:val="clear" w:color="auto" w:fill="auto"/>
              <w:tabs>
                <w:tab w:val="left" w:pos="932"/>
              </w:tabs>
              <w:spacing w:before="0" w:line="240" w:lineRule="auto"/>
              <w:ind w:left="506" w:hanging="284"/>
              <w:rPr>
                <w:rFonts w:ascii="Times New Roman" w:hAnsi="Times New Roman" w:cs="Times New Roman"/>
                <w:sz w:val="24"/>
                <w:szCs w:val="24"/>
              </w:rPr>
            </w:pPr>
            <w:r w:rsidRPr="00F61CDF">
              <w:rPr>
                <w:rFonts w:ascii="Times New Roman" w:hAnsi="Times New Roman" w:cs="Times New Roman"/>
                <w:sz w:val="24"/>
                <w:szCs w:val="24"/>
              </w:rPr>
              <w:t>Санітарно захисну зону (далі СЗЗ) навколо території планованої діяльності згідно чинних нормативів;</w:t>
            </w:r>
          </w:p>
          <w:p w:rsidR="00F61CDF" w:rsidRPr="00F61CDF" w:rsidRDefault="00F61CDF" w:rsidP="00F61CDF">
            <w:pPr>
              <w:pStyle w:val="23"/>
              <w:numPr>
                <w:ilvl w:val="0"/>
                <w:numId w:val="83"/>
              </w:numPr>
              <w:shd w:val="clear" w:color="auto" w:fill="auto"/>
              <w:tabs>
                <w:tab w:val="left" w:pos="932"/>
              </w:tabs>
              <w:spacing w:before="0" w:line="240" w:lineRule="auto"/>
              <w:ind w:left="506" w:hanging="284"/>
              <w:rPr>
                <w:rFonts w:ascii="Times New Roman" w:hAnsi="Times New Roman" w:cs="Times New Roman"/>
                <w:sz w:val="24"/>
                <w:szCs w:val="24"/>
              </w:rPr>
            </w:pPr>
            <w:r w:rsidRPr="00F61CDF">
              <w:rPr>
                <w:rFonts w:ascii="Times New Roman" w:hAnsi="Times New Roman" w:cs="Times New Roman"/>
                <w:sz w:val="24"/>
                <w:szCs w:val="24"/>
              </w:rPr>
              <w:t>Об’єкти природно-заповідного фонду (ПЗФ), Смарагдової мережі, культурної спадщини та екомережі, а також території, зарезервованої під створення об’єктів ПЗФ, які знаходяться поблизу території провадження планованої діяльності;</w:t>
            </w:r>
          </w:p>
          <w:p w:rsidR="00F61CDF" w:rsidRPr="00F61CDF" w:rsidRDefault="00F61CDF" w:rsidP="00F61CDF">
            <w:pPr>
              <w:pStyle w:val="23"/>
              <w:numPr>
                <w:ilvl w:val="0"/>
                <w:numId w:val="83"/>
              </w:numPr>
              <w:shd w:val="clear" w:color="auto" w:fill="auto"/>
              <w:tabs>
                <w:tab w:val="left" w:pos="932"/>
              </w:tabs>
              <w:spacing w:before="0" w:line="240" w:lineRule="auto"/>
              <w:ind w:left="506" w:hanging="284"/>
              <w:rPr>
                <w:rFonts w:ascii="Times New Roman" w:hAnsi="Times New Roman" w:cs="Times New Roman"/>
                <w:sz w:val="24"/>
                <w:szCs w:val="24"/>
              </w:rPr>
            </w:pPr>
            <w:r w:rsidRPr="00F61CDF">
              <w:rPr>
                <w:rFonts w:ascii="Times New Roman" w:hAnsi="Times New Roman" w:cs="Times New Roman"/>
                <w:sz w:val="24"/>
                <w:szCs w:val="24"/>
              </w:rPr>
              <w:t>Маршрути міграції видів фауни та туристичні маршрути, що проходять через територію провадження планованої діяльності, або в межах її СЗЗ.</w:t>
            </w:r>
          </w:p>
          <w:p w:rsidR="00F61CDF" w:rsidRPr="00F61CDF" w:rsidRDefault="00F61CDF" w:rsidP="00F61CDF">
            <w:pPr>
              <w:pStyle w:val="23"/>
              <w:shd w:val="clear" w:color="auto" w:fill="auto"/>
              <w:tabs>
                <w:tab w:val="left" w:pos="319"/>
              </w:tabs>
              <w:spacing w:before="0" w:line="240" w:lineRule="auto"/>
              <w:ind w:firstLine="0"/>
              <w:rPr>
                <w:rStyle w:val="13"/>
                <w:rFonts w:ascii="Times New Roman" w:hAnsi="Times New Roman" w:cs="Times New Roman"/>
                <w:sz w:val="24"/>
                <w:szCs w:val="24"/>
              </w:rPr>
            </w:pPr>
          </w:p>
        </w:tc>
        <w:tc>
          <w:tcPr>
            <w:tcW w:w="1276" w:type="dxa"/>
          </w:tcPr>
          <w:p w:rsidR="00F61CDF" w:rsidRPr="00F61CDF" w:rsidRDefault="00F61CDF" w:rsidP="00F61CDF">
            <w:pPr>
              <w:pBdr>
                <w:top w:val="nil"/>
                <w:left w:val="nil"/>
                <w:bottom w:val="nil"/>
                <w:right w:val="nil"/>
                <w:between w:val="nil"/>
              </w:pBdr>
              <w:jc w:val="both"/>
              <w:rPr>
                <w:color w:val="000000"/>
                <w:sz w:val="24"/>
                <w:szCs w:val="24"/>
              </w:rPr>
            </w:pPr>
          </w:p>
        </w:tc>
        <w:tc>
          <w:tcPr>
            <w:tcW w:w="5210" w:type="dxa"/>
          </w:tcPr>
          <w:p w:rsidR="00F61CDF" w:rsidRPr="00F61CDF" w:rsidRDefault="00F61CDF" w:rsidP="00F61CDF">
            <w:pPr>
              <w:jc w:val="both"/>
              <w:rPr>
                <w:color w:val="222222"/>
                <w:sz w:val="24"/>
                <w:szCs w:val="24"/>
                <w:u w:val="single"/>
                <w:shd w:val="clear" w:color="auto" w:fill="FFFFFF"/>
              </w:rPr>
            </w:pPr>
            <w:r w:rsidRPr="00F61CDF">
              <w:rPr>
                <w:color w:val="222222"/>
                <w:sz w:val="24"/>
                <w:szCs w:val="24"/>
                <w:u w:val="single"/>
                <w:shd w:val="clear" w:color="auto" w:fill="FFFFFF"/>
              </w:rPr>
              <w:t>Враховано частково.</w:t>
            </w:r>
          </w:p>
          <w:p w:rsidR="00F61CDF" w:rsidRPr="00F61CDF" w:rsidRDefault="00F61CDF" w:rsidP="00F61CDF">
            <w:pPr>
              <w:jc w:val="both"/>
              <w:rPr>
                <w:color w:val="222222"/>
                <w:sz w:val="24"/>
                <w:szCs w:val="24"/>
              </w:rPr>
            </w:pPr>
            <w:r w:rsidRPr="00F61CDF">
              <w:rPr>
                <w:color w:val="222222"/>
                <w:sz w:val="24"/>
                <w:szCs w:val="24"/>
                <w:shd w:val="clear" w:color="auto" w:fill="FFFFFF"/>
              </w:rPr>
              <w:t xml:space="preserve">Характеристика та межі проектованого дорожнього полотна, розташування транспортних розв’язок, мостів та інших елементів планованої діяльності охарактеризовано у підрозділі 1.3. Звіту з ОВД, що цілісно зображено на </w:t>
            </w:r>
            <w:r w:rsidRPr="00F61CDF">
              <w:rPr>
                <w:color w:val="222222"/>
                <w:sz w:val="24"/>
                <w:szCs w:val="24"/>
              </w:rPr>
              <w:t xml:space="preserve">план-схемі розташування об’єкту планованої діяльності у цьому ж першому розділі. Починаючи із стор. 7 Звіту з ОВД представлена детальна характеристика розташування та параметрів автомобільної дороги, проектованих шляхопроводів, мостів, тощо.  Пропозиції щодо визначення розмірів та розміщення санітарно-захисних зон представлені на стор. 83 Звіту з ОВД, де зазначені їх точні параметри (у метрах) </w:t>
            </w:r>
            <w:r w:rsidRPr="00F61CDF">
              <w:rPr>
                <w:color w:val="222222"/>
                <w:sz w:val="24"/>
                <w:szCs w:val="24"/>
              </w:rPr>
              <w:lastRenderedPageBreak/>
              <w:t xml:space="preserve">згідно із чинним законодавством. Важливим елементом Звіту з ОВД є визначення ризиків впливу планованої діяльності на здоров’я людей, об’єкти культурної спадщини, природно-заповідного фонду тощо. Власне, незважаючи на відсутність в Звіті з ОВД картографічної інформації, цілісна характеристика об’єктів природно-заповідного фонду представлена у підрозділі 5.4.1. Звіту з ОВД (стор. 51), де зазначені усі об’єкти ПЗФ, що розміщені в зоні впливу планованої діяльності (табл. 5.16). Також, у підрозділі 5.4.2.  на стор. 52-53 Звіту з ОВД зазначено, що безпосередньо у межах території планованої діяльності відсутні об’єкти «Смарагдової мережі», а найближчими об’єктами є «Пониззя Боржави» та «Косон» із площею 4106,0 га та 253,0 га відповідно, управлінням територією яких займається  ДП "Берегівське лісове господарство". У додатку 5 Звіту з ОВД представлені карти цих об’єктів, що дозволяє визначити їх точне місцеположення. </w:t>
            </w:r>
          </w:p>
          <w:p w:rsidR="00F61CDF" w:rsidRPr="00F61CDF" w:rsidRDefault="00F61CDF" w:rsidP="00F61CDF">
            <w:pPr>
              <w:jc w:val="both"/>
              <w:rPr>
                <w:color w:val="222222"/>
                <w:sz w:val="24"/>
                <w:szCs w:val="24"/>
              </w:rPr>
            </w:pPr>
            <w:r w:rsidRPr="00F61CDF">
              <w:rPr>
                <w:color w:val="222222"/>
                <w:sz w:val="24"/>
                <w:szCs w:val="24"/>
              </w:rPr>
              <w:t xml:space="preserve">У процесі розробки Звіту з ОВД визначено, вплив планованої діяльності на шляхи міграції тварин є незначним у період будівництва планованого об’єкту, що спростовує необхідність до картографічного зображення цього явища. </w:t>
            </w:r>
          </w:p>
        </w:tc>
      </w:tr>
      <w:tr w:rsidR="00F61CDF" w:rsidRPr="00F61CDF" w:rsidTr="00F61CDF">
        <w:trPr>
          <w:trHeight w:val="60"/>
        </w:trPr>
        <w:tc>
          <w:tcPr>
            <w:tcW w:w="568" w:type="dxa"/>
          </w:tcPr>
          <w:p w:rsidR="00F61CDF" w:rsidRPr="00F61CDF" w:rsidRDefault="00F61CDF" w:rsidP="00F61CDF">
            <w:pPr>
              <w:numPr>
                <w:ilvl w:val="0"/>
                <w:numId w:val="81"/>
              </w:numPr>
              <w:pBdr>
                <w:top w:val="nil"/>
                <w:left w:val="nil"/>
                <w:bottom w:val="nil"/>
                <w:right w:val="nil"/>
                <w:between w:val="nil"/>
              </w:pBdr>
              <w:ind w:left="0" w:firstLine="0"/>
              <w:jc w:val="both"/>
              <w:rPr>
                <w:color w:val="000000"/>
                <w:sz w:val="24"/>
                <w:szCs w:val="24"/>
              </w:rPr>
            </w:pPr>
          </w:p>
        </w:tc>
        <w:tc>
          <w:tcPr>
            <w:tcW w:w="3260" w:type="dxa"/>
          </w:tcPr>
          <w:p w:rsidR="00F61CDF" w:rsidRPr="00F61CDF" w:rsidRDefault="00F61CDF" w:rsidP="00F61CDF">
            <w:pPr>
              <w:pStyle w:val="23"/>
              <w:shd w:val="clear" w:color="auto" w:fill="auto"/>
              <w:tabs>
                <w:tab w:val="left" w:pos="225"/>
              </w:tabs>
              <w:spacing w:before="0" w:line="240" w:lineRule="auto"/>
              <w:ind w:left="83" w:firstLine="0"/>
              <w:rPr>
                <w:rFonts w:ascii="Times New Roman" w:hAnsi="Times New Roman" w:cs="Times New Roman"/>
                <w:sz w:val="24"/>
                <w:szCs w:val="24"/>
              </w:rPr>
            </w:pPr>
            <w:r w:rsidRPr="00F61CDF">
              <w:rPr>
                <w:rFonts w:ascii="Times New Roman" w:hAnsi="Times New Roman" w:cs="Times New Roman"/>
                <w:sz w:val="24"/>
                <w:szCs w:val="24"/>
              </w:rPr>
              <w:t>В разі наявності територій чи об’єктів ПЗФ та Смарагдової мережі на території планованої діяльності, або в її санітарно-захисній зоні згідно чинних нормативів, оцінити вплив планованої діяльності на природні комплекси та об’єкти (зокрема види флори і фауни, їх угрупування та оселища), що охороняються</w:t>
            </w:r>
          </w:p>
        </w:tc>
        <w:tc>
          <w:tcPr>
            <w:tcW w:w="1276" w:type="dxa"/>
          </w:tcPr>
          <w:p w:rsidR="00F61CDF" w:rsidRPr="00F61CDF" w:rsidRDefault="00F61CDF" w:rsidP="00F61CDF">
            <w:pPr>
              <w:pBdr>
                <w:top w:val="nil"/>
                <w:left w:val="nil"/>
                <w:bottom w:val="nil"/>
                <w:right w:val="nil"/>
                <w:between w:val="nil"/>
              </w:pBdr>
              <w:jc w:val="both"/>
              <w:rPr>
                <w:color w:val="000000"/>
                <w:sz w:val="24"/>
                <w:szCs w:val="24"/>
              </w:rPr>
            </w:pPr>
          </w:p>
        </w:tc>
        <w:tc>
          <w:tcPr>
            <w:tcW w:w="5210" w:type="dxa"/>
          </w:tcPr>
          <w:p w:rsidR="00F61CDF" w:rsidRPr="00F61CDF" w:rsidRDefault="00F61CDF" w:rsidP="00F61CDF">
            <w:pPr>
              <w:jc w:val="both"/>
              <w:rPr>
                <w:sz w:val="24"/>
                <w:szCs w:val="24"/>
                <w:u w:val="single"/>
              </w:rPr>
            </w:pPr>
            <w:r w:rsidRPr="00F61CDF">
              <w:rPr>
                <w:color w:val="222222"/>
                <w:sz w:val="24"/>
                <w:szCs w:val="24"/>
                <w:u w:val="single"/>
                <w:shd w:val="clear" w:color="auto" w:fill="FFFFFF"/>
              </w:rPr>
              <w:t>Враховано повністю</w:t>
            </w:r>
          </w:p>
          <w:p w:rsidR="00F61CDF" w:rsidRPr="00F61CDF" w:rsidRDefault="00F61CDF" w:rsidP="00F61CDF">
            <w:pPr>
              <w:jc w:val="both"/>
              <w:rPr>
                <w:color w:val="222222"/>
                <w:sz w:val="24"/>
                <w:szCs w:val="24"/>
              </w:rPr>
            </w:pPr>
            <w:r w:rsidRPr="00F61CDF">
              <w:rPr>
                <w:color w:val="222222"/>
                <w:sz w:val="24"/>
                <w:szCs w:val="24"/>
              </w:rPr>
              <w:t>При описі та оцінці можливого впливу на довкілля планованої діяльності  значну увагу приділено встановленню можливого впливу на об’єкти природно-заповідного фонду, що представлено у підрозділі 5.4.1. Звіту з ОВД. Визначені усі об’єкти ПЗФ, які знаходяться в зоні впливу планованої діяльності (табл. 5.16).  Тут заначено тип об’єкту ПЗФ, їх адміністративне приучення, площу та ін. Оцінка впливу плановано діяльності на флору і фауну представлена у підрозділі 5.5.4. (стор. 62) Звіту з ОВД.</w:t>
            </w:r>
          </w:p>
        </w:tc>
      </w:tr>
      <w:tr w:rsidR="00F61CDF" w:rsidRPr="00F61CDF" w:rsidTr="00F61CDF">
        <w:trPr>
          <w:trHeight w:val="60"/>
        </w:trPr>
        <w:tc>
          <w:tcPr>
            <w:tcW w:w="568" w:type="dxa"/>
          </w:tcPr>
          <w:p w:rsidR="00F61CDF" w:rsidRPr="00F61CDF" w:rsidRDefault="00F61CDF" w:rsidP="00F61CDF">
            <w:pPr>
              <w:numPr>
                <w:ilvl w:val="0"/>
                <w:numId w:val="81"/>
              </w:numPr>
              <w:pBdr>
                <w:top w:val="nil"/>
                <w:left w:val="nil"/>
                <w:bottom w:val="nil"/>
                <w:right w:val="nil"/>
                <w:between w:val="nil"/>
              </w:pBdr>
              <w:ind w:left="0" w:firstLine="0"/>
              <w:jc w:val="both"/>
              <w:rPr>
                <w:color w:val="000000"/>
                <w:sz w:val="24"/>
                <w:szCs w:val="24"/>
              </w:rPr>
            </w:pPr>
          </w:p>
        </w:tc>
        <w:tc>
          <w:tcPr>
            <w:tcW w:w="3260" w:type="dxa"/>
          </w:tcPr>
          <w:p w:rsidR="00F61CDF" w:rsidRPr="00F61CDF" w:rsidRDefault="00F61CDF" w:rsidP="00F61CDF">
            <w:pPr>
              <w:pStyle w:val="23"/>
              <w:shd w:val="clear" w:color="auto" w:fill="auto"/>
              <w:tabs>
                <w:tab w:val="left" w:pos="225"/>
              </w:tabs>
              <w:spacing w:before="0" w:line="240" w:lineRule="auto"/>
              <w:ind w:left="83" w:firstLine="0"/>
              <w:rPr>
                <w:rFonts w:ascii="Times New Roman" w:hAnsi="Times New Roman" w:cs="Times New Roman"/>
                <w:sz w:val="24"/>
                <w:szCs w:val="24"/>
              </w:rPr>
            </w:pPr>
            <w:r w:rsidRPr="00F61CDF">
              <w:rPr>
                <w:rFonts w:ascii="Times New Roman" w:hAnsi="Times New Roman" w:cs="Times New Roman"/>
                <w:sz w:val="24"/>
                <w:szCs w:val="24"/>
              </w:rPr>
              <w:t>Деталізувати технічні характеристики планованої діяльності, зокрема:</w:t>
            </w:r>
          </w:p>
          <w:p w:rsidR="00F61CDF" w:rsidRPr="00F61CDF" w:rsidRDefault="00F61CDF" w:rsidP="00F61CDF">
            <w:pPr>
              <w:pStyle w:val="23"/>
              <w:numPr>
                <w:ilvl w:val="0"/>
                <w:numId w:val="84"/>
              </w:numPr>
              <w:shd w:val="clear" w:color="auto" w:fill="auto"/>
              <w:tabs>
                <w:tab w:val="left" w:pos="225"/>
              </w:tabs>
              <w:spacing w:before="0" w:line="240" w:lineRule="auto"/>
              <w:ind w:left="506" w:hanging="283"/>
              <w:rPr>
                <w:rFonts w:ascii="Times New Roman" w:hAnsi="Times New Roman" w:cs="Times New Roman"/>
                <w:sz w:val="24"/>
                <w:szCs w:val="24"/>
              </w:rPr>
            </w:pPr>
            <w:r w:rsidRPr="00F61CDF">
              <w:rPr>
                <w:rFonts w:ascii="Times New Roman" w:hAnsi="Times New Roman" w:cs="Times New Roman"/>
                <w:sz w:val="24"/>
                <w:szCs w:val="24"/>
              </w:rPr>
              <w:t>Характеристика всіх транспортних розв’язок, шляхопроводів та мостів на ділянці планованого будівництва;</w:t>
            </w:r>
          </w:p>
          <w:p w:rsidR="00F61CDF" w:rsidRPr="00F61CDF" w:rsidRDefault="00F61CDF" w:rsidP="00F61CDF">
            <w:pPr>
              <w:pStyle w:val="23"/>
              <w:numPr>
                <w:ilvl w:val="0"/>
                <w:numId w:val="84"/>
              </w:numPr>
              <w:shd w:val="clear" w:color="auto" w:fill="auto"/>
              <w:tabs>
                <w:tab w:val="left" w:pos="225"/>
              </w:tabs>
              <w:spacing w:before="0" w:line="240" w:lineRule="auto"/>
              <w:ind w:left="506" w:hanging="283"/>
              <w:rPr>
                <w:rFonts w:ascii="Times New Roman" w:hAnsi="Times New Roman" w:cs="Times New Roman"/>
                <w:sz w:val="24"/>
                <w:szCs w:val="24"/>
              </w:rPr>
            </w:pPr>
            <w:r w:rsidRPr="00F61CDF">
              <w:rPr>
                <w:rFonts w:ascii="Times New Roman" w:hAnsi="Times New Roman" w:cs="Times New Roman"/>
                <w:sz w:val="24"/>
                <w:szCs w:val="24"/>
              </w:rPr>
              <w:t xml:space="preserve">Детальний кожного об’єкта, що пов’язаний </w:t>
            </w:r>
            <w:r w:rsidRPr="00F61CDF">
              <w:rPr>
                <w:rFonts w:ascii="Times New Roman" w:hAnsi="Times New Roman" w:cs="Times New Roman"/>
                <w:sz w:val="24"/>
                <w:szCs w:val="24"/>
              </w:rPr>
              <w:lastRenderedPageBreak/>
              <w:t>із процесом будівництва планованої дороги;</w:t>
            </w:r>
          </w:p>
          <w:p w:rsidR="00F61CDF" w:rsidRPr="00F61CDF" w:rsidRDefault="00F61CDF" w:rsidP="00F61CDF">
            <w:pPr>
              <w:pStyle w:val="23"/>
              <w:numPr>
                <w:ilvl w:val="0"/>
                <w:numId w:val="84"/>
              </w:numPr>
              <w:shd w:val="clear" w:color="auto" w:fill="auto"/>
              <w:tabs>
                <w:tab w:val="left" w:pos="225"/>
              </w:tabs>
              <w:spacing w:before="0" w:line="240" w:lineRule="auto"/>
              <w:ind w:left="506" w:hanging="283"/>
              <w:rPr>
                <w:rFonts w:ascii="Times New Roman" w:hAnsi="Times New Roman" w:cs="Times New Roman"/>
                <w:sz w:val="24"/>
                <w:szCs w:val="24"/>
              </w:rPr>
            </w:pPr>
            <w:r w:rsidRPr="00F61CDF">
              <w:rPr>
                <w:rFonts w:ascii="Times New Roman" w:hAnsi="Times New Roman" w:cs="Times New Roman"/>
                <w:sz w:val="24"/>
                <w:szCs w:val="24"/>
              </w:rPr>
              <w:t>Опис майданчиків для складування сировини та стоянки техніки;</w:t>
            </w:r>
          </w:p>
          <w:p w:rsidR="00F61CDF" w:rsidRPr="00F61CDF" w:rsidRDefault="00F61CDF" w:rsidP="00F61CDF">
            <w:pPr>
              <w:pStyle w:val="23"/>
              <w:numPr>
                <w:ilvl w:val="0"/>
                <w:numId w:val="84"/>
              </w:numPr>
              <w:shd w:val="clear" w:color="auto" w:fill="auto"/>
              <w:tabs>
                <w:tab w:val="left" w:pos="225"/>
              </w:tabs>
              <w:spacing w:before="0" w:line="240" w:lineRule="auto"/>
              <w:ind w:left="506" w:hanging="283"/>
              <w:rPr>
                <w:rFonts w:ascii="Times New Roman" w:hAnsi="Times New Roman" w:cs="Times New Roman"/>
                <w:sz w:val="24"/>
                <w:szCs w:val="24"/>
              </w:rPr>
            </w:pPr>
            <w:r w:rsidRPr="00F61CDF">
              <w:rPr>
                <w:rFonts w:ascii="Times New Roman" w:hAnsi="Times New Roman" w:cs="Times New Roman"/>
                <w:sz w:val="24"/>
                <w:szCs w:val="24"/>
              </w:rPr>
              <w:t>Типи та технічні характеристика обладнання (в тому числі, транспортних засобів), що буде задіяне в процесі провадження планованої діяльності на всіх її етапах;</w:t>
            </w:r>
          </w:p>
          <w:p w:rsidR="00F61CDF" w:rsidRPr="00F61CDF" w:rsidRDefault="00F61CDF" w:rsidP="00F61CDF">
            <w:pPr>
              <w:pStyle w:val="23"/>
              <w:numPr>
                <w:ilvl w:val="0"/>
                <w:numId w:val="84"/>
              </w:numPr>
              <w:shd w:val="clear" w:color="auto" w:fill="auto"/>
              <w:tabs>
                <w:tab w:val="left" w:pos="225"/>
              </w:tabs>
              <w:spacing w:before="0" w:line="240" w:lineRule="auto"/>
              <w:ind w:left="506" w:hanging="283"/>
              <w:rPr>
                <w:rFonts w:ascii="Times New Roman" w:hAnsi="Times New Roman" w:cs="Times New Roman"/>
                <w:sz w:val="24"/>
                <w:szCs w:val="24"/>
              </w:rPr>
            </w:pPr>
            <w:r w:rsidRPr="00F61CDF">
              <w:rPr>
                <w:rFonts w:ascii="Times New Roman" w:hAnsi="Times New Roman" w:cs="Times New Roman"/>
                <w:sz w:val="24"/>
                <w:szCs w:val="24"/>
              </w:rPr>
              <w:t>Інформацію про технічний стан (рік введення в експлуатацію, нормативних термін експлуатації, ступінь зносу) та рівень амортизації цього обладнання;</w:t>
            </w:r>
          </w:p>
          <w:p w:rsidR="00F61CDF" w:rsidRPr="00F61CDF" w:rsidRDefault="00F61CDF" w:rsidP="00F61CDF">
            <w:pPr>
              <w:pStyle w:val="23"/>
              <w:numPr>
                <w:ilvl w:val="0"/>
                <w:numId w:val="84"/>
              </w:numPr>
              <w:shd w:val="clear" w:color="auto" w:fill="auto"/>
              <w:tabs>
                <w:tab w:val="left" w:pos="225"/>
              </w:tabs>
              <w:spacing w:before="0" w:line="240" w:lineRule="auto"/>
              <w:ind w:left="506" w:hanging="283"/>
              <w:rPr>
                <w:rFonts w:ascii="Times New Roman" w:hAnsi="Times New Roman" w:cs="Times New Roman"/>
                <w:sz w:val="24"/>
                <w:szCs w:val="24"/>
              </w:rPr>
            </w:pPr>
            <w:r w:rsidRPr="00F61CDF">
              <w:rPr>
                <w:rFonts w:ascii="Times New Roman" w:hAnsi="Times New Roman" w:cs="Times New Roman"/>
                <w:sz w:val="24"/>
                <w:szCs w:val="24"/>
              </w:rPr>
              <w:t>Детальний опис всіх технологічних процесів, що будуть відбуватися при провадженні планованої діяльності, та очікувані рівні викидів/скидів кожної із забруднюючих речовин в атмосферу, водойми та ґрунти при цьому;</w:t>
            </w:r>
          </w:p>
          <w:p w:rsidR="00F61CDF" w:rsidRPr="00F61CDF" w:rsidRDefault="00F61CDF" w:rsidP="00F61CDF">
            <w:pPr>
              <w:pStyle w:val="23"/>
              <w:numPr>
                <w:ilvl w:val="0"/>
                <w:numId w:val="84"/>
              </w:numPr>
              <w:shd w:val="clear" w:color="auto" w:fill="auto"/>
              <w:tabs>
                <w:tab w:val="left" w:pos="225"/>
              </w:tabs>
              <w:spacing w:before="0" w:line="240" w:lineRule="auto"/>
              <w:ind w:left="506" w:hanging="283"/>
              <w:rPr>
                <w:rFonts w:ascii="Times New Roman" w:hAnsi="Times New Roman" w:cs="Times New Roman"/>
                <w:sz w:val="24"/>
                <w:szCs w:val="24"/>
              </w:rPr>
            </w:pPr>
            <w:r w:rsidRPr="00F61CDF">
              <w:rPr>
                <w:rFonts w:ascii="Times New Roman" w:hAnsi="Times New Roman" w:cs="Times New Roman"/>
                <w:sz w:val="24"/>
                <w:szCs w:val="24"/>
              </w:rPr>
              <w:t>Порахувати обсяги викидів парникових газів на всіх етапах будівництва та очікувані загальні викиди.</w:t>
            </w:r>
          </w:p>
        </w:tc>
        <w:tc>
          <w:tcPr>
            <w:tcW w:w="1276" w:type="dxa"/>
          </w:tcPr>
          <w:p w:rsidR="00F61CDF" w:rsidRPr="00F61CDF" w:rsidRDefault="00F61CDF" w:rsidP="00F61CDF">
            <w:pPr>
              <w:pBdr>
                <w:top w:val="nil"/>
                <w:left w:val="nil"/>
                <w:bottom w:val="nil"/>
                <w:right w:val="nil"/>
                <w:between w:val="nil"/>
              </w:pBdr>
              <w:jc w:val="both"/>
              <w:rPr>
                <w:color w:val="000000"/>
                <w:sz w:val="24"/>
                <w:szCs w:val="24"/>
              </w:rPr>
            </w:pPr>
          </w:p>
        </w:tc>
        <w:tc>
          <w:tcPr>
            <w:tcW w:w="5210" w:type="dxa"/>
          </w:tcPr>
          <w:p w:rsidR="00F61CDF" w:rsidRPr="00F61CDF" w:rsidRDefault="00F61CDF" w:rsidP="00F61CDF">
            <w:pPr>
              <w:jc w:val="both"/>
              <w:rPr>
                <w:sz w:val="24"/>
                <w:szCs w:val="24"/>
                <w:u w:val="single"/>
              </w:rPr>
            </w:pPr>
            <w:r w:rsidRPr="00F61CDF">
              <w:rPr>
                <w:color w:val="222222"/>
                <w:sz w:val="24"/>
                <w:szCs w:val="24"/>
                <w:u w:val="single"/>
                <w:shd w:val="clear" w:color="auto" w:fill="FFFFFF"/>
              </w:rPr>
              <w:t>Враховано повністю</w:t>
            </w:r>
          </w:p>
          <w:p w:rsidR="00F61CDF" w:rsidRPr="00F61CDF" w:rsidRDefault="00F61CDF" w:rsidP="00F61CDF">
            <w:pPr>
              <w:pStyle w:val="TableParagraph"/>
              <w:tabs>
                <w:tab w:val="left" w:pos="2259"/>
              </w:tabs>
              <w:ind w:firstLine="567"/>
              <w:jc w:val="both"/>
              <w:rPr>
                <w:color w:val="222222"/>
                <w:sz w:val="24"/>
                <w:szCs w:val="24"/>
                <w:shd w:val="clear" w:color="auto" w:fill="FFFFFF"/>
              </w:rPr>
            </w:pPr>
            <w:r w:rsidRPr="00F61CDF">
              <w:rPr>
                <w:color w:val="222222"/>
                <w:sz w:val="24"/>
                <w:szCs w:val="24"/>
                <w:shd w:val="clear" w:color="auto" w:fill="FFFFFF"/>
              </w:rPr>
              <w:t xml:space="preserve">У першому розділі Звіту з ОВД при описі планованої діяльності цілісно представлений опис проектованого об’єкту та окремих його елементів, у тому числі й транспортних розв’язок, шляхопроводів та мостів, висвітлені їх технічні параметри, які також зображені на загальній план-схемі розташування планованої діяльності (рис. 1.1). Наприклад на стор. 7 зазначено, що проектом передбачено проектування транспортної розв’язки у двох </w:t>
            </w:r>
            <w:r w:rsidRPr="00F61CDF">
              <w:rPr>
                <w:color w:val="222222"/>
                <w:sz w:val="24"/>
                <w:szCs w:val="24"/>
                <w:shd w:val="clear" w:color="auto" w:fill="FFFFFF"/>
              </w:rPr>
              <w:lastRenderedPageBreak/>
              <w:t xml:space="preserve">рівнях по типу «лист конюшини», клас розв’язки I з улаштуванням шляхопроводу на продовженні автомобільної дороги М-25 Контрольно-пропускний пункт “Соломоново” - Велика Добронь - Яноші з під'їздом до контрольно-пропускного пункту “Косини” через автомобільну дорогу від державного кордону з Угорщиною до автомобільної дороги М-24 Велика Добронь – Мукачеве – Берегове – КПП «Лужанка», зміна параметрів існуючої проїзної частини передбачена згідно ДБН В.2.3-4:2015. Відповідно, детальна характеристика шляхопроводів та ін. розміщена на стор. 9-15 Звіту з ОВД. </w:t>
            </w:r>
          </w:p>
          <w:p w:rsidR="00F61CDF" w:rsidRPr="00F61CDF" w:rsidRDefault="00F61CDF" w:rsidP="00F61CDF">
            <w:pPr>
              <w:pStyle w:val="TableParagraph"/>
              <w:tabs>
                <w:tab w:val="left" w:pos="2259"/>
              </w:tabs>
              <w:ind w:firstLine="567"/>
              <w:jc w:val="both"/>
              <w:rPr>
                <w:color w:val="222222"/>
                <w:sz w:val="24"/>
                <w:szCs w:val="24"/>
                <w:shd w:val="clear" w:color="auto" w:fill="FFFFFF"/>
              </w:rPr>
            </w:pPr>
            <w:r w:rsidRPr="00F61CDF">
              <w:rPr>
                <w:color w:val="222222"/>
                <w:sz w:val="24"/>
                <w:szCs w:val="24"/>
                <w:shd w:val="clear" w:color="auto" w:fill="FFFFFF"/>
              </w:rPr>
              <w:t>У процесі розробки ОВД був проведений та представлений у першому розділі детальний опис кожного об’єкта , що пов’язаний із процесом будівництва, у тому числі й опис будівельних та ін. майданчиків планованого об’єкту. Ця інформація головно представлена у підрозділах 1.3 та 1.4., у яких сконцентрована інформація про інженерне забезпечення об’єкта. Наприклад, визначено, що Проєктом передбачається влаштування трьох будівельних майданчиків, розташованих по всій довжині траси: будівельний майданчик №1 розташований на ПК29+00 проєктованої автомобільної дороги; будівельний майданчик №2 розташований в межах проєктованої розв'язки №1 всередині з'їзду №8 з виїздом на існуючу дорогу М-25; будівельний майданчик №3 розташований в межах проєктованої розв'язки №2 на ПК5+00 з'їзду №2. Загальні розміри одного будівельного майданчика складають 55х40 м. Також на стор. 16 Звіту з ОВД зазначені потреби в площах тимчасових споруд. При цьому, у різних розділах ОВД, описано необхідне будівельне обладнання та, частково, зазначено їх технічний стан.</w:t>
            </w:r>
          </w:p>
          <w:p w:rsidR="00F61CDF" w:rsidRPr="00F61CDF" w:rsidRDefault="00F61CDF" w:rsidP="00F61CDF">
            <w:pPr>
              <w:pStyle w:val="TableParagraph"/>
              <w:tabs>
                <w:tab w:val="left" w:pos="2259"/>
              </w:tabs>
              <w:ind w:firstLine="567"/>
              <w:jc w:val="both"/>
              <w:rPr>
                <w:color w:val="222222"/>
                <w:sz w:val="24"/>
                <w:szCs w:val="24"/>
                <w:shd w:val="clear" w:color="auto" w:fill="FFFFFF"/>
              </w:rPr>
            </w:pPr>
            <w:r w:rsidRPr="00F61CDF">
              <w:rPr>
                <w:color w:val="222222"/>
                <w:sz w:val="24"/>
                <w:szCs w:val="24"/>
                <w:shd w:val="clear" w:color="auto" w:fill="FFFFFF"/>
              </w:rPr>
              <w:t xml:space="preserve">Технологічні процеси, що будуть відбуватися при провадженні планованої діяльності, описані у низці підрозділах Звіту з ОВД, зокрема 1.5., 5.1, 5.2. та ін. При цьому, особливу увагу приділено аналізу  очікуваної кількості викидів і скидів, результати якого головно представлені у підрозділі 1.6. та 5 розділі Звіту з ОВД. З метою оцінки частки впливу транспортних засобів на атмосферне повітря окремо наводяться концентрації забруднюючих речовин в атмосферному повітрі від транспортного потоку та концентрації цих речовин з урахуванням фону.  Розрахунки </w:t>
            </w:r>
            <w:r w:rsidRPr="00F61CDF">
              <w:rPr>
                <w:color w:val="222222"/>
                <w:sz w:val="24"/>
                <w:szCs w:val="24"/>
                <w:shd w:val="clear" w:color="auto" w:fill="FFFFFF"/>
              </w:rPr>
              <w:lastRenderedPageBreak/>
              <w:t>забруднюючих величин представлені табличною формою у розрізі видів забруднення та різних ділянок проектованої дороги. Результати розрахунків розсіювання забруднюючих речовин в приземному шарі для об’єкта проєктування на межі найближчої житлової забудови, як на сьогодні, так і на 20- ти річну перспективу станом на 2040 р. перевищення ГДК забруднюючих речовин а в атмосфері з урахуванням фонових концентрацій не спостерігається.</w:t>
            </w:r>
          </w:p>
          <w:p w:rsidR="00F61CDF" w:rsidRPr="00F61CDF" w:rsidRDefault="00F61CDF" w:rsidP="00F61CDF">
            <w:pPr>
              <w:pStyle w:val="TableParagraph"/>
              <w:tabs>
                <w:tab w:val="left" w:pos="2259"/>
              </w:tabs>
              <w:ind w:firstLine="567"/>
              <w:jc w:val="both"/>
              <w:rPr>
                <w:color w:val="222222"/>
                <w:sz w:val="24"/>
                <w:szCs w:val="24"/>
                <w:shd w:val="clear" w:color="auto" w:fill="FFFFFF"/>
              </w:rPr>
            </w:pPr>
          </w:p>
        </w:tc>
      </w:tr>
      <w:tr w:rsidR="00F61CDF" w:rsidRPr="00F61CDF" w:rsidTr="00F61CDF">
        <w:trPr>
          <w:trHeight w:val="60"/>
        </w:trPr>
        <w:tc>
          <w:tcPr>
            <w:tcW w:w="568" w:type="dxa"/>
          </w:tcPr>
          <w:p w:rsidR="00F61CDF" w:rsidRPr="00F61CDF" w:rsidRDefault="00F61CDF" w:rsidP="00F61CDF">
            <w:pPr>
              <w:numPr>
                <w:ilvl w:val="0"/>
                <w:numId w:val="81"/>
              </w:numPr>
              <w:pBdr>
                <w:top w:val="nil"/>
                <w:left w:val="nil"/>
                <w:bottom w:val="nil"/>
                <w:right w:val="nil"/>
                <w:between w:val="nil"/>
              </w:pBdr>
              <w:ind w:left="0" w:firstLine="0"/>
              <w:jc w:val="both"/>
              <w:rPr>
                <w:color w:val="000000"/>
                <w:sz w:val="24"/>
                <w:szCs w:val="24"/>
              </w:rPr>
            </w:pPr>
          </w:p>
        </w:tc>
        <w:tc>
          <w:tcPr>
            <w:tcW w:w="3260" w:type="dxa"/>
          </w:tcPr>
          <w:p w:rsidR="00F61CDF" w:rsidRPr="00F61CDF" w:rsidRDefault="00F61CDF" w:rsidP="00F61CDF">
            <w:pPr>
              <w:pStyle w:val="23"/>
              <w:shd w:val="clear" w:color="auto" w:fill="auto"/>
              <w:tabs>
                <w:tab w:val="left" w:pos="225"/>
              </w:tabs>
              <w:spacing w:before="0" w:line="240" w:lineRule="auto"/>
              <w:ind w:left="83" w:firstLine="0"/>
              <w:rPr>
                <w:rFonts w:ascii="Times New Roman" w:hAnsi="Times New Roman" w:cs="Times New Roman"/>
                <w:sz w:val="24"/>
                <w:szCs w:val="24"/>
              </w:rPr>
            </w:pPr>
            <w:r w:rsidRPr="00F61CDF">
              <w:rPr>
                <w:rFonts w:ascii="Times New Roman" w:hAnsi="Times New Roman" w:cs="Times New Roman"/>
                <w:sz w:val="24"/>
                <w:szCs w:val="24"/>
              </w:rPr>
              <w:t>Вказати в Звіті наступну інформацію</w:t>
            </w:r>
          </w:p>
          <w:p w:rsidR="00F61CDF" w:rsidRPr="00F61CDF" w:rsidRDefault="00F61CDF" w:rsidP="00F61CDF">
            <w:pPr>
              <w:pStyle w:val="23"/>
              <w:numPr>
                <w:ilvl w:val="0"/>
                <w:numId w:val="85"/>
              </w:numPr>
              <w:shd w:val="clear" w:color="auto" w:fill="auto"/>
              <w:tabs>
                <w:tab w:val="left" w:pos="225"/>
              </w:tabs>
              <w:spacing w:before="0" w:line="240" w:lineRule="auto"/>
              <w:ind w:left="506" w:hanging="283"/>
              <w:rPr>
                <w:rFonts w:ascii="Times New Roman" w:hAnsi="Times New Roman" w:cs="Times New Roman"/>
                <w:sz w:val="24"/>
                <w:szCs w:val="24"/>
              </w:rPr>
            </w:pPr>
            <w:r w:rsidRPr="00F61CDF">
              <w:rPr>
                <w:rFonts w:ascii="Times New Roman" w:hAnsi="Times New Roman" w:cs="Times New Roman"/>
                <w:sz w:val="24"/>
                <w:szCs w:val="24"/>
              </w:rPr>
              <w:t>Опис компенсаційних заходів, що будуть застосовані для зменшення або усунення негативних впливів планованої діяльності на природне середовище, в т.ч. на соціальне середовище та біорізноманіття. Зокрема, в разі необхідності передбачити надземне, або підземні біокоридори для безпечної міграції тварин;</w:t>
            </w:r>
          </w:p>
          <w:p w:rsidR="00F61CDF" w:rsidRPr="00F61CDF" w:rsidRDefault="00F61CDF" w:rsidP="00F61CDF">
            <w:pPr>
              <w:pStyle w:val="23"/>
              <w:numPr>
                <w:ilvl w:val="0"/>
                <w:numId w:val="85"/>
              </w:numPr>
              <w:shd w:val="clear" w:color="auto" w:fill="auto"/>
              <w:tabs>
                <w:tab w:val="left" w:pos="225"/>
              </w:tabs>
              <w:spacing w:before="0" w:line="240" w:lineRule="auto"/>
              <w:ind w:left="506" w:hanging="283"/>
              <w:rPr>
                <w:rFonts w:ascii="Times New Roman" w:hAnsi="Times New Roman" w:cs="Times New Roman"/>
                <w:sz w:val="24"/>
                <w:szCs w:val="24"/>
              </w:rPr>
            </w:pPr>
            <w:r w:rsidRPr="00F61CDF">
              <w:rPr>
                <w:rFonts w:ascii="Times New Roman" w:hAnsi="Times New Roman" w:cs="Times New Roman"/>
                <w:sz w:val="24"/>
                <w:szCs w:val="24"/>
              </w:rPr>
              <w:t xml:space="preserve">Детальний опис програми моніторингу стану навколишнього природного середовища (в т.ч. біорізноманіття) у процесі провадження планованої діяльності. </w:t>
            </w:r>
          </w:p>
        </w:tc>
        <w:tc>
          <w:tcPr>
            <w:tcW w:w="1276" w:type="dxa"/>
          </w:tcPr>
          <w:p w:rsidR="00F61CDF" w:rsidRPr="00F61CDF" w:rsidRDefault="00F61CDF" w:rsidP="00F61CDF">
            <w:pPr>
              <w:pBdr>
                <w:top w:val="nil"/>
                <w:left w:val="nil"/>
                <w:bottom w:val="nil"/>
                <w:right w:val="nil"/>
                <w:between w:val="nil"/>
              </w:pBdr>
              <w:jc w:val="both"/>
              <w:rPr>
                <w:color w:val="000000"/>
                <w:sz w:val="24"/>
                <w:szCs w:val="24"/>
              </w:rPr>
            </w:pPr>
          </w:p>
        </w:tc>
        <w:tc>
          <w:tcPr>
            <w:tcW w:w="5210" w:type="dxa"/>
          </w:tcPr>
          <w:p w:rsidR="00F61CDF" w:rsidRPr="00F61CDF" w:rsidRDefault="00F61CDF" w:rsidP="00F61CDF">
            <w:pPr>
              <w:jc w:val="both"/>
              <w:rPr>
                <w:sz w:val="24"/>
                <w:szCs w:val="24"/>
                <w:u w:val="single"/>
              </w:rPr>
            </w:pPr>
            <w:r w:rsidRPr="00F61CDF">
              <w:rPr>
                <w:color w:val="222222"/>
                <w:sz w:val="24"/>
                <w:szCs w:val="24"/>
                <w:u w:val="single"/>
                <w:shd w:val="clear" w:color="auto" w:fill="FFFFFF"/>
              </w:rPr>
              <w:t>Враховано повністю</w:t>
            </w:r>
          </w:p>
          <w:p w:rsidR="00F61CDF" w:rsidRPr="00F61CDF" w:rsidRDefault="00F61CDF" w:rsidP="00F61CDF">
            <w:pPr>
              <w:jc w:val="both"/>
              <w:rPr>
                <w:color w:val="222222"/>
                <w:sz w:val="24"/>
                <w:szCs w:val="24"/>
                <w:shd w:val="clear" w:color="auto" w:fill="FFFFFF"/>
              </w:rPr>
            </w:pPr>
            <w:r w:rsidRPr="00F61CDF">
              <w:rPr>
                <w:color w:val="222222"/>
                <w:sz w:val="24"/>
                <w:szCs w:val="24"/>
                <w:shd w:val="clear" w:color="auto" w:fill="FFFFFF"/>
              </w:rPr>
              <w:t>Характеристика компенсаційних заходів представлена у сьомому розділі Звіту  з ОВД, який присвячений опису передбачених заходів, спрямованих на запобігання та зменшення негативного вплив на довкілля. На стор. 81 вказано, що проєктом передбачено як фінансову передкомпенсацію незворотного збитку від планованої діяльності щодо зелених насаджень, так і проведення заходів щодо рівноцінного поліпшення стану природного, соціального і техногенного середовища майданчику.</w:t>
            </w:r>
          </w:p>
          <w:p w:rsidR="00F61CDF" w:rsidRPr="00F61CDF" w:rsidRDefault="00F61CDF" w:rsidP="00F61CDF">
            <w:pPr>
              <w:jc w:val="both"/>
              <w:rPr>
                <w:color w:val="222222"/>
                <w:sz w:val="24"/>
                <w:szCs w:val="24"/>
                <w:u w:val="single"/>
                <w:shd w:val="clear" w:color="auto" w:fill="FFFFFF"/>
              </w:rPr>
            </w:pPr>
            <w:r w:rsidRPr="00F61CDF">
              <w:rPr>
                <w:color w:val="222222"/>
                <w:sz w:val="24"/>
                <w:szCs w:val="24"/>
                <w:shd w:val="clear" w:color="auto" w:fill="FFFFFF"/>
              </w:rPr>
              <w:t xml:space="preserve">Передбачається компенсація збитків водним біоресурсам, відповідно до чинного законодавства кошти мають бути перераховані в Держбюджет України для використання їх при проведенні заходів з відтворення рибних запасів у водоймах Закарпатської області. Детальний опис програми моніторингу та контролю щодо впливу на природнє середовище під час провадження планованої діяльності зазначений в одинадцятому розділі Звіту з ОВД. На стор. 85–87 детально описані принципи та особливості моніторингу за станом меліорованих земель та їх агрофізичними й агрохімічними показниками, вод, а також впливу на на флору та фауну у період будівництва та експлуатації проєктованого об’єкту тощо. </w:t>
            </w:r>
          </w:p>
        </w:tc>
      </w:tr>
      <w:tr w:rsidR="00F61CDF" w:rsidRPr="00F61CDF" w:rsidTr="00F61CDF">
        <w:trPr>
          <w:trHeight w:val="60"/>
        </w:trPr>
        <w:tc>
          <w:tcPr>
            <w:tcW w:w="568" w:type="dxa"/>
          </w:tcPr>
          <w:p w:rsidR="00F61CDF" w:rsidRPr="00F61CDF" w:rsidRDefault="00F61CDF" w:rsidP="00F61CDF">
            <w:pPr>
              <w:numPr>
                <w:ilvl w:val="0"/>
                <w:numId w:val="81"/>
              </w:numPr>
              <w:pBdr>
                <w:top w:val="nil"/>
                <w:left w:val="nil"/>
                <w:bottom w:val="nil"/>
                <w:right w:val="nil"/>
                <w:between w:val="nil"/>
              </w:pBdr>
              <w:ind w:left="0" w:firstLine="0"/>
              <w:jc w:val="both"/>
              <w:rPr>
                <w:color w:val="000000"/>
                <w:sz w:val="24"/>
                <w:szCs w:val="24"/>
              </w:rPr>
            </w:pPr>
          </w:p>
        </w:tc>
        <w:tc>
          <w:tcPr>
            <w:tcW w:w="3260" w:type="dxa"/>
          </w:tcPr>
          <w:p w:rsidR="00F61CDF" w:rsidRPr="00F61CDF" w:rsidRDefault="00F61CDF" w:rsidP="00F61CDF">
            <w:pPr>
              <w:pStyle w:val="23"/>
              <w:shd w:val="clear" w:color="auto" w:fill="auto"/>
              <w:tabs>
                <w:tab w:val="left" w:pos="225"/>
              </w:tabs>
              <w:spacing w:before="0" w:line="240" w:lineRule="auto"/>
              <w:ind w:left="83" w:firstLine="0"/>
              <w:rPr>
                <w:rFonts w:ascii="Times New Roman" w:hAnsi="Times New Roman" w:cs="Times New Roman"/>
                <w:sz w:val="24"/>
                <w:szCs w:val="24"/>
              </w:rPr>
            </w:pPr>
            <w:r w:rsidRPr="00F61CDF">
              <w:rPr>
                <w:rFonts w:ascii="Times New Roman" w:hAnsi="Times New Roman" w:cs="Times New Roman"/>
                <w:sz w:val="24"/>
                <w:szCs w:val="24"/>
              </w:rPr>
              <w:t>Оцінку наступних впливів планованої діяльності</w:t>
            </w:r>
          </w:p>
          <w:p w:rsidR="00F61CDF" w:rsidRPr="00F61CDF" w:rsidRDefault="00F61CDF" w:rsidP="00F61CDF">
            <w:pPr>
              <w:pStyle w:val="23"/>
              <w:numPr>
                <w:ilvl w:val="0"/>
                <w:numId w:val="86"/>
              </w:numPr>
              <w:shd w:val="clear" w:color="auto" w:fill="auto"/>
              <w:tabs>
                <w:tab w:val="left" w:pos="225"/>
              </w:tabs>
              <w:spacing w:before="0" w:line="240" w:lineRule="auto"/>
              <w:ind w:left="506"/>
              <w:rPr>
                <w:rFonts w:ascii="Times New Roman" w:hAnsi="Times New Roman" w:cs="Times New Roman"/>
                <w:sz w:val="24"/>
                <w:szCs w:val="24"/>
              </w:rPr>
            </w:pPr>
            <w:r w:rsidRPr="00F61CDF">
              <w:rPr>
                <w:rFonts w:ascii="Times New Roman" w:hAnsi="Times New Roman" w:cs="Times New Roman"/>
                <w:sz w:val="24"/>
                <w:szCs w:val="24"/>
              </w:rPr>
              <w:t>На міграції наземних тварин через територію, де планується будівництво дороги</w:t>
            </w:r>
          </w:p>
          <w:p w:rsidR="00F61CDF" w:rsidRPr="00F61CDF" w:rsidRDefault="00F61CDF" w:rsidP="00F61CDF">
            <w:pPr>
              <w:pStyle w:val="23"/>
              <w:numPr>
                <w:ilvl w:val="0"/>
                <w:numId w:val="86"/>
              </w:numPr>
              <w:shd w:val="clear" w:color="auto" w:fill="auto"/>
              <w:tabs>
                <w:tab w:val="left" w:pos="225"/>
              </w:tabs>
              <w:spacing w:before="0" w:line="240" w:lineRule="auto"/>
              <w:ind w:left="506"/>
              <w:rPr>
                <w:rFonts w:ascii="Times New Roman" w:hAnsi="Times New Roman" w:cs="Times New Roman"/>
                <w:sz w:val="24"/>
                <w:szCs w:val="24"/>
              </w:rPr>
            </w:pPr>
            <w:r w:rsidRPr="00F61CDF">
              <w:rPr>
                <w:rFonts w:ascii="Times New Roman" w:hAnsi="Times New Roman" w:cs="Times New Roman"/>
                <w:sz w:val="24"/>
                <w:szCs w:val="24"/>
              </w:rPr>
              <w:t xml:space="preserve">На ґрунтовий покрив та водні об’єкти в смузі 100 м від планованої дороги, в тому числі внаслідок потрапляння </w:t>
            </w:r>
            <w:r w:rsidRPr="00F61CDF">
              <w:rPr>
                <w:rFonts w:ascii="Times New Roman" w:hAnsi="Times New Roman" w:cs="Times New Roman"/>
                <w:sz w:val="24"/>
                <w:szCs w:val="24"/>
              </w:rPr>
              <w:lastRenderedPageBreak/>
              <w:t>в них забруднюючих речовин в процесі планованої діяльності;</w:t>
            </w:r>
          </w:p>
          <w:p w:rsidR="00F61CDF" w:rsidRPr="00F61CDF" w:rsidRDefault="00F61CDF" w:rsidP="00F61CDF">
            <w:pPr>
              <w:pStyle w:val="23"/>
              <w:numPr>
                <w:ilvl w:val="0"/>
                <w:numId w:val="86"/>
              </w:numPr>
              <w:shd w:val="clear" w:color="auto" w:fill="auto"/>
              <w:tabs>
                <w:tab w:val="left" w:pos="225"/>
              </w:tabs>
              <w:spacing w:before="0" w:line="240" w:lineRule="auto"/>
              <w:ind w:left="506"/>
              <w:rPr>
                <w:rFonts w:ascii="Times New Roman" w:hAnsi="Times New Roman" w:cs="Times New Roman"/>
                <w:sz w:val="24"/>
                <w:szCs w:val="24"/>
              </w:rPr>
            </w:pPr>
            <w:r w:rsidRPr="00F61CDF">
              <w:rPr>
                <w:rFonts w:ascii="Times New Roman" w:hAnsi="Times New Roman" w:cs="Times New Roman"/>
                <w:sz w:val="24"/>
                <w:szCs w:val="24"/>
              </w:rPr>
              <w:t>На мікрокліматичні умови в СЗЗ планованої діяльності.</w:t>
            </w:r>
          </w:p>
        </w:tc>
        <w:tc>
          <w:tcPr>
            <w:tcW w:w="1276" w:type="dxa"/>
          </w:tcPr>
          <w:p w:rsidR="00F61CDF" w:rsidRPr="00F61CDF" w:rsidRDefault="00F61CDF" w:rsidP="00F61CDF">
            <w:pPr>
              <w:pBdr>
                <w:top w:val="nil"/>
                <w:left w:val="nil"/>
                <w:bottom w:val="nil"/>
                <w:right w:val="nil"/>
                <w:between w:val="nil"/>
              </w:pBdr>
              <w:jc w:val="both"/>
              <w:rPr>
                <w:color w:val="000000"/>
                <w:sz w:val="24"/>
                <w:szCs w:val="24"/>
              </w:rPr>
            </w:pPr>
          </w:p>
        </w:tc>
        <w:tc>
          <w:tcPr>
            <w:tcW w:w="5210" w:type="dxa"/>
          </w:tcPr>
          <w:p w:rsidR="00F61CDF" w:rsidRPr="00F61CDF" w:rsidRDefault="00F61CDF" w:rsidP="00F61CDF">
            <w:pPr>
              <w:jc w:val="both"/>
              <w:rPr>
                <w:color w:val="222222"/>
                <w:sz w:val="24"/>
                <w:szCs w:val="24"/>
              </w:rPr>
            </w:pPr>
            <w:r w:rsidRPr="00F61CDF">
              <w:rPr>
                <w:color w:val="222222"/>
                <w:sz w:val="24"/>
                <w:szCs w:val="24"/>
                <w:u w:val="single"/>
                <w:shd w:val="clear" w:color="auto" w:fill="FFFFFF"/>
              </w:rPr>
              <w:t>Враховано частково</w:t>
            </w:r>
            <w:r w:rsidRPr="00F61CDF">
              <w:rPr>
                <w:color w:val="222222"/>
                <w:sz w:val="24"/>
                <w:szCs w:val="24"/>
              </w:rPr>
              <w:t xml:space="preserve"> </w:t>
            </w:r>
          </w:p>
          <w:p w:rsidR="00F61CDF" w:rsidRPr="00F61CDF" w:rsidRDefault="00F61CDF" w:rsidP="00F61CDF">
            <w:pPr>
              <w:jc w:val="both"/>
              <w:rPr>
                <w:color w:val="222222"/>
                <w:sz w:val="24"/>
                <w:szCs w:val="24"/>
              </w:rPr>
            </w:pPr>
            <w:r w:rsidRPr="00F61CDF">
              <w:rPr>
                <w:color w:val="222222"/>
                <w:sz w:val="24"/>
                <w:szCs w:val="24"/>
              </w:rPr>
              <w:t xml:space="preserve">У процесі розробки Звіту з ОВД визначено, </w:t>
            </w:r>
          </w:p>
          <w:p w:rsidR="00F61CDF" w:rsidRPr="00F61CDF" w:rsidRDefault="00F61CDF" w:rsidP="00F61CDF">
            <w:pPr>
              <w:jc w:val="both"/>
              <w:rPr>
                <w:color w:val="222222"/>
                <w:sz w:val="24"/>
                <w:szCs w:val="24"/>
              </w:rPr>
            </w:pPr>
            <w:r w:rsidRPr="00F61CDF">
              <w:rPr>
                <w:color w:val="222222"/>
                <w:sz w:val="24"/>
                <w:szCs w:val="24"/>
              </w:rPr>
              <w:t xml:space="preserve">вплив планованої діяльності на шляхи міграції тварин є незначним у період будівництва планованого об’єкту. Однак, це питання систематично піднімалося при аналізі впливу планованої діяльності та інженерного оформлення об’єкту. Наприклад, зазначаємо, що траса автодороги перетинає безліч невеликих рівчаків і суходольних логів, на яких проектом передбачається будівництво </w:t>
            </w:r>
            <w:r w:rsidRPr="00F61CDF">
              <w:rPr>
                <w:color w:val="222222"/>
                <w:sz w:val="24"/>
                <w:szCs w:val="24"/>
              </w:rPr>
              <w:lastRenderedPageBreak/>
              <w:t>водопропускних труб, які також можуть використовуватися земноводними в якості шляхів міграції і тд.</w:t>
            </w:r>
          </w:p>
          <w:p w:rsidR="00F61CDF" w:rsidRPr="00F61CDF" w:rsidRDefault="00F61CDF" w:rsidP="00F61CDF">
            <w:pPr>
              <w:jc w:val="both"/>
              <w:rPr>
                <w:color w:val="222222"/>
                <w:sz w:val="24"/>
                <w:szCs w:val="24"/>
                <w:u w:val="single"/>
                <w:shd w:val="clear" w:color="auto" w:fill="FFFFFF"/>
              </w:rPr>
            </w:pPr>
            <w:r w:rsidRPr="00F61CDF">
              <w:rPr>
                <w:color w:val="222222"/>
                <w:sz w:val="24"/>
                <w:szCs w:val="24"/>
              </w:rPr>
              <w:t xml:space="preserve"> Характеристика сучасного стану водного середовища, ґрунтів та їх можливих змін під впливом проєктованої дороги представлена у 3.3., 3.4., 4.1, 5.5 та інших підрозділах Звіту з ОВД. При експлуатації дороги вплив на водне середовище може здійснюватися за рахунок скиду поверхневого стоку з проїзної частини автомобільної дороги. Для запобігання даного впливу проєктом передбачається організований збір води з поверхні проїзної частини мостових переходів та автомобільної дороги в межах прибережних захисних смуг з подальшим очищенням її на локальних очисних спорудах. Також прописані заходи щодо зменшення впливу будівництва автомобільної дороги на вища названі елементи довкілля, принципи роботи нафтовловлювачів та особливості облаштування водовідведення, дощової каналізації тощо. Мікрокліматичні особливості території планованої діяльності охарактеризовані у підрозділі 5.6., у якому також визначені фонові показники забруднюючих речовин та обсяги й можливі джерела забруднення атмосферного повітря.  Визначено, що всі точки максимальних концентрацій забруднюючих речовин з перевищенням ГДК розташовані безпосередньо на самому джерелі викидів - на проїзній частині автомобільної дороги. В зони з підвищеними максимальними концентраціями не потрапляє житлова і громадська забудова, зони відпочинку та чутливі об’єкти.</w:t>
            </w:r>
          </w:p>
        </w:tc>
      </w:tr>
      <w:tr w:rsidR="00F61CDF" w:rsidRPr="00F61CDF" w:rsidTr="00F61CDF">
        <w:trPr>
          <w:trHeight w:val="60"/>
        </w:trPr>
        <w:tc>
          <w:tcPr>
            <w:tcW w:w="568" w:type="dxa"/>
          </w:tcPr>
          <w:p w:rsidR="00F61CDF" w:rsidRPr="00F61CDF" w:rsidRDefault="00F61CDF" w:rsidP="00F61CDF">
            <w:pPr>
              <w:numPr>
                <w:ilvl w:val="0"/>
                <w:numId w:val="81"/>
              </w:numPr>
              <w:pBdr>
                <w:top w:val="nil"/>
                <w:left w:val="nil"/>
                <w:bottom w:val="nil"/>
                <w:right w:val="nil"/>
                <w:between w:val="nil"/>
              </w:pBdr>
              <w:ind w:left="0" w:firstLine="0"/>
              <w:jc w:val="both"/>
              <w:rPr>
                <w:color w:val="000000"/>
                <w:sz w:val="24"/>
                <w:szCs w:val="24"/>
              </w:rPr>
            </w:pPr>
          </w:p>
        </w:tc>
        <w:tc>
          <w:tcPr>
            <w:tcW w:w="3260" w:type="dxa"/>
          </w:tcPr>
          <w:p w:rsidR="00F61CDF" w:rsidRPr="00F61CDF" w:rsidRDefault="00F61CDF" w:rsidP="00F61CDF">
            <w:pPr>
              <w:pStyle w:val="23"/>
              <w:shd w:val="clear" w:color="auto" w:fill="auto"/>
              <w:tabs>
                <w:tab w:val="left" w:pos="225"/>
              </w:tabs>
              <w:spacing w:before="0" w:line="240" w:lineRule="auto"/>
              <w:ind w:left="83" w:firstLine="0"/>
              <w:rPr>
                <w:rFonts w:ascii="Times New Roman" w:hAnsi="Times New Roman" w:cs="Times New Roman"/>
                <w:sz w:val="24"/>
                <w:szCs w:val="24"/>
              </w:rPr>
            </w:pPr>
            <w:r w:rsidRPr="00F61CDF">
              <w:rPr>
                <w:rFonts w:ascii="Times New Roman" w:hAnsi="Times New Roman" w:cs="Times New Roman"/>
                <w:sz w:val="24"/>
                <w:szCs w:val="24"/>
              </w:rPr>
              <w:t xml:space="preserve">Згідно вимог ч.2., ст.6 Закону України «Про оцінку впливу на довкілля» звіт з ОВД має включати виправдані альтернативи планованої діяльності. Зважаючи на потенційний вплив планованої діяльності на стан флори та фауни, а також інші аспекти довкілля, пропонуємо розглянути у Звіті з ОВД декілька територіальних альтернатив планованої дороги та мостів і розв’язок та оцінити вплив на довкілля для кожної з них. </w:t>
            </w:r>
            <w:r w:rsidRPr="00F61CDF">
              <w:rPr>
                <w:rFonts w:ascii="Times New Roman" w:hAnsi="Times New Roman" w:cs="Times New Roman"/>
                <w:sz w:val="24"/>
                <w:szCs w:val="24"/>
              </w:rPr>
              <w:lastRenderedPageBreak/>
              <w:t xml:space="preserve">А також врахувати вали на навколишнє природне середовище при виборі остаточного варіанту серед розглянутих альтернатив. </w:t>
            </w:r>
          </w:p>
        </w:tc>
        <w:tc>
          <w:tcPr>
            <w:tcW w:w="1276" w:type="dxa"/>
          </w:tcPr>
          <w:p w:rsidR="00F61CDF" w:rsidRPr="00F61CDF" w:rsidRDefault="00F61CDF" w:rsidP="00F61CDF">
            <w:pPr>
              <w:pBdr>
                <w:top w:val="nil"/>
                <w:left w:val="nil"/>
                <w:bottom w:val="nil"/>
                <w:right w:val="nil"/>
                <w:between w:val="nil"/>
              </w:pBdr>
              <w:jc w:val="both"/>
              <w:rPr>
                <w:color w:val="000000"/>
                <w:sz w:val="24"/>
                <w:szCs w:val="24"/>
              </w:rPr>
            </w:pPr>
          </w:p>
        </w:tc>
        <w:tc>
          <w:tcPr>
            <w:tcW w:w="5210" w:type="dxa"/>
          </w:tcPr>
          <w:p w:rsidR="00F61CDF" w:rsidRPr="00F61CDF" w:rsidRDefault="00F61CDF" w:rsidP="00F61CDF">
            <w:pPr>
              <w:jc w:val="both"/>
              <w:rPr>
                <w:color w:val="222222"/>
                <w:sz w:val="24"/>
                <w:szCs w:val="24"/>
              </w:rPr>
            </w:pPr>
            <w:r w:rsidRPr="00F61CDF">
              <w:rPr>
                <w:color w:val="222222"/>
                <w:sz w:val="24"/>
                <w:szCs w:val="24"/>
                <w:u w:val="single"/>
                <w:shd w:val="clear" w:color="auto" w:fill="FFFFFF"/>
              </w:rPr>
              <w:t xml:space="preserve">Враховано частково. </w:t>
            </w:r>
            <w:r w:rsidRPr="00F61CDF">
              <w:rPr>
                <w:color w:val="222222"/>
                <w:sz w:val="24"/>
                <w:szCs w:val="24"/>
              </w:rPr>
              <w:t xml:space="preserve"> </w:t>
            </w:r>
          </w:p>
          <w:p w:rsidR="00F61CDF" w:rsidRPr="00F61CDF" w:rsidRDefault="00F61CDF" w:rsidP="00F61CDF">
            <w:pPr>
              <w:jc w:val="both"/>
              <w:rPr>
                <w:color w:val="222222"/>
                <w:sz w:val="24"/>
                <w:szCs w:val="24"/>
              </w:rPr>
            </w:pPr>
            <w:r w:rsidRPr="00F61CDF">
              <w:rPr>
                <w:color w:val="222222"/>
                <w:sz w:val="24"/>
                <w:szCs w:val="24"/>
              </w:rPr>
              <w:t>Окремим (другий) розділом Звіту з ОВД є опис виправданих альтернатив (стор. 24), у якому обгрунтовано доцільність провадження планованої діяльності у порівнянні з іншими альтернативами. При цьому, альтернативні варіанти розміщення об’єкту розглядався відповідно  Схеми планування території Закарпатської області розроблена ДП "Український державний науково-дослідний інститут проектування міст "ДІПРОМІСТО" імені Ю.М. Білоконя" та затверджена рішенням сесії Закарпатської обласної ради від 17.05.2013 №731.</w:t>
            </w:r>
          </w:p>
          <w:p w:rsidR="00F61CDF" w:rsidRPr="00F61CDF" w:rsidRDefault="00F61CDF" w:rsidP="00F61CDF">
            <w:pPr>
              <w:jc w:val="both"/>
              <w:rPr>
                <w:color w:val="222222"/>
                <w:sz w:val="24"/>
                <w:szCs w:val="24"/>
                <w:shd w:val="clear" w:color="auto" w:fill="FFFFFF"/>
              </w:rPr>
            </w:pPr>
            <w:r w:rsidRPr="00F61CDF">
              <w:rPr>
                <w:color w:val="222222"/>
                <w:sz w:val="24"/>
                <w:szCs w:val="24"/>
                <w:shd w:val="clear" w:color="auto" w:fill="FFFFFF"/>
              </w:rPr>
              <w:t xml:space="preserve">Громадськість проінформована про заплановане будівництво автомобільної дороги на ділянці, мету і шляхи його здійснення через засоби </w:t>
            </w:r>
            <w:r w:rsidRPr="00F61CDF">
              <w:rPr>
                <w:color w:val="222222"/>
                <w:sz w:val="24"/>
                <w:szCs w:val="24"/>
                <w:shd w:val="clear" w:color="auto" w:fill="FFFFFF"/>
              </w:rPr>
              <w:lastRenderedPageBreak/>
              <w:t xml:space="preserve">масової інформації. Впровадження планованої діяльності сприятиме економічного розвитку регіону, оскільки є елементом розбудови його інфраструктури як важливого фактору інвестиційної привабливості, можливості організації господарства та промисловості, тощо. </w:t>
            </w:r>
          </w:p>
        </w:tc>
      </w:tr>
      <w:tr w:rsidR="00F61CDF" w:rsidRPr="00F61CDF" w:rsidTr="00F61CDF">
        <w:trPr>
          <w:trHeight w:val="60"/>
        </w:trPr>
        <w:tc>
          <w:tcPr>
            <w:tcW w:w="568" w:type="dxa"/>
          </w:tcPr>
          <w:p w:rsidR="00F61CDF" w:rsidRPr="00F61CDF" w:rsidRDefault="00F61CDF" w:rsidP="00F61CDF">
            <w:pPr>
              <w:numPr>
                <w:ilvl w:val="0"/>
                <w:numId w:val="81"/>
              </w:numPr>
              <w:pBdr>
                <w:top w:val="nil"/>
                <w:left w:val="nil"/>
                <w:bottom w:val="nil"/>
                <w:right w:val="nil"/>
                <w:between w:val="nil"/>
              </w:pBdr>
              <w:ind w:left="0" w:firstLine="0"/>
              <w:jc w:val="both"/>
              <w:rPr>
                <w:color w:val="000000"/>
                <w:sz w:val="24"/>
                <w:szCs w:val="24"/>
              </w:rPr>
            </w:pPr>
          </w:p>
        </w:tc>
        <w:tc>
          <w:tcPr>
            <w:tcW w:w="3260" w:type="dxa"/>
          </w:tcPr>
          <w:p w:rsidR="00F61CDF" w:rsidRPr="00F61CDF" w:rsidRDefault="00F61CDF" w:rsidP="00F61CDF">
            <w:pPr>
              <w:pStyle w:val="23"/>
              <w:shd w:val="clear" w:color="auto" w:fill="auto"/>
              <w:tabs>
                <w:tab w:val="left" w:pos="225"/>
              </w:tabs>
              <w:spacing w:before="0" w:line="240" w:lineRule="auto"/>
              <w:ind w:left="83" w:firstLine="0"/>
              <w:rPr>
                <w:rFonts w:ascii="Times New Roman" w:hAnsi="Times New Roman" w:cs="Times New Roman"/>
                <w:sz w:val="24"/>
                <w:szCs w:val="24"/>
              </w:rPr>
            </w:pPr>
            <w:r w:rsidRPr="00F61CDF">
              <w:rPr>
                <w:rFonts w:ascii="Times New Roman" w:hAnsi="Times New Roman" w:cs="Times New Roman"/>
                <w:sz w:val="24"/>
                <w:szCs w:val="24"/>
              </w:rPr>
              <w:t xml:space="preserve">Всі методи, які використовувались для проведення дослідження та оцінки вплив на довкілля, а також плануються використати в процесі моніторингу довкілля пі час провадження планованої діяльності. Окремо вказати всі джерела інформації, на яких ґрунтуються дані та висновки із них, включені до Звіту. </w:t>
            </w:r>
          </w:p>
        </w:tc>
        <w:tc>
          <w:tcPr>
            <w:tcW w:w="1276" w:type="dxa"/>
          </w:tcPr>
          <w:p w:rsidR="00F61CDF" w:rsidRPr="00F61CDF" w:rsidRDefault="00F61CDF" w:rsidP="00F61CDF">
            <w:pPr>
              <w:pBdr>
                <w:top w:val="nil"/>
                <w:left w:val="nil"/>
                <w:bottom w:val="nil"/>
                <w:right w:val="nil"/>
                <w:between w:val="nil"/>
              </w:pBdr>
              <w:jc w:val="both"/>
              <w:rPr>
                <w:color w:val="000000"/>
                <w:sz w:val="24"/>
                <w:szCs w:val="24"/>
              </w:rPr>
            </w:pPr>
          </w:p>
        </w:tc>
        <w:tc>
          <w:tcPr>
            <w:tcW w:w="5210" w:type="dxa"/>
          </w:tcPr>
          <w:p w:rsidR="00F61CDF" w:rsidRPr="00F61CDF" w:rsidRDefault="00F61CDF" w:rsidP="00F61CDF">
            <w:pPr>
              <w:jc w:val="both"/>
              <w:rPr>
                <w:sz w:val="24"/>
                <w:szCs w:val="24"/>
                <w:u w:val="single"/>
              </w:rPr>
            </w:pPr>
            <w:r w:rsidRPr="00F61CDF">
              <w:rPr>
                <w:color w:val="222222"/>
                <w:sz w:val="24"/>
                <w:szCs w:val="24"/>
                <w:u w:val="single"/>
                <w:shd w:val="clear" w:color="auto" w:fill="FFFFFF"/>
              </w:rPr>
              <w:t>Враховано повністю</w:t>
            </w:r>
          </w:p>
          <w:p w:rsidR="00F61CDF" w:rsidRPr="00F61CDF" w:rsidRDefault="00F61CDF" w:rsidP="00F61CDF">
            <w:pPr>
              <w:jc w:val="both"/>
              <w:rPr>
                <w:color w:val="222222"/>
                <w:sz w:val="24"/>
                <w:szCs w:val="24"/>
                <w:shd w:val="clear" w:color="auto" w:fill="FFFFFF"/>
              </w:rPr>
            </w:pPr>
            <w:r w:rsidRPr="00F61CDF">
              <w:rPr>
                <w:color w:val="222222"/>
                <w:sz w:val="24"/>
                <w:szCs w:val="24"/>
                <w:shd w:val="clear" w:color="auto" w:fill="FFFFFF"/>
              </w:rPr>
              <w:t>Опис методів дослідження, моніторингу та прогнозування, що використовувалися оцінки пливу на довкілля зазначені у шостому розділі Звіту з ОВД. При оцінці впливів на природне середовище джерел потенційного забруднення об’єкта, що проєктується, основними методами прогнозування стану довкілля в районі його розміщення є: метод системного підходу (екологічне і техніко-економічне обґрунтування запланованої діяльності); розрахунково-аналітичний метод (оцінка впливу запланованої діяльності на довкілля); системно-аналоговий метод (зіставлення еколого-економічних взаємозв’язків запланованої діяльності об’єкта з типовими об’єктами-аналогами).</w:t>
            </w:r>
          </w:p>
          <w:p w:rsidR="00F61CDF" w:rsidRPr="00F61CDF" w:rsidRDefault="00F61CDF" w:rsidP="00F61CDF">
            <w:pPr>
              <w:jc w:val="both"/>
              <w:rPr>
                <w:color w:val="222222"/>
                <w:sz w:val="24"/>
                <w:szCs w:val="24"/>
                <w:shd w:val="clear" w:color="auto" w:fill="FFFFFF"/>
              </w:rPr>
            </w:pPr>
            <w:r w:rsidRPr="00F61CDF">
              <w:rPr>
                <w:color w:val="222222"/>
                <w:sz w:val="24"/>
                <w:szCs w:val="24"/>
                <w:shd w:val="clear" w:color="auto" w:fill="FFFFFF"/>
              </w:rPr>
              <w:t>Оцінка позитивних і негативних впливів об’єкта проєктування на довкілля по застосованих методиках проводиться на основі і з розрахунком: техніко-економічних даних планованої діяльності; фізико-географічних і кліматичних характеристик району; прийнятих проєктних рішень; рішень, висновків і довідок державних служб і організацій; технічних умов на проєктування об’єкту; умов інженерної підготовки території, на якій розташовується об’єкт проєктування.</w:t>
            </w:r>
          </w:p>
          <w:p w:rsidR="00F61CDF" w:rsidRPr="00F61CDF" w:rsidRDefault="00F61CDF" w:rsidP="00F61CDF">
            <w:pPr>
              <w:jc w:val="both"/>
              <w:rPr>
                <w:color w:val="222222"/>
                <w:sz w:val="24"/>
                <w:szCs w:val="24"/>
                <w:shd w:val="clear" w:color="auto" w:fill="FFFFFF"/>
              </w:rPr>
            </w:pPr>
            <w:r w:rsidRPr="00F61CDF">
              <w:rPr>
                <w:color w:val="222222"/>
                <w:sz w:val="24"/>
                <w:szCs w:val="24"/>
                <w:shd w:val="clear" w:color="auto" w:fill="FFFFFF"/>
              </w:rPr>
              <w:t xml:space="preserve">Список літературних джерел інформації представлений окремим списком із 40 позицій, що розміщений на стор. 91-92 Звіту з ОВД. </w:t>
            </w:r>
          </w:p>
        </w:tc>
      </w:tr>
    </w:tbl>
    <w:p w:rsidR="00F61CDF" w:rsidRPr="00F61CDF" w:rsidRDefault="00F61CDF" w:rsidP="00F61CDF">
      <w:pPr>
        <w:pBdr>
          <w:top w:val="nil"/>
          <w:left w:val="nil"/>
          <w:bottom w:val="nil"/>
          <w:right w:val="nil"/>
          <w:between w:val="nil"/>
        </w:pBdr>
        <w:jc w:val="both"/>
        <w:rPr>
          <w:color w:val="000000"/>
          <w:sz w:val="24"/>
          <w:szCs w:val="24"/>
        </w:rPr>
      </w:pPr>
    </w:p>
    <w:p w:rsidR="00F61CDF" w:rsidRPr="00F61CDF" w:rsidRDefault="00F61CDF" w:rsidP="00F61CDF">
      <w:pPr>
        <w:spacing w:line="276" w:lineRule="auto"/>
        <w:ind w:left="142" w:firstLine="284"/>
        <w:jc w:val="both"/>
        <w:rPr>
          <w:rFonts w:eastAsia="Times New Roman"/>
          <w:sz w:val="24"/>
          <w:szCs w:val="24"/>
        </w:rPr>
      </w:pPr>
    </w:p>
    <w:sectPr w:rsidR="00F61CDF" w:rsidRPr="00F61CDF" w:rsidSect="00260C7F">
      <w:pgSz w:w="11906" w:h="16838"/>
      <w:pgMar w:top="1134" w:right="850" w:bottom="1134"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0B24" w:rsidRDefault="00320B24" w:rsidP="00BA0317">
      <w:r>
        <w:separator/>
      </w:r>
    </w:p>
  </w:endnote>
  <w:endnote w:type="continuationSeparator" w:id="0">
    <w:p w:rsidR="00320B24" w:rsidRDefault="00320B24" w:rsidP="00BA03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CC"/>
    <w:family w:val="swiss"/>
    <w:pitch w:val="variable"/>
    <w:sig w:usb0="000006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Franklin Gothic Demi Cond">
    <w:panose1 w:val="020B070603040202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Proba pro">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0162519"/>
      <w:docPartObj>
        <w:docPartGallery w:val="Page Numbers (Bottom of Page)"/>
        <w:docPartUnique/>
      </w:docPartObj>
    </w:sdtPr>
    <w:sdtContent>
      <w:p w:rsidR="00BA6DEA" w:rsidRDefault="00BA6DEA">
        <w:pPr>
          <w:pStyle w:val="af2"/>
        </w:pPr>
        <w:r>
          <w:fldChar w:fldCharType="begin"/>
        </w:r>
        <w:r>
          <w:instrText>PAGE   \* MERGEFORMAT</w:instrText>
        </w:r>
        <w:r>
          <w:fldChar w:fldCharType="separate"/>
        </w:r>
        <w:r w:rsidR="00C0476F" w:rsidRPr="00C0476F">
          <w:rPr>
            <w:noProof/>
            <w:lang w:val="ru-RU"/>
          </w:rPr>
          <w:t>6</w:t>
        </w:r>
        <w:r>
          <w:fldChar w:fldCharType="end"/>
        </w:r>
      </w:p>
    </w:sdtContent>
  </w:sdt>
  <w:p w:rsidR="00BA6DEA" w:rsidRDefault="00BA6DEA">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0B24" w:rsidRDefault="00320B24" w:rsidP="00BA0317">
      <w:r>
        <w:separator/>
      </w:r>
    </w:p>
  </w:footnote>
  <w:footnote w:type="continuationSeparator" w:id="0">
    <w:p w:rsidR="00320B24" w:rsidRDefault="00320B24" w:rsidP="00BA031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25077F4"/>
    <w:lvl w:ilvl="0">
      <w:numFmt w:val="bullet"/>
      <w:lvlText w:val="*"/>
      <w:lvlJc w:val="left"/>
    </w:lvl>
  </w:abstractNum>
  <w:abstractNum w:abstractNumId="1">
    <w:nsid w:val="024242C1"/>
    <w:multiLevelType w:val="hybridMultilevel"/>
    <w:tmpl w:val="44BEBA9C"/>
    <w:lvl w:ilvl="0" w:tplc="0422000D">
      <w:start w:val="1"/>
      <w:numFmt w:val="bullet"/>
      <w:lvlText w:val=""/>
      <w:lvlJc w:val="left"/>
      <w:pPr>
        <w:ind w:left="360" w:hanging="360"/>
      </w:pPr>
      <w:rPr>
        <w:rFonts w:ascii="Wingdings" w:hAnsi="Wingdings"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2">
    <w:nsid w:val="050843FF"/>
    <w:multiLevelType w:val="hybridMultilevel"/>
    <w:tmpl w:val="8D8E0CB8"/>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
    <w:nsid w:val="0614613E"/>
    <w:multiLevelType w:val="hybridMultilevel"/>
    <w:tmpl w:val="12CEAC86"/>
    <w:lvl w:ilvl="0" w:tplc="0422000D">
      <w:start w:val="1"/>
      <w:numFmt w:val="bullet"/>
      <w:lvlText w:val=""/>
      <w:lvlJc w:val="left"/>
      <w:pPr>
        <w:ind w:left="133" w:hanging="141"/>
      </w:pPr>
      <w:rPr>
        <w:rFonts w:ascii="Wingdings" w:hAnsi="Wingdings" w:hint="default"/>
        <w:spacing w:val="-2"/>
        <w:w w:val="99"/>
        <w:sz w:val="24"/>
        <w:szCs w:val="24"/>
        <w:lang w:val="uk-UA" w:eastAsia="en-US" w:bidi="ar-SA"/>
      </w:rPr>
    </w:lvl>
    <w:lvl w:ilvl="1" w:tplc="B95EC65A">
      <w:numFmt w:val="bullet"/>
      <w:lvlText w:val="•"/>
      <w:lvlJc w:val="left"/>
      <w:pPr>
        <w:ind w:left="1157" w:hanging="141"/>
      </w:pPr>
      <w:rPr>
        <w:rFonts w:hint="default"/>
        <w:lang w:val="uk-UA" w:eastAsia="en-US" w:bidi="ar-SA"/>
      </w:rPr>
    </w:lvl>
    <w:lvl w:ilvl="2" w:tplc="0EB6B5A2">
      <w:numFmt w:val="bullet"/>
      <w:lvlText w:val="•"/>
      <w:lvlJc w:val="left"/>
      <w:pPr>
        <w:ind w:left="2175" w:hanging="141"/>
      </w:pPr>
      <w:rPr>
        <w:rFonts w:hint="default"/>
        <w:lang w:val="uk-UA" w:eastAsia="en-US" w:bidi="ar-SA"/>
      </w:rPr>
    </w:lvl>
    <w:lvl w:ilvl="3" w:tplc="972C02C4">
      <w:numFmt w:val="bullet"/>
      <w:lvlText w:val="•"/>
      <w:lvlJc w:val="left"/>
      <w:pPr>
        <w:ind w:left="3192" w:hanging="141"/>
      </w:pPr>
      <w:rPr>
        <w:rFonts w:hint="default"/>
        <w:lang w:val="uk-UA" w:eastAsia="en-US" w:bidi="ar-SA"/>
      </w:rPr>
    </w:lvl>
    <w:lvl w:ilvl="4" w:tplc="90D0E682">
      <w:numFmt w:val="bullet"/>
      <w:lvlText w:val="•"/>
      <w:lvlJc w:val="left"/>
      <w:pPr>
        <w:ind w:left="4210" w:hanging="141"/>
      </w:pPr>
      <w:rPr>
        <w:rFonts w:hint="default"/>
        <w:lang w:val="uk-UA" w:eastAsia="en-US" w:bidi="ar-SA"/>
      </w:rPr>
    </w:lvl>
    <w:lvl w:ilvl="5" w:tplc="CB96B258">
      <w:numFmt w:val="bullet"/>
      <w:lvlText w:val="•"/>
      <w:lvlJc w:val="left"/>
      <w:pPr>
        <w:ind w:left="5227" w:hanging="141"/>
      </w:pPr>
      <w:rPr>
        <w:rFonts w:hint="default"/>
        <w:lang w:val="uk-UA" w:eastAsia="en-US" w:bidi="ar-SA"/>
      </w:rPr>
    </w:lvl>
    <w:lvl w:ilvl="6" w:tplc="4ECA350E">
      <w:numFmt w:val="bullet"/>
      <w:lvlText w:val="•"/>
      <w:lvlJc w:val="left"/>
      <w:pPr>
        <w:ind w:left="6245" w:hanging="141"/>
      </w:pPr>
      <w:rPr>
        <w:rFonts w:hint="default"/>
        <w:lang w:val="uk-UA" w:eastAsia="en-US" w:bidi="ar-SA"/>
      </w:rPr>
    </w:lvl>
    <w:lvl w:ilvl="7" w:tplc="C676391E">
      <w:numFmt w:val="bullet"/>
      <w:lvlText w:val="•"/>
      <w:lvlJc w:val="left"/>
      <w:pPr>
        <w:ind w:left="7262" w:hanging="141"/>
      </w:pPr>
      <w:rPr>
        <w:rFonts w:hint="default"/>
        <w:lang w:val="uk-UA" w:eastAsia="en-US" w:bidi="ar-SA"/>
      </w:rPr>
    </w:lvl>
    <w:lvl w:ilvl="8" w:tplc="C616EEDC">
      <w:numFmt w:val="bullet"/>
      <w:lvlText w:val="•"/>
      <w:lvlJc w:val="left"/>
      <w:pPr>
        <w:ind w:left="8280" w:hanging="141"/>
      </w:pPr>
      <w:rPr>
        <w:rFonts w:hint="default"/>
        <w:lang w:val="uk-UA" w:eastAsia="en-US" w:bidi="ar-SA"/>
      </w:rPr>
    </w:lvl>
  </w:abstractNum>
  <w:abstractNum w:abstractNumId="4">
    <w:nsid w:val="075502B7"/>
    <w:multiLevelType w:val="hybridMultilevel"/>
    <w:tmpl w:val="C8088256"/>
    <w:lvl w:ilvl="0" w:tplc="0422000D">
      <w:start w:val="1"/>
      <w:numFmt w:val="bullet"/>
      <w:lvlText w:val=""/>
      <w:lvlJc w:val="left"/>
      <w:pPr>
        <w:ind w:left="360" w:hanging="360"/>
      </w:pPr>
      <w:rPr>
        <w:rFonts w:ascii="Wingdings" w:hAnsi="Wingdings"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5">
    <w:nsid w:val="086C599E"/>
    <w:multiLevelType w:val="hybridMultilevel"/>
    <w:tmpl w:val="94BC8028"/>
    <w:lvl w:ilvl="0" w:tplc="9732CE20">
      <w:start w:val="1"/>
      <w:numFmt w:val="decimal"/>
      <w:lvlText w:val="%1."/>
      <w:legacy w:legacy="1" w:legacySpace="0" w:legacyIndent="720"/>
      <w:lvlJc w:val="left"/>
      <w:rPr>
        <w:rFonts w:ascii="Times New Roman" w:hAnsi="Times New Roman" w:cs="Times New Roman" w:hint="default"/>
      </w:rPr>
    </w:lvl>
    <w:lvl w:ilvl="1" w:tplc="04220019">
      <w:start w:val="1"/>
      <w:numFmt w:val="lowerLetter"/>
      <w:lvlText w:val="%2."/>
      <w:lvlJc w:val="left"/>
      <w:pPr>
        <w:ind w:left="3427" w:hanging="360"/>
      </w:pPr>
      <w:rPr>
        <w:rFonts w:cs="Times New Roman"/>
      </w:rPr>
    </w:lvl>
    <w:lvl w:ilvl="2" w:tplc="0422001B" w:tentative="1">
      <w:start w:val="1"/>
      <w:numFmt w:val="lowerRoman"/>
      <w:lvlText w:val="%3."/>
      <w:lvlJc w:val="right"/>
      <w:pPr>
        <w:ind w:left="4147" w:hanging="180"/>
      </w:pPr>
      <w:rPr>
        <w:rFonts w:cs="Times New Roman"/>
      </w:rPr>
    </w:lvl>
    <w:lvl w:ilvl="3" w:tplc="0422000F" w:tentative="1">
      <w:start w:val="1"/>
      <w:numFmt w:val="decimal"/>
      <w:lvlText w:val="%4."/>
      <w:lvlJc w:val="left"/>
      <w:pPr>
        <w:ind w:left="4867" w:hanging="360"/>
      </w:pPr>
      <w:rPr>
        <w:rFonts w:cs="Times New Roman"/>
      </w:rPr>
    </w:lvl>
    <w:lvl w:ilvl="4" w:tplc="04220019" w:tentative="1">
      <w:start w:val="1"/>
      <w:numFmt w:val="lowerLetter"/>
      <w:lvlText w:val="%5."/>
      <w:lvlJc w:val="left"/>
      <w:pPr>
        <w:ind w:left="5587" w:hanging="360"/>
      </w:pPr>
      <w:rPr>
        <w:rFonts w:cs="Times New Roman"/>
      </w:rPr>
    </w:lvl>
    <w:lvl w:ilvl="5" w:tplc="0422001B" w:tentative="1">
      <w:start w:val="1"/>
      <w:numFmt w:val="lowerRoman"/>
      <w:lvlText w:val="%6."/>
      <w:lvlJc w:val="right"/>
      <w:pPr>
        <w:ind w:left="6307" w:hanging="180"/>
      </w:pPr>
      <w:rPr>
        <w:rFonts w:cs="Times New Roman"/>
      </w:rPr>
    </w:lvl>
    <w:lvl w:ilvl="6" w:tplc="0422000F" w:tentative="1">
      <w:start w:val="1"/>
      <w:numFmt w:val="decimal"/>
      <w:lvlText w:val="%7."/>
      <w:lvlJc w:val="left"/>
      <w:pPr>
        <w:ind w:left="7027" w:hanging="360"/>
      </w:pPr>
      <w:rPr>
        <w:rFonts w:cs="Times New Roman"/>
      </w:rPr>
    </w:lvl>
    <w:lvl w:ilvl="7" w:tplc="04220019" w:tentative="1">
      <w:start w:val="1"/>
      <w:numFmt w:val="lowerLetter"/>
      <w:lvlText w:val="%8."/>
      <w:lvlJc w:val="left"/>
      <w:pPr>
        <w:ind w:left="7747" w:hanging="360"/>
      </w:pPr>
      <w:rPr>
        <w:rFonts w:cs="Times New Roman"/>
      </w:rPr>
    </w:lvl>
    <w:lvl w:ilvl="8" w:tplc="0422001B" w:tentative="1">
      <w:start w:val="1"/>
      <w:numFmt w:val="lowerRoman"/>
      <w:lvlText w:val="%9."/>
      <w:lvlJc w:val="right"/>
      <w:pPr>
        <w:ind w:left="8467" w:hanging="180"/>
      </w:pPr>
      <w:rPr>
        <w:rFonts w:cs="Times New Roman"/>
      </w:rPr>
    </w:lvl>
  </w:abstractNum>
  <w:abstractNum w:abstractNumId="6">
    <w:nsid w:val="0A116719"/>
    <w:multiLevelType w:val="hybridMultilevel"/>
    <w:tmpl w:val="06506B9C"/>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7">
    <w:nsid w:val="0BAE3CD2"/>
    <w:multiLevelType w:val="hybridMultilevel"/>
    <w:tmpl w:val="E61E8CBE"/>
    <w:lvl w:ilvl="0" w:tplc="0422000D">
      <w:start w:val="1"/>
      <w:numFmt w:val="bullet"/>
      <w:lvlText w:val=""/>
      <w:lvlJc w:val="left"/>
      <w:pPr>
        <w:ind w:left="1431" w:hanging="360"/>
      </w:pPr>
      <w:rPr>
        <w:rFonts w:ascii="Wingdings" w:hAnsi="Wingdings" w:hint="default"/>
      </w:rPr>
    </w:lvl>
    <w:lvl w:ilvl="1" w:tplc="04220003" w:tentative="1">
      <w:start w:val="1"/>
      <w:numFmt w:val="bullet"/>
      <w:lvlText w:val="o"/>
      <w:lvlJc w:val="left"/>
      <w:pPr>
        <w:ind w:left="2151" w:hanging="360"/>
      </w:pPr>
      <w:rPr>
        <w:rFonts w:ascii="Courier New" w:hAnsi="Courier New" w:cs="Courier New" w:hint="default"/>
      </w:rPr>
    </w:lvl>
    <w:lvl w:ilvl="2" w:tplc="04220005" w:tentative="1">
      <w:start w:val="1"/>
      <w:numFmt w:val="bullet"/>
      <w:lvlText w:val=""/>
      <w:lvlJc w:val="left"/>
      <w:pPr>
        <w:ind w:left="2871" w:hanging="360"/>
      </w:pPr>
      <w:rPr>
        <w:rFonts w:ascii="Wingdings" w:hAnsi="Wingdings" w:hint="default"/>
      </w:rPr>
    </w:lvl>
    <w:lvl w:ilvl="3" w:tplc="04220001" w:tentative="1">
      <w:start w:val="1"/>
      <w:numFmt w:val="bullet"/>
      <w:lvlText w:val=""/>
      <w:lvlJc w:val="left"/>
      <w:pPr>
        <w:ind w:left="3591" w:hanging="360"/>
      </w:pPr>
      <w:rPr>
        <w:rFonts w:ascii="Symbol" w:hAnsi="Symbol" w:hint="default"/>
      </w:rPr>
    </w:lvl>
    <w:lvl w:ilvl="4" w:tplc="04220003" w:tentative="1">
      <w:start w:val="1"/>
      <w:numFmt w:val="bullet"/>
      <w:lvlText w:val="o"/>
      <w:lvlJc w:val="left"/>
      <w:pPr>
        <w:ind w:left="4311" w:hanging="360"/>
      </w:pPr>
      <w:rPr>
        <w:rFonts w:ascii="Courier New" w:hAnsi="Courier New" w:cs="Courier New" w:hint="default"/>
      </w:rPr>
    </w:lvl>
    <w:lvl w:ilvl="5" w:tplc="04220005" w:tentative="1">
      <w:start w:val="1"/>
      <w:numFmt w:val="bullet"/>
      <w:lvlText w:val=""/>
      <w:lvlJc w:val="left"/>
      <w:pPr>
        <w:ind w:left="5031" w:hanging="360"/>
      </w:pPr>
      <w:rPr>
        <w:rFonts w:ascii="Wingdings" w:hAnsi="Wingdings" w:hint="default"/>
      </w:rPr>
    </w:lvl>
    <w:lvl w:ilvl="6" w:tplc="04220001" w:tentative="1">
      <w:start w:val="1"/>
      <w:numFmt w:val="bullet"/>
      <w:lvlText w:val=""/>
      <w:lvlJc w:val="left"/>
      <w:pPr>
        <w:ind w:left="5751" w:hanging="360"/>
      </w:pPr>
      <w:rPr>
        <w:rFonts w:ascii="Symbol" w:hAnsi="Symbol" w:hint="default"/>
      </w:rPr>
    </w:lvl>
    <w:lvl w:ilvl="7" w:tplc="04220003" w:tentative="1">
      <w:start w:val="1"/>
      <w:numFmt w:val="bullet"/>
      <w:lvlText w:val="o"/>
      <w:lvlJc w:val="left"/>
      <w:pPr>
        <w:ind w:left="6471" w:hanging="360"/>
      </w:pPr>
      <w:rPr>
        <w:rFonts w:ascii="Courier New" w:hAnsi="Courier New" w:cs="Courier New" w:hint="default"/>
      </w:rPr>
    </w:lvl>
    <w:lvl w:ilvl="8" w:tplc="04220005" w:tentative="1">
      <w:start w:val="1"/>
      <w:numFmt w:val="bullet"/>
      <w:lvlText w:val=""/>
      <w:lvlJc w:val="left"/>
      <w:pPr>
        <w:ind w:left="7191" w:hanging="360"/>
      </w:pPr>
      <w:rPr>
        <w:rFonts w:ascii="Wingdings" w:hAnsi="Wingdings" w:hint="default"/>
      </w:rPr>
    </w:lvl>
  </w:abstractNum>
  <w:abstractNum w:abstractNumId="8">
    <w:nsid w:val="0DAC3750"/>
    <w:multiLevelType w:val="hybridMultilevel"/>
    <w:tmpl w:val="E026BD22"/>
    <w:lvl w:ilvl="0" w:tplc="549C5112">
      <w:start w:val="38"/>
      <w:numFmt w:val="decimal"/>
      <w:lvlText w:val="%1"/>
      <w:lvlJc w:val="left"/>
      <w:pPr>
        <w:ind w:left="786" w:hanging="360"/>
      </w:pPr>
      <w:rPr>
        <w:rFonts w:hint="default"/>
        <w:b w:val="0"/>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9">
    <w:nsid w:val="0E987D87"/>
    <w:multiLevelType w:val="multilevel"/>
    <w:tmpl w:val="E01A064E"/>
    <w:lvl w:ilvl="0">
      <w:start w:val="7"/>
      <w:numFmt w:val="decimal"/>
      <w:lvlText w:val="%1"/>
      <w:lvlJc w:val="left"/>
      <w:pPr>
        <w:ind w:left="645" w:hanging="219"/>
      </w:pPr>
      <w:rPr>
        <w:rFonts w:ascii="Times New Roman" w:eastAsia="Times New Roman" w:hAnsi="Times New Roman" w:cs="Times New Roman" w:hint="default"/>
        <w:b/>
        <w:bCs/>
        <w:w w:val="99"/>
        <w:sz w:val="28"/>
        <w:szCs w:val="28"/>
        <w:lang w:val="uk-UA" w:eastAsia="en-US" w:bidi="ar-SA"/>
      </w:rPr>
    </w:lvl>
    <w:lvl w:ilvl="1">
      <w:start w:val="1"/>
      <w:numFmt w:val="decimal"/>
      <w:lvlText w:val="%1.%2"/>
      <w:lvlJc w:val="left"/>
      <w:pPr>
        <w:ind w:left="1357" w:hanging="429"/>
      </w:pPr>
      <w:rPr>
        <w:rFonts w:ascii="Times New Roman" w:eastAsia="Times New Roman" w:hAnsi="Times New Roman" w:cs="Times New Roman" w:hint="default"/>
        <w:b/>
        <w:bCs/>
        <w:w w:val="99"/>
        <w:sz w:val="24"/>
        <w:szCs w:val="28"/>
        <w:lang w:val="uk-UA" w:eastAsia="en-US" w:bidi="ar-SA"/>
      </w:rPr>
    </w:lvl>
    <w:lvl w:ilvl="2">
      <w:numFmt w:val="bullet"/>
      <w:lvlText w:val="•"/>
      <w:lvlJc w:val="left"/>
      <w:pPr>
        <w:ind w:left="2300" w:hanging="429"/>
      </w:pPr>
      <w:rPr>
        <w:rFonts w:hint="default"/>
        <w:lang w:val="uk-UA" w:eastAsia="en-US" w:bidi="ar-SA"/>
      </w:rPr>
    </w:lvl>
    <w:lvl w:ilvl="3">
      <w:numFmt w:val="bullet"/>
      <w:lvlText w:val="•"/>
      <w:lvlJc w:val="left"/>
      <w:pPr>
        <w:ind w:left="3242" w:hanging="429"/>
      </w:pPr>
      <w:rPr>
        <w:rFonts w:hint="default"/>
        <w:lang w:val="uk-UA" w:eastAsia="en-US" w:bidi="ar-SA"/>
      </w:rPr>
    </w:lvl>
    <w:lvl w:ilvl="4">
      <w:numFmt w:val="bullet"/>
      <w:lvlText w:val="•"/>
      <w:lvlJc w:val="left"/>
      <w:pPr>
        <w:ind w:left="4184" w:hanging="429"/>
      </w:pPr>
      <w:rPr>
        <w:rFonts w:hint="default"/>
        <w:lang w:val="uk-UA" w:eastAsia="en-US" w:bidi="ar-SA"/>
      </w:rPr>
    </w:lvl>
    <w:lvl w:ilvl="5">
      <w:numFmt w:val="bullet"/>
      <w:lvlText w:val="•"/>
      <w:lvlJc w:val="left"/>
      <w:pPr>
        <w:ind w:left="5125" w:hanging="429"/>
      </w:pPr>
      <w:rPr>
        <w:rFonts w:hint="default"/>
        <w:lang w:val="uk-UA" w:eastAsia="en-US" w:bidi="ar-SA"/>
      </w:rPr>
    </w:lvl>
    <w:lvl w:ilvl="6">
      <w:numFmt w:val="bullet"/>
      <w:lvlText w:val="•"/>
      <w:lvlJc w:val="left"/>
      <w:pPr>
        <w:ind w:left="6067" w:hanging="429"/>
      </w:pPr>
      <w:rPr>
        <w:rFonts w:hint="default"/>
        <w:lang w:val="uk-UA" w:eastAsia="en-US" w:bidi="ar-SA"/>
      </w:rPr>
    </w:lvl>
    <w:lvl w:ilvl="7">
      <w:numFmt w:val="bullet"/>
      <w:lvlText w:val="•"/>
      <w:lvlJc w:val="left"/>
      <w:pPr>
        <w:ind w:left="7009" w:hanging="429"/>
      </w:pPr>
      <w:rPr>
        <w:rFonts w:hint="default"/>
        <w:lang w:val="uk-UA" w:eastAsia="en-US" w:bidi="ar-SA"/>
      </w:rPr>
    </w:lvl>
    <w:lvl w:ilvl="8">
      <w:numFmt w:val="bullet"/>
      <w:lvlText w:val="•"/>
      <w:lvlJc w:val="left"/>
      <w:pPr>
        <w:ind w:left="7950" w:hanging="429"/>
      </w:pPr>
      <w:rPr>
        <w:rFonts w:hint="default"/>
        <w:lang w:val="uk-UA" w:eastAsia="en-US" w:bidi="ar-SA"/>
      </w:rPr>
    </w:lvl>
  </w:abstractNum>
  <w:abstractNum w:abstractNumId="10">
    <w:nsid w:val="0F184D74"/>
    <w:multiLevelType w:val="hybridMultilevel"/>
    <w:tmpl w:val="506E14F6"/>
    <w:lvl w:ilvl="0" w:tplc="04220001">
      <w:start w:val="1"/>
      <w:numFmt w:val="bullet"/>
      <w:lvlText w:val=""/>
      <w:lvlJc w:val="left"/>
      <w:pPr>
        <w:ind w:left="803" w:hanging="360"/>
      </w:pPr>
      <w:rPr>
        <w:rFonts w:ascii="Symbol" w:hAnsi="Symbol" w:hint="default"/>
      </w:rPr>
    </w:lvl>
    <w:lvl w:ilvl="1" w:tplc="04220003" w:tentative="1">
      <w:start w:val="1"/>
      <w:numFmt w:val="bullet"/>
      <w:lvlText w:val="o"/>
      <w:lvlJc w:val="left"/>
      <w:pPr>
        <w:ind w:left="1523" w:hanging="360"/>
      </w:pPr>
      <w:rPr>
        <w:rFonts w:ascii="Courier New" w:hAnsi="Courier New" w:cs="Courier New" w:hint="default"/>
      </w:rPr>
    </w:lvl>
    <w:lvl w:ilvl="2" w:tplc="04220005" w:tentative="1">
      <w:start w:val="1"/>
      <w:numFmt w:val="bullet"/>
      <w:lvlText w:val=""/>
      <w:lvlJc w:val="left"/>
      <w:pPr>
        <w:ind w:left="2243" w:hanging="360"/>
      </w:pPr>
      <w:rPr>
        <w:rFonts w:ascii="Wingdings" w:hAnsi="Wingdings" w:hint="default"/>
      </w:rPr>
    </w:lvl>
    <w:lvl w:ilvl="3" w:tplc="04220001" w:tentative="1">
      <w:start w:val="1"/>
      <w:numFmt w:val="bullet"/>
      <w:lvlText w:val=""/>
      <w:lvlJc w:val="left"/>
      <w:pPr>
        <w:ind w:left="2963" w:hanging="360"/>
      </w:pPr>
      <w:rPr>
        <w:rFonts w:ascii="Symbol" w:hAnsi="Symbol" w:hint="default"/>
      </w:rPr>
    </w:lvl>
    <w:lvl w:ilvl="4" w:tplc="04220003" w:tentative="1">
      <w:start w:val="1"/>
      <w:numFmt w:val="bullet"/>
      <w:lvlText w:val="o"/>
      <w:lvlJc w:val="left"/>
      <w:pPr>
        <w:ind w:left="3683" w:hanging="360"/>
      </w:pPr>
      <w:rPr>
        <w:rFonts w:ascii="Courier New" w:hAnsi="Courier New" w:cs="Courier New" w:hint="default"/>
      </w:rPr>
    </w:lvl>
    <w:lvl w:ilvl="5" w:tplc="04220005" w:tentative="1">
      <w:start w:val="1"/>
      <w:numFmt w:val="bullet"/>
      <w:lvlText w:val=""/>
      <w:lvlJc w:val="left"/>
      <w:pPr>
        <w:ind w:left="4403" w:hanging="360"/>
      </w:pPr>
      <w:rPr>
        <w:rFonts w:ascii="Wingdings" w:hAnsi="Wingdings" w:hint="default"/>
      </w:rPr>
    </w:lvl>
    <w:lvl w:ilvl="6" w:tplc="04220001" w:tentative="1">
      <w:start w:val="1"/>
      <w:numFmt w:val="bullet"/>
      <w:lvlText w:val=""/>
      <w:lvlJc w:val="left"/>
      <w:pPr>
        <w:ind w:left="5123" w:hanging="360"/>
      </w:pPr>
      <w:rPr>
        <w:rFonts w:ascii="Symbol" w:hAnsi="Symbol" w:hint="default"/>
      </w:rPr>
    </w:lvl>
    <w:lvl w:ilvl="7" w:tplc="04220003" w:tentative="1">
      <w:start w:val="1"/>
      <w:numFmt w:val="bullet"/>
      <w:lvlText w:val="o"/>
      <w:lvlJc w:val="left"/>
      <w:pPr>
        <w:ind w:left="5843" w:hanging="360"/>
      </w:pPr>
      <w:rPr>
        <w:rFonts w:ascii="Courier New" w:hAnsi="Courier New" w:cs="Courier New" w:hint="default"/>
      </w:rPr>
    </w:lvl>
    <w:lvl w:ilvl="8" w:tplc="04220005" w:tentative="1">
      <w:start w:val="1"/>
      <w:numFmt w:val="bullet"/>
      <w:lvlText w:val=""/>
      <w:lvlJc w:val="left"/>
      <w:pPr>
        <w:ind w:left="6563" w:hanging="360"/>
      </w:pPr>
      <w:rPr>
        <w:rFonts w:ascii="Wingdings" w:hAnsi="Wingdings" w:hint="default"/>
      </w:rPr>
    </w:lvl>
  </w:abstractNum>
  <w:abstractNum w:abstractNumId="11">
    <w:nsid w:val="116D2BB0"/>
    <w:multiLevelType w:val="hybridMultilevel"/>
    <w:tmpl w:val="79BEFCCE"/>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2">
    <w:nsid w:val="18CE5296"/>
    <w:multiLevelType w:val="multilevel"/>
    <w:tmpl w:val="3A1CA958"/>
    <w:lvl w:ilvl="0">
      <w:start w:val="1"/>
      <w:numFmt w:val="decimal"/>
      <w:lvlText w:val="%1."/>
      <w:lvlJc w:val="left"/>
      <w:pPr>
        <w:ind w:left="720" w:hanging="360"/>
      </w:pPr>
      <w:rPr>
        <w:rFonts w:hint="default"/>
        <w:b/>
        <w:bCs/>
      </w:rPr>
    </w:lvl>
    <w:lvl w:ilvl="1">
      <w:start w:val="1"/>
      <w:numFmt w:val="decimal"/>
      <w:isLgl/>
      <w:lvlText w:val="%1.%2."/>
      <w:lvlJc w:val="left"/>
      <w:pPr>
        <w:ind w:left="644" w:hanging="360"/>
      </w:pPr>
      <w:rPr>
        <w:rFonts w:hint="default"/>
        <w:b/>
        <w:bCs/>
        <w:u w:val="none"/>
      </w:rPr>
    </w:lvl>
    <w:lvl w:ilvl="2">
      <w:start w:val="1"/>
      <w:numFmt w:val="decimal"/>
      <w:isLgl/>
      <w:lvlText w:val="%1.%2.%3."/>
      <w:lvlJc w:val="left"/>
      <w:pPr>
        <w:ind w:left="1080" w:hanging="720"/>
      </w:pPr>
      <w:rPr>
        <w:rFonts w:hint="default"/>
        <w:u w:val="none"/>
      </w:rPr>
    </w:lvl>
    <w:lvl w:ilvl="3">
      <w:start w:val="1"/>
      <w:numFmt w:val="decimal"/>
      <w:isLgl/>
      <w:lvlText w:val="%1.%2.%3.%4."/>
      <w:lvlJc w:val="left"/>
      <w:pPr>
        <w:ind w:left="1080" w:hanging="72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440" w:hanging="108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1800" w:hanging="1440"/>
      </w:pPr>
      <w:rPr>
        <w:rFonts w:hint="default"/>
        <w:u w:val="none"/>
      </w:rPr>
    </w:lvl>
    <w:lvl w:ilvl="8">
      <w:start w:val="1"/>
      <w:numFmt w:val="decimal"/>
      <w:isLgl/>
      <w:lvlText w:val="%1.%2.%3.%4.%5.%6.%7.%8.%9."/>
      <w:lvlJc w:val="left"/>
      <w:pPr>
        <w:ind w:left="2160" w:hanging="1800"/>
      </w:pPr>
      <w:rPr>
        <w:rFonts w:hint="default"/>
        <w:u w:val="none"/>
      </w:rPr>
    </w:lvl>
  </w:abstractNum>
  <w:abstractNum w:abstractNumId="13">
    <w:nsid w:val="1AB53B73"/>
    <w:multiLevelType w:val="hybridMultilevel"/>
    <w:tmpl w:val="F3A4A58A"/>
    <w:lvl w:ilvl="0" w:tplc="0422000D">
      <w:start w:val="1"/>
      <w:numFmt w:val="bullet"/>
      <w:lvlText w:val=""/>
      <w:lvlJc w:val="left"/>
      <w:pPr>
        <w:ind w:left="1125" w:hanging="141"/>
      </w:pPr>
      <w:rPr>
        <w:rFonts w:ascii="Wingdings" w:hAnsi="Wingdings" w:hint="default"/>
        <w:spacing w:val="-2"/>
        <w:w w:val="99"/>
        <w:sz w:val="24"/>
        <w:szCs w:val="24"/>
        <w:lang w:val="uk-UA" w:eastAsia="en-US" w:bidi="ar-SA"/>
      </w:rPr>
    </w:lvl>
    <w:lvl w:ilvl="1" w:tplc="AAF2843A">
      <w:numFmt w:val="bullet"/>
      <w:lvlText w:val="•"/>
      <w:lvlJc w:val="left"/>
      <w:pPr>
        <w:ind w:left="2039" w:hanging="141"/>
      </w:pPr>
      <w:rPr>
        <w:rFonts w:hint="default"/>
        <w:lang w:val="uk-UA" w:eastAsia="en-US" w:bidi="ar-SA"/>
      </w:rPr>
    </w:lvl>
    <w:lvl w:ilvl="2" w:tplc="06741412">
      <w:numFmt w:val="bullet"/>
      <w:lvlText w:val="•"/>
      <w:lvlJc w:val="left"/>
      <w:pPr>
        <w:ind w:left="2959" w:hanging="141"/>
      </w:pPr>
      <w:rPr>
        <w:rFonts w:hint="default"/>
        <w:lang w:val="uk-UA" w:eastAsia="en-US" w:bidi="ar-SA"/>
      </w:rPr>
    </w:lvl>
    <w:lvl w:ilvl="3" w:tplc="3DC040AC">
      <w:numFmt w:val="bullet"/>
      <w:lvlText w:val="•"/>
      <w:lvlJc w:val="left"/>
      <w:pPr>
        <w:ind w:left="3878" w:hanging="141"/>
      </w:pPr>
      <w:rPr>
        <w:rFonts w:hint="default"/>
        <w:lang w:val="uk-UA" w:eastAsia="en-US" w:bidi="ar-SA"/>
      </w:rPr>
    </w:lvl>
    <w:lvl w:ilvl="4" w:tplc="51766FDA">
      <w:numFmt w:val="bullet"/>
      <w:lvlText w:val="•"/>
      <w:lvlJc w:val="left"/>
      <w:pPr>
        <w:ind w:left="4798" w:hanging="141"/>
      </w:pPr>
      <w:rPr>
        <w:rFonts w:hint="default"/>
        <w:lang w:val="uk-UA" w:eastAsia="en-US" w:bidi="ar-SA"/>
      </w:rPr>
    </w:lvl>
    <w:lvl w:ilvl="5" w:tplc="82707134">
      <w:numFmt w:val="bullet"/>
      <w:lvlText w:val="•"/>
      <w:lvlJc w:val="left"/>
      <w:pPr>
        <w:ind w:left="5717" w:hanging="141"/>
      </w:pPr>
      <w:rPr>
        <w:rFonts w:hint="default"/>
        <w:lang w:val="uk-UA" w:eastAsia="en-US" w:bidi="ar-SA"/>
      </w:rPr>
    </w:lvl>
    <w:lvl w:ilvl="6" w:tplc="6464C080">
      <w:numFmt w:val="bullet"/>
      <w:lvlText w:val="•"/>
      <w:lvlJc w:val="left"/>
      <w:pPr>
        <w:ind w:left="6637" w:hanging="141"/>
      </w:pPr>
      <w:rPr>
        <w:rFonts w:hint="default"/>
        <w:lang w:val="uk-UA" w:eastAsia="en-US" w:bidi="ar-SA"/>
      </w:rPr>
    </w:lvl>
    <w:lvl w:ilvl="7" w:tplc="A3206DEC">
      <w:numFmt w:val="bullet"/>
      <w:lvlText w:val="•"/>
      <w:lvlJc w:val="left"/>
      <w:pPr>
        <w:ind w:left="7556" w:hanging="141"/>
      </w:pPr>
      <w:rPr>
        <w:rFonts w:hint="default"/>
        <w:lang w:val="uk-UA" w:eastAsia="en-US" w:bidi="ar-SA"/>
      </w:rPr>
    </w:lvl>
    <w:lvl w:ilvl="8" w:tplc="69FA19AC">
      <w:numFmt w:val="bullet"/>
      <w:lvlText w:val="•"/>
      <w:lvlJc w:val="left"/>
      <w:pPr>
        <w:ind w:left="8476" w:hanging="141"/>
      </w:pPr>
      <w:rPr>
        <w:rFonts w:hint="default"/>
        <w:lang w:val="uk-UA" w:eastAsia="en-US" w:bidi="ar-SA"/>
      </w:rPr>
    </w:lvl>
  </w:abstractNum>
  <w:abstractNum w:abstractNumId="14">
    <w:nsid w:val="1BCA48FA"/>
    <w:multiLevelType w:val="hybridMultilevel"/>
    <w:tmpl w:val="C420B4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1DC969A1"/>
    <w:multiLevelType w:val="multilevel"/>
    <w:tmpl w:val="99B8C574"/>
    <w:lvl w:ilvl="0">
      <w:start w:val="7"/>
      <w:numFmt w:val="decimal"/>
      <w:lvlText w:val="%1"/>
      <w:lvlJc w:val="left"/>
      <w:pPr>
        <w:ind w:left="1814" w:hanging="405"/>
      </w:pPr>
      <w:rPr>
        <w:rFonts w:hint="default"/>
        <w:lang w:val="uk-UA" w:eastAsia="en-US" w:bidi="ar-SA"/>
      </w:rPr>
    </w:lvl>
    <w:lvl w:ilvl="1">
      <w:start w:val="5"/>
      <w:numFmt w:val="decimal"/>
      <w:lvlText w:val="%1.%2"/>
      <w:lvlJc w:val="left"/>
      <w:pPr>
        <w:ind w:left="1814" w:hanging="405"/>
      </w:pPr>
      <w:rPr>
        <w:rFonts w:ascii="Times New Roman" w:eastAsia="Times New Roman" w:hAnsi="Times New Roman" w:cs="Times New Roman" w:hint="default"/>
        <w:b/>
        <w:bCs/>
        <w:spacing w:val="-7"/>
        <w:w w:val="99"/>
        <w:sz w:val="24"/>
        <w:szCs w:val="28"/>
        <w:lang w:val="uk-UA" w:eastAsia="en-US" w:bidi="ar-SA"/>
      </w:rPr>
    </w:lvl>
    <w:lvl w:ilvl="2">
      <w:numFmt w:val="bullet"/>
      <w:lvlText w:val="•"/>
      <w:lvlJc w:val="left"/>
      <w:pPr>
        <w:ind w:left="3519" w:hanging="405"/>
      </w:pPr>
      <w:rPr>
        <w:rFonts w:hint="default"/>
        <w:lang w:val="uk-UA" w:eastAsia="en-US" w:bidi="ar-SA"/>
      </w:rPr>
    </w:lvl>
    <w:lvl w:ilvl="3">
      <w:numFmt w:val="bullet"/>
      <w:lvlText w:val="•"/>
      <w:lvlJc w:val="left"/>
      <w:pPr>
        <w:ind w:left="4368" w:hanging="405"/>
      </w:pPr>
      <w:rPr>
        <w:rFonts w:hint="default"/>
        <w:lang w:val="uk-UA" w:eastAsia="en-US" w:bidi="ar-SA"/>
      </w:rPr>
    </w:lvl>
    <w:lvl w:ilvl="4">
      <w:numFmt w:val="bullet"/>
      <w:lvlText w:val="•"/>
      <w:lvlJc w:val="left"/>
      <w:pPr>
        <w:ind w:left="5218" w:hanging="405"/>
      </w:pPr>
      <w:rPr>
        <w:rFonts w:hint="default"/>
        <w:lang w:val="uk-UA" w:eastAsia="en-US" w:bidi="ar-SA"/>
      </w:rPr>
    </w:lvl>
    <w:lvl w:ilvl="5">
      <w:numFmt w:val="bullet"/>
      <w:lvlText w:val="•"/>
      <w:lvlJc w:val="left"/>
      <w:pPr>
        <w:ind w:left="6067" w:hanging="405"/>
      </w:pPr>
      <w:rPr>
        <w:rFonts w:hint="default"/>
        <w:lang w:val="uk-UA" w:eastAsia="en-US" w:bidi="ar-SA"/>
      </w:rPr>
    </w:lvl>
    <w:lvl w:ilvl="6">
      <w:numFmt w:val="bullet"/>
      <w:lvlText w:val="•"/>
      <w:lvlJc w:val="left"/>
      <w:pPr>
        <w:ind w:left="6917" w:hanging="405"/>
      </w:pPr>
      <w:rPr>
        <w:rFonts w:hint="default"/>
        <w:lang w:val="uk-UA" w:eastAsia="en-US" w:bidi="ar-SA"/>
      </w:rPr>
    </w:lvl>
    <w:lvl w:ilvl="7">
      <w:numFmt w:val="bullet"/>
      <w:lvlText w:val="•"/>
      <w:lvlJc w:val="left"/>
      <w:pPr>
        <w:ind w:left="7766" w:hanging="405"/>
      </w:pPr>
      <w:rPr>
        <w:rFonts w:hint="default"/>
        <w:lang w:val="uk-UA" w:eastAsia="en-US" w:bidi="ar-SA"/>
      </w:rPr>
    </w:lvl>
    <w:lvl w:ilvl="8">
      <w:numFmt w:val="bullet"/>
      <w:lvlText w:val="•"/>
      <w:lvlJc w:val="left"/>
      <w:pPr>
        <w:ind w:left="8616" w:hanging="405"/>
      </w:pPr>
      <w:rPr>
        <w:rFonts w:hint="default"/>
        <w:lang w:val="uk-UA" w:eastAsia="en-US" w:bidi="ar-SA"/>
      </w:rPr>
    </w:lvl>
  </w:abstractNum>
  <w:abstractNum w:abstractNumId="16">
    <w:nsid w:val="20800626"/>
    <w:multiLevelType w:val="hybridMultilevel"/>
    <w:tmpl w:val="2C16AE42"/>
    <w:lvl w:ilvl="0" w:tplc="0422000D">
      <w:start w:val="1"/>
      <w:numFmt w:val="bullet"/>
      <w:lvlText w:val=""/>
      <w:lvlJc w:val="left"/>
      <w:pPr>
        <w:ind w:left="712" w:hanging="360"/>
      </w:pPr>
      <w:rPr>
        <w:rFonts w:ascii="Wingdings" w:hAnsi="Wingdings" w:hint="default"/>
      </w:rPr>
    </w:lvl>
    <w:lvl w:ilvl="1" w:tplc="04220003" w:tentative="1">
      <w:start w:val="1"/>
      <w:numFmt w:val="bullet"/>
      <w:lvlText w:val="o"/>
      <w:lvlJc w:val="left"/>
      <w:pPr>
        <w:ind w:left="1432" w:hanging="360"/>
      </w:pPr>
      <w:rPr>
        <w:rFonts w:ascii="Courier New" w:hAnsi="Courier New" w:cs="Courier New" w:hint="default"/>
      </w:rPr>
    </w:lvl>
    <w:lvl w:ilvl="2" w:tplc="04220005" w:tentative="1">
      <w:start w:val="1"/>
      <w:numFmt w:val="bullet"/>
      <w:lvlText w:val=""/>
      <w:lvlJc w:val="left"/>
      <w:pPr>
        <w:ind w:left="2152" w:hanging="360"/>
      </w:pPr>
      <w:rPr>
        <w:rFonts w:ascii="Wingdings" w:hAnsi="Wingdings" w:hint="default"/>
      </w:rPr>
    </w:lvl>
    <w:lvl w:ilvl="3" w:tplc="04220001" w:tentative="1">
      <w:start w:val="1"/>
      <w:numFmt w:val="bullet"/>
      <w:lvlText w:val=""/>
      <w:lvlJc w:val="left"/>
      <w:pPr>
        <w:ind w:left="2872" w:hanging="360"/>
      </w:pPr>
      <w:rPr>
        <w:rFonts w:ascii="Symbol" w:hAnsi="Symbol" w:hint="default"/>
      </w:rPr>
    </w:lvl>
    <w:lvl w:ilvl="4" w:tplc="04220003" w:tentative="1">
      <w:start w:val="1"/>
      <w:numFmt w:val="bullet"/>
      <w:lvlText w:val="o"/>
      <w:lvlJc w:val="left"/>
      <w:pPr>
        <w:ind w:left="3592" w:hanging="360"/>
      </w:pPr>
      <w:rPr>
        <w:rFonts w:ascii="Courier New" w:hAnsi="Courier New" w:cs="Courier New" w:hint="default"/>
      </w:rPr>
    </w:lvl>
    <w:lvl w:ilvl="5" w:tplc="04220005" w:tentative="1">
      <w:start w:val="1"/>
      <w:numFmt w:val="bullet"/>
      <w:lvlText w:val=""/>
      <w:lvlJc w:val="left"/>
      <w:pPr>
        <w:ind w:left="4312" w:hanging="360"/>
      </w:pPr>
      <w:rPr>
        <w:rFonts w:ascii="Wingdings" w:hAnsi="Wingdings" w:hint="default"/>
      </w:rPr>
    </w:lvl>
    <w:lvl w:ilvl="6" w:tplc="04220001" w:tentative="1">
      <w:start w:val="1"/>
      <w:numFmt w:val="bullet"/>
      <w:lvlText w:val=""/>
      <w:lvlJc w:val="left"/>
      <w:pPr>
        <w:ind w:left="5032" w:hanging="360"/>
      </w:pPr>
      <w:rPr>
        <w:rFonts w:ascii="Symbol" w:hAnsi="Symbol" w:hint="default"/>
      </w:rPr>
    </w:lvl>
    <w:lvl w:ilvl="7" w:tplc="04220003" w:tentative="1">
      <w:start w:val="1"/>
      <w:numFmt w:val="bullet"/>
      <w:lvlText w:val="o"/>
      <w:lvlJc w:val="left"/>
      <w:pPr>
        <w:ind w:left="5752" w:hanging="360"/>
      </w:pPr>
      <w:rPr>
        <w:rFonts w:ascii="Courier New" w:hAnsi="Courier New" w:cs="Courier New" w:hint="default"/>
      </w:rPr>
    </w:lvl>
    <w:lvl w:ilvl="8" w:tplc="04220005" w:tentative="1">
      <w:start w:val="1"/>
      <w:numFmt w:val="bullet"/>
      <w:lvlText w:val=""/>
      <w:lvlJc w:val="left"/>
      <w:pPr>
        <w:ind w:left="6472" w:hanging="360"/>
      </w:pPr>
      <w:rPr>
        <w:rFonts w:ascii="Wingdings" w:hAnsi="Wingdings" w:hint="default"/>
      </w:rPr>
    </w:lvl>
  </w:abstractNum>
  <w:abstractNum w:abstractNumId="17">
    <w:nsid w:val="21CE0605"/>
    <w:multiLevelType w:val="hybridMultilevel"/>
    <w:tmpl w:val="2F147DD2"/>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8">
    <w:nsid w:val="22C75E99"/>
    <w:multiLevelType w:val="hybridMultilevel"/>
    <w:tmpl w:val="D7BCC11C"/>
    <w:lvl w:ilvl="0" w:tplc="0422000D">
      <w:start w:val="1"/>
      <w:numFmt w:val="bullet"/>
      <w:lvlText w:val=""/>
      <w:lvlJc w:val="left"/>
      <w:pPr>
        <w:ind w:left="1575" w:hanging="360"/>
      </w:pPr>
      <w:rPr>
        <w:rFonts w:ascii="Wingdings" w:hAnsi="Wingdings" w:hint="default"/>
      </w:rPr>
    </w:lvl>
    <w:lvl w:ilvl="1" w:tplc="04220003" w:tentative="1">
      <w:start w:val="1"/>
      <w:numFmt w:val="bullet"/>
      <w:lvlText w:val="o"/>
      <w:lvlJc w:val="left"/>
      <w:pPr>
        <w:ind w:left="2295" w:hanging="360"/>
      </w:pPr>
      <w:rPr>
        <w:rFonts w:ascii="Courier New" w:hAnsi="Courier New" w:cs="Courier New" w:hint="default"/>
      </w:rPr>
    </w:lvl>
    <w:lvl w:ilvl="2" w:tplc="04220005" w:tentative="1">
      <w:start w:val="1"/>
      <w:numFmt w:val="bullet"/>
      <w:lvlText w:val=""/>
      <w:lvlJc w:val="left"/>
      <w:pPr>
        <w:ind w:left="3015" w:hanging="360"/>
      </w:pPr>
      <w:rPr>
        <w:rFonts w:ascii="Wingdings" w:hAnsi="Wingdings" w:hint="default"/>
      </w:rPr>
    </w:lvl>
    <w:lvl w:ilvl="3" w:tplc="04220001" w:tentative="1">
      <w:start w:val="1"/>
      <w:numFmt w:val="bullet"/>
      <w:lvlText w:val=""/>
      <w:lvlJc w:val="left"/>
      <w:pPr>
        <w:ind w:left="3735" w:hanging="360"/>
      </w:pPr>
      <w:rPr>
        <w:rFonts w:ascii="Symbol" w:hAnsi="Symbol" w:hint="default"/>
      </w:rPr>
    </w:lvl>
    <w:lvl w:ilvl="4" w:tplc="04220003" w:tentative="1">
      <w:start w:val="1"/>
      <w:numFmt w:val="bullet"/>
      <w:lvlText w:val="o"/>
      <w:lvlJc w:val="left"/>
      <w:pPr>
        <w:ind w:left="4455" w:hanging="360"/>
      </w:pPr>
      <w:rPr>
        <w:rFonts w:ascii="Courier New" w:hAnsi="Courier New" w:cs="Courier New" w:hint="default"/>
      </w:rPr>
    </w:lvl>
    <w:lvl w:ilvl="5" w:tplc="04220005" w:tentative="1">
      <w:start w:val="1"/>
      <w:numFmt w:val="bullet"/>
      <w:lvlText w:val=""/>
      <w:lvlJc w:val="left"/>
      <w:pPr>
        <w:ind w:left="5175" w:hanging="360"/>
      </w:pPr>
      <w:rPr>
        <w:rFonts w:ascii="Wingdings" w:hAnsi="Wingdings" w:hint="default"/>
      </w:rPr>
    </w:lvl>
    <w:lvl w:ilvl="6" w:tplc="04220001" w:tentative="1">
      <w:start w:val="1"/>
      <w:numFmt w:val="bullet"/>
      <w:lvlText w:val=""/>
      <w:lvlJc w:val="left"/>
      <w:pPr>
        <w:ind w:left="5895" w:hanging="360"/>
      </w:pPr>
      <w:rPr>
        <w:rFonts w:ascii="Symbol" w:hAnsi="Symbol" w:hint="default"/>
      </w:rPr>
    </w:lvl>
    <w:lvl w:ilvl="7" w:tplc="04220003" w:tentative="1">
      <w:start w:val="1"/>
      <w:numFmt w:val="bullet"/>
      <w:lvlText w:val="o"/>
      <w:lvlJc w:val="left"/>
      <w:pPr>
        <w:ind w:left="6615" w:hanging="360"/>
      </w:pPr>
      <w:rPr>
        <w:rFonts w:ascii="Courier New" w:hAnsi="Courier New" w:cs="Courier New" w:hint="default"/>
      </w:rPr>
    </w:lvl>
    <w:lvl w:ilvl="8" w:tplc="04220005" w:tentative="1">
      <w:start w:val="1"/>
      <w:numFmt w:val="bullet"/>
      <w:lvlText w:val=""/>
      <w:lvlJc w:val="left"/>
      <w:pPr>
        <w:ind w:left="7335" w:hanging="360"/>
      </w:pPr>
      <w:rPr>
        <w:rFonts w:ascii="Wingdings" w:hAnsi="Wingdings" w:hint="default"/>
      </w:rPr>
    </w:lvl>
  </w:abstractNum>
  <w:abstractNum w:abstractNumId="19">
    <w:nsid w:val="23180E13"/>
    <w:multiLevelType w:val="hybridMultilevel"/>
    <w:tmpl w:val="33721450"/>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0">
    <w:nsid w:val="25695B99"/>
    <w:multiLevelType w:val="hybridMultilevel"/>
    <w:tmpl w:val="87D21784"/>
    <w:lvl w:ilvl="0" w:tplc="AC8E5ECA">
      <w:numFmt w:val="bullet"/>
      <w:lvlText w:val="-"/>
      <w:lvlJc w:val="left"/>
      <w:pPr>
        <w:ind w:left="998" w:hanging="141"/>
      </w:pPr>
      <w:rPr>
        <w:rFonts w:ascii="Times New Roman" w:eastAsia="Times New Roman" w:hAnsi="Times New Roman" w:cs="Times New Roman" w:hint="default"/>
        <w:w w:val="98"/>
        <w:sz w:val="24"/>
        <w:szCs w:val="24"/>
        <w:lang w:val="uk-UA" w:eastAsia="en-US" w:bidi="ar-SA"/>
      </w:rPr>
    </w:lvl>
    <w:lvl w:ilvl="1" w:tplc="C03655EC">
      <w:numFmt w:val="bullet"/>
      <w:lvlText w:val="•"/>
      <w:lvlJc w:val="left"/>
      <w:pPr>
        <w:ind w:left="1267" w:hanging="141"/>
      </w:pPr>
      <w:rPr>
        <w:rFonts w:hint="default"/>
        <w:lang w:val="uk-UA" w:eastAsia="en-US" w:bidi="ar-SA"/>
      </w:rPr>
    </w:lvl>
    <w:lvl w:ilvl="2" w:tplc="B9CC6000">
      <w:numFmt w:val="bullet"/>
      <w:lvlText w:val="•"/>
      <w:lvlJc w:val="left"/>
      <w:pPr>
        <w:ind w:left="1535" w:hanging="141"/>
      </w:pPr>
      <w:rPr>
        <w:rFonts w:hint="default"/>
        <w:lang w:val="uk-UA" w:eastAsia="en-US" w:bidi="ar-SA"/>
      </w:rPr>
    </w:lvl>
    <w:lvl w:ilvl="3" w:tplc="651A2C6E">
      <w:numFmt w:val="bullet"/>
      <w:lvlText w:val="•"/>
      <w:lvlJc w:val="left"/>
      <w:pPr>
        <w:ind w:left="1802" w:hanging="141"/>
      </w:pPr>
      <w:rPr>
        <w:rFonts w:hint="default"/>
        <w:lang w:val="uk-UA" w:eastAsia="en-US" w:bidi="ar-SA"/>
      </w:rPr>
    </w:lvl>
    <w:lvl w:ilvl="4" w:tplc="F64422A2">
      <w:numFmt w:val="bullet"/>
      <w:lvlText w:val="•"/>
      <w:lvlJc w:val="left"/>
      <w:pPr>
        <w:ind w:left="2070" w:hanging="141"/>
      </w:pPr>
      <w:rPr>
        <w:rFonts w:hint="default"/>
        <w:lang w:val="uk-UA" w:eastAsia="en-US" w:bidi="ar-SA"/>
      </w:rPr>
    </w:lvl>
    <w:lvl w:ilvl="5" w:tplc="F20ECCD0">
      <w:numFmt w:val="bullet"/>
      <w:lvlText w:val="•"/>
      <w:lvlJc w:val="left"/>
      <w:pPr>
        <w:ind w:left="2337" w:hanging="141"/>
      </w:pPr>
      <w:rPr>
        <w:rFonts w:hint="default"/>
        <w:lang w:val="uk-UA" w:eastAsia="en-US" w:bidi="ar-SA"/>
      </w:rPr>
    </w:lvl>
    <w:lvl w:ilvl="6" w:tplc="CF4C2C24">
      <w:numFmt w:val="bullet"/>
      <w:lvlText w:val="•"/>
      <w:lvlJc w:val="left"/>
      <w:pPr>
        <w:ind w:left="2605" w:hanging="141"/>
      </w:pPr>
      <w:rPr>
        <w:rFonts w:hint="default"/>
        <w:lang w:val="uk-UA" w:eastAsia="en-US" w:bidi="ar-SA"/>
      </w:rPr>
    </w:lvl>
    <w:lvl w:ilvl="7" w:tplc="C0AE6ADA">
      <w:numFmt w:val="bullet"/>
      <w:lvlText w:val="•"/>
      <w:lvlJc w:val="left"/>
      <w:pPr>
        <w:ind w:left="2872" w:hanging="141"/>
      </w:pPr>
      <w:rPr>
        <w:rFonts w:hint="default"/>
        <w:lang w:val="uk-UA" w:eastAsia="en-US" w:bidi="ar-SA"/>
      </w:rPr>
    </w:lvl>
    <w:lvl w:ilvl="8" w:tplc="9794792E">
      <w:numFmt w:val="bullet"/>
      <w:lvlText w:val="•"/>
      <w:lvlJc w:val="left"/>
      <w:pPr>
        <w:ind w:left="3140" w:hanging="141"/>
      </w:pPr>
      <w:rPr>
        <w:rFonts w:hint="default"/>
        <w:lang w:val="uk-UA" w:eastAsia="en-US" w:bidi="ar-SA"/>
      </w:rPr>
    </w:lvl>
  </w:abstractNum>
  <w:abstractNum w:abstractNumId="21">
    <w:nsid w:val="262E7E55"/>
    <w:multiLevelType w:val="hybridMultilevel"/>
    <w:tmpl w:val="87A43938"/>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2">
    <w:nsid w:val="2708C9AF"/>
    <w:multiLevelType w:val="hybridMultilevel"/>
    <w:tmpl w:val="230020FE"/>
    <w:lvl w:ilvl="0" w:tplc="37FC0ED0">
      <w:start w:val="1"/>
      <w:numFmt w:val="decimal"/>
      <w:lvlText w:val="%1."/>
      <w:lvlJc w:val="left"/>
    </w:lvl>
    <w:lvl w:ilvl="1" w:tplc="C67614B6">
      <w:numFmt w:val="decimal"/>
      <w:lvlText w:val=""/>
      <w:lvlJc w:val="left"/>
    </w:lvl>
    <w:lvl w:ilvl="2" w:tplc="D30614EC">
      <w:numFmt w:val="decimal"/>
      <w:lvlText w:val=""/>
      <w:lvlJc w:val="left"/>
    </w:lvl>
    <w:lvl w:ilvl="3" w:tplc="0274959A">
      <w:numFmt w:val="decimal"/>
      <w:lvlText w:val=""/>
      <w:lvlJc w:val="left"/>
    </w:lvl>
    <w:lvl w:ilvl="4" w:tplc="A7E225D2">
      <w:numFmt w:val="decimal"/>
      <w:lvlText w:val=""/>
      <w:lvlJc w:val="left"/>
    </w:lvl>
    <w:lvl w:ilvl="5" w:tplc="5ABE8D8E">
      <w:numFmt w:val="decimal"/>
      <w:lvlText w:val=""/>
      <w:lvlJc w:val="left"/>
    </w:lvl>
    <w:lvl w:ilvl="6" w:tplc="0B38E44E">
      <w:numFmt w:val="decimal"/>
      <w:lvlText w:val=""/>
      <w:lvlJc w:val="left"/>
    </w:lvl>
    <w:lvl w:ilvl="7" w:tplc="1CFA0B7A">
      <w:numFmt w:val="decimal"/>
      <w:lvlText w:val=""/>
      <w:lvlJc w:val="left"/>
    </w:lvl>
    <w:lvl w:ilvl="8" w:tplc="C0484224">
      <w:numFmt w:val="decimal"/>
      <w:lvlText w:val=""/>
      <w:lvlJc w:val="left"/>
    </w:lvl>
  </w:abstractNum>
  <w:abstractNum w:abstractNumId="23">
    <w:nsid w:val="27FD5A3B"/>
    <w:multiLevelType w:val="hybridMultilevel"/>
    <w:tmpl w:val="A782D596"/>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4">
    <w:nsid w:val="2AD619F4"/>
    <w:multiLevelType w:val="hybridMultilevel"/>
    <w:tmpl w:val="B6B83E74"/>
    <w:lvl w:ilvl="0" w:tplc="04220001">
      <w:start w:val="1"/>
      <w:numFmt w:val="bullet"/>
      <w:lvlText w:val=""/>
      <w:lvlJc w:val="left"/>
      <w:pPr>
        <w:ind w:left="803" w:hanging="360"/>
      </w:pPr>
      <w:rPr>
        <w:rFonts w:ascii="Symbol" w:hAnsi="Symbol" w:hint="default"/>
      </w:rPr>
    </w:lvl>
    <w:lvl w:ilvl="1" w:tplc="04220003" w:tentative="1">
      <w:start w:val="1"/>
      <w:numFmt w:val="bullet"/>
      <w:lvlText w:val="o"/>
      <w:lvlJc w:val="left"/>
      <w:pPr>
        <w:ind w:left="1523" w:hanging="360"/>
      </w:pPr>
      <w:rPr>
        <w:rFonts w:ascii="Courier New" w:hAnsi="Courier New" w:cs="Courier New" w:hint="default"/>
      </w:rPr>
    </w:lvl>
    <w:lvl w:ilvl="2" w:tplc="04220005" w:tentative="1">
      <w:start w:val="1"/>
      <w:numFmt w:val="bullet"/>
      <w:lvlText w:val=""/>
      <w:lvlJc w:val="left"/>
      <w:pPr>
        <w:ind w:left="2243" w:hanging="360"/>
      </w:pPr>
      <w:rPr>
        <w:rFonts w:ascii="Wingdings" w:hAnsi="Wingdings" w:hint="default"/>
      </w:rPr>
    </w:lvl>
    <w:lvl w:ilvl="3" w:tplc="04220001" w:tentative="1">
      <w:start w:val="1"/>
      <w:numFmt w:val="bullet"/>
      <w:lvlText w:val=""/>
      <w:lvlJc w:val="left"/>
      <w:pPr>
        <w:ind w:left="2963" w:hanging="360"/>
      </w:pPr>
      <w:rPr>
        <w:rFonts w:ascii="Symbol" w:hAnsi="Symbol" w:hint="default"/>
      </w:rPr>
    </w:lvl>
    <w:lvl w:ilvl="4" w:tplc="04220003" w:tentative="1">
      <w:start w:val="1"/>
      <w:numFmt w:val="bullet"/>
      <w:lvlText w:val="o"/>
      <w:lvlJc w:val="left"/>
      <w:pPr>
        <w:ind w:left="3683" w:hanging="360"/>
      </w:pPr>
      <w:rPr>
        <w:rFonts w:ascii="Courier New" w:hAnsi="Courier New" w:cs="Courier New" w:hint="default"/>
      </w:rPr>
    </w:lvl>
    <w:lvl w:ilvl="5" w:tplc="04220005" w:tentative="1">
      <w:start w:val="1"/>
      <w:numFmt w:val="bullet"/>
      <w:lvlText w:val=""/>
      <w:lvlJc w:val="left"/>
      <w:pPr>
        <w:ind w:left="4403" w:hanging="360"/>
      </w:pPr>
      <w:rPr>
        <w:rFonts w:ascii="Wingdings" w:hAnsi="Wingdings" w:hint="default"/>
      </w:rPr>
    </w:lvl>
    <w:lvl w:ilvl="6" w:tplc="04220001" w:tentative="1">
      <w:start w:val="1"/>
      <w:numFmt w:val="bullet"/>
      <w:lvlText w:val=""/>
      <w:lvlJc w:val="left"/>
      <w:pPr>
        <w:ind w:left="5123" w:hanging="360"/>
      </w:pPr>
      <w:rPr>
        <w:rFonts w:ascii="Symbol" w:hAnsi="Symbol" w:hint="default"/>
      </w:rPr>
    </w:lvl>
    <w:lvl w:ilvl="7" w:tplc="04220003" w:tentative="1">
      <w:start w:val="1"/>
      <w:numFmt w:val="bullet"/>
      <w:lvlText w:val="o"/>
      <w:lvlJc w:val="left"/>
      <w:pPr>
        <w:ind w:left="5843" w:hanging="360"/>
      </w:pPr>
      <w:rPr>
        <w:rFonts w:ascii="Courier New" w:hAnsi="Courier New" w:cs="Courier New" w:hint="default"/>
      </w:rPr>
    </w:lvl>
    <w:lvl w:ilvl="8" w:tplc="04220005" w:tentative="1">
      <w:start w:val="1"/>
      <w:numFmt w:val="bullet"/>
      <w:lvlText w:val=""/>
      <w:lvlJc w:val="left"/>
      <w:pPr>
        <w:ind w:left="6563" w:hanging="360"/>
      </w:pPr>
      <w:rPr>
        <w:rFonts w:ascii="Wingdings" w:hAnsi="Wingdings" w:hint="default"/>
      </w:rPr>
    </w:lvl>
  </w:abstractNum>
  <w:abstractNum w:abstractNumId="25">
    <w:nsid w:val="2BA3511A"/>
    <w:multiLevelType w:val="multilevel"/>
    <w:tmpl w:val="53600C4E"/>
    <w:lvl w:ilvl="0">
      <w:start w:val="1"/>
      <w:numFmt w:val="decimal"/>
      <w:lvlText w:val="%1."/>
      <w:lvlJc w:val="left"/>
      <w:pPr>
        <w:ind w:left="1353" w:hanging="360"/>
      </w:pPr>
      <w:rPr>
        <w:vertAlign w:val="baseline"/>
      </w:rPr>
    </w:lvl>
    <w:lvl w:ilvl="1">
      <w:start w:val="1"/>
      <w:numFmt w:val="decimal"/>
      <w:lvlText w:val="%2)"/>
      <w:lvlJc w:val="left"/>
      <w:pPr>
        <w:ind w:left="643"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6">
    <w:nsid w:val="2C493927"/>
    <w:multiLevelType w:val="hybridMultilevel"/>
    <w:tmpl w:val="BBA08080"/>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7">
    <w:nsid w:val="2C61499D"/>
    <w:multiLevelType w:val="hybridMultilevel"/>
    <w:tmpl w:val="85A6A2E0"/>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8">
    <w:nsid w:val="2C8D540F"/>
    <w:multiLevelType w:val="hybridMultilevel"/>
    <w:tmpl w:val="B85AC41C"/>
    <w:lvl w:ilvl="0" w:tplc="36F25E3A">
      <w:start w:val="1"/>
      <w:numFmt w:val="decimal"/>
      <w:lvlText w:val="%1."/>
      <w:lvlJc w:val="left"/>
      <w:pPr>
        <w:ind w:left="1552" w:hanging="519"/>
      </w:pPr>
      <w:rPr>
        <w:rFonts w:ascii="Times New Roman" w:eastAsia="Times New Roman" w:hAnsi="Times New Roman" w:cs="Times New Roman" w:hint="default"/>
        <w:spacing w:val="-22"/>
        <w:w w:val="100"/>
        <w:sz w:val="24"/>
        <w:szCs w:val="24"/>
        <w:lang w:val="uk-UA" w:eastAsia="en-US" w:bidi="ar-SA"/>
      </w:rPr>
    </w:lvl>
    <w:lvl w:ilvl="1" w:tplc="0422000D">
      <w:start w:val="1"/>
      <w:numFmt w:val="bullet"/>
      <w:lvlText w:val=""/>
      <w:lvlJc w:val="left"/>
      <w:pPr>
        <w:ind w:left="2261" w:hanging="706"/>
      </w:pPr>
      <w:rPr>
        <w:rFonts w:ascii="Wingdings" w:hAnsi="Wingdings" w:hint="default"/>
        <w:spacing w:val="-15"/>
        <w:w w:val="100"/>
        <w:sz w:val="24"/>
        <w:szCs w:val="24"/>
        <w:lang w:val="uk-UA" w:eastAsia="en-US" w:bidi="ar-SA"/>
      </w:rPr>
    </w:lvl>
    <w:lvl w:ilvl="2" w:tplc="A2C01DD6">
      <w:numFmt w:val="bullet"/>
      <w:lvlText w:val="•"/>
      <w:lvlJc w:val="left"/>
      <w:pPr>
        <w:ind w:left="3155" w:hanging="706"/>
      </w:pPr>
      <w:rPr>
        <w:rFonts w:hint="default"/>
        <w:lang w:val="uk-UA" w:eastAsia="en-US" w:bidi="ar-SA"/>
      </w:rPr>
    </w:lvl>
    <w:lvl w:ilvl="3" w:tplc="062E4FE2">
      <w:numFmt w:val="bullet"/>
      <w:lvlText w:val="•"/>
      <w:lvlJc w:val="left"/>
      <w:pPr>
        <w:ind w:left="4050" w:hanging="706"/>
      </w:pPr>
      <w:rPr>
        <w:rFonts w:hint="default"/>
        <w:lang w:val="uk-UA" w:eastAsia="en-US" w:bidi="ar-SA"/>
      </w:rPr>
    </w:lvl>
    <w:lvl w:ilvl="4" w:tplc="FD92559A">
      <w:numFmt w:val="bullet"/>
      <w:lvlText w:val="•"/>
      <w:lvlJc w:val="left"/>
      <w:pPr>
        <w:ind w:left="4945" w:hanging="706"/>
      </w:pPr>
      <w:rPr>
        <w:rFonts w:hint="default"/>
        <w:lang w:val="uk-UA" w:eastAsia="en-US" w:bidi="ar-SA"/>
      </w:rPr>
    </w:lvl>
    <w:lvl w:ilvl="5" w:tplc="7436DF5A">
      <w:numFmt w:val="bullet"/>
      <w:lvlText w:val="•"/>
      <w:lvlJc w:val="left"/>
      <w:pPr>
        <w:ind w:left="5840" w:hanging="706"/>
      </w:pPr>
      <w:rPr>
        <w:rFonts w:hint="default"/>
        <w:lang w:val="uk-UA" w:eastAsia="en-US" w:bidi="ar-SA"/>
      </w:rPr>
    </w:lvl>
    <w:lvl w:ilvl="6" w:tplc="251060BA">
      <w:numFmt w:val="bullet"/>
      <w:lvlText w:val="•"/>
      <w:lvlJc w:val="left"/>
      <w:pPr>
        <w:ind w:left="6735" w:hanging="706"/>
      </w:pPr>
      <w:rPr>
        <w:rFonts w:hint="default"/>
        <w:lang w:val="uk-UA" w:eastAsia="en-US" w:bidi="ar-SA"/>
      </w:rPr>
    </w:lvl>
    <w:lvl w:ilvl="7" w:tplc="4A3E9AD2">
      <w:numFmt w:val="bullet"/>
      <w:lvlText w:val="•"/>
      <w:lvlJc w:val="left"/>
      <w:pPr>
        <w:ind w:left="7630" w:hanging="706"/>
      </w:pPr>
      <w:rPr>
        <w:rFonts w:hint="default"/>
        <w:lang w:val="uk-UA" w:eastAsia="en-US" w:bidi="ar-SA"/>
      </w:rPr>
    </w:lvl>
    <w:lvl w:ilvl="8" w:tplc="192AE7CC">
      <w:numFmt w:val="bullet"/>
      <w:lvlText w:val="•"/>
      <w:lvlJc w:val="left"/>
      <w:pPr>
        <w:ind w:left="8525" w:hanging="706"/>
      </w:pPr>
      <w:rPr>
        <w:rFonts w:hint="default"/>
        <w:lang w:val="uk-UA" w:eastAsia="en-US" w:bidi="ar-SA"/>
      </w:rPr>
    </w:lvl>
  </w:abstractNum>
  <w:abstractNum w:abstractNumId="29">
    <w:nsid w:val="2E8D1D5A"/>
    <w:multiLevelType w:val="hybridMultilevel"/>
    <w:tmpl w:val="41C6BE56"/>
    <w:lvl w:ilvl="0" w:tplc="0422000D">
      <w:start w:val="1"/>
      <w:numFmt w:val="bullet"/>
      <w:lvlText w:val=""/>
      <w:lvlJc w:val="left"/>
      <w:pPr>
        <w:ind w:left="133" w:hanging="141"/>
      </w:pPr>
      <w:rPr>
        <w:rFonts w:ascii="Wingdings" w:hAnsi="Wingdings" w:hint="default"/>
        <w:spacing w:val="-2"/>
        <w:w w:val="99"/>
        <w:sz w:val="24"/>
        <w:szCs w:val="24"/>
        <w:lang w:val="uk-UA" w:eastAsia="en-US" w:bidi="ar-SA"/>
      </w:rPr>
    </w:lvl>
    <w:lvl w:ilvl="1" w:tplc="641E4A1E">
      <w:numFmt w:val="bullet"/>
      <w:lvlText w:val="•"/>
      <w:lvlJc w:val="left"/>
      <w:pPr>
        <w:ind w:left="1157" w:hanging="141"/>
      </w:pPr>
      <w:rPr>
        <w:rFonts w:hint="default"/>
        <w:lang w:val="uk-UA" w:eastAsia="en-US" w:bidi="ar-SA"/>
      </w:rPr>
    </w:lvl>
    <w:lvl w:ilvl="2" w:tplc="BB98255E">
      <w:numFmt w:val="bullet"/>
      <w:lvlText w:val="•"/>
      <w:lvlJc w:val="left"/>
      <w:pPr>
        <w:ind w:left="2175" w:hanging="141"/>
      </w:pPr>
      <w:rPr>
        <w:rFonts w:hint="default"/>
        <w:lang w:val="uk-UA" w:eastAsia="en-US" w:bidi="ar-SA"/>
      </w:rPr>
    </w:lvl>
    <w:lvl w:ilvl="3" w:tplc="0B4E0CE2">
      <w:numFmt w:val="bullet"/>
      <w:lvlText w:val="•"/>
      <w:lvlJc w:val="left"/>
      <w:pPr>
        <w:ind w:left="3192" w:hanging="141"/>
      </w:pPr>
      <w:rPr>
        <w:rFonts w:hint="default"/>
        <w:lang w:val="uk-UA" w:eastAsia="en-US" w:bidi="ar-SA"/>
      </w:rPr>
    </w:lvl>
    <w:lvl w:ilvl="4" w:tplc="87B246AE">
      <w:numFmt w:val="bullet"/>
      <w:lvlText w:val="•"/>
      <w:lvlJc w:val="left"/>
      <w:pPr>
        <w:ind w:left="4210" w:hanging="141"/>
      </w:pPr>
      <w:rPr>
        <w:rFonts w:hint="default"/>
        <w:lang w:val="uk-UA" w:eastAsia="en-US" w:bidi="ar-SA"/>
      </w:rPr>
    </w:lvl>
    <w:lvl w:ilvl="5" w:tplc="CDEC53EA">
      <w:numFmt w:val="bullet"/>
      <w:lvlText w:val="•"/>
      <w:lvlJc w:val="left"/>
      <w:pPr>
        <w:ind w:left="5227" w:hanging="141"/>
      </w:pPr>
      <w:rPr>
        <w:rFonts w:hint="default"/>
        <w:lang w:val="uk-UA" w:eastAsia="en-US" w:bidi="ar-SA"/>
      </w:rPr>
    </w:lvl>
    <w:lvl w:ilvl="6" w:tplc="9332587E">
      <w:numFmt w:val="bullet"/>
      <w:lvlText w:val="•"/>
      <w:lvlJc w:val="left"/>
      <w:pPr>
        <w:ind w:left="6245" w:hanging="141"/>
      </w:pPr>
      <w:rPr>
        <w:rFonts w:hint="default"/>
        <w:lang w:val="uk-UA" w:eastAsia="en-US" w:bidi="ar-SA"/>
      </w:rPr>
    </w:lvl>
    <w:lvl w:ilvl="7" w:tplc="6AD60878">
      <w:numFmt w:val="bullet"/>
      <w:lvlText w:val="•"/>
      <w:lvlJc w:val="left"/>
      <w:pPr>
        <w:ind w:left="7262" w:hanging="141"/>
      </w:pPr>
      <w:rPr>
        <w:rFonts w:hint="default"/>
        <w:lang w:val="uk-UA" w:eastAsia="en-US" w:bidi="ar-SA"/>
      </w:rPr>
    </w:lvl>
    <w:lvl w:ilvl="8" w:tplc="3B7ECBD8">
      <w:numFmt w:val="bullet"/>
      <w:lvlText w:val="•"/>
      <w:lvlJc w:val="left"/>
      <w:pPr>
        <w:ind w:left="8280" w:hanging="141"/>
      </w:pPr>
      <w:rPr>
        <w:rFonts w:hint="default"/>
        <w:lang w:val="uk-UA" w:eastAsia="en-US" w:bidi="ar-SA"/>
      </w:rPr>
    </w:lvl>
  </w:abstractNum>
  <w:abstractNum w:abstractNumId="30">
    <w:nsid w:val="302A7F7F"/>
    <w:multiLevelType w:val="hybridMultilevel"/>
    <w:tmpl w:val="0C36C3FC"/>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1">
    <w:nsid w:val="31D45FD1"/>
    <w:multiLevelType w:val="hybridMultilevel"/>
    <w:tmpl w:val="3A4AA7D2"/>
    <w:lvl w:ilvl="0" w:tplc="0422000D">
      <w:start w:val="1"/>
      <w:numFmt w:val="bullet"/>
      <w:lvlText w:val=""/>
      <w:lvlJc w:val="left"/>
      <w:pPr>
        <w:ind w:left="1575" w:hanging="360"/>
      </w:pPr>
      <w:rPr>
        <w:rFonts w:ascii="Wingdings" w:hAnsi="Wingdings" w:hint="default"/>
      </w:rPr>
    </w:lvl>
    <w:lvl w:ilvl="1" w:tplc="04220003" w:tentative="1">
      <w:start w:val="1"/>
      <w:numFmt w:val="bullet"/>
      <w:lvlText w:val="o"/>
      <w:lvlJc w:val="left"/>
      <w:pPr>
        <w:ind w:left="2295" w:hanging="360"/>
      </w:pPr>
      <w:rPr>
        <w:rFonts w:ascii="Courier New" w:hAnsi="Courier New" w:cs="Courier New" w:hint="default"/>
      </w:rPr>
    </w:lvl>
    <w:lvl w:ilvl="2" w:tplc="04220005" w:tentative="1">
      <w:start w:val="1"/>
      <w:numFmt w:val="bullet"/>
      <w:lvlText w:val=""/>
      <w:lvlJc w:val="left"/>
      <w:pPr>
        <w:ind w:left="3015" w:hanging="360"/>
      </w:pPr>
      <w:rPr>
        <w:rFonts w:ascii="Wingdings" w:hAnsi="Wingdings" w:hint="default"/>
      </w:rPr>
    </w:lvl>
    <w:lvl w:ilvl="3" w:tplc="04220001" w:tentative="1">
      <w:start w:val="1"/>
      <w:numFmt w:val="bullet"/>
      <w:lvlText w:val=""/>
      <w:lvlJc w:val="left"/>
      <w:pPr>
        <w:ind w:left="3735" w:hanging="360"/>
      </w:pPr>
      <w:rPr>
        <w:rFonts w:ascii="Symbol" w:hAnsi="Symbol" w:hint="default"/>
      </w:rPr>
    </w:lvl>
    <w:lvl w:ilvl="4" w:tplc="04220003" w:tentative="1">
      <w:start w:val="1"/>
      <w:numFmt w:val="bullet"/>
      <w:lvlText w:val="o"/>
      <w:lvlJc w:val="left"/>
      <w:pPr>
        <w:ind w:left="4455" w:hanging="360"/>
      </w:pPr>
      <w:rPr>
        <w:rFonts w:ascii="Courier New" w:hAnsi="Courier New" w:cs="Courier New" w:hint="default"/>
      </w:rPr>
    </w:lvl>
    <w:lvl w:ilvl="5" w:tplc="04220005" w:tentative="1">
      <w:start w:val="1"/>
      <w:numFmt w:val="bullet"/>
      <w:lvlText w:val=""/>
      <w:lvlJc w:val="left"/>
      <w:pPr>
        <w:ind w:left="5175" w:hanging="360"/>
      </w:pPr>
      <w:rPr>
        <w:rFonts w:ascii="Wingdings" w:hAnsi="Wingdings" w:hint="default"/>
      </w:rPr>
    </w:lvl>
    <w:lvl w:ilvl="6" w:tplc="04220001" w:tentative="1">
      <w:start w:val="1"/>
      <w:numFmt w:val="bullet"/>
      <w:lvlText w:val=""/>
      <w:lvlJc w:val="left"/>
      <w:pPr>
        <w:ind w:left="5895" w:hanging="360"/>
      </w:pPr>
      <w:rPr>
        <w:rFonts w:ascii="Symbol" w:hAnsi="Symbol" w:hint="default"/>
      </w:rPr>
    </w:lvl>
    <w:lvl w:ilvl="7" w:tplc="04220003" w:tentative="1">
      <w:start w:val="1"/>
      <w:numFmt w:val="bullet"/>
      <w:lvlText w:val="o"/>
      <w:lvlJc w:val="left"/>
      <w:pPr>
        <w:ind w:left="6615" w:hanging="360"/>
      </w:pPr>
      <w:rPr>
        <w:rFonts w:ascii="Courier New" w:hAnsi="Courier New" w:cs="Courier New" w:hint="default"/>
      </w:rPr>
    </w:lvl>
    <w:lvl w:ilvl="8" w:tplc="04220005" w:tentative="1">
      <w:start w:val="1"/>
      <w:numFmt w:val="bullet"/>
      <w:lvlText w:val=""/>
      <w:lvlJc w:val="left"/>
      <w:pPr>
        <w:ind w:left="7335" w:hanging="360"/>
      </w:pPr>
      <w:rPr>
        <w:rFonts w:ascii="Wingdings" w:hAnsi="Wingdings" w:hint="default"/>
      </w:rPr>
    </w:lvl>
  </w:abstractNum>
  <w:abstractNum w:abstractNumId="32">
    <w:nsid w:val="32F21E45"/>
    <w:multiLevelType w:val="singleLevel"/>
    <w:tmpl w:val="DEBEAA84"/>
    <w:lvl w:ilvl="0">
      <w:start w:val="34"/>
      <w:numFmt w:val="decimal"/>
      <w:lvlText w:val="%1."/>
      <w:legacy w:legacy="1" w:legacySpace="0" w:legacyIndent="384"/>
      <w:lvlJc w:val="left"/>
      <w:rPr>
        <w:rFonts w:ascii="Times New Roman" w:hAnsi="Times New Roman" w:cs="Times New Roman" w:hint="default"/>
      </w:rPr>
    </w:lvl>
  </w:abstractNum>
  <w:abstractNum w:abstractNumId="33">
    <w:nsid w:val="34D62C38"/>
    <w:multiLevelType w:val="hybridMultilevel"/>
    <w:tmpl w:val="502C3F0E"/>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4">
    <w:nsid w:val="35164384"/>
    <w:multiLevelType w:val="hybridMultilevel"/>
    <w:tmpl w:val="B220FB88"/>
    <w:lvl w:ilvl="0" w:tplc="50E26DAE">
      <w:start w:val="1"/>
      <w:numFmt w:val="decimal"/>
      <w:lvlText w:val="%1."/>
      <w:lvlJc w:val="left"/>
      <w:pPr>
        <w:ind w:left="133" w:hanging="300"/>
      </w:pPr>
      <w:rPr>
        <w:rFonts w:ascii="Times New Roman" w:eastAsia="Times New Roman" w:hAnsi="Times New Roman" w:cs="Times New Roman" w:hint="default"/>
        <w:spacing w:val="-2"/>
        <w:w w:val="100"/>
        <w:sz w:val="24"/>
        <w:szCs w:val="24"/>
        <w:lang w:val="uk-UA" w:eastAsia="en-US" w:bidi="ar-SA"/>
      </w:rPr>
    </w:lvl>
    <w:lvl w:ilvl="1" w:tplc="42A89390">
      <w:numFmt w:val="bullet"/>
      <w:lvlText w:val="•"/>
      <w:lvlJc w:val="left"/>
      <w:pPr>
        <w:ind w:left="1157" w:hanging="300"/>
      </w:pPr>
      <w:rPr>
        <w:rFonts w:hint="default"/>
        <w:lang w:val="uk-UA" w:eastAsia="en-US" w:bidi="ar-SA"/>
      </w:rPr>
    </w:lvl>
    <w:lvl w:ilvl="2" w:tplc="944E1438">
      <w:numFmt w:val="bullet"/>
      <w:lvlText w:val="•"/>
      <w:lvlJc w:val="left"/>
      <w:pPr>
        <w:ind w:left="2175" w:hanging="300"/>
      </w:pPr>
      <w:rPr>
        <w:rFonts w:hint="default"/>
        <w:lang w:val="uk-UA" w:eastAsia="en-US" w:bidi="ar-SA"/>
      </w:rPr>
    </w:lvl>
    <w:lvl w:ilvl="3" w:tplc="EE84C2AA">
      <w:numFmt w:val="bullet"/>
      <w:lvlText w:val="•"/>
      <w:lvlJc w:val="left"/>
      <w:pPr>
        <w:ind w:left="3192" w:hanging="300"/>
      </w:pPr>
      <w:rPr>
        <w:rFonts w:hint="default"/>
        <w:lang w:val="uk-UA" w:eastAsia="en-US" w:bidi="ar-SA"/>
      </w:rPr>
    </w:lvl>
    <w:lvl w:ilvl="4" w:tplc="6AD84B3A">
      <w:numFmt w:val="bullet"/>
      <w:lvlText w:val="•"/>
      <w:lvlJc w:val="left"/>
      <w:pPr>
        <w:ind w:left="4210" w:hanging="300"/>
      </w:pPr>
      <w:rPr>
        <w:rFonts w:hint="default"/>
        <w:lang w:val="uk-UA" w:eastAsia="en-US" w:bidi="ar-SA"/>
      </w:rPr>
    </w:lvl>
    <w:lvl w:ilvl="5" w:tplc="54246B88">
      <w:numFmt w:val="bullet"/>
      <w:lvlText w:val="•"/>
      <w:lvlJc w:val="left"/>
      <w:pPr>
        <w:ind w:left="5227" w:hanging="300"/>
      </w:pPr>
      <w:rPr>
        <w:rFonts w:hint="default"/>
        <w:lang w:val="uk-UA" w:eastAsia="en-US" w:bidi="ar-SA"/>
      </w:rPr>
    </w:lvl>
    <w:lvl w:ilvl="6" w:tplc="BAB08BE8">
      <w:numFmt w:val="bullet"/>
      <w:lvlText w:val="•"/>
      <w:lvlJc w:val="left"/>
      <w:pPr>
        <w:ind w:left="6245" w:hanging="300"/>
      </w:pPr>
      <w:rPr>
        <w:rFonts w:hint="default"/>
        <w:lang w:val="uk-UA" w:eastAsia="en-US" w:bidi="ar-SA"/>
      </w:rPr>
    </w:lvl>
    <w:lvl w:ilvl="7" w:tplc="CE28788A">
      <w:numFmt w:val="bullet"/>
      <w:lvlText w:val="•"/>
      <w:lvlJc w:val="left"/>
      <w:pPr>
        <w:ind w:left="7262" w:hanging="300"/>
      </w:pPr>
      <w:rPr>
        <w:rFonts w:hint="default"/>
        <w:lang w:val="uk-UA" w:eastAsia="en-US" w:bidi="ar-SA"/>
      </w:rPr>
    </w:lvl>
    <w:lvl w:ilvl="8" w:tplc="AB6E274A">
      <w:numFmt w:val="bullet"/>
      <w:lvlText w:val="•"/>
      <w:lvlJc w:val="left"/>
      <w:pPr>
        <w:ind w:left="8280" w:hanging="300"/>
      </w:pPr>
      <w:rPr>
        <w:rFonts w:hint="default"/>
        <w:lang w:val="uk-UA" w:eastAsia="en-US" w:bidi="ar-SA"/>
      </w:rPr>
    </w:lvl>
  </w:abstractNum>
  <w:abstractNum w:abstractNumId="35">
    <w:nsid w:val="353031EB"/>
    <w:multiLevelType w:val="hybridMultilevel"/>
    <w:tmpl w:val="9F389BC6"/>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6">
    <w:nsid w:val="3655211D"/>
    <w:multiLevelType w:val="multilevel"/>
    <w:tmpl w:val="8AEAB178"/>
    <w:lvl w:ilvl="0">
      <w:start w:val="1"/>
      <w:numFmt w:val="decimal"/>
      <w:lvlText w:val="%1"/>
      <w:lvlJc w:val="left"/>
      <w:pPr>
        <w:ind w:left="1268" w:hanging="428"/>
      </w:pPr>
      <w:rPr>
        <w:rFonts w:hint="default"/>
        <w:lang w:val="uk-UA" w:eastAsia="en-US" w:bidi="ar-SA"/>
      </w:rPr>
    </w:lvl>
    <w:lvl w:ilvl="1">
      <w:start w:val="4"/>
      <w:numFmt w:val="decimal"/>
      <w:lvlText w:val="%1.%2"/>
      <w:lvlJc w:val="left"/>
      <w:pPr>
        <w:ind w:left="1268" w:hanging="428"/>
      </w:pPr>
      <w:rPr>
        <w:rFonts w:ascii="Times New Roman" w:eastAsia="Times New Roman" w:hAnsi="Times New Roman" w:cs="Times New Roman" w:hint="default"/>
        <w:b/>
        <w:bCs/>
        <w:w w:val="99"/>
        <w:sz w:val="28"/>
        <w:szCs w:val="28"/>
        <w:lang w:val="uk-UA" w:eastAsia="en-US" w:bidi="ar-SA"/>
      </w:rPr>
    </w:lvl>
    <w:lvl w:ilvl="2">
      <w:start w:val="1"/>
      <w:numFmt w:val="decimal"/>
      <w:lvlText w:val="%3."/>
      <w:lvlJc w:val="left"/>
      <w:pPr>
        <w:ind w:left="133" w:hanging="240"/>
      </w:pPr>
      <w:rPr>
        <w:rFonts w:ascii="Times New Roman" w:eastAsia="Times New Roman" w:hAnsi="Times New Roman" w:cs="Times New Roman" w:hint="default"/>
        <w:spacing w:val="-2"/>
        <w:w w:val="100"/>
        <w:sz w:val="24"/>
        <w:szCs w:val="24"/>
        <w:lang w:val="uk-UA" w:eastAsia="en-US" w:bidi="ar-SA"/>
      </w:rPr>
    </w:lvl>
    <w:lvl w:ilvl="3">
      <w:numFmt w:val="bullet"/>
      <w:lvlText w:val="•"/>
      <w:lvlJc w:val="left"/>
      <w:pPr>
        <w:ind w:left="3272" w:hanging="240"/>
      </w:pPr>
      <w:rPr>
        <w:rFonts w:hint="default"/>
        <w:lang w:val="uk-UA" w:eastAsia="en-US" w:bidi="ar-SA"/>
      </w:rPr>
    </w:lvl>
    <w:lvl w:ilvl="4">
      <w:numFmt w:val="bullet"/>
      <w:lvlText w:val="•"/>
      <w:lvlJc w:val="left"/>
      <w:pPr>
        <w:ind w:left="4278" w:hanging="240"/>
      </w:pPr>
      <w:rPr>
        <w:rFonts w:hint="default"/>
        <w:lang w:val="uk-UA" w:eastAsia="en-US" w:bidi="ar-SA"/>
      </w:rPr>
    </w:lvl>
    <w:lvl w:ilvl="5">
      <w:numFmt w:val="bullet"/>
      <w:lvlText w:val="•"/>
      <w:lvlJc w:val="left"/>
      <w:pPr>
        <w:ind w:left="5284" w:hanging="240"/>
      </w:pPr>
      <w:rPr>
        <w:rFonts w:hint="default"/>
        <w:lang w:val="uk-UA" w:eastAsia="en-US" w:bidi="ar-SA"/>
      </w:rPr>
    </w:lvl>
    <w:lvl w:ilvl="6">
      <w:numFmt w:val="bullet"/>
      <w:lvlText w:val="•"/>
      <w:lvlJc w:val="left"/>
      <w:pPr>
        <w:ind w:left="6290" w:hanging="240"/>
      </w:pPr>
      <w:rPr>
        <w:rFonts w:hint="default"/>
        <w:lang w:val="uk-UA" w:eastAsia="en-US" w:bidi="ar-SA"/>
      </w:rPr>
    </w:lvl>
    <w:lvl w:ilvl="7">
      <w:numFmt w:val="bullet"/>
      <w:lvlText w:val="•"/>
      <w:lvlJc w:val="left"/>
      <w:pPr>
        <w:ind w:left="7296" w:hanging="240"/>
      </w:pPr>
      <w:rPr>
        <w:rFonts w:hint="default"/>
        <w:lang w:val="uk-UA" w:eastAsia="en-US" w:bidi="ar-SA"/>
      </w:rPr>
    </w:lvl>
    <w:lvl w:ilvl="8">
      <w:numFmt w:val="bullet"/>
      <w:lvlText w:val="•"/>
      <w:lvlJc w:val="left"/>
      <w:pPr>
        <w:ind w:left="8302" w:hanging="240"/>
      </w:pPr>
      <w:rPr>
        <w:rFonts w:hint="default"/>
        <w:lang w:val="uk-UA" w:eastAsia="en-US" w:bidi="ar-SA"/>
      </w:rPr>
    </w:lvl>
  </w:abstractNum>
  <w:abstractNum w:abstractNumId="37">
    <w:nsid w:val="37823159"/>
    <w:multiLevelType w:val="hybridMultilevel"/>
    <w:tmpl w:val="D62C0CF8"/>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8">
    <w:nsid w:val="39820133"/>
    <w:multiLevelType w:val="singleLevel"/>
    <w:tmpl w:val="52E69F80"/>
    <w:lvl w:ilvl="0">
      <w:start w:val="32"/>
      <w:numFmt w:val="decimal"/>
      <w:lvlText w:val="%1."/>
      <w:legacy w:legacy="1" w:legacySpace="0" w:legacyIndent="547"/>
      <w:lvlJc w:val="left"/>
      <w:rPr>
        <w:rFonts w:ascii="Times New Roman" w:hAnsi="Times New Roman" w:cs="Times New Roman" w:hint="default"/>
      </w:rPr>
    </w:lvl>
  </w:abstractNum>
  <w:abstractNum w:abstractNumId="39">
    <w:nsid w:val="3C4616E9"/>
    <w:multiLevelType w:val="hybridMultilevel"/>
    <w:tmpl w:val="3AD089A0"/>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0">
    <w:nsid w:val="3E004DA6"/>
    <w:multiLevelType w:val="hybridMultilevel"/>
    <w:tmpl w:val="4BFA20F4"/>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1">
    <w:nsid w:val="3F2105DD"/>
    <w:multiLevelType w:val="hybridMultilevel"/>
    <w:tmpl w:val="5C628A60"/>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2">
    <w:nsid w:val="3FB95E9B"/>
    <w:multiLevelType w:val="singleLevel"/>
    <w:tmpl w:val="5E846D16"/>
    <w:lvl w:ilvl="0">
      <w:start w:val="24"/>
      <w:numFmt w:val="decimal"/>
      <w:lvlText w:val="%1."/>
      <w:legacy w:legacy="1" w:legacySpace="0" w:legacyIndent="398"/>
      <w:lvlJc w:val="left"/>
      <w:rPr>
        <w:rFonts w:ascii="Times New Roman" w:hAnsi="Times New Roman" w:cs="Times New Roman" w:hint="default"/>
      </w:rPr>
    </w:lvl>
  </w:abstractNum>
  <w:abstractNum w:abstractNumId="43">
    <w:nsid w:val="40594980"/>
    <w:multiLevelType w:val="hybridMultilevel"/>
    <w:tmpl w:val="ED22B580"/>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4">
    <w:nsid w:val="407762A6"/>
    <w:multiLevelType w:val="hybridMultilevel"/>
    <w:tmpl w:val="64D01DB0"/>
    <w:lvl w:ilvl="0" w:tplc="0422000D">
      <w:start w:val="1"/>
      <w:numFmt w:val="bullet"/>
      <w:lvlText w:val=""/>
      <w:lvlJc w:val="left"/>
      <w:pPr>
        <w:ind w:left="1203" w:hanging="360"/>
      </w:pPr>
      <w:rPr>
        <w:rFonts w:ascii="Wingdings" w:hAnsi="Wingdings" w:hint="default"/>
        <w:spacing w:val="-20"/>
        <w:w w:val="99"/>
        <w:sz w:val="24"/>
        <w:szCs w:val="24"/>
        <w:lang w:val="uk-UA" w:eastAsia="en-US" w:bidi="ar-SA"/>
      </w:rPr>
    </w:lvl>
    <w:lvl w:ilvl="1" w:tplc="2AB0F0D8">
      <w:numFmt w:val="bullet"/>
      <w:lvlText w:val="•"/>
      <w:lvlJc w:val="left"/>
      <w:pPr>
        <w:ind w:left="2111" w:hanging="360"/>
      </w:pPr>
      <w:rPr>
        <w:rFonts w:hint="default"/>
        <w:lang w:val="uk-UA" w:eastAsia="en-US" w:bidi="ar-SA"/>
      </w:rPr>
    </w:lvl>
    <w:lvl w:ilvl="2" w:tplc="44167FAC">
      <w:numFmt w:val="bullet"/>
      <w:lvlText w:val="•"/>
      <w:lvlJc w:val="left"/>
      <w:pPr>
        <w:ind w:left="3023" w:hanging="360"/>
      </w:pPr>
      <w:rPr>
        <w:rFonts w:hint="default"/>
        <w:lang w:val="uk-UA" w:eastAsia="en-US" w:bidi="ar-SA"/>
      </w:rPr>
    </w:lvl>
    <w:lvl w:ilvl="3" w:tplc="76D09DC4">
      <w:numFmt w:val="bullet"/>
      <w:lvlText w:val="•"/>
      <w:lvlJc w:val="left"/>
      <w:pPr>
        <w:ind w:left="3934" w:hanging="360"/>
      </w:pPr>
      <w:rPr>
        <w:rFonts w:hint="default"/>
        <w:lang w:val="uk-UA" w:eastAsia="en-US" w:bidi="ar-SA"/>
      </w:rPr>
    </w:lvl>
    <w:lvl w:ilvl="4" w:tplc="086C691C">
      <w:numFmt w:val="bullet"/>
      <w:lvlText w:val="•"/>
      <w:lvlJc w:val="left"/>
      <w:pPr>
        <w:ind w:left="4846" w:hanging="360"/>
      </w:pPr>
      <w:rPr>
        <w:rFonts w:hint="default"/>
        <w:lang w:val="uk-UA" w:eastAsia="en-US" w:bidi="ar-SA"/>
      </w:rPr>
    </w:lvl>
    <w:lvl w:ilvl="5" w:tplc="E6EC7C92">
      <w:numFmt w:val="bullet"/>
      <w:lvlText w:val="•"/>
      <w:lvlJc w:val="left"/>
      <w:pPr>
        <w:ind w:left="5757" w:hanging="360"/>
      </w:pPr>
      <w:rPr>
        <w:rFonts w:hint="default"/>
        <w:lang w:val="uk-UA" w:eastAsia="en-US" w:bidi="ar-SA"/>
      </w:rPr>
    </w:lvl>
    <w:lvl w:ilvl="6" w:tplc="68389070">
      <w:numFmt w:val="bullet"/>
      <w:lvlText w:val="•"/>
      <w:lvlJc w:val="left"/>
      <w:pPr>
        <w:ind w:left="6669" w:hanging="360"/>
      </w:pPr>
      <w:rPr>
        <w:rFonts w:hint="default"/>
        <w:lang w:val="uk-UA" w:eastAsia="en-US" w:bidi="ar-SA"/>
      </w:rPr>
    </w:lvl>
    <w:lvl w:ilvl="7" w:tplc="A17470D2">
      <w:numFmt w:val="bullet"/>
      <w:lvlText w:val="•"/>
      <w:lvlJc w:val="left"/>
      <w:pPr>
        <w:ind w:left="7580" w:hanging="360"/>
      </w:pPr>
      <w:rPr>
        <w:rFonts w:hint="default"/>
        <w:lang w:val="uk-UA" w:eastAsia="en-US" w:bidi="ar-SA"/>
      </w:rPr>
    </w:lvl>
    <w:lvl w:ilvl="8" w:tplc="C1D48246">
      <w:numFmt w:val="bullet"/>
      <w:lvlText w:val="•"/>
      <w:lvlJc w:val="left"/>
      <w:pPr>
        <w:ind w:left="8492" w:hanging="360"/>
      </w:pPr>
      <w:rPr>
        <w:rFonts w:hint="default"/>
        <w:lang w:val="uk-UA" w:eastAsia="en-US" w:bidi="ar-SA"/>
      </w:rPr>
    </w:lvl>
  </w:abstractNum>
  <w:abstractNum w:abstractNumId="45">
    <w:nsid w:val="43154A0D"/>
    <w:multiLevelType w:val="hybridMultilevel"/>
    <w:tmpl w:val="45F2E8F6"/>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6">
    <w:nsid w:val="45E63B25"/>
    <w:multiLevelType w:val="hybridMultilevel"/>
    <w:tmpl w:val="60AC1A84"/>
    <w:lvl w:ilvl="0" w:tplc="04220001">
      <w:start w:val="1"/>
      <w:numFmt w:val="bullet"/>
      <w:lvlText w:val=""/>
      <w:lvlJc w:val="left"/>
      <w:pPr>
        <w:ind w:left="803" w:hanging="360"/>
      </w:pPr>
      <w:rPr>
        <w:rFonts w:ascii="Symbol" w:hAnsi="Symbol" w:hint="default"/>
      </w:rPr>
    </w:lvl>
    <w:lvl w:ilvl="1" w:tplc="04220003" w:tentative="1">
      <w:start w:val="1"/>
      <w:numFmt w:val="bullet"/>
      <w:lvlText w:val="o"/>
      <w:lvlJc w:val="left"/>
      <w:pPr>
        <w:ind w:left="1523" w:hanging="360"/>
      </w:pPr>
      <w:rPr>
        <w:rFonts w:ascii="Courier New" w:hAnsi="Courier New" w:cs="Courier New" w:hint="default"/>
      </w:rPr>
    </w:lvl>
    <w:lvl w:ilvl="2" w:tplc="04220005" w:tentative="1">
      <w:start w:val="1"/>
      <w:numFmt w:val="bullet"/>
      <w:lvlText w:val=""/>
      <w:lvlJc w:val="left"/>
      <w:pPr>
        <w:ind w:left="2243" w:hanging="360"/>
      </w:pPr>
      <w:rPr>
        <w:rFonts w:ascii="Wingdings" w:hAnsi="Wingdings" w:hint="default"/>
      </w:rPr>
    </w:lvl>
    <w:lvl w:ilvl="3" w:tplc="04220001" w:tentative="1">
      <w:start w:val="1"/>
      <w:numFmt w:val="bullet"/>
      <w:lvlText w:val=""/>
      <w:lvlJc w:val="left"/>
      <w:pPr>
        <w:ind w:left="2963" w:hanging="360"/>
      </w:pPr>
      <w:rPr>
        <w:rFonts w:ascii="Symbol" w:hAnsi="Symbol" w:hint="default"/>
      </w:rPr>
    </w:lvl>
    <w:lvl w:ilvl="4" w:tplc="04220003" w:tentative="1">
      <w:start w:val="1"/>
      <w:numFmt w:val="bullet"/>
      <w:lvlText w:val="o"/>
      <w:lvlJc w:val="left"/>
      <w:pPr>
        <w:ind w:left="3683" w:hanging="360"/>
      </w:pPr>
      <w:rPr>
        <w:rFonts w:ascii="Courier New" w:hAnsi="Courier New" w:cs="Courier New" w:hint="default"/>
      </w:rPr>
    </w:lvl>
    <w:lvl w:ilvl="5" w:tplc="04220005" w:tentative="1">
      <w:start w:val="1"/>
      <w:numFmt w:val="bullet"/>
      <w:lvlText w:val=""/>
      <w:lvlJc w:val="left"/>
      <w:pPr>
        <w:ind w:left="4403" w:hanging="360"/>
      </w:pPr>
      <w:rPr>
        <w:rFonts w:ascii="Wingdings" w:hAnsi="Wingdings" w:hint="default"/>
      </w:rPr>
    </w:lvl>
    <w:lvl w:ilvl="6" w:tplc="04220001" w:tentative="1">
      <w:start w:val="1"/>
      <w:numFmt w:val="bullet"/>
      <w:lvlText w:val=""/>
      <w:lvlJc w:val="left"/>
      <w:pPr>
        <w:ind w:left="5123" w:hanging="360"/>
      </w:pPr>
      <w:rPr>
        <w:rFonts w:ascii="Symbol" w:hAnsi="Symbol" w:hint="default"/>
      </w:rPr>
    </w:lvl>
    <w:lvl w:ilvl="7" w:tplc="04220003" w:tentative="1">
      <w:start w:val="1"/>
      <w:numFmt w:val="bullet"/>
      <w:lvlText w:val="o"/>
      <w:lvlJc w:val="left"/>
      <w:pPr>
        <w:ind w:left="5843" w:hanging="360"/>
      </w:pPr>
      <w:rPr>
        <w:rFonts w:ascii="Courier New" w:hAnsi="Courier New" w:cs="Courier New" w:hint="default"/>
      </w:rPr>
    </w:lvl>
    <w:lvl w:ilvl="8" w:tplc="04220005" w:tentative="1">
      <w:start w:val="1"/>
      <w:numFmt w:val="bullet"/>
      <w:lvlText w:val=""/>
      <w:lvlJc w:val="left"/>
      <w:pPr>
        <w:ind w:left="6563" w:hanging="360"/>
      </w:pPr>
      <w:rPr>
        <w:rFonts w:ascii="Wingdings" w:hAnsi="Wingdings" w:hint="default"/>
      </w:rPr>
    </w:lvl>
  </w:abstractNum>
  <w:abstractNum w:abstractNumId="47">
    <w:nsid w:val="48202E4B"/>
    <w:multiLevelType w:val="hybridMultilevel"/>
    <w:tmpl w:val="79BCC3DC"/>
    <w:lvl w:ilvl="0" w:tplc="0422000D">
      <w:start w:val="1"/>
      <w:numFmt w:val="bullet"/>
      <w:lvlText w:val=""/>
      <w:lvlJc w:val="left"/>
      <w:pPr>
        <w:ind w:left="133" w:hanging="168"/>
      </w:pPr>
      <w:rPr>
        <w:rFonts w:ascii="Wingdings" w:hAnsi="Wingdings" w:hint="default"/>
        <w:w w:val="100"/>
        <w:sz w:val="24"/>
        <w:szCs w:val="24"/>
        <w:lang w:val="uk-UA" w:eastAsia="en-US" w:bidi="ar-SA"/>
      </w:rPr>
    </w:lvl>
    <w:lvl w:ilvl="1" w:tplc="857A0F46">
      <w:numFmt w:val="bullet"/>
      <w:lvlText w:val="•"/>
      <w:lvlJc w:val="left"/>
      <w:pPr>
        <w:ind w:left="1157" w:hanging="168"/>
      </w:pPr>
      <w:rPr>
        <w:rFonts w:hint="default"/>
        <w:lang w:val="uk-UA" w:eastAsia="en-US" w:bidi="ar-SA"/>
      </w:rPr>
    </w:lvl>
    <w:lvl w:ilvl="2" w:tplc="58A6556C">
      <w:numFmt w:val="bullet"/>
      <w:lvlText w:val="•"/>
      <w:lvlJc w:val="left"/>
      <w:pPr>
        <w:ind w:left="2175" w:hanging="168"/>
      </w:pPr>
      <w:rPr>
        <w:rFonts w:hint="default"/>
        <w:lang w:val="uk-UA" w:eastAsia="en-US" w:bidi="ar-SA"/>
      </w:rPr>
    </w:lvl>
    <w:lvl w:ilvl="3" w:tplc="6384146E">
      <w:numFmt w:val="bullet"/>
      <w:lvlText w:val="•"/>
      <w:lvlJc w:val="left"/>
      <w:pPr>
        <w:ind w:left="3192" w:hanging="168"/>
      </w:pPr>
      <w:rPr>
        <w:rFonts w:hint="default"/>
        <w:lang w:val="uk-UA" w:eastAsia="en-US" w:bidi="ar-SA"/>
      </w:rPr>
    </w:lvl>
    <w:lvl w:ilvl="4" w:tplc="2AF66E74">
      <w:numFmt w:val="bullet"/>
      <w:lvlText w:val="•"/>
      <w:lvlJc w:val="left"/>
      <w:pPr>
        <w:ind w:left="4210" w:hanging="168"/>
      </w:pPr>
      <w:rPr>
        <w:rFonts w:hint="default"/>
        <w:lang w:val="uk-UA" w:eastAsia="en-US" w:bidi="ar-SA"/>
      </w:rPr>
    </w:lvl>
    <w:lvl w:ilvl="5" w:tplc="B1A47CFA">
      <w:numFmt w:val="bullet"/>
      <w:lvlText w:val="•"/>
      <w:lvlJc w:val="left"/>
      <w:pPr>
        <w:ind w:left="5227" w:hanging="168"/>
      </w:pPr>
      <w:rPr>
        <w:rFonts w:hint="default"/>
        <w:lang w:val="uk-UA" w:eastAsia="en-US" w:bidi="ar-SA"/>
      </w:rPr>
    </w:lvl>
    <w:lvl w:ilvl="6" w:tplc="EEC21C1A">
      <w:numFmt w:val="bullet"/>
      <w:lvlText w:val="•"/>
      <w:lvlJc w:val="left"/>
      <w:pPr>
        <w:ind w:left="6245" w:hanging="168"/>
      </w:pPr>
      <w:rPr>
        <w:rFonts w:hint="default"/>
        <w:lang w:val="uk-UA" w:eastAsia="en-US" w:bidi="ar-SA"/>
      </w:rPr>
    </w:lvl>
    <w:lvl w:ilvl="7" w:tplc="5E94D322">
      <w:numFmt w:val="bullet"/>
      <w:lvlText w:val="•"/>
      <w:lvlJc w:val="left"/>
      <w:pPr>
        <w:ind w:left="7262" w:hanging="168"/>
      </w:pPr>
      <w:rPr>
        <w:rFonts w:hint="default"/>
        <w:lang w:val="uk-UA" w:eastAsia="en-US" w:bidi="ar-SA"/>
      </w:rPr>
    </w:lvl>
    <w:lvl w:ilvl="8" w:tplc="40AC5C2A">
      <w:numFmt w:val="bullet"/>
      <w:lvlText w:val="•"/>
      <w:lvlJc w:val="left"/>
      <w:pPr>
        <w:ind w:left="8280" w:hanging="168"/>
      </w:pPr>
      <w:rPr>
        <w:rFonts w:hint="default"/>
        <w:lang w:val="uk-UA" w:eastAsia="en-US" w:bidi="ar-SA"/>
      </w:rPr>
    </w:lvl>
  </w:abstractNum>
  <w:abstractNum w:abstractNumId="48">
    <w:nsid w:val="4AAB3D4A"/>
    <w:multiLevelType w:val="hybridMultilevel"/>
    <w:tmpl w:val="F93299A0"/>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9">
    <w:nsid w:val="4C7E4E60"/>
    <w:multiLevelType w:val="hybridMultilevel"/>
    <w:tmpl w:val="3480746E"/>
    <w:lvl w:ilvl="0" w:tplc="0422000D">
      <w:start w:val="1"/>
      <w:numFmt w:val="bullet"/>
      <w:lvlText w:val=""/>
      <w:lvlJc w:val="left"/>
      <w:pPr>
        <w:ind w:left="133" w:hanging="168"/>
      </w:pPr>
      <w:rPr>
        <w:rFonts w:ascii="Wingdings" w:hAnsi="Wingdings" w:hint="default"/>
        <w:w w:val="100"/>
        <w:sz w:val="24"/>
        <w:szCs w:val="24"/>
        <w:lang w:val="uk-UA" w:eastAsia="en-US" w:bidi="ar-SA"/>
      </w:rPr>
    </w:lvl>
    <w:lvl w:ilvl="1" w:tplc="CB761A02">
      <w:numFmt w:val="bullet"/>
      <w:lvlText w:val="•"/>
      <w:lvlJc w:val="left"/>
      <w:pPr>
        <w:ind w:left="1157" w:hanging="168"/>
      </w:pPr>
      <w:rPr>
        <w:rFonts w:hint="default"/>
        <w:lang w:val="uk-UA" w:eastAsia="en-US" w:bidi="ar-SA"/>
      </w:rPr>
    </w:lvl>
    <w:lvl w:ilvl="2" w:tplc="3DB82492">
      <w:numFmt w:val="bullet"/>
      <w:lvlText w:val="•"/>
      <w:lvlJc w:val="left"/>
      <w:pPr>
        <w:ind w:left="2175" w:hanging="168"/>
      </w:pPr>
      <w:rPr>
        <w:rFonts w:hint="default"/>
        <w:lang w:val="uk-UA" w:eastAsia="en-US" w:bidi="ar-SA"/>
      </w:rPr>
    </w:lvl>
    <w:lvl w:ilvl="3" w:tplc="4320AEEC">
      <w:numFmt w:val="bullet"/>
      <w:lvlText w:val="•"/>
      <w:lvlJc w:val="left"/>
      <w:pPr>
        <w:ind w:left="3192" w:hanging="168"/>
      </w:pPr>
      <w:rPr>
        <w:rFonts w:hint="default"/>
        <w:lang w:val="uk-UA" w:eastAsia="en-US" w:bidi="ar-SA"/>
      </w:rPr>
    </w:lvl>
    <w:lvl w:ilvl="4" w:tplc="1608799A">
      <w:numFmt w:val="bullet"/>
      <w:lvlText w:val="•"/>
      <w:lvlJc w:val="left"/>
      <w:pPr>
        <w:ind w:left="4210" w:hanging="168"/>
      </w:pPr>
      <w:rPr>
        <w:rFonts w:hint="default"/>
        <w:lang w:val="uk-UA" w:eastAsia="en-US" w:bidi="ar-SA"/>
      </w:rPr>
    </w:lvl>
    <w:lvl w:ilvl="5" w:tplc="AD4CD3A8">
      <w:numFmt w:val="bullet"/>
      <w:lvlText w:val="•"/>
      <w:lvlJc w:val="left"/>
      <w:pPr>
        <w:ind w:left="5227" w:hanging="168"/>
      </w:pPr>
      <w:rPr>
        <w:rFonts w:hint="default"/>
        <w:lang w:val="uk-UA" w:eastAsia="en-US" w:bidi="ar-SA"/>
      </w:rPr>
    </w:lvl>
    <w:lvl w:ilvl="6" w:tplc="95102560">
      <w:numFmt w:val="bullet"/>
      <w:lvlText w:val="•"/>
      <w:lvlJc w:val="left"/>
      <w:pPr>
        <w:ind w:left="6245" w:hanging="168"/>
      </w:pPr>
      <w:rPr>
        <w:rFonts w:hint="default"/>
        <w:lang w:val="uk-UA" w:eastAsia="en-US" w:bidi="ar-SA"/>
      </w:rPr>
    </w:lvl>
    <w:lvl w:ilvl="7" w:tplc="1E2CD0DC">
      <w:numFmt w:val="bullet"/>
      <w:lvlText w:val="•"/>
      <w:lvlJc w:val="left"/>
      <w:pPr>
        <w:ind w:left="7262" w:hanging="168"/>
      </w:pPr>
      <w:rPr>
        <w:rFonts w:hint="default"/>
        <w:lang w:val="uk-UA" w:eastAsia="en-US" w:bidi="ar-SA"/>
      </w:rPr>
    </w:lvl>
    <w:lvl w:ilvl="8" w:tplc="28DCE57C">
      <w:numFmt w:val="bullet"/>
      <w:lvlText w:val="•"/>
      <w:lvlJc w:val="left"/>
      <w:pPr>
        <w:ind w:left="8280" w:hanging="168"/>
      </w:pPr>
      <w:rPr>
        <w:rFonts w:hint="default"/>
        <w:lang w:val="uk-UA" w:eastAsia="en-US" w:bidi="ar-SA"/>
      </w:rPr>
    </w:lvl>
  </w:abstractNum>
  <w:abstractNum w:abstractNumId="50">
    <w:nsid w:val="4CE12A34"/>
    <w:multiLevelType w:val="hybridMultilevel"/>
    <w:tmpl w:val="A8DC770A"/>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1">
    <w:nsid w:val="4DF72E4E"/>
    <w:multiLevelType w:val="hybridMultilevel"/>
    <w:tmpl w:val="443045E8"/>
    <w:lvl w:ilvl="0" w:tplc="39DC38EC">
      <w:start w:val="1"/>
      <w:numFmt w:val="decimal"/>
      <w:lvlText w:val="%1"/>
      <w:lvlJc w:val="left"/>
    </w:lvl>
    <w:lvl w:ilvl="1" w:tplc="10FE5650">
      <w:start w:val="1"/>
      <w:numFmt w:val="decimal"/>
      <w:lvlText w:val="%2)"/>
      <w:lvlJc w:val="left"/>
    </w:lvl>
    <w:lvl w:ilvl="2" w:tplc="B1AA35B8">
      <w:numFmt w:val="decimal"/>
      <w:lvlText w:val=""/>
      <w:lvlJc w:val="left"/>
    </w:lvl>
    <w:lvl w:ilvl="3" w:tplc="44BE7F9A">
      <w:numFmt w:val="decimal"/>
      <w:lvlText w:val=""/>
      <w:lvlJc w:val="left"/>
    </w:lvl>
    <w:lvl w:ilvl="4" w:tplc="C3D8BAC4">
      <w:numFmt w:val="decimal"/>
      <w:lvlText w:val=""/>
      <w:lvlJc w:val="left"/>
    </w:lvl>
    <w:lvl w:ilvl="5" w:tplc="62A02944">
      <w:numFmt w:val="decimal"/>
      <w:lvlText w:val=""/>
      <w:lvlJc w:val="left"/>
    </w:lvl>
    <w:lvl w:ilvl="6" w:tplc="7194C978">
      <w:numFmt w:val="decimal"/>
      <w:lvlText w:val=""/>
      <w:lvlJc w:val="left"/>
    </w:lvl>
    <w:lvl w:ilvl="7" w:tplc="B7C0C912">
      <w:numFmt w:val="decimal"/>
      <w:lvlText w:val=""/>
      <w:lvlJc w:val="left"/>
    </w:lvl>
    <w:lvl w:ilvl="8" w:tplc="3DEE5AA6">
      <w:numFmt w:val="decimal"/>
      <w:lvlText w:val=""/>
      <w:lvlJc w:val="left"/>
    </w:lvl>
  </w:abstractNum>
  <w:abstractNum w:abstractNumId="52">
    <w:nsid w:val="5046B5A9"/>
    <w:multiLevelType w:val="hybridMultilevel"/>
    <w:tmpl w:val="ED9AB344"/>
    <w:lvl w:ilvl="0" w:tplc="AE986DB4">
      <w:start w:val="2"/>
      <w:numFmt w:val="decimal"/>
      <w:lvlText w:val="%1)"/>
      <w:lvlJc w:val="left"/>
    </w:lvl>
    <w:lvl w:ilvl="1" w:tplc="F8128B12">
      <w:start w:val="3"/>
      <w:numFmt w:val="decimal"/>
      <w:lvlText w:val="%2)"/>
      <w:lvlJc w:val="left"/>
    </w:lvl>
    <w:lvl w:ilvl="2" w:tplc="AF8AE730">
      <w:numFmt w:val="decimal"/>
      <w:lvlText w:val=""/>
      <w:lvlJc w:val="left"/>
    </w:lvl>
    <w:lvl w:ilvl="3" w:tplc="B3288C4C">
      <w:numFmt w:val="decimal"/>
      <w:lvlText w:val=""/>
      <w:lvlJc w:val="left"/>
    </w:lvl>
    <w:lvl w:ilvl="4" w:tplc="A8AEB628">
      <w:numFmt w:val="decimal"/>
      <w:lvlText w:val=""/>
      <w:lvlJc w:val="left"/>
    </w:lvl>
    <w:lvl w:ilvl="5" w:tplc="B8567206">
      <w:numFmt w:val="decimal"/>
      <w:lvlText w:val=""/>
      <w:lvlJc w:val="left"/>
    </w:lvl>
    <w:lvl w:ilvl="6" w:tplc="C66A7D9C">
      <w:numFmt w:val="decimal"/>
      <w:lvlText w:val=""/>
      <w:lvlJc w:val="left"/>
    </w:lvl>
    <w:lvl w:ilvl="7" w:tplc="55541376">
      <w:numFmt w:val="decimal"/>
      <w:lvlText w:val=""/>
      <w:lvlJc w:val="left"/>
    </w:lvl>
    <w:lvl w:ilvl="8" w:tplc="F7DA0014">
      <w:numFmt w:val="decimal"/>
      <w:lvlText w:val=""/>
      <w:lvlJc w:val="left"/>
    </w:lvl>
  </w:abstractNum>
  <w:abstractNum w:abstractNumId="53">
    <w:nsid w:val="53397CB8"/>
    <w:multiLevelType w:val="hybridMultilevel"/>
    <w:tmpl w:val="F16446F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4">
    <w:nsid w:val="53472484"/>
    <w:multiLevelType w:val="hybridMultilevel"/>
    <w:tmpl w:val="5072A0E8"/>
    <w:lvl w:ilvl="0" w:tplc="0422000D">
      <w:start w:val="1"/>
      <w:numFmt w:val="bullet"/>
      <w:lvlText w:val=""/>
      <w:lvlJc w:val="left"/>
      <w:pPr>
        <w:ind w:left="1423" w:hanging="360"/>
      </w:pPr>
      <w:rPr>
        <w:rFonts w:ascii="Wingdings" w:hAnsi="Wingdings" w:hint="default"/>
      </w:rPr>
    </w:lvl>
    <w:lvl w:ilvl="1" w:tplc="04220003" w:tentative="1">
      <w:start w:val="1"/>
      <w:numFmt w:val="bullet"/>
      <w:lvlText w:val="o"/>
      <w:lvlJc w:val="left"/>
      <w:pPr>
        <w:ind w:left="2143" w:hanging="360"/>
      </w:pPr>
      <w:rPr>
        <w:rFonts w:ascii="Courier New" w:hAnsi="Courier New" w:cs="Courier New" w:hint="default"/>
      </w:rPr>
    </w:lvl>
    <w:lvl w:ilvl="2" w:tplc="04220005" w:tentative="1">
      <w:start w:val="1"/>
      <w:numFmt w:val="bullet"/>
      <w:lvlText w:val=""/>
      <w:lvlJc w:val="left"/>
      <w:pPr>
        <w:ind w:left="2863" w:hanging="360"/>
      </w:pPr>
      <w:rPr>
        <w:rFonts w:ascii="Wingdings" w:hAnsi="Wingdings" w:hint="default"/>
      </w:rPr>
    </w:lvl>
    <w:lvl w:ilvl="3" w:tplc="04220001" w:tentative="1">
      <w:start w:val="1"/>
      <w:numFmt w:val="bullet"/>
      <w:lvlText w:val=""/>
      <w:lvlJc w:val="left"/>
      <w:pPr>
        <w:ind w:left="3583" w:hanging="360"/>
      </w:pPr>
      <w:rPr>
        <w:rFonts w:ascii="Symbol" w:hAnsi="Symbol" w:hint="default"/>
      </w:rPr>
    </w:lvl>
    <w:lvl w:ilvl="4" w:tplc="04220003" w:tentative="1">
      <w:start w:val="1"/>
      <w:numFmt w:val="bullet"/>
      <w:lvlText w:val="o"/>
      <w:lvlJc w:val="left"/>
      <w:pPr>
        <w:ind w:left="4303" w:hanging="360"/>
      </w:pPr>
      <w:rPr>
        <w:rFonts w:ascii="Courier New" w:hAnsi="Courier New" w:cs="Courier New" w:hint="default"/>
      </w:rPr>
    </w:lvl>
    <w:lvl w:ilvl="5" w:tplc="04220005" w:tentative="1">
      <w:start w:val="1"/>
      <w:numFmt w:val="bullet"/>
      <w:lvlText w:val=""/>
      <w:lvlJc w:val="left"/>
      <w:pPr>
        <w:ind w:left="5023" w:hanging="360"/>
      </w:pPr>
      <w:rPr>
        <w:rFonts w:ascii="Wingdings" w:hAnsi="Wingdings" w:hint="default"/>
      </w:rPr>
    </w:lvl>
    <w:lvl w:ilvl="6" w:tplc="04220001" w:tentative="1">
      <w:start w:val="1"/>
      <w:numFmt w:val="bullet"/>
      <w:lvlText w:val=""/>
      <w:lvlJc w:val="left"/>
      <w:pPr>
        <w:ind w:left="5743" w:hanging="360"/>
      </w:pPr>
      <w:rPr>
        <w:rFonts w:ascii="Symbol" w:hAnsi="Symbol" w:hint="default"/>
      </w:rPr>
    </w:lvl>
    <w:lvl w:ilvl="7" w:tplc="04220003" w:tentative="1">
      <w:start w:val="1"/>
      <w:numFmt w:val="bullet"/>
      <w:lvlText w:val="o"/>
      <w:lvlJc w:val="left"/>
      <w:pPr>
        <w:ind w:left="6463" w:hanging="360"/>
      </w:pPr>
      <w:rPr>
        <w:rFonts w:ascii="Courier New" w:hAnsi="Courier New" w:cs="Courier New" w:hint="default"/>
      </w:rPr>
    </w:lvl>
    <w:lvl w:ilvl="8" w:tplc="04220005" w:tentative="1">
      <w:start w:val="1"/>
      <w:numFmt w:val="bullet"/>
      <w:lvlText w:val=""/>
      <w:lvlJc w:val="left"/>
      <w:pPr>
        <w:ind w:left="7183" w:hanging="360"/>
      </w:pPr>
      <w:rPr>
        <w:rFonts w:ascii="Wingdings" w:hAnsi="Wingdings" w:hint="default"/>
      </w:rPr>
    </w:lvl>
  </w:abstractNum>
  <w:abstractNum w:abstractNumId="55">
    <w:nsid w:val="547A21E2"/>
    <w:multiLevelType w:val="singleLevel"/>
    <w:tmpl w:val="B9F44198"/>
    <w:lvl w:ilvl="0">
      <w:start w:val="1"/>
      <w:numFmt w:val="decimal"/>
      <w:lvlText w:val="%1."/>
      <w:legacy w:legacy="1" w:legacySpace="0" w:legacyIndent="259"/>
      <w:lvlJc w:val="left"/>
      <w:rPr>
        <w:rFonts w:ascii="Times New Roman" w:hAnsi="Times New Roman" w:cs="Times New Roman" w:hint="default"/>
      </w:rPr>
    </w:lvl>
  </w:abstractNum>
  <w:abstractNum w:abstractNumId="56">
    <w:nsid w:val="558A5A84"/>
    <w:multiLevelType w:val="hybridMultilevel"/>
    <w:tmpl w:val="6980C876"/>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7">
    <w:nsid w:val="561C2E03"/>
    <w:multiLevelType w:val="hybridMultilevel"/>
    <w:tmpl w:val="3F54EB06"/>
    <w:lvl w:ilvl="0" w:tplc="0422000D">
      <w:start w:val="1"/>
      <w:numFmt w:val="bullet"/>
      <w:lvlText w:val=""/>
      <w:lvlJc w:val="left"/>
      <w:pPr>
        <w:ind w:left="1550" w:hanging="707"/>
      </w:pPr>
      <w:rPr>
        <w:rFonts w:ascii="Wingdings" w:hAnsi="Wingdings" w:hint="default"/>
        <w:spacing w:val="-2"/>
        <w:w w:val="100"/>
        <w:sz w:val="24"/>
        <w:szCs w:val="24"/>
        <w:lang w:val="uk-UA" w:eastAsia="en-US" w:bidi="ar-SA"/>
      </w:rPr>
    </w:lvl>
    <w:lvl w:ilvl="1" w:tplc="16BEEF78">
      <w:numFmt w:val="bullet"/>
      <w:lvlText w:val="•"/>
      <w:lvlJc w:val="left"/>
      <w:pPr>
        <w:ind w:left="2435" w:hanging="707"/>
      </w:pPr>
      <w:rPr>
        <w:rFonts w:hint="default"/>
        <w:lang w:val="uk-UA" w:eastAsia="en-US" w:bidi="ar-SA"/>
      </w:rPr>
    </w:lvl>
    <w:lvl w:ilvl="2" w:tplc="8C7A8CC2">
      <w:numFmt w:val="bullet"/>
      <w:lvlText w:val="•"/>
      <w:lvlJc w:val="left"/>
      <w:pPr>
        <w:ind w:left="3311" w:hanging="707"/>
      </w:pPr>
      <w:rPr>
        <w:rFonts w:hint="default"/>
        <w:lang w:val="uk-UA" w:eastAsia="en-US" w:bidi="ar-SA"/>
      </w:rPr>
    </w:lvl>
    <w:lvl w:ilvl="3" w:tplc="4F4C9E56">
      <w:numFmt w:val="bullet"/>
      <w:lvlText w:val="•"/>
      <w:lvlJc w:val="left"/>
      <w:pPr>
        <w:ind w:left="4186" w:hanging="707"/>
      </w:pPr>
      <w:rPr>
        <w:rFonts w:hint="default"/>
        <w:lang w:val="uk-UA" w:eastAsia="en-US" w:bidi="ar-SA"/>
      </w:rPr>
    </w:lvl>
    <w:lvl w:ilvl="4" w:tplc="B1EAE2D2">
      <w:numFmt w:val="bullet"/>
      <w:lvlText w:val="•"/>
      <w:lvlJc w:val="left"/>
      <w:pPr>
        <w:ind w:left="5062" w:hanging="707"/>
      </w:pPr>
      <w:rPr>
        <w:rFonts w:hint="default"/>
        <w:lang w:val="uk-UA" w:eastAsia="en-US" w:bidi="ar-SA"/>
      </w:rPr>
    </w:lvl>
    <w:lvl w:ilvl="5" w:tplc="5646194A">
      <w:numFmt w:val="bullet"/>
      <w:lvlText w:val="•"/>
      <w:lvlJc w:val="left"/>
      <w:pPr>
        <w:ind w:left="5937" w:hanging="707"/>
      </w:pPr>
      <w:rPr>
        <w:rFonts w:hint="default"/>
        <w:lang w:val="uk-UA" w:eastAsia="en-US" w:bidi="ar-SA"/>
      </w:rPr>
    </w:lvl>
    <w:lvl w:ilvl="6" w:tplc="B1F484CC">
      <w:numFmt w:val="bullet"/>
      <w:lvlText w:val="•"/>
      <w:lvlJc w:val="left"/>
      <w:pPr>
        <w:ind w:left="6813" w:hanging="707"/>
      </w:pPr>
      <w:rPr>
        <w:rFonts w:hint="default"/>
        <w:lang w:val="uk-UA" w:eastAsia="en-US" w:bidi="ar-SA"/>
      </w:rPr>
    </w:lvl>
    <w:lvl w:ilvl="7" w:tplc="EE920804">
      <w:numFmt w:val="bullet"/>
      <w:lvlText w:val="•"/>
      <w:lvlJc w:val="left"/>
      <w:pPr>
        <w:ind w:left="7688" w:hanging="707"/>
      </w:pPr>
      <w:rPr>
        <w:rFonts w:hint="default"/>
        <w:lang w:val="uk-UA" w:eastAsia="en-US" w:bidi="ar-SA"/>
      </w:rPr>
    </w:lvl>
    <w:lvl w:ilvl="8" w:tplc="EDDA7BBC">
      <w:numFmt w:val="bullet"/>
      <w:lvlText w:val="•"/>
      <w:lvlJc w:val="left"/>
      <w:pPr>
        <w:ind w:left="8564" w:hanging="707"/>
      </w:pPr>
      <w:rPr>
        <w:rFonts w:hint="default"/>
        <w:lang w:val="uk-UA" w:eastAsia="en-US" w:bidi="ar-SA"/>
      </w:rPr>
    </w:lvl>
  </w:abstractNum>
  <w:abstractNum w:abstractNumId="58">
    <w:nsid w:val="58D24196"/>
    <w:multiLevelType w:val="hybridMultilevel"/>
    <w:tmpl w:val="B2FE60A2"/>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9">
    <w:nsid w:val="5B25ACE2"/>
    <w:multiLevelType w:val="hybridMultilevel"/>
    <w:tmpl w:val="CE923228"/>
    <w:lvl w:ilvl="0" w:tplc="99FCCEB4">
      <w:start w:val="2"/>
      <w:numFmt w:val="decimal"/>
      <w:lvlText w:val="%1."/>
      <w:lvlJc w:val="left"/>
    </w:lvl>
    <w:lvl w:ilvl="1" w:tplc="71B2159A">
      <w:numFmt w:val="decimal"/>
      <w:lvlText w:val=""/>
      <w:lvlJc w:val="left"/>
    </w:lvl>
    <w:lvl w:ilvl="2" w:tplc="F2D47A20">
      <w:numFmt w:val="decimal"/>
      <w:lvlText w:val=""/>
      <w:lvlJc w:val="left"/>
    </w:lvl>
    <w:lvl w:ilvl="3" w:tplc="B7081B48">
      <w:numFmt w:val="decimal"/>
      <w:lvlText w:val=""/>
      <w:lvlJc w:val="left"/>
    </w:lvl>
    <w:lvl w:ilvl="4" w:tplc="1B6EC2D6">
      <w:numFmt w:val="decimal"/>
      <w:lvlText w:val=""/>
      <w:lvlJc w:val="left"/>
    </w:lvl>
    <w:lvl w:ilvl="5" w:tplc="1C48565C">
      <w:numFmt w:val="decimal"/>
      <w:lvlText w:val=""/>
      <w:lvlJc w:val="left"/>
    </w:lvl>
    <w:lvl w:ilvl="6" w:tplc="7A6E3BFC">
      <w:numFmt w:val="decimal"/>
      <w:lvlText w:val=""/>
      <w:lvlJc w:val="left"/>
    </w:lvl>
    <w:lvl w:ilvl="7" w:tplc="8EA6E2C2">
      <w:numFmt w:val="decimal"/>
      <w:lvlText w:val=""/>
      <w:lvlJc w:val="left"/>
    </w:lvl>
    <w:lvl w:ilvl="8" w:tplc="A78AC3F0">
      <w:numFmt w:val="decimal"/>
      <w:lvlText w:val=""/>
      <w:lvlJc w:val="left"/>
    </w:lvl>
  </w:abstractNum>
  <w:abstractNum w:abstractNumId="60">
    <w:nsid w:val="5C394C4E"/>
    <w:multiLevelType w:val="hybridMultilevel"/>
    <w:tmpl w:val="3C7CD4AC"/>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1">
    <w:nsid w:val="5D888A08"/>
    <w:multiLevelType w:val="hybridMultilevel"/>
    <w:tmpl w:val="74D81A3A"/>
    <w:lvl w:ilvl="0" w:tplc="8F2E64DC">
      <w:start w:val="1"/>
      <w:numFmt w:val="decimal"/>
      <w:lvlText w:val="%1)"/>
      <w:lvlJc w:val="left"/>
    </w:lvl>
    <w:lvl w:ilvl="1" w:tplc="C32643DA">
      <w:numFmt w:val="decimal"/>
      <w:lvlText w:val=""/>
      <w:lvlJc w:val="left"/>
    </w:lvl>
    <w:lvl w:ilvl="2" w:tplc="5CC0AD50">
      <w:numFmt w:val="decimal"/>
      <w:lvlText w:val=""/>
      <w:lvlJc w:val="left"/>
    </w:lvl>
    <w:lvl w:ilvl="3" w:tplc="5D2E3782">
      <w:numFmt w:val="decimal"/>
      <w:lvlText w:val=""/>
      <w:lvlJc w:val="left"/>
    </w:lvl>
    <w:lvl w:ilvl="4" w:tplc="CBAC1740">
      <w:numFmt w:val="decimal"/>
      <w:lvlText w:val=""/>
      <w:lvlJc w:val="left"/>
    </w:lvl>
    <w:lvl w:ilvl="5" w:tplc="6A244F6A">
      <w:numFmt w:val="decimal"/>
      <w:lvlText w:val=""/>
      <w:lvlJc w:val="left"/>
    </w:lvl>
    <w:lvl w:ilvl="6" w:tplc="FBA47F80">
      <w:numFmt w:val="decimal"/>
      <w:lvlText w:val=""/>
      <w:lvlJc w:val="left"/>
    </w:lvl>
    <w:lvl w:ilvl="7" w:tplc="BA4A3324">
      <w:numFmt w:val="decimal"/>
      <w:lvlText w:val=""/>
      <w:lvlJc w:val="left"/>
    </w:lvl>
    <w:lvl w:ilvl="8" w:tplc="45A08F64">
      <w:numFmt w:val="decimal"/>
      <w:lvlText w:val=""/>
      <w:lvlJc w:val="left"/>
    </w:lvl>
  </w:abstractNum>
  <w:abstractNum w:abstractNumId="62">
    <w:nsid w:val="5FDF2842"/>
    <w:multiLevelType w:val="hybridMultilevel"/>
    <w:tmpl w:val="32204CC2"/>
    <w:lvl w:ilvl="0" w:tplc="0422000D">
      <w:start w:val="1"/>
      <w:numFmt w:val="bullet"/>
      <w:lvlText w:val=""/>
      <w:lvlJc w:val="left"/>
      <w:pPr>
        <w:ind w:left="133" w:hanging="140"/>
      </w:pPr>
      <w:rPr>
        <w:rFonts w:ascii="Wingdings" w:hAnsi="Wingdings" w:hint="default"/>
        <w:w w:val="98"/>
        <w:sz w:val="24"/>
        <w:szCs w:val="24"/>
        <w:lang w:val="uk-UA" w:eastAsia="en-US" w:bidi="ar-SA"/>
      </w:rPr>
    </w:lvl>
    <w:lvl w:ilvl="1" w:tplc="F6B2AE40">
      <w:numFmt w:val="bullet"/>
      <w:lvlText w:val="•"/>
      <w:lvlJc w:val="left"/>
      <w:pPr>
        <w:ind w:left="1157" w:hanging="140"/>
      </w:pPr>
      <w:rPr>
        <w:rFonts w:hint="default"/>
        <w:lang w:val="uk-UA" w:eastAsia="en-US" w:bidi="ar-SA"/>
      </w:rPr>
    </w:lvl>
    <w:lvl w:ilvl="2" w:tplc="4184D3E6">
      <w:numFmt w:val="bullet"/>
      <w:lvlText w:val="•"/>
      <w:lvlJc w:val="left"/>
      <w:pPr>
        <w:ind w:left="2175" w:hanging="140"/>
      </w:pPr>
      <w:rPr>
        <w:rFonts w:hint="default"/>
        <w:lang w:val="uk-UA" w:eastAsia="en-US" w:bidi="ar-SA"/>
      </w:rPr>
    </w:lvl>
    <w:lvl w:ilvl="3" w:tplc="BB66D48A">
      <w:numFmt w:val="bullet"/>
      <w:lvlText w:val="•"/>
      <w:lvlJc w:val="left"/>
      <w:pPr>
        <w:ind w:left="3192" w:hanging="140"/>
      </w:pPr>
      <w:rPr>
        <w:rFonts w:hint="default"/>
        <w:lang w:val="uk-UA" w:eastAsia="en-US" w:bidi="ar-SA"/>
      </w:rPr>
    </w:lvl>
    <w:lvl w:ilvl="4" w:tplc="47C4808A">
      <w:numFmt w:val="bullet"/>
      <w:lvlText w:val="•"/>
      <w:lvlJc w:val="left"/>
      <w:pPr>
        <w:ind w:left="4210" w:hanging="140"/>
      </w:pPr>
      <w:rPr>
        <w:rFonts w:hint="default"/>
        <w:lang w:val="uk-UA" w:eastAsia="en-US" w:bidi="ar-SA"/>
      </w:rPr>
    </w:lvl>
    <w:lvl w:ilvl="5" w:tplc="97669DAC">
      <w:numFmt w:val="bullet"/>
      <w:lvlText w:val="•"/>
      <w:lvlJc w:val="left"/>
      <w:pPr>
        <w:ind w:left="5227" w:hanging="140"/>
      </w:pPr>
      <w:rPr>
        <w:rFonts w:hint="default"/>
        <w:lang w:val="uk-UA" w:eastAsia="en-US" w:bidi="ar-SA"/>
      </w:rPr>
    </w:lvl>
    <w:lvl w:ilvl="6" w:tplc="7C8C641A">
      <w:numFmt w:val="bullet"/>
      <w:lvlText w:val="•"/>
      <w:lvlJc w:val="left"/>
      <w:pPr>
        <w:ind w:left="6245" w:hanging="140"/>
      </w:pPr>
      <w:rPr>
        <w:rFonts w:hint="default"/>
        <w:lang w:val="uk-UA" w:eastAsia="en-US" w:bidi="ar-SA"/>
      </w:rPr>
    </w:lvl>
    <w:lvl w:ilvl="7" w:tplc="A934D58C">
      <w:numFmt w:val="bullet"/>
      <w:lvlText w:val="•"/>
      <w:lvlJc w:val="left"/>
      <w:pPr>
        <w:ind w:left="7262" w:hanging="140"/>
      </w:pPr>
      <w:rPr>
        <w:rFonts w:hint="default"/>
        <w:lang w:val="uk-UA" w:eastAsia="en-US" w:bidi="ar-SA"/>
      </w:rPr>
    </w:lvl>
    <w:lvl w:ilvl="8" w:tplc="18D27708">
      <w:numFmt w:val="bullet"/>
      <w:lvlText w:val="•"/>
      <w:lvlJc w:val="left"/>
      <w:pPr>
        <w:ind w:left="8280" w:hanging="140"/>
      </w:pPr>
      <w:rPr>
        <w:rFonts w:hint="default"/>
        <w:lang w:val="uk-UA" w:eastAsia="en-US" w:bidi="ar-SA"/>
      </w:rPr>
    </w:lvl>
  </w:abstractNum>
  <w:abstractNum w:abstractNumId="63">
    <w:nsid w:val="603A6572"/>
    <w:multiLevelType w:val="singleLevel"/>
    <w:tmpl w:val="40BE196C"/>
    <w:lvl w:ilvl="0">
      <w:start w:val="2"/>
      <w:numFmt w:val="decimal"/>
      <w:lvlText w:val="%1."/>
      <w:legacy w:legacy="1" w:legacySpace="0" w:legacyIndent="264"/>
      <w:lvlJc w:val="left"/>
      <w:rPr>
        <w:rFonts w:ascii="Times New Roman" w:hAnsi="Times New Roman" w:cs="Times New Roman" w:hint="default"/>
      </w:rPr>
    </w:lvl>
  </w:abstractNum>
  <w:abstractNum w:abstractNumId="64">
    <w:nsid w:val="60A90E30"/>
    <w:multiLevelType w:val="hybridMultilevel"/>
    <w:tmpl w:val="04FA648C"/>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5">
    <w:nsid w:val="63D652FE"/>
    <w:multiLevelType w:val="hybridMultilevel"/>
    <w:tmpl w:val="31D8B2DE"/>
    <w:lvl w:ilvl="0" w:tplc="04220001">
      <w:start w:val="1"/>
      <w:numFmt w:val="bullet"/>
      <w:lvlText w:val=""/>
      <w:lvlJc w:val="left"/>
      <w:pPr>
        <w:ind w:left="1713" w:hanging="360"/>
      </w:pPr>
      <w:rPr>
        <w:rFonts w:ascii="Symbol" w:hAnsi="Symbol" w:hint="default"/>
      </w:rPr>
    </w:lvl>
    <w:lvl w:ilvl="1" w:tplc="04220003" w:tentative="1">
      <w:start w:val="1"/>
      <w:numFmt w:val="bullet"/>
      <w:lvlText w:val="o"/>
      <w:lvlJc w:val="left"/>
      <w:pPr>
        <w:ind w:left="2433" w:hanging="360"/>
      </w:pPr>
      <w:rPr>
        <w:rFonts w:ascii="Courier New" w:hAnsi="Courier New" w:cs="Courier New" w:hint="default"/>
      </w:rPr>
    </w:lvl>
    <w:lvl w:ilvl="2" w:tplc="04220005" w:tentative="1">
      <w:start w:val="1"/>
      <w:numFmt w:val="bullet"/>
      <w:lvlText w:val=""/>
      <w:lvlJc w:val="left"/>
      <w:pPr>
        <w:ind w:left="3153" w:hanging="360"/>
      </w:pPr>
      <w:rPr>
        <w:rFonts w:ascii="Wingdings" w:hAnsi="Wingdings" w:hint="default"/>
      </w:rPr>
    </w:lvl>
    <w:lvl w:ilvl="3" w:tplc="04220001" w:tentative="1">
      <w:start w:val="1"/>
      <w:numFmt w:val="bullet"/>
      <w:lvlText w:val=""/>
      <w:lvlJc w:val="left"/>
      <w:pPr>
        <w:ind w:left="3873" w:hanging="360"/>
      </w:pPr>
      <w:rPr>
        <w:rFonts w:ascii="Symbol" w:hAnsi="Symbol" w:hint="default"/>
      </w:rPr>
    </w:lvl>
    <w:lvl w:ilvl="4" w:tplc="04220003" w:tentative="1">
      <w:start w:val="1"/>
      <w:numFmt w:val="bullet"/>
      <w:lvlText w:val="o"/>
      <w:lvlJc w:val="left"/>
      <w:pPr>
        <w:ind w:left="4593" w:hanging="360"/>
      </w:pPr>
      <w:rPr>
        <w:rFonts w:ascii="Courier New" w:hAnsi="Courier New" w:cs="Courier New" w:hint="default"/>
      </w:rPr>
    </w:lvl>
    <w:lvl w:ilvl="5" w:tplc="04220005" w:tentative="1">
      <w:start w:val="1"/>
      <w:numFmt w:val="bullet"/>
      <w:lvlText w:val=""/>
      <w:lvlJc w:val="left"/>
      <w:pPr>
        <w:ind w:left="5313" w:hanging="360"/>
      </w:pPr>
      <w:rPr>
        <w:rFonts w:ascii="Wingdings" w:hAnsi="Wingdings" w:hint="default"/>
      </w:rPr>
    </w:lvl>
    <w:lvl w:ilvl="6" w:tplc="04220001" w:tentative="1">
      <w:start w:val="1"/>
      <w:numFmt w:val="bullet"/>
      <w:lvlText w:val=""/>
      <w:lvlJc w:val="left"/>
      <w:pPr>
        <w:ind w:left="6033" w:hanging="360"/>
      </w:pPr>
      <w:rPr>
        <w:rFonts w:ascii="Symbol" w:hAnsi="Symbol" w:hint="default"/>
      </w:rPr>
    </w:lvl>
    <w:lvl w:ilvl="7" w:tplc="04220003" w:tentative="1">
      <w:start w:val="1"/>
      <w:numFmt w:val="bullet"/>
      <w:lvlText w:val="o"/>
      <w:lvlJc w:val="left"/>
      <w:pPr>
        <w:ind w:left="6753" w:hanging="360"/>
      </w:pPr>
      <w:rPr>
        <w:rFonts w:ascii="Courier New" w:hAnsi="Courier New" w:cs="Courier New" w:hint="default"/>
      </w:rPr>
    </w:lvl>
    <w:lvl w:ilvl="8" w:tplc="04220005" w:tentative="1">
      <w:start w:val="1"/>
      <w:numFmt w:val="bullet"/>
      <w:lvlText w:val=""/>
      <w:lvlJc w:val="left"/>
      <w:pPr>
        <w:ind w:left="7473" w:hanging="360"/>
      </w:pPr>
      <w:rPr>
        <w:rFonts w:ascii="Wingdings" w:hAnsi="Wingdings" w:hint="default"/>
      </w:rPr>
    </w:lvl>
  </w:abstractNum>
  <w:abstractNum w:abstractNumId="66">
    <w:nsid w:val="653F62FF"/>
    <w:multiLevelType w:val="hybridMultilevel"/>
    <w:tmpl w:val="3AAAE8BE"/>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7">
    <w:nsid w:val="663847DD"/>
    <w:multiLevelType w:val="multilevel"/>
    <w:tmpl w:val="477830CC"/>
    <w:lvl w:ilvl="0">
      <w:start w:val="2"/>
      <w:numFmt w:val="decimal"/>
      <w:lvlText w:val="%1."/>
      <w:lvlJc w:val="left"/>
      <w:pPr>
        <w:ind w:left="2771" w:hanging="360"/>
      </w:pPr>
      <w:rPr>
        <w:rFonts w:hint="default"/>
      </w:rPr>
    </w:lvl>
    <w:lvl w:ilvl="1">
      <w:start w:val="1"/>
      <w:numFmt w:val="decimal"/>
      <w:isLgl/>
      <w:lvlText w:val="%1.%2."/>
      <w:lvlJc w:val="left"/>
      <w:pPr>
        <w:ind w:left="2629" w:hanging="360"/>
      </w:pPr>
      <w:rPr>
        <w:rFonts w:eastAsia="Times New Roman" w:hint="default"/>
      </w:rPr>
    </w:lvl>
    <w:lvl w:ilvl="2">
      <w:start w:val="1"/>
      <w:numFmt w:val="decimal"/>
      <w:isLgl/>
      <w:lvlText w:val="%1.%2.%3."/>
      <w:lvlJc w:val="left"/>
      <w:pPr>
        <w:ind w:left="2989" w:hanging="720"/>
      </w:pPr>
      <w:rPr>
        <w:rFonts w:eastAsia="Times New Roman" w:hint="default"/>
      </w:rPr>
    </w:lvl>
    <w:lvl w:ilvl="3">
      <w:start w:val="1"/>
      <w:numFmt w:val="decimal"/>
      <w:isLgl/>
      <w:lvlText w:val="%1.%2.%3.%4."/>
      <w:lvlJc w:val="left"/>
      <w:pPr>
        <w:ind w:left="2989" w:hanging="720"/>
      </w:pPr>
      <w:rPr>
        <w:rFonts w:eastAsia="Times New Roman" w:hint="default"/>
      </w:rPr>
    </w:lvl>
    <w:lvl w:ilvl="4">
      <w:start w:val="1"/>
      <w:numFmt w:val="decimal"/>
      <w:isLgl/>
      <w:lvlText w:val="%1.%2.%3.%4.%5."/>
      <w:lvlJc w:val="left"/>
      <w:pPr>
        <w:ind w:left="3349" w:hanging="1080"/>
      </w:pPr>
      <w:rPr>
        <w:rFonts w:eastAsia="Times New Roman" w:hint="default"/>
      </w:rPr>
    </w:lvl>
    <w:lvl w:ilvl="5">
      <w:start w:val="1"/>
      <w:numFmt w:val="decimal"/>
      <w:isLgl/>
      <w:lvlText w:val="%1.%2.%3.%4.%5.%6."/>
      <w:lvlJc w:val="left"/>
      <w:pPr>
        <w:ind w:left="3349" w:hanging="1080"/>
      </w:pPr>
      <w:rPr>
        <w:rFonts w:eastAsia="Times New Roman" w:hint="default"/>
      </w:rPr>
    </w:lvl>
    <w:lvl w:ilvl="6">
      <w:start w:val="1"/>
      <w:numFmt w:val="decimal"/>
      <w:isLgl/>
      <w:lvlText w:val="%1.%2.%3.%4.%5.%6.%7."/>
      <w:lvlJc w:val="left"/>
      <w:pPr>
        <w:ind w:left="3709" w:hanging="1440"/>
      </w:pPr>
      <w:rPr>
        <w:rFonts w:eastAsia="Times New Roman" w:hint="default"/>
      </w:rPr>
    </w:lvl>
    <w:lvl w:ilvl="7">
      <w:start w:val="1"/>
      <w:numFmt w:val="decimal"/>
      <w:isLgl/>
      <w:lvlText w:val="%1.%2.%3.%4.%5.%6.%7.%8."/>
      <w:lvlJc w:val="left"/>
      <w:pPr>
        <w:ind w:left="3709" w:hanging="1440"/>
      </w:pPr>
      <w:rPr>
        <w:rFonts w:eastAsia="Times New Roman" w:hint="default"/>
      </w:rPr>
    </w:lvl>
    <w:lvl w:ilvl="8">
      <w:start w:val="1"/>
      <w:numFmt w:val="decimal"/>
      <w:isLgl/>
      <w:lvlText w:val="%1.%2.%3.%4.%5.%6.%7.%8.%9."/>
      <w:lvlJc w:val="left"/>
      <w:pPr>
        <w:ind w:left="4069" w:hanging="1800"/>
      </w:pPr>
      <w:rPr>
        <w:rFonts w:eastAsia="Times New Roman" w:hint="default"/>
      </w:rPr>
    </w:lvl>
  </w:abstractNum>
  <w:abstractNum w:abstractNumId="68">
    <w:nsid w:val="670A24A8"/>
    <w:multiLevelType w:val="hybridMultilevel"/>
    <w:tmpl w:val="DECE35D4"/>
    <w:lvl w:ilvl="0" w:tplc="0422000D">
      <w:start w:val="1"/>
      <w:numFmt w:val="bullet"/>
      <w:lvlText w:val=""/>
      <w:lvlJc w:val="left"/>
      <w:pPr>
        <w:ind w:left="133" w:hanging="168"/>
      </w:pPr>
      <w:rPr>
        <w:rFonts w:ascii="Wingdings" w:hAnsi="Wingdings" w:hint="default"/>
        <w:w w:val="100"/>
        <w:sz w:val="24"/>
        <w:szCs w:val="24"/>
        <w:lang w:val="uk-UA" w:eastAsia="en-US" w:bidi="ar-SA"/>
      </w:rPr>
    </w:lvl>
    <w:lvl w:ilvl="1" w:tplc="F94A2A0A">
      <w:numFmt w:val="bullet"/>
      <w:lvlText w:val="•"/>
      <w:lvlJc w:val="left"/>
      <w:pPr>
        <w:ind w:left="1157" w:hanging="168"/>
      </w:pPr>
      <w:rPr>
        <w:rFonts w:hint="default"/>
        <w:lang w:val="uk-UA" w:eastAsia="en-US" w:bidi="ar-SA"/>
      </w:rPr>
    </w:lvl>
    <w:lvl w:ilvl="2" w:tplc="3C8882DA">
      <w:numFmt w:val="bullet"/>
      <w:lvlText w:val="•"/>
      <w:lvlJc w:val="left"/>
      <w:pPr>
        <w:ind w:left="2175" w:hanging="168"/>
      </w:pPr>
      <w:rPr>
        <w:rFonts w:hint="default"/>
        <w:lang w:val="uk-UA" w:eastAsia="en-US" w:bidi="ar-SA"/>
      </w:rPr>
    </w:lvl>
    <w:lvl w:ilvl="3" w:tplc="582053F6">
      <w:numFmt w:val="bullet"/>
      <w:lvlText w:val="•"/>
      <w:lvlJc w:val="left"/>
      <w:pPr>
        <w:ind w:left="3192" w:hanging="168"/>
      </w:pPr>
      <w:rPr>
        <w:rFonts w:hint="default"/>
        <w:lang w:val="uk-UA" w:eastAsia="en-US" w:bidi="ar-SA"/>
      </w:rPr>
    </w:lvl>
    <w:lvl w:ilvl="4" w:tplc="72BCF0EC">
      <w:numFmt w:val="bullet"/>
      <w:lvlText w:val="•"/>
      <w:lvlJc w:val="left"/>
      <w:pPr>
        <w:ind w:left="4210" w:hanging="168"/>
      </w:pPr>
      <w:rPr>
        <w:rFonts w:hint="default"/>
        <w:lang w:val="uk-UA" w:eastAsia="en-US" w:bidi="ar-SA"/>
      </w:rPr>
    </w:lvl>
    <w:lvl w:ilvl="5" w:tplc="442CC132">
      <w:numFmt w:val="bullet"/>
      <w:lvlText w:val="•"/>
      <w:lvlJc w:val="left"/>
      <w:pPr>
        <w:ind w:left="5227" w:hanging="168"/>
      </w:pPr>
      <w:rPr>
        <w:rFonts w:hint="default"/>
        <w:lang w:val="uk-UA" w:eastAsia="en-US" w:bidi="ar-SA"/>
      </w:rPr>
    </w:lvl>
    <w:lvl w:ilvl="6" w:tplc="45BE188A">
      <w:numFmt w:val="bullet"/>
      <w:lvlText w:val="•"/>
      <w:lvlJc w:val="left"/>
      <w:pPr>
        <w:ind w:left="6245" w:hanging="168"/>
      </w:pPr>
      <w:rPr>
        <w:rFonts w:hint="default"/>
        <w:lang w:val="uk-UA" w:eastAsia="en-US" w:bidi="ar-SA"/>
      </w:rPr>
    </w:lvl>
    <w:lvl w:ilvl="7" w:tplc="A692A1D8">
      <w:numFmt w:val="bullet"/>
      <w:lvlText w:val="•"/>
      <w:lvlJc w:val="left"/>
      <w:pPr>
        <w:ind w:left="7262" w:hanging="168"/>
      </w:pPr>
      <w:rPr>
        <w:rFonts w:hint="default"/>
        <w:lang w:val="uk-UA" w:eastAsia="en-US" w:bidi="ar-SA"/>
      </w:rPr>
    </w:lvl>
    <w:lvl w:ilvl="8" w:tplc="551EB198">
      <w:numFmt w:val="bullet"/>
      <w:lvlText w:val="•"/>
      <w:lvlJc w:val="left"/>
      <w:pPr>
        <w:ind w:left="8280" w:hanging="168"/>
      </w:pPr>
      <w:rPr>
        <w:rFonts w:hint="default"/>
        <w:lang w:val="uk-UA" w:eastAsia="en-US" w:bidi="ar-SA"/>
      </w:rPr>
    </w:lvl>
  </w:abstractNum>
  <w:abstractNum w:abstractNumId="69">
    <w:nsid w:val="67E15D72"/>
    <w:multiLevelType w:val="hybridMultilevel"/>
    <w:tmpl w:val="748806CA"/>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0">
    <w:nsid w:val="6A4D6170"/>
    <w:multiLevelType w:val="hybridMultilevel"/>
    <w:tmpl w:val="9946B9FA"/>
    <w:lvl w:ilvl="0" w:tplc="0422000D">
      <w:start w:val="1"/>
      <w:numFmt w:val="bullet"/>
      <w:lvlText w:val=""/>
      <w:lvlJc w:val="left"/>
      <w:pPr>
        <w:ind w:left="3621" w:hanging="360"/>
      </w:pPr>
      <w:rPr>
        <w:rFonts w:ascii="Wingdings" w:hAnsi="Wingdings" w:hint="default"/>
      </w:rPr>
    </w:lvl>
    <w:lvl w:ilvl="1" w:tplc="04220003" w:tentative="1">
      <w:start w:val="1"/>
      <w:numFmt w:val="bullet"/>
      <w:lvlText w:val="o"/>
      <w:lvlJc w:val="left"/>
      <w:pPr>
        <w:ind w:left="4341" w:hanging="360"/>
      </w:pPr>
      <w:rPr>
        <w:rFonts w:ascii="Courier New" w:hAnsi="Courier New" w:cs="Courier New" w:hint="default"/>
      </w:rPr>
    </w:lvl>
    <w:lvl w:ilvl="2" w:tplc="04220005" w:tentative="1">
      <w:start w:val="1"/>
      <w:numFmt w:val="bullet"/>
      <w:lvlText w:val=""/>
      <w:lvlJc w:val="left"/>
      <w:pPr>
        <w:ind w:left="5061" w:hanging="360"/>
      </w:pPr>
      <w:rPr>
        <w:rFonts w:ascii="Wingdings" w:hAnsi="Wingdings" w:hint="default"/>
      </w:rPr>
    </w:lvl>
    <w:lvl w:ilvl="3" w:tplc="04220001" w:tentative="1">
      <w:start w:val="1"/>
      <w:numFmt w:val="bullet"/>
      <w:lvlText w:val=""/>
      <w:lvlJc w:val="left"/>
      <w:pPr>
        <w:ind w:left="5781" w:hanging="360"/>
      </w:pPr>
      <w:rPr>
        <w:rFonts w:ascii="Symbol" w:hAnsi="Symbol" w:hint="default"/>
      </w:rPr>
    </w:lvl>
    <w:lvl w:ilvl="4" w:tplc="04220003" w:tentative="1">
      <w:start w:val="1"/>
      <w:numFmt w:val="bullet"/>
      <w:lvlText w:val="o"/>
      <w:lvlJc w:val="left"/>
      <w:pPr>
        <w:ind w:left="6501" w:hanging="360"/>
      </w:pPr>
      <w:rPr>
        <w:rFonts w:ascii="Courier New" w:hAnsi="Courier New" w:cs="Courier New" w:hint="default"/>
      </w:rPr>
    </w:lvl>
    <w:lvl w:ilvl="5" w:tplc="04220005" w:tentative="1">
      <w:start w:val="1"/>
      <w:numFmt w:val="bullet"/>
      <w:lvlText w:val=""/>
      <w:lvlJc w:val="left"/>
      <w:pPr>
        <w:ind w:left="7221" w:hanging="360"/>
      </w:pPr>
      <w:rPr>
        <w:rFonts w:ascii="Wingdings" w:hAnsi="Wingdings" w:hint="default"/>
      </w:rPr>
    </w:lvl>
    <w:lvl w:ilvl="6" w:tplc="04220001" w:tentative="1">
      <w:start w:val="1"/>
      <w:numFmt w:val="bullet"/>
      <w:lvlText w:val=""/>
      <w:lvlJc w:val="left"/>
      <w:pPr>
        <w:ind w:left="7941" w:hanging="360"/>
      </w:pPr>
      <w:rPr>
        <w:rFonts w:ascii="Symbol" w:hAnsi="Symbol" w:hint="default"/>
      </w:rPr>
    </w:lvl>
    <w:lvl w:ilvl="7" w:tplc="04220003" w:tentative="1">
      <w:start w:val="1"/>
      <w:numFmt w:val="bullet"/>
      <w:lvlText w:val="o"/>
      <w:lvlJc w:val="left"/>
      <w:pPr>
        <w:ind w:left="8661" w:hanging="360"/>
      </w:pPr>
      <w:rPr>
        <w:rFonts w:ascii="Courier New" w:hAnsi="Courier New" w:cs="Courier New" w:hint="default"/>
      </w:rPr>
    </w:lvl>
    <w:lvl w:ilvl="8" w:tplc="04220005" w:tentative="1">
      <w:start w:val="1"/>
      <w:numFmt w:val="bullet"/>
      <w:lvlText w:val=""/>
      <w:lvlJc w:val="left"/>
      <w:pPr>
        <w:ind w:left="9381" w:hanging="360"/>
      </w:pPr>
      <w:rPr>
        <w:rFonts w:ascii="Wingdings" w:hAnsi="Wingdings" w:hint="default"/>
      </w:rPr>
    </w:lvl>
  </w:abstractNum>
  <w:abstractNum w:abstractNumId="71">
    <w:nsid w:val="6AE1031E"/>
    <w:multiLevelType w:val="hybridMultilevel"/>
    <w:tmpl w:val="8358315C"/>
    <w:lvl w:ilvl="0" w:tplc="0422000D">
      <w:start w:val="1"/>
      <w:numFmt w:val="bullet"/>
      <w:lvlText w:val=""/>
      <w:lvlJc w:val="left"/>
      <w:pPr>
        <w:ind w:left="360" w:hanging="360"/>
      </w:pPr>
      <w:rPr>
        <w:rFonts w:ascii="Wingdings" w:hAnsi="Wingdings"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72">
    <w:nsid w:val="6D3716BF"/>
    <w:multiLevelType w:val="singleLevel"/>
    <w:tmpl w:val="8A4ACBCE"/>
    <w:lvl w:ilvl="0">
      <w:start w:val="10"/>
      <w:numFmt w:val="decimal"/>
      <w:lvlText w:val="%1."/>
      <w:legacy w:legacy="1" w:legacySpace="0" w:legacyIndent="360"/>
      <w:lvlJc w:val="left"/>
      <w:rPr>
        <w:rFonts w:ascii="Times New Roman" w:hAnsi="Times New Roman" w:cs="Times New Roman" w:hint="default"/>
      </w:rPr>
    </w:lvl>
  </w:abstractNum>
  <w:abstractNum w:abstractNumId="73">
    <w:nsid w:val="6D505CAC"/>
    <w:multiLevelType w:val="hybridMultilevel"/>
    <w:tmpl w:val="ECE6C59A"/>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4">
    <w:nsid w:val="7226793B"/>
    <w:multiLevelType w:val="hybridMultilevel"/>
    <w:tmpl w:val="E4BA58D4"/>
    <w:lvl w:ilvl="0" w:tplc="8E385BF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5">
    <w:nsid w:val="75F874B1"/>
    <w:multiLevelType w:val="hybridMultilevel"/>
    <w:tmpl w:val="FE80215C"/>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76">
    <w:nsid w:val="79A03722"/>
    <w:multiLevelType w:val="multilevel"/>
    <w:tmpl w:val="9C76E672"/>
    <w:lvl w:ilvl="0">
      <w:start w:val="5"/>
      <w:numFmt w:val="decimal"/>
      <w:lvlText w:val="%1."/>
      <w:lvlJc w:val="left"/>
      <w:pPr>
        <w:ind w:left="1080" w:hanging="360"/>
      </w:pPr>
      <w:rPr>
        <w:rFonts w:hint="default"/>
        <w:b/>
      </w:rPr>
    </w:lvl>
    <w:lvl w:ilvl="1">
      <w:start w:val="5"/>
      <w:numFmt w:val="decimal"/>
      <w:isLgl/>
      <w:lvlText w:val="%1.%2."/>
      <w:lvlJc w:val="left"/>
      <w:pPr>
        <w:ind w:left="1170" w:hanging="45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77">
    <w:nsid w:val="79C259F1"/>
    <w:multiLevelType w:val="hybridMultilevel"/>
    <w:tmpl w:val="8326ECA4"/>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num w:numId="1">
    <w:abstractNumId w:val="22"/>
  </w:num>
  <w:num w:numId="2">
    <w:abstractNumId w:val="59"/>
  </w:num>
  <w:num w:numId="3">
    <w:abstractNumId w:val="51"/>
  </w:num>
  <w:num w:numId="4">
    <w:abstractNumId w:val="52"/>
  </w:num>
  <w:num w:numId="5">
    <w:abstractNumId w:val="61"/>
  </w:num>
  <w:num w:numId="6">
    <w:abstractNumId w:val="0"/>
    <w:lvlOverride w:ilvl="0">
      <w:lvl w:ilvl="0">
        <w:numFmt w:val="bullet"/>
        <w:lvlText w:val="-"/>
        <w:legacy w:legacy="1" w:legacySpace="0" w:legacyIndent="158"/>
        <w:lvlJc w:val="left"/>
        <w:rPr>
          <w:rFonts w:ascii="Times New Roman" w:hAnsi="Times New Roman" w:hint="default"/>
        </w:rPr>
      </w:lvl>
    </w:lvlOverride>
  </w:num>
  <w:num w:numId="7">
    <w:abstractNumId w:val="0"/>
    <w:lvlOverride w:ilvl="0">
      <w:lvl w:ilvl="0">
        <w:numFmt w:val="bullet"/>
        <w:lvlText w:val="-"/>
        <w:legacy w:legacy="1" w:legacySpace="0" w:legacyIndent="159"/>
        <w:lvlJc w:val="left"/>
        <w:rPr>
          <w:rFonts w:ascii="Times New Roman" w:hAnsi="Times New Roman" w:hint="default"/>
        </w:rPr>
      </w:lvl>
    </w:lvlOverride>
  </w:num>
  <w:num w:numId="8">
    <w:abstractNumId w:val="0"/>
    <w:lvlOverride w:ilvl="0">
      <w:lvl w:ilvl="0">
        <w:numFmt w:val="bullet"/>
        <w:lvlText w:val="-"/>
        <w:legacy w:legacy="1" w:legacySpace="0" w:legacyIndent="149"/>
        <w:lvlJc w:val="left"/>
        <w:rPr>
          <w:rFonts w:ascii="Times New Roman" w:hAnsi="Times New Roman" w:hint="default"/>
        </w:rPr>
      </w:lvl>
    </w:lvlOverride>
  </w:num>
  <w:num w:numId="9">
    <w:abstractNumId w:val="63"/>
  </w:num>
  <w:num w:numId="10">
    <w:abstractNumId w:val="55"/>
  </w:num>
  <w:num w:numId="11">
    <w:abstractNumId w:val="72"/>
  </w:num>
  <w:num w:numId="12">
    <w:abstractNumId w:val="72"/>
    <w:lvlOverride w:ilvl="0">
      <w:lvl w:ilvl="0">
        <w:start w:val="10"/>
        <w:numFmt w:val="decimal"/>
        <w:lvlText w:val="%1."/>
        <w:legacy w:legacy="1" w:legacySpace="0" w:legacyIndent="519"/>
        <w:lvlJc w:val="left"/>
        <w:rPr>
          <w:rFonts w:ascii="Times New Roman" w:hAnsi="Times New Roman" w:cs="Times New Roman" w:hint="default"/>
        </w:rPr>
      </w:lvl>
    </w:lvlOverride>
  </w:num>
  <w:num w:numId="13">
    <w:abstractNumId w:val="72"/>
    <w:lvlOverride w:ilvl="0">
      <w:lvl w:ilvl="0">
        <w:start w:val="10"/>
        <w:numFmt w:val="decimal"/>
        <w:lvlText w:val="%1."/>
        <w:legacy w:legacy="1" w:legacySpace="0" w:legacyIndent="437"/>
        <w:lvlJc w:val="left"/>
        <w:rPr>
          <w:rFonts w:ascii="Times New Roman" w:hAnsi="Times New Roman" w:cs="Times New Roman" w:hint="default"/>
        </w:rPr>
      </w:lvl>
    </w:lvlOverride>
  </w:num>
  <w:num w:numId="14">
    <w:abstractNumId w:val="42"/>
  </w:num>
  <w:num w:numId="15">
    <w:abstractNumId w:val="42"/>
    <w:lvlOverride w:ilvl="0">
      <w:lvl w:ilvl="0">
        <w:start w:val="24"/>
        <w:numFmt w:val="decimal"/>
        <w:lvlText w:val="%1."/>
        <w:legacy w:legacy="1" w:legacySpace="0" w:legacyIndent="485"/>
        <w:lvlJc w:val="left"/>
        <w:rPr>
          <w:rFonts w:ascii="Times New Roman" w:hAnsi="Times New Roman" w:cs="Times New Roman" w:hint="default"/>
        </w:rPr>
      </w:lvl>
    </w:lvlOverride>
  </w:num>
  <w:num w:numId="16">
    <w:abstractNumId w:val="42"/>
    <w:lvlOverride w:ilvl="0">
      <w:lvl w:ilvl="0">
        <w:start w:val="24"/>
        <w:numFmt w:val="decimal"/>
        <w:lvlText w:val="%1."/>
        <w:legacy w:legacy="1" w:legacySpace="0" w:legacyIndent="384"/>
        <w:lvlJc w:val="left"/>
        <w:rPr>
          <w:rFonts w:ascii="Times New Roman" w:hAnsi="Times New Roman" w:cs="Times New Roman" w:hint="default"/>
        </w:rPr>
      </w:lvl>
    </w:lvlOverride>
  </w:num>
  <w:num w:numId="17">
    <w:abstractNumId w:val="38"/>
  </w:num>
  <w:num w:numId="18">
    <w:abstractNumId w:val="38"/>
    <w:lvlOverride w:ilvl="0">
      <w:lvl w:ilvl="0">
        <w:start w:val="32"/>
        <w:numFmt w:val="decimal"/>
        <w:lvlText w:val="%1."/>
        <w:legacy w:legacy="1" w:legacySpace="0" w:legacyIndent="417"/>
        <w:lvlJc w:val="left"/>
        <w:rPr>
          <w:rFonts w:ascii="Times New Roman" w:hAnsi="Times New Roman" w:cs="Times New Roman" w:hint="default"/>
        </w:rPr>
      </w:lvl>
    </w:lvlOverride>
  </w:num>
  <w:num w:numId="19">
    <w:abstractNumId w:val="32"/>
  </w:num>
  <w:num w:numId="20">
    <w:abstractNumId w:val="32"/>
    <w:lvlOverride w:ilvl="0">
      <w:lvl w:ilvl="0">
        <w:start w:val="34"/>
        <w:numFmt w:val="decimal"/>
        <w:lvlText w:val="%1."/>
        <w:legacy w:legacy="1" w:legacySpace="0" w:legacyIndent="484"/>
        <w:lvlJc w:val="left"/>
        <w:rPr>
          <w:rFonts w:ascii="Times New Roman" w:hAnsi="Times New Roman" w:cs="Times New Roman" w:hint="default"/>
        </w:rPr>
      </w:lvl>
    </w:lvlOverride>
  </w:num>
  <w:num w:numId="21">
    <w:abstractNumId w:val="8"/>
  </w:num>
  <w:num w:numId="22">
    <w:abstractNumId w:val="12"/>
  </w:num>
  <w:num w:numId="23">
    <w:abstractNumId w:val="74"/>
  </w:num>
  <w:num w:numId="24">
    <w:abstractNumId w:val="57"/>
  </w:num>
  <w:num w:numId="25">
    <w:abstractNumId w:val="29"/>
  </w:num>
  <w:num w:numId="26">
    <w:abstractNumId w:val="13"/>
  </w:num>
  <w:num w:numId="27">
    <w:abstractNumId w:val="20"/>
  </w:num>
  <w:num w:numId="28">
    <w:abstractNumId w:val="3"/>
  </w:num>
  <w:num w:numId="29">
    <w:abstractNumId w:val="9"/>
  </w:num>
  <w:num w:numId="30">
    <w:abstractNumId w:val="34"/>
  </w:num>
  <w:num w:numId="31">
    <w:abstractNumId w:val="62"/>
  </w:num>
  <w:num w:numId="32">
    <w:abstractNumId w:val="49"/>
  </w:num>
  <w:num w:numId="33">
    <w:abstractNumId w:val="47"/>
  </w:num>
  <w:num w:numId="34">
    <w:abstractNumId w:val="15"/>
  </w:num>
  <w:num w:numId="35">
    <w:abstractNumId w:val="68"/>
  </w:num>
  <w:num w:numId="36">
    <w:abstractNumId w:val="67"/>
  </w:num>
  <w:num w:numId="37">
    <w:abstractNumId w:val="16"/>
  </w:num>
  <w:num w:numId="38">
    <w:abstractNumId w:val="33"/>
  </w:num>
  <w:num w:numId="39">
    <w:abstractNumId w:val="75"/>
  </w:num>
  <w:num w:numId="40">
    <w:abstractNumId w:val="18"/>
  </w:num>
  <w:num w:numId="41">
    <w:abstractNumId w:val="31"/>
  </w:num>
  <w:num w:numId="42">
    <w:abstractNumId w:val="1"/>
  </w:num>
  <w:num w:numId="43">
    <w:abstractNumId w:val="71"/>
  </w:num>
  <w:num w:numId="44">
    <w:abstractNumId w:val="4"/>
  </w:num>
  <w:num w:numId="45">
    <w:abstractNumId w:val="53"/>
  </w:num>
  <w:num w:numId="46">
    <w:abstractNumId w:val="73"/>
  </w:num>
  <w:num w:numId="47">
    <w:abstractNumId w:val="36"/>
  </w:num>
  <w:num w:numId="48">
    <w:abstractNumId w:val="2"/>
  </w:num>
  <w:num w:numId="49">
    <w:abstractNumId w:val="26"/>
  </w:num>
  <w:num w:numId="50">
    <w:abstractNumId w:val="43"/>
  </w:num>
  <w:num w:numId="51">
    <w:abstractNumId w:val="69"/>
  </w:num>
  <w:num w:numId="52">
    <w:abstractNumId w:val="6"/>
  </w:num>
  <w:num w:numId="53">
    <w:abstractNumId w:val="76"/>
  </w:num>
  <w:num w:numId="54">
    <w:abstractNumId w:val="64"/>
  </w:num>
  <w:num w:numId="55">
    <w:abstractNumId w:val="39"/>
  </w:num>
  <w:num w:numId="56">
    <w:abstractNumId w:val="7"/>
  </w:num>
  <w:num w:numId="57">
    <w:abstractNumId w:val="27"/>
  </w:num>
  <w:num w:numId="58">
    <w:abstractNumId w:val="50"/>
  </w:num>
  <w:num w:numId="59">
    <w:abstractNumId w:val="28"/>
  </w:num>
  <w:num w:numId="60">
    <w:abstractNumId w:val="23"/>
  </w:num>
  <w:num w:numId="61">
    <w:abstractNumId w:val="17"/>
  </w:num>
  <w:num w:numId="62">
    <w:abstractNumId w:val="45"/>
  </w:num>
  <w:num w:numId="63">
    <w:abstractNumId w:val="48"/>
  </w:num>
  <w:num w:numId="64">
    <w:abstractNumId w:val="58"/>
  </w:num>
  <w:num w:numId="65">
    <w:abstractNumId w:val="35"/>
  </w:num>
  <w:num w:numId="66">
    <w:abstractNumId w:val="66"/>
  </w:num>
  <w:num w:numId="67">
    <w:abstractNumId w:val="44"/>
  </w:num>
  <w:num w:numId="68">
    <w:abstractNumId w:val="40"/>
  </w:num>
  <w:num w:numId="69">
    <w:abstractNumId w:val="11"/>
  </w:num>
  <w:num w:numId="70">
    <w:abstractNumId w:val="21"/>
  </w:num>
  <w:num w:numId="71">
    <w:abstractNumId w:val="77"/>
  </w:num>
  <w:num w:numId="72">
    <w:abstractNumId w:val="70"/>
  </w:num>
  <w:num w:numId="73">
    <w:abstractNumId w:val="30"/>
  </w:num>
  <w:num w:numId="74">
    <w:abstractNumId w:val="54"/>
  </w:num>
  <w:num w:numId="75">
    <w:abstractNumId w:val="37"/>
  </w:num>
  <w:num w:numId="76">
    <w:abstractNumId w:val="19"/>
  </w:num>
  <w:num w:numId="77">
    <w:abstractNumId w:val="56"/>
  </w:num>
  <w:num w:numId="78">
    <w:abstractNumId w:val="60"/>
  </w:num>
  <w:num w:numId="79">
    <w:abstractNumId w:val="41"/>
  </w:num>
  <w:num w:numId="80">
    <w:abstractNumId w:val="5"/>
  </w:num>
  <w:num w:numId="81">
    <w:abstractNumId w:val="25"/>
  </w:num>
  <w:num w:numId="82">
    <w:abstractNumId w:val="14"/>
  </w:num>
  <w:num w:numId="83">
    <w:abstractNumId w:val="65"/>
  </w:num>
  <w:num w:numId="84">
    <w:abstractNumId w:val="24"/>
  </w:num>
  <w:num w:numId="85">
    <w:abstractNumId w:val="10"/>
  </w:num>
  <w:num w:numId="86">
    <w:abstractNumId w:val="46"/>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9D378C"/>
    <w:rsid w:val="00003740"/>
    <w:rsid w:val="000117BF"/>
    <w:rsid w:val="00013535"/>
    <w:rsid w:val="00015D53"/>
    <w:rsid w:val="0001672B"/>
    <w:rsid w:val="00021919"/>
    <w:rsid w:val="000246BD"/>
    <w:rsid w:val="00030AFC"/>
    <w:rsid w:val="00031571"/>
    <w:rsid w:val="00031A24"/>
    <w:rsid w:val="0003317E"/>
    <w:rsid w:val="00036C5E"/>
    <w:rsid w:val="000403CD"/>
    <w:rsid w:val="00041375"/>
    <w:rsid w:val="00043B2F"/>
    <w:rsid w:val="00044A7A"/>
    <w:rsid w:val="00045A73"/>
    <w:rsid w:val="00045EDF"/>
    <w:rsid w:val="00047744"/>
    <w:rsid w:val="000513CE"/>
    <w:rsid w:val="00052916"/>
    <w:rsid w:val="000538AC"/>
    <w:rsid w:val="00053B77"/>
    <w:rsid w:val="0005656C"/>
    <w:rsid w:val="000568EA"/>
    <w:rsid w:val="0006371B"/>
    <w:rsid w:val="00063A6E"/>
    <w:rsid w:val="000679D7"/>
    <w:rsid w:val="000770E6"/>
    <w:rsid w:val="0008035D"/>
    <w:rsid w:val="00083311"/>
    <w:rsid w:val="00093C53"/>
    <w:rsid w:val="00095646"/>
    <w:rsid w:val="000A25A7"/>
    <w:rsid w:val="000A2A3F"/>
    <w:rsid w:val="000B16AE"/>
    <w:rsid w:val="000B55C1"/>
    <w:rsid w:val="000B693C"/>
    <w:rsid w:val="000C0B36"/>
    <w:rsid w:val="000C1C83"/>
    <w:rsid w:val="000C25D7"/>
    <w:rsid w:val="000C26D9"/>
    <w:rsid w:val="000C4CAE"/>
    <w:rsid w:val="000C6125"/>
    <w:rsid w:val="000C7D62"/>
    <w:rsid w:val="000D12EB"/>
    <w:rsid w:val="000D1432"/>
    <w:rsid w:val="000D1733"/>
    <w:rsid w:val="000D20CB"/>
    <w:rsid w:val="000D2755"/>
    <w:rsid w:val="000D276C"/>
    <w:rsid w:val="000D27D4"/>
    <w:rsid w:val="000D3912"/>
    <w:rsid w:val="000D4097"/>
    <w:rsid w:val="000D529D"/>
    <w:rsid w:val="000D63F1"/>
    <w:rsid w:val="000D66C7"/>
    <w:rsid w:val="000D744F"/>
    <w:rsid w:val="000E0507"/>
    <w:rsid w:val="000E24C4"/>
    <w:rsid w:val="000E57D2"/>
    <w:rsid w:val="000E6D85"/>
    <w:rsid w:val="000F0B57"/>
    <w:rsid w:val="000F1327"/>
    <w:rsid w:val="000F2430"/>
    <w:rsid w:val="000F4655"/>
    <w:rsid w:val="000F47C3"/>
    <w:rsid w:val="000F6278"/>
    <w:rsid w:val="000F73C7"/>
    <w:rsid w:val="00101778"/>
    <w:rsid w:val="001036B4"/>
    <w:rsid w:val="001049D1"/>
    <w:rsid w:val="001074DB"/>
    <w:rsid w:val="00110B24"/>
    <w:rsid w:val="00111088"/>
    <w:rsid w:val="001142E7"/>
    <w:rsid w:val="0011563E"/>
    <w:rsid w:val="00117B4D"/>
    <w:rsid w:val="00122BE8"/>
    <w:rsid w:val="0012347A"/>
    <w:rsid w:val="00124D4B"/>
    <w:rsid w:val="001261AA"/>
    <w:rsid w:val="0013016E"/>
    <w:rsid w:val="00130374"/>
    <w:rsid w:val="00137EFE"/>
    <w:rsid w:val="001405F1"/>
    <w:rsid w:val="0014795C"/>
    <w:rsid w:val="00151F2E"/>
    <w:rsid w:val="00154BB1"/>
    <w:rsid w:val="00155255"/>
    <w:rsid w:val="00156262"/>
    <w:rsid w:val="001570DB"/>
    <w:rsid w:val="00157274"/>
    <w:rsid w:val="00157755"/>
    <w:rsid w:val="00170F68"/>
    <w:rsid w:val="00173E04"/>
    <w:rsid w:val="001763B5"/>
    <w:rsid w:val="00190040"/>
    <w:rsid w:val="00190EBD"/>
    <w:rsid w:val="00190F59"/>
    <w:rsid w:val="00190F81"/>
    <w:rsid w:val="0019428C"/>
    <w:rsid w:val="0019642C"/>
    <w:rsid w:val="00197F93"/>
    <w:rsid w:val="001A3BBC"/>
    <w:rsid w:val="001A46C5"/>
    <w:rsid w:val="001A4A43"/>
    <w:rsid w:val="001A7203"/>
    <w:rsid w:val="001B3014"/>
    <w:rsid w:val="001B3F20"/>
    <w:rsid w:val="001B3FDB"/>
    <w:rsid w:val="001B6A6D"/>
    <w:rsid w:val="001C2C95"/>
    <w:rsid w:val="001C61F4"/>
    <w:rsid w:val="001C770E"/>
    <w:rsid w:val="001D08F0"/>
    <w:rsid w:val="001D0977"/>
    <w:rsid w:val="001D2EA5"/>
    <w:rsid w:val="001D2FA5"/>
    <w:rsid w:val="001D467B"/>
    <w:rsid w:val="001D4913"/>
    <w:rsid w:val="001D7B81"/>
    <w:rsid w:val="001E1686"/>
    <w:rsid w:val="001E2E9C"/>
    <w:rsid w:val="001E4F92"/>
    <w:rsid w:val="001E567B"/>
    <w:rsid w:val="001E619F"/>
    <w:rsid w:val="001E6AE7"/>
    <w:rsid w:val="001F17D7"/>
    <w:rsid w:val="001F32A6"/>
    <w:rsid w:val="001F6AF8"/>
    <w:rsid w:val="001F7101"/>
    <w:rsid w:val="00203EB8"/>
    <w:rsid w:val="00204D66"/>
    <w:rsid w:val="00205981"/>
    <w:rsid w:val="002067D6"/>
    <w:rsid w:val="0020783E"/>
    <w:rsid w:val="0021135C"/>
    <w:rsid w:val="002117B4"/>
    <w:rsid w:val="00211DEB"/>
    <w:rsid w:val="00213CB8"/>
    <w:rsid w:val="002145AB"/>
    <w:rsid w:val="0021541C"/>
    <w:rsid w:val="00215E9B"/>
    <w:rsid w:val="00220033"/>
    <w:rsid w:val="00220935"/>
    <w:rsid w:val="00222272"/>
    <w:rsid w:val="00223150"/>
    <w:rsid w:val="002243F3"/>
    <w:rsid w:val="00226EF6"/>
    <w:rsid w:val="002271D0"/>
    <w:rsid w:val="002301FB"/>
    <w:rsid w:val="002329CA"/>
    <w:rsid w:val="002334FA"/>
    <w:rsid w:val="00233748"/>
    <w:rsid w:val="002337D3"/>
    <w:rsid w:val="00234583"/>
    <w:rsid w:val="002373BC"/>
    <w:rsid w:val="00245303"/>
    <w:rsid w:val="00246304"/>
    <w:rsid w:val="00250386"/>
    <w:rsid w:val="0025091E"/>
    <w:rsid w:val="00251476"/>
    <w:rsid w:val="0025211C"/>
    <w:rsid w:val="0025689B"/>
    <w:rsid w:val="00256FA3"/>
    <w:rsid w:val="002603C3"/>
    <w:rsid w:val="00260C7F"/>
    <w:rsid w:val="002620D0"/>
    <w:rsid w:val="00264EFA"/>
    <w:rsid w:val="002653A5"/>
    <w:rsid w:val="0027125D"/>
    <w:rsid w:val="00271297"/>
    <w:rsid w:val="00271BDC"/>
    <w:rsid w:val="00275002"/>
    <w:rsid w:val="002751EE"/>
    <w:rsid w:val="00275E7B"/>
    <w:rsid w:val="00277AB5"/>
    <w:rsid w:val="00283AC6"/>
    <w:rsid w:val="00287ADA"/>
    <w:rsid w:val="002901A3"/>
    <w:rsid w:val="00291A7C"/>
    <w:rsid w:val="00292B8B"/>
    <w:rsid w:val="00293EBD"/>
    <w:rsid w:val="002941CA"/>
    <w:rsid w:val="00295E8B"/>
    <w:rsid w:val="00296B11"/>
    <w:rsid w:val="002A19A4"/>
    <w:rsid w:val="002A202D"/>
    <w:rsid w:val="002A2A5E"/>
    <w:rsid w:val="002A4309"/>
    <w:rsid w:val="002A7CBD"/>
    <w:rsid w:val="002B0394"/>
    <w:rsid w:val="002B046F"/>
    <w:rsid w:val="002B0D1B"/>
    <w:rsid w:val="002B14D4"/>
    <w:rsid w:val="002B1CC3"/>
    <w:rsid w:val="002B2A01"/>
    <w:rsid w:val="002B63A4"/>
    <w:rsid w:val="002C08E2"/>
    <w:rsid w:val="002C1CFA"/>
    <w:rsid w:val="002C5196"/>
    <w:rsid w:val="002C5A39"/>
    <w:rsid w:val="002D10D5"/>
    <w:rsid w:val="002D1D3A"/>
    <w:rsid w:val="002D3864"/>
    <w:rsid w:val="002D4A27"/>
    <w:rsid w:val="002D55D9"/>
    <w:rsid w:val="002E2F7D"/>
    <w:rsid w:val="002E318C"/>
    <w:rsid w:val="002E34E1"/>
    <w:rsid w:val="002E6224"/>
    <w:rsid w:val="002F1BEE"/>
    <w:rsid w:val="002F2FCF"/>
    <w:rsid w:val="002F483D"/>
    <w:rsid w:val="002F57FD"/>
    <w:rsid w:val="002F7E84"/>
    <w:rsid w:val="00300B4B"/>
    <w:rsid w:val="0030233B"/>
    <w:rsid w:val="00303E2C"/>
    <w:rsid w:val="003103F8"/>
    <w:rsid w:val="00310D1F"/>
    <w:rsid w:val="003134E9"/>
    <w:rsid w:val="00315E21"/>
    <w:rsid w:val="00316AAB"/>
    <w:rsid w:val="00317587"/>
    <w:rsid w:val="00320B24"/>
    <w:rsid w:val="00321377"/>
    <w:rsid w:val="00324F42"/>
    <w:rsid w:val="003257A8"/>
    <w:rsid w:val="003303A1"/>
    <w:rsid w:val="00330BD0"/>
    <w:rsid w:val="00330BDE"/>
    <w:rsid w:val="003329F2"/>
    <w:rsid w:val="00335221"/>
    <w:rsid w:val="0033686A"/>
    <w:rsid w:val="00342D8E"/>
    <w:rsid w:val="00343359"/>
    <w:rsid w:val="003440DB"/>
    <w:rsid w:val="00344E1D"/>
    <w:rsid w:val="00346B9C"/>
    <w:rsid w:val="00351C52"/>
    <w:rsid w:val="00351E9C"/>
    <w:rsid w:val="00352148"/>
    <w:rsid w:val="0035600D"/>
    <w:rsid w:val="00364031"/>
    <w:rsid w:val="003644DD"/>
    <w:rsid w:val="00365159"/>
    <w:rsid w:val="00370B0D"/>
    <w:rsid w:val="00370CE8"/>
    <w:rsid w:val="0037765E"/>
    <w:rsid w:val="0037774B"/>
    <w:rsid w:val="00377B7B"/>
    <w:rsid w:val="003812A6"/>
    <w:rsid w:val="003815AD"/>
    <w:rsid w:val="00381B65"/>
    <w:rsid w:val="00385D95"/>
    <w:rsid w:val="00386769"/>
    <w:rsid w:val="00393C05"/>
    <w:rsid w:val="00393F95"/>
    <w:rsid w:val="00396F0E"/>
    <w:rsid w:val="00397029"/>
    <w:rsid w:val="003A0AEA"/>
    <w:rsid w:val="003A0BD9"/>
    <w:rsid w:val="003A2041"/>
    <w:rsid w:val="003A3DCF"/>
    <w:rsid w:val="003A4678"/>
    <w:rsid w:val="003A69CA"/>
    <w:rsid w:val="003A6B94"/>
    <w:rsid w:val="003A73B5"/>
    <w:rsid w:val="003A7906"/>
    <w:rsid w:val="003B0359"/>
    <w:rsid w:val="003B0794"/>
    <w:rsid w:val="003B1C92"/>
    <w:rsid w:val="003B230E"/>
    <w:rsid w:val="003B2435"/>
    <w:rsid w:val="003B44C8"/>
    <w:rsid w:val="003B48D1"/>
    <w:rsid w:val="003B619D"/>
    <w:rsid w:val="003B64C6"/>
    <w:rsid w:val="003B7CDF"/>
    <w:rsid w:val="003C20D7"/>
    <w:rsid w:val="003C2406"/>
    <w:rsid w:val="003C2F07"/>
    <w:rsid w:val="003C41C4"/>
    <w:rsid w:val="003C5597"/>
    <w:rsid w:val="003C5620"/>
    <w:rsid w:val="003D31F8"/>
    <w:rsid w:val="003D41E6"/>
    <w:rsid w:val="003D6C84"/>
    <w:rsid w:val="003D78CF"/>
    <w:rsid w:val="003D78F6"/>
    <w:rsid w:val="003D7E0E"/>
    <w:rsid w:val="003D7EC8"/>
    <w:rsid w:val="003E1CDA"/>
    <w:rsid w:val="003E3589"/>
    <w:rsid w:val="003E35F4"/>
    <w:rsid w:val="003E52A5"/>
    <w:rsid w:val="003F1B09"/>
    <w:rsid w:val="003F2AFE"/>
    <w:rsid w:val="00401E55"/>
    <w:rsid w:val="00402B73"/>
    <w:rsid w:val="00407732"/>
    <w:rsid w:val="004118FA"/>
    <w:rsid w:val="00414275"/>
    <w:rsid w:val="00414836"/>
    <w:rsid w:val="0041654C"/>
    <w:rsid w:val="0041663B"/>
    <w:rsid w:val="00421F6C"/>
    <w:rsid w:val="00422ED9"/>
    <w:rsid w:val="00425940"/>
    <w:rsid w:val="004274AF"/>
    <w:rsid w:val="00433128"/>
    <w:rsid w:val="00435D3A"/>
    <w:rsid w:val="00436CC0"/>
    <w:rsid w:val="00436F4E"/>
    <w:rsid w:val="0043785B"/>
    <w:rsid w:val="00437B27"/>
    <w:rsid w:val="00447256"/>
    <w:rsid w:val="00451BF2"/>
    <w:rsid w:val="00451EC0"/>
    <w:rsid w:val="00452B89"/>
    <w:rsid w:val="0045345C"/>
    <w:rsid w:val="0045349F"/>
    <w:rsid w:val="00454093"/>
    <w:rsid w:val="00454D69"/>
    <w:rsid w:val="0046269C"/>
    <w:rsid w:val="0046526E"/>
    <w:rsid w:val="00466780"/>
    <w:rsid w:val="004670D0"/>
    <w:rsid w:val="0047006D"/>
    <w:rsid w:val="00472A07"/>
    <w:rsid w:val="00473DED"/>
    <w:rsid w:val="0047428F"/>
    <w:rsid w:val="00475795"/>
    <w:rsid w:val="00482650"/>
    <w:rsid w:val="004832B1"/>
    <w:rsid w:val="00485A0B"/>
    <w:rsid w:val="00485F81"/>
    <w:rsid w:val="004868E2"/>
    <w:rsid w:val="004909B5"/>
    <w:rsid w:val="00490C4E"/>
    <w:rsid w:val="00490C55"/>
    <w:rsid w:val="00492573"/>
    <w:rsid w:val="00492E1C"/>
    <w:rsid w:val="004932D1"/>
    <w:rsid w:val="00493444"/>
    <w:rsid w:val="00493B0A"/>
    <w:rsid w:val="00493F64"/>
    <w:rsid w:val="004A02EC"/>
    <w:rsid w:val="004A244B"/>
    <w:rsid w:val="004A2A2E"/>
    <w:rsid w:val="004A34CC"/>
    <w:rsid w:val="004A3683"/>
    <w:rsid w:val="004A389F"/>
    <w:rsid w:val="004A475E"/>
    <w:rsid w:val="004A495E"/>
    <w:rsid w:val="004A4C4A"/>
    <w:rsid w:val="004A509C"/>
    <w:rsid w:val="004A5ACC"/>
    <w:rsid w:val="004B05EA"/>
    <w:rsid w:val="004B5DDD"/>
    <w:rsid w:val="004B6CBE"/>
    <w:rsid w:val="004C2133"/>
    <w:rsid w:val="004C24FA"/>
    <w:rsid w:val="004C51F5"/>
    <w:rsid w:val="004C5A6B"/>
    <w:rsid w:val="004C5E24"/>
    <w:rsid w:val="004D204C"/>
    <w:rsid w:val="004D41B7"/>
    <w:rsid w:val="004E0C6B"/>
    <w:rsid w:val="004E3BD8"/>
    <w:rsid w:val="004E4543"/>
    <w:rsid w:val="004E4E0A"/>
    <w:rsid w:val="004E4FE7"/>
    <w:rsid w:val="004F0805"/>
    <w:rsid w:val="004F63BB"/>
    <w:rsid w:val="004F6847"/>
    <w:rsid w:val="004F7AB0"/>
    <w:rsid w:val="0050114E"/>
    <w:rsid w:val="005013C7"/>
    <w:rsid w:val="00501AF9"/>
    <w:rsid w:val="0050341A"/>
    <w:rsid w:val="00507AAA"/>
    <w:rsid w:val="00507AB3"/>
    <w:rsid w:val="00511BA3"/>
    <w:rsid w:val="00512C50"/>
    <w:rsid w:val="00512E1B"/>
    <w:rsid w:val="00512F7D"/>
    <w:rsid w:val="0051321C"/>
    <w:rsid w:val="0051516C"/>
    <w:rsid w:val="0051679E"/>
    <w:rsid w:val="00517586"/>
    <w:rsid w:val="00520557"/>
    <w:rsid w:val="00520AA4"/>
    <w:rsid w:val="00521A32"/>
    <w:rsid w:val="00522A9C"/>
    <w:rsid w:val="005250FB"/>
    <w:rsid w:val="005264B6"/>
    <w:rsid w:val="00526C47"/>
    <w:rsid w:val="00531A04"/>
    <w:rsid w:val="00531D34"/>
    <w:rsid w:val="005322FC"/>
    <w:rsid w:val="00533B08"/>
    <w:rsid w:val="00540526"/>
    <w:rsid w:val="00540AE2"/>
    <w:rsid w:val="005418EF"/>
    <w:rsid w:val="00542F3E"/>
    <w:rsid w:val="0054385D"/>
    <w:rsid w:val="00544245"/>
    <w:rsid w:val="00544A31"/>
    <w:rsid w:val="00546515"/>
    <w:rsid w:val="0054765C"/>
    <w:rsid w:val="00551A42"/>
    <w:rsid w:val="00552113"/>
    <w:rsid w:val="005537C6"/>
    <w:rsid w:val="005538E0"/>
    <w:rsid w:val="00553E05"/>
    <w:rsid w:val="00553F53"/>
    <w:rsid w:val="00554605"/>
    <w:rsid w:val="00555F24"/>
    <w:rsid w:val="0055719F"/>
    <w:rsid w:val="005600BD"/>
    <w:rsid w:val="00561ACE"/>
    <w:rsid w:val="005647AE"/>
    <w:rsid w:val="00565D87"/>
    <w:rsid w:val="00572F1F"/>
    <w:rsid w:val="00573C8A"/>
    <w:rsid w:val="005743E2"/>
    <w:rsid w:val="00575F04"/>
    <w:rsid w:val="0057627D"/>
    <w:rsid w:val="00581F27"/>
    <w:rsid w:val="005823BD"/>
    <w:rsid w:val="00587412"/>
    <w:rsid w:val="00590277"/>
    <w:rsid w:val="00591B6A"/>
    <w:rsid w:val="00592747"/>
    <w:rsid w:val="00595E87"/>
    <w:rsid w:val="005A033C"/>
    <w:rsid w:val="005A1374"/>
    <w:rsid w:val="005A1B22"/>
    <w:rsid w:val="005A3982"/>
    <w:rsid w:val="005A4841"/>
    <w:rsid w:val="005A58BB"/>
    <w:rsid w:val="005A686A"/>
    <w:rsid w:val="005A721A"/>
    <w:rsid w:val="005A7D33"/>
    <w:rsid w:val="005B12C7"/>
    <w:rsid w:val="005B2B8A"/>
    <w:rsid w:val="005B42E3"/>
    <w:rsid w:val="005B74F6"/>
    <w:rsid w:val="005C200C"/>
    <w:rsid w:val="005C4222"/>
    <w:rsid w:val="005C6704"/>
    <w:rsid w:val="005C6DD6"/>
    <w:rsid w:val="005D0BA9"/>
    <w:rsid w:val="005D117D"/>
    <w:rsid w:val="005D31E8"/>
    <w:rsid w:val="005D524D"/>
    <w:rsid w:val="005D5D3F"/>
    <w:rsid w:val="005D6D14"/>
    <w:rsid w:val="005D704C"/>
    <w:rsid w:val="005D7302"/>
    <w:rsid w:val="005D7A6F"/>
    <w:rsid w:val="005E1AEE"/>
    <w:rsid w:val="005E1BAD"/>
    <w:rsid w:val="005E1C07"/>
    <w:rsid w:val="005E3820"/>
    <w:rsid w:val="005E5142"/>
    <w:rsid w:val="005E71B1"/>
    <w:rsid w:val="005E74D8"/>
    <w:rsid w:val="005F2B2D"/>
    <w:rsid w:val="005F2D7B"/>
    <w:rsid w:val="005F2DAC"/>
    <w:rsid w:val="005F35E5"/>
    <w:rsid w:val="006019B8"/>
    <w:rsid w:val="006035D6"/>
    <w:rsid w:val="006043C9"/>
    <w:rsid w:val="00605517"/>
    <w:rsid w:val="006055A8"/>
    <w:rsid w:val="0060577E"/>
    <w:rsid w:val="00605A93"/>
    <w:rsid w:val="00610B97"/>
    <w:rsid w:val="00611801"/>
    <w:rsid w:val="00612111"/>
    <w:rsid w:val="006160CD"/>
    <w:rsid w:val="00620A26"/>
    <w:rsid w:val="00620A2D"/>
    <w:rsid w:val="00621919"/>
    <w:rsid w:val="00621E87"/>
    <w:rsid w:val="006229FC"/>
    <w:rsid w:val="00623562"/>
    <w:rsid w:val="00624106"/>
    <w:rsid w:val="0062494F"/>
    <w:rsid w:val="0062687A"/>
    <w:rsid w:val="00627E59"/>
    <w:rsid w:val="00627F3C"/>
    <w:rsid w:val="00631538"/>
    <w:rsid w:val="0063170F"/>
    <w:rsid w:val="00632AED"/>
    <w:rsid w:val="0063368D"/>
    <w:rsid w:val="006338F3"/>
    <w:rsid w:val="0063429C"/>
    <w:rsid w:val="006366FE"/>
    <w:rsid w:val="00641B5B"/>
    <w:rsid w:val="00645F98"/>
    <w:rsid w:val="00651F23"/>
    <w:rsid w:val="006542F1"/>
    <w:rsid w:val="00654D08"/>
    <w:rsid w:val="006560AB"/>
    <w:rsid w:val="00657CD0"/>
    <w:rsid w:val="0066015B"/>
    <w:rsid w:val="0066248A"/>
    <w:rsid w:val="00663104"/>
    <w:rsid w:val="006647AA"/>
    <w:rsid w:val="006713C0"/>
    <w:rsid w:val="00671DD8"/>
    <w:rsid w:val="00674A37"/>
    <w:rsid w:val="0067526B"/>
    <w:rsid w:val="00675328"/>
    <w:rsid w:val="00676077"/>
    <w:rsid w:val="006761FD"/>
    <w:rsid w:val="00683357"/>
    <w:rsid w:val="00684088"/>
    <w:rsid w:val="00691E9D"/>
    <w:rsid w:val="00692E84"/>
    <w:rsid w:val="006938E6"/>
    <w:rsid w:val="006967F1"/>
    <w:rsid w:val="006A0F24"/>
    <w:rsid w:val="006A32B3"/>
    <w:rsid w:val="006A4AD8"/>
    <w:rsid w:val="006A6520"/>
    <w:rsid w:val="006B2170"/>
    <w:rsid w:val="006B226D"/>
    <w:rsid w:val="006B268D"/>
    <w:rsid w:val="006C0AC7"/>
    <w:rsid w:val="006C0AEC"/>
    <w:rsid w:val="006C10DF"/>
    <w:rsid w:val="006C220F"/>
    <w:rsid w:val="006C3AE7"/>
    <w:rsid w:val="006C4A1E"/>
    <w:rsid w:val="006C50AF"/>
    <w:rsid w:val="006D1B1F"/>
    <w:rsid w:val="006E02AE"/>
    <w:rsid w:val="006E0B56"/>
    <w:rsid w:val="006E244D"/>
    <w:rsid w:val="006E26B7"/>
    <w:rsid w:val="006E2C7A"/>
    <w:rsid w:val="006E2EF2"/>
    <w:rsid w:val="006E37BD"/>
    <w:rsid w:val="006E3FBE"/>
    <w:rsid w:val="006E6523"/>
    <w:rsid w:val="006F07F3"/>
    <w:rsid w:val="006F1683"/>
    <w:rsid w:val="006F27A3"/>
    <w:rsid w:val="006F2D37"/>
    <w:rsid w:val="006F3238"/>
    <w:rsid w:val="006F4230"/>
    <w:rsid w:val="006F480D"/>
    <w:rsid w:val="006F4A0E"/>
    <w:rsid w:val="006F63FD"/>
    <w:rsid w:val="006F6DF9"/>
    <w:rsid w:val="007019B5"/>
    <w:rsid w:val="0070336E"/>
    <w:rsid w:val="00704532"/>
    <w:rsid w:val="00704D11"/>
    <w:rsid w:val="0070522B"/>
    <w:rsid w:val="00705C3D"/>
    <w:rsid w:val="00710FCB"/>
    <w:rsid w:val="00711331"/>
    <w:rsid w:val="00711479"/>
    <w:rsid w:val="00711786"/>
    <w:rsid w:val="007149E1"/>
    <w:rsid w:val="00715763"/>
    <w:rsid w:val="0071601A"/>
    <w:rsid w:val="0071628B"/>
    <w:rsid w:val="00717F33"/>
    <w:rsid w:val="007207A3"/>
    <w:rsid w:val="00720832"/>
    <w:rsid w:val="00720A66"/>
    <w:rsid w:val="00721FCB"/>
    <w:rsid w:val="007254DF"/>
    <w:rsid w:val="00736EA6"/>
    <w:rsid w:val="00736ECA"/>
    <w:rsid w:val="00741DA6"/>
    <w:rsid w:val="00742FD8"/>
    <w:rsid w:val="00745F67"/>
    <w:rsid w:val="0074691A"/>
    <w:rsid w:val="007469FD"/>
    <w:rsid w:val="007472FA"/>
    <w:rsid w:val="00750C03"/>
    <w:rsid w:val="0075126B"/>
    <w:rsid w:val="007536D0"/>
    <w:rsid w:val="00760C82"/>
    <w:rsid w:val="00761227"/>
    <w:rsid w:val="00761CBF"/>
    <w:rsid w:val="00761E42"/>
    <w:rsid w:val="0076248D"/>
    <w:rsid w:val="0076437F"/>
    <w:rsid w:val="00765CAE"/>
    <w:rsid w:val="00765D8C"/>
    <w:rsid w:val="00766178"/>
    <w:rsid w:val="007662CB"/>
    <w:rsid w:val="0077032B"/>
    <w:rsid w:val="0077449B"/>
    <w:rsid w:val="0077521C"/>
    <w:rsid w:val="007756BC"/>
    <w:rsid w:val="007756DB"/>
    <w:rsid w:val="00782B68"/>
    <w:rsid w:val="007868A6"/>
    <w:rsid w:val="00787EC4"/>
    <w:rsid w:val="007914A5"/>
    <w:rsid w:val="007955B4"/>
    <w:rsid w:val="007A2D06"/>
    <w:rsid w:val="007A3E6C"/>
    <w:rsid w:val="007A68F8"/>
    <w:rsid w:val="007A74C8"/>
    <w:rsid w:val="007B5705"/>
    <w:rsid w:val="007B7499"/>
    <w:rsid w:val="007C2463"/>
    <w:rsid w:val="007C3549"/>
    <w:rsid w:val="007C4F25"/>
    <w:rsid w:val="007C5F04"/>
    <w:rsid w:val="007C630A"/>
    <w:rsid w:val="007C7478"/>
    <w:rsid w:val="007D1A21"/>
    <w:rsid w:val="007D24F9"/>
    <w:rsid w:val="007D4CF7"/>
    <w:rsid w:val="007E03F4"/>
    <w:rsid w:val="007E0C2D"/>
    <w:rsid w:val="007E33CC"/>
    <w:rsid w:val="007E4896"/>
    <w:rsid w:val="007E7D45"/>
    <w:rsid w:val="007F5488"/>
    <w:rsid w:val="007F5FDF"/>
    <w:rsid w:val="007F65A7"/>
    <w:rsid w:val="007F6EB3"/>
    <w:rsid w:val="007F7BE1"/>
    <w:rsid w:val="00801AC0"/>
    <w:rsid w:val="00802258"/>
    <w:rsid w:val="008043A8"/>
    <w:rsid w:val="00804E5A"/>
    <w:rsid w:val="008076E2"/>
    <w:rsid w:val="00807CEC"/>
    <w:rsid w:val="00807F79"/>
    <w:rsid w:val="00810E22"/>
    <w:rsid w:val="0081488C"/>
    <w:rsid w:val="00814B2C"/>
    <w:rsid w:val="00814FA4"/>
    <w:rsid w:val="0081549F"/>
    <w:rsid w:val="00821E13"/>
    <w:rsid w:val="00822612"/>
    <w:rsid w:val="008233B3"/>
    <w:rsid w:val="0082460E"/>
    <w:rsid w:val="00825DB4"/>
    <w:rsid w:val="00826BBA"/>
    <w:rsid w:val="00826E51"/>
    <w:rsid w:val="00826E6E"/>
    <w:rsid w:val="00827A88"/>
    <w:rsid w:val="0083330B"/>
    <w:rsid w:val="00833E53"/>
    <w:rsid w:val="008341DA"/>
    <w:rsid w:val="00835B04"/>
    <w:rsid w:val="0084101D"/>
    <w:rsid w:val="00841059"/>
    <w:rsid w:val="00841195"/>
    <w:rsid w:val="008421DB"/>
    <w:rsid w:val="0084301E"/>
    <w:rsid w:val="00843119"/>
    <w:rsid w:val="00844A33"/>
    <w:rsid w:val="00846D8F"/>
    <w:rsid w:val="00850B37"/>
    <w:rsid w:val="00850EFF"/>
    <w:rsid w:val="00860790"/>
    <w:rsid w:val="00860B0A"/>
    <w:rsid w:val="00862293"/>
    <w:rsid w:val="00863537"/>
    <w:rsid w:val="0086563A"/>
    <w:rsid w:val="0086657A"/>
    <w:rsid w:val="0086686C"/>
    <w:rsid w:val="008675F2"/>
    <w:rsid w:val="00870C60"/>
    <w:rsid w:val="00870F44"/>
    <w:rsid w:val="008736A1"/>
    <w:rsid w:val="0087532B"/>
    <w:rsid w:val="008806D7"/>
    <w:rsid w:val="00880A8E"/>
    <w:rsid w:val="00881461"/>
    <w:rsid w:val="00882CB5"/>
    <w:rsid w:val="0088336F"/>
    <w:rsid w:val="00884F69"/>
    <w:rsid w:val="0089159E"/>
    <w:rsid w:val="00894804"/>
    <w:rsid w:val="0089492E"/>
    <w:rsid w:val="00896046"/>
    <w:rsid w:val="00897839"/>
    <w:rsid w:val="008A076D"/>
    <w:rsid w:val="008A085A"/>
    <w:rsid w:val="008A448B"/>
    <w:rsid w:val="008A66F3"/>
    <w:rsid w:val="008A6D40"/>
    <w:rsid w:val="008A71E1"/>
    <w:rsid w:val="008A7F16"/>
    <w:rsid w:val="008B10BE"/>
    <w:rsid w:val="008B1803"/>
    <w:rsid w:val="008B1AA6"/>
    <w:rsid w:val="008B25CE"/>
    <w:rsid w:val="008B2D9B"/>
    <w:rsid w:val="008B3ECD"/>
    <w:rsid w:val="008B4B5D"/>
    <w:rsid w:val="008B6AC0"/>
    <w:rsid w:val="008B7063"/>
    <w:rsid w:val="008C1E2B"/>
    <w:rsid w:val="008C59A5"/>
    <w:rsid w:val="008C6A36"/>
    <w:rsid w:val="008C7568"/>
    <w:rsid w:val="008C772C"/>
    <w:rsid w:val="008D09DE"/>
    <w:rsid w:val="008D0F83"/>
    <w:rsid w:val="008D5958"/>
    <w:rsid w:val="008D76AF"/>
    <w:rsid w:val="008D776C"/>
    <w:rsid w:val="008D789E"/>
    <w:rsid w:val="008E00D9"/>
    <w:rsid w:val="008E2484"/>
    <w:rsid w:val="008E4BB3"/>
    <w:rsid w:val="008E64D2"/>
    <w:rsid w:val="008E6A0A"/>
    <w:rsid w:val="008F3367"/>
    <w:rsid w:val="008F6655"/>
    <w:rsid w:val="008F7D6B"/>
    <w:rsid w:val="0090065D"/>
    <w:rsid w:val="00901663"/>
    <w:rsid w:val="0090169C"/>
    <w:rsid w:val="00904467"/>
    <w:rsid w:val="009063DC"/>
    <w:rsid w:val="0090736B"/>
    <w:rsid w:val="00910472"/>
    <w:rsid w:val="00913583"/>
    <w:rsid w:val="0091366D"/>
    <w:rsid w:val="0092050C"/>
    <w:rsid w:val="009213B0"/>
    <w:rsid w:val="00924A41"/>
    <w:rsid w:val="009315EC"/>
    <w:rsid w:val="00933D27"/>
    <w:rsid w:val="00934524"/>
    <w:rsid w:val="00935479"/>
    <w:rsid w:val="009403C5"/>
    <w:rsid w:val="00942CE0"/>
    <w:rsid w:val="00943ABD"/>
    <w:rsid w:val="00945824"/>
    <w:rsid w:val="00947687"/>
    <w:rsid w:val="0095274E"/>
    <w:rsid w:val="009537F3"/>
    <w:rsid w:val="00954164"/>
    <w:rsid w:val="00956A8D"/>
    <w:rsid w:val="00960DC2"/>
    <w:rsid w:val="00961233"/>
    <w:rsid w:val="009621CE"/>
    <w:rsid w:val="009623C4"/>
    <w:rsid w:val="009649C5"/>
    <w:rsid w:val="00965CEA"/>
    <w:rsid w:val="00965F6F"/>
    <w:rsid w:val="00967905"/>
    <w:rsid w:val="00970321"/>
    <w:rsid w:val="00971352"/>
    <w:rsid w:val="00972113"/>
    <w:rsid w:val="00974107"/>
    <w:rsid w:val="00974C0F"/>
    <w:rsid w:val="009754FF"/>
    <w:rsid w:val="00976691"/>
    <w:rsid w:val="0097687E"/>
    <w:rsid w:val="009806F9"/>
    <w:rsid w:val="00983037"/>
    <w:rsid w:val="009905CA"/>
    <w:rsid w:val="00993DC1"/>
    <w:rsid w:val="009A1468"/>
    <w:rsid w:val="009A6C2B"/>
    <w:rsid w:val="009A7CF3"/>
    <w:rsid w:val="009B0028"/>
    <w:rsid w:val="009B0A5D"/>
    <w:rsid w:val="009B2E4F"/>
    <w:rsid w:val="009B34B3"/>
    <w:rsid w:val="009B63B8"/>
    <w:rsid w:val="009C10E5"/>
    <w:rsid w:val="009C1DAF"/>
    <w:rsid w:val="009C3ECC"/>
    <w:rsid w:val="009C4575"/>
    <w:rsid w:val="009C4932"/>
    <w:rsid w:val="009C5DB6"/>
    <w:rsid w:val="009D0DB2"/>
    <w:rsid w:val="009D2F91"/>
    <w:rsid w:val="009D378C"/>
    <w:rsid w:val="009D5910"/>
    <w:rsid w:val="009D6ACD"/>
    <w:rsid w:val="009D6B4C"/>
    <w:rsid w:val="009E280B"/>
    <w:rsid w:val="009E29C5"/>
    <w:rsid w:val="009E4017"/>
    <w:rsid w:val="009E4217"/>
    <w:rsid w:val="009E49AA"/>
    <w:rsid w:val="009E562C"/>
    <w:rsid w:val="009E62C7"/>
    <w:rsid w:val="009E62DC"/>
    <w:rsid w:val="009F01AB"/>
    <w:rsid w:val="009F0E3A"/>
    <w:rsid w:val="00A01638"/>
    <w:rsid w:val="00A03984"/>
    <w:rsid w:val="00A03A84"/>
    <w:rsid w:val="00A04876"/>
    <w:rsid w:val="00A04F2A"/>
    <w:rsid w:val="00A11F92"/>
    <w:rsid w:val="00A15ADB"/>
    <w:rsid w:val="00A16664"/>
    <w:rsid w:val="00A21F3B"/>
    <w:rsid w:val="00A24E5C"/>
    <w:rsid w:val="00A25978"/>
    <w:rsid w:val="00A25A2D"/>
    <w:rsid w:val="00A2781B"/>
    <w:rsid w:val="00A318F1"/>
    <w:rsid w:val="00A325D3"/>
    <w:rsid w:val="00A35A96"/>
    <w:rsid w:val="00A35B67"/>
    <w:rsid w:val="00A412B9"/>
    <w:rsid w:val="00A53E66"/>
    <w:rsid w:val="00A54A83"/>
    <w:rsid w:val="00A54AD5"/>
    <w:rsid w:val="00A54FF0"/>
    <w:rsid w:val="00A5698E"/>
    <w:rsid w:val="00A56BFB"/>
    <w:rsid w:val="00A5748B"/>
    <w:rsid w:val="00A57688"/>
    <w:rsid w:val="00A61582"/>
    <w:rsid w:val="00A615B8"/>
    <w:rsid w:val="00A61FD3"/>
    <w:rsid w:val="00A62FC3"/>
    <w:rsid w:val="00A64430"/>
    <w:rsid w:val="00A676F7"/>
    <w:rsid w:val="00A770AD"/>
    <w:rsid w:val="00A80CB0"/>
    <w:rsid w:val="00A82185"/>
    <w:rsid w:val="00A8233B"/>
    <w:rsid w:val="00A8464D"/>
    <w:rsid w:val="00A85E84"/>
    <w:rsid w:val="00A94A77"/>
    <w:rsid w:val="00A94CC3"/>
    <w:rsid w:val="00A96BEC"/>
    <w:rsid w:val="00AA0FC1"/>
    <w:rsid w:val="00AA114B"/>
    <w:rsid w:val="00AA1F54"/>
    <w:rsid w:val="00AA2FE7"/>
    <w:rsid w:val="00AA374C"/>
    <w:rsid w:val="00AA6A77"/>
    <w:rsid w:val="00AA6B09"/>
    <w:rsid w:val="00AB15DF"/>
    <w:rsid w:val="00AB1E6C"/>
    <w:rsid w:val="00AB3D13"/>
    <w:rsid w:val="00AB444C"/>
    <w:rsid w:val="00AD0016"/>
    <w:rsid w:val="00AD024A"/>
    <w:rsid w:val="00AD24FF"/>
    <w:rsid w:val="00AD2D6B"/>
    <w:rsid w:val="00AD2D81"/>
    <w:rsid w:val="00AD3525"/>
    <w:rsid w:val="00AD514B"/>
    <w:rsid w:val="00AD5B1B"/>
    <w:rsid w:val="00AE0340"/>
    <w:rsid w:val="00AE067C"/>
    <w:rsid w:val="00AE1687"/>
    <w:rsid w:val="00AE6D1C"/>
    <w:rsid w:val="00AE71BC"/>
    <w:rsid w:val="00AE72E1"/>
    <w:rsid w:val="00AE7DF8"/>
    <w:rsid w:val="00AF10C4"/>
    <w:rsid w:val="00AF3E9A"/>
    <w:rsid w:val="00AF44FF"/>
    <w:rsid w:val="00AF7C0C"/>
    <w:rsid w:val="00B0127B"/>
    <w:rsid w:val="00B01A01"/>
    <w:rsid w:val="00B055AA"/>
    <w:rsid w:val="00B100A6"/>
    <w:rsid w:val="00B1049E"/>
    <w:rsid w:val="00B11342"/>
    <w:rsid w:val="00B122B1"/>
    <w:rsid w:val="00B126DB"/>
    <w:rsid w:val="00B134EC"/>
    <w:rsid w:val="00B1452F"/>
    <w:rsid w:val="00B168ED"/>
    <w:rsid w:val="00B1734B"/>
    <w:rsid w:val="00B21509"/>
    <w:rsid w:val="00B2223E"/>
    <w:rsid w:val="00B246F9"/>
    <w:rsid w:val="00B25424"/>
    <w:rsid w:val="00B26C58"/>
    <w:rsid w:val="00B2742F"/>
    <w:rsid w:val="00B279E1"/>
    <w:rsid w:val="00B30C50"/>
    <w:rsid w:val="00B324B5"/>
    <w:rsid w:val="00B34348"/>
    <w:rsid w:val="00B370AB"/>
    <w:rsid w:val="00B3761E"/>
    <w:rsid w:val="00B37874"/>
    <w:rsid w:val="00B40F5C"/>
    <w:rsid w:val="00B429CD"/>
    <w:rsid w:val="00B44CDA"/>
    <w:rsid w:val="00B50FA9"/>
    <w:rsid w:val="00B52E1E"/>
    <w:rsid w:val="00B52F38"/>
    <w:rsid w:val="00B54529"/>
    <w:rsid w:val="00B60798"/>
    <w:rsid w:val="00B62280"/>
    <w:rsid w:val="00B633FE"/>
    <w:rsid w:val="00B63BF0"/>
    <w:rsid w:val="00B64036"/>
    <w:rsid w:val="00B70311"/>
    <w:rsid w:val="00B709EE"/>
    <w:rsid w:val="00B714BF"/>
    <w:rsid w:val="00B72A94"/>
    <w:rsid w:val="00B72DC3"/>
    <w:rsid w:val="00B72EB7"/>
    <w:rsid w:val="00B73582"/>
    <w:rsid w:val="00B7381B"/>
    <w:rsid w:val="00B76105"/>
    <w:rsid w:val="00B77A07"/>
    <w:rsid w:val="00B807C0"/>
    <w:rsid w:val="00B81CF9"/>
    <w:rsid w:val="00B825A3"/>
    <w:rsid w:val="00B82965"/>
    <w:rsid w:val="00B83797"/>
    <w:rsid w:val="00B844D4"/>
    <w:rsid w:val="00B8633D"/>
    <w:rsid w:val="00B86A1F"/>
    <w:rsid w:val="00B8768C"/>
    <w:rsid w:val="00B90CAD"/>
    <w:rsid w:val="00B93B03"/>
    <w:rsid w:val="00B95C05"/>
    <w:rsid w:val="00B95F4C"/>
    <w:rsid w:val="00B96456"/>
    <w:rsid w:val="00B973D3"/>
    <w:rsid w:val="00BA0317"/>
    <w:rsid w:val="00BA4460"/>
    <w:rsid w:val="00BA58A1"/>
    <w:rsid w:val="00BA6018"/>
    <w:rsid w:val="00BA6355"/>
    <w:rsid w:val="00BA6DEA"/>
    <w:rsid w:val="00BA6DEB"/>
    <w:rsid w:val="00BA7065"/>
    <w:rsid w:val="00BB1734"/>
    <w:rsid w:val="00BB22F6"/>
    <w:rsid w:val="00BB4587"/>
    <w:rsid w:val="00BB4C57"/>
    <w:rsid w:val="00BB7842"/>
    <w:rsid w:val="00BC11F1"/>
    <w:rsid w:val="00BC32CA"/>
    <w:rsid w:val="00BC6FB5"/>
    <w:rsid w:val="00BC7D8A"/>
    <w:rsid w:val="00BD306E"/>
    <w:rsid w:val="00BD3A15"/>
    <w:rsid w:val="00BD6E03"/>
    <w:rsid w:val="00BE118B"/>
    <w:rsid w:val="00BE267B"/>
    <w:rsid w:val="00BE3EBF"/>
    <w:rsid w:val="00BE4A38"/>
    <w:rsid w:val="00BE4B46"/>
    <w:rsid w:val="00BE4CC5"/>
    <w:rsid w:val="00BE59D6"/>
    <w:rsid w:val="00BE5B24"/>
    <w:rsid w:val="00BE7973"/>
    <w:rsid w:val="00BE7F70"/>
    <w:rsid w:val="00BF13F8"/>
    <w:rsid w:val="00BF3EC1"/>
    <w:rsid w:val="00BF510E"/>
    <w:rsid w:val="00BF54D4"/>
    <w:rsid w:val="00C003C8"/>
    <w:rsid w:val="00C03624"/>
    <w:rsid w:val="00C0476F"/>
    <w:rsid w:val="00C04F9B"/>
    <w:rsid w:val="00C06AE1"/>
    <w:rsid w:val="00C17EC6"/>
    <w:rsid w:val="00C20A1A"/>
    <w:rsid w:val="00C217FF"/>
    <w:rsid w:val="00C257FC"/>
    <w:rsid w:val="00C26F93"/>
    <w:rsid w:val="00C278B1"/>
    <w:rsid w:val="00C31586"/>
    <w:rsid w:val="00C32F08"/>
    <w:rsid w:val="00C33752"/>
    <w:rsid w:val="00C3423A"/>
    <w:rsid w:val="00C344AD"/>
    <w:rsid w:val="00C3582A"/>
    <w:rsid w:val="00C36710"/>
    <w:rsid w:val="00C371D1"/>
    <w:rsid w:val="00C41183"/>
    <w:rsid w:val="00C42518"/>
    <w:rsid w:val="00C44748"/>
    <w:rsid w:val="00C45497"/>
    <w:rsid w:val="00C45A1D"/>
    <w:rsid w:val="00C45A2F"/>
    <w:rsid w:val="00C45BAC"/>
    <w:rsid w:val="00C46C85"/>
    <w:rsid w:val="00C477C1"/>
    <w:rsid w:val="00C5319A"/>
    <w:rsid w:val="00C539AD"/>
    <w:rsid w:val="00C54BF5"/>
    <w:rsid w:val="00C563ED"/>
    <w:rsid w:val="00C614E9"/>
    <w:rsid w:val="00C641E8"/>
    <w:rsid w:val="00C6429B"/>
    <w:rsid w:val="00C64938"/>
    <w:rsid w:val="00C6593A"/>
    <w:rsid w:val="00C65DC0"/>
    <w:rsid w:val="00C72367"/>
    <w:rsid w:val="00C8026B"/>
    <w:rsid w:val="00C812DB"/>
    <w:rsid w:val="00C81B80"/>
    <w:rsid w:val="00C81C82"/>
    <w:rsid w:val="00C81CDB"/>
    <w:rsid w:val="00C82E4B"/>
    <w:rsid w:val="00C83545"/>
    <w:rsid w:val="00C84FB2"/>
    <w:rsid w:val="00C8580D"/>
    <w:rsid w:val="00C86011"/>
    <w:rsid w:val="00C87A64"/>
    <w:rsid w:val="00C911AE"/>
    <w:rsid w:val="00C92289"/>
    <w:rsid w:val="00C9284A"/>
    <w:rsid w:val="00C93DDD"/>
    <w:rsid w:val="00C94F61"/>
    <w:rsid w:val="00C9568C"/>
    <w:rsid w:val="00CA1EE8"/>
    <w:rsid w:val="00CA6188"/>
    <w:rsid w:val="00CB0CDC"/>
    <w:rsid w:val="00CB198C"/>
    <w:rsid w:val="00CB3DDE"/>
    <w:rsid w:val="00CB414E"/>
    <w:rsid w:val="00CB467A"/>
    <w:rsid w:val="00CB4C2B"/>
    <w:rsid w:val="00CB7B9B"/>
    <w:rsid w:val="00CC0E53"/>
    <w:rsid w:val="00CC16D3"/>
    <w:rsid w:val="00CC3E16"/>
    <w:rsid w:val="00CC6899"/>
    <w:rsid w:val="00CC7966"/>
    <w:rsid w:val="00CD4DF7"/>
    <w:rsid w:val="00CD742F"/>
    <w:rsid w:val="00CD78DE"/>
    <w:rsid w:val="00CE21B7"/>
    <w:rsid w:val="00CE52DD"/>
    <w:rsid w:val="00CE6699"/>
    <w:rsid w:val="00CF173B"/>
    <w:rsid w:val="00CF1C13"/>
    <w:rsid w:val="00CF2936"/>
    <w:rsid w:val="00D004D9"/>
    <w:rsid w:val="00D009E6"/>
    <w:rsid w:val="00D00BF3"/>
    <w:rsid w:val="00D00CAD"/>
    <w:rsid w:val="00D01E0D"/>
    <w:rsid w:val="00D03BD2"/>
    <w:rsid w:val="00D03D55"/>
    <w:rsid w:val="00D04509"/>
    <w:rsid w:val="00D054AF"/>
    <w:rsid w:val="00D07549"/>
    <w:rsid w:val="00D1054A"/>
    <w:rsid w:val="00D15CC5"/>
    <w:rsid w:val="00D16013"/>
    <w:rsid w:val="00D171E1"/>
    <w:rsid w:val="00D17C57"/>
    <w:rsid w:val="00D204EB"/>
    <w:rsid w:val="00D21047"/>
    <w:rsid w:val="00D21D34"/>
    <w:rsid w:val="00D2201B"/>
    <w:rsid w:val="00D24C1B"/>
    <w:rsid w:val="00D24FEF"/>
    <w:rsid w:val="00D26C0E"/>
    <w:rsid w:val="00D26CF3"/>
    <w:rsid w:val="00D278D0"/>
    <w:rsid w:val="00D31E9D"/>
    <w:rsid w:val="00D32838"/>
    <w:rsid w:val="00D34D84"/>
    <w:rsid w:val="00D37042"/>
    <w:rsid w:val="00D40399"/>
    <w:rsid w:val="00D40C88"/>
    <w:rsid w:val="00D412BC"/>
    <w:rsid w:val="00D452F5"/>
    <w:rsid w:val="00D52AE2"/>
    <w:rsid w:val="00D55B61"/>
    <w:rsid w:val="00D566F5"/>
    <w:rsid w:val="00D60D2E"/>
    <w:rsid w:val="00D64CC6"/>
    <w:rsid w:val="00D66E5A"/>
    <w:rsid w:val="00D673F0"/>
    <w:rsid w:val="00D674B1"/>
    <w:rsid w:val="00D67ED0"/>
    <w:rsid w:val="00D72523"/>
    <w:rsid w:val="00D7607B"/>
    <w:rsid w:val="00D7616F"/>
    <w:rsid w:val="00D76476"/>
    <w:rsid w:val="00D76B5F"/>
    <w:rsid w:val="00D77F42"/>
    <w:rsid w:val="00D87133"/>
    <w:rsid w:val="00D904FE"/>
    <w:rsid w:val="00D91C43"/>
    <w:rsid w:val="00D93B2A"/>
    <w:rsid w:val="00D9604A"/>
    <w:rsid w:val="00DA031C"/>
    <w:rsid w:val="00DA3458"/>
    <w:rsid w:val="00DA58CE"/>
    <w:rsid w:val="00DA5D71"/>
    <w:rsid w:val="00DA728F"/>
    <w:rsid w:val="00DB0256"/>
    <w:rsid w:val="00DC05BF"/>
    <w:rsid w:val="00DC0B81"/>
    <w:rsid w:val="00DC1298"/>
    <w:rsid w:val="00DC16C0"/>
    <w:rsid w:val="00DC2046"/>
    <w:rsid w:val="00DC2219"/>
    <w:rsid w:val="00DC3420"/>
    <w:rsid w:val="00DC40B3"/>
    <w:rsid w:val="00DC4B89"/>
    <w:rsid w:val="00DC68AE"/>
    <w:rsid w:val="00DC7F88"/>
    <w:rsid w:val="00DD0446"/>
    <w:rsid w:val="00DD04FD"/>
    <w:rsid w:val="00DD0E36"/>
    <w:rsid w:val="00DD16FE"/>
    <w:rsid w:val="00DD2CDF"/>
    <w:rsid w:val="00DD5662"/>
    <w:rsid w:val="00DD5BF8"/>
    <w:rsid w:val="00DD7EBA"/>
    <w:rsid w:val="00DE04BD"/>
    <w:rsid w:val="00DE08E5"/>
    <w:rsid w:val="00DE18BE"/>
    <w:rsid w:val="00DE1919"/>
    <w:rsid w:val="00DE233D"/>
    <w:rsid w:val="00DE3F30"/>
    <w:rsid w:val="00DF3C8F"/>
    <w:rsid w:val="00DF43F5"/>
    <w:rsid w:val="00DF5D92"/>
    <w:rsid w:val="00DF6972"/>
    <w:rsid w:val="00E0011E"/>
    <w:rsid w:val="00E01E6C"/>
    <w:rsid w:val="00E036E8"/>
    <w:rsid w:val="00E051A1"/>
    <w:rsid w:val="00E0669E"/>
    <w:rsid w:val="00E074CC"/>
    <w:rsid w:val="00E11EBA"/>
    <w:rsid w:val="00E13F63"/>
    <w:rsid w:val="00E165BC"/>
    <w:rsid w:val="00E2021E"/>
    <w:rsid w:val="00E21BE8"/>
    <w:rsid w:val="00E223CD"/>
    <w:rsid w:val="00E23115"/>
    <w:rsid w:val="00E23EB9"/>
    <w:rsid w:val="00E245FE"/>
    <w:rsid w:val="00E30064"/>
    <w:rsid w:val="00E30DA3"/>
    <w:rsid w:val="00E31CB0"/>
    <w:rsid w:val="00E33B39"/>
    <w:rsid w:val="00E40082"/>
    <w:rsid w:val="00E40829"/>
    <w:rsid w:val="00E42196"/>
    <w:rsid w:val="00E42DBE"/>
    <w:rsid w:val="00E445A9"/>
    <w:rsid w:val="00E5030A"/>
    <w:rsid w:val="00E50419"/>
    <w:rsid w:val="00E50B51"/>
    <w:rsid w:val="00E5350C"/>
    <w:rsid w:val="00E54B66"/>
    <w:rsid w:val="00E56A4D"/>
    <w:rsid w:val="00E630F0"/>
    <w:rsid w:val="00E6385A"/>
    <w:rsid w:val="00E641F1"/>
    <w:rsid w:val="00E652CB"/>
    <w:rsid w:val="00E66BA0"/>
    <w:rsid w:val="00E66E3B"/>
    <w:rsid w:val="00E702BD"/>
    <w:rsid w:val="00E74CD3"/>
    <w:rsid w:val="00E75515"/>
    <w:rsid w:val="00E76A6D"/>
    <w:rsid w:val="00E80E47"/>
    <w:rsid w:val="00E82506"/>
    <w:rsid w:val="00E826AE"/>
    <w:rsid w:val="00E8317F"/>
    <w:rsid w:val="00E8407D"/>
    <w:rsid w:val="00E8459A"/>
    <w:rsid w:val="00E84674"/>
    <w:rsid w:val="00E85ECC"/>
    <w:rsid w:val="00E87834"/>
    <w:rsid w:val="00E90225"/>
    <w:rsid w:val="00E90784"/>
    <w:rsid w:val="00E92F55"/>
    <w:rsid w:val="00E96F3E"/>
    <w:rsid w:val="00EA5D1E"/>
    <w:rsid w:val="00EB01ED"/>
    <w:rsid w:val="00EB10F9"/>
    <w:rsid w:val="00EB2D2F"/>
    <w:rsid w:val="00EB4837"/>
    <w:rsid w:val="00EB62D3"/>
    <w:rsid w:val="00EB73DF"/>
    <w:rsid w:val="00EB7E3C"/>
    <w:rsid w:val="00EC2146"/>
    <w:rsid w:val="00EC3590"/>
    <w:rsid w:val="00EC5D10"/>
    <w:rsid w:val="00EC6098"/>
    <w:rsid w:val="00EC7955"/>
    <w:rsid w:val="00ED3056"/>
    <w:rsid w:val="00ED4662"/>
    <w:rsid w:val="00ED61E0"/>
    <w:rsid w:val="00ED6765"/>
    <w:rsid w:val="00EE01E8"/>
    <w:rsid w:val="00EE6F3C"/>
    <w:rsid w:val="00EF054A"/>
    <w:rsid w:val="00EF083A"/>
    <w:rsid w:val="00EF1134"/>
    <w:rsid w:val="00EF1FED"/>
    <w:rsid w:val="00EF37E3"/>
    <w:rsid w:val="00EF4BCB"/>
    <w:rsid w:val="00EF4FE5"/>
    <w:rsid w:val="00EF5187"/>
    <w:rsid w:val="00EF559B"/>
    <w:rsid w:val="00EF7680"/>
    <w:rsid w:val="00F0076B"/>
    <w:rsid w:val="00F04B2E"/>
    <w:rsid w:val="00F05D7E"/>
    <w:rsid w:val="00F10B20"/>
    <w:rsid w:val="00F11EF5"/>
    <w:rsid w:val="00F138CC"/>
    <w:rsid w:val="00F14068"/>
    <w:rsid w:val="00F14809"/>
    <w:rsid w:val="00F2057F"/>
    <w:rsid w:val="00F20F4D"/>
    <w:rsid w:val="00F2214C"/>
    <w:rsid w:val="00F33BFF"/>
    <w:rsid w:val="00F34A72"/>
    <w:rsid w:val="00F351F8"/>
    <w:rsid w:val="00F3570E"/>
    <w:rsid w:val="00F41754"/>
    <w:rsid w:val="00F41D76"/>
    <w:rsid w:val="00F43C55"/>
    <w:rsid w:val="00F45930"/>
    <w:rsid w:val="00F45986"/>
    <w:rsid w:val="00F45E04"/>
    <w:rsid w:val="00F504BC"/>
    <w:rsid w:val="00F515C4"/>
    <w:rsid w:val="00F5320B"/>
    <w:rsid w:val="00F571E1"/>
    <w:rsid w:val="00F60AC3"/>
    <w:rsid w:val="00F60F36"/>
    <w:rsid w:val="00F61C4E"/>
    <w:rsid w:val="00F61CDF"/>
    <w:rsid w:val="00F63104"/>
    <w:rsid w:val="00F66A6E"/>
    <w:rsid w:val="00F66EB5"/>
    <w:rsid w:val="00F6771F"/>
    <w:rsid w:val="00F722C2"/>
    <w:rsid w:val="00F739AD"/>
    <w:rsid w:val="00F7605B"/>
    <w:rsid w:val="00F76256"/>
    <w:rsid w:val="00F77743"/>
    <w:rsid w:val="00F77CE2"/>
    <w:rsid w:val="00F77EE5"/>
    <w:rsid w:val="00F81C7C"/>
    <w:rsid w:val="00F8368E"/>
    <w:rsid w:val="00F844F4"/>
    <w:rsid w:val="00F85D19"/>
    <w:rsid w:val="00F8679E"/>
    <w:rsid w:val="00F86C0D"/>
    <w:rsid w:val="00F87690"/>
    <w:rsid w:val="00F878C5"/>
    <w:rsid w:val="00F8797F"/>
    <w:rsid w:val="00F90A3B"/>
    <w:rsid w:val="00F91C24"/>
    <w:rsid w:val="00F92BEF"/>
    <w:rsid w:val="00F94C33"/>
    <w:rsid w:val="00F95D13"/>
    <w:rsid w:val="00FA0822"/>
    <w:rsid w:val="00FA1420"/>
    <w:rsid w:val="00FA1C1D"/>
    <w:rsid w:val="00FA237E"/>
    <w:rsid w:val="00FA4CF2"/>
    <w:rsid w:val="00FA4D89"/>
    <w:rsid w:val="00FA50A5"/>
    <w:rsid w:val="00FA5C57"/>
    <w:rsid w:val="00FA6A80"/>
    <w:rsid w:val="00FB25DA"/>
    <w:rsid w:val="00FB376C"/>
    <w:rsid w:val="00FB461C"/>
    <w:rsid w:val="00FB4B48"/>
    <w:rsid w:val="00FC46D5"/>
    <w:rsid w:val="00FC5BE2"/>
    <w:rsid w:val="00FC721B"/>
    <w:rsid w:val="00FD2AA3"/>
    <w:rsid w:val="00FD3525"/>
    <w:rsid w:val="00FD786D"/>
    <w:rsid w:val="00FD7CDC"/>
    <w:rsid w:val="00FE1EDF"/>
    <w:rsid w:val="00FE2A2F"/>
    <w:rsid w:val="00FE3706"/>
    <w:rsid w:val="00FE6820"/>
    <w:rsid w:val="00FF098E"/>
    <w:rsid w:val="00FF2266"/>
    <w:rsid w:val="00FF26DC"/>
    <w:rsid w:val="00FF40D1"/>
    <w:rsid w:val="00FF5A45"/>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25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First Indent" w:uiPriority="0"/>
    <w:lsdException w:name="Body Text Indent 2"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D378C"/>
    <w:pPr>
      <w:spacing w:after="0" w:line="240" w:lineRule="auto"/>
    </w:pPr>
    <w:rPr>
      <w:rFonts w:ascii="Times New Roman" w:eastAsiaTheme="minorEastAsia" w:hAnsi="Times New Roman" w:cs="Times New Roman"/>
      <w:lang w:eastAsia="uk-UA"/>
    </w:rPr>
  </w:style>
  <w:style w:type="paragraph" w:styleId="2">
    <w:name w:val="heading 2"/>
    <w:basedOn w:val="a"/>
    <w:next w:val="a"/>
    <w:link w:val="20"/>
    <w:uiPriority w:val="9"/>
    <w:unhideWhenUsed/>
    <w:qFormat/>
    <w:rsid w:val="001A3BBC"/>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8">
    <w:name w:val="Style8"/>
    <w:basedOn w:val="a"/>
    <w:uiPriority w:val="99"/>
    <w:rsid w:val="009D378C"/>
    <w:pPr>
      <w:widowControl w:val="0"/>
      <w:autoSpaceDE w:val="0"/>
      <w:autoSpaceDN w:val="0"/>
      <w:adjustRightInd w:val="0"/>
      <w:spacing w:line="277" w:lineRule="exact"/>
      <w:ind w:firstLine="475"/>
      <w:jc w:val="both"/>
    </w:pPr>
    <w:rPr>
      <w:sz w:val="24"/>
      <w:szCs w:val="24"/>
    </w:rPr>
  </w:style>
  <w:style w:type="paragraph" w:customStyle="1" w:styleId="Style7">
    <w:name w:val="Style7"/>
    <w:basedOn w:val="a"/>
    <w:uiPriority w:val="99"/>
    <w:rsid w:val="009D378C"/>
    <w:pPr>
      <w:widowControl w:val="0"/>
      <w:autoSpaceDE w:val="0"/>
      <w:autoSpaceDN w:val="0"/>
      <w:adjustRightInd w:val="0"/>
      <w:spacing w:line="284" w:lineRule="exact"/>
      <w:ind w:firstLine="569"/>
      <w:jc w:val="both"/>
    </w:pPr>
    <w:rPr>
      <w:sz w:val="24"/>
      <w:szCs w:val="24"/>
    </w:rPr>
  </w:style>
  <w:style w:type="paragraph" w:customStyle="1" w:styleId="Style3">
    <w:name w:val="Style3"/>
    <w:basedOn w:val="a"/>
    <w:uiPriority w:val="99"/>
    <w:rsid w:val="009D378C"/>
    <w:pPr>
      <w:widowControl w:val="0"/>
      <w:autoSpaceDE w:val="0"/>
      <w:autoSpaceDN w:val="0"/>
      <w:adjustRightInd w:val="0"/>
    </w:pPr>
    <w:rPr>
      <w:sz w:val="24"/>
      <w:szCs w:val="24"/>
      <w:lang w:val="ru-RU" w:eastAsia="ru-RU"/>
    </w:rPr>
  </w:style>
  <w:style w:type="paragraph" w:customStyle="1" w:styleId="Style4">
    <w:name w:val="Style4"/>
    <w:basedOn w:val="a"/>
    <w:uiPriority w:val="99"/>
    <w:rsid w:val="009D378C"/>
    <w:pPr>
      <w:widowControl w:val="0"/>
      <w:autoSpaceDE w:val="0"/>
      <w:autoSpaceDN w:val="0"/>
      <w:adjustRightInd w:val="0"/>
      <w:spacing w:line="230" w:lineRule="exact"/>
      <w:ind w:firstLine="82"/>
      <w:jc w:val="both"/>
    </w:pPr>
    <w:rPr>
      <w:sz w:val="24"/>
      <w:szCs w:val="24"/>
      <w:lang w:val="ru-RU" w:eastAsia="ru-RU"/>
    </w:rPr>
  </w:style>
  <w:style w:type="paragraph" w:customStyle="1" w:styleId="Style5">
    <w:name w:val="Style5"/>
    <w:basedOn w:val="a"/>
    <w:uiPriority w:val="99"/>
    <w:rsid w:val="009D378C"/>
    <w:pPr>
      <w:widowControl w:val="0"/>
      <w:autoSpaceDE w:val="0"/>
      <w:autoSpaceDN w:val="0"/>
      <w:adjustRightInd w:val="0"/>
    </w:pPr>
    <w:rPr>
      <w:sz w:val="24"/>
      <w:szCs w:val="24"/>
      <w:lang w:val="ru-RU" w:eastAsia="ru-RU"/>
    </w:rPr>
  </w:style>
  <w:style w:type="paragraph" w:customStyle="1" w:styleId="Style6">
    <w:name w:val="Style6"/>
    <w:basedOn w:val="a"/>
    <w:uiPriority w:val="99"/>
    <w:rsid w:val="009D378C"/>
    <w:pPr>
      <w:widowControl w:val="0"/>
      <w:autoSpaceDE w:val="0"/>
      <w:autoSpaceDN w:val="0"/>
      <w:adjustRightInd w:val="0"/>
    </w:pPr>
    <w:rPr>
      <w:sz w:val="24"/>
      <w:szCs w:val="24"/>
      <w:lang w:val="ru-RU" w:eastAsia="ru-RU"/>
    </w:rPr>
  </w:style>
  <w:style w:type="character" w:customStyle="1" w:styleId="FontStyle135">
    <w:name w:val="Font Style135"/>
    <w:basedOn w:val="a0"/>
    <w:uiPriority w:val="99"/>
    <w:rsid w:val="009D378C"/>
    <w:rPr>
      <w:rFonts w:ascii="Times New Roman" w:hAnsi="Times New Roman" w:cs="Times New Roman"/>
      <w:color w:val="000000"/>
      <w:sz w:val="34"/>
      <w:szCs w:val="34"/>
    </w:rPr>
  </w:style>
  <w:style w:type="character" w:customStyle="1" w:styleId="FontStyle136">
    <w:name w:val="Font Style136"/>
    <w:basedOn w:val="a0"/>
    <w:uiPriority w:val="99"/>
    <w:rsid w:val="009D378C"/>
    <w:rPr>
      <w:rFonts w:ascii="Times New Roman" w:hAnsi="Times New Roman" w:cs="Times New Roman"/>
      <w:b/>
      <w:bCs/>
      <w:color w:val="000000"/>
      <w:sz w:val="38"/>
      <w:szCs w:val="38"/>
    </w:rPr>
  </w:style>
  <w:style w:type="character" w:customStyle="1" w:styleId="FontStyle200">
    <w:name w:val="Font Style200"/>
    <w:basedOn w:val="a0"/>
    <w:uiPriority w:val="99"/>
    <w:rsid w:val="009D378C"/>
    <w:rPr>
      <w:rFonts w:ascii="Times New Roman" w:hAnsi="Times New Roman" w:cs="Times New Roman"/>
      <w:b/>
      <w:bCs/>
      <w:color w:val="000000"/>
      <w:sz w:val="22"/>
      <w:szCs w:val="22"/>
    </w:rPr>
  </w:style>
  <w:style w:type="character" w:customStyle="1" w:styleId="FontStyle204">
    <w:name w:val="Font Style204"/>
    <w:basedOn w:val="a0"/>
    <w:uiPriority w:val="99"/>
    <w:rsid w:val="009D378C"/>
    <w:rPr>
      <w:rFonts w:ascii="Times New Roman" w:hAnsi="Times New Roman" w:cs="Times New Roman"/>
      <w:color w:val="000000"/>
      <w:sz w:val="18"/>
      <w:szCs w:val="18"/>
    </w:rPr>
  </w:style>
  <w:style w:type="paragraph" w:styleId="a3">
    <w:name w:val="List Paragraph"/>
    <w:basedOn w:val="a"/>
    <w:uiPriority w:val="1"/>
    <w:qFormat/>
    <w:rsid w:val="009D378C"/>
    <w:pPr>
      <w:ind w:left="720"/>
      <w:contextualSpacing/>
    </w:pPr>
  </w:style>
  <w:style w:type="character" w:customStyle="1" w:styleId="FontStyle138">
    <w:name w:val="Font Style138"/>
    <w:basedOn w:val="a0"/>
    <w:uiPriority w:val="99"/>
    <w:rsid w:val="009D378C"/>
    <w:rPr>
      <w:rFonts w:ascii="Times New Roman" w:hAnsi="Times New Roman" w:cs="Times New Roman"/>
      <w:color w:val="000000"/>
      <w:sz w:val="20"/>
      <w:szCs w:val="20"/>
    </w:rPr>
  </w:style>
  <w:style w:type="paragraph" w:customStyle="1" w:styleId="Style9">
    <w:name w:val="Style9"/>
    <w:basedOn w:val="a"/>
    <w:uiPriority w:val="99"/>
    <w:rsid w:val="009D378C"/>
    <w:pPr>
      <w:widowControl w:val="0"/>
      <w:autoSpaceDE w:val="0"/>
      <w:autoSpaceDN w:val="0"/>
      <w:adjustRightInd w:val="0"/>
      <w:spacing w:line="281" w:lineRule="exact"/>
    </w:pPr>
    <w:rPr>
      <w:sz w:val="24"/>
      <w:szCs w:val="24"/>
    </w:rPr>
  </w:style>
  <w:style w:type="character" w:customStyle="1" w:styleId="FontStyle28">
    <w:name w:val="Font Style28"/>
    <w:basedOn w:val="a0"/>
    <w:uiPriority w:val="99"/>
    <w:rsid w:val="009D378C"/>
    <w:rPr>
      <w:rFonts w:ascii="Times New Roman" w:hAnsi="Times New Roman" w:cs="Times New Roman"/>
      <w:b/>
      <w:bCs/>
      <w:i/>
      <w:iCs/>
      <w:color w:val="000000"/>
      <w:sz w:val="20"/>
      <w:szCs w:val="20"/>
    </w:rPr>
  </w:style>
  <w:style w:type="paragraph" w:styleId="a4">
    <w:name w:val="Balloon Text"/>
    <w:basedOn w:val="a"/>
    <w:link w:val="a5"/>
    <w:uiPriority w:val="99"/>
    <w:semiHidden/>
    <w:unhideWhenUsed/>
    <w:rsid w:val="009D378C"/>
    <w:rPr>
      <w:rFonts w:ascii="Tahoma" w:hAnsi="Tahoma" w:cs="Tahoma"/>
      <w:sz w:val="16"/>
      <w:szCs w:val="16"/>
    </w:rPr>
  </w:style>
  <w:style w:type="character" w:customStyle="1" w:styleId="a5">
    <w:name w:val="Текст выноски Знак"/>
    <w:basedOn w:val="a0"/>
    <w:link w:val="a4"/>
    <w:uiPriority w:val="99"/>
    <w:semiHidden/>
    <w:rsid w:val="009D378C"/>
    <w:rPr>
      <w:rFonts w:ascii="Tahoma" w:eastAsiaTheme="minorEastAsia" w:hAnsi="Tahoma" w:cs="Tahoma"/>
      <w:sz w:val="16"/>
      <w:szCs w:val="16"/>
      <w:lang w:eastAsia="uk-UA"/>
    </w:rPr>
  </w:style>
  <w:style w:type="paragraph" w:styleId="HTML">
    <w:name w:val="HTML Preformatted"/>
    <w:basedOn w:val="a"/>
    <w:link w:val="HTML0"/>
    <w:rsid w:val="009D37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000000"/>
      <w:sz w:val="21"/>
      <w:szCs w:val="21"/>
      <w:lang w:val="ru-RU" w:eastAsia="ru-RU"/>
    </w:rPr>
  </w:style>
  <w:style w:type="character" w:customStyle="1" w:styleId="HTML0">
    <w:name w:val="Стандартный HTML Знак"/>
    <w:basedOn w:val="a0"/>
    <w:link w:val="HTML"/>
    <w:rsid w:val="009D378C"/>
    <w:rPr>
      <w:rFonts w:ascii="Courier New" w:eastAsia="Times New Roman" w:hAnsi="Courier New" w:cs="Courier New"/>
      <w:color w:val="000000"/>
      <w:sz w:val="21"/>
      <w:szCs w:val="21"/>
      <w:lang w:val="ru-RU" w:eastAsia="ru-RU"/>
    </w:rPr>
  </w:style>
  <w:style w:type="paragraph" w:styleId="21">
    <w:name w:val="Body Text Indent 2"/>
    <w:basedOn w:val="a"/>
    <w:link w:val="22"/>
    <w:rsid w:val="009D378C"/>
    <w:pPr>
      <w:spacing w:after="120" w:line="480" w:lineRule="auto"/>
      <w:ind w:left="283"/>
    </w:pPr>
    <w:rPr>
      <w:rFonts w:ascii="Arial Unicode MS" w:eastAsia="Arial Unicode MS" w:hAnsi="Arial Unicode MS" w:cs="Arial Unicode MS"/>
      <w:color w:val="000000"/>
      <w:sz w:val="24"/>
      <w:szCs w:val="24"/>
    </w:rPr>
  </w:style>
  <w:style w:type="character" w:customStyle="1" w:styleId="22">
    <w:name w:val="Основной текст с отступом 2 Знак"/>
    <w:basedOn w:val="a0"/>
    <w:link w:val="21"/>
    <w:rsid w:val="009D378C"/>
    <w:rPr>
      <w:rFonts w:ascii="Arial Unicode MS" w:eastAsia="Arial Unicode MS" w:hAnsi="Arial Unicode MS" w:cs="Arial Unicode MS"/>
      <w:color w:val="000000"/>
      <w:sz w:val="24"/>
      <w:szCs w:val="24"/>
      <w:lang w:eastAsia="uk-UA"/>
    </w:rPr>
  </w:style>
  <w:style w:type="paragraph" w:styleId="a6">
    <w:name w:val="Body Text"/>
    <w:aliases w:val="Основной текст Знак Знак Знак"/>
    <w:basedOn w:val="a"/>
    <w:link w:val="a7"/>
    <w:uiPriority w:val="1"/>
    <w:unhideWhenUsed/>
    <w:qFormat/>
    <w:rsid w:val="009D378C"/>
    <w:pPr>
      <w:spacing w:after="120"/>
    </w:pPr>
  </w:style>
  <w:style w:type="character" w:customStyle="1" w:styleId="a7">
    <w:name w:val="Основной текст Знак"/>
    <w:aliases w:val="Основной текст Знак Знак Знак Знак"/>
    <w:basedOn w:val="a0"/>
    <w:link w:val="a6"/>
    <w:uiPriority w:val="1"/>
    <w:rsid w:val="009D378C"/>
    <w:rPr>
      <w:rFonts w:ascii="Times New Roman" w:eastAsiaTheme="minorEastAsia" w:hAnsi="Times New Roman" w:cs="Times New Roman"/>
      <w:lang w:eastAsia="uk-UA"/>
    </w:rPr>
  </w:style>
  <w:style w:type="table" w:styleId="a8">
    <w:name w:val="Table Grid"/>
    <w:basedOn w:val="a1"/>
    <w:uiPriority w:val="59"/>
    <w:rsid w:val="009D378C"/>
    <w:pPr>
      <w:spacing w:after="0" w:line="240" w:lineRule="auto"/>
    </w:pPr>
    <w:rPr>
      <w:rFonts w:ascii="Times New Roman" w:eastAsiaTheme="minorEastAsia" w:hAnsi="Times New Roman" w:cs="Times New Roman"/>
      <w:lang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9">
    <w:name w:val="Font Style29"/>
    <w:basedOn w:val="a0"/>
    <w:uiPriority w:val="99"/>
    <w:rsid w:val="009D378C"/>
    <w:rPr>
      <w:rFonts w:ascii="Times New Roman" w:hAnsi="Times New Roman" w:cs="Times New Roman" w:hint="default"/>
      <w:color w:val="000000"/>
      <w:sz w:val="20"/>
      <w:szCs w:val="20"/>
    </w:rPr>
  </w:style>
  <w:style w:type="paragraph" w:customStyle="1" w:styleId="Style11">
    <w:name w:val="Style11"/>
    <w:basedOn w:val="a"/>
    <w:uiPriority w:val="99"/>
    <w:rsid w:val="009D378C"/>
    <w:pPr>
      <w:widowControl w:val="0"/>
      <w:autoSpaceDE w:val="0"/>
      <w:autoSpaceDN w:val="0"/>
      <w:adjustRightInd w:val="0"/>
      <w:spacing w:line="317" w:lineRule="exact"/>
      <w:jc w:val="center"/>
    </w:pPr>
    <w:rPr>
      <w:sz w:val="24"/>
      <w:szCs w:val="24"/>
    </w:rPr>
  </w:style>
  <w:style w:type="character" w:customStyle="1" w:styleId="FontStyle30">
    <w:name w:val="Font Style30"/>
    <w:basedOn w:val="a0"/>
    <w:uiPriority w:val="99"/>
    <w:rsid w:val="009D378C"/>
    <w:rPr>
      <w:rFonts w:ascii="Times New Roman" w:hAnsi="Times New Roman" w:cs="Times New Roman" w:hint="default"/>
      <w:b/>
      <w:bCs/>
      <w:color w:val="000000"/>
      <w:sz w:val="20"/>
      <w:szCs w:val="20"/>
    </w:rPr>
  </w:style>
  <w:style w:type="paragraph" w:customStyle="1" w:styleId="Style20">
    <w:name w:val="Style20"/>
    <w:basedOn w:val="a"/>
    <w:uiPriority w:val="99"/>
    <w:rsid w:val="009D378C"/>
    <w:pPr>
      <w:widowControl w:val="0"/>
      <w:autoSpaceDE w:val="0"/>
      <w:autoSpaceDN w:val="0"/>
      <w:adjustRightInd w:val="0"/>
    </w:pPr>
    <w:rPr>
      <w:sz w:val="24"/>
      <w:szCs w:val="24"/>
    </w:rPr>
  </w:style>
  <w:style w:type="paragraph" w:customStyle="1" w:styleId="Style21">
    <w:name w:val="Style21"/>
    <w:basedOn w:val="a"/>
    <w:uiPriority w:val="99"/>
    <w:rsid w:val="009D378C"/>
    <w:pPr>
      <w:widowControl w:val="0"/>
      <w:autoSpaceDE w:val="0"/>
      <w:autoSpaceDN w:val="0"/>
      <w:adjustRightInd w:val="0"/>
      <w:jc w:val="both"/>
    </w:pPr>
    <w:rPr>
      <w:sz w:val="24"/>
      <w:szCs w:val="24"/>
    </w:rPr>
  </w:style>
  <w:style w:type="paragraph" w:customStyle="1" w:styleId="Style22">
    <w:name w:val="Style22"/>
    <w:basedOn w:val="a"/>
    <w:uiPriority w:val="99"/>
    <w:rsid w:val="009D378C"/>
    <w:pPr>
      <w:widowControl w:val="0"/>
      <w:autoSpaceDE w:val="0"/>
      <w:autoSpaceDN w:val="0"/>
      <w:adjustRightInd w:val="0"/>
    </w:pPr>
    <w:rPr>
      <w:sz w:val="24"/>
      <w:szCs w:val="24"/>
    </w:rPr>
  </w:style>
  <w:style w:type="paragraph" w:customStyle="1" w:styleId="Style16">
    <w:name w:val="Style16"/>
    <w:basedOn w:val="a"/>
    <w:uiPriority w:val="99"/>
    <w:rsid w:val="009D378C"/>
    <w:pPr>
      <w:widowControl w:val="0"/>
      <w:autoSpaceDE w:val="0"/>
      <w:autoSpaceDN w:val="0"/>
      <w:adjustRightInd w:val="0"/>
      <w:spacing w:line="288" w:lineRule="exact"/>
      <w:ind w:firstLine="562"/>
      <w:jc w:val="both"/>
    </w:pPr>
    <w:rPr>
      <w:sz w:val="24"/>
      <w:szCs w:val="24"/>
    </w:rPr>
  </w:style>
  <w:style w:type="paragraph" w:customStyle="1" w:styleId="Style1">
    <w:name w:val="Style1"/>
    <w:basedOn w:val="a"/>
    <w:uiPriority w:val="99"/>
    <w:rsid w:val="009D378C"/>
    <w:pPr>
      <w:widowControl w:val="0"/>
      <w:autoSpaceDE w:val="0"/>
      <w:autoSpaceDN w:val="0"/>
      <w:adjustRightInd w:val="0"/>
    </w:pPr>
    <w:rPr>
      <w:sz w:val="24"/>
      <w:szCs w:val="24"/>
    </w:rPr>
  </w:style>
  <w:style w:type="character" w:customStyle="1" w:styleId="FontStyle31">
    <w:name w:val="Font Style31"/>
    <w:basedOn w:val="a0"/>
    <w:uiPriority w:val="99"/>
    <w:rsid w:val="009D378C"/>
    <w:rPr>
      <w:rFonts w:ascii="Times New Roman" w:hAnsi="Times New Roman" w:cs="Times New Roman"/>
      <w:b/>
      <w:bCs/>
      <w:i/>
      <w:iCs/>
      <w:color w:val="000000"/>
      <w:sz w:val="20"/>
      <w:szCs w:val="20"/>
    </w:rPr>
  </w:style>
  <w:style w:type="paragraph" w:customStyle="1" w:styleId="Style12">
    <w:name w:val="Style12"/>
    <w:basedOn w:val="a"/>
    <w:uiPriority w:val="99"/>
    <w:rsid w:val="009D378C"/>
    <w:pPr>
      <w:widowControl w:val="0"/>
      <w:autoSpaceDE w:val="0"/>
      <w:autoSpaceDN w:val="0"/>
      <w:adjustRightInd w:val="0"/>
      <w:spacing w:line="274" w:lineRule="exact"/>
      <w:ind w:firstLine="562"/>
    </w:pPr>
    <w:rPr>
      <w:sz w:val="24"/>
      <w:szCs w:val="24"/>
    </w:rPr>
  </w:style>
  <w:style w:type="paragraph" w:customStyle="1" w:styleId="Style19">
    <w:name w:val="Style19"/>
    <w:basedOn w:val="a"/>
    <w:uiPriority w:val="99"/>
    <w:rsid w:val="009D378C"/>
    <w:pPr>
      <w:widowControl w:val="0"/>
      <w:autoSpaceDE w:val="0"/>
      <w:autoSpaceDN w:val="0"/>
      <w:adjustRightInd w:val="0"/>
      <w:spacing w:line="274" w:lineRule="exact"/>
      <w:ind w:hanging="749"/>
    </w:pPr>
    <w:rPr>
      <w:sz w:val="24"/>
      <w:szCs w:val="24"/>
    </w:rPr>
  </w:style>
  <w:style w:type="character" w:styleId="a9">
    <w:name w:val="Placeholder Text"/>
    <w:basedOn w:val="a0"/>
    <w:uiPriority w:val="99"/>
    <w:semiHidden/>
    <w:rsid w:val="009D378C"/>
    <w:rPr>
      <w:color w:val="808080"/>
    </w:rPr>
  </w:style>
  <w:style w:type="character" w:customStyle="1" w:styleId="1">
    <w:name w:val="Основной текст Знак1"/>
    <w:basedOn w:val="a0"/>
    <w:uiPriority w:val="99"/>
    <w:semiHidden/>
    <w:rsid w:val="009D378C"/>
  </w:style>
  <w:style w:type="paragraph" w:styleId="aa">
    <w:name w:val="Body Text Indent"/>
    <w:basedOn w:val="a"/>
    <w:link w:val="ab"/>
    <w:unhideWhenUsed/>
    <w:rsid w:val="009D378C"/>
    <w:pPr>
      <w:spacing w:after="120"/>
      <w:ind w:left="283"/>
    </w:pPr>
  </w:style>
  <w:style w:type="character" w:customStyle="1" w:styleId="ab">
    <w:name w:val="Основной текст с отступом Знак"/>
    <w:basedOn w:val="a0"/>
    <w:link w:val="aa"/>
    <w:rsid w:val="009D378C"/>
    <w:rPr>
      <w:rFonts w:ascii="Times New Roman" w:eastAsiaTheme="minorEastAsia" w:hAnsi="Times New Roman" w:cs="Times New Roman"/>
      <w:lang w:eastAsia="uk-UA"/>
    </w:rPr>
  </w:style>
  <w:style w:type="character" w:customStyle="1" w:styleId="ac">
    <w:name w:val="Верхний колонтитул Знак"/>
    <w:basedOn w:val="a0"/>
    <w:link w:val="ad"/>
    <w:rsid w:val="009D378C"/>
    <w:rPr>
      <w:rFonts w:eastAsia="Times New Roman"/>
      <w:sz w:val="20"/>
      <w:szCs w:val="20"/>
      <w:lang w:val="ru-RU" w:eastAsia="ru-RU"/>
    </w:rPr>
  </w:style>
  <w:style w:type="paragraph" w:styleId="ad">
    <w:name w:val="header"/>
    <w:basedOn w:val="a"/>
    <w:link w:val="ac"/>
    <w:rsid w:val="009D378C"/>
    <w:pPr>
      <w:tabs>
        <w:tab w:val="center" w:pos="4153"/>
        <w:tab w:val="right" w:pos="8306"/>
      </w:tabs>
    </w:pPr>
    <w:rPr>
      <w:rFonts w:asciiTheme="minorHAnsi" w:eastAsia="Times New Roman" w:hAnsiTheme="minorHAnsi" w:cstheme="minorBidi"/>
      <w:sz w:val="20"/>
      <w:szCs w:val="20"/>
      <w:lang w:val="ru-RU" w:eastAsia="ru-RU"/>
    </w:rPr>
  </w:style>
  <w:style w:type="character" w:customStyle="1" w:styleId="10">
    <w:name w:val="Верхний колонтитул Знак1"/>
    <w:basedOn w:val="a0"/>
    <w:uiPriority w:val="99"/>
    <w:semiHidden/>
    <w:rsid w:val="009D378C"/>
    <w:rPr>
      <w:rFonts w:ascii="Times New Roman" w:eastAsiaTheme="minorEastAsia" w:hAnsi="Times New Roman" w:cs="Times New Roman"/>
      <w:lang w:eastAsia="uk-UA"/>
    </w:rPr>
  </w:style>
  <w:style w:type="character" w:customStyle="1" w:styleId="ae">
    <w:name w:val="Красная строка Знак"/>
    <w:basedOn w:val="a7"/>
    <w:link w:val="af"/>
    <w:rsid w:val="009D378C"/>
    <w:rPr>
      <w:rFonts w:ascii="Times New Roman" w:eastAsia="Times New Roman" w:hAnsi="Times New Roman" w:cs="Times New Roman"/>
      <w:sz w:val="20"/>
      <w:szCs w:val="20"/>
      <w:lang w:val="ru-RU" w:eastAsia="ru-RU"/>
    </w:rPr>
  </w:style>
  <w:style w:type="paragraph" w:styleId="af">
    <w:name w:val="Body Text First Indent"/>
    <w:basedOn w:val="a6"/>
    <w:link w:val="ae"/>
    <w:rsid w:val="009D378C"/>
    <w:pPr>
      <w:ind w:firstLine="210"/>
    </w:pPr>
    <w:rPr>
      <w:rFonts w:eastAsia="Times New Roman"/>
      <w:sz w:val="20"/>
      <w:szCs w:val="20"/>
      <w:lang w:val="ru-RU" w:eastAsia="ru-RU"/>
    </w:rPr>
  </w:style>
  <w:style w:type="character" w:customStyle="1" w:styleId="11">
    <w:name w:val="Красная строка Знак1"/>
    <w:basedOn w:val="a7"/>
    <w:uiPriority w:val="99"/>
    <w:semiHidden/>
    <w:rsid w:val="009D378C"/>
    <w:rPr>
      <w:rFonts w:ascii="Times New Roman" w:eastAsiaTheme="minorEastAsia" w:hAnsi="Times New Roman" w:cs="Times New Roman"/>
      <w:lang w:eastAsia="uk-UA"/>
    </w:rPr>
  </w:style>
  <w:style w:type="paragraph" w:customStyle="1" w:styleId="af0">
    <w:name w:val="Текст ДКЛ"/>
    <w:basedOn w:val="a"/>
    <w:rsid w:val="009D378C"/>
    <w:pPr>
      <w:ind w:firstLine="851"/>
      <w:jc w:val="both"/>
    </w:pPr>
    <w:rPr>
      <w:rFonts w:eastAsia="Times New Roman"/>
      <w:sz w:val="28"/>
      <w:szCs w:val="20"/>
      <w:lang w:val="ru-RU" w:eastAsia="ru-RU"/>
    </w:rPr>
  </w:style>
  <w:style w:type="character" w:customStyle="1" w:styleId="FontStyle213">
    <w:name w:val="Font Style213"/>
    <w:basedOn w:val="a0"/>
    <w:uiPriority w:val="99"/>
    <w:rsid w:val="009D378C"/>
    <w:rPr>
      <w:rFonts w:ascii="Times New Roman" w:hAnsi="Times New Roman" w:cs="Times New Roman"/>
      <w:color w:val="000000"/>
      <w:sz w:val="20"/>
      <w:szCs w:val="20"/>
    </w:rPr>
  </w:style>
  <w:style w:type="character" w:customStyle="1" w:styleId="FontStyle186">
    <w:name w:val="Font Style186"/>
    <w:basedOn w:val="a0"/>
    <w:uiPriority w:val="99"/>
    <w:rsid w:val="009D378C"/>
    <w:rPr>
      <w:rFonts w:ascii="Times New Roman" w:hAnsi="Times New Roman" w:cs="Times New Roman"/>
      <w:color w:val="000000"/>
      <w:sz w:val="26"/>
      <w:szCs w:val="26"/>
    </w:rPr>
  </w:style>
  <w:style w:type="character" w:styleId="af1">
    <w:name w:val="Hyperlink"/>
    <w:basedOn w:val="a0"/>
    <w:uiPriority w:val="99"/>
    <w:unhideWhenUsed/>
    <w:rsid w:val="009D378C"/>
    <w:rPr>
      <w:color w:val="0000FF"/>
      <w:u w:val="single"/>
    </w:rPr>
  </w:style>
  <w:style w:type="character" w:customStyle="1" w:styleId="FontStyle203">
    <w:name w:val="Font Style203"/>
    <w:basedOn w:val="a0"/>
    <w:uiPriority w:val="99"/>
    <w:rsid w:val="009D378C"/>
    <w:rPr>
      <w:rFonts w:ascii="Times New Roman" w:hAnsi="Times New Roman" w:cs="Times New Roman"/>
      <w:i/>
      <w:iCs/>
      <w:color w:val="000000"/>
      <w:sz w:val="20"/>
      <w:szCs w:val="20"/>
    </w:rPr>
  </w:style>
  <w:style w:type="table" w:customStyle="1" w:styleId="12">
    <w:name w:val="Светлая заливка1"/>
    <w:basedOn w:val="a1"/>
    <w:uiPriority w:val="60"/>
    <w:rsid w:val="009D378C"/>
    <w:pPr>
      <w:spacing w:after="0" w:line="240" w:lineRule="auto"/>
    </w:pPr>
    <w:rPr>
      <w:rFonts w:ascii="Times New Roman" w:eastAsiaTheme="minorEastAsia" w:hAnsi="Times New Roman" w:cs="Times New Roman"/>
      <w:color w:val="000000" w:themeColor="text1" w:themeShade="BF"/>
      <w:lang w:eastAsia="uk-UA"/>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1"/>
    <w:uiPriority w:val="60"/>
    <w:rsid w:val="009D378C"/>
    <w:pPr>
      <w:spacing w:after="0" w:line="240" w:lineRule="auto"/>
    </w:pPr>
    <w:rPr>
      <w:rFonts w:ascii="Times New Roman" w:eastAsiaTheme="minorEastAsia" w:hAnsi="Times New Roman" w:cs="Times New Roman"/>
      <w:color w:val="365F91" w:themeColor="accent1" w:themeShade="BF"/>
      <w:lang w:eastAsia="uk-UA"/>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1"/>
    <w:uiPriority w:val="60"/>
    <w:rsid w:val="009D378C"/>
    <w:pPr>
      <w:spacing w:after="0" w:line="240" w:lineRule="auto"/>
    </w:pPr>
    <w:rPr>
      <w:rFonts w:ascii="Times New Roman" w:eastAsiaTheme="minorEastAsia" w:hAnsi="Times New Roman" w:cs="Times New Roman"/>
      <w:color w:val="943634" w:themeColor="accent2" w:themeShade="BF"/>
      <w:lang w:eastAsia="uk-UA"/>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1"/>
    <w:uiPriority w:val="60"/>
    <w:rsid w:val="009D378C"/>
    <w:pPr>
      <w:spacing w:after="0" w:line="240" w:lineRule="auto"/>
    </w:pPr>
    <w:rPr>
      <w:rFonts w:ascii="Times New Roman" w:eastAsiaTheme="minorEastAsia" w:hAnsi="Times New Roman" w:cs="Times New Roman"/>
      <w:color w:val="76923C" w:themeColor="accent3" w:themeShade="BF"/>
      <w:lang w:eastAsia="uk-UA"/>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1"/>
    <w:uiPriority w:val="60"/>
    <w:rsid w:val="009D378C"/>
    <w:pPr>
      <w:spacing w:after="0" w:line="240" w:lineRule="auto"/>
    </w:pPr>
    <w:rPr>
      <w:rFonts w:ascii="Times New Roman" w:eastAsiaTheme="minorEastAsia" w:hAnsi="Times New Roman" w:cs="Times New Roman"/>
      <w:color w:val="5F497A" w:themeColor="accent4" w:themeShade="BF"/>
      <w:lang w:eastAsia="uk-UA"/>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1"/>
    <w:uiPriority w:val="60"/>
    <w:rsid w:val="009D378C"/>
    <w:pPr>
      <w:spacing w:after="0" w:line="240" w:lineRule="auto"/>
    </w:pPr>
    <w:rPr>
      <w:rFonts w:ascii="Times New Roman" w:eastAsiaTheme="minorEastAsia" w:hAnsi="Times New Roman" w:cs="Times New Roman"/>
      <w:color w:val="31849B" w:themeColor="accent5" w:themeShade="BF"/>
      <w:lang w:eastAsia="uk-UA"/>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FontStyle36">
    <w:name w:val="Font Style36"/>
    <w:basedOn w:val="a0"/>
    <w:uiPriority w:val="99"/>
    <w:rsid w:val="009D378C"/>
    <w:rPr>
      <w:rFonts w:ascii="Times New Roman" w:hAnsi="Times New Roman" w:cs="Times New Roman"/>
      <w:color w:val="000000"/>
      <w:spacing w:val="10"/>
      <w:sz w:val="20"/>
      <w:szCs w:val="20"/>
    </w:rPr>
  </w:style>
  <w:style w:type="paragraph" w:customStyle="1" w:styleId="Style18">
    <w:name w:val="Style18"/>
    <w:basedOn w:val="a"/>
    <w:uiPriority w:val="99"/>
    <w:rsid w:val="009D378C"/>
    <w:pPr>
      <w:widowControl w:val="0"/>
      <w:autoSpaceDE w:val="0"/>
      <w:autoSpaceDN w:val="0"/>
      <w:adjustRightInd w:val="0"/>
      <w:spacing w:line="173" w:lineRule="exact"/>
      <w:jc w:val="center"/>
    </w:pPr>
    <w:rPr>
      <w:sz w:val="24"/>
      <w:szCs w:val="24"/>
    </w:rPr>
  </w:style>
  <w:style w:type="character" w:customStyle="1" w:styleId="FontStyle37">
    <w:name w:val="Font Style37"/>
    <w:basedOn w:val="a0"/>
    <w:uiPriority w:val="99"/>
    <w:rsid w:val="009D378C"/>
    <w:rPr>
      <w:rFonts w:ascii="Trebuchet MS" w:hAnsi="Trebuchet MS" w:cs="Trebuchet MS"/>
      <w:b/>
      <w:bCs/>
      <w:color w:val="000000"/>
      <w:sz w:val="14"/>
      <w:szCs w:val="14"/>
    </w:rPr>
  </w:style>
  <w:style w:type="paragraph" w:styleId="af2">
    <w:name w:val="footer"/>
    <w:basedOn w:val="a"/>
    <w:link w:val="af3"/>
    <w:uiPriority w:val="99"/>
    <w:unhideWhenUsed/>
    <w:rsid w:val="009D378C"/>
    <w:pPr>
      <w:tabs>
        <w:tab w:val="center" w:pos="4819"/>
        <w:tab w:val="right" w:pos="9639"/>
      </w:tabs>
    </w:pPr>
  </w:style>
  <w:style w:type="character" w:customStyle="1" w:styleId="af3">
    <w:name w:val="Нижний колонтитул Знак"/>
    <w:basedOn w:val="a0"/>
    <w:link w:val="af2"/>
    <w:uiPriority w:val="99"/>
    <w:rsid w:val="009D378C"/>
    <w:rPr>
      <w:rFonts w:ascii="Times New Roman" w:eastAsiaTheme="minorEastAsia" w:hAnsi="Times New Roman" w:cs="Times New Roman"/>
      <w:lang w:eastAsia="uk-UA"/>
    </w:rPr>
  </w:style>
  <w:style w:type="paragraph" w:customStyle="1" w:styleId="Style10">
    <w:name w:val="Style10"/>
    <w:basedOn w:val="a"/>
    <w:uiPriority w:val="99"/>
    <w:rsid w:val="009D378C"/>
    <w:pPr>
      <w:widowControl w:val="0"/>
      <w:autoSpaceDE w:val="0"/>
      <w:autoSpaceDN w:val="0"/>
      <w:adjustRightInd w:val="0"/>
      <w:jc w:val="both"/>
    </w:pPr>
    <w:rPr>
      <w:sz w:val="24"/>
      <w:szCs w:val="24"/>
      <w:lang w:val="ru-RU" w:eastAsia="ru-RU"/>
    </w:rPr>
  </w:style>
  <w:style w:type="character" w:customStyle="1" w:styleId="FontStyle137">
    <w:name w:val="Font Style137"/>
    <w:basedOn w:val="a0"/>
    <w:uiPriority w:val="99"/>
    <w:rsid w:val="009D378C"/>
    <w:rPr>
      <w:rFonts w:ascii="Times New Roman" w:hAnsi="Times New Roman" w:cs="Times New Roman"/>
      <w:i/>
      <w:iCs/>
      <w:color w:val="000000"/>
      <w:sz w:val="30"/>
      <w:szCs w:val="30"/>
    </w:rPr>
  </w:style>
  <w:style w:type="paragraph" w:customStyle="1" w:styleId="Style2">
    <w:name w:val="Style2"/>
    <w:basedOn w:val="a"/>
    <w:uiPriority w:val="99"/>
    <w:rsid w:val="009D378C"/>
    <w:pPr>
      <w:widowControl w:val="0"/>
      <w:autoSpaceDE w:val="0"/>
      <w:autoSpaceDN w:val="0"/>
      <w:adjustRightInd w:val="0"/>
    </w:pPr>
    <w:rPr>
      <w:sz w:val="24"/>
      <w:szCs w:val="24"/>
    </w:rPr>
  </w:style>
  <w:style w:type="paragraph" w:customStyle="1" w:styleId="Style13">
    <w:name w:val="Style13"/>
    <w:basedOn w:val="a"/>
    <w:uiPriority w:val="99"/>
    <w:rsid w:val="009D378C"/>
    <w:pPr>
      <w:widowControl w:val="0"/>
      <w:autoSpaceDE w:val="0"/>
      <w:autoSpaceDN w:val="0"/>
      <w:adjustRightInd w:val="0"/>
      <w:spacing w:line="281" w:lineRule="exact"/>
      <w:ind w:firstLine="396"/>
    </w:pPr>
    <w:rPr>
      <w:sz w:val="24"/>
      <w:szCs w:val="24"/>
    </w:rPr>
  </w:style>
  <w:style w:type="paragraph" w:customStyle="1" w:styleId="Style14">
    <w:name w:val="Style14"/>
    <w:basedOn w:val="a"/>
    <w:uiPriority w:val="99"/>
    <w:rsid w:val="009D378C"/>
    <w:pPr>
      <w:widowControl w:val="0"/>
      <w:autoSpaceDE w:val="0"/>
      <w:autoSpaceDN w:val="0"/>
      <w:adjustRightInd w:val="0"/>
      <w:spacing w:line="274" w:lineRule="exact"/>
      <w:ind w:firstLine="367"/>
      <w:jc w:val="both"/>
    </w:pPr>
    <w:rPr>
      <w:sz w:val="24"/>
      <w:szCs w:val="24"/>
    </w:rPr>
  </w:style>
  <w:style w:type="paragraph" w:customStyle="1" w:styleId="Style15">
    <w:name w:val="Style15"/>
    <w:basedOn w:val="a"/>
    <w:uiPriority w:val="99"/>
    <w:rsid w:val="009D378C"/>
    <w:pPr>
      <w:widowControl w:val="0"/>
      <w:autoSpaceDE w:val="0"/>
      <w:autoSpaceDN w:val="0"/>
      <w:adjustRightInd w:val="0"/>
    </w:pPr>
    <w:rPr>
      <w:sz w:val="24"/>
      <w:szCs w:val="24"/>
    </w:rPr>
  </w:style>
  <w:style w:type="paragraph" w:customStyle="1" w:styleId="Style17">
    <w:name w:val="Style17"/>
    <w:basedOn w:val="a"/>
    <w:uiPriority w:val="99"/>
    <w:rsid w:val="009D378C"/>
    <w:pPr>
      <w:widowControl w:val="0"/>
      <w:autoSpaceDE w:val="0"/>
      <w:autoSpaceDN w:val="0"/>
      <w:adjustRightInd w:val="0"/>
      <w:spacing w:line="278" w:lineRule="exact"/>
      <w:ind w:firstLine="2333"/>
    </w:pPr>
    <w:rPr>
      <w:sz w:val="24"/>
      <w:szCs w:val="24"/>
    </w:rPr>
  </w:style>
  <w:style w:type="paragraph" w:customStyle="1" w:styleId="Style23">
    <w:name w:val="Style23"/>
    <w:basedOn w:val="a"/>
    <w:uiPriority w:val="99"/>
    <w:rsid w:val="009D378C"/>
    <w:pPr>
      <w:widowControl w:val="0"/>
      <w:autoSpaceDE w:val="0"/>
      <w:autoSpaceDN w:val="0"/>
      <w:adjustRightInd w:val="0"/>
      <w:spacing w:line="446" w:lineRule="exact"/>
      <w:jc w:val="center"/>
    </w:pPr>
    <w:rPr>
      <w:sz w:val="24"/>
      <w:szCs w:val="24"/>
    </w:rPr>
  </w:style>
  <w:style w:type="paragraph" w:customStyle="1" w:styleId="Style24">
    <w:name w:val="Style24"/>
    <w:basedOn w:val="a"/>
    <w:uiPriority w:val="99"/>
    <w:rsid w:val="009D378C"/>
    <w:pPr>
      <w:widowControl w:val="0"/>
      <w:autoSpaceDE w:val="0"/>
      <w:autoSpaceDN w:val="0"/>
      <w:adjustRightInd w:val="0"/>
    </w:pPr>
    <w:rPr>
      <w:sz w:val="24"/>
      <w:szCs w:val="24"/>
    </w:rPr>
  </w:style>
  <w:style w:type="paragraph" w:customStyle="1" w:styleId="Style25">
    <w:name w:val="Style25"/>
    <w:basedOn w:val="a"/>
    <w:uiPriority w:val="99"/>
    <w:rsid w:val="009D378C"/>
    <w:pPr>
      <w:widowControl w:val="0"/>
      <w:autoSpaceDE w:val="0"/>
      <w:autoSpaceDN w:val="0"/>
      <w:adjustRightInd w:val="0"/>
      <w:spacing w:line="277" w:lineRule="exact"/>
      <w:ind w:firstLine="698"/>
      <w:jc w:val="both"/>
    </w:pPr>
    <w:rPr>
      <w:sz w:val="24"/>
      <w:szCs w:val="24"/>
    </w:rPr>
  </w:style>
  <w:style w:type="character" w:customStyle="1" w:styleId="FontStyle27">
    <w:name w:val="Font Style27"/>
    <w:basedOn w:val="a0"/>
    <w:uiPriority w:val="99"/>
    <w:rsid w:val="009D378C"/>
    <w:rPr>
      <w:rFonts w:ascii="Times New Roman" w:hAnsi="Times New Roman" w:cs="Times New Roman"/>
      <w:b/>
      <w:bCs/>
      <w:color w:val="000000"/>
      <w:spacing w:val="30"/>
      <w:sz w:val="24"/>
      <w:szCs w:val="24"/>
    </w:rPr>
  </w:style>
  <w:style w:type="character" w:customStyle="1" w:styleId="FontStyle32">
    <w:name w:val="Font Style32"/>
    <w:basedOn w:val="a0"/>
    <w:uiPriority w:val="99"/>
    <w:rsid w:val="009D378C"/>
    <w:rPr>
      <w:rFonts w:ascii="Times New Roman" w:hAnsi="Times New Roman" w:cs="Times New Roman"/>
      <w:b/>
      <w:bCs/>
      <w:color w:val="000000"/>
      <w:spacing w:val="20"/>
      <w:sz w:val="24"/>
      <w:szCs w:val="24"/>
    </w:rPr>
  </w:style>
  <w:style w:type="character" w:customStyle="1" w:styleId="FontStyle33">
    <w:name w:val="Font Style33"/>
    <w:basedOn w:val="a0"/>
    <w:uiPriority w:val="99"/>
    <w:rsid w:val="009D378C"/>
    <w:rPr>
      <w:rFonts w:ascii="Sylfaen" w:hAnsi="Sylfaen" w:cs="Sylfaen"/>
      <w:b/>
      <w:bCs/>
      <w:color w:val="000000"/>
      <w:sz w:val="16"/>
      <w:szCs w:val="16"/>
    </w:rPr>
  </w:style>
  <w:style w:type="character" w:customStyle="1" w:styleId="FontStyle34">
    <w:name w:val="Font Style34"/>
    <w:basedOn w:val="a0"/>
    <w:uiPriority w:val="99"/>
    <w:rsid w:val="009D378C"/>
    <w:rPr>
      <w:rFonts w:ascii="Times New Roman" w:hAnsi="Times New Roman" w:cs="Times New Roman"/>
      <w:b/>
      <w:bCs/>
      <w:color w:val="000000"/>
      <w:spacing w:val="10"/>
      <w:sz w:val="18"/>
      <w:szCs w:val="18"/>
    </w:rPr>
  </w:style>
  <w:style w:type="character" w:customStyle="1" w:styleId="FontStyle35">
    <w:name w:val="Font Style35"/>
    <w:basedOn w:val="a0"/>
    <w:uiPriority w:val="99"/>
    <w:rsid w:val="009D378C"/>
    <w:rPr>
      <w:rFonts w:ascii="Constantia" w:hAnsi="Constantia" w:cs="Constantia"/>
      <w:i/>
      <w:iCs/>
      <w:color w:val="000000"/>
      <w:spacing w:val="50"/>
      <w:sz w:val="26"/>
      <w:szCs w:val="26"/>
    </w:rPr>
  </w:style>
  <w:style w:type="paragraph" w:styleId="af4">
    <w:name w:val="Document Map"/>
    <w:basedOn w:val="a"/>
    <w:link w:val="af5"/>
    <w:uiPriority w:val="99"/>
    <w:semiHidden/>
    <w:unhideWhenUsed/>
    <w:rsid w:val="009D378C"/>
    <w:rPr>
      <w:rFonts w:ascii="Tahoma" w:hAnsi="Tahoma" w:cs="Tahoma"/>
      <w:sz w:val="16"/>
      <w:szCs w:val="16"/>
    </w:rPr>
  </w:style>
  <w:style w:type="character" w:customStyle="1" w:styleId="af5">
    <w:name w:val="Схема документа Знак"/>
    <w:basedOn w:val="a0"/>
    <w:link w:val="af4"/>
    <w:uiPriority w:val="99"/>
    <w:semiHidden/>
    <w:rsid w:val="009D378C"/>
    <w:rPr>
      <w:rFonts w:ascii="Tahoma" w:eastAsiaTheme="minorEastAsia" w:hAnsi="Tahoma" w:cs="Tahoma"/>
      <w:sz w:val="16"/>
      <w:szCs w:val="16"/>
      <w:lang w:eastAsia="uk-UA"/>
    </w:rPr>
  </w:style>
  <w:style w:type="paragraph" w:styleId="af6">
    <w:name w:val="endnote text"/>
    <w:basedOn w:val="a"/>
    <w:link w:val="af7"/>
    <w:uiPriority w:val="99"/>
    <w:semiHidden/>
    <w:unhideWhenUsed/>
    <w:rsid w:val="009D378C"/>
    <w:rPr>
      <w:sz w:val="20"/>
      <w:szCs w:val="20"/>
    </w:rPr>
  </w:style>
  <w:style w:type="character" w:customStyle="1" w:styleId="af7">
    <w:name w:val="Текст концевой сноски Знак"/>
    <w:basedOn w:val="a0"/>
    <w:link w:val="af6"/>
    <w:uiPriority w:val="99"/>
    <w:semiHidden/>
    <w:rsid w:val="009D378C"/>
    <w:rPr>
      <w:rFonts w:ascii="Times New Roman" w:eastAsiaTheme="minorEastAsia" w:hAnsi="Times New Roman" w:cs="Times New Roman"/>
      <w:sz w:val="20"/>
      <w:szCs w:val="20"/>
      <w:lang w:eastAsia="uk-UA"/>
    </w:rPr>
  </w:style>
  <w:style w:type="character" w:styleId="af8">
    <w:name w:val="endnote reference"/>
    <w:basedOn w:val="a0"/>
    <w:uiPriority w:val="99"/>
    <w:semiHidden/>
    <w:unhideWhenUsed/>
    <w:rsid w:val="009D378C"/>
    <w:rPr>
      <w:vertAlign w:val="superscript"/>
    </w:rPr>
  </w:style>
  <w:style w:type="character" w:customStyle="1" w:styleId="FontStyle22">
    <w:name w:val="Font Style22"/>
    <w:basedOn w:val="a0"/>
    <w:uiPriority w:val="99"/>
    <w:rsid w:val="001D4913"/>
    <w:rPr>
      <w:rFonts w:ascii="Times New Roman" w:hAnsi="Times New Roman" w:cs="Times New Roman"/>
      <w:color w:val="000000"/>
      <w:sz w:val="22"/>
      <w:szCs w:val="22"/>
    </w:rPr>
  </w:style>
  <w:style w:type="paragraph" w:customStyle="1" w:styleId="Style27">
    <w:name w:val="Style27"/>
    <w:basedOn w:val="a"/>
    <w:uiPriority w:val="99"/>
    <w:rsid w:val="001D4913"/>
    <w:pPr>
      <w:widowControl w:val="0"/>
      <w:autoSpaceDE w:val="0"/>
      <w:autoSpaceDN w:val="0"/>
      <w:adjustRightInd w:val="0"/>
      <w:spacing w:line="276" w:lineRule="exact"/>
    </w:pPr>
    <w:rPr>
      <w:sz w:val="24"/>
      <w:szCs w:val="24"/>
    </w:rPr>
  </w:style>
  <w:style w:type="paragraph" w:customStyle="1" w:styleId="Style50">
    <w:name w:val="Style50"/>
    <w:basedOn w:val="a"/>
    <w:uiPriority w:val="99"/>
    <w:rsid w:val="001D4913"/>
    <w:pPr>
      <w:widowControl w:val="0"/>
      <w:autoSpaceDE w:val="0"/>
      <w:autoSpaceDN w:val="0"/>
      <w:adjustRightInd w:val="0"/>
      <w:jc w:val="center"/>
    </w:pPr>
    <w:rPr>
      <w:sz w:val="24"/>
      <w:szCs w:val="24"/>
    </w:rPr>
  </w:style>
  <w:style w:type="character" w:customStyle="1" w:styleId="FontStyle177">
    <w:name w:val="Font Style177"/>
    <w:basedOn w:val="a0"/>
    <w:uiPriority w:val="99"/>
    <w:rsid w:val="001D4913"/>
    <w:rPr>
      <w:rFonts w:ascii="Times New Roman" w:hAnsi="Times New Roman" w:cs="Times New Roman"/>
      <w:color w:val="000000"/>
      <w:sz w:val="14"/>
      <w:szCs w:val="14"/>
    </w:rPr>
  </w:style>
  <w:style w:type="character" w:customStyle="1" w:styleId="FontStyle182">
    <w:name w:val="Font Style182"/>
    <w:basedOn w:val="a0"/>
    <w:uiPriority w:val="99"/>
    <w:rsid w:val="001D4913"/>
    <w:rPr>
      <w:rFonts w:ascii="Times New Roman" w:hAnsi="Times New Roman" w:cs="Times New Roman"/>
      <w:b/>
      <w:bCs/>
      <w:color w:val="000000"/>
      <w:sz w:val="20"/>
      <w:szCs w:val="20"/>
    </w:rPr>
  </w:style>
  <w:style w:type="character" w:customStyle="1" w:styleId="FontStyle215">
    <w:name w:val="Font Style215"/>
    <w:basedOn w:val="a0"/>
    <w:uiPriority w:val="99"/>
    <w:rsid w:val="001D4913"/>
    <w:rPr>
      <w:rFonts w:ascii="Times New Roman" w:hAnsi="Times New Roman" w:cs="Times New Roman"/>
      <w:color w:val="000000"/>
      <w:sz w:val="20"/>
      <w:szCs w:val="20"/>
    </w:rPr>
  </w:style>
  <w:style w:type="paragraph" w:customStyle="1" w:styleId="Style51">
    <w:name w:val="Style51"/>
    <w:basedOn w:val="a"/>
    <w:uiPriority w:val="99"/>
    <w:rsid w:val="001D4913"/>
    <w:pPr>
      <w:widowControl w:val="0"/>
      <w:autoSpaceDE w:val="0"/>
      <w:autoSpaceDN w:val="0"/>
      <w:adjustRightInd w:val="0"/>
      <w:spacing w:line="274" w:lineRule="exact"/>
      <w:jc w:val="both"/>
    </w:pPr>
    <w:rPr>
      <w:sz w:val="24"/>
      <w:szCs w:val="24"/>
    </w:rPr>
  </w:style>
  <w:style w:type="character" w:customStyle="1" w:styleId="FontStyle181">
    <w:name w:val="Font Style181"/>
    <w:basedOn w:val="a0"/>
    <w:uiPriority w:val="99"/>
    <w:rsid w:val="001D4913"/>
    <w:rPr>
      <w:rFonts w:ascii="Times New Roman" w:hAnsi="Times New Roman" w:cs="Times New Roman"/>
      <w:b/>
      <w:bCs/>
      <w:i/>
      <w:iCs/>
      <w:color w:val="000000"/>
      <w:sz w:val="20"/>
      <w:szCs w:val="20"/>
    </w:rPr>
  </w:style>
  <w:style w:type="character" w:customStyle="1" w:styleId="FontStyle39">
    <w:name w:val="Font Style39"/>
    <w:basedOn w:val="a0"/>
    <w:uiPriority w:val="99"/>
    <w:rsid w:val="00BE5B24"/>
    <w:rPr>
      <w:rFonts w:ascii="Times New Roman" w:hAnsi="Times New Roman" w:cs="Times New Roman"/>
      <w:b/>
      <w:bCs/>
      <w:color w:val="000000"/>
      <w:spacing w:val="-20"/>
      <w:sz w:val="28"/>
      <w:szCs w:val="28"/>
    </w:rPr>
  </w:style>
  <w:style w:type="character" w:customStyle="1" w:styleId="FontStyle40">
    <w:name w:val="Font Style40"/>
    <w:basedOn w:val="a0"/>
    <w:uiPriority w:val="99"/>
    <w:rsid w:val="00BE5B24"/>
    <w:rPr>
      <w:rFonts w:ascii="Times New Roman" w:hAnsi="Times New Roman" w:cs="Times New Roman"/>
      <w:color w:val="000000"/>
      <w:sz w:val="28"/>
      <w:szCs w:val="28"/>
    </w:rPr>
  </w:style>
  <w:style w:type="character" w:customStyle="1" w:styleId="FontStyle42">
    <w:name w:val="Font Style42"/>
    <w:basedOn w:val="a0"/>
    <w:uiPriority w:val="99"/>
    <w:rsid w:val="00BE5B24"/>
    <w:rPr>
      <w:rFonts w:ascii="Times New Roman" w:hAnsi="Times New Roman" w:cs="Times New Roman"/>
      <w:b/>
      <w:bCs/>
      <w:color w:val="000000"/>
      <w:spacing w:val="-10"/>
      <w:sz w:val="28"/>
      <w:szCs w:val="28"/>
    </w:rPr>
  </w:style>
  <w:style w:type="paragraph" w:customStyle="1" w:styleId="Style70">
    <w:name w:val="Style70"/>
    <w:basedOn w:val="a"/>
    <w:uiPriority w:val="99"/>
    <w:rsid w:val="00D674B1"/>
    <w:pPr>
      <w:widowControl w:val="0"/>
      <w:autoSpaceDE w:val="0"/>
      <w:autoSpaceDN w:val="0"/>
      <w:adjustRightInd w:val="0"/>
    </w:pPr>
    <w:rPr>
      <w:sz w:val="24"/>
      <w:szCs w:val="24"/>
    </w:rPr>
  </w:style>
  <w:style w:type="paragraph" w:customStyle="1" w:styleId="Style126">
    <w:name w:val="Style126"/>
    <w:basedOn w:val="a"/>
    <w:uiPriority w:val="99"/>
    <w:rsid w:val="00D674B1"/>
    <w:pPr>
      <w:widowControl w:val="0"/>
      <w:autoSpaceDE w:val="0"/>
      <w:autoSpaceDN w:val="0"/>
      <w:adjustRightInd w:val="0"/>
    </w:pPr>
    <w:rPr>
      <w:sz w:val="24"/>
      <w:szCs w:val="24"/>
    </w:rPr>
  </w:style>
  <w:style w:type="paragraph" w:customStyle="1" w:styleId="Style136">
    <w:name w:val="Style136"/>
    <w:basedOn w:val="a"/>
    <w:uiPriority w:val="99"/>
    <w:rsid w:val="00D674B1"/>
    <w:pPr>
      <w:widowControl w:val="0"/>
      <w:autoSpaceDE w:val="0"/>
      <w:autoSpaceDN w:val="0"/>
      <w:adjustRightInd w:val="0"/>
    </w:pPr>
    <w:rPr>
      <w:sz w:val="24"/>
      <w:szCs w:val="24"/>
    </w:rPr>
  </w:style>
  <w:style w:type="paragraph" w:customStyle="1" w:styleId="Style150">
    <w:name w:val="Style150"/>
    <w:basedOn w:val="a"/>
    <w:uiPriority w:val="99"/>
    <w:rsid w:val="00D674B1"/>
    <w:pPr>
      <w:widowControl w:val="0"/>
      <w:autoSpaceDE w:val="0"/>
      <w:autoSpaceDN w:val="0"/>
      <w:adjustRightInd w:val="0"/>
    </w:pPr>
    <w:rPr>
      <w:sz w:val="24"/>
      <w:szCs w:val="24"/>
    </w:rPr>
  </w:style>
  <w:style w:type="character" w:customStyle="1" w:styleId="FontStyle174">
    <w:name w:val="Font Style174"/>
    <w:basedOn w:val="a0"/>
    <w:uiPriority w:val="99"/>
    <w:rsid w:val="00D674B1"/>
    <w:rPr>
      <w:rFonts w:ascii="Times New Roman" w:hAnsi="Times New Roman" w:cs="Times New Roman"/>
      <w:color w:val="000000"/>
      <w:sz w:val="16"/>
      <w:szCs w:val="16"/>
    </w:rPr>
  </w:style>
  <w:style w:type="character" w:customStyle="1" w:styleId="FontStyle179">
    <w:name w:val="Font Style179"/>
    <w:basedOn w:val="a0"/>
    <w:uiPriority w:val="99"/>
    <w:rsid w:val="00D674B1"/>
    <w:rPr>
      <w:rFonts w:ascii="Times New Roman" w:hAnsi="Times New Roman" w:cs="Times New Roman"/>
      <w:i/>
      <w:iCs/>
      <w:color w:val="000000"/>
      <w:sz w:val="16"/>
      <w:szCs w:val="16"/>
    </w:rPr>
  </w:style>
  <w:style w:type="character" w:customStyle="1" w:styleId="FontStyle183">
    <w:name w:val="Font Style183"/>
    <w:basedOn w:val="a0"/>
    <w:uiPriority w:val="99"/>
    <w:rsid w:val="00D674B1"/>
    <w:rPr>
      <w:rFonts w:ascii="Times New Roman" w:hAnsi="Times New Roman" w:cs="Times New Roman"/>
      <w:i/>
      <w:iCs/>
      <w:color w:val="000000"/>
      <w:sz w:val="20"/>
      <w:szCs w:val="20"/>
    </w:rPr>
  </w:style>
  <w:style w:type="paragraph" w:customStyle="1" w:styleId="Style33">
    <w:name w:val="Style33"/>
    <w:basedOn w:val="a"/>
    <w:uiPriority w:val="99"/>
    <w:rsid w:val="00F87690"/>
    <w:pPr>
      <w:widowControl w:val="0"/>
      <w:autoSpaceDE w:val="0"/>
      <w:autoSpaceDN w:val="0"/>
      <w:adjustRightInd w:val="0"/>
    </w:pPr>
    <w:rPr>
      <w:sz w:val="24"/>
      <w:szCs w:val="24"/>
    </w:rPr>
  </w:style>
  <w:style w:type="character" w:customStyle="1" w:styleId="FontStyle168">
    <w:name w:val="Font Style168"/>
    <w:basedOn w:val="a0"/>
    <w:uiPriority w:val="99"/>
    <w:rsid w:val="00F87690"/>
    <w:rPr>
      <w:rFonts w:ascii="Times New Roman" w:hAnsi="Times New Roman" w:cs="Times New Roman"/>
      <w:i/>
      <w:iCs/>
      <w:color w:val="000000"/>
      <w:sz w:val="14"/>
      <w:szCs w:val="14"/>
    </w:rPr>
  </w:style>
  <w:style w:type="paragraph" w:customStyle="1" w:styleId="Style93">
    <w:name w:val="Style93"/>
    <w:basedOn w:val="a"/>
    <w:uiPriority w:val="99"/>
    <w:rsid w:val="00F87690"/>
    <w:pPr>
      <w:widowControl w:val="0"/>
      <w:autoSpaceDE w:val="0"/>
      <w:autoSpaceDN w:val="0"/>
      <w:adjustRightInd w:val="0"/>
    </w:pPr>
    <w:rPr>
      <w:sz w:val="24"/>
      <w:szCs w:val="24"/>
    </w:rPr>
  </w:style>
  <w:style w:type="paragraph" w:customStyle="1" w:styleId="Style97">
    <w:name w:val="Style97"/>
    <w:basedOn w:val="a"/>
    <w:uiPriority w:val="99"/>
    <w:rsid w:val="00F87690"/>
    <w:pPr>
      <w:widowControl w:val="0"/>
      <w:autoSpaceDE w:val="0"/>
      <w:autoSpaceDN w:val="0"/>
      <w:adjustRightInd w:val="0"/>
      <w:spacing w:line="274" w:lineRule="exact"/>
      <w:ind w:firstLine="571"/>
    </w:pPr>
    <w:rPr>
      <w:sz w:val="24"/>
      <w:szCs w:val="24"/>
    </w:rPr>
  </w:style>
  <w:style w:type="paragraph" w:customStyle="1" w:styleId="Style92">
    <w:name w:val="Style92"/>
    <w:basedOn w:val="a"/>
    <w:uiPriority w:val="99"/>
    <w:rsid w:val="00F87690"/>
    <w:pPr>
      <w:widowControl w:val="0"/>
      <w:autoSpaceDE w:val="0"/>
      <w:autoSpaceDN w:val="0"/>
      <w:adjustRightInd w:val="0"/>
    </w:pPr>
    <w:rPr>
      <w:sz w:val="24"/>
      <w:szCs w:val="24"/>
    </w:rPr>
  </w:style>
  <w:style w:type="paragraph" w:customStyle="1" w:styleId="Style94">
    <w:name w:val="Style94"/>
    <w:basedOn w:val="a"/>
    <w:uiPriority w:val="99"/>
    <w:rsid w:val="00F87690"/>
    <w:pPr>
      <w:widowControl w:val="0"/>
      <w:autoSpaceDE w:val="0"/>
      <w:autoSpaceDN w:val="0"/>
      <w:adjustRightInd w:val="0"/>
    </w:pPr>
    <w:rPr>
      <w:sz w:val="24"/>
      <w:szCs w:val="24"/>
    </w:rPr>
  </w:style>
  <w:style w:type="paragraph" w:customStyle="1" w:styleId="Style98">
    <w:name w:val="Style98"/>
    <w:basedOn w:val="a"/>
    <w:uiPriority w:val="99"/>
    <w:rsid w:val="00F87690"/>
    <w:pPr>
      <w:widowControl w:val="0"/>
      <w:autoSpaceDE w:val="0"/>
      <w:autoSpaceDN w:val="0"/>
      <w:adjustRightInd w:val="0"/>
    </w:pPr>
    <w:rPr>
      <w:sz w:val="24"/>
      <w:szCs w:val="24"/>
    </w:rPr>
  </w:style>
  <w:style w:type="paragraph" w:customStyle="1" w:styleId="Style82">
    <w:name w:val="Style82"/>
    <w:basedOn w:val="a"/>
    <w:uiPriority w:val="99"/>
    <w:rsid w:val="00F87690"/>
    <w:pPr>
      <w:widowControl w:val="0"/>
      <w:autoSpaceDE w:val="0"/>
      <w:autoSpaceDN w:val="0"/>
      <w:adjustRightInd w:val="0"/>
    </w:pPr>
    <w:rPr>
      <w:sz w:val="24"/>
      <w:szCs w:val="24"/>
    </w:rPr>
  </w:style>
  <w:style w:type="paragraph" w:customStyle="1" w:styleId="Style86">
    <w:name w:val="Style86"/>
    <w:basedOn w:val="a"/>
    <w:uiPriority w:val="99"/>
    <w:rsid w:val="00F87690"/>
    <w:pPr>
      <w:widowControl w:val="0"/>
      <w:autoSpaceDE w:val="0"/>
      <w:autoSpaceDN w:val="0"/>
      <w:adjustRightInd w:val="0"/>
    </w:pPr>
    <w:rPr>
      <w:sz w:val="24"/>
      <w:szCs w:val="24"/>
    </w:rPr>
  </w:style>
  <w:style w:type="paragraph" w:customStyle="1" w:styleId="Style99">
    <w:name w:val="Style99"/>
    <w:basedOn w:val="a"/>
    <w:uiPriority w:val="99"/>
    <w:rsid w:val="00F87690"/>
    <w:pPr>
      <w:widowControl w:val="0"/>
      <w:autoSpaceDE w:val="0"/>
      <w:autoSpaceDN w:val="0"/>
      <w:adjustRightInd w:val="0"/>
    </w:pPr>
    <w:rPr>
      <w:sz w:val="24"/>
      <w:szCs w:val="24"/>
    </w:rPr>
  </w:style>
  <w:style w:type="paragraph" w:customStyle="1" w:styleId="Style100">
    <w:name w:val="Style100"/>
    <w:basedOn w:val="a"/>
    <w:uiPriority w:val="99"/>
    <w:rsid w:val="00F87690"/>
    <w:pPr>
      <w:widowControl w:val="0"/>
      <w:autoSpaceDE w:val="0"/>
      <w:autoSpaceDN w:val="0"/>
      <w:adjustRightInd w:val="0"/>
      <w:spacing w:line="278" w:lineRule="exact"/>
      <w:ind w:hanging="1954"/>
    </w:pPr>
    <w:rPr>
      <w:sz w:val="24"/>
      <w:szCs w:val="24"/>
    </w:rPr>
  </w:style>
  <w:style w:type="paragraph" w:customStyle="1" w:styleId="Style95">
    <w:name w:val="Style95"/>
    <w:basedOn w:val="a"/>
    <w:uiPriority w:val="99"/>
    <w:rsid w:val="00F87690"/>
    <w:pPr>
      <w:widowControl w:val="0"/>
      <w:autoSpaceDE w:val="0"/>
      <w:autoSpaceDN w:val="0"/>
      <w:adjustRightInd w:val="0"/>
      <w:spacing w:line="182" w:lineRule="exact"/>
      <w:ind w:hanging="1334"/>
    </w:pPr>
    <w:rPr>
      <w:sz w:val="24"/>
      <w:szCs w:val="24"/>
    </w:rPr>
  </w:style>
  <w:style w:type="paragraph" w:customStyle="1" w:styleId="Style96">
    <w:name w:val="Style96"/>
    <w:basedOn w:val="a"/>
    <w:uiPriority w:val="99"/>
    <w:rsid w:val="00F87690"/>
    <w:pPr>
      <w:widowControl w:val="0"/>
      <w:autoSpaceDE w:val="0"/>
      <w:autoSpaceDN w:val="0"/>
      <w:adjustRightInd w:val="0"/>
      <w:spacing w:line="245" w:lineRule="exact"/>
    </w:pPr>
    <w:rPr>
      <w:sz w:val="24"/>
      <w:szCs w:val="24"/>
    </w:rPr>
  </w:style>
  <w:style w:type="paragraph" w:customStyle="1" w:styleId="Style49">
    <w:name w:val="Style49"/>
    <w:basedOn w:val="a"/>
    <w:uiPriority w:val="99"/>
    <w:rsid w:val="00605A93"/>
    <w:pPr>
      <w:widowControl w:val="0"/>
      <w:autoSpaceDE w:val="0"/>
      <w:autoSpaceDN w:val="0"/>
      <w:adjustRightInd w:val="0"/>
    </w:pPr>
    <w:rPr>
      <w:sz w:val="24"/>
      <w:szCs w:val="24"/>
    </w:rPr>
  </w:style>
  <w:style w:type="character" w:customStyle="1" w:styleId="FontStyle26">
    <w:name w:val="Font Style26"/>
    <w:basedOn w:val="a0"/>
    <w:uiPriority w:val="99"/>
    <w:rsid w:val="00623562"/>
    <w:rPr>
      <w:rFonts w:ascii="Franklin Gothic Demi Cond" w:hAnsi="Franklin Gothic Demi Cond" w:cs="Franklin Gothic Demi Cond"/>
      <w:i/>
      <w:iCs/>
      <w:color w:val="000000"/>
      <w:sz w:val="16"/>
      <w:szCs w:val="16"/>
    </w:rPr>
  </w:style>
  <w:style w:type="character" w:customStyle="1" w:styleId="FontStyle25">
    <w:name w:val="Font Style25"/>
    <w:basedOn w:val="a0"/>
    <w:uiPriority w:val="99"/>
    <w:rsid w:val="00623562"/>
    <w:rPr>
      <w:rFonts w:ascii="Times New Roman" w:hAnsi="Times New Roman" w:cs="Times New Roman"/>
      <w:b/>
      <w:bCs/>
      <w:i/>
      <w:iCs/>
      <w:color w:val="000000"/>
      <w:sz w:val="22"/>
      <w:szCs w:val="22"/>
    </w:rPr>
  </w:style>
  <w:style w:type="paragraph" w:customStyle="1" w:styleId="Style29">
    <w:name w:val="Style29"/>
    <w:basedOn w:val="a"/>
    <w:uiPriority w:val="99"/>
    <w:rsid w:val="008B25CE"/>
    <w:pPr>
      <w:widowControl w:val="0"/>
      <w:autoSpaceDE w:val="0"/>
      <w:autoSpaceDN w:val="0"/>
      <w:adjustRightInd w:val="0"/>
      <w:spacing w:line="276" w:lineRule="exact"/>
    </w:pPr>
    <w:rPr>
      <w:sz w:val="24"/>
      <w:szCs w:val="24"/>
    </w:rPr>
  </w:style>
  <w:style w:type="paragraph" w:customStyle="1" w:styleId="Style30">
    <w:name w:val="Style30"/>
    <w:basedOn w:val="a"/>
    <w:uiPriority w:val="99"/>
    <w:rsid w:val="008B25CE"/>
    <w:pPr>
      <w:widowControl w:val="0"/>
      <w:autoSpaceDE w:val="0"/>
      <w:autoSpaceDN w:val="0"/>
      <w:adjustRightInd w:val="0"/>
      <w:spacing w:line="278" w:lineRule="exact"/>
      <w:ind w:firstLine="538"/>
      <w:jc w:val="both"/>
    </w:pPr>
    <w:rPr>
      <w:sz w:val="24"/>
      <w:szCs w:val="24"/>
    </w:rPr>
  </w:style>
  <w:style w:type="paragraph" w:customStyle="1" w:styleId="Style77">
    <w:name w:val="Style77"/>
    <w:basedOn w:val="a"/>
    <w:uiPriority w:val="99"/>
    <w:rsid w:val="008B25CE"/>
    <w:pPr>
      <w:widowControl w:val="0"/>
      <w:autoSpaceDE w:val="0"/>
      <w:autoSpaceDN w:val="0"/>
      <w:adjustRightInd w:val="0"/>
      <w:spacing w:line="276" w:lineRule="exact"/>
      <w:ind w:firstLine="590"/>
    </w:pPr>
    <w:rPr>
      <w:sz w:val="24"/>
      <w:szCs w:val="24"/>
    </w:rPr>
  </w:style>
  <w:style w:type="paragraph" w:customStyle="1" w:styleId="Style148">
    <w:name w:val="Style148"/>
    <w:basedOn w:val="a"/>
    <w:uiPriority w:val="99"/>
    <w:rsid w:val="008B25CE"/>
    <w:pPr>
      <w:widowControl w:val="0"/>
      <w:autoSpaceDE w:val="0"/>
      <w:autoSpaceDN w:val="0"/>
      <w:adjustRightInd w:val="0"/>
    </w:pPr>
    <w:rPr>
      <w:sz w:val="24"/>
      <w:szCs w:val="24"/>
    </w:rPr>
  </w:style>
  <w:style w:type="paragraph" w:customStyle="1" w:styleId="Style152">
    <w:name w:val="Style152"/>
    <w:basedOn w:val="a"/>
    <w:uiPriority w:val="99"/>
    <w:rsid w:val="008B25CE"/>
    <w:pPr>
      <w:widowControl w:val="0"/>
      <w:autoSpaceDE w:val="0"/>
      <w:autoSpaceDN w:val="0"/>
      <w:adjustRightInd w:val="0"/>
      <w:spacing w:line="278" w:lineRule="exact"/>
      <w:ind w:firstLine="1714"/>
    </w:pPr>
    <w:rPr>
      <w:sz w:val="24"/>
      <w:szCs w:val="24"/>
    </w:rPr>
  </w:style>
  <w:style w:type="paragraph" w:customStyle="1" w:styleId="Style39">
    <w:name w:val="Style39"/>
    <w:basedOn w:val="a"/>
    <w:uiPriority w:val="99"/>
    <w:rsid w:val="008B25CE"/>
    <w:pPr>
      <w:widowControl w:val="0"/>
      <w:autoSpaceDE w:val="0"/>
      <w:autoSpaceDN w:val="0"/>
      <w:adjustRightInd w:val="0"/>
      <w:spacing w:line="278" w:lineRule="exact"/>
    </w:pPr>
    <w:rPr>
      <w:sz w:val="24"/>
      <w:szCs w:val="24"/>
    </w:rPr>
  </w:style>
  <w:style w:type="paragraph" w:customStyle="1" w:styleId="Style64">
    <w:name w:val="Style64"/>
    <w:basedOn w:val="a"/>
    <w:uiPriority w:val="99"/>
    <w:rsid w:val="008B25CE"/>
    <w:pPr>
      <w:widowControl w:val="0"/>
      <w:autoSpaceDE w:val="0"/>
      <w:autoSpaceDN w:val="0"/>
      <w:adjustRightInd w:val="0"/>
    </w:pPr>
    <w:rPr>
      <w:sz w:val="24"/>
      <w:szCs w:val="24"/>
    </w:rPr>
  </w:style>
  <w:style w:type="paragraph" w:customStyle="1" w:styleId="Style83">
    <w:name w:val="Style83"/>
    <w:basedOn w:val="a"/>
    <w:uiPriority w:val="99"/>
    <w:rsid w:val="008B25CE"/>
    <w:pPr>
      <w:widowControl w:val="0"/>
      <w:autoSpaceDE w:val="0"/>
      <w:autoSpaceDN w:val="0"/>
      <w:adjustRightInd w:val="0"/>
      <w:jc w:val="center"/>
    </w:pPr>
    <w:rPr>
      <w:sz w:val="24"/>
      <w:szCs w:val="24"/>
    </w:rPr>
  </w:style>
  <w:style w:type="paragraph" w:customStyle="1" w:styleId="Style90">
    <w:name w:val="Style90"/>
    <w:basedOn w:val="a"/>
    <w:uiPriority w:val="99"/>
    <w:rsid w:val="008B25CE"/>
    <w:pPr>
      <w:widowControl w:val="0"/>
      <w:autoSpaceDE w:val="0"/>
      <w:autoSpaceDN w:val="0"/>
      <w:adjustRightInd w:val="0"/>
    </w:pPr>
    <w:rPr>
      <w:sz w:val="24"/>
      <w:szCs w:val="24"/>
    </w:rPr>
  </w:style>
  <w:style w:type="paragraph" w:customStyle="1" w:styleId="Style102">
    <w:name w:val="Style102"/>
    <w:basedOn w:val="a"/>
    <w:uiPriority w:val="99"/>
    <w:rsid w:val="008B25CE"/>
    <w:pPr>
      <w:widowControl w:val="0"/>
      <w:autoSpaceDE w:val="0"/>
      <w:autoSpaceDN w:val="0"/>
      <w:adjustRightInd w:val="0"/>
      <w:spacing w:line="274" w:lineRule="exact"/>
      <w:jc w:val="center"/>
    </w:pPr>
    <w:rPr>
      <w:sz w:val="24"/>
      <w:szCs w:val="24"/>
    </w:rPr>
  </w:style>
  <w:style w:type="paragraph" w:customStyle="1" w:styleId="Style157">
    <w:name w:val="Style157"/>
    <w:basedOn w:val="a"/>
    <w:uiPriority w:val="99"/>
    <w:rsid w:val="008B25CE"/>
    <w:pPr>
      <w:widowControl w:val="0"/>
      <w:autoSpaceDE w:val="0"/>
      <w:autoSpaceDN w:val="0"/>
      <w:adjustRightInd w:val="0"/>
    </w:pPr>
    <w:rPr>
      <w:sz w:val="24"/>
      <w:szCs w:val="24"/>
    </w:rPr>
  </w:style>
  <w:style w:type="character" w:customStyle="1" w:styleId="FontStyle170">
    <w:name w:val="Font Style170"/>
    <w:basedOn w:val="a0"/>
    <w:uiPriority w:val="99"/>
    <w:rsid w:val="008B25CE"/>
    <w:rPr>
      <w:rFonts w:ascii="Courier New" w:hAnsi="Courier New" w:cs="Courier New"/>
      <w:color w:val="000000"/>
      <w:sz w:val="48"/>
      <w:szCs w:val="48"/>
    </w:rPr>
  </w:style>
  <w:style w:type="paragraph" w:customStyle="1" w:styleId="Style47">
    <w:name w:val="Style47"/>
    <w:basedOn w:val="a"/>
    <w:uiPriority w:val="99"/>
    <w:rsid w:val="008B25CE"/>
    <w:pPr>
      <w:widowControl w:val="0"/>
      <w:autoSpaceDE w:val="0"/>
      <w:autoSpaceDN w:val="0"/>
      <w:adjustRightInd w:val="0"/>
    </w:pPr>
    <w:rPr>
      <w:sz w:val="24"/>
      <w:szCs w:val="24"/>
    </w:rPr>
  </w:style>
  <w:style w:type="paragraph" w:customStyle="1" w:styleId="Style125">
    <w:name w:val="Style125"/>
    <w:basedOn w:val="a"/>
    <w:uiPriority w:val="99"/>
    <w:rsid w:val="008B25CE"/>
    <w:pPr>
      <w:widowControl w:val="0"/>
      <w:autoSpaceDE w:val="0"/>
      <w:autoSpaceDN w:val="0"/>
      <w:adjustRightInd w:val="0"/>
      <w:spacing w:line="226" w:lineRule="exact"/>
    </w:pPr>
    <w:rPr>
      <w:sz w:val="24"/>
      <w:szCs w:val="24"/>
    </w:rPr>
  </w:style>
  <w:style w:type="character" w:customStyle="1" w:styleId="FontStyle171">
    <w:name w:val="Font Style171"/>
    <w:basedOn w:val="a0"/>
    <w:uiPriority w:val="99"/>
    <w:rsid w:val="008B25CE"/>
    <w:rPr>
      <w:rFonts w:ascii="Times New Roman" w:hAnsi="Times New Roman" w:cs="Times New Roman"/>
      <w:color w:val="000000"/>
      <w:sz w:val="16"/>
      <w:szCs w:val="16"/>
    </w:rPr>
  </w:style>
  <w:style w:type="character" w:customStyle="1" w:styleId="FontStyle192">
    <w:name w:val="Font Style192"/>
    <w:basedOn w:val="a0"/>
    <w:uiPriority w:val="99"/>
    <w:rsid w:val="008B25CE"/>
    <w:rPr>
      <w:rFonts w:ascii="Courier New" w:hAnsi="Courier New" w:cs="Courier New"/>
      <w:b/>
      <w:bCs/>
      <w:color w:val="000000"/>
      <w:sz w:val="12"/>
      <w:szCs w:val="12"/>
    </w:rPr>
  </w:style>
  <w:style w:type="character" w:customStyle="1" w:styleId="FontStyle211">
    <w:name w:val="Font Style211"/>
    <w:basedOn w:val="a0"/>
    <w:uiPriority w:val="99"/>
    <w:rsid w:val="008B25CE"/>
    <w:rPr>
      <w:rFonts w:ascii="Times New Roman" w:hAnsi="Times New Roman" w:cs="Times New Roman"/>
      <w:b/>
      <w:bCs/>
      <w:color w:val="000000"/>
      <w:sz w:val="16"/>
      <w:szCs w:val="16"/>
    </w:rPr>
  </w:style>
  <w:style w:type="paragraph" w:customStyle="1" w:styleId="Style31">
    <w:name w:val="Style31"/>
    <w:basedOn w:val="a"/>
    <w:uiPriority w:val="99"/>
    <w:rsid w:val="00220033"/>
    <w:pPr>
      <w:widowControl w:val="0"/>
      <w:autoSpaceDE w:val="0"/>
      <w:autoSpaceDN w:val="0"/>
      <w:adjustRightInd w:val="0"/>
      <w:spacing w:line="274" w:lineRule="exact"/>
      <w:ind w:hanging="355"/>
      <w:jc w:val="both"/>
    </w:pPr>
    <w:rPr>
      <w:sz w:val="24"/>
      <w:szCs w:val="24"/>
    </w:rPr>
  </w:style>
  <w:style w:type="character" w:customStyle="1" w:styleId="FontStyle21">
    <w:name w:val="Font Style21"/>
    <w:basedOn w:val="a0"/>
    <w:uiPriority w:val="99"/>
    <w:rsid w:val="009E562C"/>
    <w:rPr>
      <w:rFonts w:ascii="Times New Roman" w:hAnsi="Times New Roman" w:cs="Times New Roman"/>
      <w:color w:val="000000"/>
      <w:sz w:val="22"/>
      <w:szCs w:val="22"/>
    </w:rPr>
  </w:style>
  <w:style w:type="character" w:customStyle="1" w:styleId="FontStyle196">
    <w:name w:val="Font Style196"/>
    <w:basedOn w:val="a0"/>
    <w:uiPriority w:val="99"/>
    <w:rsid w:val="00620A2D"/>
    <w:rPr>
      <w:rFonts w:ascii="Times New Roman" w:hAnsi="Times New Roman" w:cs="Times New Roman"/>
      <w:color w:val="000000"/>
      <w:sz w:val="20"/>
      <w:szCs w:val="20"/>
    </w:rPr>
  </w:style>
  <w:style w:type="character" w:customStyle="1" w:styleId="FontStyle197">
    <w:name w:val="Font Style197"/>
    <w:basedOn w:val="a0"/>
    <w:uiPriority w:val="99"/>
    <w:rsid w:val="00620A2D"/>
    <w:rPr>
      <w:rFonts w:ascii="Times New Roman" w:hAnsi="Times New Roman" w:cs="Times New Roman"/>
      <w:b/>
      <w:bCs/>
      <w:i/>
      <w:iCs/>
      <w:color w:val="000000"/>
      <w:sz w:val="20"/>
      <w:szCs w:val="20"/>
    </w:rPr>
  </w:style>
  <w:style w:type="character" w:customStyle="1" w:styleId="FontStyle369">
    <w:name w:val="Font Style369"/>
    <w:basedOn w:val="a0"/>
    <w:uiPriority w:val="99"/>
    <w:rsid w:val="00620A2D"/>
    <w:rPr>
      <w:rFonts w:ascii="Times New Roman" w:hAnsi="Times New Roman" w:cs="Times New Roman"/>
      <w:color w:val="000000"/>
      <w:sz w:val="22"/>
      <w:szCs w:val="22"/>
    </w:rPr>
  </w:style>
  <w:style w:type="paragraph" w:customStyle="1" w:styleId="Style45">
    <w:name w:val="Style45"/>
    <w:basedOn w:val="a"/>
    <w:uiPriority w:val="99"/>
    <w:rsid w:val="00A2781B"/>
    <w:pPr>
      <w:widowControl w:val="0"/>
      <w:autoSpaceDE w:val="0"/>
      <w:autoSpaceDN w:val="0"/>
      <w:adjustRightInd w:val="0"/>
      <w:spacing w:line="274" w:lineRule="exact"/>
      <w:jc w:val="center"/>
    </w:pPr>
    <w:rPr>
      <w:rFonts w:ascii="Arial" w:hAnsi="Arial" w:cs="Arial"/>
      <w:sz w:val="24"/>
      <w:szCs w:val="24"/>
    </w:rPr>
  </w:style>
  <w:style w:type="paragraph" w:customStyle="1" w:styleId="Style46">
    <w:name w:val="Style46"/>
    <w:basedOn w:val="a"/>
    <w:uiPriority w:val="99"/>
    <w:rsid w:val="00A2781B"/>
    <w:pPr>
      <w:widowControl w:val="0"/>
      <w:autoSpaceDE w:val="0"/>
      <w:autoSpaceDN w:val="0"/>
      <w:adjustRightInd w:val="0"/>
      <w:spacing w:line="318" w:lineRule="exact"/>
      <w:ind w:firstLine="526"/>
      <w:jc w:val="both"/>
    </w:pPr>
    <w:rPr>
      <w:rFonts w:ascii="Arial" w:hAnsi="Arial" w:cs="Arial"/>
      <w:sz w:val="24"/>
      <w:szCs w:val="24"/>
    </w:rPr>
  </w:style>
  <w:style w:type="character" w:customStyle="1" w:styleId="FontStyle195">
    <w:name w:val="Font Style195"/>
    <w:basedOn w:val="a0"/>
    <w:uiPriority w:val="99"/>
    <w:rsid w:val="00A2781B"/>
    <w:rPr>
      <w:rFonts w:ascii="Times New Roman" w:hAnsi="Times New Roman" w:cs="Times New Roman"/>
      <w:b/>
      <w:bCs/>
      <w:color w:val="000000"/>
      <w:sz w:val="20"/>
      <w:szCs w:val="20"/>
    </w:rPr>
  </w:style>
  <w:style w:type="paragraph" w:customStyle="1" w:styleId="Style67">
    <w:name w:val="Style67"/>
    <w:basedOn w:val="a"/>
    <w:uiPriority w:val="99"/>
    <w:rsid w:val="00A2781B"/>
    <w:pPr>
      <w:widowControl w:val="0"/>
      <w:autoSpaceDE w:val="0"/>
      <w:autoSpaceDN w:val="0"/>
      <w:adjustRightInd w:val="0"/>
      <w:spacing w:line="322" w:lineRule="exact"/>
      <w:jc w:val="both"/>
    </w:pPr>
    <w:rPr>
      <w:rFonts w:ascii="Arial" w:hAnsi="Arial" w:cs="Arial"/>
      <w:sz w:val="24"/>
      <w:szCs w:val="24"/>
    </w:rPr>
  </w:style>
  <w:style w:type="paragraph" w:customStyle="1" w:styleId="Style137">
    <w:name w:val="Style137"/>
    <w:basedOn w:val="a"/>
    <w:uiPriority w:val="99"/>
    <w:rsid w:val="00A2781B"/>
    <w:pPr>
      <w:widowControl w:val="0"/>
      <w:autoSpaceDE w:val="0"/>
      <w:autoSpaceDN w:val="0"/>
      <w:adjustRightInd w:val="0"/>
    </w:pPr>
    <w:rPr>
      <w:rFonts w:ascii="Arial" w:hAnsi="Arial" w:cs="Arial"/>
      <w:sz w:val="24"/>
      <w:szCs w:val="24"/>
    </w:rPr>
  </w:style>
  <w:style w:type="character" w:customStyle="1" w:styleId="FontStyle24">
    <w:name w:val="Font Style24"/>
    <w:basedOn w:val="a0"/>
    <w:uiPriority w:val="99"/>
    <w:rsid w:val="00D40C88"/>
    <w:rPr>
      <w:rFonts w:ascii="Times New Roman" w:hAnsi="Times New Roman" w:cs="Times New Roman"/>
      <w:color w:val="000000"/>
      <w:sz w:val="20"/>
      <w:szCs w:val="20"/>
    </w:rPr>
  </w:style>
  <w:style w:type="paragraph" w:customStyle="1" w:styleId="Style35">
    <w:name w:val="Style35"/>
    <w:basedOn w:val="a"/>
    <w:uiPriority w:val="99"/>
    <w:rsid w:val="009C4932"/>
    <w:pPr>
      <w:widowControl w:val="0"/>
      <w:autoSpaceDE w:val="0"/>
      <w:autoSpaceDN w:val="0"/>
      <w:adjustRightInd w:val="0"/>
    </w:pPr>
    <w:rPr>
      <w:rFonts w:ascii="Arial" w:hAnsi="Arial" w:cs="Arial"/>
      <w:sz w:val="24"/>
      <w:szCs w:val="24"/>
    </w:rPr>
  </w:style>
  <w:style w:type="paragraph" w:customStyle="1" w:styleId="Style112">
    <w:name w:val="Style112"/>
    <w:basedOn w:val="a"/>
    <w:uiPriority w:val="99"/>
    <w:rsid w:val="009C4932"/>
    <w:pPr>
      <w:widowControl w:val="0"/>
      <w:autoSpaceDE w:val="0"/>
      <w:autoSpaceDN w:val="0"/>
      <w:adjustRightInd w:val="0"/>
      <w:spacing w:line="317" w:lineRule="exact"/>
      <w:ind w:firstLine="562"/>
      <w:jc w:val="both"/>
    </w:pPr>
    <w:rPr>
      <w:rFonts w:ascii="Arial" w:hAnsi="Arial" w:cs="Arial"/>
      <w:sz w:val="24"/>
      <w:szCs w:val="24"/>
    </w:rPr>
  </w:style>
  <w:style w:type="paragraph" w:customStyle="1" w:styleId="Style57">
    <w:name w:val="Style57"/>
    <w:basedOn w:val="a"/>
    <w:uiPriority w:val="99"/>
    <w:rsid w:val="006938E6"/>
    <w:pPr>
      <w:widowControl w:val="0"/>
      <w:autoSpaceDE w:val="0"/>
      <w:autoSpaceDN w:val="0"/>
      <w:adjustRightInd w:val="0"/>
    </w:pPr>
    <w:rPr>
      <w:sz w:val="24"/>
      <w:szCs w:val="24"/>
    </w:rPr>
  </w:style>
  <w:style w:type="character" w:customStyle="1" w:styleId="FontStyle572">
    <w:name w:val="Font Style572"/>
    <w:basedOn w:val="a0"/>
    <w:uiPriority w:val="99"/>
    <w:rsid w:val="006938E6"/>
    <w:rPr>
      <w:rFonts w:ascii="Times New Roman" w:hAnsi="Times New Roman" w:cs="Times New Roman"/>
      <w:b/>
      <w:bCs/>
      <w:color w:val="000000"/>
      <w:sz w:val="22"/>
      <w:szCs w:val="22"/>
    </w:rPr>
  </w:style>
  <w:style w:type="character" w:customStyle="1" w:styleId="FontStyle573">
    <w:name w:val="Font Style573"/>
    <w:basedOn w:val="a0"/>
    <w:uiPriority w:val="99"/>
    <w:rsid w:val="006938E6"/>
    <w:rPr>
      <w:rFonts w:ascii="Times New Roman" w:hAnsi="Times New Roman" w:cs="Times New Roman"/>
      <w:color w:val="000000"/>
      <w:sz w:val="22"/>
      <w:szCs w:val="22"/>
    </w:rPr>
  </w:style>
  <w:style w:type="paragraph" w:customStyle="1" w:styleId="Style41">
    <w:name w:val="Style41"/>
    <w:basedOn w:val="a"/>
    <w:uiPriority w:val="99"/>
    <w:rsid w:val="006938E6"/>
    <w:pPr>
      <w:widowControl w:val="0"/>
      <w:autoSpaceDE w:val="0"/>
      <w:autoSpaceDN w:val="0"/>
      <w:adjustRightInd w:val="0"/>
      <w:jc w:val="center"/>
    </w:pPr>
    <w:rPr>
      <w:sz w:val="24"/>
      <w:szCs w:val="24"/>
    </w:rPr>
  </w:style>
  <w:style w:type="paragraph" w:customStyle="1" w:styleId="Style60">
    <w:name w:val="Style60"/>
    <w:basedOn w:val="a"/>
    <w:uiPriority w:val="99"/>
    <w:rsid w:val="006938E6"/>
    <w:pPr>
      <w:widowControl w:val="0"/>
      <w:autoSpaceDE w:val="0"/>
      <w:autoSpaceDN w:val="0"/>
      <w:adjustRightInd w:val="0"/>
    </w:pPr>
    <w:rPr>
      <w:sz w:val="24"/>
      <w:szCs w:val="24"/>
    </w:rPr>
  </w:style>
  <w:style w:type="paragraph" w:customStyle="1" w:styleId="Style62">
    <w:name w:val="Style62"/>
    <w:basedOn w:val="a"/>
    <w:uiPriority w:val="99"/>
    <w:rsid w:val="006938E6"/>
    <w:pPr>
      <w:widowControl w:val="0"/>
      <w:autoSpaceDE w:val="0"/>
      <w:autoSpaceDN w:val="0"/>
      <w:adjustRightInd w:val="0"/>
      <w:spacing w:line="317" w:lineRule="exact"/>
      <w:jc w:val="center"/>
    </w:pPr>
    <w:rPr>
      <w:sz w:val="24"/>
      <w:szCs w:val="24"/>
    </w:rPr>
  </w:style>
  <w:style w:type="character" w:customStyle="1" w:styleId="FontStyle554">
    <w:name w:val="Font Style554"/>
    <w:basedOn w:val="a0"/>
    <w:uiPriority w:val="99"/>
    <w:rsid w:val="006938E6"/>
    <w:rPr>
      <w:rFonts w:ascii="Times New Roman" w:hAnsi="Times New Roman" w:cs="Times New Roman"/>
      <w:b/>
      <w:bCs/>
      <w:color w:val="000000"/>
      <w:sz w:val="14"/>
      <w:szCs w:val="14"/>
    </w:rPr>
  </w:style>
  <w:style w:type="paragraph" w:customStyle="1" w:styleId="Style37">
    <w:name w:val="Style37"/>
    <w:basedOn w:val="a"/>
    <w:uiPriority w:val="99"/>
    <w:rsid w:val="006938E6"/>
    <w:pPr>
      <w:widowControl w:val="0"/>
      <w:autoSpaceDE w:val="0"/>
      <w:autoSpaceDN w:val="0"/>
      <w:adjustRightInd w:val="0"/>
    </w:pPr>
    <w:rPr>
      <w:sz w:val="24"/>
      <w:szCs w:val="24"/>
    </w:rPr>
  </w:style>
  <w:style w:type="character" w:customStyle="1" w:styleId="FontStyle559">
    <w:name w:val="Font Style559"/>
    <w:basedOn w:val="a0"/>
    <w:uiPriority w:val="99"/>
    <w:rsid w:val="006938E6"/>
    <w:rPr>
      <w:rFonts w:ascii="Times New Roman" w:hAnsi="Times New Roman" w:cs="Times New Roman"/>
      <w:i/>
      <w:iCs/>
      <w:color w:val="000000"/>
      <w:sz w:val="22"/>
      <w:szCs w:val="22"/>
    </w:rPr>
  </w:style>
  <w:style w:type="character" w:customStyle="1" w:styleId="FontStyle561">
    <w:name w:val="Font Style561"/>
    <w:basedOn w:val="a0"/>
    <w:uiPriority w:val="99"/>
    <w:rsid w:val="006938E6"/>
    <w:rPr>
      <w:rFonts w:ascii="Times New Roman" w:hAnsi="Times New Roman" w:cs="Times New Roman"/>
      <w:i/>
      <w:iCs/>
      <w:color w:val="000000"/>
      <w:spacing w:val="20"/>
      <w:sz w:val="36"/>
      <w:szCs w:val="36"/>
    </w:rPr>
  </w:style>
  <w:style w:type="character" w:customStyle="1" w:styleId="FontStyle562">
    <w:name w:val="Font Style562"/>
    <w:basedOn w:val="a0"/>
    <w:uiPriority w:val="99"/>
    <w:rsid w:val="006938E6"/>
    <w:rPr>
      <w:rFonts w:ascii="Times New Roman" w:hAnsi="Times New Roman" w:cs="Times New Roman"/>
      <w:b/>
      <w:bCs/>
      <w:smallCaps/>
      <w:color w:val="000000"/>
      <w:sz w:val="22"/>
      <w:szCs w:val="22"/>
    </w:rPr>
  </w:style>
  <w:style w:type="character" w:customStyle="1" w:styleId="FontStyle563">
    <w:name w:val="Font Style563"/>
    <w:basedOn w:val="a0"/>
    <w:uiPriority w:val="99"/>
    <w:rsid w:val="006938E6"/>
    <w:rPr>
      <w:rFonts w:ascii="Times New Roman" w:hAnsi="Times New Roman" w:cs="Times New Roman"/>
      <w:i/>
      <w:iCs/>
      <w:color w:val="000000"/>
      <w:spacing w:val="-10"/>
      <w:sz w:val="26"/>
      <w:szCs w:val="26"/>
    </w:rPr>
  </w:style>
  <w:style w:type="character" w:customStyle="1" w:styleId="FontStyle564">
    <w:name w:val="Font Style564"/>
    <w:basedOn w:val="a0"/>
    <w:uiPriority w:val="99"/>
    <w:rsid w:val="006938E6"/>
    <w:rPr>
      <w:rFonts w:ascii="Calibri" w:hAnsi="Calibri" w:cs="Calibri"/>
      <w:b/>
      <w:bCs/>
      <w:color w:val="000000"/>
      <w:sz w:val="26"/>
      <w:szCs w:val="26"/>
    </w:rPr>
  </w:style>
  <w:style w:type="character" w:customStyle="1" w:styleId="FontStyle235">
    <w:name w:val="Font Style235"/>
    <w:basedOn w:val="a0"/>
    <w:uiPriority w:val="99"/>
    <w:rsid w:val="006938E6"/>
    <w:rPr>
      <w:rFonts w:ascii="Arial" w:hAnsi="Arial" w:cs="Arial"/>
      <w:color w:val="000000"/>
      <w:sz w:val="14"/>
      <w:szCs w:val="14"/>
    </w:rPr>
  </w:style>
  <w:style w:type="character" w:customStyle="1" w:styleId="FontStyle363">
    <w:name w:val="Font Style363"/>
    <w:basedOn w:val="a0"/>
    <w:uiPriority w:val="99"/>
    <w:rsid w:val="002A19A4"/>
    <w:rPr>
      <w:rFonts w:ascii="Times New Roman" w:hAnsi="Times New Roman" w:cs="Times New Roman"/>
      <w:color w:val="000000"/>
      <w:sz w:val="20"/>
      <w:szCs w:val="20"/>
    </w:rPr>
  </w:style>
  <w:style w:type="character" w:customStyle="1" w:styleId="FontStyle364">
    <w:name w:val="Font Style364"/>
    <w:basedOn w:val="a0"/>
    <w:uiPriority w:val="99"/>
    <w:rsid w:val="008B4B5D"/>
    <w:rPr>
      <w:rFonts w:ascii="Times New Roman" w:hAnsi="Times New Roman" w:cs="Times New Roman"/>
      <w:smallCaps/>
      <w:color w:val="000000"/>
      <w:sz w:val="24"/>
      <w:szCs w:val="24"/>
    </w:rPr>
  </w:style>
  <w:style w:type="character" w:customStyle="1" w:styleId="FontStyle365">
    <w:name w:val="Font Style365"/>
    <w:basedOn w:val="a0"/>
    <w:uiPriority w:val="99"/>
    <w:rsid w:val="008B4B5D"/>
    <w:rPr>
      <w:rFonts w:ascii="Times New Roman" w:hAnsi="Times New Roman" w:cs="Times New Roman"/>
      <w:color w:val="000000"/>
      <w:sz w:val="16"/>
      <w:szCs w:val="16"/>
    </w:rPr>
  </w:style>
  <w:style w:type="character" w:customStyle="1" w:styleId="FontStyle368">
    <w:name w:val="Font Style368"/>
    <w:basedOn w:val="a0"/>
    <w:uiPriority w:val="99"/>
    <w:rsid w:val="008B4B5D"/>
    <w:rPr>
      <w:rFonts w:ascii="Times New Roman" w:hAnsi="Times New Roman" w:cs="Times New Roman"/>
      <w:i/>
      <w:iCs/>
      <w:color w:val="000000"/>
      <w:sz w:val="22"/>
      <w:szCs w:val="22"/>
    </w:rPr>
  </w:style>
  <w:style w:type="paragraph" w:customStyle="1" w:styleId="Style63">
    <w:name w:val="Style63"/>
    <w:basedOn w:val="a"/>
    <w:uiPriority w:val="99"/>
    <w:rsid w:val="00575F04"/>
    <w:pPr>
      <w:widowControl w:val="0"/>
      <w:autoSpaceDE w:val="0"/>
      <w:autoSpaceDN w:val="0"/>
      <w:adjustRightInd w:val="0"/>
    </w:pPr>
    <w:rPr>
      <w:rFonts w:ascii="Arial" w:hAnsi="Arial" w:cs="Arial"/>
      <w:sz w:val="24"/>
      <w:szCs w:val="24"/>
    </w:rPr>
  </w:style>
  <w:style w:type="paragraph" w:customStyle="1" w:styleId="Style88">
    <w:name w:val="Style88"/>
    <w:basedOn w:val="a"/>
    <w:uiPriority w:val="99"/>
    <w:rsid w:val="00575F04"/>
    <w:pPr>
      <w:widowControl w:val="0"/>
      <w:autoSpaceDE w:val="0"/>
      <w:autoSpaceDN w:val="0"/>
      <w:adjustRightInd w:val="0"/>
      <w:spacing w:line="277" w:lineRule="exact"/>
      <w:ind w:firstLine="432"/>
    </w:pPr>
    <w:rPr>
      <w:rFonts w:ascii="Arial" w:hAnsi="Arial" w:cs="Arial"/>
      <w:sz w:val="24"/>
      <w:szCs w:val="24"/>
    </w:rPr>
  </w:style>
  <w:style w:type="paragraph" w:customStyle="1" w:styleId="Style219">
    <w:name w:val="Style219"/>
    <w:basedOn w:val="a"/>
    <w:uiPriority w:val="99"/>
    <w:rsid w:val="00826BBA"/>
    <w:pPr>
      <w:widowControl w:val="0"/>
      <w:autoSpaceDE w:val="0"/>
      <w:autoSpaceDN w:val="0"/>
      <w:adjustRightInd w:val="0"/>
      <w:jc w:val="both"/>
    </w:pPr>
    <w:rPr>
      <w:sz w:val="24"/>
      <w:szCs w:val="24"/>
    </w:rPr>
  </w:style>
  <w:style w:type="character" w:customStyle="1" w:styleId="FontStyle367">
    <w:name w:val="Font Style367"/>
    <w:basedOn w:val="a0"/>
    <w:uiPriority w:val="99"/>
    <w:rsid w:val="00826BBA"/>
    <w:rPr>
      <w:rFonts w:ascii="Times New Roman" w:hAnsi="Times New Roman" w:cs="Times New Roman"/>
      <w:b/>
      <w:bCs/>
      <w:i/>
      <w:iCs/>
      <w:color w:val="000000"/>
      <w:sz w:val="22"/>
      <w:szCs w:val="22"/>
    </w:rPr>
  </w:style>
  <w:style w:type="paragraph" w:customStyle="1" w:styleId="Style224">
    <w:name w:val="Style224"/>
    <w:basedOn w:val="a"/>
    <w:uiPriority w:val="99"/>
    <w:rsid w:val="00826BBA"/>
    <w:pPr>
      <w:widowControl w:val="0"/>
      <w:autoSpaceDE w:val="0"/>
      <w:autoSpaceDN w:val="0"/>
      <w:adjustRightInd w:val="0"/>
      <w:spacing w:line="299" w:lineRule="exact"/>
      <w:ind w:firstLine="701"/>
      <w:jc w:val="both"/>
    </w:pPr>
    <w:rPr>
      <w:sz w:val="24"/>
      <w:szCs w:val="24"/>
    </w:rPr>
  </w:style>
  <w:style w:type="character" w:customStyle="1" w:styleId="FontStyle362">
    <w:name w:val="Font Style362"/>
    <w:basedOn w:val="a0"/>
    <w:uiPriority w:val="99"/>
    <w:rsid w:val="00826BBA"/>
    <w:rPr>
      <w:rFonts w:ascii="Times New Roman" w:hAnsi="Times New Roman" w:cs="Times New Roman"/>
      <w:b/>
      <w:bCs/>
      <w:color w:val="000000"/>
      <w:sz w:val="22"/>
      <w:szCs w:val="22"/>
    </w:rPr>
  </w:style>
  <w:style w:type="paragraph" w:customStyle="1" w:styleId="Style156">
    <w:name w:val="Style156"/>
    <w:basedOn w:val="a"/>
    <w:uiPriority w:val="99"/>
    <w:rsid w:val="00346B9C"/>
    <w:pPr>
      <w:widowControl w:val="0"/>
      <w:autoSpaceDE w:val="0"/>
      <w:autoSpaceDN w:val="0"/>
      <w:adjustRightInd w:val="0"/>
    </w:pPr>
    <w:rPr>
      <w:sz w:val="24"/>
      <w:szCs w:val="24"/>
    </w:rPr>
  </w:style>
  <w:style w:type="paragraph" w:customStyle="1" w:styleId="Style118">
    <w:name w:val="Style118"/>
    <w:basedOn w:val="a"/>
    <w:uiPriority w:val="99"/>
    <w:rsid w:val="00346B9C"/>
    <w:pPr>
      <w:widowControl w:val="0"/>
      <w:autoSpaceDE w:val="0"/>
      <w:autoSpaceDN w:val="0"/>
      <w:adjustRightInd w:val="0"/>
      <w:spacing w:line="300" w:lineRule="exact"/>
      <w:ind w:firstLine="706"/>
      <w:jc w:val="both"/>
    </w:pPr>
    <w:rPr>
      <w:sz w:val="24"/>
      <w:szCs w:val="24"/>
    </w:rPr>
  </w:style>
  <w:style w:type="character" w:customStyle="1" w:styleId="FontStyle20">
    <w:name w:val="Font Style20"/>
    <w:basedOn w:val="a0"/>
    <w:uiPriority w:val="99"/>
    <w:rsid w:val="009621CE"/>
    <w:rPr>
      <w:rFonts w:ascii="Times New Roman" w:hAnsi="Times New Roman" w:cs="Times New Roman"/>
      <w:b/>
      <w:bCs/>
      <w:color w:val="000000"/>
      <w:sz w:val="22"/>
      <w:szCs w:val="22"/>
    </w:rPr>
  </w:style>
  <w:style w:type="paragraph" w:customStyle="1" w:styleId="Style42">
    <w:name w:val="Style42"/>
    <w:basedOn w:val="a"/>
    <w:uiPriority w:val="99"/>
    <w:rsid w:val="00A5748B"/>
    <w:pPr>
      <w:widowControl w:val="0"/>
      <w:autoSpaceDE w:val="0"/>
      <w:autoSpaceDN w:val="0"/>
      <w:adjustRightInd w:val="0"/>
      <w:spacing w:line="281" w:lineRule="exact"/>
    </w:pPr>
    <w:rPr>
      <w:rFonts w:ascii="Arial" w:hAnsi="Arial" w:cs="Arial"/>
      <w:sz w:val="24"/>
      <w:szCs w:val="24"/>
    </w:rPr>
  </w:style>
  <w:style w:type="character" w:customStyle="1" w:styleId="FontStyle205">
    <w:name w:val="Font Style205"/>
    <w:basedOn w:val="a0"/>
    <w:uiPriority w:val="99"/>
    <w:rsid w:val="00A5748B"/>
    <w:rPr>
      <w:rFonts w:ascii="Arial" w:hAnsi="Arial" w:cs="Arial"/>
      <w:i/>
      <w:iCs/>
      <w:color w:val="000000"/>
      <w:sz w:val="20"/>
      <w:szCs w:val="20"/>
    </w:rPr>
  </w:style>
  <w:style w:type="character" w:customStyle="1" w:styleId="FontStyle189">
    <w:name w:val="Font Style189"/>
    <w:basedOn w:val="a0"/>
    <w:uiPriority w:val="99"/>
    <w:rsid w:val="00870F44"/>
    <w:rPr>
      <w:rFonts w:ascii="Times New Roman" w:hAnsi="Times New Roman" w:cs="Times New Roman"/>
      <w:b/>
      <w:bCs/>
      <w:color w:val="000000"/>
      <w:sz w:val="26"/>
      <w:szCs w:val="26"/>
    </w:rPr>
  </w:style>
  <w:style w:type="character" w:customStyle="1" w:styleId="FontStyle188">
    <w:name w:val="Font Style188"/>
    <w:basedOn w:val="a0"/>
    <w:uiPriority w:val="99"/>
    <w:rsid w:val="00870F44"/>
    <w:rPr>
      <w:rFonts w:ascii="Times New Roman" w:hAnsi="Times New Roman" w:cs="Times New Roman"/>
      <w:b/>
      <w:bCs/>
      <w:color w:val="000000"/>
      <w:sz w:val="34"/>
      <w:szCs w:val="34"/>
    </w:rPr>
  </w:style>
  <w:style w:type="character" w:customStyle="1" w:styleId="FontStyle191">
    <w:name w:val="Font Style191"/>
    <w:basedOn w:val="a0"/>
    <w:uiPriority w:val="99"/>
    <w:rsid w:val="00870F44"/>
    <w:rPr>
      <w:rFonts w:ascii="Arial" w:hAnsi="Arial" w:cs="Arial"/>
      <w:b/>
      <w:bCs/>
      <w:color w:val="000000"/>
      <w:sz w:val="20"/>
      <w:szCs w:val="20"/>
    </w:rPr>
  </w:style>
  <w:style w:type="character" w:customStyle="1" w:styleId="FontStyle149">
    <w:name w:val="Font Style149"/>
    <w:basedOn w:val="a0"/>
    <w:uiPriority w:val="99"/>
    <w:rsid w:val="00E702BD"/>
    <w:rPr>
      <w:rFonts w:ascii="Trebuchet MS" w:hAnsi="Trebuchet MS" w:cs="Trebuchet MS"/>
      <w:color w:val="000000"/>
      <w:sz w:val="20"/>
      <w:szCs w:val="20"/>
    </w:rPr>
  </w:style>
  <w:style w:type="character" w:customStyle="1" w:styleId="FontStyle150">
    <w:name w:val="Font Style150"/>
    <w:basedOn w:val="a0"/>
    <w:uiPriority w:val="99"/>
    <w:rsid w:val="00E702BD"/>
    <w:rPr>
      <w:rFonts w:ascii="Trebuchet MS" w:hAnsi="Trebuchet MS" w:cs="Trebuchet MS"/>
      <w:b/>
      <w:bCs/>
      <w:color w:val="000000"/>
      <w:sz w:val="20"/>
      <w:szCs w:val="20"/>
    </w:rPr>
  </w:style>
  <w:style w:type="paragraph" w:customStyle="1" w:styleId="Style38">
    <w:name w:val="Style38"/>
    <w:basedOn w:val="a"/>
    <w:uiPriority w:val="99"/>
    <w:rsid w:val="00AE71BC"/>
    <w:pPr>
      <w:widowControl w:val="0"/>
      <w:autoSpaceDE w:val="0"/>
      <w:autoSpaceDN w:val="0"/>
      <w:adjustRightInd w:val="0"/>
      <w:spacing w:line="295" w:lineRule="exact"/>
      <w:ind w:firstLine="288"/>
      <w:jc w:val="both"/>
    </w:pPr>
    <w:rPr>
      <w:rFonts w:ascii="Trebuchet MS" w:hAnsi="Trebuchet MS" w:cstheme="minorBidi"/>
      <w:sz w:val="24"/>
      <w:szCs w:val="24"/>
    </w:rPr>
  </w:style>
  <w:style w:type="character" w:customStyle="1" w:styleId="FontStyle147">
    <w:name w:val="Font Style147"/>
    <w:basedOn w:val="a0"/>
    <w:uiPriority w:val="99"/>
    <w:rsid w:val="00AE71BC"/>
    <w:rPr>
      <w:rFonts w:ascii="Trebuchet MS" w:hAnsi="Trebuchet MS" w:cs="Trebuchet MS"/>
      <w:b/>
      <w:bCs/>
      <w:color w:val="000000"/>
      <w:sz w:val="22"/>
      <w:szCs w:val="22"/>
    </w:rPr>
  </w:style>
  <w:style w:type="character" w:customStyle="1" w:styleId="FontStyle173">
    <w:name w:val="Font Style173"/>
    <w:basedOn w:val="a0"/>
    <w:uiPriority w:val="99"/>
    <w:rsid w:val="00AE71BC"/>
    <w:rPr>
      <w:rFonts w:ascii="Trebuchet MS" w:hAnsi="Trebuchet MS" w:cs="Trebuchet MS"/>
      <w:b/>
      <w:bCs/>
      <w:smallCaps/>
      <w:color w:val="000000"/>
      <w:sz w:val="20"/>
      <w:szCs w:val="20"/>
    </w:rPr>
  </w:style>
  <w:style w:type="paragraph" w:customStyle="1" w:styleId="Style55">
    <w:name w:val="Style55"/>
    <w:basedOn w:val="a"/>
    <w:uiPriority w:val="99"/>
    <w:rsid w:val="00DD7EBA"/>
    <w:pPr>
      <w:widowControl w:val="0"/>
      <w:autoSpaceDE w:val="0"/>
      <w:autoSpaceDN w:val="0"/>
      <w:adjustRightInd w:val="0"/>
    </w:pPr>
    <w:rPr>
      <w:rFonts w:ascii="Trebuchet MS" w:hAnsi="Trebuchet MS" w:cstheme="minorBidi"/>
      <w:sz w:val="24"/>
      <w:szCs w:val="24"/>
    </w:rPr>
  </w:style>
  <w:style w:type="paragraph" w:customStyle="1" w:styleId="rvps17">
    <w:name w:val="rvps17"/>
    <w:basedOn w:val="a"/>
    <w:rsid w:val="00DE08E5"/>
    <w:pPr>
      <w:spacing w:before="100" w:beforeAutospacing="1" w:after="100" w:afterAutospacing="1"/>
    </w:pPr>
    <w:rPr>
      <w:rFonts w:eastAsia="Times New Roman"/>
      <w:sz w:val="24"/>
      <w:szCs w:val="24"/>
    </w:rPr>
  </w:style>
  <w:style w:type="character" w:customStyle="1" w:styleId="rvts78">
    <w:name w:val="rvts78"/>
    <w:basedOn w:val="a0"/>
    <w:rsid w:val="00DE08E5"/>
  </w:style>
  <w:style w:type="paragraph" w:customStyle="1" w:styleId="rvps6">
    <w:name w:val="rvps6"/>
    <w:basedOn w:val="a"/>
    <w:rsid w:val="00DE08E5"/>
    <w:pPr>
      <w:spacing w:before="100" w:beforeAutospacing="1" w:after="100" w:afterAutospacing="1"/>
    </w:pPr>
    <w:rPr>
      <w:rFonts w:eastAsia="Times New Roman"/>
      <w:sz w:val="24"/>
      <w:szCs w:val="24"/>
    </w:rPr>
  </w:style>
  <w:style w:type="character" w:customStyle="1" w:styleId="rvts23">
    <w:name w:val="rvts23"/>
    <w:basedOn w:val="a0"/>
    <w:rsid w:val="00DE08E5"/>
  </w:style>
  <w:style w:type="character" w:customStyle="1" w:styleId="20">
    <w:name w:val="Заголовок 2 Знак"/>
    <w:basedOn w:val="a0"/>
    <w:link w:val="2"/>
    <w:uiPriority w:val="9"/>
    <w:rsid w:val="001A3BBC"/>
    <w:rPr>
      <w:rFonts w:asciiTheme="majorHAnsi" w:eastAsiaTheme="majorEastAsia" w:hAnsiTheme="majorHAnsi" w:cstheme="majorBidi"/>
      <w:b/>
      <w:bCs/>
      <w:color w:val="4F81BD" w:themeColor="accent1"/>
      <w:sz w:val="26"/>
      <w:szCs w:val="26"/>
      <w:lang w:eastAsia="uk-UA"/>
    </w:rPr>
  </w:style>
  <w:style w:type="paragraph" w:customStyle="1" w:styleId="TableParagraph">
    <w:name w:val="Table Paragraph"/>
    <w:basedOn w:val="a"/>
    <w:uiPriority w:val="1"/>
    <w:qFormat/>
    <w:rsid w:val="00393C05"/>
    <w:pPr>
      <w:widowControl w:val="0"/>
      <w:autoSpaceDE w:val="0"/>
      <w:autoSpaceDN w:val="0"/>
    </w:pPr>
    <w:rPr>
      <w:rFonts w:eastAsia="Times New Roman"/>
      <w:lang w:eastAsia="en-US"/>
    </w:rPr>
  </w:style>
  <w:style w:type="table" w:customStyle="1" w:styleId="TableNormal">
    <w:name w:val="Table Normal"/>
    <w:uiPriority w:val="2"/>
    <w:semiHidden/>
    <w:unhideWhenUsed/>
    <w:qFormat/>
    <w:rsid w:val="00D91C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9">
    <w:name w:val="Strong"/>
    <w:basedOn w:val="a0"/>
    <w:uiPriority w:val="22"/>
    <w:qFormat/>
    <w:rsid w:val="009D6B4C"/>
    <w:rPr>
      <w:b/>
      <w:bCs/>
    </w:rPr>
  </w:style>
  <w:style w:type="paragraph" w:customStyle="1" w:styleId="rvps2">
    <w:name w:val="rvps2"/>
    <w:basedOn w:val="a"/>
    <w:rsid w:val="00DF43F5"/>
    <w:pPr>
      <w:spacing w:before="100" w:beforeAutospacing="1" w:after="100" w:afterAutospacing="1"/>
    </w:pPr>
    <w:rPr>
      <w:rFonts w:eastAsia="Times New Roman"/>
      <w:sz w:val="24"/>
      <w:szCs w:val="24"/>
      <w:lang w:val="ru-RU" w:eastAsia="ru-RU"/>
    </w:rPr>
  </w:style>
  <w:style w:type="table" w:customStyle="1" w:styleId="GridTable1LightAccent3">
    <w:name w:val="Grid Table 1 Light Accent 3"/>
    <w:basedOn w:val="a1"/>
    <w:uiPriority w:val="46"/>
    <w:rsid w:val="0025211C"/>
    <w:pPr>
      <w:spacing w:after="0" w:line="240" w:lineRule="auto"/>
    </w:pPr>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GridTable4Accent3">
    <w:name w:val="Grid Table 4 Accent 3"/>
    <w:basedOn w:val="a1"/>
    <w:uiPriority w:val="49"/>
    <w:rsid w:val="0025211C"/>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2Accent3">
    <w:name w:val="Grid Table 2 Accent 3"/>
    <w:basedOn w:val="a1"/>
    <w:uiPriority w:val="47"/>
    <w:rsid w:val="0025211C"/>
    <w:pPr>
      <w:spacing w:after="0" w:line="240" w:lineRule="auto"/>
    </w:pPr>
    <w:tblPr>
      <w:tblStyleRowBandSize w:val="1"/>
      <w:tblStyleColBandSize w:val="1"/>
      <w:tblInd w:w="0" w:type="dxa"/>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CellMar>
        <w:top w:w="0" w:type="dxa"/>
        <w:left w:w="108" w:type="dxa"/>
        <w:bottom w:w="0" w:type="dxa"/>
        <w:right w:w="108" w:type="dxa"/>
      </w:tblCellMar>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Normal1">
    <w:name w:val="Table Normal1"/>
    <w:uiPriority w:val="2"/>
    <w:semiHidden/>
    <w:unhideWhenUsed/>
    <w:qFormat/>
    <w:rsid w:val="004B6CB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GridTableLight">
    <w:name w:val="Grid Table Light"/>
    <w:basedOn w:val="a1"/>
    <w:uiPriority w:val="40"/>
    <w:rsid w:val="006A6520"/>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GridTable5DarkAccent3">
    <w:name w:val="Grid Table 5 Dark Accent 3"/>
    <w:basedOn w:val="a1"/>
    <w:uiPriority w:val="50"/>
    <w:rsid w:val="00D00BF3"/>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customStyle="1" w:styleId="afa">
    <w:name w:val="Основной текст_"/>
    <w:basedOn w:val="a0"/>
    <w:link w:val="23"/>
    <w:locked/>
    <w:rsid w:val="00F61CDF"/>
    <w:rPr>
      <w:sz w:val="15"/>
      <w:szCs w:val="15"/>
      <w:shd w:val="clear" w:color="auto" w:fill="FFFFFF"/>
    </w:rPr>
  </w:style>
  <w:style w:type="paragraph" w:customStyle="1" w:styleId="23">
    <w:name w:val="Основной текст2"/>
    <w:basedOn w:val="a"/>
    <w:link w:val="afa"/>
    <w:rsid w:val="00F61CDF"/>
    <w:pPr>
      <w:shd w:val="clear" w:color="auto" w:fill="FFFFFF"/>
      <w:spacing w:before="180" w:line="168" w:lineRule="exact"/>
      <w:ind w:hanging="220"/>
      <w:jc w:val="both"/>
    </w:pPr>
    <w:rPr>
      <w:rFonts w:asciiTheme="minorHAnsi" w:eastAsiaTheme="minorHAnsi" w:hAnsiTheme="minorHAnsi" w:cstheme="minorBidi"/>
      <w:sz w:val="15"/>
      <w:szCs w:val="15"/>
      <w:lang w:eastAsia="en-US"/>
    </w:rPr>
  </w:style>
  <w:style w:type="character" w:customStyle="1" w:styleId="13">
    <w:name w:val="Основной текст1"/>
    <w:basedOn w:val="afa"/>
    <w:rsid w:val="00F61CDF"/>
    <w:rPr>
      <w:sz w:val="15"/>
      <w:szCs w:val="15"/>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1867030">
      <w:bodyDiv w:val="1"/>
      <w:marLeft w:val="0"/>
      <w:marRight w:val="0"/>
      <w:marTop w:val="0"/>
      <w:marBottom w:val="0"/>
      <w:divBdr>
        <w:top w:val="none" w:sz="0" w:space="0" w:color="auto"/>
        <w:left w:val="none" w:sz="0" w:space="0" w:color="auto"/>
        <w:bottom w:val="none" w:sz="0" w:space="0" w:color="auto"/>
        <w:right w:val="none" w:sz="0" w:space="0" w:color="auto"/>
      </w:divBdr>
    </w:div>
    <w:div w:id="227964064">
      <w:bodyDiv w:val="1"/>
      <w:marLeft w:val="0"/>
      <w:marRight w:val="0"/>
      <w:marTop w:val="0"/>
      <w:marBottom w:val="0"/>
      <w:divBdr>
        <w:top w:val="none" w:sz="0" w:space="0" w:color="auto"/>
        <w:left w:val="none" w:sz="0" w:space="0" w:color="auto"/>
        <w:bottom w:val="none" w:sz="0" w:space="0" w:color="auto"/>
        <w:right w:val="none" w:sz="0" w:space="0" w:color="auto"/>
      </w:divBdr>
    </w:div>
    <w:div w:id="667753049">
      <w:bodyDiv w:val="1"/>
      <w:marLeft w:val="0"/>
      <w:marRight w:val="0"/>
      <w:marTop w:val="0"/>
      <w:marBottom w:val="0"/>
      <w:divBdr>
        <w:top w:val="none" w:sz="0" w:space="0" w:color="auto"/>
        <w:left w:val="none" w:sz="0" w:space="0" w:color="auto"/>
        <w:bottom w:val="none" w:sz="0" w:space="0" w:color="auto"/>
        <w:right w:val="none" w:sz="0" w:space="0" w:color="auto"/>
      </w:divBdr>
    </w:div>
    <w:div w:id="1203901610">
      <w:bodyDiv w:val="1"/>
      <w:marLeft w:val="0"/>
      <w:marRight w:val="0"/>
      <w:marTop w:val="0"/>
      <w:marBottom w:val="0"/>
      <w:divBdr>
        <w:top w:val="none" w:sz="0" w:space="0" w:color="auto"/>
        <w:left w:val="none" w:sz="0" w:space="0" w:color="auto"/>
        <w:bottom w:val="none" w:sz="0" w:space="0" w:color="auto"/>
        <w:right w:val="none" w:sz="0" w:space="0" w:color="auto"/>
      </w:divBdr>
    </w:div>
    <w:div w:id="1248463653">
      <w:bodyDiv w:val="1"/>
      <w:marLeft w:val="0"/>
      <w:marRight w:val="0"/>
      <w:marTop w:val="0"/>
      <w:marBottom w:val="0"/>
      <w:divBdr>
        <w:top w:val="none" w:sz="0" w:space="0" w:color="auto"/>
        <w:left w:val="none" w:sz="0" w:space="0" w:color="auto"/>
        <w:bottom w:val="none" w:sz="0" w:space="0" w:color="auto"/>
        <w:right w:val="none" w:sz="0" w:space="0" w:color="auto"/>
      </w:divBdr>
    </w:div>
    <w:div w:id="1870027044">
      <w:bodyDiv w:val="1"/>
      <w:marLeft w:val="0"/>
      <w:marRight w:val="0"/>
      <w:marTop w:val="0"/>
      <w:marBottom w:val="0"/>
      <w:divBdr>
        <w:top w:val="none" w:sz="0" w:space="0" w:color="auto"/>
        <w:left w:val="none" w:sz="0" w:space="0" w:color="auto"/>
        <w:bottom w:val="none" w:sz="0" w:space="0" w:color="auto"/>
        <w:right w:val="none" w:sz="0" w:space="0" w:color="auto"/>
      </w:divBdr>
      <w:divsChild>
        <w:div w:id="2066295247">
          <w:marLeft w:val="0"/>
          <w:marRight w:val="0"/>
          <w:marTop w:val="0"/>
          <w:marBottom w:val="158"/>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4.jpe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image" Target="cid:ii_kl6hl4as2" TargetMode="External"/><Relationship Id="rId42" Type="http://schemas.openxmlformats.org/officeDocument/2006/relationships/image" Target="media/image27.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image" Target="media/image20.jpeg"/><Relationship Id="rId38"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17.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https://dspace.uzhnu.edu.ua/jspui/handle/lib/26600" TargetMode="External"/><Relationship Id="rId32" Type="http://schemas.openxmlformats.org/officeDocument/2006/relationships/image" Target="media/image19.png"/><Relationship Id="rId37" Type="http://schemas.openxmlformats.org/officeDocument/2006/relationships/hyperlink" Target="https://carto-lab.maps.arcgis.com/apps/webappviewer/index.html?id=4e00799196344c9c8ae624aa507570f0" TargetMode="External"/><Relationship Id="rId40" Type="http://schemas.openxmlformats.org/officeDocument/2006/relationships/image" Target="media/image25.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zakon.rada.gov.ua/" TargetMode="External"/><Relationship Id="rId28" Type="http://schemas.openxmlformats.org/officeDocument/2006/relationships/image" Target="media/image16.jpeg"/><Relationship Id="rId36" Type="http://schemas.openxmlformats.org/officeDocument/2006/relationships/image" Target="media/image22.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cid:ii_kl6hl49y0" TargetMode="External"/><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hyperlink" Target="https://natura2000.eea.europa.eu/Emerald/SDF.aspx?site=UA0000271&amp;release=3" TargetMode="External"/><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1.png"/><Relationship Id="rId43" Type="http://schemas.openxmlformats.org/officeDocument/2006/relationships/image" Target="media/image2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49762A-91EE-4C69-A222-0C25372DBA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2820</TotalTime>
  <Pages>118</Pages>
  <Words>38726</Words>
  <Characters>220741</Characters>
  <Application>Microsoft Office Word</Application>
  <DocSecurity>0</DocSecurity>
  <Lines>1839</Lines>
  <Paragraphs>517</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258950</CharactersWithSpaces>
  <SharedDoc>false</SharedDoc>
  <HLinks>
    <vt:vector size="6" baseType="variant">
      <vt:variant>
        <vt:i4>4980813</vt:i4>
      </vt:variant>
      <vt:variant>
        <vt:i4>0</vt:i4>
      </vt:variant>
      <vt:variant>
        <vt:i4>0</vt:i4>
      </vt:variant>
      <vt:variant>
        <vt:i4>5</vt:i4>
      </vt:variant>
      <vt:variant>
        <vt:lpwstr>http://zakon.rada.gov.ua/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vladuslav</dc:creator>
  <cp:lastModifiedBy>User</cp:lastModifiedBy>
  <cp:revision>769</cp:revision>
  <cp:lastPrinted>2021-02-23T17:50:00Z</cp:lastPrinted>
  <dcterms:created xsi:type="dcterms:W3CDTF">2020-10-14T11:50:00Z</dcterms:created>
  <dcterms:modified xsi:type="dcterms:W3CDTF">2021-03-18T06:53:00Z</dcterms:modified>
</cp:coreProperties>
</file>