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CF" w:rsidRPr="000B7FCF" w:rsidRDefault="000B7FCF" w:rsidP="000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0B7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Філак</w:t>
      </w:r>
      <w:proofErr w:type="spellEnd"/>
      <w:r w:rsidRPr="000B7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Ф.Г., </w:t>
      </w:r>
      <w:proofErr w:type="spellStart"/>
      <w:r w:rsidRPr="000B7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Філак</w:t>
      </w:r>
      <w:proofErr w:type="spellEnd"/>
      <w:r w:rsidRPr="000B7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Я. Ф.</w:t>
      </w:r>
      <w:r w:rsidRPr="000B7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Фізична терапія хворих на </w:t>
      </w:r>
      <w:proofErr w:type="spellStart"/>
      <w:r w:rsidRPr="000B7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постгастрорезекційний</w:t>
      </w:r>
      <w:proofErr w:type="spellEnd"/>
      <w:r w:rsidRPr="000B7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 в умовах поліклініки / Ф. Г. </w:t>
      </w:r>
      <w:proofErr w:type="spellStart"/>
      <w:r w:rsidRPr="000B7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Філак</w:t>
      </w:r>
      <w:proofErr w:type="spellEnd"/>
      <w:r w:rsidRPr="000B7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 </w:t>
      </w:r>
      <w:proofErr w:type="spellStart"/>
      <w:r w:rsidRPr="000B7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Ф.Філак</w:t>
      </w:r>
      <w:proofErr w:type="spellEnd"/>
      <w:r w:rsidRPr="000B7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0B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Україна. Здоров’я нації.</w:t>
      </w:r>
      <w:r w:rsidRPr="000B7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Науково-практичний журнал. – Київ, 2019. - № 2 (55). - С. 211 - 212.</w:t>
      </w:r>
    </w:p>
    <w:bookmarkEnd w:id="0"/>
    <w:p w:rsidR="000B7FCF" w:rsidRPr="000B7FCF" w:rsidRDefault="000B7FCF" w:rsidP="000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B7FCF" w:rsidRPr="000B7FCF" w:rsidRDefault="000B7FCF" w:rsidP="000B7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7FCF">
        <w:rPr>
          <w:rFonts w:ascii="Times New Roman" w:hAnsi="Times New Roman" w:cs="Times New Roman"/>
          <w:b/>
          <w:sz w:val="28"/>
        </w:rPr>
        <w:t>ФІЗИЧНА ТЕРАПІЯ ХВОРИХ НА ПОСТГАСТРОРЕЗЕКЦІЙНИЙ СИНДРОМ  В УМОВАХ ПОЛІКЛІНІКИ</w:t>
      </w:r>
    </w:p>
    <w:p w:rsidR="000B7FCF" w:rsidRPr="000B7FCF" w:rsidRDefault="000B7FCF" w:rsidP="000B7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7FCF">
        <w:rPr>
          <w:rFonts w:ascii="Times New Roman" w:hAnsi="Times New Roman" w:cs="Times New Roman"/>
          <w:b/>
          <w:sz w:val="28"/>
        </w:rPr>
        <w:t xml:space="preserve">Ф. Г. </w:t>
      </w:r>
      <w:proofErr w:type="spellStart"/>
      <w:r w:rsidRPr="000B7FCF">
        <w:rPr>
          <w:rFonts w:ascii="Times New Roman" w:hAnsi="Times New Roman" w:cs="Times New Roman"/>
          <w:b/>
          <w:sz w:val="28"/>
        </w:rPr>
        <w:t>Філак</w:t>
      </w:r>
      <w:proofErr w:type="spellEnd"/>
      <w:r w:rsidRPr="000B7FCF">
        <w:rPr>
          <w:rFonts w:ascii="Times New Roman" w:hAnsi="Times New Roman" w:cs="Times New Roman"/>
          <w:b/>
          <w:sz w:val="28"/>
        </w:rPr>
        <w:t xml:space="preserve">, Я. Ф. </w:t>
      </w:r>
      <w:proofErr w:type="spellStart"/>
      <w:r w:rsidRPr="000B7FCF">
        <w:rPr>
          <w:rFonts w:ascii="Times New Roman" w:hAnsi="Times New Roman" w:cs="Times New Roman"/>
          <w:b/>
          <w:sz w:val="28"/>
        </w:rPr>
        <w:t>Філак</w:t>
      </w:r>
      <w:proofErr w:type="spellEnd"/>
    </w:p>
    <w:p w:rsidR="000B7FCF" w:rsidRPr="000B7FCF" w:rsidRDefault="000B7FCF" w:rsidP="000B7F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FCF">
        <w:rPr>
          <w:rFonts w:ascii="Times New Roman" w:hAnsi="Times New Roman" w:cs="Times New Roman"/>
          <w:sz w:val="28"/>
        </w:rPr>
        <w:t>Ужгородський національний університет</w:t>
      </w:r>
    </w:p>
    <w:p w:rsidR="000B7FCF" w:rsidRPr="000B7FCF" w:rsidRDefault="000B7FCF" w:rsidP="000B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7FCF">
        <w:rPr>
          <w:rFonts w:ascii="Times New Roman" w:hAnsi="Times New Roman" w:cs="Times New Roman"/>
          <w:b/>
          <w:sz w:val="28"/>
        </w:rPr>
        <w:t xml:space="preserve">Вступ. </w:t>
      </w:r>
      <w:r w:rsidRPr="000B7FCF">
        <w:rPr>
          <w:rFonts w:ascii="Times New Roman" w:hAnsi="Times New Roman" w:cs="Times New Roman"/>
          <w:sz w:val="28"/>
        </w:rPr>
        <w:t xml:space="preserve">Незважаючи на достатньо високу ефективність оперативного лікування, у більшості  хворих розвивається ряд ранніх післяопераційних синдромів, що вимагає тривалого консервативного лікування. До ранніх проявів, що зустрічаються найчастіше, відносять синдром малого </w:t>
      </w:r>
      <w:proofErr w:type="spellStart"/>
      <w:r w:rsidRPr="000B7FCF">
        <w:rPr>
          <w:rFonts w:ascii="Times New Roman" w:hAnsi="Times New Roman" w:cs="Times New Roman"/>
          <w:sz w:val="28"/>
        </w:rPr>
        <w:t>шлунка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, демпінг-синдром, гастрит культі </w:t>
      </w:r>
      <w:proofErr w:type="spellStart"/>
      <w:r w:rsidRPr="000B7FCF">
        <w:rPr>
          <w:rFonts w:ascii="Times New Roman" w:hAnsi="Times New Roman" w:cs="Times New Roman"/>
          <w:sz w:val="28"/>
        </w:rPr>
        <w:t>шлунка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,  порушення функціональної діяльності підшлункової залози, тонкої і товстої кишок. Всі вони розглядаються як наслідки операції в зв’язку з новими умовами діяльності </w:t>
      </w:r>
      <w:proofErr w:type="spellStart"/>
      <w:r w:rsidRPr="000B7FCF">
        <w:rPr>
          <w:rFonts w:ascii="Times New Roman" w:hAnsi="Times New Roman" w:cs="Times New Roman"/>
          <w:sz w:val="28"/>
        </w:rPr>
        <w:t>шлунка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і кишечника</w:t>
      </w:r>
      <w:r w:rsidRPr="000B7FCF">
        <w:rPr>
          <w:rFonts w:ascii="Times New Roman" w:hAnsi="Times New Roman" w:cs="Times New Roman"/>
          <w:sz w:val="28"/>
          <w:lang w:val="ru-RU"/>
        </w:rPr>
        <w:t xml:space="preserve"> [2,5]</w:t>
      </w:r>
      <w:r w:rsidRPr="000B7FCF">
        <w:rPr>
          <w:rFonts w:ascii="Times New Roman" w:hAnsi="Times New Roman" w:cs="Times New Roman"/>
          <w:sz w:val="28"/>
        </w:rPr>
        <w:t xml:space="preserve">. Ступінь проявів післяопераційних синдромів визначається тривалістю захворювання, віком хворого, ступенем ураження органів травлення до оперативного лікування, своєчасністю проведення операції </w:t>
      </w:r>
      <w:r w:rsidRPr="000B7FCF">
        <w:rPr>
          <w:rFonts w:ascii="Times New Roman" w:hAnsi="Times New Roman" w:cs="Times New Roman"/>
          <w:sz w:val="28"/>
          <w:lang w:val="ru-RU"/>
        </w:rPr>
        <w:t>[3]</w:t>
      </w:r>
      <w:r w:rsidRPr="000B7FCF">
        <w:rPr>
          <w:rFonts w:ascii="Times New Roman" w:hAnsi="Times New Roman" w:cs="Times New Roman"/>
          <w:sz w:val="28"/>
        </w:rPr>
        <w:t>.</w:t>
      </w:r>
    </w:p>
    <w:p w:rsidR="000B7FCF" w:rsidRPr="000B7FCF" w:rsidRDefault="000B7FCF" w:rsidP="000B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7FCF">
        <w:rPr>
          <w:rFonts w:ascii="Times New Roman" w:hAnsi="Times New Roman" w:cs="Times New Roman"/>
          <w:b/>
          <w:sz w:val="28"/>
        </w:rPr>
        <w:t xml:space="preserve">Мета дослідження – </w:t>
      </w:r>
      <w:r w:rsidRPr="000B7FCF">
        <w:rPr>
          <w:rFonts w:ascii="Times New Roman" w:hAnsi="Times New Roman" w:cs="Times New Roman"/>
          <w:sz w:val="28"/>
        </w:rPr>
        <w:t xml:space="preserve">вивчення впливу засобів фізичної реабілітації у хворих з </w:t>
      </w:r>
      <w:proofErr w:type="spellStart"/>
      <w:r w:rsidRPr="000B7FCF">
        <w:rPr>
          <w:rFonts w:ascii="Times New Roman" w:hAnsi="Times New Roman" w:cs="Times New Roman"/>
          <w:sz w:val="28"/>
        </w:rPr>
        <w:t>постгастрорезекційним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синдромом. </w:t>
      </w:r>
    </w:p>
    <w:p w:rsidR="000B7FCF" w:rsidRPr="000B7FCF" w:rsidRDefault="000B7FCF" w:rsidP="000B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7FCF">
        <w:rPr>
          <w:rFonts w:ascii="Times New Roman" w:hAnsi="Times New Roman" w:cs="Times New Roman"/>
          <w:sz w:val="28"/>
        </w:rPr>
        <w:t>З цією метою дослідження проведені у 30 хворих віком від 45 до 55 років (жінок 7, чоловіків 23), які у зв</w:t>
      </w:r>
      <w:r w:rsidRPr="000B7FCF">
        <w:rPr>
          <w:rFonts w:ascii="Times New Roman" w:hAnsi="Times New Roman" w:cs="Times New Roman"/>
          <w:sz w:val="28"/>
        </w:rPr>
        <w:sym w:font="Times New Roman" w:char="2019"/>
      </w:r>
      <w:proofErr w:type="spellStart"/>
      <w:r w:rsidRPr="000B7FCF">
        <w:rPr>
          <w:rFonts w:ascii="Times New Roman" w:hAnsi="Times New Roman" w:cs="Times New Roman"/>
          <w:sz w:val="28"/>
        </w:rPr>
        <w:t>язку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з ускладненням виразкової хвороби перенесли операції на шлунку та 12-палій кишці. При відсутності ускладнень післяопераційного пацієнти були направлені в санаторій "Поляна" для відновного лікування. Тривалість лікування становила 21день. Усі хворі пройшли повне клініко-лабораторне обстеження. з використанням </w:t>
      </w:r>
      <w:proofErr w:type="spellStart"/>
      <w:r w:rsidRPr="000B7FCF">
        <w:rPr>
          <w:rFonts w:ascii="Times New Roman" w:hAnsi="Times New Roman" w:cs="Times New Roman"/>
          <w:sz w:val="28"/>
        </w:rPr>
        <w:t>психодіагностичної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шкали: опитувальна анкета для визначення нейротизму Г. Айзенка /варіант ЕРІ/, тривоги за Тейлор та шкала депресії Бека.</w:t>
      </w:r>
    </w:p>
    <w:p w:rsidR="000B7FCF" w:rsidRPr="000B7FCF" w:rsidRDefault="000B7FCF" w:rsidP="000B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CF">
        <w:rPr>
          <w:rFonts w:ascii="Times New Roman" w:hAnsi="Times New Roman" w:cs="Times New Roman"/>
          <w:sz w:val="28"/>
          <w:szCs w:val="28"/>
        </w:rPr>
        <w:t xml:space="preserve">При поступленні більшість пацієнтів виявляли скарги на відчуття важкості, тиску в </w:t>
      </w:r>
      <w:proofErr w:type="spellStart"/>
      <w:r w:rsidRPr="000B7FCF">
        <w:rPr>
          <w:rFonts w:ascii="Times New Roman" w:hAnsi="Times New Roman" w:cs="Times New Roman"/>
          <w:sz w:val="28"/>
          <w:szCs w:val="28"/>
        </w:rPr>
        <w:t>епігастрії</w:t>
      </w:r>
      <w:proofErr w:type="spellEnd"/>
      <w:r w:rsidRPr="000B7FCF">
        <w:rPr>
          <w:rFonts w:ascii="Times New Roman" w:hAnsi="Times New Roman" w:cs="Times New Roman"/>
          <w:sz w:val="28"/>
          <w:szCs w:val="28"/>
        </w:rPr>
        <w:t xml:space="preserve">, помірне здуття живота, запори або проноси, загальну слабкість, швидку втомлюваність, дратівливість. </w:t>
      </w:r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обстеженні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у 56,5 %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анемії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незначний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 лейкоцитоз</w:t>
      </w:r>
      <w:proofErr w:type="gram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прискорене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ШОЕ. У 21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(70,0%)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виявлені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гіпомоторної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дискінезії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жовчовидільних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підтверджується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ультразвуковим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обстеженням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. Методом ФАЖ у 24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(80,0%)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виявленно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ферментовидільної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підшлункової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натще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травлення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індукції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холецистокініну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пальпації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відзначалась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болючість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післяопераційного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рубця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епігастрії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. Таким чином, у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виявляються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анемія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функціональні</w:t>
      </w:r>
      <w:proofErr w:type="spellEnd"/>
      <w:proofErr w:type="gram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з боку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жовчовидільної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підшлункової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розлади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моторно-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евакуаторної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кишечника.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відзначались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підвищеною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тривожністю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емоційною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нестійкістю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зниженим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настроєм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почуттям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невдоволення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собою у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станом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7F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B7FCF" w:rsidRPr="000B7FCF" w:rsidRDefault="000B7FCF" w:rsidP="000B7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комплекс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відновного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лікування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входили: п</w:t>
      </w:r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Times New Roman" w:char="2019"/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ятикратне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дієта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1),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внутрішній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середньомінералізованої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вуглекислої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гідрокарбонатно-натрієвої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мінеральної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води Поляна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Купіль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температури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42 - 45°С за 45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прийому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їжі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200 мл. 3 рази на день,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вуглекислі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мінеральні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ванни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фітотерапія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масаж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лікувальна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фізкультура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психотерапія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Лікуівальну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фізичну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культуру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застосовували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таких формах</w:t>
      </w:r>
      <w:proofErr w:type="gram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ранкова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гігієнічна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гімнастика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лікувальна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гімнастика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лікувальна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ходьба. </w:t>
      </w:r>
      <w:proofErr w:type="gram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комплекс</w:t>
      </w:r>
      <w:proofErr w:type="gram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лікувальної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гімнастики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проводилась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 – 30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входили: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динамічні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статичні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м’язових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предметами і без них,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рівновагу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координацію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використовувались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повороти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тулуба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зміцнення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м’язів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черевного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пресу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тазового дна,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тулуба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Психотерапія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обов’язковим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методом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реабілітації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хворих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Вона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сприяла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редукції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тривожності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емоційної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нестійкості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налагодженню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функцій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вегетативної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нервової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0B7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B7FCF" w:rsidRPr="000B7FCF" w:rsidRDefault="000B7FCF" w:rsidP="000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</w:t>
      </w:r>
      <w:proofErr w:type="gramStart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у 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proofErr w:type="gram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проведених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реабілітаційних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у 83,3% 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покращилось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самопочуття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Зникли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дискомфорту,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швидка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втомлюваність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слабкість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нормалізувалися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стілець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. У 90,0%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нормалізувались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, у 80,0% </w:t>
      </w:r>
      <w:proofErr w:type="spellStart"/>
      <w:proofErr w:type="gram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нормалізувались</w:t>
      </w:r>
      <w:proofErr w:type="spellEnd"/>
      <w:proofErr w:type="gram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ферментовидільної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підшлункової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Pr="000B7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7FCF" w:rsidRPr="000B7FCF" w:rsidRDefault="000B7FCF" w:rsidP="000B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7FCF">
        <w:rPr>
          <w:rFonts w:ascii="Times New Roman" w:hAnsi="Times New Roman" w:cs="Times New Roman"/>
          <w:b/>
          <w:sz w:val="28"/>
        </w:rPr>
        <w:t xml:space="preserve">Висновки. </w:t>
      </w:r>
      <w:r w:rsidRPr="000B7FCF">
        <w:rPr>
          <w:rFonts w:ascii="Times New Roman" w:hAnsi="Times New Roman" w:cs="Times New Roman"/>
          <w:sz w:val="28"/>
        </w:rPr>
        <w:t>1. Дослідження засвідчують, що санаторне лікування у перші дні після операції  значно підсилює компенсаторні можливості тих органів травлення, які не зазнали оперативного втручання, стимулює механізми саморегуляції організму, запобігає формуванню післяопераційних синдромів.</w:t>
      </w:r>
    </w:p>
    <w:p w:rsidR="000B7FCF" w:rsidRPr="000B7FCF" w:rsidRDefault="000B7FCF" w:rsidP="000B7FC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B7FCF">
        <w:rPr>
          <w:rFonts w:ascii="Times New Roman" w:hAnsi="Times New Roman" w:cs="Times New Roman"/>
          <w:lang w:val="ru-RU"/>
        </w:rPr>
        <w:tab/>
        <w:t xml:space="preserve">2. </w:t>
      </w:r>
      <w:proofErr w:type="spellStart"/>
      <w:r w:rsidRPr="000B7FCF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засобів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фізичної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терапії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після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оперативного </w:t>
      </w:r>
      <w:proofErr w:type="spellStart"/>
      <w:r w:rsidRPr="000B7FCF">
        <w:rPr>
          <w:rFonts w:ascii="Times New Roman" w:hAnsi="Times New Roman" w:cs="Times New Roman"/>
          <w:lang w:val="ru-RU"/>
        </w:rPr>
        <w:t>втручання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в санаторно-курортному </w:t>
      </w:r>
      <w:proofErr w:type="spellStart"/>
      <w:r w:rsidRPr="000B7FCF">
        <w:rPr>
          <w:rFonts w:ascii="Times New Roman" w:hAnsi="Times New Roman" w:cs="Times New Roman"/>
          <w:lang w:val="ru-RU"/>
        </w:rPr>
        <w:t>комплексі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значно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покращує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самопочуття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B7FCF">
        <w:rPr>
          <w:rFonts w:ascii="Times New Roman" w:hAnsi="Times New Roman" w:cs="Times New Roman"/>
          <w:lang w:val="ru-RU"/>
        </w:rPr>
        <w:t>нормалізуючи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7FCF">
        <w:rPr>
          <w:rFonts w:ascii="Times New Roman" w:hAnsi="Times New Roman" w:cs="Times New Roman"/>
          <w:lang w:val="ru-RU"/>
        </w:rPr>
        <w:t>психоемоційний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 стан </w:t>
      </w:r>
      <w:proofErr w:type="spellStart"/>
      <w:r w:rsidRPr="000B7FCF">
        <w:rPr>
          <w:rFonts w:ascii="Times New Roman" w:hAnsi="Times New Roman" w:cs="Times New Roman"/>
          <w:lang w:val="ru-RU"/>
        </w:rPr>
        <w:t>пацієнтів</w:t>
      </w:r>
      <w:proofErr w:type="spellEnd"/>
      <w:r w:rsidRPr="000B7FCF">
        <w:rPr>
          <w:rFonts w:ascii="Times New Roman" w:hAnsi="Times New Roman" w:cs="Times New Roman"/>
          <w:lang w:val="ru-RU"/>
        </w:rPr>
        <w:t xml:space="preserve">. </w:t>
      </w:r>
    </w:p>
    <w:p w:rsidR="000B7FCF" w:rsidRPr="000B7FCF" w:rsidRDefault="000B7FCF" w:rsidP="000B7FC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FCF">
        <w:rPr>
          <w:rFonts w:ascii="Times New Roman" w:eastAsia="Times New Roman" w:hAnsi="Times New Roman" w:cs="Times New Roman"/>
          <w:sz w:val="28"/>
          <w:szCs w:val="20"/>
          <w:lang w:eastAsia="ru-RU"/>
        </w:rPr>
        <w:t>ДІТЕРАТУРА</w:t>
      </w:r>
    </w:p>
    <w:p w:rsidR="000B7FCF" w:rsidRPr="000B7FCF" w:rsidRDefault="000B7FCF" w:rsidP="000B7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0B7FCF">
        <w:rPr>
          <w:rFonts w:ascii="Times New Roman" w:hAnsi="Times New Roman" w:cs="Times New Roman"/>
          <w:sz w:val="28"/>
          <w:lang w:val="ru-RU"/>
        </w:rPr>
        <w:t>Выгоднер</w:t>
      </w:r>
      <w:proofErr w:type="spellEnd"/>
      <w:r w:rsidRPr="000B7FCF">
        <w:rPr>
          <w:rFonts w:ascii="Times New Roman" w:hAnsi="Times New Roman" w:cs="Times New Roman"/>
          <w:sz w:val="28"/>
          <w:lang w:val="ru-RU"/>
        </w:rPr>
        <w:t xml:space="preserve"> Е.Б. Физические факторы в гастроэнтерологии. – М.: Медицина, 1987. – 304 с.</w:t>
      </w:r>
    </w:p>
    <w:p w:rsidR="000B7FCF" w:rsidRPr="000B7FCF" w:rsidRDefault="000B7FCF" w:rsidP="000B7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0B7FCF">
        <w:rPr>
          <w:rFonts w:ascii="Times New Roman" w:hAnsi="Times New Roman" w:cs="Times New Roman"/>
          <w:sz w:val="28"/>
          <w:lang w:val="ru-RU"/>
        </w:rPr>
        <w:t>Мавродий</w:t>
      </w:r>
      <w:proofErr w:type="spellEnd"/>
      <w:r w:rsidRPr="000B7FCF">
        <w:rPr>
          <w:rFonts w:ascii="Times New Roman" w:hAnsi="Times New Roman" w:cs="Times New Roman"/>
          <w:sz w:val="28"/>
          <w:lang w:val="ru-RU"/>
        </w:rPr>
        <w:t xml:space="preserve"> В.М., </w:t>
      </w:r>
      <w:proofErr w:type="spellStart"/>
      <w:r w:rsidRPr="000B7FCF">
        <w:rPr>
          <w:rFonts w:ascii="Times New Roman" w:hAnsi="Times New Roman" w:cs="Times New Roman"/>
          <w:sz w:val="28"/>
          <w:lang w:val="ru-RU"/>
        </w:rPr>
        <w:t>Грубник</w:t>
      </w:r>
      <w:proofErr w:type="spellEnd"/>
      <w:r w:rsidRPr="000B7FCF">
        <w:rPr>
          <w:rFonts w:ascii="Times New Roman" w:hAnsi="Times New Roman" w:cs="Times New Roman"/>
          <w:sz w:val="28"/>
          <w:lang w:val="ru-RU"/>
        </w:rPr>
        <w:t xml:space="preserve"> В.В. Физиотерапия болезней органов пищеварения. – Одеса, 1994. – 131 с.</w:t>
      </w:r>
    </w:p>
    <w:p w:rsidR="000B7FCF" w:rsidRPr="000B7FCF" w:rsidRDefault="000B7FCF" w:rsidP="000B7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0B7FCF">
        <w:rPr>
          <w:rFonts w:ascii="Times New Roman" w:hAnsi="Times New Roman" w:cs="Times New Roman"/>
          <w:sz w:val="28"/>
          <w:lang w:val="ru-RU"/>
        </w:rPr>
        <w:t>Методи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ранньої курортної реабілітації хворих, які перенесли </w:t>
      </w:r>
      <w:proofErr w:type="spellStart"/>
      <w:r w:rsidRPr="000B7FCF">
        <w:rPr>
          <w:rFonts w:ascii="Times New Roman" w:hAnsi="Times New Roman" w:cs="Times New Roman"/>
          <w:sz w:val="28"/>
        </w:rPr>
        <w:t>холецистектомію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B7FCF">
        <w:rPr>
          <w:rFonts w:ascii="Times New Roman" w:hAnsi="Times New Roman" w:cs="Times New Roman"/>
          <w:sz w:val="28"/>
        </w:rPr>
        <w:t>ваготомію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та резекцію </w:t>
      </w:r>
      <w:proofErr w:type="spellStart"/>
      <w:r w:rsidRPr="000B7FCF">
        <w:rPr>
          <w:rFonts w:ascii="Times New Roman" w:hAnsi="Times New Roman" w:cs="Times New Roman"/>
          <w:sz w:val="28"/>
        </w:rPr>
        <w:t>щлунка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: Метод. </w:t>
      </w:r>
      <w:proofErr w:type="spellStart"/>
      <w:r w:rsidRPr="000B7FCF">
        <w:rPr>
          <w:rFonts w:ascii="Times New Roman" w:hAnsi="Times New Roman" w:cs="Times New Roman"/>
          <w:sz w:val="28"/>
        </w:rPr>
        <w:t>Реком</w:t>
      </w:r>
      <w:proofErr w:type="spellEnd"/>
      <w:r w:rsidRPr="000B7FCF">
        <w:rPr>
          <w:rFonts w:ascii="Times New Roman" w:hAnsi="Times New Roman" w:cs="Times New Roman"/>
          <w:sz w:val="28"/>
        </w:rPr>
        <w:t>. /</w:t>
      </w:r>
      <w:proofErr w:type="spellStart"/>
      <w:r w:rsidRPr="000B7FCF">
        <w:rPr>
          <w:rFonts w:ascii="Times New Roman" w:hAnsi="Times New Roman" w:cs="Times New Roman"/>
          <w:sz w:val="28"/>
        </w:rPr>
        <w:t>Укр.НДІ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МР та К; Склад.: </w:t>
      </w:r>
      <w:proofErr w:type="spellStart"/>
      <w:r w:rsidRPr="000B7FCF">
        <w:rPr>
          <w:rFonts w:ascii="Times New Roman" w:hAnsi="Times New Roman" w:cs="Times New Roman"/>
          <w:sz w:val="28"/>
        </w:rPr>
        <w:t>Драгомирецька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Pr="000B7FCF">
        <w:rPr>
          <w:rFonts w:ascii="Times New Roman" w:hAnsi="Times New Roman" w:cs="Times New Roman"/>
          <w:sz w:val="28"/>
        </w:rPr>
        <w:t>Серебріна</w:t>
      </w:r>
      <w:proofErr w:type="spellEnd"/>
      <w:r w:rsidRPr="000B7FCF">
        <w:rPr>
          <w:rFonts w:ascii="Times New Roman" w:hAnsi="Times New Roman" w:cs="Times New Roman"/>
          <w:sz w:val="28"/>
        </w:rPr>
        <w:t xml:space="preserve"> Л.О., Бондарчук Г.Ф. – Одеса, 1995. – 21 с.</w:t>
      </w:r>
    </w:p>
    <w:p w:rsidR="000B7FCF" w:rsidRPr="000B7FCF" w:rsidRDefault="000B7FCF" w:rsidP="000B7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B7FCF">
        <w:rPr>
          <w:rFonts w:ascii="Times New Roman" w:hAnsi="Times New Roman" w:cs="Times New Roman"/>
          <w:sz w:val="28"/>
          <w:lang w:val="ru-RU"/>
        </w:rPr>
        <w:t xml:space="preserve">Самсонов М.А., </w:t>
      </w:r>
      <w:proofErr w:type="spellStart"/>
      <w:r w:rsidRPr="000B7FCF">
        <w:rPr>
          <w:rFonts w:ascii="Times New Roman" w:hAnsi="Times New Roman" w:cs="Times New Roman"/>
          <w:sz w:val="28"/>
          <w:lang w:val="ru-RU"/>
        </w:rPr>
        <w:t>Лоранская</w:t>
      </w:r>
      <w:proofErr w:type="spellEnd"/>
      <w:r w:rsidRPr="000B7FCF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0B7FCF">
        <w:rPr>
          <w:rFonts w:ascii="Times New Roman" w:hAnsi="Times New Roman" w:cs="Times New Roman"/>
          <w:sz w:val="28"/>
          <w:lang w:val="ru-RU"/>
        </w:rPr>
        <w:t>Т.И..</w:t>
      </w:r>
      <w:proofErr w:type="gramEnd"/>
      <w:r w:rsidRPr="000B7FCF">
        <w:rPr>
          <w:rFonts w:ascii="Times New Roman" w:hAnsi="Times New Roman" w:cs="Times New Roman"/>
          <w:sz w:val="28"/>
          <w:lang w:val="ru-RU"/>
        </w:rPr>
        <w:t xml:space="preserve"> Нестерова А.П. Постгастрорезекционные синдромы (патогенез, клиника, лечение) /АМН СССР. – М.: Медицина, 1984. – 192 с.</w:t>
      </w:r>
    </w:p>
    <w:p w:rsidR="00EF7E71" w:rsidRPr="000B7FCF" w:rsidRDefault="00EF7E71">
      <w:pPr>
        <w:rPr>
          <w:lang w:val="ru-RU"/>
        </w:rPr>
      </w:pPr>
    </w:p>
    <w:sectPr w:rsidR="00EF7E71" w:rsidRPr="000B7F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7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C7"/>
    <w:rsid w:val="000B7FCF"/>
    <w:rsid w:val="00D375C7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7A70-A951-4159-BDD7-CC74390E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3265</Words>
  <Characters>1862</Characters>
  <Application>Microsoft Office Word</Application>
  <DocSecurity>0</DocSecurity>
  <Lines>15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Pracivnyk</dc:creator>
  <cp:keywords/>
  <dc:description/>
  <cp:lastModifiedBy>Pracivnyk</cp:lastModifiedBy>
  <cp:revision>2</cp:revision>
  <dcterms:created xsi:type="dcterms:W3CDTF">2021-09-07T09:25:00Z</dcterms:created>
  <dcterms:modified xsi:type="dcterms:W3CDTF">2021-09-07T09:29:00Z</dcterms:modified>
</cp:coreProperties>
</file>