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B" w:rsidRDefault="0001507E" w:rsidP="003566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 Р. В. професор</w:t>
      </w:r>
      <w:r w:rsidR="003566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66DB" w:rsidRDefault="003566DB" w:rsidP="003566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кафедри «Туристичної інфраструктури і сервісу»</w:t>
      </w:r>
    </w:p>
    <w:p w:rsidR="003566DB" w:rsidRDefault="003566DB" w:rsidP="003566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402B">
        <w:rPr>
          <w:rFonts w:ascii="Times New Roman" w:hAnsi="Times New Roman"/>
          <w:color w:val="000000"/>
          <w:sz w:val="28"/>
          <w:szCs w:val="28"/>
          <w:lang w:eastAsia="ru-RU"/>
        </w:rPr>
        <w:t>ДВНЗ «Ужгород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ський національний університет».</w:t>
      </w:r>
    </w:p>
    <w:p w:rsidR="003566DB" w:rsidRDefault="003566DB" w:rsidP="003566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Українсько-чеські економічні відносини (поч. ХХІ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).</w:t>
      </w:r>
    </w:p>
    <w:p w:rsidR="003566DB" w:rsidRPr="0041200A" w:rsidRDefault="003566DB" w:rsidP="003566DB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eastAsiaTheme="minorEastAsia" w:hAnsi="Times New Roman"/>
          <w:spacing w:val="2"/>
          <w:sz w:val="28"/>
          <w:szCs w:val="28"/>
        </w:rPr>
      </w:pPr>
      <w:r>
        <w:rPr>
          <w:rFonts w:ascii="Times New Roman" w:eastAsiaTheme="minorEastAsia" w:hAnsi="Times New Roman"/>
          <w:spacing w:val="2"/>
          <w:sz w:val="28"/>
          <w:szCs w:val="28"/>
        </w:rPr>
        <w:t>1. Протягом 2010 – 2012 рр. у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країнсько-чеській економічній співпраці перешкоджали внутрішні проблеми в Україні: відсутність реформ та часті зміни у законодавстві, узурпація влади окремими політичними силами, придушення опозиційних сил, соціальна нерівність і 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радянська світоглядна спадщина. 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Чехія офіційно розділила позицію Євросоюзу, що антидемократичні процеси, які відбувалися в Україні у 2010</w:t>
      </w:r>
      <w:r>
        <w:rPr>
          <w:rFonts w:ascii="Times New Roman" w:eastAsiaTheme="minorEastAsia" w:hAnsi="Times New Roman"/>
          <w:spacing w:val="2"/>
          <w:sz w:val="28"/>
          <w:szCs w:val="28"/>
        </w:rPr>
        <w:t> 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−</w:t>
      </w:r>
      <w:r>
        <w:rPr>
          <w:rFonts w:ascii="Times New Roman" w:eastAsiaTheme="minorEastAsia" w:hAnsi="Times New Roman"/>
          <w:spacing w:val="2"/>
          <w:sz w:val="28"/>
          <w:szCs w:val="28"/>
        </w:rPr>
        <w:t> 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2012 рр., негативно впливали на перспективи підписання Угоди про асоціацію з ЄС. Керівництво Ч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еської 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Р</w:t>
      </w:r>
      <w:r>
        <w:rPr>
          <w:rFonts w:ascii="Times New Roman" w:eastAsiaTheme="minorEastAsia" w:hAnsi="Times New Roman"/>
          <w:spacing w:val="2"/>
          <w:sz w:val="28"/>
          <w:szCs w:val="28"/>
        </w:rPr>
        <w:t>еспубліки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 окреслило майбутнє торговельно-економічних і політичних відносин з Україною як таких, що будуть інтенсивно розвиватися у рамках Євро</w:t>
      </w:r>
      <w:r>
        <w:rPr>
          <w:rFonts w:ascii="Times New Roman" w:eastAsiaTheme="minorEastAsia" w:hAnsi="Times New Roman"/>
          <w:spacing w:val="2"/>
          <w:sz w:val="28"/>
          <w:szCs w:val="28"/>
        </w:rPr>
        <w:t>пейського Союзу через укладену У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году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 про асоціацію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, або ж які знову гальмуватимуться через її відсутність.</w:t>
      </w:r>
    </w:p>
    <w:p w:rsidR="003566DB" w:rsidRDefault="003566DB" w:rsidP="003566DB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eastAsiaTheme="minorEastAsia" w:hAnsi="Times New Roman"/>
          <w:spacing w:val="2"/>
          <w:sz w:val="28"/>
          <w:szCs w:val="28"/>
        </w:rPr>
      </w:pPr>
      <w:r>
        <w:rPr>
          <w:rFonts w:ascii="Times New Roman" w:eastAsiaTheme="minorEastAsia" w:hAnsi="Times New Roman"/>
          <w:spacing w:val="2"/>
          <w:sz w:val="28"/>
          <w:szCs w:val="28"/>
        </w:rPr>
        <w:t>2. 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Правовою базою співробітництва Чехії з Євросоюзом стала </w:t>
      </w:r>
      <w:proofErr w:type="spellStart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„Європейська</w:t>
      </w:r>
      <w:proofErr w:type="spellEnd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 </w:t>
      </w:r>
      <w:proofErr w:type="spellStart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Угода”</w:t>
      </w:r>
      <w:proofErr w:type="spellEnd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, яка забезпечила інтеграцію країни до Євросоюзу. Правовою основою співробітництва України з Євросоюзом була </w:t>
      </w:r>
      <w:proofErr w:type="spellStart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„Угода</w:t>
      </w:r>
      <w:proofErr w:type="spellEnd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 про співробітництво з ЄС”, яка тільки декларувала бажання вступу нашої країни до цієї організації. Співробітництво між двома країнами відбувалося у форматі </w:t>
      </w:r>
      <w:proofErr w:type="spellStart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„Україна</w:t>
      </w:r>
      <w:proofErr w:type="spellEnd"/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 – Чехія − Євросоюз”. Незважаючи на те, що Україна не є членом ЄС, Чехія, так само як і Польща, Словаччина та Угорщина намагалися перебудувати міждержавне співробітництва відповідно до вимог ЄС.</w:t>
      </w:r>
    </w:p>
    <w:p w:rsidR="003566DB" w:rsidRDefault="003566DB" w:rsidP="003566DB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eastAsiaTheme="minorEastAsia" w:hAnsi="Times New Roman"/>
          <w:spacing w:val="2"/>
          <w:sz w:val="28"/>
          <w:szCs w:val="28"/>
        </w:rPr>
      </w:pPr>
      <w:r>
        <w:rPr>
          <w:rFonts w:ascii="Times New Roman" w:eastAsiaTheme="minorEastAsia" w:hAnsi="Times New Roman"/>
          <w:spacing w:val="2"/>
          <w:sz w:val="28"/>
          <w:szCs w:val="28"/>
        </w:rPr>
        <w:t>3. </w:t>
      </w:r>
      <w:r w:rsidRPr="00DF1923">
        <w:rPr>
          <w:rFonts w:ascii="Times New Roman" w:eastAsiaTheme="minorEastAsia" w:hAnsi="Times New Roman"/>
          <w:spacing w:val="2"/>
          <w:sz w:val="28"/>
          <w:szCs w:val="28"/>
        </w:rPr>
        <w:t xml:space="preserve">Протягом 2000 − 2012 рр. економічно-консультативний діалог між Україною та Чеською Республікою здійснювала українсько-чеська Комісія з питань торговельно-економічного співробітництва, Робоча група з питань лібералізації взаємної торгівлі, Змішана українсько-чеська Комісія з питань міжнародного автомобільного транспорту. Щорічно проводилися експертні консультації про співробітництво у галузі атомної енергетики та атомної промисловості, державного регулювання та нагляду за безпекою при використанні ядерної енергії, сільського господарства, банківської справи, у </w:t>
      </w:r>
      <w:r w:rsidRPr="00DF1923">
        <w:rPr>
          <w:rFonts w:ascii="Times New Roman" w:eastAsiaTheme="minorEastAsia" w:hAnsi="Times New Roman"/>
          <w:spacing w:val="2"/>
          <w:sz w:val="28"/>
          <w:szCs w:val="28"/>
        </w:rPr>
        <w:lastRenderedPageBreak/>
        <w:t>сферах сертифікації, державної статистики, соціального забезпечення, тощо. Кожного року у Чехії перебувало понад 50 делегацій українських міністерств, відомств, регіонів та міст, діяльність яких спрямовувалась Міністерством економіки України, Міністерством закордонних справ України, іншими галузевими міністерствами і відомствами України. Координацію, ініціювання проведення міждержавних заходів здійснювали Посольство України у Чеській Республіці та Торговельно-економічна місія. Результатом позитивного економічного діалогу стали підписані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 34 міждержавні, міжурядові та міжвідомчі договірно-правові акти. Найактивніше робота у цьому напр</w:t>
      </w:r>
      <w:r>
        <w:rPr>
          <w:rFonts w:ascii="Times New Roman" w:eastAsiaTheme="minorEastAsia" w:hAnsi="Times New Roman"/>
          <w:spacing w:val="2"/>
          <w:sz w:val="28"/>
          <w:szCs w:val="28"/>
        </w:rPr>
        <w:t>ямі проводилася напередодні та у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 перші роки членства Чехії в Євросоюзі. Незважаючи на проведену роботу щодо укладення нових договорів, Україна неодноразово зволікала з ратифікацією підписаних угод. Покращення торгового режиму України з ЧР лежить у площині домовленостей і напр</w:t>
      </w:r>
      <w:r>
        <w:rPr>
          <w:rFonts w:ascii="Times New Roman" w:eastAsiaTheme="minorEastAsia" w:hAnsi="Times New Roman"/>
          <w:spacing w:val="2"/>
          <w:sz w:val="28"/>
          <w:szCs w:val="28"/>
        </w:rPr>
        <w:t>ацювання необхідної договірно-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>правової бази з ЄС.</w:t>
      </w:r>
    </w:p>
    <w:p w:rsidR="003566DB" w:rsidRPr="0041200A" w:rsidRDefault="003566DB" w:rsidP="003566DB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eastAsiaTheme="minorEastAsia" w:hAnsi="Times New Roman"/>
          <w:spacing w:val="2"/>
          <w:sz w:val="28"/>
          <w:szCs w:val="28"/>
        </w:rPr>
      </w:pP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4. </w:t>
      </w:r>
      <w:r w:rsidRPr="0041200A">
        <w:rPr>
          <w:rFonts w:ascii="Times New Roman" w:eastAsiaTheme="minorEastAsia" w:hAnsi="Times New Roman"/>
          <w:spacing w:val="2"/>
          <w:sz w:val="28"/>
          <w:szCs w:val="28"/>
        </w:rPr>
        <w:t xml:space="preserve">Основними галузями українсько-чеського торговельно-економічного співробітництва були машинобудування, важка, хімічна, легка і харчова промисловість, будівельний комплекс, транспортні комунікації. Вирішальним фактором розширення масштабів і удосконалення товарної структури торгівлі Чехії з Євросоюзом виступав західний капітал, інвестований у промислове виробництво країни. Підприємства з іноземним капіталом у зовнішньоторговельному обігу забезпечували більшість сукупного експорту Чехії. Після вступу країни до Євросоюзу для України було важливим розширити зовнішньоекономічні зв’язки з Чехією, утримати і зміцнити позиції українських експортерів на чеському ринку. Тому, українсько-чеське торговельно-економічне співробітництво мало тенденцію до посилення інвестиційно-виробничого співробітництва двох країн, поглиблення промислової кооперації та </w:t>
      </w:r>
      <w:r>
        <w:rPr>
          <w:rFonts w:ascii="Times New Roman" w:eastAsiaTheme="minorEastAsia" w:hAnsi="Times New Roman"/>
          <w:spacing w:val="2"/>
          <w:sz w:val="28"/>
          <w:szCs w:val="28"/>
        </w:rPr>
        <w:t>створення спільних підприємств.</w:t>
      </w:r>
    </w:p>
    <w:p w:rsidR="003566DB" w:rsidRDefault="003566DB" w:rsidP="003566DB">
      <w:pPr>
        <w:autoSpaceDE w:val="0"/>
        <w:autoSpaceDN w:val="0"/>
        <w:adjustRightInd w:val="0"/>
        <w:spacing w:after="0" w:line="360" w:lineRule="auto"/>
        <w:ind w:firstLine="397"/>
        <w:jc w:val="both"/>
        <w:textAlignment w:val="center"/>
        <w:rPr>
          <w:rFonts w:ascii="Times New Roman" w:eastAsiaTheme="minorEastAsia" w:hAnsi="Times New Roman"/>
          <w:spacing w:val="2"/>
          <w:sz w:val="28"/>
          <w:szCs w:val="28"/>
        </w:rPr>
      </w:pP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5. </w:t>
      </w:r>
      <w:r w:rsidRPr="00871154">
        <w:rPr>
          <w:rFonts w:ascii="Times New Roman" w:eastAsiaTheme="minorEastAsia" w:hAnsi="Times New Roman"/>
          <w:spacing w:val="2"/>
          <w:sz w:val="28"/>
          <w:szCs w:val="28"/>
        </w:rPr>
        <w:t xml:space="preserve">У двосторонніх відносинах, які впливали на торговельно-економічну співпрацю України і Чехії існували </w:t>
      </w:r>
      <w:bookmarkStart w:id="0" w:name="_GoBack"/>
      <w:bookmarkEnd w:id="0"/>
      <w:r w:rsidRPr="00871154">
        <w:rPr>
          <w:rFonts w:ascii="Times New Roman" w:eastAsiaTheme="minorEastAsia" w:hAnsi="Times New Roman"/>
          <w:spacing w:val="2"/>
          <w:sz w:val="28"/>
          <w:szCs w:val="28"/>
        </w:rPr>
        <w:t>суперечності і невирішені проблеми. Сер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ед них </w:t>
      </w:r>
      <w:r w:rsidRPr="00871154">
        <w:rPr>
          <w:rFonts w:ascii="Times New Roman" w:eastAsiaTheme="minorEastAsia" w:hAnsi="Times New Roman"/>
          <w:spacing w:val="2"/>
          <w:sz w:val="28"/>
          <w:szCs w:val="28"/>
        </w:rPr>
        <w:t>не вдалося вирішити розбіжності у статистичних показниках та запропонувати з боку у</w:t>
      </w:r>
      <w:r>
        <w:rPr>
          <w:rFonts w:ascii="Times New Roman" w:eastAsiaTheme="minorEastAsia" w:hAnsi="Times New Roman"/>
          <w:spacing w:val="2"/>
          <w:sz w:val="28"/>
          <w:szCs w:val="28"/>
        </w:rPr>
        <w:t>країнської сторони конкретні дії</w:t>
      </w:r>
      <w:r w:rsidRPr="00871154">
        <w:rPr>
          <w:rFonts w:ascii="Times New Roman" w:eastAsiaTheme="minorEastAsia" w:hAnsi="Times New Roman"/>
          <w:spacing w:val="2"/>
          <w:sz w:val="28"/>
          <w:szCs w:val="28"/>
        </w:rPr>
        <w:t xml:space="preserve"> по виконанню </w:t>
      </w:r>
      <w:r w:rsidRPr="00871154">
        <w:rPr>
          <w:rFonts w:ascii="Times New Roman" w:eastAsiaTheme="minorEastAsia" w:hAnsi="Times New Roman"/>
          <w:spacing w:val="2"/>
          <w:sz w:val="28"/>
          <w:szCs w:val="28"/>
        </w:rPr>
        <w:lastRenderedPageBreak/>
        <w:t xml:space="preserve">зобов’язань передбачених </w:t>
      </w:r>
      <w:proofErr w:type="spellStart"/>
      <w:r w:rsidRPr="00871154">
        <w:rPr>
          <w:rFonts w:ascii="Times New Roman" w:eastAsiaTheme="minorEastAsia" w:hAnsi="Times New Roman"/>
          <w:spacing w:val="2"/>
          <w:sz w:val="28"/>
          <w:szCs w:val="28"/>
        </w:rPr>
        <w:t>„Ямбурзькими</w:t>
      </w:r>
      <w:proofErr w:type="spellEnd"/>
      <w:r w:rsidRPr="00871154">
        <w:rPr>
          <w:rFonts w:ascii="Times New Roman" w:eastAsiaTheme="minorEastAsia" w:hAnsi="Times New Roman"/>
          <w:spacing w:val="2"/>
          <w:sz w:val="28"/>
          <w:szCs w:val="28"/>
        </w:rPr>
        <w:t xml:space="preserve"> </w:t>
      </w:r>
      <w:proofErr w:type="spellStart"/>
      <w:r w:rsidRPr="00871154">
        <w:rPr>
          <w:rFonts w:ascii="Times New Roman" w:eastAsiaTheme="minorEastAsia" w:hAnsi="Times New Roman"/>
          <w:spacing w:val="2"/>
          <w:sz w:val="28"/>
          <w:szCs w:val="28"/>
        </w:rPr>
        <w:t>угодами”</w:t>
      </w:r>
      <w:proofErr w:type="spellEnd"/>
      <w:r w:rsidRPr="00871154">
        <w:rPr>
          <w:rFonts w:ascii="Times New Roman" w:eastAsiaTheme="minorEastAsia" w:hAnsi="Times New Roman"/>
          <w:spacing w:val="2"/>
          <w:sz w:val="28"/>
          <w:szCs w:val="28"/>
        </w:rPr>
        <w:t>. Ускладнювали співпрацю також: несвоєчасні розрахунки та довготривалі борги українських підприємств за поставлену з Чехії продукцію і обладнання; невиконання українськими суб’єктами господарювання зобов’язань з погашення кредитів, наданих чеською стороною; невизначеність української сторони щодо використання, відповідно з міжурядовою угодою, чеських кредитів для фінансування експорту товарів та послуг із Чеської Республіки в Україну; порушення чеською стороною авторських прав щодо обслуговування авіаційної техніки українського виробництва; невирішеність соціальних питань з українськими громад</w:t>
      </w:r>
      <w:r>
        <w:rPr>
          <w:rFonts w:ascii="Times New Roman" w:eastAsiaTheme="minorEastAsia" w:hAnsi="Times New Roman"/>
          <w:spacing w:val="2"/>
          <w:sz w:val="28"/>
          <w:szCs w:val="28"/>
        </w:rPr>
        <w:t>янами, що працюють у Чехії, тощо</w:t>
      </w:r>
      <w:r w:rsidRPr="00871154">
        <w:rPr>
          <w:rFonts w:ascii="Times New Roman" w:eastAsiaTheme="minorEastAsia" w:hAnsi="Times New Roman"/>
          <w:spacing w:val="2"/>
          <w:sz w:val="28"/>
          <w:szCs w:val="28"/>
        </w:rPr>
        <w:t>.</w:t>
      </w:r>
    </w:p>
    <w:p w:rsidR="003566DB" w:rsidRPr="00FE402B" w:rsidRDefault="003566DB" w:rsidP="003566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67A7" w:rsidRDefault="003D67A7" w:rsidP="003566DB">
      <w:pPr>
        <w:spacing w:line="360" w:lineRule="auto"/>
      </w:pPr>
    </w:p>
    <w:sectPr w:rsidR="003D67A7" w:rsidSect="00B041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6DB"/>
    <w:rsid w:val="0001507E"/>
    <w:rsid w:val="003566DB"/>
    <w:rsid w:val="003D67A7"/>
    <w:rsid w:val="00B0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3091</Words>
  <Characters>1763</Characters>
  <Application>Microsoft Office Word</Application>
  <DocSecurity>0</DocSecurity>
  <Lines>14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 щастить!Фортуна!</dc:creator>
  <cp:lastModifiedBy>Roma</cp:lastModifiedBy>
  <cp:revision>2</cp:revision>
  <dcterms:created xsi:type="dcterms:W3CDTF">2015-04-04T15:42:00Z</dcterms:created>
  <dcterms:modified xsi:type="dcterms:W3CDTF">2022-12-22T16:12:00Z</dcterms:modified>
</cp:coreProperties>
</file>