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15C" w14:textId="77777777" w:rsidR="004271B3" w:rsidRDefault="004271B3" w:rsidP="004271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Pr="00B9598F">
        <w:t xml:space="preserve"> </w:t>
      </w:r>
      <w:r w:rsidRPr="00B9598F">
        <w:rPr>
          <w:rFonts w:ascii="Times New Roman" w:hAnsi="Times New Roman" w:cs="Times New Roman"/>
          <w:sz w:val="28"/>
          <w:szCs w:val="28"/>
          <w:lang w:val="uk-UA"/>
        </w:rPr>
        <w:t>811.111’373.21:82-344</w:t>
      </w:r>
    </w:p>
    <w:p w14:paraId="1777D71F" w14:textId="77777777" w:rsidR="004271B3" w:rsidRDefault="004271B3" w:rsidP="004271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Глюдзик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Юлія Вікторівна</w:t>
      </w:r>
    </w:p>
    <w:p w14:paraId="6B848BC9" w14:textId="77777777" w:rsidR="004271B3" w:rsidRPr="004568FD" w:rsidRDefault="004271B3" w:rsidP="004271B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>к.ф.н</w:t>
      </w:r>
      <w:proofErr w:type="spellEnd"/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>., доц. кафедри англійської філології ДВНЗ “УжНУ”</w:t>
      </w:r>
    </w:p>
    <w:p w14:paraId="56F3A1D1" w14:textId="77777777" w:rsidR="004271B3" w:rsidRDefault="004271B3" w:rsidP="004271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8FD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ТОПОПОЕТОНІМІЇ У СУЧАСНОМУ ФЕНТЕЗІ</w:t>
      </w:r>
    </w:p>
    <w:p w14:paraId="5B93BC3F" w14:textId="77777777" w:rsidR="004271B3" w:rsidRDefault="004271B3" w:rsidP="0042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8FD">
        <w:rPr>
          <w:rFonts w:ascii="Times New Roman" w:hAnsi="Times New Roman" w:cs="Times New Roman"/>
          <w:sz w:val="28"/>
          <w:szCs w:val="28"/>
          <w:lang w:val="uk-UA"/>
        </w:rPr>
        <w:t>Питання авторського ідіостилю та ідіолекту останнім часом вивчаються дедалі ширше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ґрунтовніше, однак ономастична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письменників в окремих літературних жанрах досліджувалася недостатньо. </w:t>
      </w:r>
      <w:r w:rsidRPr="007258C2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зумовлена потребою у детальному аналізі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вивченні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</w:t>
      </w:r>
      <w:r>
        <w:rPr>
          <w:rFonts w:ascii="Times New Roman" w:hAnsi="Times New Roman" w:cs="Times New Roman"/>
          <w:sz w:val="28"/>
          <w:szCs w:val="28"/>
          <w:lang w:val="uk-UA"/>
        </w:rPr>
        <w:t>их особливостей власних назв у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жанрі фентезі, котрий характеризується особливою яскравістю і багатством авторського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ономастикону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A99740" w14:textId="77777777" w:rsidR="004271B3" w:rsidRPr="004568FD" w:rsidRDefault="004271B3" w:rsidP="0042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8C2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є визначення специфіки власних назв на позначення географічних об</w:t>
      </w:r>
      <w:r w:rsidRPr="00C618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сторінках творів літературного жанру фентезі. </w:t>
      </w:r>
      <w:r w:rsidRPr="007258C2">
        <w:rPr>
          <w:rFonts w:ascii="Times New Roman" w:hAnsi="Times New Roman" w:cs="Times New Roman"/>
          <w:b/>
          <w:sz w:val="28"/>
          <w:szCs w:val="28"/>
          <w:lang w:val="uk-UA"/>
        </w:rPr>
        <w:t>Предметом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 було обрано особливості представлення назв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географічних об’єк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тів 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на матеріалі двох романів письменника-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фентезиста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Террі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Пратчетта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4568FD">
        <w:rPr>
          <w:rFonts w:ascii="Times New Roman" w:hAnsi="Times New Roman" w:cs="Times New Roman"/>
          <w:sz w:val="28"/>
          <w:szCs w:val="28"/>
          <w:lang w:val="en-US"/>
        </w:rPr>
        <w:t>Wintersmith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3769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та “</w:t>
      </w:r>
      <w:r w:rsidRPr="004568FD">
        <w:rPr>
          <w:rFonts w:ascii="Times New Roman" w:hAnsi="Times New Roman" w:cs="Times New Roman"/>
          <w:sz w:val="28"/>
          <w:szCs w:val="28"/>
          <w:lang w:val="en-US"/>
        </w:rPr>
        <w:t>Mort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3769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із серії “</w:t>
      </w:r>
      <w:r w:rsidRPr="004568FD">
        <w:rPr>
          <w:rFonts w:ascii="Times New Roman" w:hAnsi="Times New Roman" w:cs="Times New Roman"/>
          <w:sz w:val="28"/>
          <w:szCs w:val="28"/>
          <w:lang w:val="en-US"/>
        </w:rPr>
        <w:t>Discworld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14:paraId="7E1C4E55" w14:textId="77777777" w:rsidR="004271B3" w:rsidRPr="004568FD" w:rsidRDefault="004271B3" w:rsidP="0042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ході аналізу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топопоетонімастичної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обраних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романів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Террі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Пратчетта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A0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7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чітко простежується ключова функція </w:t>
      </w:r>
      <w:proofErr w:type="spellStart"/>
      <w:r w:rsidRPr="0037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поето</w:t>
      </w:r>
      <w:r w:rsidRPr="0037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німікону</w:t>
      </w:r>
      <w:proofErr w:type="spellEnd"/>
      <w:r w:rsidRPr="0037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яка полягає в тому, що саме власні назви </w:t>
      </w:r>
      <w:r>
        <w:rPr>
          <w:rFonts w:ascii="Times New Roman" w:hAnsi="Times New Roman" w:cs="Times New Roman"/>
          <w:sz w:val="28"/>
          <w:szCs w:val="28"/>
          <w:lang w:val="uk-UA"/>
        </w:rPr>
        <w:t>такого типу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виступають головним засобом формування простору творів</w:t>
      </w:r>
      <w:r w:rsidRPr="00F870B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беруть участь у реалізації головних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універсалій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художнього тексту</w:t>
      </w:r>
      <w:r w:rsidRPr="00F870B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людина-подія-простір-час </w:t>
      </w:r>
      <w:r w:rsidRPr="00F870B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37696B"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696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96B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F870B5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Топопоетоніми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 систему орієнтирів,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якої персонажі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своє місце та роль 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оточуючих просторових об</w:t>
      </w:r>
      <w:r w:rsidRPr="0012294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</w:t>
      </w:r>
      <w:r w:rsidRPr="00122942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</w:rPr>
        <w:t>1, c.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137</w:t>
      </w:r>
      <w:r w:rsidRPr="0012294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0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Окрім цього, власні назви на позначення географічних об</w:t>
      </w:r>
      <w:r w:rsidRPr="00AF27A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розглядалися як складова усього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поетонімного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матеріалу дослідження, з урахуванням їхнього лексичного оточення, яке актуалізує їхні додаткові конотації.</w:t>
      </w:r>
    </w:p>
    <w:p w14:paraId="1EF61C26" w14:textId="77777777" w:rsidR="004271B3" w:rsidRDefault="004271B3" w:rsidP="0042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Вивчаючи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топопоетонімію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Пратчетта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було визначено характерну структуру власних назв цього класу, яка представлена однокомпонентними іменуваннями </w:t>
      </w:r>
      <w:r w:rsidRPr="00BE607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E607A">
        <w:rPr>
          <w:rFonts w:ascii="Times New Roman" w:hAnsi="Times New Roman" w:cs="Times New Roman"/>
          <w:i/>
          <w:sz w:val="28"/>
          <w:szCs w:val="28"/>
          <w:lang w:val="en-US"/>
        </w:rPr>
        <w:t>Hinterland</w:t>
      </w:r>
      <w:r w:rsidRPr="00BE607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двокомпонентними власними назвами, утвореними поєднанням атрибуту та денотату (</w:t>
      </w:r>
      <w:r w:rsidRPr="00BE607A">
        <w:rPr>
          <w:rFonts w:ascii="Times New Roman" w:hAnsi="Times New Roman" w:cs="Times New Roman"/>
          <w:i/>
          <w:sz w:val="28"/>
          <w:szCs w:val="28"/>
          <w:lang w:val="en-US"/>
        </w:rPr>
        <w:t>Windy</w:t>
      </w:r>
      <w:r w:rsidRPr="00BE60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E607A">
        <w:rPr>
          <w:rFonts w:ascii="Times New Roman" w:hAnsi="Times New Roman" w:cs="Times New Roman"/>
          <w:i/>
          <w:sz w:val="28"/>
          <w:szCs w:val="28"/>
          <w:lang w:val="en-US"/>
        </w:rPr>
        <w:t>River</w:t>
      </w:r>
      <w:r w:rsidRPr="00BE60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E607A">
        <w:rPr>
          <w:rFonts w:ascii="Times New Roman" w:hAnsi="Times New Roman" w:cs="Times New Roman"/>
          <w:i/>
          <w:sz w:val="28"/>
          <w:szCs w:val="28"/>
          <w:lang w:val="en-US"/>
        </w:rPr>
        <w:t>Saucy</w:t>
      </w:r>
      <w:r w:rsidRPr="00BE60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E607A">
        <w:rPr>
          <w:rFonts w:ascii="Times New Roman" w:hAnsi="Times New Roman" w:cs="Times New Roman"/>
          <w:i/>
          <w:sz w:val="28"/>
          <w:szCs w:val="28"/>
          <w:lang w:val="en-US"/>
        </w:rPr>
        <w:t>Corner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Велика 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топоетонімів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романів є авторськими назвами, утвореними на історичному пі</w:t>
      </w:r>
      <w:r w:rsidRPr="0037696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ґрунті, що є однією з типових рис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топопоетонімії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фентезі </w:t>
      </w:r>
      <w:r w:rsidRPr="0037696B">
        <w:rPr>
          <w:rFonts w:ascii="Times New Roman" w:hAnsi="Times New Roman" w:cs="Times New Roman"/>
          <w:sz w:val="28"/>
          <w:szCs w:val="28"/>
          <w:lang w:val="uk-UA"/>
        </w:rPr>
        <w:t>[3]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A2AEA7" w14:textId="77777777" w:rsidR="004271B3" w:rsidRDefault="004271B3" w:rsidP="0042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розглядати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власне специфіку та тенденції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топопоетонімії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у сучасному фентезі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контексті матеріалу дослідження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, 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ключовими можна назвати наступні аспекти. Перш за все, 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>характерним для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 жанру 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є створення власних топонімічних груп.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Террі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Пратчетт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активно використовує авторські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топопоетоніми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>кого типу. Вони характеризуються особливим оформленням та мають унікальне призначення,</w:t>
      </w:r>
      <w:r w:rsidRPr="00730DE7">
        <w:rPr>
          <w:rFonts w:ascii="Times New Roman" w:hAnsi="Times New Roman" w:cs="Times New Roman"/>
          <w:sz w:val="28"/>
          <w:szCs w:val="28"/>
          <w:lang w:val="uk-UA"/>
        </w:rPr>
        <w:t xml:space="preserve"> позаяк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покликані переносити читача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уяв</w:t>
      </w:r>
      <w:r>
        <w:rPr>
          <w:rFonts w:ascii="Times New Roman" w:hAnsi="Times New Roman" w:cs="Times New Roman"/>
          <w:sz w:val="28"/>
          <w:szCs w:val="28"/>
          <w:lang w:val="uk-UA"/>
        </w:rPr>
        <w:t>ні далекі краї та місця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(прикладами можуть слугувати назви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Brindisi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Djelibeybi</w:t>
      </w:r>
      <w:proofErr w:type="spellEnd"/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Klatchistan</w:t>
      </w:r>
      <w:proofErr w:type="spellEnd"/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30DE7">
        <w:rPr>
          <w:rFonts w:ascii="Times New Roman" w:hAnsi="Times New Roman" w:cs="Times New Roman"/>
          <w:sz w:val="28"/>
          <w:szCs w:val="28"/>
          <w:lang w:val="uk-UA"/>
        </w:rPr>
        <w:t>та ін.).</w:t>
      </w:r>
    </w:p>
    <w:p w14:paraId="16131623" w14:textId="77777777" w:rsidR="004271B3" w:rsidRDefault="004271B3" w:rsidP="00427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Наступною особливою рисою власних назв на позначення географічних об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є їхня текстова градація. З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начущість семантичних груп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топопоетонімів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є різною, що пояснюється як різною географією уявних світів, так і соціокультурними особливостями описаних в романах країн. </w:t>
      </w:r>
      <w:r w:rsidRPr="002D61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знаходить своє відображення у частотності вживання тих чи інших семантичних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</w:t>
      </w:r>
      <w:r w:rsidRPr="002D61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груп іменувань на сторінках творів, їхній варіативності та дає можливість 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ключові, значущі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то</w:t>
      </w:r>
      <w:r>
        <w:rPr>
          <w:rFonts w:ascii="Times New Roman" w:hAnsi="Times New Roman" w:cs="Times New Roman"/>
          <w:sz w:val="28"/>
          <w:szCs w:val="28"/>
          <w:lang w:val="uk-UA"/>
        </w:rPr>
        <w:t>попоетніми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організовують нав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коло себе увесь географічн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простір та, на противагу їм,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топопоетоніми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>, які тільки згадуються автором. До категорії промовистих, сюжетно вмотивованих та активно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вживаних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топопоетонімів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у обраному матеріалі дослі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ження відносимо власні назви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Fairyland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Hinterland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Saucy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Corner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Land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Under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Wave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Chalk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68FD">
        <w:rPr>
          <w:rFonts w:ascii="Times New Roman" w:hAnsi="Times New Roman" w:cs="Times New Roman"/>
          <w:i/>
          <w:sz w:val="28"/>
          <w:szCs w:val="28"/>
          <w:lang w:val="en-US"/>
        </w:rPr>
        <w:t>country</w:t>
      </w:r>
      <w:r w:rsidRPr="004568FD">
        <w:rPr>
          <w:rFonts w:ascii="Times New Roman" w:hAnsi="Times New Roman" w:cs="Times New Roman"/>
          <w:i/>
          <w:sz w:val="28"/>
          <w:szCs w:val="28"/>
          <w:lang w:val="uk-UA"/>
        </w:rPr>
        <w:t>,та ін.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Як бачимо, це, переважно, назви з прозорою семантикою на позначення країн та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проте вони мають істотну кількість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слововживань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(понад 100 випадків кожна)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4EB8B" w14:textId="77777777" w:rsidR="004271B3" w:rsidRPr="00B9598F" w:rsidRDefault="004271B3" w:rsidP="00427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також відзначити, що більшість стилістично маркованих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мотивованих автором </w:t>
      </w:r>
      <w:proofErr w:type="spellStart"/>
      <w:r w:rsidRPr="002D617B">
        <w:rPr>
          <w:rFonts w:ascii="Times New Roman" w:hAnsi="Times New Roman" w:cs="Times New Roman"/>
          <w:sz w:val="28"/>
          <w:szCs w:val="28"/>
          <w:lang w:val="uk-UA"/>
        </w:rPr>
        <w:t>топо</w:t>
      </w:r>
      <w:r>
        <w:rPr>
          <w:rFonts w:ascii="Times New Roman" w:hAnsi="Times New Roman" w:cs="Times New Roman"/>
          <w:sz w:val="28"/>
          <w:szCs w:val="28"/>
          <w:lang w:val="uk-UA"/>
        </w:rPr>
        <w:t>поето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>німів</w:t>
      </w:r>
      <w:proofErr w:type="spellEnd"/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фентезі вже не містять компоненту оцінки,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поділу на категорії Добро</w:t>
      </w:r>
      <w:r w:rsidRPr="002D61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Зло, 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притаманного для творів раннього фентезі. Простежуємо цю тенденцію до </w:t>
      </w:r>
      <w:proofErr w:type="spellStart"/>
      <w:r w:rsidRPr="002D617B">
        <w:rPr>
          <w:rFonts w:ascii="Times New Roman" w:hAnsi="Times New Roman" w:cs="Times New Roman"/>
          <w:sz w:val="28"/>
          <w:szCs w:val="28"/>
          <w:lang w:val="uk-UA"/>
        </w:rPr>
        <w:t>аксіологічно</w:t>
      </w:r>
      <w:proofErr w:type="spellEnd"/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 нейтральних </w:t>
      </w:r>
      <w:proofErr w:type="spellStart"/>
      <w:r w:rsidRPr="002D617B">
        <w:rPr>
          <w:rFonts w:ascii="Times New Roman" w:hAnsi="Times New Roman" w:cs="Times New Roman"/>
          <w:sz w:val="28"/>
          <w:szCs w:val="28"/>
          <w:lang w:val="uk-UA"/>
        </w:rPr>
        <w:t>топо</w:t>
      </w:r>
      <w:r>
        <w:rPr>
          <w:rFonts w:ascii="Times New Roman" w:hAnsi="Times New Roman" w:cs="Times New Roman"/>
          <w:sz w:val="28"/>
          <w:szCs w:val="28"/>
          <w:lang w:val="uk-UA"/>
        </w:rPr>
        <w:t>поето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>німів</w:t>
      </w:r>
      <w:proofErr w:type="spellEnd"/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відібраних для аналізу творах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>, щоправда ці приклади є поодинокими (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Path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Goes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Turnwise</w:t>
      </w:r>
      <w:proofErr w:type="spellEnd"/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Long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lake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Террі</w:t>
      </w:r>
      <w:proofErr w:type="spellEnd"/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617B">
        <w:rPr>
          <w:rFonts w:ascii="Times New Roman" w:hAnsi="Times New Roman" w:cs="Times New Roman"/>
          <w:sz w:val="28"/>
          <w:szCs w:val="28"/>
          <w:lang w:val="uk-UA"/>
        </w:rPr>
        <w:t>Пратчет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вірним традиціям класичного фентезі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все ще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активно послуговує</w:t>
      </w:r>
      <w:r w:rsidRPr="002D617B">
        <w:rPr>
          <w:rFonts w:ascii="Times New Roman" w:hAnsi="Times New Roman" w:cs="Times New Roman"/>
          <w:sz w:val="28"/>
          <w:szCs w:val="28"/>
          <w:lang w:val="uk-UA"/>
        </w:rPr>
        <w:t xml:space="preserve">ться топонімами, на зразок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River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Death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Dark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Door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World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Underworld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River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D6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617B">
        <w:rPr>
          <w:rFonts w:ascii="Times New Roman" w:hAnsi="Times New Roman" w:cs="Times New Roman"/>
          <w:i/>
          <w:sz w:val="28"/>
          <w:szCs w:val="28"/>
          <w:lang w:val="en-US"/>
        </w:rPr>
        <w:t>Dead</w:t>
      </w:r>
      <w:r w:rsidRPr="001229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мають яскраво виражену негативну конотацію.</w:t>
      </w:r>
    </w:p>
    <w:p w14:paraId="700D217D" w14:textId="77777777" w:rsidR="004271B3" w:rsidRPr="004568FD" w:rsidRDefault="004271B3" w:rsidP="0042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Відтак, можна підсумувати, що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топопоетонімія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має свої особливості у сучасному жанрі фентезі.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Топопоетонімія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Пратчетта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несе варіативну лінгвістичну та екстралінгвістичну інформацію, характеризується основними рисами як класичного, так і сучасного фентезі. 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>Персп</w:t>
      </w:r>
      <w:r>
        <w:rPr>
          <w:rFonts w:ascii="Times New Roman" w:hAnsi="Times New Roman" w:cs="Times New Roman"/>
          <w:sz w:val="28"/>
          <w:szCs w:val="28"/>
          <w:lang w:val="uk-UA"/>
        </w:rPr>
        <w:t>ективи подальших досліджень вбач</w:t>
      </w:r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аємо у проведенні порівняльного аналізу цих рис на прикладі </w:t>
      </w:r>
      <w:proofErr w:type="spellStart"/>
      <w:r w:rsidRPr="004568FD">
        <w:rPr>
          <w:rFonts w:ascii="Times New Roman" w:hAnsi="Times New Roman" w:cs="Times New Roman"/>
          <w:sz w:val="28"/>
          <w:szCs w:val="28"/>
          <w:lang w:val="uk-UA"/>
        </w:rPr>
        <w:t>топопоетонімії</w:t>
      </w:r>
      <w:proofErr w:type="spellEnd"/>
      <w:r w:rsidRPr="004568FD">
        <w:rPr>
          <w:rFonts w:ascii="Times New Roman" w:hAnsi="Times New Roman" w:cs="Times New Roman"/>
          <w:sz w:val="28"/>
          <w:szCs w:val="28"/>
          <w:lang w:val="uk-UA"/>
        </w:rPr>
        <w:t xml:space="preserve"> різних авторів.</w:t>
      </w:r>
    </w:p>
    <w:p w14:paraId="42CAAB20" w14:textId="77777777" w:rsidR="004271B3" w:rsidRDefault="004271B3" w:rsidP="004271B3">
      <w:pPr>
        <w:spacing w:after="120" w:line="360" w:lineRule="auto"/>
        <w:jc w:val="both"/>
        <w:rPr>
          <w:lang w:val="uk-UA"/>
        </w:rPr>
      </w:pPr>
    </w:p>
    <w:p w14:paraId="7413C80F" w14:textId="77777777" w:rsidR="004271B3" w:rsidRPr="001D513A" w:rsidRDefault="004271B3" w:rsidP="004271B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58C2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14:paraId="35EED4B2" w14:textId="77777777" w:rsidR="004271B3" w:rsidRDefault="004271B3" w:rsidP="004271B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Козловська Д.В. Текстотвірна функція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топопоетонімів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романах Ірен Роздобудько та Галини Вдовиченко </w:t>
      </w:r>
      <w:r w:rsidRPr="00122942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Д.В. Козловська </w:t>
      </w:r>
      <w:r w:rsidRPr="00122942">
        <w:rPr>
          <w:rFonts w:ascii="Times New Roman" w:hAnsi="Times New Roman" w:cs="Times New Roman"/>
          <w:sz w:val="24"/>
          <w:szCs w:val="24"/>
          <w:lang w:val="uk-UA"/>
        </w:rPr>
        <w:t xml:space="preserve">// Записки з ономастики = </w:t>
      </w:r>
      <w:r w:rsidRPr="00122942">
        <w:rPr>
          <w:rFonts w:ascii="Times New Roman" w:hAnsi="Times New Roman" w:cs="Times New Roman"/>
          <w:sz w:val="24"/>
          <w:szCs w:val="24"/>
        </w:rPr>
        <w:t>Opera</w:t>
      </w:r>
      <w:r w:rsidRPr="00122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94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22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2942">
        <w:rPr>
          <w:rFonts w:ascii="Times New Roman" w:hAnsi="Times New Roman" w:cs="Times New Roman"/>
          <w:sz w:val="24"/>
          <w:szCs w:val="24"/>
        </w:rPr>
        <w:t>onomastica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наук. пр. – Одеса, 2017.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</w:t>
      </w:r>
      <w:r w:rsidRPr="00486FA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86FA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6FA2">
        <w:rPr>
          <w:rFonts w:ascii="Times New Roman" w:hAnsi="Times New Roman" w:cs="Times New Roman"/>
          <w:sz w:val="24"/>
          <w:szCs w:val="24"/>
          <w:lang w:val="uk-UA"/>
        </w:rPr>
        <w:t xml:space="preserve">. 136-148. </w:t>
      </w:r>
    </w:p>
    <w:p w14:paraId="26628436" w14:textId="77777777" w:rsidR="004271B3" w:rsidRDefault="004271B3" w:rsidP="004271B3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Немировська О.</w:t>
      </w:r>
      <w:r w:rsidRPr="00360D31">
        <w:rPr>
          <w:rFonts w:ascii="Times New Roman" w:hAnsi="Times New Roman" w:cs="Times New Roman"/>
          <w:sz w:val="24"/>
          <w:szCs w:val="24"/>
          <w:lang w:val="uk-UA"/>
        </w:rPr>
        <w:t xml:space="preserve">Ф. </w:t>
      </w:r>
      <w:proofErr w:type="spellStart"/>
      <w:r w:rsidRPr="00360D31">
        <w:rPr>
          <w:rFonts w:ascii="Times New Roman" w:hAnsi="Times New Roman" w:cs="Times New Roman"/>
          <w:sz w:val="24"/>
          <w:szCs w:val="24"/>
          <w:lang w:val="uk-UA"/>
        </w:rPr>
        <w:t>Хронотопія</w:t>
      </w:r>
      <w:proofErr w:type="spellEnd"/>
      <w:r w:rsidRPr="00360D3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60D31">
        <w:rPr>
          <w:rFonts w:ascii="Times New Roman" w:hAnsi="Times New Roman" w:cs="Times New Roman"/>
          <w:sz w:val="24"/>
          <w:szCs w:val="24"/>
          <w:lang w:val="uk-UA"/>
        </w:rPr>
        <w:t>онімному</w:t>
      </w:r>
      <w:proofErr w:type="spellEnd"/>
      <w:r w:rsidRPr="00360D31">
        <w:rPr>
          <w:rFonts w:ascii="Times New Roman" w:hAnsi="Times New Roman" w:cs="Times New Roman"/>
          <w:sz w:val="24"/>
          <w:szCs w:val="24"/>
          <w:lang w:val="uk-UA"/>
        </w:rPr>
        <w:t xml:space="preserve"> просторі художнього тексту / О. Ф. Немировська,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0D31">
        <w:rPr>
          <w:rFonts w:ascii="Times New Roman" w:hAnsi="Times New Roman" w:cs="Times New Roman"/>
          <w:sz w:val="24"/>
          <w:szCs w:val="24"/>
          <w:lang w:val="uk-UA"/>
        </w:rPr>
        <w:t xml:space="preserve">Т. В. Немировська // Щорічні записки з українського мовознавства. – Одеса: ОДУ, 1999. – </w:t>
      </w:r>
      <w:proofErr w:type="spellStart"/>
      <w:r w:rsidRPr="00360D31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360D31">
        <w:rPr>
          <w:rFonts w:ascii="Times New Roman" w:hAnsi="Times New Roman" w:cs="Times New Roman"/>
          <w:sz w:val="24"/>
          <w:szCs w:val="24"/>
          <w:lang w:val="uk-UA"/>
        </w:rPr>
        <w:t>. 6.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0D31">
        <w:rPr>
          <w:rFonts w:ascii="Times New Roman" w:hAnsi="Times New Roman" w:cs="Times New Roman"/>
          <w:sz w:val="24"/>
          <w:szCs w:val="24"/>
          <w:lang w:val="uk-UA"/>
        </w:rPr>
        <w:t>С. 76–81.</w:t>
      </w:r>
    </w:p>
    <w:p w14:paraId="2C76D366" w14:textId="77777777" w:rsidR="004271B3" w:rsidRPr="00750E19" w:rsidRDefault="004271B3" w:rsidP="004271B3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0E19">
        <w:rPr>
          <w:rFonts w:ascii="Times New Roman" w:hAnsi="Times New Roman" w:cs="Times New Roman"/>
          <w:sz w:val="24"/>
          <w:szCs w:val="24"/>
          <w:lang w:val="uk-UA"/>
        </w:rPr>
        <w:t>Прітикіна</w:t>
      </w:r>
      <w:proofErr w:type="spellEnd"/>
      <w:r w:rsidRPr="00750E19">
        <w:rPr>
          <w:rFonts w:ascii="Times New Roman" w:hAnsi="Times New Roman" w:cs="Times New Roman"/>
          <w:sz w:val="24"/>
          <w:szCs w:val="24"/>
          <w:lang w:val="uk-UA"/>
        </w:rPr>
        <w:t xml:space="preserve"> А.О. Сутність понять фантастика та фентезі як сучасних літературних жанрів / А.О. </w:t>
      </w:r>
      <w:proofErr w:type="spellStart"/>
      <w:r w:rsidRPr="00750E19">
        <w:rPr>
          <w:rFonts w:ascii="Times New Roman" w:hAnsi="Times New Roman" w:cs="Times New Roman"/>
          <w:sz w:val="24"/>
          <w:szCs w:val="24"/>
          <w:lang w:val="uk-UA"/>
        </w:rPr>
        <w:t>Прітикіна</w:t>
      </w:r>
      <w:proofErr w:type="spellEnd"/>
      <w:r w:rsidRPr="00750E19">
        <w:rPr>
          <w:rFonts w:ascii="Times New Roman" w:hAnsi="Times New Roman" w:cs="Times New Roman"/>
          <w:sz w:val="24"/>
          <w:szCs w:val="24"/>
          <w:lang w:val="uk-UA"/>
        </w:rPr>
        <w:t xml:space="preserve"> // Вісник ЛНУ імені Тараса Шевченка. Філологічні науки (мовознавство) : </w:t>
      </w:r>
      <w:proofErr w:type="spellStart"/>
      <w:r w:rsidRPr="00750E19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750E19">
        <w:rPr>
          <w:rFonts w:ascii="Times New Roman" w:hAnsi="Times New Roman" w:cs="Times New Roman"/>
          <w:sz w:val="24"/>
          <w:szCs w:val="24"/>
          <w:lang w:val="uk-UA"/>
        </w:rPr>
        <w:t>. наук. пр. / [гол. ред. Курило В. С.]. – Луганськ : Видавництво Державного закладу Луганський національний університет імені Тараса Шевченка, 2010. – № 14 (201). – Ч. ІІ. – С. 132–138.</w:t>
      </w:r>
    </w:p>
    <w:p w14:paraId="6598CA57" w14:textId="77777777" w:rsidR="004271B3" w:rsidRPr="001D513A" w:rsidRDefault="004271B3" w:rsidP="004271B3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Pratchett T. Mort / T. Pratchett. - London: Gollancz, 2013. – 257p. </w:t>
      </w:r>
    </w:p>
    <w:p w14:paraId="31976717" w14:textId="77777777" w:rsidR="004271B3" w:rsidRPr="00521ED8" w:rsidRDefault="004271B3" w:rsidP="004271B3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Pratchett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T.Wintersmith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T. Pratchett. – New York: </w:t>
      </w:r>
      <w:r w:rsidRPr="001D513A">
        <w:rPr>
          <w:rFonts w:ascii="Times New Roman" w:hAnsi="Times New Roman" w:cs="Times New Roman"/>
          <w:sz w:val="24"/>
          <w:szCs w:val="24"/>
          <w:lang w:val="en-US"/>
        </w:rPr>
        <w:t>HarperCollins</w:t>
      </w:r>
      <w:r>
        <w:rPr>
          <w:rFonts w:ascii="Times New Roman" w:hAnsi="Times New Roman" w:cs="Times New Roman"/>
          <w:sz w:val="24"/>
          <w:szCs w:val="24"/>
          <w:lang w:val="en-US"/>
        </w:rPr>
        <w:t>, 2015. – 416p.</w:t>
      </w:r>
    </w:p>
    <w:p w14:paraId="65AC1106" w14:textId="77777777" w:rsidR="004271B3" w:rsidRPr="004271B3" w:rsidRDefault="004271B3">
      <w:pPr>
        <w:rPr>
          <w:lang w:val="uk-UA"/>
        </w:rPr>
      </w:pPr>
    </w:p>
    <w:sectPr w:rsidR="004271B3" w:rsidRPr="0042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452F0"/>
    <w:multiLevelType w:val="hybridMultilevel"/>
    <w:tmpl w:val="7A82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7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B3"/>
    <w:rsid w:val="004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3EB9"/>
  <w15:chartTrackingRefBased/>
  <w15:docId w15:val="{B9E2A597-12C8-40E9-BB2F-287C9D15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2023-03-29T04:58:00Z</dcterms:created>
  <dcterms:modified xsi:type="dcterms:W3CDTF">2023-03-29T04:59:00Z</dcterms:modified>
</cp:coreProperties>
</file>