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E8267" w14:textId="77777777" w:rsidR="00D24559" w:rsidRDefault="00D24559" w:rsidP="00D24559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359A9">
        <w:rPr>
          <w:rFonts w:ascii="Times New Roman" w:hAnsi="Times New Roman" w:cs="Times New Roman"/>
          <w:sz w:val="28"/>
          <w:szCs w:val="28"/>
          <w:lang w:val="uk-UA"/>
        </w:rPr>
        <w:t>УДК 811.111’373.2:791.228-053.2</w:t>
      </w:r>
    </w:p>
    <w:p w14:paraId="2CBD5CF8" w14:textId="77777777" w:rsidR="00D24559" w:rsidRDefault="00D24559" w:rsidP="00D2455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Глюдзик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Юлія Вікторівна</w:t>
      </w:r>
    </w:p>
    <w:p w14:paraId="77A46EBB" w14:textId="77777777" w:rsidR="00D24559" w:rsidRPr="008C49B6" w:rsidRDefault="00D24559" w:rsidP="00D24559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4568FD">
        <w:rPr>
          <w:rFonts w:ascii="Times New Roman" w:hAnsi="Times New Roman" w:cs="Times New Roman"/>
          <w:i/>
          <w:sz w:val="28"/>
          <w:szCs w:val="28"/>
          <w:lang w:val="uk-UA"/>
        </w:rPr>
        <w:t>к.ф.н</w:t>
      </w:r>
      <w:proofErr w:type="spellEnd"/>
      <w:r w:rsidRPr="004568FD">
        <w:rPr>
          <w:rFonts w:ascii="Times New Roman" w:hAnsi="Times New Roman" w:cs="Times New Roman"/>
          <w:i/>
          <w:sz w:val="28"/>
          <w:szCs w:val="28"/>
          <w:lang w:val="uk-UA"/>
        </w:rPr>
        <w:t>., доц. кафедри англійської філології ДВНЗ “УжНУ”</w:t>
      </w:r>
    </w:p>
    <w:p w14:paraId="7A38F790" w14:textId="77777777" w:rsidR="00D24559" w:rsidRDefault="00D24559" w:rsidP="00D24559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uk-UA"/>
        </w:rPr>
      </w:pPr>
      <w:r w:rsidRPr="008C49B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>ПОЕТОНІМНІ ЗАСОБИ КОНСТРУЮВАННЯ СВІТУ У ДИТЯЧИХ АНГЛОМОВНИХ АНІМАЦІЙНИХ ФІЛЬМАХ</w:t>
      </w:r>
    </w:p>
    <w:p w14:paraId="767E446C" w14:textId="77777777" w:rsidR="00D24559" w:rsidRDefault="00D24559" w:rsidP="00D245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Одним із ключових питань сучасних ономастичних досліджень є вивчення власних назв у різних дискурсах. Дискурс дитячих анімаційних фільмів характеризується варіативними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мовними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явищами, а його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поетонімосфера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виступає одним з елементів впливу на світосприйняття глядачів і дедалі частіше стає об</w:t>
      </w:r>
      <w:r w:rsidRPr="00C816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’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єктом вивчення лінгвістів. </w:t>
      </w:r>
    </w:p>
    <w:p w14:paraId="6513DFD7" w14:textId="77777777" w:rsidR="00D24559" w:rsidRPr="008C49B6" w:rsidRDefault="00D24559" w:rsidP="00D245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Дитинство вважають</w:t>
      </w:r>
      <w:r w:rsidRPr="008C49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періодом становлення особистості. 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ідтак</w:t>
      </w:r>
      <w:r w:rsidRPr="008C49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важливого значення надають тому, </w:t>
      </w:r>
      <w:r w:rsidRPr="008C49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що діти читають і дивляться. Культура дитинства традиційно відіграє велике значення.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</w:t>
      </w:r>
      <w:r w:rsidRPr="008C49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епоху існування величезної кількості медіа-контенту для дітей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виникає необхідність вивчення </w:t>
      </w:r>
      <w:r w:rsidRPr="008C49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вплив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у</w:t>
      </w:r>
      <w:r w:rsidRPr="008C49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мультфільмів на формування мови та рол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і</w:t>
      </w:r>
      <w:r w:rsidRPr="008C49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власних імен у цьому процесі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що і зумовлює </w:t>
      </w:r>
      <w:r w:rsidRPr="00BE27B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>актуальність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дослідження</w:t>
      </w:r>
      <w:r w:rsidRPr="008C49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BE27B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>Метою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дослідження є аналіз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поетонімних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засобів конструювання світу у дитячих анімаційних фільмах англійською мовою (на матеріалі власних назв </w:t>
      </w:r>
      <w:r w:rsidRPr="002D3C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“</w:t>
      </w:r>
      <w:proofErr w:type="spellStart"/>
      <w:r w:rsidRPr="002D3C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The</w:t>
      </w:r>
      <w:proofErr w:type="spellEnd"/>
      <w:r w:rsidRPr="002D3C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D3C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Princess</w:t>
      </w:r>
      <w:proofErr w:type="spellEnd"/>
      <w:r w:rsidRPr="002D3C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D3C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Promenade</w:t>
      </w:r>
      <w:proofErr w:type="spellEnd"/>
      <w:r w:rsidRPr="002D3C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”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).</w:t>
      </w:r>
    </w:p>
    <w:p w14:paraId="467F17A4" w14:textId="77777777" w:rsidR="00D24559" w:rsidRPr="008C49B6" w:rsidRDefault="00D24559" w:rsidP="00D245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8C49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Створення мистецьких творів,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які з</w:t>
      </w:r>
      <w:r w:rsidRPr="008C49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орієнтован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і</w:t>
      </w:r>
      <w:r w:rsidRPr="008C49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на дитяче сприйняття та відповід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ають їхнім</w:t>
      </w:r>
      <w:r w:rsidRPr="008C49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потребам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</w:t>
      </w:r>
      <w:r w:rsidRPr="008C49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потребує підбору конкретних форм, засобів і прийомів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. </w:t>
      </w:r>
      <w:r w:rsidRPr="008C49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Одним із таких засобів є ономастична лексика, яка досліджується в дитячій літературі як окрема галузь зі своїми </w:t>
      </w:r>
      <w:r w:rsidRPr="009E3D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особливостями [1]. Проте</w:t>
      </w:r>
      <w:r w:rsidRPr="008C49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лінгвістичних праць з дитячої ономастики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мультиплікаційних фільмів</w:t>
      </w:r>
      <w:r w:rsidRPr="008C49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практично немає.</w:t>
      </w:r>
    </w:p>
    <w:p w14:paraId="14BAD4EF" w14:textId="77777777" w:rsidR="00D24559" w:rsidRPr="008C49B6" w:rsidRDefault="00D24559" w:rsidP="00D245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8C49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Мультфільми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традиційно виступають</w:t>
      </w:r>
      <w:r w:rsidRPr="008C49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активною моделлю репрезентації дійсності, сприяють не лише сприйняттю дітьми навколишнього світу, а й допомагають </w:t>
      </w:r>
      <w:r w:rsidRPr="002D3C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їм успадкувати культурно визначені сценарії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та по</w:t>
      </w:r>
      <w:r w:rsidRPr="008C49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будувати стосунки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8C49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з </w:t>
      </w:r>
      <w:r w:rsidRPr="003D47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соціальним світом [4]. Вони</w:t>
      </w:r>
      <w:r w:rsidRPr="008C49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містять приписи соціалізації та впливають на формування особистісної ідентичності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E3D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[</w:t>
      </w:r>
      <w:r w:rsidRPr="003D47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</w:t>
      </w:r>
      <w:r w:rsidRPr="009E3D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]</w:t>
      </w:r>
      <w:r w:rsidRPr="008C49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. Мова анімаційних фільмів,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яка за своїми характеристиками є</w:t>
      </w:r>
      <w:r w:rsidRPr="008C49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прозаїчною та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створеною для оповіді</w:t>
      </w:r>
      <w:r w:rsidRPr="008C49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може бути інформативною та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виконувати пізнавальну, чи так освітню функцію</w:t>
      </w:r>
      <w:r w:rsidRPr="008C49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Ключовими засобами у цьому виступають саме власні назви</w:t>
      </w:r>
      <w:r w:rsidRPr="000426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[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2</w:t>
      </w:r>
      <w:r w:rsidRPr="000426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]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14:paraId="5E878CF2" w14:textId="77777777" w:rsidR="00D24559" w:rsidRPr="008C49B6" w:rsidRDefault="00D24559" w:rsidP="00D245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У ході аналізу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поетонімних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засобів конструювання світу</w:t>
      </w:r>
      <w:r w:rsidRPr="008C49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дитячого </w:t>
      </w:r>
      <w:r w:rsidRPr="008C49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анімаційн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ого</w:t>
      </w:r>
      <w:r w:rsidRPr="008C49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фільм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у</w:t>
      </w:r>
      <w:r w:rsidRPr="008C49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«</w:t>
      </w:r>
      <w:proofErr w:type="spellStart"/>
      <w:r w:rsidRPr="00D314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The</w:t>
      </w:r>
      <w:proofErr w:type="spellEnd"/>
      <w:r w:rsidRPr="00D314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D314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Princess</w:t>
      </w:r>
      <w:proofErr w:type="spellEnd"/>
      <w:r w:rsidRPr="00D314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D314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Promenade</w:t>
      </w:r>
      <w:proofErr w:type="spellEnd"/>
      <w:r w:rsidRPr="008C49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було з</w:t>
      </w:r>
      <w:r w:rsidRPr="00D314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’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ясовано, що основними його темами є </w:t>
      </w:r>
      <w:r w:rsidRPr="008C49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самопізнання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моральні </w:t>
      </w:r>
      <w:r w:rsidRPr="008C49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цінності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та питання</w:t>
      </w:r>
      <w:r w:rsidRPr="008C49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справжньої дружби. Незважаючи на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не надто складний</w:t>
      </w:r>
      <w:r w:rsidRPr="008C49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 але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</w:t>
      </w:r>
      <w:r w:rsidRPr="008C49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FB36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водночас,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завжди актуальний</w:t>
      </w:r>
      <w:r w:rsidRPr="00FB36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сюжет,</w:t>
      </w:r>
      <w:r w:rsidRPr="008C49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C49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поетонімічний</w:t>
      </w:r>
      <w:proofErr w:type="spellEnd"/>
      <w:r w:rsidRPr="008C49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простір мультфільму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має значущі варіативні іменування – глибокі за змістом та цікаві за формою</w:t>
      </w:r>
      <w:r w:rsidRPr="008C49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Поетонімосфера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9F36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«</w:t>
      </w:r>
      <w:proofErr w:type="spellStart"/>
      <w:r w:rsidRPr="009F36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The</w:t>
      </w:r>
      <w:proofErr w:type="spellEnd"/>
      <w:r w:rsidRPr="009F36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9F36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Princess</w:t>
      </w:r>
      <w:proofErr w:type="spellEnd"/>
      <w:r w:rsidRPr="009F36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9F36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Promenade</w:t>
      </w:r>
      <w:proofErr w:type="spellEnd"/>
      <w:r w:rsidRPr="009F36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» </w:t>
      </w:r>
      <w:r w:rsidRPr="008C49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багата на яскраві, етимологічно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прозорі</w:t>
      </w:r>
      <w:r w:rsidRPr="008C49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власні назви</w:t>
      </w:r>
      <w:r w:rsidRPr="008C49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як з простою, так і зі </w:t>
      </w:r>
      <w:r w:rsidRPr="008C49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складно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ю</w:t>
      </w:r>
      <w:r w:rsidRPr="008C49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структур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ою,</w:t>
      </w:r>
      <w:r w:rsidRPr="008C49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та</w:t>
      </w:r>
      <w:r w:rsidRPr="008C49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представлена ​​74 власними назвами. Ці елементи </w:t>
      </w:r>
      <w:proofErr w:type="spellStart"/>
      <w:r w:rsidRPr="008C49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поетонімічного</w:t>
      </w:r>
      <w:proofErr w:type="spellEnd"/>
      <w:r w:rsidRPr="008C49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простору мультфільму можна </w:t>
      </w:r>
      <w:proofErr w:type="spellStart"/>
      <w:r w:rsidRPr="008C49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логічно</w:t>
      </w:r>
      <w:proofErr w:type="spellEnd"/>
      <w:r w:rsidRPr="008C49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систематизувати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у такі </w:t>
      </w:r>
      <w:r w:rsidRPr="008C49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класи: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1)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</w:t>
      </w:r>
      <w:r w:rsidRPr="008C49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нтропопоетоніми</w:t>
      </w:r>
      <w:proofErr w:type="spellEnd"/>
      <w:r w:rsidRPr="008C49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(40 </w:t>
      </w:r>
      <w:proofErr w:type="spellStart"/>
      <w:r w:rsidRPr="008C49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поетонімів</w:t>
      </w:r>
      <w:proofErr w:type="spellEnd"/>
      <w:r w:rsidRPr="008C49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 55 %);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2)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>т</w:t>
      </w:r>
      <w:r w:rsidRPr="008C49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опопоетоніми</w:t>
      </w:r>
      <w:proofErr w:type="spellEnd"/>
      <w:r w:rsidRPr="008C49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(13 </w:t>
      </w:r>
      <w:proofErr w:type="spellStart"/>
      <w:r w:rsidRPr="008C49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поетонімів</w:t>
      </w:r>
      <w:proofErr w:type="spellEnd"/>
      <w:r w:rsidRPr="008C49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 18 %);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8C49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з</w:t>
      </w:r>
      <w:r w:rsidRPr="008C49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оопоетоніми</w:t>
      </w:r>
      <w:proofErr w:type="spellEnd"/>
      <w:r w:rsidRPr="008C49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(8 </w:t>
      </w:r>
      <w:proofErr w:type="spellStart"/>
      <w:r w:rsidRPr="008C49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поетонімів</w:t>
      </w:r>
      <w:proofErr w:type="spellEnd"/>
      <w:r w:rsidRPr="008C49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 11 %);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4)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м</w:t>
      </w:r>
      <w:r w:rsidRPr="008C49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іфопоетоніми</w:t>
      </w:r>
      <w:proofErr w:type="spellEnd"/>
      <w:r w:rsidRPr="008C49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(8 </w:t>
      </w:r>
      <w:proofErr w:type="spellStart"/>
      <w:r w:rsidRPr="008C49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поетонімів</w:t>
      </w:r>
      <w:proofErr w:type="spellEnd"/>
      <w:r w:rsidRPr="008C49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 11 %);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5)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х</w:t>
      </w:r>
      <w:r w:rsidRPr="008C49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ронопоетоніми</w:t>
      </w:r>
      <w:proofErr w:type="spellEnd"/>
      <w:r w:rsidRPr="008C49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(4 </w:t>
      </w:r>
      <w:proofErr w:type="spellStart"/>
      <w:r w:rsidRPr="008C49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поетоніми</w:t>
      </w:r>
      <w:proofErr w:type="spellEnd"/>
      <w:r w:rsidRPr="008C49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 5%)</w:t>
      </w:r>
      <w:r w:rsidRPr="00FB36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[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5</w:t>
      </w:r>
      <w:r w:rsidRPr="00FB36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]</w:t>
      </w:r>
      <w:r w:rsidRPr="008C49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Ядром дитячого анімаційного фільму є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антропонімічні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іменування.</w:t>
      </w:r>
    </w:p>
    <w:p w14:paraId="1136FBA1" w14:textId="77777777" w:rsidR="00D24559" w:rsidRPr="00643632" w:rsidRDefault="00D24559" w:rsidP="00D245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Аналіз</w:t>
      </w:r>
      <w:r w:rsidRPr="008C49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особливостей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у</w:t>
      </w:r>
      <w:r w:rsidRPr="008C49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творення </w:t>
      </w:r>
      <w:proofErr w:type="spellStart"/>
      <w:r w:rsidRPr="008C49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поетонімів</w:t>
      </w:r>
      <w:proofErr w:type="spellEnd"/>
      <w:r w:rsidRPr="008C49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показав</w:t>
      </w:r>
      <w:r w:rsidRPr="008C49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що найпоширенішим способом творення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власних назв у обраному матеріалі дослідження</w:t>
      </w:r>
      <w:r w:rsidRPr="008C49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є семантична </w:t>
      </w:r>
      <w:proofErr w:type="spellStart"/>
      <w:r w:rsidRPr="008C49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пропріалізація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. Найчастотнішими її видами у досліджуваному мультфільмі є </w:t>
      </w:r>
      <w:r w:rsidRPr="008C49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метафорична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(</w:t>
      </w:r>
      <w:r w:rsidRPr="00C66B1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val="en-US"/>
        </w:rPr>
        <w:t>Angel</w:t>
      </w:r>
      <w:r w:rsidRPr="00C66B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</w:t>
      </w:r>
      <w:r w:rsidRPr="00C66B1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val="en-US"/>
        </w:rPr>
        <w:t>Rainbow</w:t>
      </w:r>
      <w:r w:rsidRPr="00C66B1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C66B1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val="en-US"/>
        </w:rPr>
        <w:t>Dash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) та </w:t>
      </w:r>
      <w:r w:rsidRPr="008C49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метонімічна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(</w:t>
      </w:r>
      <w:r w:rsidRPr="00C66B1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val="en-US"/>
        </w:rPr>
        <w:t>Appaloosa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пропріалізації</w:t>
      </w:r>
      <w:proofErr w:type="spellEnd"/>
      <w:r w:rsidRPr="008C49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. Використовуючи зазначені способи утворення </w:t>
      </w:r>
      <w:proofErr w:type="spellStart"/>
      <w:r w:rsidRPr="008C49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поетонімів</w:t>
      </w:r>
      <w:proofErr w:type="spellEnd"/>
      <w:r w:rsidRPr="008C49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автори мультфільму створили власні назви, які сприяють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розкриттю його </w:t>
      </w:r>
      <w:r w:rsidRPr="008C49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змісту та ідеї. Кожен </w:t>
      </w:r>
      <w:proofErr w:type="spellStart"/>
      <w:r w:rsidRPr="008C49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поетонім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на </w:t>
      </w:r>
      <w:r w:rsidRPr="008C49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познач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ення</w:t>
      </w:r>
      <w:r w:rsidRPr="008C49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героя відображає його образ, поведінку та особистісні риси.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Всі власні назви є вдало підібраними, </w:t>
      </w:r>
      <w:r w:rsidRPr="008C49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нес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уть</w:t>
      </w:r>
      <w:r w:rsidRPr="008C49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у</w:t>
      </w:r>
      <w:r w:rsidRPr="008C49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собі певне смислове наповнення і, що особливо варто відзначити, легко запам’ятову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ю</w:t>
      </w:r>
      <w:r w:rsidRPr="008C49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ться маленькими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глядачами.</w:t>
      </w:r>
    </w:p>
    <w:p w14:paraId="05600F8E" w14:textId="77777777" w:rsidR="00D24559" w:rsidRPr="008C49B6" w:rsidRDefault="00D24559" w:rsidP="00D245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Окрім власне номінативної функції, </w:t>
      </w:r>
      <w:proofErr w:type="spellStart"/>
      <w:r w:rsidRPr="008C49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поетоніми</w:t>
      </w:r>
      <w:proofErr w:type="spellEnd"/>
      <w:r w:rsidRPr="008C49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виконують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характеризуючу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та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емоційно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-експресивну</w:t>
      </w:r>
      <w:r w:rsidRPr="008C49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функці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ї</w:t>
      </w:r>
      <w:r w:rsidRPr="008C49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 за допомогою як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их автори передають оцінку</w:t>
      </w:r>
      <w:r w:rsidRPr="008C49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ді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й</w:t>
      </w:r>
      <w:r w:rsidRPr="008C49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персонажів</w:t>
      </w:r>
      <w:r w:rsidRPr="008C49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та їхн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ю</w:t>
      </w:r>
      <w:r w:rsidRPr="008C49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роль у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висвітленні</w:t>
      </w:r>
      <w:r w:rsidRPr="008C49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основн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ої ідеї</w:t>
      </w:r>
      <w:r w:rsidRPr="008C49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мультфільму.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Саме ці</w:t>
      </w:r>
      <w:r w:rsidRPr="008C49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функці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ї</w:t>
      </w:r>
      <w:r w:rsidRPr="008C49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аналізованих власних назв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надають</w:t>
      </w:r>
      <w:r w:rsidRPr="008C49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нам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відомості</w:t>
      </w:r>
      <w:r w:rsidRPr="008C49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про те, що головні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персонажі</w:t>
      </w:r>
      <w:r w:rsidRPr="008C49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які прагнуть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налагодити дружні відносини</w:t>
      </w:r>
      <w:r w:rsidRPr="008C49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насправді походять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з</w:t>
      </w:r>
      <w:r w:rsidRPr="008C49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різних соціальних груп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та мають свої особливі риси</w:t>
      </w:r>
      <w:r w:rsidRPr="008C49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Можна стверджувати</w:t>
      </w:r>
      <w:r w:rsidRPr="008C49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що</w:t>
      </w:r>
      <w:r w:rsidRPr="008C49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основним покликанням</w:t>
      </w:r>
      <w:r w:rsidRPr="008C49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C49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поетонімів</w:t>
      </w:r>
      <w:proofErr w:type="spellEnd"/>
      <w:r w:rsidRPr="008C49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даного об</w:t>
      </w:r>
      <w:r w:rsidRPr="00E039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’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єкту вивчення є</w:t>
      </w:r>
      <w:r w:rsidRPr="008C49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забезпеч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ення</w:t>
      </w:r>
      <w:r w:rsidRPr="008C49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глядача детальним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відомостями </w:t>
      </w:r>
      <w:r w:rsidRPr="008C49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про особливості персонажа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та увесь вигаданий світ дитячого анімаційного фільму </w:t>
      </w:r>
      <w:r w:rsidRPr="00E039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«</w:t>
      </w:r>
      <w:proofErr w:type="spellStart"/>
      <w:r w:rsidRPr="00E039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The</w:t>
      </w:r>
      <w:proofErr w:type="spellEnd"/>
      <w:r w:rsidRPr="00E039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E039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Princess</w:t>
      </w:r>
      <w:proofErr w:type="spellEnd"/>
      <w:r w:rsidRPr="00E039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E039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Promenade</w:t>
      </w:r>
      <w:proofErr w:type="spellEnd"/>
      <w:r w:rsidRPr="00E039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»</w:t>
      </w:r>
      <w:r w:rsidRPr="008C49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14:paraId="514179AD" w14:textId="77777777" w:rsidR="00D24559" w:rsidRDefault="00D24559" w:rsidP="00D245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8C49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М</w:t>
      </w:r>
      <w:r w:rsidRPr="008C49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ожна зробити висновок, що </w:t>
      </w:r>
      <w:proofErr w:type="spellStart"/>
      <w:r w:rsidRPr="008C49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поетонім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ний</w:t>
      </w:r>
      <w:proofErr w:type="spellEnd"/>
      <w:r w:rsidRPr="008C49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простір мультфільмів відкриває великі можливості для дослідження не лише з точки зору теоретичних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аспектів</w:t>
      </w:r>
      <w:r w:rsidRPr="008C49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 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ле</w:t>
      </w:r>
      <w:r w:rsidRPr="008C49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й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для </w:t>
      </w:r>
      <w:r w:rsidRPr="008C49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практичного застосування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у ході</w:t>
      </w:r>
      <w:r w:rsidRPr="008C49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вивчення власних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назв</w:t>
      </w:r>
      <w:r w:rsidRPr="008C49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Поетоніми</w:t>
      </w:r>
      <w:proofErr w:type="spellEnd"/>
      <w:r w:rsidRPr="008C49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є важливим засобом художньої виразності в мультфільмах, одним із найефективніших засобів побудови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новоствореного, уявного і, водночас, такого реалістичного</w:t>
      </w:r>
      <w:r w:rsidRPr="008C49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світу. </w:t>
      </w:r>
    </w:p>
    <w:p w14:paraId="57E5B970" w14:textId="77777777" w:rsidR="00D24559" w:rsidRDefault="00D24559" w:rsidP="00D245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14:paraId="2307E47E" w14:textId="77777777" w:rsidR="00D24559" w:rsidRPr="001D513A" w:rsidRDefault="00D24559" w:rsidP="00D24559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258C2">
        <w:rPr>
          <w:rFonts w:ascii="Times New Roman" w:hAnsi="Times New Roman" w:cs="Times New Roman"/>
          <w:b/>
          <w:sz w:val="24"/>
          <w:szCs w:val="24"/>
          <w:lang w:val="uk-UA"/>
        </w:rPr>
        <w:t>Література</w:t>
      </w:r>
    </w:p>
    <w:p w14:paraId="00D57158" w14:textId="77777777" w:rsidR="00D24559" w:rsidRPr="009E3D32" w:rsidRDefault="00D24559" w:rsidP="00D245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B36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Карпенко О. Ю. Про </w:t>
      </w:r>
      <w:proofErr w:type="spellStart"/>
      <w:r w:rsidRPr="00FB36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літературну</w:t>
      </w:r>
      <w:proofErr w:type="spellEnd"/>
      <w:r w:rsidRPr="00FB36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ономастику та </w:t>
      </w:r>
      <w:proofErr w:type="spellStart"/>
      <w:r w:rsidRPr="00FB36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її</w:t>
      </w:r>
      <w:proofErr w:type="spellEnd"/>
      <w:r w:rsidRPr="00FB36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B36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функціональне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9E3D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навантаження</w:t>
      </w:r>
      <w:proofErr w:type="spellEnd"/>
      <w:r w:rsidRPr="009E3D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// Зап. з ономастики. – Одеса, 2000. – Вип. 4. – С. 68–74.</w:t>
      </w:r>
    </w:p>
    <w:p w14:paraId="1769FFF5" w14:textId="77777777" w:rsidR="00D24559" w:rsidRPr="00FB3661" w:rsidRDefault="00D24559" w:rsidP="00D245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FB36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Торчинська</w:t>
      </w:r>
      <w:proofErr w:type="spellEnd"/>
      <w:r w:rsidRPr="00FB36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Т. А. </w:t>
      </w:r>
      <w:proofErr w:type="spellStart"/>
      <w:r w:rsidRPr="00FB36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Активізація</w:t>
      </w:r>
      <w:proofErr w:type="spellEnd"/>
      <w:r w:rsidRPr="00FB36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B36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пізнавальної</w:t>
      </w:r>
      <w:proofErr w:type="spellEnd"/>
      <w:r w:rsidRPr="00FB36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B36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діяльності</w:t>
      </w:r>
      <w:proofErr w:type="spellEnd"/>
      <w:r w:rsidRPr="00FB36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B36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молодших</w:t>
      </w:r>
      <w:proofErr w:type="spellEnd"/>
      <w:r w:rsidRPr="00FB36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B36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школярів</w:t>
      </w:r>
      <w:proofErr w:type="spellEnd"/>
      <w:r w:rsidRPr="00FB36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B36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засобами</w:t>
      </w:r>
      <w:proofErr w:type="spellEnd"/>
      <w:r w:rsidRPr="00FB36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ономастики: </w:t>
      </w:r>
      <w:proofErr w:type="spellStart"/>
      <w:r w:rsidRPr="00FB36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монографія</w:t>
      </w:r>
      <w:proofErr w:type="spellEnd"/>
      <w:r w:rsidRPr="00FB36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– Умань: ПП </w:t>
      </w:r>
      <w:proofErr w:type="spellStart"/>
      <w:r w:rsidRPr="00FB36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Жовтий</w:t>
      </w:r>
      <w:proofErr w:type="spellEnd"/>
      <w:r w:rsidRPr="00FB36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2009. – 232 с.</w:t>
      </w:r>
    </w:p>
    <w:p w14:paraId="588D1C51" w14:textId="77777777" w:rsidR="00D24559" w:rsidRPr="00FB3661" w:rsidRDefault="00D24559" w:rsidP="00D245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FB36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Ciobanu N. R. Impact </w:t>
      </w:r>
      <w:proofErr w:type="gramStart"/>
      <w:r w:rsidRPr="00FB36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Of</w:t>
      </w:r>
      <w:proofErr w:type="gramEnd"/>
      <w:r w:rsidRPr="00FB36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Cartoons On Children’s Language Learning Abilities And Emotional Intelligence Development. – Available at: </w:t>
      </w:r>
      <w:hyperlink r:id="rId5" w:history="1">
        <w:r w:rsidRPr="00FB366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val="en-US"/>
          </w:rPr>
          <w:t>https://www.academia.edu/47912186/Impact_Of_Cartoons_On_Children_s_Language_Learning_Abilities_And_Emotional_Intelligence_Development</w:t>
        </w:r>
      </w:hyperlink>
      <w:r w:rsidRPr="00FB36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.</w:t>
      </w:r>
    </w:p>
    <w:p w14:paraId="38842B40" w14:textId="77777777" w:rsidR="00D24559" w:rsidRPr="00FB3661" w:rsidRDefault="00D24559" w:rsidP="00D245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FB36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Ozer D., </w:t>
      </w:r>
      <w:proofErr w:type="spellStart"/>
      <w:r w:rsidRPr="00FB36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Avci</w:t>
      </w:r>
      <w:proofErr w:type="spellEnd"/>
      <w:r w:rsidRPr="00FB36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I.B. Cartoons as educational Tools and the presentation of cultural differences via cartoons // Procedia - Social and Behavioral Sciences, 2015. – Vol. 191. – pp. 418-423. – Available at: https://www.academia.edu/35868063/Cartoons_As_Educational_Tools_And_The_Presentation_Of_Cultural_Differences_Via_Cartoons.</w:t>
      </w:r>
    </w:p>
    <w:p w14:paraId="417C13E9" w14:textId="77777777" w:rsidR="00D24559" w:rsidRPr="00FB3661" w:rsidRDefault="00D24559" w:rsidP="00D245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FB36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Transcripts. The Princess Promenade. – Available </w:t>
      </w:r>
      <w:proofErr w:type="gramStart"/>
      <w:r w:rsidRPr="00FB36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from:https://mylittleponyg3.fandom.com/wiki/The_Princess_Promenade/Transcript</w:t>
      </w:r>
      <w:proofErr w:type="gramEnd"/>
    </w:p>
    <w:p w14:paraId="3561B5A2" w14:textId="77777777" w:rsidR="00D24559" w:rsidRPr="00D24559" w:rsidRDefault="00D24559">
      <w:pPr>
        <w:rPr>
          <w:lang w:val="en-US"/>
        </w:rPr>
      </w:pPr>
    </w:p>
    <w:sectPr w:rsidR="00D24559" w:rsidRPr="00D24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56786C"/>
    <w:multiLevelType w:val="hybridMultilevel"/>
    <w:tmpl w:val="A49A4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3505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559"/>
    <w:rsid w:val="00D2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D6F28"/>
  <w15:chartTrackingRefBased/>
  <w15:docId w15:val="{1940DD6F-9A6C-4E68-877E-AD11CEEAF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4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55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245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cademia.edu/47912186/Impact_Of_Cartoons_On_Children_s_Language_Learning_Abilities_And_Emotional_Intelligence_Develop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867</Words>
  <Characters>4947</Characters>
  <Application>Microsoft Office Word</Application>
  <DocSecurity>0</DocSecurity>
  <Lines>41</Lines>
  <Paragraphs>11</Paragraphs>
  <ScaleCrop>false</ScaleCrop>
  <Company/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2023-03-29T05:06:00Z</dcterms:created>
  <dcterms:modified xsi:type="dcterms:W3CDTF">2023-03-29T05:06:00Z</dcterms:modified>
</cp:coreProperties>
</file>