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30E1" w14:textId="2CFA9F6D" w:rsidR="00F12C76" w:rsidRPr="00AC3B56" w:rsidRDefault="00C90B13" w:rsidP="001C3007">
      <w:pPr>
        <w:spacing w:after="0" w:line="360" w:lineRule="auto"/>
        <w:jc w:val="center"/>
        <w:rPr>
          <w:b/>
          <w:bCs/>
          <w:lang w:val="uk-UA"/>
        </w:rPr>
      </w:pPr>
      <w:r w:rsidRPr="00AC3B56">
        <w:rPr>
          <w:b/>
          <w:bCs/>
          <w:lang w:val="uk-UA"/>
        </w:rPr>
        <w:t>ДЕМОГРАФІЧНА СИТУАЦІЯ В ЗАКАРПАТСЬКІЙ ОБЛАСТІ ЗА РОКИ НЕЗАЛЕЖНОСТІ УКРАЇНИ</w:t>
      </w:r>
    </w:p>
    <w:p w14:paraId="45C96883" w14:textId="0D867385" w:rsidR="005A0D85" w:rsidRPr="00AC3B56" w:rsidRDefault="005A0D85" w:rsidP="001C3007">
      <w:pPr>
        <w:spacing w:after="0" w:line="360" w:lineRule="auto"/>
        <w:jc w:val="center"/>
        <w:rPr>
          <w:i/>
          <w:iCs/>
          <w:lang w:val="uk-UA"/>
        </w:rPr>
      </w:pPr>
      <w:r w:rsidRPr="00AC3B56">
        <w:rPr>
          <w:i/>
          <w:iCs/>
          <w:lang w:val="uk-UA"/>
        </w:rPr>
        <w:t>Корчинська Ж</w:t>
      </w:r>
      <w:r w:rsidR="0042656B" w:rsidRPr="00AC3B56">
        <w:rPr>
          <w:i/>
          <w:iCs/>
          <w:lang w:val="uk-UA"/>
        </w:rPr>
        <w:t>.</w:t>
      </w:r>
      <w:r w:rsidRPr="00AC3B56">
        <w:rPr>
          <w:i/>
          <w:iCs/>
          <w:lang w:val="uk-UA"/>
        </w:rPr>
        <w:t xml:space="preserve"> М</w:t>
      </w:r>
      <w:r w:rsidR="0042656B" w:rsidRPr="00AC3B56">
        <w:rPr>
          <w:i/>
          <w:iCs/>
          <w:lang w:val="uk-UA"/>
        </w:rPr>
        <w:t>.</w:t>
      </w:r>
    </w:p>
    <w:p w14:paraId="047B2996" w14:textId="6D451D3A" w:rsidR="00C172B4" w:rsidRPr="00AC3B56" w:rsidRDefault="00C172B4" w:rsidP="001C3007">
      <w:pPr>
        <w:spacing w:after="0" w:line="360" w:lineRule="auto"/>
        <w:jc w:val="center"/>
        <w:rPr>
          <w:i/>
          <w:iCs/>
          <w:lang w:val="uk-UA"/>
        </w:rPr>
      </w:pPr>
      <w:r w:rsidRPr="00AC3B56">
        <w:rPr>
          <w:i/>
          <w:iCs/>
          <w:lang w:val="uk-UA"/>
        </w:rPr>
        <w:t>Ужгородський національний університет, м. Ужгород, Україна</w:t>
      </w:r>
    </w:p>
    <w:p w14:paraId="1B92A563" w14:textId="33C54A2C" w:rsidR="00C172B4" w:rsidRPr="00AC3B56" w:rsidRDefault="00CE0A61" w:rsidP="001C3007">
      <w:pPr>
        <w:spacing w:after="0" w:line="360" w:lineRule="auto"/>
        <w:jc w:val="center"/>
        <w:rPr>
          <w:i/>
          <w:iCs/>
          <w:lang w:val="uk-UA"/>
        </w:rPr>
      </w:pPr>
      <w:hyperlink r:id="rId5" w:history="1">
        <w:r w:rsidR="007F47F0" w:rsidRPr="00AC3B56">
          <w:rPr>
            <w:rStyle w:val="a3"/>
            <w:i/>
            <w:iCs/>
            <w:lang w:val="en-US"/>
          </w:rPr>
          <w:t>zhanna</w:t>
        </w:r>
        <w:r w:rsidR="007F47F0" w:rsidRPr="00AC3B56">
          <w:rPr>
            <w:rStyle w:val="a3"/>
            <w:i/>
            <w:iCs/>
            <w:lang w:val="uk-UA"/>
          </w:rPr>
          <w:t>.</w:t>
        </w:r>
        <w:r w:rsidR="007F47F0" w:rsidRPr="00AC3B56">
          <w:rPr>
            <w:rStyle w:val="a3"/>
            <w:i/>
            <w:iCs/>
            <w:lang w:val="en-US"/>
          </w:rPr>
          <w:t>korchynska</w:t>
        </w:r>
        <w:r w:rsidR="007F47F0" w:rsidRPr="00AC3B56">
          <w:rPr>
            <w:rStyle w:val="a3"/>
            <w:i/>
            <w:iCs/>
            <w:lang w:val="uk-UA"/>
          </w:rPr>
          <w:t>@</w:t>
        </w:r>
        <w:r w:rsidR="007F47F0" w:rsidRPr="00AC3B56">
          <w:rPr>
            <w:rStyle w:val="a3"/>
            <w:i/>
            <w:iCs/>
            <w:lang w:val="en-US"/>
          </w:rPr>
          <w:t>uzhnu</w:t>
        </w:r>
        <w:r w:rsidR="007F47F0" w:rsidRPr="00AC3B56">
          <w:rPr>
            <w:rStyle w:val="a3"/>
            <w:i/>
            <w:iCs/>
            <w:lang w:val="uk-UA"/>
          </w:rPr>
          <w:t>.</w:t>
        </w:r>
        <w:r w:rsidR="007F47F0" w:rsidRPr="00AC3B56">
          <w:rPr>
            <w:rStyle w:val="a3"/>
            <w:i/>
            <w:iCs/>
            <w:lang w:val="en-US"/>
          </w:rPr>
          <w:t>edu</w:t>
        </w:r>
        <w:r w:rsidR="007F47F0" w:rsidRPr="00AC3B56">
          <w:rPr>
            <w:rStyle w:val="a3"/>
            <w:i/>
            <w:iCs/>
            <w:lang w:val="uk-UA"/>
          </w:rPr>
          <w:t>.</w:t>
        </w:r>
        <w:r w:rsidR="007F47F0" w:rsidRPr="00AC3B56">
          <w:rPr>
            <w:rStyle w:val="a3"/>
            <w:i/>
            <w:iCs/>
            <w:lang w:val="en-US"/>
          </w:rPr>
          <w:t>ua</w:t>
        </w:r>
      </w:hyperlink>
    </w:p>
    <w:p w14:paraId="0019DB54" w14:textId="4C276EF0" w:rsidR="00E846E3" w:rsidRPr="00AC3B56" w:rsidRDefault="00E846E3" w:rsidP="00C62826">
      <w:pPr>
        <w:spacing w:after="0" w:line="360" w:lineRule="auto"/>
        <w:ind w:firstLine="567"/>
        <w:jc w:val="center"/>
        <w:rPr>
          <w:i/>
          <w:iCs/>
          <w:lang w:val="uk-UA"/>
        </w:rPr>
      </w:pPr>
    </w:p>
    <w:p w14:paraId="372B847D" w14:textId="0894D09A" w:rsidR="004509C5" w:rsidRPr="00AC3B56" w:rsidRDefault="004509C5" w:rsidP="004509C5">
      <w:pPr>
        <w:spacing w:after="0" w:line="360" w:lineRule="auto"/>
        <w:ind w:firstLine="567"/>
        <w:jc w:val="both"/>
        <w:rPr>
          <w:bCs/>
          <w:szCs w:val="28"/>
          <w:lang w:val="uk-UA"/>
        </w:rPr>
      </w:pPr>
      <w:r w:rsidRPr="00AC3B56">
        <w:rPr>
          <w:lang w:val="uk-UA"/>
        </w:rPr>
        <w:t>Відповідно до статистичних даних Головного управління статистики у Закарпатській області ч</w:t>
      </w:r>
      <w:r w:rsidRPr="00AC3B56">
        <w:rPr>
          <w:szCs w:val="28"/>
          <w:lang w:val="uk-UA"/>
        </w:rPr>
        <w:t xml:space="preserve">исельність </w:t>
      </w:r>
      <w:r w:rsidRPr="00AC3B56">
        <w:rPr>
          <w:bCs/>
          <w:szCs w:val="28"/>
          <w:lang w:val="uk-UA"/>
        </w:rPr>
        <w:t xml:space="preserve">наявного населення Закарпатської області станом на 1 січня 2022 року становила 1 244 476 осіб, постійного населення – 1 241 643 осіб </w:t>
      </w:r>
      <w:r w:rsidRPr="00AC3B56">
        <w:rPr>
          <w:bCs/>
          <w:szCs w:val="28"/>
        </w:rPr>
        <w:t>[1]</w:t>
      </w:r>
      <w:r w:rsidRPr="00AC3B56">
        <w:rPr>
          <w:bCs/>
          <w:szCs w:val="28"/>
          <w:lang w:val="uk-UA"/>
        </w:rPr>
        <w:t>. Це становило майже 3% від чисельності населення України. Середня щільність населення Закарпаття вища, ніж по Україні (97,4 осіб</w:t>
      </w:r>
      <w:r w:rsidRPr="00AC3B56">
        <w:rPr>
          <w:bCs/>
          <w:szCs w:val="28"/>
        </w:rPr>
        <w:t>/</w:t>
      </w:r>
      <w:r w:rsidRPr="00AC3B56">
        <w:rPr>
          <w:bCs/>
          <w:szCs w:val="28"/>
          <w:lang w:val="uk-UA"/>
        </w:rPr>
        <w:t>км2) [</w:t>
      </w:r>
      <w:r w:rsidRPr="00AC3B56">
        <w:rPr>
          <w:bCs/>
          <w:szCs w:val="28"/>
        </w:rPr>
        <w:t>1</w:t>
      </w:r>
      <w:r w:rsidRPr="00AC3B56">
        <w:rPr>
          <w:bCs/>
          <w:szCs w:val="28"/>
          <w:lang w:val="uk-UA"/>
        </w:rPr>
        <w:t>].</w:t>
      </w:r>
      <w:bookmarkStart w:id="0" w:name="_Hlk134176301"/>
    </w:p>
    <w:bookmarkEnd w:id="0"/>
    <w:p w14:paraId="1B867552" w14:textId="1EF0CEF0" w:rsidR="004509C5" w:rsidRPr="00AC3B56" w:rsidRDefault="004509C5" w:rsidP="004509C5">
      <w:pPr>
        <w:spacing w:after="0" w:line="360" w:lineRule="auto"/>
        <w:ind w:firstLine="550"/>
        <w:jc w:val="both"/>
        <w:rPr>
          <w:noProof/>
          <w:szCs w:val="28"/>
          <w:lang w:val="uk-UA" w:eastAsia="uk-UA"/>
        </w:rPr>
      </w:pPr>
      <w:r w:rsidRPr="00AC3B56">
        <w:rPr>
          <w:color w:val="000000"/>
          <w:spacing w:val="-3"/>
          <w:szCs w:val="28"/>
          <w:lang w:val="uk-UA"/>
        </w:rPr>
        <w:t xml:space="preserve">Найбільшими за чисельністю населення станом на 1 січня 2022 року </w:t>
      </w:r>
      <w:r w:rsidR="008F46ED" w:rsidRPr="00AC3B56">
        <w:rPr>
          <w:color w:val="000000"/>
          <w:spacing w:val="-3"/>
          <w:szCs w:val="28"/>
          <w:lang w:val="uk-UA"/>
        </w:rPr>
        <w:t>були</w:t>
      </w:r>
      <w:r w:rsidRPr="00AC3B56">
        <w:rPr>
          <w:color w:val="000000"/>
          <w:spacing w:val="-3"/>
          <w:szCs w:val="28"/>
          <w:lang w:val="uk-UA"/>
        </w:rPr>
        <w:t xml:space="preserve"> новостворені у 2020 році</w:t>
      </w:r>
      <w:r w:rsidRPr="00AC3B56">
        <w:rPr>
          <w:color w:val="000000"/>
          <w:spacing w:val="-5"/>
          <w:szCs w:val="28"/>
          <w:lang w:val="uk-UA"/>
        </w:rPr>
        <w:t xml:space="preserve"> Хустський (265,8 тис. осіб), Ужгородський (255 тис. осіб) та Мукачівський (251,1 тис. осіб) райони.</w:t>
      </w:r>
      <w:r w:rsidRPr="00AC3B56">
        <w:rPr>
          <w:color w:val="000000"/>
          <w:szCs w:val="28"/>
          <w:lang w:val="uk-UA"/>
        </w:rPr>
        <w:t xml:space="preserve"> Найменшою </w:t>
      </w:r>
      <w:r w:rsidRPr="00AC3B56">
        <w:rPr>
          <w:color w:val="000000"/>
          <w:spacing w:val="-5"/>
          <w:szCs w:val="28"/>
          <w:lang w:val="uk-UA"/>
        </w:rPr>
        <w:t>кількістю населення відзнач</w:t>
      </w:r>
      <w:r w:rsidR="00CE0A61">
        <w:rPr>
          <w:color w:val="000000"/>
          <w:spacing w:val="-5"/>
          <w:szCs w:val="28"/>
          <w:lang w:val="uk-UA"/>
        </w:rPr>
        <w:t>и</w:t>
      </w:r>
      <w:r w:rsidRPr="00AC3B56">
        <w:rPr>
          <w:color w:val="000000"/>
          <w:spacing w:val="-5"/>
          <w:szCs w:val="28"/>
          <w:lang w:val="uk-UA"/>
        </w:rPr>
        <w:t>вся гірський Рахівський район</w:t>
      </w:r>
      <w:r w:rsidR="008F46ED" w:rsidRPr="00AC3B56">
        <w:rPr>
          <w:color w:val="000000"/>
          <w:spacing w:val="-5"/>
          <w:szCs w:val="28"/>
          <w:lang w:val="uk-UA"/>
        </w:rPr>
        <w:t xml:space="preserve"> </w:t>
      </w:r>
      <w:r w:rsidRPr="00AC3B56">
        <w:rPr>
          <w:color w:val="000000"/>
          <w:spacing w:val="-5"/>
          <w:szCs w:val="28"/>
          <w:lang w:val="uk-UA"/>
        </w:rPr>
        <w:t xml:space="preserve">(82 тис. осіб) </w:t>
      </w:r>
      <w:r w:rsidRPr="00AC3B56">
        <w:rPr>
          <w:noProof/>
          <w:szCs w:val="28"/>
          <w:lang w:val="uk-UA" w:eastAsia="uk-UA"/>
        </w:rPr>
        <w:t>[1].</w:t>
      </w:r>
    </w:p>
    <w:p w14:paraId="104F9053" w14:textId="4EE6FC4C" w:rsidR="004509C5" w:rsidRPr="00AC3B56" w:rsidRDefault="004509C5" w:rsidP="004509C5">
      <w:pPr>
        <w:spacing w:after="0" w:line="360" w:lineRule="auto"/>
        <w:ind w:firstLine="550"/>
        <w:jc w:val="both"/>
        <w:rPr>
          <w:bCs/>
          <w:szCs w:val="28"/>
          <w:lang w:val="uk-UA"/>
        </w:rPr>
      </w:pPr>
      <w:r w:rsidRPr="00AC3B56">
        <w:rPr>
          <w:bCs/>
          <w:szCs w:val="28"/>
          <w:lang w:val="uk-UA"/>
        </w:rPr>
        <w:t>В Закарпатській області завжди значно переважало сільське населення. Станом на 1 січня 2022 року воно складало 783,4 тис. осіб (63%), в порівнянні міське населення – 458,2 тис. осіб (37%) [1].</w:t>
      </w:r>
      <w:r w:rsidRPr="00AC3B56">
        <w:rPr>
          <w:szCs w:val="28"/>
        </w:rPr>
        <w:t xml:space="preserve"> </w:t>
      </w:r>
      <w:r w:rsidRPr="00AC3B56">
        <w:rPr>
          <w:bCs/>
          <w:szCs w:val="28"/>
          <w:lang w:val="uk-UA"/>
        </w:rPr>
        <w:t>За даними 30 років</w:t>
      </w:r>
      <w:r w:rsidR="00DD2BD7" w:rsidRPr="00AC3B56">
        <w:rPr>
          <w:bCs/>
          <w:szCs w:val="28"/>
          <w:lang w:val="uk-UA"/>
        </w:rPr>
        <w:t xml:space="preserve"> (1991-2021 рр.) </w:t>
      </w:r>
      <w:r w:rsidRPr="00AC3B56">
        <w:rPr>
          <w:bCs/>
          <w:szCs w:val="28"/>
          <w:lang w:val="uk-UA"/>
        </w:rPr>
        <w:t>в області спостерігається зменшення міського населення (на 77,6 тис. осіб або 14,5%), але збільшення сільського (на 47,6 тис. осіб, 6%) [</w:t>
      </w:r>
      <w:r w:rsidR="00DD2BD7" w:rsidRPr="00AC3B56">
        <w:rPr>
          <w:bCs/>
          <w:szCs w:val="28"/>
          <w:lang w:val="uk-UA"/>
        </w:rPr>
        <w:t>1, 2, 3</w:t>
      </w:r>
      <w:r w:rsidRPr="00AC3B56">
        <w:rPr>
          <w:bCs/>
          <w:szCs w:val="28"/>
          <w:lang w:val="uk-UA"/>
        </w:rPr>
        <w:t>].</w:t>
      </w:r>
    </w:p>
    <w:p w14:paraId="57608935" w14:textId="162058C0" w:rsidR="004509C5" w:rsidRPr="00AC3B56" w:rsidRDefault="004509C5" w:rsidP="004509C5">
      <w:pPr>
        <w:spacing w:after="0" w:line="360" w:lineRule="auto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AC3B56">
        <w:rPr>
          <w:rFonts w:cs="Times New Roman"/>
          <w:bCs/>
          <w:szCs w:val="28"/>
          <w:lang w:val="uk-UA"/>
        </w:rPr>
        <w:t xml:space="preserve">В </w:t>
      </w:r>
      <w:r w:rsidR="00AC3B56">
        <w:rPr>
          <w:rFonts w:cs="Times New Roman"/>
          <w:bCs/>
          <w:szCs w:val="28"/>
          <w:lang w:val="uk-UA"/>
        </w:rPr>
        <w:t xml:space="preserve">Закарпатській </w:t>
      </w:r>
      <w:r w:rsidRPr="00AC3B56">
        <w:rPr>
          <w:rFonts w:cs="Times New Roman"/>
          <w:bCs/>
          <w:szCs w:val="28"/>
          <w:lang w:val="uk-UA"/>
        </w:rPr>
        <w:t xml:space="preserve">області переважають жінки – </w:t>
      </w:r>
      <w:r w:rsidRPr="00AC3B56">
        <w:rPr>
          <w:rFonts w:eastAsia="Times New Roman" w:cs="Times New Roman"/>
          <w:szCs w:val="28"/>
          <w:lang w:eastAsia="ru-RU"/>
        </w:rPr>
        <w:t>644</w:t>
      </w:r>
      <w:r w:rsidRPr="00AC3B56">
        <w:rPr>
          <w:rFonts w:eastAsia="Times New Roman" w:cs="Times New Roman"/>
          <w:szCs w:val="28"/>
          <w:lang w:val="uk-UA" w:eastAsia="ru-RU"/>
        </w:rPr>
        <w:t xml:space="preserve"> </w:t>
      </w:r>
      <w:r w:rsidRPr="00AC3B56">
        <w:rPr>
          <w:rFonts w:eastAsia="Times New Roman" w:cs="Times New Roman"/>
          <w:szCs w:val="28"/>
          <w:lang w:eastAsia="ru-RU"/>
        </w:rPr>
        <w:t>559</w:t>
      </w:r>
      <w:r w:rsidRPr="00AC3B56">
        <w:rPr>
          <w:rFonts w:eastAsia="Times New Roman" w:cs="Times New Roman"/>
          <w:szCs w:val="28"/>
          <w:lang w:val="uk-UA" w:eastAsia="ru-RU"/>
        </w:rPr>
        <w:t xml:space="preserve"> осіб (52%) станом на 1 січня 2022 року, чоловіків – 597 084 осіб (48 </w:t>
      </w:r>
      <w:r w:rsidR="005003DD">
        <w:rPr>
          <w:rFonts w:eastAsia="Times New Roman" w:cs="Times New Roman"/>
          <w:szCs w:val="28"/>
          <w:lang w:val="uk-UA" w:eastAsia="ru-RU"/>
        </w:rPr>
        <w:t>%</w:t>
      </w:r>
      <w:r w:rsidRPr="00AC3B56">
        <w:rPr>
          <w:rFonts w:eastAsia="Times New Roman" w:cs="Times New Roman"/>
          <w:szCs w:val="28"/>
          <w:lang w:val="uk-UA" w:eastAsia="ru-RU"/>
        </w:rPr>
        <w:t xml:space="preserve">) </w:t>
      </w:r>
      <w:r w:rsidRPr="00AC3B56">
        <w:rPr>
          <w:rFonts w:eastAsia="Times New Roman" w:cs="Times New Roman"/>
          <w:szCs w:val="28"/>
          <w:lang w:eastAsia="ru-RU"/>
        </w:rPr>
        <w:t>[1]</w:t>
      </w:r>
      <w:r w:rsidRPr="00AC3B56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7E49BDEF" w14:textId="6F33A9F2" w:rsidR="00B13D52" w:rsidRPr="00AC3B56" w:rsidRDefault="00DD2BD7" w:rsidP="00C156B9">
      <w:pPr>
        <w:spacing w:after="0" w:line="360" w:lineRule="auto"/>
        <w:ind w:firstLine="709"/>
        <w:jc w:val="both"/>
        <w:rPr>
          <w:bCs/>
          <w:szCs w:val="28"/>
          <w:lang w:val="uk-UA"/>
        </w:rPr>
      </w:pPr>
      <w:r w:rsidRPr="00AC3B56">
        <w:rPr>
          <w:bCs/>
          <w:szCs w:val="28"/>
          <w:lang w:val="uk-UA"/>
        </w:rPr>
        <w:t>За досліджуваний період н</w:t>
      </w:r>
      <w:r w:rsidR="000C763D" w:rsidRPr="00AC3B56">
        <w:rPr>
          <w:bCs/>
          <w:szCs w:val="28"/>
          <w:lang w:val="uk-UA"/>
        </w:rPr>
        <w:t xml:space="preserve">айбільша чисельність населення Закарпатської області спостерігалася в 1994 році і становила 1 млн 288,1 тис. осіб. </w:t>
      </w:r>
      <w:r w:rsidR="00B0591C" w:rsidRPr="00AC3B56">
        <w:rPr>
          <w:bCs/>
          <w:szCs w:val="28"/>
          <w:lang w:val="uk-UA"/>
        </w:rPr>
        <w:t xml:space="preserve">Далі спостерігалася тенденція </w:t>
      </w:r>
      <w:r w:rsidR="0078259F" w:rsidRPr="00AC3B56">
        <w:rPr>
          <w:bCs/>
          <w:szCs w:val="28"/>
          <w:lang w:val="uk-UA"/>
        </w:rPr>
        <w:t xml:space="preserve">різкого </w:t>
      </w:r>
      <w:r w:rsidR="00B0591C" w:rsidRPr="00AC3B56">
        <w:rPr>
          <w:bCs/>
          <w:szCs w:val="28"/>
          <w:lang w:val="uk-UA"/>
        </w:rPr>
        <w:t xml:space="preserve">скорочення чисельності населення з 1995 до 2008 року </w:t>
      </w:r>
      <w:r w:rsidR="0078259F" w:rsidRPr="00AC3B56">
        <w:rPr>
          <w:bCs/>
          <w:szCs w:val="28"/>
          <w:lang w:val="uk-UA"/>
        </w:rPr>
        <w:t xml:space="preserve">до 1242,6 тис. осіб </w:t>
      </w:r>
      <w:r w:rsidR="00B0591C" w:rsidRPr="00AC3B56">
        <w:rPr>
          <w:bCs/>
          <w:szCs w:val="28"/>
          <w:lang w:val="uk-UA"/>
        </w:rPr>
        <w:t>на 3,7%.</w:t>
      </w:r>
      <w:r w:rsidR="0078259F" w:rsidRPr="00AC3B56">
        <w:rPr>
          <w:bCs/>
          <w:szCs w:val="28"/>
          <w:lang w:val="uk-UA"/>
        </w:rPr>
        <w:t xml:space="preserve"> </w:t>
      </w:r>
      <w:r w:rsidR="00B13D52" w:rsidRPr="00AC3B56">
        <w:rPr>
          <w:bCs/>
          <w:szCs w:val="28"/>
          <w:lang w:val="uk-UA"/>
        </w:rPr>
        <w:t>Головн</w:t>
      </w:r>
      <w:r w:rsidR="004C3C34" w:rsidRPr="00AC3B56">
        <w:rPr>
          <w:bCs/>
          <w:szCs w:val="28"/>
          <w:lang w:val="uk-UA"/>
        </w:rPr>
        <w:t>ою</w:t>
      </w:r>
      <w:r w:rsidR="00B13D52" w:rsidRPr="00AC3B56">
        <w:rPr>
          <w:bCs/>
          <w:szCs w:val="28"/>
          <w:lang w:val="uk-UA"/>
        </w:rPr>
        <w:t xml:space="preserve"> причин</w:t>
      </w:r>
      <w:r w:rsidR="004C3C34" w:rsidRPr="00AC3B56">
        <w:rPr>
          <w:bCs/>
          <w:szCs w:val="28"/>
          <w:lang w:val="uk-UA"/>
        </w:rPr>
        <w:t>ою</w:t>
      </w:r>
      <w:r w:rsidR="00B13D52" w:rsidRPr="00AC3B56">
        <w:rPr>
          <w:bCs/>
          <w:szCs w:val="28"/>
          <w:lang w:val="uk-UA"/>
        </w:rPr>
        <w:t xml:space="preserve"> бул</w:t>
      </w:r>
      <w:r w:rsidR="004C3C34" w:rsidRPr="00AC3B56">
        <w:rPr>
          <w:bCs/>
          <w:szCs w:val="28"/>
          <w:lang w:val="uk-UA"/>
        </w:rPr>
        <w:t>а</w:t>
      </w:r>
      <w:r w:rsidR="00B13D52" w:rsidRPr="00AC3B56">
        <w:rPr>
          <w:bCs/>
          <w:szCs w:val="28"/>
          <w:lang w:val="uk-UA"/>
        </w:rPr>
        <w:t xml:space="preserve"> </w:t>
      </w:r>
      <w:r w:rsidR="0078259F" w:rsidRPr="00AC3B56">
        <w:rPr>
          <w:bCs/>
          <w:szCs w:val="28"/>
          <w:lang w:val="uk-UA"/>
        </w:rPr>
        <w:t xml:space="preserve">погіршення </w:t>
      </w:r>
      <w:r w:rsidR="00B13D52" w:rsidRPr="00AC3B56">
        <w:rPr>
          <w:bCs/>
          <w:szCs w:val="28"/>
          <w:lang w:val="uk-UA"/>
        </w:rPr>
        <w:t>соціально-економічн</w:t>
      </w:r>
      <w:r w:rsidR="0078259F" w:rsidRPr="00AC3B56">
        <w:rPr>
          <w:bCs/>
          <w:szCs w:val="28"/>
          <w:lang w:val="uk-UA"/>
        </w:rPr>
        <w:t>ої ситуації</w:t>
      </w:r>
      <w:r w:rsidR="00B13D52" w:rsidRPr="00AC3B56">
        <w:rPr>
          <w:bCs/>
          <w:szCs w:val="28"/>
          <w:lang w:val="uk-UA"/>
        </w:rPr>
        <w:t xml:space="preserve"> в області і країн</w:t>
      </w:r>
      <w:r w:rsidR="0078259F" w:rsidRPr="00AC3B56">
        <w:rPr>
          <w:bCs/>
          <w:szCs w:val="28"/>
          <w:lang w:val="uk-UA"/>
        </w:rPr>
        <w:t>і</w:t>
      </w:r>
      <w:r w:rsidR="00B13D52" w:rsidRPr="00AC3B56">
        <w:rPr>
          <w:bCs/>
          <w:szCs w:val="28"/>
          <w:lang w:val="uk-UA"/>
        </w:rPr>
        <w:t xml:space="preserve"> загалом. За період з 2008-2014 рр. населення поступово зростало до 1259,9 тис. осіб (1,4%)</w:t>
      </w:r>
      <w:r w:rsidR="006D2097">
        <w:rPr>
          <w:bCs/>
          <w:szCs w:val="28"/>
          <w:lang w:val="uk-UA"/>
        </w:rPr>
        <w:t xml:space="preserve"> в основному за рахунок збільшення народжуваності і природного приросту населення відповідно</w:t>
      </w:r>
      <w:r w:rsidR="00B13D52" w:rsidRPr="00AC3B56">
        <w:rPr>
          <w:bCs/>
          <w:szCs w:val="28"/>
          <w:lang w:val="uk-UA"/>
        </w:rPr>
        <w:t xml:space="preserve">. В останні ж роки – з 2014 року чисельність населення Закарпатської </w:t>
      </w:r>
      <w:r w:rsidR="00B13D52" w:rsidRPr="00AC3B56">
        <w:rPr>
          <w:bCs/>
          <w:szCs w:val="28"/>
          <w:lang w:val="uk-UA"/>
        </w:rPr>
        <w:lastRenderedPageBreak/>
        <w:t>області постійно зменшується Це пов’язано з погіршенням ситуації в Україні, війною, пошуком кращих заробітків за кордоном, особливо в сусідніх країнах</w:t>
      </w:r>
      <w:r w:rsidR="002C4E39" w:rsidRPr="00AC3B56">
        <w:rPr>
          <w:bCs/>
          <w:szCs w:val="28"/>
          <w:lang w:val="uk-UA"/>
        </w:rPr>
        <w:t>, які є членами ЄС</w:t>
      </w:r>
      <w:r w:rsidR="00B13D52" w:rsidRPr="00AC3B56">
        <w:rPr>
          <w:bCs/>
          <w:szCs w:val="28"/>
          <w:lang w:val="uk-UA"/>
        </w:rPr>
        <w:t xml:space="preserve">: Чехії, Угорщині, Словаччині </w:t>
      </w:r>
      <w:r w:rsidR="00841A41" w:rsidRPr="00AC3B56">
        <w:rPr>
          <w:bCs/>
          <w:szCs w:val="28"/>
          <w:lang w:val="uk-UA"/>
        </w:rPr>
        <w:t>та інші</w:t>
      </w:r>
      <w:r w:rsidR="00B13D52" w:rsidRPr="00AC3B56">
        <w:rPr>
          <w:bCs/>
          <w:szCs w:val="28"/>
          <w:lang w:val="uk-UA"/>
        </w:rPr>
        <w:t xml:space="preserve"> [</w:t>
      </w:r>
      <w:r w:rsidR="00792ACD" w:rsidRPr="00AC3B56">
        <w:rPr>
          <w:bCs/>
          <w:szCs w:val="28"/>
          <w:lang w:val="uk-UA"/>
        </w:rPr>
        <w:t>1, 2, 3, 4</w:t>
      </w:r>
      <w:r w:rsidR="00B13D52" w:rsidRPr="00AC3B56">
        <w:rPr>
          <w:bCs/>
          <w:szCs w:val="28"/>
          <w:lang w:val="uk-UA"/>
        </w:rPr>
        <w:t>].</w:t>
      </w:r>
    </w:p>
    <w:p w14:paraId="46BC60EC" w14:textId="0C807426" w:rsidR="00FE720C" w:rsidRPr="00AC3B56" w:rsidRDefault="00FE720C" w:rsidP="00FE720C">
      <w:pPr>
        <w:spacing w:after="0" w:line="360" w:lineRule="auto"/>
        <w:jc w:val="both"/>
        <w:rPr>
          <w:bCs/>
          <w:szCs w:val="28"/>
          <w:lang w:val="uk-UA"/>
        </w:rPr>
      </w:pPr>
      <w:r w:rsidRPr="00AC3B56">
        <w:rPr>
          <w:noProof/>
        </w:rPr>
        <w:drawing>
          <wp:inline distT="0" distB="0" distL="0" distR="0" wp14:anchorId="2AAB9246" wp14:editId="5E5649CD">
            <wp:extent cx="6120130" cy="4015740"/>
            <wp:effectExtent l="0" t="0" r="13970" b="381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9F0ED574-FFF3-4852-949D-A50039BE19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0091A03" w14:textId="77777777" w:rsidR="00741808" w:rsidRPr="00AC3B56" w:rsidRDefault="00FE720C" w:rsidP="004A0E97">
      <w:pPr>
        <w:spacing w:after="0" w:line="360" w:lineRule="auto"/>
        <w:ind w:firstLine="567"/>
        <w:jc w:val="both"/>
        <w:rPr>
          <w:bCs/>
          <w:szCs w:val="28"/>
          <w:lang w:val="uk-UA"/>
        </w:rPr>
      </w:pPr>
      <w:r w:rsidRPr="00AC3B56">
        <w:rPr>
          <w:lang w:val="uk-UA"/>
        </w:rPr>
        <w:t xml:space="preserve">Рис. 1 Динаміка чисельності наявного населення Закарпатської області за період 1989-2021 рр. </w:t>
      </w:r>
      <w:r w:rsidR="00741808" w:rsidRPr="00AC3B56">
        <w:rPr>
          <w:bCs/>
          <w:szCs w:val="28"/>
          <w:lang w:val="uk-UA"/>
        </w:rPr>
        <w:t xml:space="preserve">(побудовано за даними </w:t>
      </w:r>
      <w:r w:rsidR="00741808" w:rsidRPr="00AC3B56">
        <w:rPr>
          <w:bCs/>
          <w:szCs w:val="28"/>
        </w:rPr>
        <w:t>[</w:t>
      </w:r>
      <w:r w:rsidR="00741808" w:rsidRPr="00AC3B56">
        <w:rPr>
          <w:bCs/>
          <w:szCs w:val="28"/>
          <w:lang w:val="uk-UA"/>
        </w:rPr>
        <w:t>1, 2, 3, 4</w:t>
      </w:r>
      <w:r w:rsidR="00741808" w:rsidRPr="00AC3B56">
        <w:rPr>
          <w:bCs/>
          <w:szCs w:val="28"/>
        </w:rPr>
        <w:t>]</w:t>
      </w:r>
      <w:r w:rsidR="00741808" w:rsidRPr="00AC3B56">
        <w:rPr>
          <w:bCs/>
          <w:szCs w:val="28"/>
          <w:lang w:val="uk-UA"/>
        </w:rPr>
        <w:t>).</w:t>
      </w:r>
    </w:p>
    <w:p w14:paraId="5FEAD734" w14:textId="60C3EB11" w:rsidR="00E32B2A" w:rsidRPr="00AC3B56" w:rsidRDefault="00044317" w:rsidP="004A0E97">
      <w:pPr>
        <w:spacing w:after="0" w:line="360" w:lineRule="auto"/>
        <w:ind w:firstLine="567"/>
        <w:jc w:val="both"/>
        <w:rPr>
          <w:rFonts w:ascii="Georgia" w:hAnsi="Georgia"/>
          <w:color w:val="1F2124"/>
          <w:sz w:val="31"/>
          <w:szCs w:val="31"/>
          <w:shd w:val="clear" w:color="auto" w:fill="FFFFFF"/>
          <w:lang w:val="uk-UA"/>
        </w:rPr>
      </w:pPr>
      <w:r w:rsidRPr="00AC3B56">
        <w:rPr>
          <w:rFonts w:eastAsia="Times New Roman" w:cs="Times New Roman"/>
          <w:szCs w:val="28"/>
          <w:lang w:val="uk-UA" w:eastAsia="ru-RU"/>
        </w:rPr>
        <w:t>Довгі роки Закарпатська область виділялася додатн</w:t>
      </w:r>
      <w:r w:rsidR="00CD73B1" w:rsidRPr="00AC3B56">
        <w:rPr>
          <w:rFonts w:eastAsia="Times New Roman" w:cs="Times New Roman"/>
          <w:szCs w:val="28"/>
          <w:lang w:val="uk-UA" w:eastAsia="ru-RU"/>
        </w:rPr>
        <w:t>и</w:t>
      </w:r>
      <w:r w:rsidRPr="00AC3B56">
        <w:rPr>
          <w:rFonts w:eastAsia="Times New Roman" w:cs="Times New Roman"/>
          <w:szCs w:val="28"/>
          <w:lang w:val="uk-UA" w:eastAsia="ru-RU"/>
        </w:rPr>
        <w:t>м природним приростом населення</w:t>
      </w:r>
      <w:r w:rsidR="006D2097">
        <w:rPr>
          <w:rFonts w:eastAsia="Times New Roman" w:cs="Times New Roman"/>
          <w:szCs w:val="28"/>
          <w:lang w:val="uk-UA" w:eastAsia="ru-RU"/>
        </w:rPr>
        <w:t xml:space="preserve"> серед інших областей України</w:t>
      </w:r>
      <w:r w:rsidRPr="00AC3B56">
        <w:rPr>
          <w:rFonts w:eastAsia="Times New Roman" w:cs="Times New Roman"/>
          <w:szCs w:val="28"/>
          <w:lang w:val="uk-UA" w:eastAsia="ru-RU"/>
        </w:rPr>
        <w:t>, що було пов</w:t>
      </w:r>
      <w:r w:rsidRPr="00AC3B56">
        <w:rPr>
          <w:rFonts w:eastAsia="Times New Roman" w:cs="Times New Roman"/>
          <w:szCs w:val="28"/>
          <w:lang w:eastAsia="ru-RU"/>
        </w:rPr>
        <w:t>’</w:t>
      </w:r>
      <w:r w:rsidRPr="00AC3B56">
        <w:rPr>
          <w:rFonts w:eastAsia="Times New Roman" w:cs="Times New Roman"/>
          <w:szCs w:val="28"/>
          <w:lang w:val="uk-UA" w:eastAsia="ru-RU"/>
        </w:rPr>
        <w:t>язано з високою народжуваністю.</w:t>
      </w:r>
      <w:r w:rsidRPr="00AC3B56">
        <w:rPr>
          <w:rFonts w:eastAsia="Times New Roman" w:cs="Times New Roman"/>
          <w:szCs w:val="28"/>
          <w:lang w:eastAsia="ru-RU"/>
        </w:rPr>
        <w:t xml:space="preserve"> </w:t>
      </w:r>
      <w:r w:rsidRPr="00AC3B56">
        <w:rPr>
          <w:rFonts w:eastAsia="Times New Roman" w:cs="Times New Roman"/>
          <w:szCs w:val="28"/>
          <w:lang w:val="uk-UA" w:eastAsia="ru-RU"/>
        </w:rPr>
        <w:t xml:space="preserve">З 1991 по 1998 років спостерігалася тенденція поступового скорочення природного приросту населення (ППН). </w:t>
      </w:r>
      <w:r w:rsidRPr="00AC3B56">
        <w:rPr>
          <w:bCs/>
          <w:szCs w:val="28"/>
          <w:lang w:val="uk-UA"/>
        </w:rPr>
        <w:t>Від</w:t>
      </w:r>
      <w:r w:rsidRPr="00AC3B56">
        <w:rPr>
          <w:bCs/>
          <w:szCs w:val="28"/>
        </w:rPr>
        <w:t>’</w:t>
      </w:r>
      <w:r w:rsidRPr="00AC3B56">
        <w:rPr>
          <w:bCs/>
          <w:szCs w:val="28"/>
          <w:lang w:val="uk-UA"/>
        </w:rPr>
        <w:t xml:space="preserve">ємними показники ППН </w:t>
      </w:r>
      <w:r w:rsidR="00A0038C">
        <w:rPr>
          <w:bCs/>
          <w:szCs w:val="28"/>
          <w:lang w:val="uk-UA"/>
        </w:rPr>
        <w:t>були в</w:t>
      </w:r>
      <w:r w:rsidRPr="00AC3B56">
        <w:rPr>
          <w:bCs/>
          <w:szCs w:val="28"/>
          <w:lang w:val="uk-UA"/>
        </w:rPr>
        <w:t xml:space="preserve"> 1999, 2001 – 2004 рр. Кри</w:t>
      </w:r>
      <w:r w:rsidR="00CE0A61">
        <w:rPr>
          <w:bCs/>
          <w:szCs w:val="28"/>
          <w:lang w:val="uk-UA"/>
        </w:rPr>
        <w:t>за</w:t>
      </w:r>
      <w:r w:rsidRPr="00AC3B56">
        <w:rPr>
          <w:bCs/>
          <w:szCs w:val="28"/>
          <w:lang w:val="uk-UA"/>
        </w:rPr>
        <w:t xml:space="preserve"> і нестабільність у соціально-економічній сфері призвели до природного скорочення населення Закарпаття.</w:t>
      </w:r>
      <w:r w:rsidR="005009EC">
        <w:rPr>
          <w:bCs/>
          <w:szCs w:val="28"/>
          <w:lang w:val="uk-UA"/>
        </w:rPr>
        <w:t xml:space="preserve"> </w:t>
      </w:r>
      <w:r w:rsidR="00CE0A61">
        <w:rPr>
          <w:bCs/>
          <w:szCs w:val="28"/>
          <w:lang w:val="uk-UA"/>
        </w:rPr>
        <w:t>Д</w:t>
      </w:r>
      <w:r w:rsidR="00854568" w:rsidRPr="00AC3B56">
        <w:rPr>
          <w:bCs/>
          <w:szCs w:val="28"/>
          <w:lang w:val="uk-UA"/>
        </w:rPr>
        <w:t>ержавна демографічна політика фінансово стимулювала підвищення народжуваності в област</w:t>
      </w:r>
      <w:r w:rsidR="00CE0A61">
        <w:rPr>
          <w:bCs/>
          <w:szCs w:val="28"/>
          <w:lang w:val="uk-UA"/>
        </w:rPr>
        <w:t>і</w:t>
      </w:r>
      <w:r w:rsidR="00854568" w:rsidRPr="00AC3B56">
        <w:rPr>
          <w:bCs/>
          <w:szCs w:val="28"/>
          <w:lang w:val="uk-UA"/>
        </w:rPr>
        <w:t xml:space="preserve">. </w:t>
      </w:r>
      <w:r w:rsidR="00B13D52" w:rsidRPr="00AC3B56">
        <w:rPr>
          <w:bCs/>
          <w:szCs w:val="28"/>
          <w:lang w:val="uk-UA"/>
        </w:rPr>
        <w:t xml:space="preserve">Починаючи з 2006 - 2016 роки спостерігається </w:t>
      </w:r>
      <w:r w:rsidR="00854568" w:rsidRPr="00AC3B56">
        <w:rPr>
          <w:bCs/>
          <w:szCs w:val="28"/>
          <w:lang w:val="uk-UA"/>
        </w:rPr>
        <w:t>по</w:t>
      </w:r>
      <w:r w:rsidR="00B13D52" w:rsidRPr="00AC3B56">
        <w:rPr>
          <w:bCs/>
          <w:szCs w:val="28"/>
          <w:lang w:val="uk-UA"/>
        </w:rPr>
        <w:t>кращ</w:t>
      </w:r>
      <w:r w:rsidR="00854568" w:rsidRPr="00AC3B56">
        <w:rPr>
          <w:bCs/>
          <w:szCs w:val="28"/>
          <w:lang w:val="uk-UA"/>
        </w:rPr>
        <w:t>ення</w:t>
      </w:r>
      <w:r w:rsidR="00B13D52" w:rsidRPr="00AC3B56">
        <w:rPr>
          <w:bCs/>
          <w:szCs w:val="28"/>
          <w:lang w:val="uk-UA"/>
        </w:rPr>
        <w:t xml:space="preserve"> </w:t>
      </w:r>
      <w:r w:rsidR="00854568" w:rsidRPr="00AC3B56">
        <w:rPr>
          <w:bCs/>
          <w:szCs w:val="28"/>
          <w:lang w:val="uk-UA"/>
        </w:rPr>
        <w:t xml:space="preserve">демографічної </w:t>
      </w:r>
      <w:r w:rsidR="00B13D52" w:rsidRPr="00AC3B56">
        <w:rPr>
          <w:bCs/>
          <w:szCs w:val="28"/>
          <w:lang w:val="uk-UA"/>
        </w:rPr>
        <w:t>ситуаці</w:t>
      </w:r>
      <w:r w:rsidR="00854568" w:rsidRPr="00AC3B56">
        <w:rPr>
          <w:bCs/>
          <w:szCs w:val="28"/>
          <w:lang w:val="uk-UA"/>
        </w:rPr>
        <w:t>ї</w:t>
      </w:r>
      <w:r w:rsidR="00B13D52" w:rsidRPr="00AC3B56">
        <w:rPr>
          <w:bCs/>
          <w:szCs w:val="28"/>
          <w:lang w:val="uk-UA"/>
        </w:rPr>
        <w:t xml:space="preserve"> – природний приріст додатний. </w:t>
      </w:r>
      <w:r w:rsidR="007D459A" w:rsidRPr="00AC3B56">
        <w:rPr>
          <w:bCs/>
          <w:szCs w:val="28"/>
          <w:lang w:val="uk-UA"/>
        </w:rPr>
        <w:t>А</w:t>
      </w:r>
      <w:r w:rsidR="00854568" w:rsidRPr="00AC3B56">
        <w:rPr>
          <w:bCs/>
          <w:szCs w:val="28"/>
          <w:lang w:val="uk-UA"/>
        </w:rPr>
        <w:t>ле</w:t>
      </w:r>
      <w:r w:rsidR="007D459A" w:rsidRPr="00AC3B56">
        <w:rPr>
          <w:bCs/>
          <w:szCs w:val="28"/>
          <w:lang w:val="uk-UA"/>
        </w:rPr>
        <w:t xml:space="preserve"> станом на 1 січня 2018 року вперше в Закарпатській області після 11-ти років додатного спостерігається від’ємний природний приріст населення </w:t>
      </w:r>
      <w:r w:rsidR="00A53E24" w:rsidRPr="00AC3B56">
        <w:rPr>
          <w:bCs/>
          <w:szCs w:val="28"/>
          <w:lang w:val="uk-UA"/>
        </w:rPr>
        <w:t>-5</w:t>
      </w:r>
      <w:r w:rsidR="007D459A" w:rsidRPr="00AC3B56">
        <w:rPr>
          <w:bCs/>
          <w:szCs w:val="28"/>
          <w:lang w:val="uk-UA"/>
        </w:rPr>
        <w:t>25 осіб [</w:t>
      </w:r>
      <w:r w:rsidR="00EA24B5" w:rsidRPr="00AC3B56">
        <w:rPr>
          <w:bCs/>
          <w:szCs w:val="28"/>
          <w:lang w:val="uk-UA"/>
        </w:rPr>
        <w:t xml:space="preserve">1, 2, 3, </w:t>
      </w:r>
      <w:r w:rsidR="00792ACD" w:rsidRPr="00AC3B56">
        <w:rPr>
          <w:bCs/>
          <w:szCs w:val="28"/>
          <w:lang w:val="uk-UA"/>
        </w:rPr>
        <w:t>4</w:t>
      </w:r>
      <w:r w:rsidR="007D459A" w:rsidRPr="00AC3B56">
        <w:rPr>
          <w:bCs/>
          <w:szCs w:val="28"/>
          <w:lang w:val="uk-UA"/>
        </w:rPr>
        <w:t>].</w:t>
      </w:r>
      <w:r w:rsidR="00E77288" w:rsidRPr="00AC3B56">
        <w:rPr>
          <w:bCs/>
          <w:szCs w:val="28"/>
          <w:lang w:val="uk-UA"/>
        </w:rPr>
        <w:t xml:space="preserve"> </w:t>
      </w:r>
      <w:r w:rsidR="007607C4">
        <w:rPr>
          <w:bCs/>
          <w:szCs w:val="28"/>
          <w:lang w:val="uk-UA"/>
        </w:rPr>
        <w:t>З 2018 року –</w:t>
      </w:r>
      <w:r w:rsidR="00E77288" w:rsidRPr="00AC3B56">
        <w:rPr>
          <w:bCs/>
          <w:szCs w:val="28"/>
          <w:lang w:val="uk-UA"/>
        </w:rPr>
        <w:t xml:space="preserve"> різке зменшення ППН області, яке досягло найгірших показників за </w:t>
      </w:r>
      <w:r w:rsidR="00E77288" w:rsidRPr="00AC3B56">
        <w:rPr>
          <w:bCs/>
          <w:szCs w:val="28"/>
          <w:lang w:val="uk-UA"/>
        </w:rPr>
        <w:lastRenderedPageBreak/>
        <w:t xml:space="preserve">досліджуваний період. </w:t>
      </w:r>
      <w:r w:rsidR="004A0E97" w:rsidRPr="00AC3B56">
        <w:rPr>
          <w:bCs/>
          <w:szCs w:val="28"/>
          <w:lang w:val="uk-UA"/>
        </w:rPr>
        <w:t xml:space="preserve">Це спричинено </w:t>
      </w:r>
      <w:r w:rsidR="00E0368D" w:rsidRPr="00AC3B56">
        <w:rPr>
          <w:bCs/>
          <w:szCs w:val="28"/>
          <w:lang w:val="uk-UA"/>
        </w:rPr>
        <w:t>різким скороченням на</w:t>
      </w:r>
      <w:r w:rsidR="00E77288" w:rsidRPr="00AC3B56">
        <w:rPr>
          <w:bCs/>
          <w:szCs w:val="28"/>
          <w:lang w:val="uk-UA"/>
        </w:rPr>
        <w:t>роджуван</w:t>
      </w:r>
      <w:r w:rsidR="004A0E97" w:rsidRPr="00AC3B56">
        <w:rPr>
          <w:bCs/>
          <w:szCs w:val="28"/>
          <w:lang w:val="uk-UA"/>
        </w:rPr>
        <w:t>о</w:t>
      </w:r>
      <w:r w:rsidR="00E77288" w:rsidRPr="00AC3B56">
        <w:rPr>
          <w:bCs/>
          <w:szCs w:val="28"/>
          <w:lang w:val="uk-UA"/>
        </w:rPr>
        <w:t>ст</w:t>
      </w:r>
      <w:r w:rsidR="004A0E97" w:rsidRPr="00AC3B56">
        <w:rPr>
          <w:bCs/>
          <w:szCs w:val="28"/>
          <w:lang w:val="uk-UA"/>
        </w:rPr>
        <w:t>і</w:t>
      </w:r>
      <w:r w:rsidR="00E77288" w:rsidRPr="00AC3B56">
        <w:rPr>
          <w:bCs/>
          <w:szCs w:val="28"/>
          <w:lang w:val="uk-UA"/>
        </w:rPr>
        <w:t xml:space="preserve"> </w:t>
      </w:r>
      <w:r w:rsidR="004A0E97" w:rsidRPr="00AC3B56">
        <w:rPr>
          <w:bCs/>
          <w:szCs w:val="28"/>
          <w:lang w:val="uk-UA"/>
        </w:rPr>
        <w:t xml:space="preserve">в області </w:t>
      </w:r>
      <w:r w:rsidR="00E0368D" w:rsidRPr="00AC3B56">
        <w:rPr>
          <w:bCs/>
          <w:szCs w:val="28"/>
          <w:lang w:val="uk-UA"/>
        </w:rPr>
        <w:t>в останні роки</w:t>
      </w:r>
      <w:r w:rsidR="00E77288" w:rsidRPr="00AC3B56">
        <w:rPr>
          <w:bCs/>
          <w:szCs w:val="28"/>
          <w:lang w:val="uk-UA"/>
        </w:rPr>
        <w:t>.</w:t>
      </w:r>
      <w:r w:rsidR="004A0E97" w:rsidRPr="00AC3B56">
        <w:rPr>
          <w:bCs/>
          <w:szCs w:val="28"/>
          <w:lang w:val="uk-UA"/>
        </w:rPr>
        <w:t xml:space="preserve"> </w:t>
      </w:r>
      <w:r w:rsidR="00352D88" w:rsidRPr="00AC3B56">
        <w:rPr>
          <w:bCs/>
          <w:szCs w:val="28"/>
          <w:lang w:val="uk-UA"/>
        </w:rPr>
        <w:t>Якщо ще в 2014 році народжуваність в області складала 18</w:t>
      </w:r>
      <w:r w:rsidR="009B462F">
        <w:rPr>
          <w:bCs/>
          <w:szCs w:val="28"/>
          <w:lang w:val="uk-UA"/>
        </w:rPr>
        <w:t xml:space="preserve"> </w:t>
      </w:r>
      <w:r w:rsidR="00352D88" w:rsidRPr="00AC3B56">
        <w:rPr>
          <w:bCs/>
          <w:szCs w:val="28"/>
          <w:lang w:val="uk-UA"/>
        </w:rPr>
        <w:t xml:space="preserve">377 осіб, то в 2021 році – тільки </w:t>
      </w:r>
      <w:r w:rsidR="006121FE" w:rsidRPr="00AC3B56">
        <w:rPr>
          <w:bCs/>
          <w:szCs w:val="28"/>
          <w:lang w:val="uk-UA"/>
        </w:rPr>
        <w:t>12</w:t>
      </w:r>
      <w:r w:rsidR="009B462F">
        <w:rPr>
          <w:bCs/>
          <w:szCs w:val="28"/>
          <w:lang w:val="uk-UA"/>
        </w:rPr>
        <w:t xml:space="preserve"> </w:t>
      </w:r>
      <w:r w:rsidR="006121FE" w:rsidRPr="00AC3B56">
        <w:rPr>
          <w:bCs/>
          <w:szCs w:val="28"/>
          <w:lang w:val="uk-UA"/>
        </w:rPr>
        <w:t>631 ос.</w:t>
      </w:r>
      <w:r w:rsidR="00E0368D" w:rsidRPr="00AC3B56">
        <w:rPr>
          <w:bCs/>
          <w:szCs w:val="28"/>
          <w:lang w:val="uk-UA"/>
        </w:rPr>
        <w:t xml:space="preserve"> (на 5,7 тис. осіб за 7 років).</w:t>
      </w:r>
      <w:r w:rsidR="00EE0843" w:rsidRPr="00AC3B56">
        <w:rPr>
          <w:bCs/>
          <w:szCs w:val="28"/>
          <w:lang w:val="uk-UA"/>
        </w:rPr>
        <w:t xml:space="preserve"> </w:t>
      </w:r>
      <w:r w:rsidR="00E32B2A" w:rsidRPr="00AC3B56">
        <w:rPr>
          <w:bCs/>
          <w:szCs w:val="28"/>
          <w:lang w:val="uk-UA"/>
        </w:rPr>
        <w:t>Головними причинами</w:t>
      </w:r>
      <w:r w:rsidR="00EE0843" w:rsidRPr="00AC3B56">
        <w:rPr>
          <w:bCs/>
          <w:szCs w:val="28"/>
          <w:lang w:val="uk-UA"/>
        </w:rPr>
        <w:t xml:space="preserve"> цього</w:t>
      </w:r>
      <w:r w:rsidR="00E32B2A" w:rsidRPr="00AC3B56">
        <w:rPr>
          <w:bCs/>
          <w:szCs w:val="28"/>
          <w:lang w:val="uk-UA"/>
        </w:rPr>
        <w:t xml:space="preserve"> є фінансова відповідальність виховувати 2 і більше дітей, а також міграція трудових ресурсів</w:t>
      </w:r>
      <w:r w:rsidR="009B462F">
        <w:rPr>
          <w:bCs/>
          <w:szCs w:val="28"/>
          <w:lang w:val="uk-UA"/>
        </w:rPr>
        <w:t xml:space="preserve"> (в т.ч. жінок)</w:t>
      </w:r>
      <w:r w:rsidR="00E32B2A" w:rsidRPr="00AC3B56">
        <w:rPr>
          <w:bCs/>
          <w:szCs w:val="28"/>
          <w:lang w:val="uk-UA"/>
        </w:rPr>
        <w:t xml:space="preserve"> з метою кращого заробітку закордоном</w:t>
      </w:r>
      <w:r w:rsidR="00CE0A61" w:rsidRPr="00CE0A61">
        <w:rPr>
          <w:bCs/>
          <w:szCs w:val="28"/>
          <w:lang w:val="uk-UA"/>
        </w:rPr>
        <w:t xml:space="preserve"> </w:t>
      </w:r>
      <w:r w:rsidR="00CE0A61" w:rsidRPr="00AC3B56">
        <w:rPr>
          <w:bCs/>
          <w:szCs w:val="28"/>
          <w:lang w:val="uk-UA"/>
        </w:rPr>
        <w:t>збільшення дітородного віку, пріоритет кар’єр</w:t>
      </w:r>
      <w:r w:rsidR="00CE0A61">
        <w:rPr>
          <w:bCs/>
          <w:szCs w:val="28"/>
          <w:lang w:val="uk-UA"/>
        </w:rPr>
        <w:t>и</w:t>
      </w:r>
      <w:r w:rsidR="00CE0A61" w:rsidRPr="00AC3B56">
        <w:rPr>
          <w:bCs/>
          <w:szCs w:val="28"/>
          <w:lang w:val="uk-UA"/>
        </w:rPr>
        <w:t xml:space="preserve"> серед жінок,</w:t>
      </w:r>
      <w:r w:rsidR="00E32B2A" w:rsidRPr="00AC3B56">
        <w:rPr>
          <w:bCs/>
          <w:szCs w:val="28"/>
          <w:lang w:val="uk-UA"/>
        </w:rPr>
        <w:t xml:space="preserve"> тощо.</w:t>
      </w:r>
      <w:r w:rsidR="004A0E97" w:rsidRPr="00AC3B56">
        <w:rPr>
          <w:bCs/>
          <w:szCs w:val="28"/>
          <w:lang w:val="uk-UA"/>
        </w:rPr>
        <w:t xml:space="preserve"> С</w:t>
      </w:r>
      <w:r w:rsidR="004A0E97" w:rsidRPr="00AC3B56">
        <w:rPr>
          <w:bCs/>
          <w:szCs w:val="28"/>
          <w:lang w:val="uk-UA"/>
        </w:rPr>
        <w:t xml:space="preserve">мертність </w:t>
      </w:r>
      <w:r w:rsidR="004A0E97" w:rsidRPr="00AC3B56">
        <w:rPr>
          <w:bCs/>
          <w:szCs w:val="28"/>
          <w:lang w:val="uk-UA"/>
        </w:rPr>
        <w:t>населення з 2015 року навпаки</w:t>
      </w:r>
      <w:r w:rsidR="004A0E97" w:rsidRPr="00AC3B56">
        <w:rPr>
          <w:bCs/>
          <w:szCs w:val="28"/>
          <w:lang w:val="uk-UA"/>
        </w:rPr>
        <w:t xml:space="preserve"> зроста</w:t>
      </w:r>
      <w:r w:rsidR="009B462F">
        <w:rPr>
          <w:bCs/>
          <w:szCs w:val="28"/>
          <w:lang w:val="uk-UA"/>
        </w:rPr>
        <w:t>ла</w:t>
      </w:r>
      <w:r w:rsidR="004A0E97" w:rsidRPr="00AC3B56">
        <w:rPr>
          <w:bCs/>
          <w:szCs w:val="28"/>
          <w:lang w:val="uk-UA"/>
        </w:rPr>
        <w:t xml:space="preserve"> в області.</w:t>
      </w:r>
      <w:r w:rsidR="00E0368D" w:rsidRPr="00AC3B56">
        <w:rPr>
          <w:bCs/>
          <w:szCs w:val="28"/>
          <w:lang w:val="uk-UA"/>
        </w:rPr>
        <w:t xml:space="preserve"> </w:t>
      </w:r>
      <w:r w:rsidR="00E26E4D" w:rsidRPr="00AC3B56">
        <w:rPr>
          <w:bCs/>
          <w:szCs w:val="28"/>
          <w:lang w:val="uk-UA"/>
        </w:rPr>
        <w:t>Смертність населення в області у 2014 році становила 14</w:t>
      </w:r>
      <w:r w:rsidR="009B462F">
        <w:rPr>
          <w:bCs/>
          <w:szCs w:val="28"/>
          <w:lang w:val="uk-UA"/>
        </w:rPr>
        <w:t xml:space="preserve"> </w:t>
      </w:r>
      <w:r w:rsidR="00E26E4D" w:rsidRPr="00AC3B56">
        <w:rPr>
          <w:bCs/>
          <w:szCs w:val="28"/>
          <w:lang w:val="uk-UA"/>
        </w:rPr>
        <w:t>808 осіб, а у 2021 році – 18</w:t>
      </w:r>
      <w:r w:rsidR="009B462F">
        <w:rPr>
          <w:bCs/>
          <w:szCs w:val="28"/>
          <w:lang w:val="uk-UA"/>
        </w:rPr>
        <w:t xml:space="preserve"> </w:t>
      </w:r>
      <w:r w:rsidR="00E26E4D" w:rsidRPr="00AC3B56">
        <w:rPr>
          <w:bCs/>
          <w:szCs w:val="28"/>
          <w:lang w:val="uk-UA"/>
        </w:rPr>
        <w:t>448 осіб (зросла на 3,6 тис. осіб за 7 років)</w:t>
      </w:r>
      <w:r w:rsidR="00EA24B5" w:rsidRPr="00AC3B56">
        <w:rPr>
          <w:bCs/>
          <w:szCs w:val="28"/>
        </w:rPr>
        <w:t xml:space="preserve"> </w:t>
      </w:r>
      <w:r w:rsidR="00EA24B5" w:rsidRPr="00AC3B56">
        <w:rPr>
          <w:bCs/>
          <w:szCs w:val="28"/>
        </w:rPr>
        <w:t>[</w:t>
      </w:r>
      <w:r w:rsidR="00EA24B5" w:rsidRPr="00AC3B56">
        <w:rPr>
          <w:bCs/>
          <w:szCs w:val="28"/>
          <w:lang w:val="uk-UA"/>
        </w:rPr>
        <w:t>1, 2, 4</w:t>
      </w:r>
      <w:r w:rsidR="00EA24B5" w:rsidRPr="00AC3B56">
        <w:rPr>
          <w:bCs/>
          <w:szCs w:val="28"/>
        </w:rPr>
        <w:t>]</w:t>
      </w:r>
      <w:r w:rsidR="00EA24B5" w:rsidRPr="00AC3B56">
        <w:rPr>
          <w:bCs/>
          <w:szCs w:val="28"/>
          <w:lang w:val="uk-UA"/>
        </w:rPr>
        <w:t>.</w:t>
      </w:r>
    </w:p>
    <w:p w14:paraId="6C9AEF35" w14:textId="0BD0FD88" w:rsidR="001802DB" w:rsidRPr="00AC3B56" w:rsidRDefault="00165A7E" w:rsidP="001802DB">
      <w:pPr>
        <w:spacing w:after="0"/>
        <w:jc w:val="both"/>
        <w:rPr>
          <w:i/>
          <w:iCs/>
          <w:lang w:val="en-US"/>
        </w:rPr>
      </w:pPr>
      <w:r w:rsidRPr="00AC3B56">
        <w:rPr>
          <w:noProof/>
        </w:rPr>
        <w:drawing>
          <wp:inline distT="0" distB="0" distL="0" distR="0" wp14:anchorId="6B9B0E84" wp14:editId="3F25BAF8">
            <wp:extent cx="6019800" cy="4693920"/>
            <wp:effectExtent l="0" t="0" r="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2189F05-F28B-444D-8AF2-E5088CCF3B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74248D" w14:textId="39FCF10A" w:rsidR="00044317" w:rsidRPr="00AC3B56" w:rsidRDefault="00044317" w:rsidP="00355B20">
      <w:pPr>
        <w:spacing w:after="0" w:line="360" w:lineRule="auto"/>
        <w:ind w:firstLine="709"/>
        <w:jc w:val="both"/>
        <w:rPr>
          <w:bCs/>
          <w:szCs w:val="28"/>
          <w:lang w:val="uk-UA"/>
        </w:rPr>
      </w:pPr>
      <w:r w:rsidRPr="00AC3B56">
        <w:rPr>
          <w:bCs/>
          <w:szCs w:val="28"/>
          <w:lang w:val="uk-UA"/>
        </w:rPr>
        <w:t xml:space="preserve">Рис. 2. Динаміка природного приросту населення Закарпатської області за 1991-2021 рр. </w:t>
      </w:r>
      <w:r w:rsidR="00741808" w:rsidRPr="00AC3B56">
        <w:rPr>
          <w:bCs/>
          <w:szCs w:val="28"/>
          <w:lang w:val="uk-UA"/>
        </w:rPr>
        <w:t xml:space="preserve">(побудовано за даними </w:t>
      </w:r>
      <w:r w:rsidRPr="00AC3B56">
        <w:rPr>
          <w:bCs/>
          <w:szCs w:val="28"/>
        </w:rPr>
        <w:t>[</w:t>
      </w:r>
      <w:r w:rsidR="00792ACD" w:rsidRPr="00AC3B56">
        <w:rPr>
          <w:bCs/>
          <w:szCs w:val="28"/>
          <w:lang w:val="uk-UA"/>
        </w:rPr>
        <w:t>1, 2, 3, 4</w:t>
      </w:r>
      <w:r w:rsidRPr="00AC3B56">
        <w:rPr>
          <w:bCs/>
          <w:szCs w:val="28"/>
        </w:rPr>
        <w:t>]</w:t>
      </w:r>
      <w:r w:rsidR="00741808" w:rsidRPr="00AC3B56">
        <w:rPr>
          <w:bCs/>
          <w:szCs w:val="28"/>
          <w:lang w:val="uk-UA"/>
        </w:rPr>
        <w:t>).</w:t>
      </w:r>
    </w:p>
    <w:p w14:paraId="2D066633" w14:textId="698B6EEB" w:rsidR="00307E3C" w:rsidRDefault="00A27D1E" w:rsidP="00307E3C">
      <w:pPr>
        <w:spacing w:after="0" w:line="360" w:lineRule="auto"/>
        <w:ind w:firstLine="709"/>
        <w:jc w:val="both"/>
        <w:rPr>
          <w:bCs/>
          <w:szCs w:val="28"/>
          <w:lang w:val="uk-UA"/>
        </w:rPr>
      </w:pPr>
      <w:r w:rsidRPr="00AC3B56">
        <w:rPr>
          <w:bCs/>
          <w:szCs w:val="28"/>
          <w:lang w:val="uk-UA"/>
        </w:rPr>
        <w:t>Якщо розглянути усі потоки міграції населення Закарпатської області, то з 1995 по 2017 роки в області спостерігалося негативне сальдо міграції. Виділяється 2018 рік, коли цей показник бу</w:t>
      </w:r>
      <w:r w:rsidR="00792ACD" w:rsidRPr="00AC3B56">
        <w:rPr>
          <w:bCs/>
          <w:szCs w:val="28"/>
          <w:lang w:val="uk-UA"/>
        </w:rPr>
        <w:t>в</w:t>
      </w:r>
      <w:r w:rsidRPr="00AC3B56">
        <w:rPr>
          <w:bCs/>
          <w:szCs w:val="28"/>
          <w:lang w:val="uk-UA"/>
        </w:rPr>
        <w:t xml:space="preserve"> додатним. Останні ж роки негативна тенденція від’ємного сальдо міграцій посилюється. Щодо міждержавної </w:t>
      </w:r>
      <w:r w:rsidRPr="00AC3B56">
        <w:rPr>
          <w:bCs/>
          <w:szCs w:val="28"/>
          <w:lang w:val="uk-UA"/>
        </w:rPr>
        <w:lastRenderedPageBreak/>
        <w:t>(зовнішньої) міграції, то в Закарпатській області вона в усі роки досліджуваного періоду була від’ємною (еміграція переважала імміграцію)</w:t>
      </w:r>
      <w:r w:rsidR="00792ACD" w:rsidRPr="00AC3B56">
        <w:rPr>
          <w:bCs/>
          <w:szCs w:val="28"/>
          <w:lang w:val="uk-UA"/>
        </w:rPr>
        <w:t xml:space="preserve"> [1, 2, 3, 4]</w:t>
      </w:r>
      <w:r w:rsidRPr="00AC3B56">
        <w:rPr>
          <w:bCs/>
          <w:szCs w:val="28"/>
          <w:lang w:val="uk-UA"/>
        </w:rPr>
        <w:t>.</w:t>
      </w:r>
      <w:r w:rsidR="00484D0C" w:rsidRPr="00AC3B56">
        <w:rPr>
          <w:bCs/>
          <w:szCs w:val="28"/>
          <w:lang w:val="uk-UA"/>
        </w:rPr>
        <w:t xml:space="preserve"> Причинами є географічн</w:t>
      </w:r>
      <w:r w:rsidR="003E3DD0" w:rsidRPr="00AC3B56">
        <w:rPr>
          <w:bCs/>
          <w:szCs w:val="28"/>
          <w:lang w:val="uk-UA"/>
        </w:rPr>
        <w:t xml:space="preserve">і </w:t>
      </w:r>
      <w:r w:rsidR="00D80324">
        <w:rPr>
          <w:bCs/>
          <w:szCs w:val="28"/>
          <w:lang w:val="uk-UA"/>
        </w:rPr>
        <w:t xml:space="preserve">фактори </w:t>
      </w:r>
      <w:r w:rsidR="003E3DD0" w:rsidRPr="00AC3B56">
        <w:rPr>
          <w:bCs/>
          <w:szCs w:val="28"/>
          <w:lang w:val="uk-UA"/>
        </w:rPr>
        <w:t>(</w:t>
      </w:r>
      <w:r w:rsidR="00D80324">
        <w:rPr>
          <w:bCs/>
          <w:szCs w:val="28"/>
          <w:lang w:val="uk-UA"/>
        </w:rPr>
        <w:t xml:space="preserve">географічне </w:t>
      </w:r>
      <w:r w:rsidR="00484D0C" w:rsidRPr="00AC3B56">
        <w:rPr>
          <w:bCs/>
          <w:szCs w:val="28"/>
          <w:lang w:val="uk-UA"/>
        </w:rPr>
        <w:t xml:space="preserve">положення </w:t>
      </w:r>
      <w:r w:rsidR="003E3DD0" w:rsidRPr="00AC3B56">
        <w:rPr>
          <w:bCs/>
          <w:szCs w:val="28"/>
          <w:lang w:val="uk-UA"/>
        </w:rPr>
        <w:t xml:space="preserve">– </w:t>
      </w:r>
      <w:r w:rsidR="00484D0C" w:rsidRPr="00AC3B56">
        <w:rPr>
          <w:bCs/>
          <w:szCs w:val="28"/>
          <w:lang w:val="uk-UA"/>
        </w:rPr>
        <w:t>область межує з 4 країнами ЄС</w:t>
      </w:r>
      <w:r w:rsidR="003E3DD0" w:rsidRPr="00AC3B56">
        <w:rPr>
          <w:bCs/>
          <w:szCs w:val="28"/>
          <w:lang w:val="uk-UA"/>
        </w:rPr>
        <w:t>, перева</w:t>
      </w:r>
      <w:r w:rsidR="001B5BB3" w:rsidRPr="00AC3B56">
        <w:rPr>
          <w:bCs/>
          <w:szCs w:val="28"/>
          <w:lang w:val="uk-UA"/>
        </w:rPr>
        <w:t>жання гірського рельєфу, малоземелля, паводки та інші стихійні лиха</w:t>
      </w:r>
      <w:r w:rsidR="00484D0C" w:rsidRPr="00AC3B56">
        <w:rPr>
          <w:bCs/>
          <w:szCs w:val="28"/>
          <w:lang w:val="uk-UA"/>
        </w:rPr>
        <w:t>), а</w:t>
      </w:r>
      <w:r w:rsidR="001B5BB3" w:rsidRPr="00AC3B56">
        <w:rPr>
          <w:bCs/>
          <w:szCs w:val="28"/>
          <w:lang w:val="uk-UA"/>
        </w:rPr>
        <w:t>ле основними завжди були</w:t>
      </w:r>
      <w:r w:rsidR="00484D0C" w:rsidRPr="00AC3B56">
        <w:rPr>
          <w:bCs/>
          <w:szCs w:val="28"/>
          <w:lang w:val="uk-UA"/>
        </w:rPr>
        <w:t xml:space="preserve"> економічні</w:t>
      </w:r>
      <w:r w:rsidR="001B5BB3" w:rsidRPr="00AC3B56">
        <w:rPr>
          <w:bCs/>
          <w:szCs w:val="28"/>
          <w:lang w:val="uk-UA"/>
        </w:rPr>
        <w:t xml:space="preserve"> причини</w:t>
      </w:r>
      <w:r w:rsidR="00484D0C" w:rsidRPr="00AC3B56">
        <w:rPr>
          <w:bCs/>
          <w:szCs w:val="28"/>
          <w:lang w:val="uk-UA"/>
        </w:rPr>
        <w:t xml:space="preserve"> (</w:t>
      </w:r>
      <w:r w:rsidR="001B5BB3" w:rsidRPr="00AC3B56">
        <w:rPr>
          <w:bCs/>
          <w:szCs w:val="28"/>
          <w:lang w:val="uk-UA"/>
        </w:rPr>
        <w:t xml:space="preserve">низькі зарплати в області, безробіття і </w:t>
      </w:r>
      <w:r w:rsidR="00484D0C" w:rsidRPr="00AC3B56">
        <w:rPr>
          <w:bCs/>
          <w:szCs w:val="28"/>
          <w:lang w:val="uk-UA"/>
        </w:rPr>
        <w:t>більші заробітки закордоном</w:t>
      </w:r>
      <w:r w:rsidR="00317372">
        <w:rPr>
          <w:bCs/>
          <w:szCs w:val="28"/>
          <w:lang w:val="uk-UA"/>
        </w:rPr>
        <w:t>, безвіз</w:t>
      </w:r>
      <w:r w:rsidR="00484D0C" w:rsidRPr="00AC3B56">
        <w:rPr>
          <w:bCs/>
          <w:szCs w:val="28"/>
          <w:lang w:val="uk-UA"/>
        </w:rPr>
        <w:t>), зараз ще додалися військові.</w:t>
      </w:r>
      <w:r w:rsidR="00E32B2A" w:rsidRPr="00AC3B56">
        <w:rPr>
          <w:bCs/>
          <w:szCs w:val="28"/>
          <w:lang w:val="uk-UA"/>
        </w:rPr>
        <w:t xml:space="preserve"> Найбільшою трагедією є виїзд трудових ресурсів, що в майбутньому посилить процеси “старіння нації” в області, зменшенн</w:t>
      </w:r>
      <w:r w:rsidR="00E13859" w:rsidRPr="00AC3B56">
        <w:rPr>
          <w:bCs/>
          <w:szCs w:val="28"/>
          <w:lang w:val="uk-UA"/>
        </w:rPr>
        <w:t>я</w:t>
      </w:r>
      <w:r w:rsidR="00E32B2A" w:rsidRPr="00AC3B56">
        <w:rPr>
          <w:bCs/>
          <w:szCs w:val="28"/>
          <w:lang w:val="uk-UA"/>
        </w:rPr>
        <w:t xml:space="preserve"> народжуваності і відповідно скороченн</w:t>
      </w:r>
      <w:r w:rsidR="00E13859" w:rsidRPr="00AC3B56">
        <w:rPr>
          <w:bCs/>
          <w:szCs w:val="28"/>
          <w:lang w:val="uk-UA"/>
        </w:rPr>
        <w:t>я</w:t>
      </w:r>
      <w:r w:rsidR="00E32B2A" w:rsidRPr="00AC3B56">
        <w:rPr>
          <w:bCs/>
          <w:szCs w:val="28"/>
          <w:lang w:val="uk-UA"/>
        </w:rPr>
        <w:t xml:space="preserve"> населення.</w:t>
      </w:r>
      <w:r w:rsidR="00A12EAC" w:rsidRPr="00AC3B56">
        <w:rPr>
          <w:bCs/>
          <w:szCs w:val="28"/>
          <w:lang w:val="uk-UA"/>
        </w:rPr>
        <w:t xml:space="preserve"> </w:t>
      </w:r>
      <w:r w:rsidR="00071815">
        <w:rPr>
          <w:bCs/>
          <w:szCs w:val="28"/>
          <w:lang w:val="uk-UA"/>
        </w:rPr>
        <w:t>К</w:t>
      </w:r>
      <w:r w:rsidR="00A12EAC" w:rsidRPr="00AC3B56">
        <w:rPr>
          <w:bCs/>
          <w:szCs w:val="28"/>
          <w:lang w:val="uk-UA"/>
        </w:rPr>
        <w:t>атастрофою для населення Закарпатської області може виявитися виїзд закордон цілих сімей</w:t>
      </w:r>
      <w:r w:rsidR="00071815">
        <w:rPr>
          <w:bCs/>
          <w:szCs w:val="28"/>
          <w:lang w:val="uk-UA"/>
        </w:rPr>
        <w:t xml:space="preserve"> в останній 2022 рік</w:t>
      </w:r>
      <w:r w:rsidR="00A12EAC" w:rsidRPr="00AC3B56">
        <w:rPr>
          <w:bCs/>
          <w:szCs w:val="28"/>
          <w:lang w:val="uk-UA"/>
        </w:rPr>
        <w:t>.</w:t>
      </w:r>
    </w:p>
    <w:p w14:paraId="5B76C583" w14:textId="505376EE" w:rsidR="00B7588C" w:rsidRPr="00AC3B56" w:rsidRDefault="00E32B2A" w:rsidP="00307E3C">
      <w:pPr>
        <w:spacing w:after="0" w:line="360" w:lineRule="auto"/>
        <w:ind w:firstLine="709"/>
        <w:jc w:val="both"/>
        <w:rPr>
          <w:rStyle w:val="a6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  <w:lang w:val="uk-UA"/>
        </w:rPr>
      </w:pPr>
      <w:r w:rsidRPr="00AC3B56">
        <w:rPr>
          <w:rStyle w:val="a6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  <w:lang w:val="uk-UA"/>
        </w:rPr>
        <w:t>Отже, після здобуття незалежності в Україні чисельність Закарпатської області скоротилося на 27 тис. осіб</w:t>
      </w:r>
      <w:r w:rsidRPr="00AC3B56">
        <w:rPr>
          <w:rStyle w:val="a6"/>
          <w:rFonts w:cs="Times New Roman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Pr="00AC3B56">
        <w:rPr>
          <w:rStyle w:val="a6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  <w:lang w:val="uk-UA"/>
        </w:rPr>
        <w:t>З 2015 року спостерігається зменшення народжуваності і збільшення смертності населення в області. З 2017 року – різке  скорочення природного приросту населення. А також від</w:t>
      </w:r>
      <w:r w:rsidRPr="00AC3B56">
        <w:rPr>
          <w:rStyle w:val="a6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</w:rPr>
        <w:t>’</w:t>
      </w:r>
      <w:r w:rsidRPr="00AC3B56">
        <w:rPr>
          <w:rStyle w:val="a6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  <w:lang w:val="uk-UA"/>
        </w:rPr>
        <w:t xml:space="preserve">ємне сальдо міграції. Всі ці чинники в комплексі свідчать про </w:t>
      </w:r>
      <w:r w:rsidR="0020193F" w:rsidRPr="00AC3B56">
        <w:rPr>
          <w:rStyle w:val="a6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  <w:lang w:val="uk-UA"/>
        </w:rPr>
        <w:t xml:space="preserve">посилення депопуляції та </w:t>
      </w:r>
      <w:r w:rsidRPr="00AC3B56">
        <w:rPr>
          <w:rStyle w:val="a6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  <w:lang w:val="uk-UA"/>
        </w:rPr>
        <w:t>негативну демографічну ситуацію в Закарпатській області, яка у зв’язку з війною погіршується.</w:t>
      </w:r>
    </w:p>
    <w:p w14:paraId="3A2E4E0C" w14:textId="77777777" w:rsidR="00E32B2A" w:rsidRPr="00AC3B56" w:rsidRDefault="00E32B2A" w:rsidP="00E32B2A">
      <w:pPr>
        <w:spacing w:after="0" w:line="360" w:lineRule="auto"/>
        <w:ind w:firstLine="567"/>
        <w:jc w:val="both"/>
        <w:rPr>
          <w:bCs/>
          <w:szCs w:val="28"/>
          <w:lang w:val="uk-UA"/>
        </w:rPr>
      </w:pPr>
    </w:p>
    <w:p w14:paraId="44B4EFDD" w14:textId="1D86E7C9" w:rsidR="00790A4E" w:rsidRPr="00AC3B56" w:rsidRDefault="00B11B5B" w:rsidP="00B7588C">
      <w:pPr>
        <w:spacing w:after="0" w:line="360" w:lineRule="auto"/>
        <w:jc w:val="center"/>
        <w:rPr>
          <w:b/>
          <w:szCs w:val="28"/>
          <w:lang w:val="uk-UA"/>
        </w:rPr>
      </w:pPr>
      <w:r w:rsidRPr="00AC3B56">
        <w:rPr>
          <w:b/>
          <w:szCs w:val="28"/>
          <w:lang w:val="uk-UA"/>
        </w:rPr>
        <w:t>Список використаних джерел</w:t>
      </w:r>
    </w:p>
    <w:p w14:paraId="74F28023" w14:textId="77777777" w:rsidR="004509C5" w:rsidRPr="00AC3B56" w:rsidRDefault="004509C5" w:rsidP="004509C5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bCs/>
          <w:szCs w:val="28"/>
          <w:lang w:val="uk-UA"/>
        </w:rPr>
      </w:pPr>
      <w:r w:rsidRPr="00AC3B56">
        <w:rPr>
          <w:rFonts w:eastAsiaTheme="minorEastAsia"/>
          <w:noProof/>
          <w:szCs w:val="28"/>
          <w:lang w:val="uk-UA" w:eastAsia="ru-RU"/>
        </w:rPr>
        <w:t>Головне управління статистики у Закарпатській області : Статистичний щорічник Закарпаття за 2021 рік / за редакцією Г.Д. Гриник. Ужгород, 2021. С. 29-52.</w:t>
      </w:r>
    </w:p>
    <w:p w14:paraId="41F14C5C" w14:textId="068D170B" w:rsidR="004509C5" w:rsidRPr="00AC3B56" w:rsidRDefault="004509C5" w:rsidP="00095F5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bCs/>
          <w:szCs w:val="28"/>
          <w:lang w:val="uk-UA"/>
        </w:rPr>
      </w:pPr>
      <w:r w:rsidRPr="00AC3B56">
        <w:rPr>
          <w:rFonts w:eastAsia="Times New Roman"/>
          <w:noProof/>
          <w:szCs w:val="28"/>
          <w:lang w:val="uk-UA" w:eastAsia="ru-RU"/>
        </w:rPr>
        <w:t>Головне управління статистики у Закарпатській області : Статистичні щорічники Закарпаття за 2003-2020 рр. / за редакцією за редакцією І.В. Ільтьо, Г.Д. Гриник. Ужгород.</w:t>
      </w:r>
    </w:p>
    <w:p w14:paraId="6DB9AABB" w14:textId="05B93AB3" w:rsidR="004509C5" w:rsidRPr="00AC3B56" w:rsidRDefault="004509C5" w:rsidP="00095F5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bCs/>
          <w:szCs w:val="28"/>
          <w:lang w:val="uk-UA"/>
        </w:rPr>
      </w:pPr>
      <w:r w:rsidRPr="00AC3B56">
        <w:rPr>
          <w:rFonts w:eastAsia="Times New Roman"/>
          <w:noProof/>
          <w:szCs w:val="28"/>
          <w:lang w:val="uk-UA" w:eastAsia="ru-RU"/>
        </w:rPr>
        <w:t>Дані головного управління статистики у Закарпатській області за 1991-2002 роки.</w:t>
      </w:r>
    </w:p>
    <w:p w14:paraId="59754C52" w14:textId="68312F52" w:rsidR="008F0389" w:rsidRPr="00AC3B56" w:rsidRDefault="008F0389" w:rsidP="00095F57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bCs/>
          <w:szCs w:val="28"/>
          <w:lang w:val="uk-UA"/>
        </w:rPr>
      </w:pPr>
      <w:r w:rsidRPr="00AC3B56">
        <w:rPr>
          <w:iCs/>
          <w:szCs w:val="28"/>
        </w:rPr>
        <w:t>Головне</w:t>
      </w:r>
      <w:r w:rsidRPr="00AC3B56">
        <w:rPr>
          <w:iCs/>
          <w:szCs w:val="28"/>
          <w:lang w:val="uk-UA"/>
        </w:rPr>
        <w:t xml:space="preserve"> управління</w:t>
      </w:r>
      <w:r w:rsidRPr="00AC3B56">
        <w:rPr>
          <w:iCs/>
          <w:szCs w:val="28"/>
        </w:rPr>
        <w:t xml:space="preserve"> статистики у</w:t>
      </w:r>
      <w:r w:rsidRPr="00AC3B56">
        <w:rPr>
          <w:iCs/>
          <w:szCs w:val="28"/>
          <w:lang w:val="uk-UA"/>
        </w:rPr>
        <w:t xml:space="preserve"> Закарпатській області</w:t>
      </w:r>
      <w:r w:rsidRPr="00AC3B56">
        <w:rPr>
          <w:iCs/>
          <w:szCs w:val="28"/>
        </w:rPr>
        <w:t>.</w:t>
      </w:r>
      <w:r w:rsidRPr="00AC3B56">
        <w:rPr>
          <w:iCs/>
          <w:szCs w:val="28"/>
          <w:lang w:val="uk-UA"/>
        </w:rPr>
        <w:t xml:space="preserve"> Статистична інформація</w:t>
      </w:r>
      <w:r w:rsidRPr="00AC3B56">
        <w:rPr>
          <w:iCs/>
          <w:szCs w:val="28"/>
        </w:rPr>
        <w:t xml:space="preserve">. </w:t>
      </w:r>
      <w:r w:rsidRPr="00AC3B56">
        <w:rPr>
          <w:iCs/>
          <w:szCs w:val="28"/>
          <w:lang w:val="uk-UA"/>
        </w:rPr>
        <w:t>[Електронний</w:t>
      </w:r>
      <w:r w:rsidRPr="00AC3B56">
        <w:rPr>
          <w:iCs/>
          <w:szCs w:val="28"/>
        </w:rPr>
        <w:t xml:space="preserve"> ресурс]. – Режим доступу: </w:t>
      </w:r>
      <w:hyperlink r:id="rId8" w:history="1">
        <w:r w:rsidRPr="00AC3B56">
          <w:rPr>
            <w:rStyle w:val="a3"/>
            <w:iCs/>
            <w:szCs w:val="28"/>
          </w:rPr>
          <w:t>http</w:t>
        </w:r>
        <w:r w:rsidRPr="00AC3B56">
          <w:rPr>
            <w:rStyle w:val="a3"/>
            <w:iCs/>
            <w:szCs w:val="28"/>
            <w:lang w:val="uk-UA"/>
          </w:rPr>
          <w:t>://</w:t>
        </w:r>
        <w:r w:rsidRPr="00AC3B56">
          <w:rPr>
            <w:rStyle w:val="a3"/>
            <w:iCs/>
            <w:szCs w:val="28"/>
          </w:rPr>
          <w:t>uz</w:t>
        </w:r>
        <w:r w:rsidRPr="00AC3B56">
          <w:rPr>
            <w:rStyle w:val="a3"/>
            <w:iCs/>
            <w:szCs w:val="28"/>
            <w:lang w:val="uk-UA"/>
          </w:rPr>
          <w:t>.</w:t>
        </w:r>
        <w:r w:rsidRPr="00AC3B56">
          <w:rPr>
            <w:rStyle w:val="a3"/>
            <w:iCs/>
            <w:szCs w:val="28"/>
          </w:rPr>
          <w:t>ukrstat</w:t>
        </w:r>
        <w:r w:rsidRPr="00AC3B56">
          <w:rPr>
            <w:rStyle w:val="a3"/>
            <w:iCs/>
            <w:szCs w:val="28"/>
            <w:lang w:val="uk-UA"/>
          </w:rPr>
          <w:t>.</w:t>
        </w:r>
        <w:r w:rsidRPr="00AC3B56">
          <w:rPr>
            <w:rStyle w:val="a3"/>
            <w:iCs/>
            <w:szCs w:val="28"/>
          </w:rPr>
          <w:t>gov</w:t>
        </w:r>
        <w:r w:rsidRPr="00AC3B56">
          <w:rPr>
            <w:rStyle w:val="a3"/>
            <w:iCs/>
            <w:szCs w:val="28"/>
            <w:lang w:val="uk-UA"/>
          </w:rPr>
          <w:t>.</w:t>
        </w:r>
        <w:r w:rsidRPr="00AC3B56">
          <w:rPr>
            <w:rStyle w:val="a3"/>
            <w:iCs/>
            <w:szCs w:val="28"/>
          </w:rPr>
          <w:t>ua</w:t>
        </w:r>
        <w:r w:rsidRPr="00AC3B56">
          <w:rPr>
            <w:rStyle w:val="a3"/>
            <w:iCs/>
            <w:szCs w:val="28"/>
            <w:lang w:val="uk-UA"/>
          </w:rPr>
          <w:t>/</w:t>
        </w:r>
        <w:r w:rsidRPr="00AC3B56">
          <w:rPr>
            <w:rStyle w:val="a3"/>
            <w:iCs/>
            <w:szCs w:val="28"/>
          </w:rPr>
          <w:t>statinfo</w:t>
        </w:r>
        <w:r w:rsidRPr="00AC3B56">
          <w:rPr>
            <w:rStyle w:val="a3"/>
            <w:iCs/>
            <w:szCs w:val="28"/>
            <w:lang w:val="uk-UA"/>
          </w:rPr>
          <w:t>/</w:t>
        </w:r>
        <w:r w:rsidRPr="00AC3B56">
          <w:rPr>
            <w:rStyle w:val="a3"/>
            <w:iCs/>
            <w:szCs w:val="28"/>
          </w:rPr>
          <w:t>dem</w:t>
        </w:r>
        <w:r w:rsidRPr="00AC3B56">
          <w:rPr>
            <w:rStyle w:val="a3"/>
            <w:iCs/>
            <w:szCs w:val="28"/>
            <w:lang w:val="uk-UA"/>
          </w:rPr>
          <w:t>/</w:t>
        </w:r>
        <w:r w:rsidRPr="00AC3B56">
          <w:rPr>
            <w:rStyle w:val="a3"/>
            <w:iCs/>
            <w:szCs w:val="28"/>
          </w:rPr>
          <w:t>index</w:t>
        </w:r>
        <w:r w:rsidRPr="00AC3B56">
          <w:rPr>
            <w:rStyle w:val="a3"/>
            <w:iCs/>
            <w:szCs w:val="28"/>
            <w:lang w:val="uk-UA"/>
          </w:rPr>
          <w:t>.html</w:t>
        </w:r>
      </w:hyperlink>
      <w:r w:rsidRPr="00AC3B56">
        <w:rPr>
          <w:bCs/>
          <w:iCs/>
          <w:szCs w:val="28"/>
          <w:lang w:val="uk-UA"/>
        </w:rPr>
        <w:t>.</w:t>
      </w:r>
    </w:p>
    <w:sectPr w:rsidR="008F0389" w:rsidRPr="00AC3B56" w:rsidSect="00D0792A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922"/>
    <w:multiLevelType w:val="hybridMultilevel"/>
    <w:tmpl w:val="4E9A041C"/>
    <w:lvl w:ilvl="0" w:tplc="DF820A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6A"/>
    <w:rsid w:val="0002323F"/>
    <w:rsid w:val="00030A8B"/>
    <w:rsid w:val="00034A1C"/>
    <w:rsid w:val="00044317"/>
    <w:rsid w:val="00071815"/>
    <w:rsid w:val="00095F57"/>
    <w:rsid w:val="000C763D"/>
    <w:rsid w:val="000F4CC5"/>
    <w:rsid w:val="00122DF3"/>
    <w:rsid w:val="00165A7E"/>
    <w:rsid w:val="001802DB"/>
    <w:rsid w:val="0019185C"/>
    <w:rsid w:val="001B5BB3"/>
    <w:rsid w:val="001C3007"/>
    <w:rsid w:val="0020193F"/>
    <w:rsid w:val="00267A62"/>
    <w:rsid w:val="00283864"/>
    <w:rsid w:val="00287373"/>
    <w:rsid w:val="002A3538"/>
    <w:rsid w:val="002B732F"/>
    <w:rsid w:val="002C4E39"/>
    <w:rsid w:val="002E0833"/>
    <w:rsid w:val="00307E3C"/>
    <w:rsid w:val="00311674"/>
    <w:rsid w:val="00317372"/>
    <w:rsid w:val="00330E4B"/>
    <w:rsid w:val="00352D88"/>
    <w:rsid w:val="00355B20"/>
    <w:rsid w:val="003E3DD0"/>
    <w:rsid w:val="0042656B"/>
    <w:rsid w:val="004367C9"/>
    <w:rsid w:val="00446F42"/>
    <w:rsid w:val="004509C5"/>
    <w:rsid w:val="00456776"/>
    <w:rsid w:val="00464909"/>
    <w:rsid w:val="00484D0C"/>
    <w:rsid w:val="004A0E97"/>
    <w:rsid w:val="004C3C34"/>
    <w:rsid w:val="004F6811"/>
    <w:rsid w:val="005001DE"/>
    <w:rsid w:val="005003DD"/>
    <w:rsid w:val="005009EC"/>
    <w:rsid w:val="00520E93"/>
    <w:rsid w:val="0052358D"/>
    <w:rsid w:val="00531314"/>
    <w:rsid w:val="005A0D85"/>
    <w:rsid w:val="005B5F28"/>
    <w:rsid w:val="006121FE"/>
    <w:rsid w:val="00621FA5"/>
    <w:rsid w:val="00631AB0"/>
    <w:rsid w:val="00674B8B"/>
    <w:rsid w:val="006B25D4"/>
    <w:rsid w:val="006C0B77"/>
    <w:rsid w:val="006D2097"/>
    <w:rsid w:val="007003A9"/>
    <w:rsid w:val="00741808"/>
    <w:rsid w:val="007500BF"/>
    <w:rsid w:val="007607C4"/>
    <w:rsid w:val="0078259F"/>
    <w:rsid w:val="00790A4E"/>
    <w:rsid w:val="00792ACD"/>
    <w:rsid w:val="007C2F08"/>
    <w:rsid w:val="007C74AD"/>
    <w:rsid w:val="007D459A"/>
    <w:rsid w:val="007E0552"/>
    <w:rsid w:val="007F47F0"/>
    <w:rsid w:val="008242FF"/>
    <w:rsid w:val="00835F54"/>
    <w:rsid w:val="00841A41"/>
    <w:rsid w:val="00854568"/>
    <w:rsid w:val="00867B9F"/>
    <w:rsid w:val="00870751"/>
    <w:rsid w:val="008820BD"/>
    <w:rsid w:val="008E6085"/>
    <w:rsid w:val="008E72B3"/>
    <w:rsid w:val="008F0389"/>
    <w:rsid w:val="008F46ED"/>
    <w:rsid w:val="00920197"/>
    <w:rsid w:val="00922C48"/>
    <w:rsid w:val="00996792"/>
    <w:rsid w:val="009A60E1"/>
    <w:rsid w:val="009B462F"/>
    <w:rsid w:val="009C19F5"/>
    <w:rsid w:val="009E027C"/>
    <w:rsid w:val="00A0038C"/>
    <w:rsid w:val="00A12EAC"/>
    <w:rsid w:val="00A27D1E"/>
    <w:rsid w:val="00A53E24"/>
    <w:rsid w:val="00AC3B56"/>
    <w:rsid w:val="00AD5918"/>
    <w:rsid w:val="00AF24AE"/>
    <w:rsid w:val="00B00F9A"/>
    <w:rsid w:val="00B0591C"/>
    <w:rsid w:val="00B11B5B"/>
    <w:rsid w:val="00B11D20"/>
    <w:rsid w:val="00B13D52"/>
    <w:rsid w:val="00B24190"/>
    <w:rsid w:val="00B7588C"/>
    <w:rsid w:val="00B80047"/>
    <w:rsid w:val="00B915B7"/>
    <w:rsid w:val="00BD086A"/>
    <w:rsid w:val="00BD7773"/>
    <w:rsid w:val="00C0130E"/>
    <w:rsid w:val="00C156B9"/>
    <w:rsid w:val="00C172B4"/>
    <w:rsid w:val="00C62826"/>
    <w:rsid w:val="00C908E4"/>
    <w:rsid w:val="00C90B13"/>
    <w:rsid w:val="00CB2EC3"/>
    <w:rsid w:val="00CD73B1"/>
    <w:rsid w:val="00CE0A61"/>
    <w:rsid w:val="00D01A82"/>
    <w:rsid w:val="00D0792A"/>
    <w:rsid w:val="00D80324"/>
    <w:rsid w:val="00DD2BD7"/>
    <w:rsid w:val="00E0368D"/>
    <w:rsid w:val="00E075E2"/>
    <w:rsid w:val="00E13859"/>
    <w:rsid w:val="00E26E4D"/>
    <w:rsid w:val="00E32B2A"/>
    <w:rsid w:val="00E33AC1"/>
    <w:rsid w:val="00E365C8"/>
    <w:rsid w:val="00E524EC"/>
    <w:rsid w:val="00E74F7D"/>
    <w:rsid w:val="00E77288"/>
    <w:rsid w:val="00E846E3"/>
    <w:rsid w:val="00EA24B5"/>
    <w:rsid w:val="00EA59DF"/>
    <w:rsid w:val="00EC5E32"/>
    <w:rsid w:val="00ED527A"/>
    <w:rsid w:val="00EE0843"/>
    <w:rsid w:val="00EE4070"/>
    <w:rsid w:val="00EF72AF"/>
    <w:rsid w:val="00F12C76"/>
    <w:rsid w:val="00F4375D"/>
    <w:rsid w:val="00F663EF"/>
    <w:rsid w:val="00F82B37"/>
    <w:rsid w:val="00F93017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F246"/>
  <w15:chartTrackingRefBased/>
  <w15:docId w15:val="{F912630D-1BC2-4174-A8EF-C1E98B44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6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46E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00F9A"/>
    <w:pPr>
      <w:ind w:left="720"/>
      <w:contextualSpacing/>
    </w:pPr>
  </w:style>
  <w:style w:type="character" w:styleId="a6">
    <w:name w:val="Strong"/>
    <w:basedOn w:val="a0"/>
    <w:uiPriority w:val="22"/>
    <w:qFormat/>
    <w:rsid w:val="008820BD"/>
    <w:rPr>
      <w:b/>
      <w:bCs/>
    </w:rPr>
  </w:style>
  <w:style w:type="paragraph" w:styleId="a7">
    <w:name w:val="Normal (Web)"/>
    <w:basedOn w:val="a"/>
    <w:uiPriority w:val="99"/>
    <w:semiHidden/>
    <w:unhideWhenUsed/>
    <w:rsid w:val="00EF72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.ukrstat.gov.ua/statinfo/dem/index.htm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zhanna.korchynska@uzhn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48;&#1057;&#1045;&#1056;&#1058;&#1040;&#1062;&#1030;&#1071;\&#1044;..&#1071;%20&#1044;&#1110;&#1072;&#1075;&#1088;&#1072;&#1084;&#1080;%20&#1047;&#1072;&#1082;&#1072;&#1088;&#1087;&#1072;&#1090;&#1090;&#1103;%202023\&#1063;&#1080;&#1089;&#1077;&#1083;&#1100;&#1085;&#1110;&#1089;&#1090;&#1100;%201991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48;&#1057;&#1045;&#1056;&#1058;&#1040;&#1062;&#1030;&#1071;\&#1044;..&#1071;%20&#1044;&#1110;&#1072;&#1075;&#1088;&#1072;&#1084;&#1080;%20&#1047;&#1072;&#1082;&#1072;&#1088;&#1087;&#1072;&#1090;&#1090;&#1103;%202023\&#1055;&#1088;&#1080;&#1088;&#1086;&#1076;&#1085;&#1080;&#1081;%20&#1087;&#1088;&#1080;&#1088;&#1110;&#1089;&#1090;%20%201991-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Динаміка чисельності наявного населення Закарпатської області (1989-2021 рр.)</a:t>
            </a:r>
          </a:p>
        </c:rich>
      </c:tx>
      <c:layout>
        <c:manualLayout>
          <c:xMode val="edge"/>
          <c:yMode val="edge"/>
          <c:x val="0.22546156221619312"/>
          <c:y val="2.70278931684690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364021153791235"/>
          <c:y val="0.15243731747016548"/>
          <c:w val="0.85578420927221688"/>
          <c:h val="0.6746162134849875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 чисельність'!$A$4:$A$36</c:f>
              <c:numCache>
                <c:formatCode>General</c:formatCode>
                <c:ptCount val="33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  <c:pt idx="29">
                  <c:v>2018</c:v>
                </c:pt>
                <c:pt idx="30">
                  <c:v>2019</c:v>
                </c:pt>
                <c:pt idx="31">
                  <c:v>2020</c:v>
                </c:pt>
                <c:pt idx="32">
                  <c:v>2021</c:v>
                </c:pt>
              </c:numCache>
            </c:numRef>
          </c:cat>
          <c:val>
            <c:numRef>
              <c:f>' чисельність'!$B$4:$B$36</c:f>
              <c:numCache>
                <c:formatCode>General</c:formatCode>
                <c:ptCount val="33"/>
                <c:pt idx="0">
                  <c:v>1251.8</c:v>
                </c:pt>
                <c:pt idx="1">
                  <c:v>1258.0999999999999</c:v>
                </c:pt>
                <c:pt idx="2" formatCode="0.0">
                  <c:v>1271.5999999999999</c:v>
                </c:pt>
                <c:pt idx="3" formatCode="0.0">
                  <c:v>1281.4000000000001</c:v>
                </c:pt>
                <c:pt idx="4" formatCode="0.0">
                  <c:v>1286.7</c:v>
                </c:pt>
                <c:pt idx="5" formatCode="0.0">
                  <c:v>1288.0999999999999</c:v>
                </c:pt>
                <c:pt idx="6" formatCode="0.0">
                  <c:v>1284.7</c:v>
                </c:pt>
                <c:pt idx="7" formatCode="0.0">
                  <c:v>1280.2</c:v>
                </c:pt>
                <c:pt idx="8" formatCode="0.0">
                  <c:v>1276</c:v>
                </c:pt>
                <c:pt idx="9" formatCode="0.0">
                  <c:v>1270.5999999999999</c:v>
                </c:pt>
                <c:pt idx="10" formatCode="0.0">
                  <c:v>1263.9000000000001</c:v>
                </c:pt>
                <c:pt idx="11" formatCode="0.0">
                  <c:v>1261.3</c:v>
                </c:pt>
                <c:pt idx="12">
                  <c:v>1258.3</c:v>
                </c:pt>
                <c:pt idx="13" formatCode="0.0">
                  <c:v>1253.9000000000001</c:v>
                </c:pt>
                <c:pt idx="14" formatCode="0.0">
                  <c:v>1251.0999999999999</c:v>
                </c:pt>
                <c:pt idx="15" formatCode="0.0">
                  <c:v>1248.5</c:v>
                </c:pt>
                <c:pt idx="16" formatCode="0.0">
                  <c:v>1245.4000000000001</c:v>
                </c:pt>
                <c:pt idx="17" formatCode="0.0">
                  <c:v>1243.8</c:v>
                </c:pt>
                <c:pt idx="18">
                  <c:v>1245.5</c:v>
                </c:pt>
                <c:pt idx="19">
                  <c:v>1242.5999999999999</c:v>
                </c:pt>
                <c:pt idx="20">
                  <c:v>1243.4000000000001</c:v>
                </c:pt>
                <c:pt idx="21">
                  <c:v>1244.8</c:v>
                </c:pt>
                <c:pt idx="22">
                  <c:v>1247.4000000000001</c:v>
                </c:pt>
                <c:pt idx="23">
                  <c:v>1250.7</c:v>
                </c:pt>
                <c:pt idx="24">
                  <c:v>1254.4000000000001</c:v>
                </c:pt>
                <c:pt idx="25">
                  <c:v>1256.9000000000001</c:v>
                </c:pt>
                <c:pt idx="26">
                  <c:v>1259.5999999999999</c:v>
                </c:pt>
                <c:pt idx="27">
                  <c:v>1259.2</c:v>
                </c:pt>
                <c:pt idx="28">
                  <c:v>1258.5</c:v>
                </c:pt>
                <c:pt idx="29">
                  <c:v>1257.5</c:v>
                </c:pt>
                <c:pt idx="30">
                  <c:v>1255.3</c:v>
                </c:pt>
                <c:pt idx="31">
                  <c:v>1250.0999999999999</c:v>
                </c:pt>
                <c:pt idx="32">
                  <c:v>1244.5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96-455A-AB2F-16DB275396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60874176"/>
        <c:axId val="1"/>
      </c:lineChart>
      <c:catAx>
        <c:axId val="960874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52365266063115823"/>
              <c:y val="0.883271548745568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тис. осіб</a:t>
                </a:r>
              </a:p>
            </c:rich>
          </c:tx>
          <c:layout>
            <c:manualLayout>
              <c:xMode val="edge"/>
              <c:yMode val="edge"/>
              <c:x val="2.424317873292399E-2"/>
              <c:y val="0.448663026596586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87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Динаміка природного приросту населення Закарпатської області  (1991-2021 рр.)</a:t>
            </a:r>
          </a:p>
        </c:rich>
      </c:tx>
      <c:layout>
        <c:manualLayout>
          <c:xMode val="edge"/>
          <c:yMode val="edge"/>
          <c:x val="0.14398734177215189"/>
          <c:y val="3.3333333333333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599637861722981"/>
          <c:y val="0.12584280163878955"/>
          <c:w val="0.84433132026430613"/>
          <c:h val="0.7970043652572773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'Прир. приріст '!$A$8:$A$38</c:f>
              <c:numCache>
                <c:formatCode>General</c:formatCode>
                <c:ptCount val="31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 formatCode="0">
                  <c:v>2008</c:v>
                </c:pt>
                <c:pt idx="18" formatCode="0">
                  <c:v>2009</c:v>
                </c:pt>
                <c:pt idx="19" formatCode="0">
                  <c:v>2010</c:v>
                </c:pt>
                <c:pt idx="20" formatCode="0">
                  <c:v>2011</c:v>
                </c:pt>
                <c:pt idx="21" formatCode="0">
                  <c:v>2012</c:v>
                </c:pt>
                <c:pt idx="22" formatCode="0">
                  <c:v>2013</c:v>
                </c:pt>
                <c:pt idx="23" formatCode="0">
                  <c:v>2014</c:v>
                </c:pt>
                <c:pt idx="24" formatCode="0">
                  <c:v>2015</c:v>
                </c:pt>
                <c:pt idx="25" formatCode="0">
                  <c:v>2016</c:v>
                </c:pt>
                <c:pt idx="26">
                  <c:v>2017</c:v>
                </c:pt>
                <c:pt idx="27" formatCode="0">
                  <c:v>2018</c:v>
                </c:pt>
                <c:pt idx="28" formatCode="0">
                  <c:v>2019</c:v>
                </c:pt>
                <c:pt idx="29" formatCode="0">
                  <c:v>2020</c:v>
                </c:pt>
                <c:pt idx="30" formatCode="0">
                  <c:v>2021</c:v>
                </c:pt>
              </c:numCache>
            </c:numRef>
          </c:cat>
          <c:val>
            <c:numRef>
              <c:f>'Прир. приріст '!$D$8:$D$38</c:f>
              <c:numCache>
                <c:formatCode>General</c:formatCode>
                <c:ptCount val="31"/>
                <c:pt idx="0">
                  <c:v>8179</c:v>
                </c:pt>
                <c:pt idx="1">
                  <c:v>7428</c:v>
                </c:pt>
                <c:pt idx="2">
                  <c:v>5589</c:v>
                </c:pt>
                <c:pt idx="3">
                  <c:v>3702</c:v>
                </c:pt>
                <c:pt idx="4">
                  <c:v>2305</c:v>
                </c:pt>
                <c:pt idx="5">
                  <c:v>2243</c:v>
                </c:pt>
                <c:pt idx="6">
                  <c:v>1838</c:v>
                </c:pt>
                <c:pt idx="7">
                  <c:v>1455</c:v>
                </c:pt>
                <c:pt idx="8">
                  <c:v>-464</c:v>
                </c:pt>
                <c:pt idx="9">
                  <c:v>497</c:v>
                </c:pt>
                <c:pt idx="10">
                  <c:v>-563</c:v>
                </c:pt>
                <c:pt idx="11">
                  <c:v>-762</c:v>
                </c:pt>
                <c:pt idx="12">
                  <c:v>-218</c:v>
                </c:pt>
                <c:pt idx="13">
                  <c:v>-46</c:v>
                </c:pt>
                <c:pt idx="14">
                  <c:v>-706</c:v>
                </c:pt>
                <c:pt idx="15">
                  <c:v>631</c:v>
                </c:pt>
                <c:pt idx="16">
                  <c:v>345</c:v>
                </c:pt>
                <c:pt idx="17">
                  <c:v>2137</c:v>
                </c:pt>
                <c:pt idx="18">
                  <c:v>2632</c:v>
                </c:pt>
                <c:pt idx="19">
                  <c:v>3354</c:v>
                </c:pt>
                <c:pt idx="20">
                  <c:v>3872</c:v>
                </c:pt>
                <c:pt idx="21">
                  <c:v>4155</c:v>
                </c:pt>
                <c:pt idx="22">
                  <c:v>3690</c:v>
                </c:pt>
                <c:pt idx="23">
                  <c:v>3569</c:v>
                </c:pt>
                <c:pt idx="24">
                  <c:v>1239</c:v>
                </c:pt>
                <c:pt idx="25">
                  <c:v>601</c:v>
                </c:pt>
                <c:pt idx="26">
                  <c:v>-266</c:v>
                </c:pt>
                <c:pt idx="27">
                  <c:v>-1437</c:v>
                </c:pt>
                <c:pt idx="28">
                  <c:v>-2511</c:v>
                </c:pt>
                <c:pt idx="29">
                  <c:v>-3253</c:v>
                </c:pt>
                <c:pt idx="30">
                  <c:v>-5817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4F-498C-BF7B-9277886EC32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13917072"/>
        <c:axId val="1"/>
      </c:barChart>
      <c:catAx>
        <c:axId val="17139170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Роки</a:t>
                </a:r>
              </a:p>
            </c:rich>
          </c:tx>
          <c:layout>
            <c:manualLayout>
              <c:xMode val="edge"/>
              <c:yMode val="edge"/>
              <c:x val="0.55063291139240511"/>
              <c:y val="0.894446777486147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Природний приріст  (осіб)</a:t>
                </a:r>
              </a:p>
            </c:rich>
          </c:tx>
          <c:layout>
            <c:manualLayout>
              <c:xMode val="edge"/>
              <c:yMode val="edge"/>
              <c:x val="2.3734177215189875E-2"/>
              <c:y val="0.269463108778069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391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vert="wordArtVert"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dcterms:created xsi:type="dcterms:W3CDTF">2023-03-10T19:04:00Z</dcterms:created>
  <dcterms:modified xsi:type="dcterms:W3CDTF">2023-05-07T21:02:00Z</dcterms:modified>
</cp:coreProperties>
</file>