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Типологія клінічних  варіантів віддалених проявів посттравматичних стресових розладів у осіб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які пережили надзвичайні ситуації 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</w:pPr>
      <w:r>
        <w:rPr>
          <w:rtl w:val="0"/>
          <w:lang w:val="ru-RU"/>
        </w:rPr>
        <w:t>Переживання людиною життєвонебезпечних подій неминуче призводить до різноманітних негативних медико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психологічних та соціально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психологічних наслідків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Посттравматичний стресовий розлад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ПТСР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найчастіша і найбільш несприятлива форма психічного розладу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який виникає як відстрочена 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або затяжна реакція на травматичну ситуацію загрозливого або катастрофічного характеру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Жителі Закарпатської області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особливо молодого віку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що в минулому пережили надзвичайні ситуації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дві катастрофічні повені </w:t>
      </w:r>
      <w:r>
        <w:rPr>
          <w:rtl w:val="0"/>
          <w:lang w:val="ru-RU"/>
        </w:rPr>
        <w:t xml:space="preserve">1998 </w:t>
      </w:r>
      <w:r>
        <w:rPr>
          <w:rtl w:val="0"/>
          <w:lang w:val="ru-RU"/>
        </w:rPr>
        <w:t xml:space="preserve">та </w:t>
      </w:r>
      <w:r>
        <w:rPr>
          <w:rtl w:val="0"/>
          <w:lang w:val="ru-RU"/>
        </w:rPr>
        <w:t xml:space="preserve">2001 </w:t>
      </w:r>
      <w:r>
        <w:rPr>
          <w:rtl w:val="0"/>
          <w:lang w:val="ru-RU"/>
        </w:rPr>
        <w:t>рр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викликають  інтерес як група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якій прогнозовано розвинулися та достатньо широко поширені різноманітні розлади психічної сфери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питому вагу яких складає симптоматика ПТСР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jc w:val="both"/>
      </w:pPr>
      <w:r>
        <w:rPr>
          <w:rtl w:val="0"/>
          <w:lang w:val="ru-RU"/>
        </w:rPr>
        <w:t xml:space="preserve">Було обстежено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людина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в дитячому  віці пережили катастрофічні повені на Закарпатті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Методи дослідження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клініко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анамнестичний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клініко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психопатологічний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соціально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демографічний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jc w:val="both"/>
      </w:pPr>
      <w:r>
        <w:rPr>
          <w:rtl w:val="0"/>
          <w:lang w:val="ru-RU"/>
        </w:rPr>
        <w:t>Встановлено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що клінічно окреслені й мозаїчні психопатологічні прояви були у </w:t>
      </w:r>
      <w:r>
        <w:rPr>
          <w:rtl w:val="0"/>
          <w:lang w:val="ru-RU"/>
        </w:rPr>
        <w:t xml:space="preserve">127 </w:t>
      </w:r>
      <w:r>
        <w:rPr>
          <w:rtl w:val="0"/>
          <w:lang w:val="ru-RU"/>
        </w:rPr>
        <w:t>обстежених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цьому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у </w:t>
      </w:r>
      <w:r>
        <w:rPr>
          <w:rtl w:val="0"/>
          <w:lang w:val="ru-RU"/>
        </w:rPr>
        <w:t xml:space="preserve">22 (17,3%) </w:t>
      </w:r>
      <w:r>
        <w:rPr>
          <w:rtl w:val="0"/>
          <w:lang w:val="ru-RU"/>
        </w:rPr>
        <w:t>хворих виявлялися симптоми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клінічно класифікувались як хронічний варіант ПТСР за МКХ</w:t>
      </w:r>
      <w:r>
        <w:rPr>
          <w:rtl w:val="0"/>
          <w:lang w:val="ru-RU"/>
        </w:rPr>
        <w:t xml:space="preserve">-10, </w:t>
      </w:r>
      <w:r>
        <w:rPr>
          <w:rtl w:val="0"/>
          <w:lang w:val="ru-RU"/>
        </w:rPr>
        <w:t xml:space="preserve">в інших </w:t>
      </w:r>
      <w:r>
        <w:rPr>
          <w:rtl w:val="0"/>
          <w:lang w:val="ru-RU"/>
        </w:rPr>
        <w:t xml:space="preserve">105 (82,7%) </w:t>
      </w:r>
      <w:r>
        <w:rPr>
          <w:rtl w:val="0"/>
          <w:lang w:val="ru-RU"/>
        </w:rPr>
        <w:t>випадках спостерігались різноманітні клініко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психопатологічні прояви ПТСР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вираженість яких не досягала нозологічної окресленості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</w:t>
      </w:r>
      <w:r>
        <w:rPr>
          <w:rtl w:val="0"/>
          <w:lang w:val="ru-RU"/>
        </w:rPr>
        <w:t xml:space="preserve">34 </w:t>
      </w:r>
      <w:r>
        <w:rPr>
          <w:rtl w:val="0"/>
          <w:lang w:val="ru-RU"/>
        </w:rPr>
        <w:t>осіб на період обстеження були відсутні будь які ознаки психопатологічних розладів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jc w:val="both"/>
      </w:pPr>
      <w:r>
        <w:rPr>
          <w:rtl w:val="0"/>
          <w:lang w:val="ru-RU"/>
        </w:rPr>
        <w:t>В симптоматиці превалювали нав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язливі спогади про пережиті психотравмуючі події у сполученні з прагненням уникати всього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може викликати в пам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яті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трапилося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наявність повторних кошмарних сновидінь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підвищена збудженість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генералізована тривога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неконтрольована злість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депресивний настрій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емоційні розлади із прагненням до ізоляції й обмеження контактів із зовнішнім світом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дратівливість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відчуття нечутливості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відчуженості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також про зниження інтересу до повсякденної діяльності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безсоння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труднощі концентрації уваги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Вираженими були симптоми уникання – прагнення позбутися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яких міркувань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переживань і спогадів про травму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Розповсюдженою у обстежених була втрата інтересу до колишніх життєвих цінностей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Хворі скаржилися на відчуття скороченої життєвої перспективи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небажання будувати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які плани на майбутнє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часті думки про швидку смерть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Спостерігалася втрата яскравості емоційних реакцій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почуття любові навіть стосовно найближчих і значущих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Ангедонічна симптоматика ставала джерелом додаткової травматизації хворих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Приблизно у третини пацієнтів спостерігались неконтрольовані спалахи гніву з незначних приводів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часом виливалися в приступи ауто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і гетероагресії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багатьох пацієнтів відзначалися симптоми гіпертрофованої неадекватної пильності – постійне чекання небезпеки і готовність до негайних дій з метою її уникання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0"/>
        <w:jc w:val="both"/>
      </w:pPr>
      <w:r>
        <w:tab/>
      </w:r>
      <w:r>
        <w:rPr>
          <w:rtl w:val="0"/>
          <w:lang w:val="ru-RU"/>
        </w:rPr>
        <w:t>На підставі отриманих даних було типологізовано клініко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психопатологічну симптоматику та виділено два клінічних синдромологічних варіанта віддалених проявів ПТСР</w:t>
      </w:r>
      <w:r>
        <w:rPr>
          <w:rtl w:val="0"/>
          <w:lang w:val="ru-RU"/>
        </w:rPr>
        <w:t xml:space="preserve">: </w:t>
      </w:r>
    </w:p>
    <w:p>
      <w:pPr>
        <w:pStyle w:val="Основной текст 21"/>
        <w:widowControl w:val="0"/>
        <w:tabs>
          <w:tab w:val="left" w:pos="567"/>
        </w:tabs>
        <w:ind w:firstLine="709"/>
      </w:pPr>
      <w:r>
        <w:rPr>
          <w:rtl w:val="0"/>
          <w:lang w:val="en-US"/>
        </w:rPr>
        <w:t xml:space="preserve">1) </w:t>
      </w:r>
      <w:r>
        <w:rPr>
          <w:rtl w:val="0"/>
          <w:lang w:val="en-US"/>
        </w:rPr>
        <w:t>афективно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сенситивний – у </w:t>
      </w:r>
      <w:r>
        <w:rPr>
          <w:rtl w:val="0"/>
          <w:lang w:val="en-US"/>
        </w:rPr>
        <w:t xml:space="preserve">86 (67,7%) </w:t>
      </w:r>
      <w:r>
        <w:rPr>
          <w:rtl w:val="0"/>
          <w:lang w:val="en-US"/>
        </w:rPr>
        <w:t>осіб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який характеризувався тривожною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депресивною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фобічною симптоматикою різного ступеню вираженості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сенситивним струменем та прагненням уникати всього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що може викликати в пам</w:t>
      </w:r>
      <w:r>
        <w:rPr>
          <w:rtl w:val="0"/>
          <w:lang w:val="en-US"/>
        </w:rPr>
        <w:t>'</w:t>
      </w:r>
      <w:r>
        <w:rPr>
          <w:rtl w:val="0"/>
          <w:lang w:val="en-US"/>
        </w:rPr>
        <w:t>яті те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що трапилося</w:t>
      </w:r>
      <w:r>
        <w:rPr>
          <w:rtl w:val="0"/>
          <w:lang w:val="en-US"/>
        </w:rPr>
        <w:t xml:space="preserve">; </w:t>
      </w:r>
    </w:p>
    <w:p>
      <w:pPr>
        <w:pStyle w:val="Основной текст 21"/>
        <w:widowControl w:val="0"/>
        <w:tabs>
          <w:tab w:val="left" w:pos="567"/>
        </w:tabs>
        <w:ind w:firstLine="709"/>
      </w:pPr>
      <w:r>
        <w:rPr>
          <w:rtl w:val="0"/>
          <w:lang w:val="en-US"/>
        </w:rPr>
        <w:t xml:space="preserve">2) </w:t>
      </w:r>
      <w:r>
        <w:rPr>
          <w:rtl w:val="0"/>
          <w:lang w:val="en-US"/>
        </w:rPr>
        <w:t>експлозивно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психопатичний – у </w:t>
      </w:r>
      <w:r>
        <w:rPr>
          <w:rtl w:val="0"/>
          <w:lang w:val="en-US"/>
        </w:rPr>
        <w:t xml:space="preserve">41 (32,3%), </w:t>
      </w:r>
      <w:r>
        <w:rPr>
          <w:rtl w:val="0"/>
          <w:lang w:val="en-US"/>
        </w:rPr>
        <w:t>якому були притаманні прояви неадекватної агресивності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адиктивної поведінки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психічні й поведінкові розлади внаслідок вживання алкоголю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наркотичних й токсичних речовин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патологічна схильність до азартних ігор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ризикована сексуальна поведінка</w:t>
      </w:r>
      <w:r>
        <w:rPr>
          <w:rtl w:val="0"/>
          <w:lang w:val="en-US"/>
        </w:rPr>
        <w:t xml:space="preserve">), </w:t>
      </w:r>
      <w:r>
        <w:rPr>
          <w:rtl w:val="0"/>
          <w:lang w:val="en-US"/>
        </w:rPr>
        <w:t>спонтанні спалахи дисфорії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повторні кошмарні сновидіння</w:t>
      </w:r>
      <w:r>
        <w:rPr>
          <w:rtl w:val="0"/>
          <w:lang w:val="en-US"/>
        </w:rPr>
        <w:t>.</w:t>
      </w:r>
    </w:p>
    <w:p>
      <w:pPr>
        <w:pStyle w:val="Основной текст 21"/>
        <w:widowControl w:val="0"/>
        <w:tabs>
          <w:tab w:val="left" w:pos="567"/>
        </w:tabs>
      </w:pPr>
      <w:r>
        <w:tab/>
      </w:r>
      <w:r>
        <w:rPr>
          <w:rtl w:val="0"/>
          <w:lang w:val="en-US"/>
        </w:rPr>
        <w:t>При цьому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віддалені прояви ПТСР характеризується основними його симптомами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а також розвитком атипових усталених порушень в афективній і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або поведінковій сферах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в соціальному функціонуванні і системі відношень до самого себе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включаючи труднощі в регуляції емоцій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відчуття себе як приниженої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переможеної людини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яка випробовує труднощі в підтримці взаємин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Вираженість клінічних проявів залежала від віку дитини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рівня залученості в стресорну подію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та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найголовніше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– від характеру реагування на катастрофу найближчих родичів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батьків</w:t>
      </w:r>
      <w:r>
        <w:rPr>
          <w:rtl w:val="0"/>
          <w:lang w:val="en-US"/>
        </w:rPr>
        <w:t>).</w:t>
      </w:r>
    </w:p>
    <w:p>
      <w:pPr>
        <w:pStyle w:val="Основной текст 21"/>
        <w:widowControl w:val="0"/>
        <w:tabs>
          <w:tab w:val="left" w:pos="567"/>
        </w:tabs>
        <w:rPr>
          <w:spacing w:val="0"/>
        </w:rPr>
      </w:pPr>
      <w:r>
        <w:tab/>
      </w:r>
      <w:r>
        <w:rPr>
          <w:spacing w:val="0"/>
          <w:rtl w:val="0"/>
          <w:lang w:val="en-US"/>
        </w:rPr>
        <w:t>Отже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отримані  дані дозволяють стверджувати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що віддалені прояви ПСТР за клінічною феноменологією являють собою комплекс симптомів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який може виникнути після впливу як одиничного травматичного стресора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так і внаслідок множинних або повторюваних небажаних подій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уникнути вплив яких не уявляється можливим</w:t>
      </w:r>
      <w:r>
        <w:rPr>
          <w:spacing w:val="0"/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Даний розлад характеризується сполученням основних симптомів ПТСР та розвитком усталених атипових порушень в афективній і</w:t>
      </w:r>
      <w:r>
        <w:rPr>
          <w:spacing w:val="0"/>
          <w:rtl w:val="0"/>
          <w:lang w:val="en-US"/>
        </w:rPr>
        <w:t>/</w:t>
      </w:r>
      <w:r>
        <w:rPr>
          <w:spacing w:val="0"/>
          <w:rtl w:val="0"/>
          <w:lang w:val="en-US"/>
        </w:rPr>
        <w:t>або поведінковій сферах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в соціальному функціонуванні і системі відношень до самого себе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включаючи труднощі в регуляції емоцій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відчуття себе як приниженої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переможеної людини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яка випробовує труднощі в підтримці взаємин</w:t>
      </w:r>
      <w:r>
        <w:rPr>
          <w:spacing w:val="0"/>
          <w:rtl w:val="0"/>
          <w:lang w:val="en-US"/>
        </w:rPr>
        <w:t xml:space="preserve">. </w:t>
      </w:r>
    </w:p>
    <w:p>
      <w:pPr>
        <w:pStyle w:val="Основной текст 21"/>
        <w:widowControl w:val="0"/>
        <w:tabs>
          <w:tab w:val="left" w:pos="567"/>
        </w:tabs>
        <w:ind w:firstLine="709"/>
      </w:pPr>
      <w:r>
        <w:rPr>
          <w:spacing w:val="0"/>
          <w:rtl w:val="0"/>
          <w:lang w:val="en-US"/>
        </w:rPr>
        <w:t>Даний клінічний конструкт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кваліфікований  як «віддалені прояви ПТСР»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що проявляється у вигляді як хронічного варіанту ПТСР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так і окремих синдромокомплексів афективно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сенситивного або експлозивно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поведінкового змісту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включає три стрижневих ознаки ПТСР і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на додаток до них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порушення афективної та</w:t>
      </w:r>
      <w:r>
        <w:rPr>
          <w:spacing w:val="0"/>
          <w:rtl w:val="0"/>
          <w:lang w:val="en-US"/>
        </w:rPr>
        <w:t>/</w:t>
      </w:r>
      <w:r>
        <w:rPr>
          <w:spacing w:val="0"/>
          <w:rtl w:val="0"/>
          <w:lang w:val="en-US"/>
        </w:rPr>
        <w:t>або поведінкової сфер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сфері уявлень про самого себе і в соціальному функціонуванні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насамперед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міжособистісних взаєминах</w:t>
      </w:r>
      <w:r>
        <w:rPr>
          <w:spacing w:val="0"/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Ці додаткові домени відображають наявність індукованих стресом порушень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які за своєю природою є стійкими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тривалими і наскрізними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і які при своїй появі не обов</w:t>
      </w:r>
      <w:r>
        <w:rPr>
          <w:spacing w:val="0"/>
          <w:rtl w:val="0"/>
          <w:lang w:val="en-US"/>
        </w:rPr>
        <w:t>'</w:t>
      </w:r>
      <w:r>
        <w:rPr>
          <w:spacing w:val="0"/>
          <w:rtl w:val="0"/>
          <w:lang w:val="en-US"/>
        </w:rPr>
        <w:t>язково безпосередньо співвідносяться з пов</w:t>
      </w:r>
      <w:r>
        <w:rPr>
          <w:spacing w:val="0"/>
          <w:rtl w:val="0"/>
          <w:lang w:val="en-US"/>
        </w:rPr>
        <w:t>'</w:t>
      </w:r>
      <w:r>
        <w:rPr>
          <w:spacing w:val="0"/>
          <w:rtl w:val="0"/>
          <w:lang w:val="en-US"/>
        </w:rPr>
        <w:t>язаними з травмою стимулами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line="360" w:lineRule="auto"/>
        <w:jc w:val="both"/>
      </w:pPr>
      <w:r>
        <w:rPr>
          <w:rtl w:val="0"/>
          <w:lang w:val="ru-RU"/>
        </w:rPr>
        <w:t>Типологія віддалених проявів ПТСР у осіб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у дитячому  віці пережили надзвичайні події</w:t>
      </w:r>
      <w:r>
        <w:rPr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була покладена в основу розробки нових  підходів до комплексної терапії віддалених проявів ПТСР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