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Спосіб комплексного лікування віддалених проявів посттравматичних стресових розладів у осіб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які пережили надзвичайні події 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widowControl w:val="0"/>
        <w:spacing w:line="360" w:lineRule="auto"/>
        <w:jc w:val="both"/>
      </w:pPr>
      <w:r>
        <w:rPr>
          <w:rtl w:val="0"/>
          <w:lang w:val="ru-RU"/>
        </w:rPr>
        <w:t xml:space="preserve">Посттравматичний стресовий розлад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ПТСР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– найчастіша і найбільш несприятлива форма психічного розладу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який виникає як відстрочена та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або затяжна реакція на травматичну ситуацію загрозливого або катастрофічного характеру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Жителі Закарпатської області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особливо молодого віку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що в минулому пережили надзвичайні ситуації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дві катастрофічні повені </w:t>
      </w:r>
      <w:r>
        <w:rPr>
          <w:rtl w:val="0"/>
          <w:lang w:val="ru-RU"/>
        </w:rPr>
        <w:t xml:space="preserve">1998 </w:t>
      </w:r>
      <w:r>
        <w:rPr>
          <w:rtl w:val="0"/>
          <w:lang w:val="ru-RU"/>
        </w:rPr>
        <w:t xml:space="preserve">та </w:t>
      </w:r>
      <w:r>
        <w:rPr>
          <w:rtl w:val="0"/>
          <w:lang w:val="ru-RU"/>
        </w:rPr>
        <w:t xml:space="preserve">2001 </w:t>
      </w:r>
      <w:r>
        <w:rPr>
          <w:rtl w:val="0"/>
          <w:lang w:val="ru-RU"/>
        </w:rPr>
        <w:t>рр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є групою ризику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якій  розвинулися  різноманітні розлади психічної сфери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питому вагу яких складає симптоматика ПТСР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Було обстежено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людина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які в дитячому віці пережили катастрофічні повені на Закарпатті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Методи дослідження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клініко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анамнестичний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клініко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психопатологічний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соціально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демографічний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shd w:val="clear" w:color="auto" w:fill="ffff00"/>
        </w:rPr>
      </w:pPr>
      <w:r>
        <w:rPr>
          <w:rtl w:val="0"/>
          <w:lang w:val="ru-RU"/>
        </w:rPr>
        <w:t>Результати отриманих клініко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психопатологічних даних дозволили  розробити новий спосіб комплексного лікування </w:t>
      </w:r>
      <w:r>
        <w:rPr>
          <w:spacing w:val="0"/>
          <w:rtl w:val="0"/>
          <w:lang w:val="ru-RU"/>
        </w:rPr>
        <w:t>віддалених проявів ПТСР</w:t>
      </w:r>
      <w:r>
        <w:rPr>
          <w:spacing w:val="0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Пропонований спосіб лікування базується на необхідності інтегративного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комплексного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характеру впливів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тобто сполучати в собі як немедикаментозні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психотерапевтичні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так і медикаментозні терапевтичні засоби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Вибір фармакологічних препаратів для лікування постраждалих осіб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безперечно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повинен проводитись з урахуванням вікових обмежень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клінічного синдромологічного варіанту віддалених проявів ПТСР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афективно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сенситивного або експлозивно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поведінкового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особистісних і фізіологічних особливостей хворого</w:t>
      </w:r>
      <w:r>
        <w:rPr>
          <w:spacing w:val="0"/>
          <w:rtl w:val="0"/>
          <w:lang w:val="ru-RU"/>
        </w:rPr>
        <w:t>.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>Фармакотерапія хронічного ПТСР призначалась згідно затверджених МОЗ України стандартів лікування даної нозології та мала значну тривалість</w:t>
      </w:r>
      <w:r>
        <w:rPr>
          <w:spacing w:val="0"/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У випадку доклінічних віддалених проявів ПТСР медикаментозне лікування мало нетривалий характер і полягало у корекції симптоматичних розладів сну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поведінки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фобій та емоційних розладів</w:t>
      </w:r>
      <w:r>
        <w:rPr>
          <w:spacing w:val="0"/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В залежності від клінічних особливостей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наявності коморбідних розладів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базова терапія включала призначення транквілізаторів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снодійних препаратів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антидепресантів з селективною або подвійною дією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β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адреноблокаторів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вегетостабілізаторів</w:t>
      </w:r>
      <w:r>
        <w:rPr>
          <w:spacing w:val="0"/>
          <w:rtl w:val="0"/>
          <w:lang w:val="en-US"/>
        </w:rPr>
        <w:t xml:space="preserve">), </w:t>
      </w:r>
      <w:r>
        <w:rPr>
          <w:spacing w:val="0"/>
          <w:rtl w:val="0"/>
          <w:lang w:val="en-US"/>
        </w:rPr>
        <w:t>ноотропних і ГАМК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ергічних препаратів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стабілізаторів настрою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іноді – малих доз антипсихотичних препаратів</w:t>
      </w:r>
      <w:r>
        <w:rPr>
          <w:spacing w:val="0"/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При цьому диференційований характер фармакотерапії враховував провідний клінічний синдромологічний варіант симптоматики віддалених проявів ПТСР</w:t>
      </w:r>
      <w:r>
        <w:rPr>
          <w:spacing w:val="0"/>
          <w:rtl w:val="0"/>
          <w:lang w:val="en-US"/>
        </w:rPr>
        <w:t>: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 xml:space="preserve">- </w:t>
      </w:r>
      <w:r>
        <w:rPr>
          <w:spacing w:val="0"/>
          <w:rtl w:val="0"/>
          <w:lang w:val="en-US"/>
        </w:rPr>
        <w:t>при афективно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сенситивному – базова терапія антидепресантами селективної або подвійної дії доповнювалася призначенням транквілізаторів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а також м’яких нейролептиків з седативною і протитривожною дією</w:t>
      </w:r>
      <w:r>
        <w:rPr>
          <w:spacing w:val="0"/>
          <w:rtl w:val="0"/>
          <w:lang w:val="en-US"/>
        </w:rPr>
        <w:t xml:space="preserve">; 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 xml:space="preserve">- </w:t>
      </w:r>
      <w:r>
        <w:rPr>
          <w:spacing w:val="0"/>
          <w:rtl w:val="0"/>
          <w:lang w:val="en-US"/>
        </w:rPr>
        <w:t>при експлозивно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поведінковому – призначалися коректори поведінки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нормотиміки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м’які нейролептики</w:t>
      </w:r>
      <w:r>
        <w:rPr>
          <w:spacing w:val="0"/>
          <w:rtl w:val="0"/>
          <w:lang w:val="en-US"/>
        </w:rPr>
        <w:t>.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>За умови присутності вираженої астенічної симптоматики до базової терапії антидепресантами зі стимулюючою дією приєднувалися церебропротектори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при наявності порушень сну – снодійні препарати</w:t>
      </w:r>
      <w:r>
        <w:rPr>
          <w:spacing w:val="0"/>
          <w:rtl w:val="0"/>
          <w:lang w:val="en-US"/>
        </w:rPr>
        <w:t>.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>Протягом лікування у пацієнтів зменшувались афективні порушення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які проявлялись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насамперед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у вигляді зниженого настрою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тривожності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звуженні кола загальних інтересів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підвищеній стомлюваності і зниженій активності та ін</w:t>
      </w:r>
      <w:r>
        <w:rPr>
          <w:spacing w:val="0"/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Критерієм результативності проведеного лікування стало зменшення виразності ідей провини та песимістичного бачення майбутнього</w:t>
      </w:r>
      <w:r>
        <w:rPr>
          <w:spacing w:val="0"/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Вже на початку лікування зменшувались порушення сну в фазі засинання та емоційне забарвлення снів</w:t>
      </w:r>
      <w:r>
        <w:rPr>
          <w:spacing w:val="0"/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Інколи недоліком застосування деяких препаратів був виражений седативний ефект в денний час</w:t>
      </w:r>
      <w:r>
        <w:rPr>
          <w:spacing w:val="0"/>
          <w:rtl w:val="0"/>
          <w:lang w:val="en-US"/>
        </w:rPr>
        <w:t>.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>Призначення фармакотерапії призвело до зменшення інтенсивності і частоти проявів афективної психопатологічної симптоматики</w:t>
      </w:r>
      <w:r>
        <w:rPr>
          <w:spacing w:val="0"/>
          <w:rtl w:val="0"/>
          <w:lang w:val="en-US"/>
        </w:rPr>
        <w:t xml:space="preserve">: </w:t>
      </w:r>
      <w:r>
        <w:rPr>
          <w:spacing w:val="0"/>
          <w:rtl w:val="0"/>
          <w:lang w:val="en-US"/>
        </w:rPr>
        <w:t>знизився рівень депресивності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редукувалися напади тривоги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стабілізувався настрій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апетит та нічний сон</w:t>
      </w:r>
      <w:r>
        <w:rPr>
          <w:spacing w:val="0"/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Поступово сформувалася впевненість в собі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у своєму майбутньому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зникло почуття відчаю і безпорадності</w:t>
      </w:r>
      <w:r>
        <w:rPr>
          <w:spacing w:val="0"/>
          <w:rtl w:val="0"/>
          <w:lang w:val="en-US"/>
        </w:rPr>
        <w:t xml:space="preserve">. 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>Психотерапевтична складова комплексного лікування передбачала врахування пріоритетних завдань та видів психотерапевтичного втручання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які здійснювалися на тлі постійної турботи про встановлення й підтримки достатнього рівню комплаєнсу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а саме</w:t>
      </w:r>
      <w:r>
        <w:rPr>
          <w:spacing w:val="0"/>
          <w:rtl w:val="0"/>
          <w:lang w:val="en-US"/>
        </w:rPr>
        <w:t>: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 xml:space="preserve">1. </w:t>
      </w:r>
      <w:r>
        <w:rPr>
          <w:spacing w:val="0"/>
          <w:rtl w:val="0"/>
          <w:lang w:val="en-US"/>
        </w:rPr>
        <w:t>для експлозивно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психопатичного синдромологічного варіанту віддалених проявів ПТСР</w:t>
      </w:r>
      <w:r>
        <w:rPr>
          <w:spacing w:val="0"/>
          <w:rtl w:val="0"/>
          <w:lang w:val="en-US"/>
        </w:rPr>
        <w:t>: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 xml:space="preserve">- </w:t>
      </w:r>
      <w:r>
        <w:rPr>
          <w:spacing w:val="0"/>
          <w:rtl w:val="0"/>
          <w:lang w:val="en-US"/>
        </w:rPr>
        <w:t>для виявлення «дефектів» соціальної адаптації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визнання и прийняття факту хвороби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корекції неадекватних реакцій на неї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формування мотивації до фармакотерапії і групової психотерапії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формування адекватних планів на майбутнє – пропонується використання проблемно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орієнтованої психотерапії</w:t>
      </w:r>
      <w:r>
        <w:rPr>
          <w:spacing w:val="0"/>
          <w:rtl w:val="0"/>
          <w:lang w:val="en-US"/>
        </w:rPr>
        <w:t>;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 xml:space="preserve">- </w:t>
      </w:r>
      <w:r>
        <w:rPr>
          <w:spacing w:val="0"/>
          <w:rtl w:val="0"/>
          <w:lang w:val="en-US"/>
        </w:rPr>
        <w:t>для ідентифікації проблем та усвідомлення неадекватних когніцій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дистанціювання від них та формування більш гнучких правил поведінки – пропонується використання когнітивно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біхевіоральної психотерапії</w:t>
      </w:r>
      <w:r>
        <w:rPr>
          <w:spacing w:val="0"/>
          <w:rtl w:val="0"/>
          <w:lang w:val="en-US"/>
        </w:rPr>
        <w:t>;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для афективно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сенситивного синдромологічного варіанту віддалених проявів ПТСР</w:t>
      </w:r>
      <w:r>
        <w:rPr>
          <w:spacing w:val="0"/>
          <w:rtl w:val="0"/>
          <w:lang w:val="en-US"/>
        </w:rPr>
        <w:t>: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 xml:space="preserve">- </w:t>
      </w:r>
      <w:r>
        <w:rPr>
          <w:spacing w:val="0"/>
          <w:rtl w:val="0"/>
          <w:lang w:val="en-US"/>
        </w:rPr>
        <w:t>для оптимізації поведінки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подолання відчуття невпевненості у собі і страху спілкування – пропонується використання поведінкових тренінгів релаксації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самодопомоги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техніки десенсибілізації</w:t>
      </w:r>
      <w:r>
        <w:rPr>
          <w:spacing w:val="0"/>
          <w:rtl w:val="0"/>
          <w:lang w:val="en-US"/>
        </w:rPr>
        <w:t>;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 xml:space="preserve">- </w:t>
      </w:r>
      <w:r>
        <w:rPr>
          <w:spacing w:val="0"/>
          <w:rtl w:val="0"/>
          <w:lang w:val="en-US"/>
        </w:rPr>
        <w:t>для подолання страху перед виявленням своїх емоцій та фізичним контактом з оточуючими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підвищення комунікативних здібностей – пропонується застосування тілесно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орієнтованої психотерапії</w:t>
      </w:r>
      <w:r>
        <w:rPr>
          <w:spacing w:val="0"/>
          <w:rtl w:val="0"/>
          <w:lang w:val="en-US"/>
        </w:rPr>
        <w:t>;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 xml:space="preserve">- </w:t>
      </w:r>
      <w:r>
        <w:rPr>
          <w:spacing w:val="0"/>
          <w:rtl w:val="0"/>
          <w:lang w:val="en-US"/>
        </w:rPr>
        <w:t>для виявлення і корекції дезадаптивних особистісних установок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формування здібності самостійно визначати життєві пріоритети – пропонується використання когнітивно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біхевіоральної психотерапії</w:t>
      </w:r>
      <w:r>
        <w:rPr>
          <w:spacing w:val="0"/>
          <w:rtl w:val="0"/>
          <w:lang w:val="en-US"/>
        </w:rPr>
        <w:t>;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 xml:space="preserve">- </w:t>
      </w:r>
      <w:r>
        <w:rPr>
          <w:spacing w:val="0"/>
          <w:rtl w:val="0"/>
          <w:lang w:val="en-US"/>
        </w:rPr>
        <w:t>для покращення когнітивної диференційованості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соціальної перцепції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комунікативної проблемно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вирішальної поведінки – пропонується використання підтримуючої психотерапії</w:t>
      </w:r>
      <w:r>
        <w:rPr>
          <w:spacing w:val="0"/>
          <w:rtl w:val="0"/>
          <w:lang w:val="en-US"/>
        </w:rPr>
        <w:t>;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 xml:space="preserve">- </w:t>
      </w:r>
      <w:r>
        <w:rPr>
          <w:spacing w:val="0"/>
          <w:rtl w:val="0"/>
          <w:lang w:val="en-US"/>
        </w:rPr>
        <w:t>для нормалізації реакції родини на наявність у родича віддалених проявів ПТСР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посилення сімейного опору хворобі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зниження сімейного навантаження – пропонується використання сімейної психотерапії</w:t>
      </w:r>
      <w:r>
        <w:rPr>
          <w:spacing w:val="0"/>
          <w:rtl w:val="0"/>
          <w:lang w:val="en-US"/>
        </w:rPr>
        <w:t>.</w:t>
      </w:r>
    </w:p>
    <w:p>
      <w:pPr>
        <w:pStyle w:val="Основной текст 21"/>
        <w:widowControl w:val="0"/>
        <w:tabs>
          <w:tab w:val="left" w:pos="567"/>
        </w:tabs>
        <w:ind w:firstLine="709"/>
        <w:rPr>
          <w:spacing w:val="0"/>
        </w:rPr>
      </w:pPr>
      <w:r>
        <w:rPr>
          <w:spacing w:val="0"/>
          <w:rtl w:val="0"/>
          <w:lang w:val="en-US"/>
        </w:rPr>
        <w:t>Таким чином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підходи до комплексного лікування осіб з віддаленими проявами ПТСР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які перенесли в дитинстві психотравмуючий вплив катастрофічної події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передбачають комплексний характер допомоги і інтеграцію медикаментозних і психотерапевтичних впливів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диференційованих в залежності від клінічного синдромологічного варіанту та механізму його формування</w:t>
      </w:r>
      <w:r>
        <w:rPr>
          <w:spacing w:val="0"/>
          <w:rtl w:val="0"/>
          <w:lang w:val="en-US"/>
        </w:rPr>
        <w:t xml:space="preserve">. </w:t>
      </w:r>
    </w:p>
    <w:p>
      <w:pPr>
        <w:pStyle w:val="Основной текст 21"/>
        <w:widowControl w:val="0"/>
        <w:tabs>
          <w:tab w:val="left" w:pos="567"/>
        </w:tabs>
        <w:ind w:firstLine="709"/>
      </w:pPr>
      <w:r>
        <w:rPr>
          <w:spacing w:val="0"/>
          <w:rtl w:val="0"/>
          <w:lang w:val="en-US"/>
        </w:rPr>
        <w:t xml:space="preserve">В результаті впровадження запропонованих лікувальних підходів у пацієнтів  встановлена редукція психопатологічної симптоматики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 xml:space="preserve">середнє значення загального індексу тяжкості симптоматики становило </w:t>
      </w:r>
      <w:r>
        <w:rPr>
          <w:spacing w:val="0"/>
          <w:rtl w:val="0"/>
          <w:lang w:val="en-US"/>
        </w:rPr>
        <w:t xml:space="preserve">0,35, </w:t>
      </w:r>
      <w:r>
        <w:rPr>
          <w:spacing w:val="0"/>
          <w:rtl w:val="0"/>
          <w:lang w:val="en-US"/>
        </w:rPr>
        <w:t xml:space="preserve">при вихідному значенні </w:t>
      </w:r>
      <w:r>
        <w:rPr>
          <w:spacing w:val="0"/>
          <w:rtl w:val="0"/>
          <w:lang w:val="en-US"/>
        </w:rPr>
        <w:t xml:space="preserve">0,63).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21">
    <w:name w:val="Основной текст 21"/>
    <w:next w:val="Основной текст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