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C5" w:rsidRPr="005226F1" w:rsidRDefault="00DE5AC5" w:rsidP="00C831C8">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НАЦІОНАЛЬНЕ ВІДРОДЖЕННЯ НА ЗАХІДНОУКРАЇНСЬКИХ ЗЕМЛЯХ В СВІТЛІ ДЖЕРЕЛ ТА ІСТОРИЧНИХ ІНТЕПРЕТАЦІЙ</w:t>
      </w:r>
    </w:p>
    <w:p w:rsidR="00143ACA" w:rsidRDefault="00143ACA" w:rsidP="005226F1">
      <w:pPr>
        <w:spacing w:line="360" w:lineRule="auto"/>
        <w:ind w:firstLine="851"/>
        <w:contextualSpacing/>
        <w:jc w:val="both"/>
        <w:rPr>
          <w:rFonts w:ascii="Times New Roman" w:hAnsi="Times New Roman" w:cs="Times New Roman"/>
          <w:b/>
          <w:sz w:val="28"/>
          <w:szCs w:val="28"/>
          <w:lang w:val="uk-UA"/>
        </w:rPr>
      </w:pPr>
    </w:p>
    <w:p w:rsidR="00143ACA" w:rsidRDefault="00143ACA" w:rsidP="00143ACA">
      <w:pPr>
        <w:spacing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Світлик Н. М.</w:t>
      </w:r>
    </w:p>
    <w:p w:rsidR="00C831C8" w:rsidRDefault="00C831C8" w:rsidP="00C831C8">
      <w:pPr>
        <w:tabs>
          <w:tab w:val="left" w:pos="4050"/>
        </w:tabs>
        <w:spacing w:line="360" w:lineRule="auto"/>
        <w:ind w:firstLine="851"/>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ab/>
      </w:r>
    </w:p>
    <w:p w:rsidR="00DE5AC5" w:rsidRDefault="00DE5AC5" w:rsidP="005226F1">
      <w:pPr>
        <w:spacing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Постановка проблеми. </w:t>
      </w:r>
    </w:p>
    <w:p w:rsidR="005226F1" w:rsidRPr="005226F1" w:rsidRDefault="00DE5AC5" w:rsidP="005226F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ХІХ століття у світовій та вітчизняній історії – доба великих зрушень, соціально-економічних змін, політичних конфронтацій та культурницьких рефлексій. В історичній літературі ХІХ століття ще називають епохою націй і націоналізмів, добою формування модерних суспільств та модерних ідентичностей. Безсумнівно, що цей період – це час значних національних рухів та цілої низки національних відроджень. На українському ґрунті – це не тільки доба національного відродження, а й час поступового формування національної ідеології, національної ідентичності та кристалізація перших політичних програм активного українства. Протягом ХІХ століття в різних куточках України формується ідея єдності українських культурних світів, котрі в силу політичних обставин були розділені між різними імперіями. Не лише в сфері культури, а й в сфері ідеології, всупереч різного роду імперських заборон, визріває ідея єдності українського народу.</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Наприкінці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ст. внаслідок поділів Речі Посполитої, російсько-турецьких війн, відбувається остаточний розподіл українських земель між Російською та Австрійською імперіями. Західноукраїнські землі, а це історичні регіони Галичини, Буковини та Закарпаття, опиняються у складі Австрійської імперії. Різні політичні та соціально-економічні уклади цих імперій, безумовно накладали свій відбиток на становище українських земель і відповідно на культурний розвиток та можливості і межі національного відродження. У вітчизняній історіографії вже закріпився погляд на те, що колискою національного відродження українських земель стала Слобожанщина, де важливим освітнім і науковим центром був Харківський університет.</w:t>
      </w:r>
    </w:p>
    <w:p w:rsidR="00143ACA" w:rsidRDefault="00143ACA" w:rsidP="005226F1">
      <w:pPr>
        <w:spacing w:line="360" w:lineRule="auto"/>
        <w:ind w:firstLine="851"/>
        <w:contextualSpacing/>
        <w:jc w:val="both"/>
        <w:rPr>
          <w:rFonts w:ascii="Times New Roman" w:hAnsi="Times New Roman" w:cs="Times New Roman"/>
          <w:b/>
          <w:sz w:val="28"/>
          <w:szCs w:val="28"/>
          <w:lang w:val="uk-UA"/>
        </w:rPr>
      </w:pPr>
    </w:p>
    <w:p w:rsidR="00DE5AC5" w:rsidRDefault="00143ACA" w:rsidP="005226F1">
      <w:pPr>
        <w:spacing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DE5AC5">
        <w:rPr>
          <w:rFonts w:ascii="Times New Roman" w:hAnsi="Times New Roman" w:cs="Times New Roman"/>
          <w:b/>
          <w:sz w:val="28"/>
          <w:szCs w:val="28"/>
          <w:lang w:val="uk-UA"/>
        </w:rPr>
        <w:t>Аналіз останніх досліджень і публікацій.</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сучасній вітчизняній історичній літературі проблема національного відродження є однією з ключовим проблем. На сьогодні більшість істориків сходяться на думці, що значну роль у виробленні концепції національного відродження </w:t>
      </w:r>
      <w:r>
        <w:rPr>
          <w:rFonts w:ascii="Times New Roman" w:hAnsi="Times New Roman" w:cs="Times New Roman"/>
          <w:sz w:val="28"/>
          <w:szCs w:val="28"/>
        </w:rPr>
        <w:t>XIX</w:t>
      </w:r>
      <w:r>
        <w:rPr>
          <w:rFonts w:ascii="Times New Roman" w:hAnsi="Times New Roman" w:cs="Times New Roman"/>
          <w:sz w:val="28"/>
          <w:szCs w:val="28"/>
          <w:lang w:val="uk-UA"/>
        </w:rPr>
        <w:t xml:space="preserve"> – початку </w:t>
      </w:r>
      <w:r>
        <w:rPr>
          <w:rFonts w:ascii="Times New Roman" w:hAnsi="Times New Roman" w:cs="Times New Roman"/>
          <w:sz w:val="28"/>
          <w:szCs w:val="28"/>
        </w:rPr>
        <w:t>XX</w:t>
      </w:r>
      <w:r>
        <w:rPr>
          <w:rFonts w:ascii="Times New Roman" w:hAnsi="Times New Roman" w:cs="Times New Roman"/>
          <w:sz w:val="28"/>
          <w:szCs w:val="28"/>
          <w:lang w:val="uk-UA"/>
        </w:rPr>
        <w:t xml:space="preserve"> ст. відіграв т.зв. “реабілітаційний синдром” ', тобто повернення до наукового вжитку праць В. Антоновича, М.Грушевського, В. Липинського, Д. Дорошенка та інших видатних істориків народницького та державницького напрямків.</w:t>
      </w:r>
      <w:r w:rsidR="007A58CD">
        <w:rPr>
          <w:rStyle w:val="a7"/>
          <w:rFonts w:ascii="Times New Roman" w:hAnsi="Times New Roman" w:cs="Times New Roman"/>
          <w:sz w:val="28"/>
          <w:szCs w:val="28"/>
          <w:lang w:val="uk-UA"/>
        </w:rPr>
        <w:footnoteReference w:id="1"/>
      </w:r>
      <w:r>
        <w:rPr>
          <w:rFonts w:ascii="Times New Roman" w:hAnsi="Times New Roman" w:cs="Times New Roman"/>
          <w:sz w:val="28"/>
          <w:szCs w:val="28"/>
          <w:lang w:val="uk-UA"/>
        </w:rPr>
        <w:t xml:space="preserve"> Саме ці вчені окреслили вперше поняття «національне відродження», розуміючи його як комплекс подій і явищ кінця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початку ХХ ст., пов’язаних із поширенням національного усвідомлення, пожвавленням і піднесенням національного руху, розвитком усіх галузей національної культури. Кожен із цих дослідників розглядав національне відродження не як цілісний процес, а як суміш двох потоків – однакових за змістом, одночасних у певних хронологічних рамках, але розмежованих територіально між двома імперіями. Особлива заслуга в дослідженні цього періоду належить М.Грушевському, який одним з перших розробив схему періодизації національного відроджен</w:t>
      </w:r>
      <w:r w:rsidR="005226F1">
        <w:rPr>
          <w:rFonts w:ascii="Times New Roman" w:hAnsi="Times New Roman" w:cs="Times New Roman"/>
          <w:sz w:val="28"/>
          <w:szCs w:val="28"/>
          <w:lang w:val="uk-UA"/>
        </w:rPr>
        <w:t>ня в Україні</w:t>
      </w:r>
      <w:r>
        <w:rPr>
          <w:rFonts w:ascii="Times New Roman" w:hAnsi="Times New Roman" w:cs="Times New Roman"/>
          <w:sz w:val="28"/>
          <w:szCs w:val="28"/>
          <w:lang w:val="uk-UA"/>
        </w:rPr>
        <w:t>.</w:t>
      </w:r>
      <w:r w:rsidR="005226F1">
        <w:rPr>
          <w:rStyle w:val="a7"/>
          <w:rFonts w:ascii="Times New Roman" w:hAnsi="Times New Roman" w:cs="Times New Roman"/>
          <w:sz w:val="28"/>
          <w:szCs w:val="28"/>
          <w:lang w:val="uk-UA"/>
        </w:rPr>
        <w:footnoteReference w:id="2"/>
      </w:r>
      <w:r>
        <w:rPr>
          <w:rFonts w:ascii="Times New Roman" w:hAnsi="Times New Roman" w:cs="Times New Roman"/>
          <w:sz w:val="28"/>
          <w:szCs w:val="28"/>
          <w:lang w:val="uk-UA"/>
        </w:rPr>
        <w:t xml:space="preserve"> Погляди корифея української історіографії на різні аспекти національного відродження не втратили актуальності і в наш час, коли серед істориків поновився інтерес до даної проблеми.</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радянській історіографії саме поняття «національного відродження» як і проблематика його дослідження зникає з поля зору істориків. В цей період значний вклад в дослідження цієї проблеми роблять діаспорні історики. Так в другій половині ХХ століття відомий дослідник І.Лисяк-Рудницький своєю </w:t>
      </w:r>
      <w:r>
        <w:rPr>
          <w:rFonts w:ascii="Times New Roman" w:hAnsi="Times New Roman" w:cs="Times New Roman"/>
          <w:sz w:val="28"/>
          <w:szCs w:val="28"/>
          <w:lang w:val="uk-UA"/>
        </w:rPr>
        <w:lastRenderedPageBreak/>
        <w:t xml:space="preserve">науковою роботою активізував дослідження процесів національного відродження на українських землях. Зокрема, головна заслуга вченого полягає найперше в тому, що він чіткіше окреслив хронологічні рамки відродження, буквально розширивши його поза межами календарного ХІХ століття. Саме цей вчений ввів у науковий оббіг термін «довге українське ХІХ століття», окреслюючи його кінцем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ст. і до початку Першої світової війни 1914 р. А його працю «Роля України в новітній історії» багато сучасних істориків вважають класичною в галузі методології історії національного відро</w:t>
      </w:r>
      <w:r w:rsidR="001046E0">
        <w:rPr>
          <w:rFonts w:ascii="Times New Roman" w:hAnsi="Times New Roman" w:cs="Times New Roman"/>
          <w:sz w:val="28"/>
          <w:szCs w:val="28"/>
          <w:lang w:val="uk-UA"/>
        </w:rPr>
        <w:t>дження</w:t>
      </w:r>
      <w:r>
        <w:rPr>
          <w:rFonts w:ascii="Times New Roman" w:hAnsi="Times New Roman" w:cs="Times New Roman"/>
          <w:sz w:val="28"/>
          <w:szCs w:val="28"/>
          <w:lang w:val="uk-UA"/>
        </w:rPr>
        <w:t>.</w:t>
      </w:r>
      <w:r w:rsidR="001046E0">
        <w:rPr>
          <w:rStyle w:val="a7"/>
          <w:rFonts w:ascii="Times New Roman" w:hAnsi="Times New Roman" w:cs="Times New Roman"/>
          <w:sz w:val="28"/>
          <w:szCs w:val="28"/>
          <w:lang w:val="uk-UA"/>
        </w:rPr>
        <w:footnoteReference w:id="3"/>
      </w:r>
    </w:p>
    <w:p w:rsidR="007A58CD"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проблем національного відродження актуальне і нині. Особливий інтерес викликає проблематика, пов’язана із формуванням національної самосвідомості, становлення і консолідації української нації, вивчення якої в Україні розпочалося у 1990-х рр. З початком 90-х рр.. проведено низку всеукраїнських і міжнародних конференцій, круглих столів, міжнародних конгресів україністів, які стимулювали дискусії вчених навколо питань національного відродження. Якщо ж звернутися до праць узагальнюючого характеру, в яких проблеми національного відродженні вивчаються комплексно, то їх на загал в історичній спадщині не вельми</w:t>
      </w:r>
      <w:r w:rsidR="007A58CD">
        <w:rPr>
          <w:rFonts w:ascii="Times New Roman" w:hAnsi="Times New Roman" w:cs="Times New Roman"/>
          <w:sz w:val="28"/>
          <w:szCs w:val="28"/>
          <w:lang w:val="uk-UA"/>
        </w:rPr>
        <w:t xml:space="preserve"> багато.</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Одним і з перших, серед істориків незалежної доби, який зайнявся даною тематикою був, сьогодні вже покійний, київський вчений  Віталій Сарбей. Саме цей вчений, безумовно, був одним із перших, хто в пострадянській Україні, на початку 90-х років, розпочав розробку національного аспекту в історії України ХІХ – початку ХХ ст. Цій тематиці професор В.Сарбей присвятив цілу низку статей, окремих праць. Всі свої погляди на проблему національного відродження, вчений узагальнив у монографії  «Національне відродження України», що вийшла друком в Києві 1999 року.</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передмові до книги, автор наголошує на процесі формування наукового поняття «національне відродження». Схиляючись до думки попередніх дослідників, поняття «українське національне відродження» у В.Сарбея – це комплекс подій в історії України кінця Х</w:t>
      </w:r>
      <w:r>
        <w:rPr>
          <w:rFonts w:ascii="Times New Roman" w:hAnsi="Times New Roman" w:cs="Times New Roman"/>
          <w:sz w:val="28"/>
          <w:szCs w:val="28"/>
          <w:lang w:val="en-US"/>
        </w:rPr>
        <w:t>V</w:t>
      </w:r>
      <w:r>
        <w:rPr>
          <w:rFonts w:ascii="Times New Roman" w:hAnsi="Times New Roman" w:cs="Times New Roman"/>
          <w:sz w:val="28"/>
          <w:szCs w:val="28"/>
          <w:lang w:val="uk-UA"/>
        </w:rPr>
        <w:t>ІІІ – початку ХХ ст., пов’язаних із поширенням масового національного самоусвідомлення, пожвавленням і піднесенням українського національного руху, розвитком усіх галузей культурного життя українців що свідчило про активізацію становлення і консолідацію на основі українського ет</w:t>
      </w:r>
      <w:r w:rsidR="001046E0">
        <w:rPr>
          <w:rFonts w:ascii="Times New Roman" w:hAnsi="Times New Roman" w:cs="Times New Roman"/>
          <w:sz w:val="28"/>
          <w:szCs w:val="28"/>
          <w:lang w:val="uk-UA"/>
        </w:rPr>
        <w:t>носу нації</w:t>
      </w:r>
      <w:r>
        <w:rPr>
          <w:rFonts w:ascii="Times New Roman" w:hAnsi="Times New Roman" w:cs="Times New Roman"/>
          <w:sz w:val="28"/>
          <w:szCs w:val="28"/>
          <w:lang w:val="uk-UA"/>
        </w:rPr>
        <w:t>.</w:t>
      </w:r>
      <w:r w:rsidR="001046E0">
        <w:rPr>
          <w:rStyle w:val="a7"/>
          <w:rFonts w:ascii="Times New Roman" w:hAnsi="Times New Roman" w:cs="Times New Roman"/>
          <w:sz w:val="28"/>
          <w:szCs w:val="28"/>
          <w:lang w:val="uk-UA"/>
        </w:rPr>
        <w:footnoteReference w:id="4"/>
      </w:r>
      <w:r>
        <w:rPr>
          <w:rFonts w:ascii="Times New Roman" w:hAnsi="Times New Roman" w:cs="Times New Roman"/>
          <w:sz w:val="28"/>
          <w:szCs w:val="28"/>
          <w:lang w:val="uk-UA"/>
        </w:rPr>
        <w:t xml:space="preserve"> До певної міри у концепції вченого ще відчувається вплив радянський марксистських теорій, особливо, що стосується його погляду на провідній ролі соціально-економічних факторів у формуванні українського народу. Однак дослідник не відкидає культурних і політичних чинників.</w:t>
      </w:r>
    </w:p>
    <w:p w:rsidR="00DE5AC5" w:rsidRPr="001046E0"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Вагомий внесок В.Сарбея полягав також в тому, що він  запропонував власну періодизацію українського національного відродження. Згідно поглядів вченого, в основу цього поділу слід ставити поступову трансформацію національної самосвідомості, яка пройшла у своєму розвитку три етапи: </w:t>
      </w:r>
      <w:r>
        <w:rPr>
          <w:rFonts w:ascii="Times New Roman" w:hAnsi="Times New Roman"/>
          <w:sz w:val="28"/>
          <w:szCs w:val="28"/>
          <w:lang w:val="uk-UA"/>
        </w:rPr>
        <w:t xml:space="preserve">дворянсько-шляхетський (кінець </w:t>
      </w:r>
      <w:r>
        <w:rPr>
          <w:rFonts w:ascii="Times New Roman" w:hAnsi="Times New Roman"/>
          <w:sz w:val="28"/>
          <w:szCs w:val="28"/>
        </w:rPr>
        <w:t>XVIII</w:t>
      </w:r>
      <w:r>
        <w:rPr>
          <w:rFonts w:ascii="Times New Roman" w:hAnsi="Times New Roman"/>
          <w:sz w:val="28"/>
          <w:szCs w:val="28"/>
          <w:lang w:val="uk-UA"/>
        </w:rPr>
        <w:t xml:space="preserve"> - середина 1840-х рр.); різночинсько-народницький (середина 1840-х -1880-і рр.) </w:t>
      </w:r>
      <w:r>
        <w:rPr>
          <w:rFonts w:ascii="Times New Roman" w:hAnsi="Times New Roman" w:cs="Times New Roman"/>
          <w:sz w:val="28"/>
          <w:szCs w:val="28"/>
          <w:lang w:val="uk-UA"/>
        </w:rPr>
        <w:t xml:space="preserve">; </w:t>
      </w:r>
      <w:r>
        <w:rPr>
          <w:rFonts w:ascii="Times New Roman" w:hAnsi="Times New Roman"/>
          <w:sz w:val="28"/>
          <w:szCs w:val="28"/>
          <w:lang w:val="uk-UA"/>
        </w:rPr>
        <w:t>загальнонародний (1880-і рр. -</w:t>
      </w:r>
      <w:r w:rsidR="001046E0">
        <w:rPr>
          <w:rFonts w:ascii="Times New Roman" w:hAnsi="Times New Roman"/>
          <w:sz w:val="28"/>
          <w:szCs w:val="28"/>
          <w:lang w:val="uk-UA"/>
        </w:rPr>
        <w:t xml:space="preserve"> 1917 р.).</w:t>
      </w:r>
      <w:r w:rsidR="001046E0">
        <w:rPr>
          <w:rStyle w:val="a7"/>
          <w:rFonts w:ascii="Times New Roman" w:hAnsi="Times New Roman"/>
          <w:sz w:val="28"/>
          <w:szCs w:val="28"/>
          <w:lang w:val="uk-UA"/>
        </w:rPr>
        <w:footnoteReference w:id="5"/>
      </w:r>
    </w:p>
    <w:p w:rsidR="001046E0"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українського відродження </w:t>
      </w:r>
      <w:r>
        <w:rPr>
          <w:rFonts w:ascii="Times New Roman" w:hAnsi="Times New Roman" w:cs="Times New Roman"/>
          <w:sz w:val="28"/>
          <w:szCs w:val="28"/>
        </w:rPr>
        <w:t>XIX</w:t>
      </w:r>
      <w:r>
        <w:rPr>
          <w:rFonts w:ascii="Times New Roman" w:hAnsi="Times New Roman" w:cs="Times New Roman"/>
          <w:sz w:val="28"/>
          <w:szCs w:val="28"/>
          <w:lang w:val="uk-UA"/>
        </w:rPr>
        <w:t xml:space="preserve"> ст., в інтерпретації В. Сарбея, складають два взаємопов’язаних процеси: 1) соціотворчий – формування української національно-свідомої інтелігенції, яка очолила національний рух; 2) націотворчий – перетворення етнічно-мовної спільноти на самосвідому політичну й культурну спільноту. Для такого узагальнення, історик використав відповідно ідеї З.Когута та І. Лисяка-Рудницького, які, вважав, найбільш ємко розкривають проблему українського національного відродження.</w:t>
      </w:r>
      <w:r w:rsidR="001046E0">
        <w:rPr>
          <w:rStyle w:val="a7"/>
          <w:rFonts w:ascii="Times New Roman" w:hAnsi="Times New Roman" w:cs="Times New Roman"/>
          <w:sz w:val="28"/>
          <w:szCs w:val="28"/>
          <w:lang w:val="uk-UA"/>
        </w:rPr>
        <w:footnoteReference w:id="6"/>
      </w:r>
      <w:r>
        <w:rPr>
          <w:rFonts w:ascii="Times New Roman" w:hAnsi="Times New Roman" w:cs="Times New Roman"/>
          <w:sz w:val="28"/>
          <w:szCs w:val="28"/>
          <w:lang w:val="uk-UA"/>
        </w:rPr>
        <w:t xml:space="preserve"> </w:t>
      </w:r>
    </w:p>
    <w:p w:rsidR="001046E0"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Визнаним дослідником проблематики формування модерної української нації, а разом з тим і процесу національного відродження в Україні, є відомий львівський історик Ярослав Грицак. Він є автором цілої низки праць з зазначеної тематики. Особливо відома широкому загалу, монографія «Нарис історії України: формування модерної української нації </w:t>
      </w:r>
      <w:r>
        <w:rPr>
          <w:rFonts w:ascii="Times New Roman" w:hAnsi="Times New Roman" w:cs="Times New Roman"/>
          <w:sz w:val="28"/>
          <w:szCs w:val="28"/>
        </w:rPr>
        <w:t>XIX</w:t>
      </w:r>
      <w:r>
        <w:rPr>
          <w:rFonts w:ascii="Times New Roman" w:hAnsi="Times New Roman" w:cs="Times New Roman"/>
          <w:sz w:val="28"/>
          <w:szCs w:val="28"/>
          <w:lang w:val="uk-UA"/>
        </w:rPr>
        <w:t xml:space="preserve"> -</w:t>
      </w:r>
      <w:r>
        <w:rPr>
          <w:rFonts w:ascii="Times New Roman" w:hAnsi="Times New Roman" w:cs="Times New Roman"/>
          <w:sz w:val="28"/>
          <w:szCs w:val="28"/>
        </w:rPr>
        <w:t>XX</w:t>
      </w:r>
      <w:r>
        <w:rPr>
          <w:rFonts w:ascii="Times New Roman" w:hAnsi="Times New Roman" w:cs="Times New Roman"/>
          <w:sz w:val="28"/>
          <w:szCs w:val="28"/>
          <w:lang w:val="uk-UA"/>
        </w:rPr>
        <w:t xml:space="preserve"> ст.» не тільки описує хід історичних подій, а й зачіпає до того не розроблені проблеми еволюції українського етносу і формування української нації. Особлива роль в цих процесах відводиться національному відродженню в Україні. Я.Грицак акцентує увагу на двох відмінних суспільно-політичних системах Російської та Австрійської імперій де вла</w:t>
      </w:r>
      <w:r w:rsidR="007A58CD">
        <w:rPr>
          <w:rFonts w:ascii="Times New Roman" w:hAnsi="Times New Roman" w:cs="Times New Roman"/>
          <w:sz w:val="28"/>
          <w:szCs w:val="28"/>
          <w:lang w:val="uk-UA"/>
        </w:rPr>
        <w:t>сне проходило це відродження, і</w:t>
      </w:r>
      <w:r>
        <w:rPr>
          <w:rFonts w:ascii="Times New Roman" w:hAnsi="Times New Roman" w:cs="Times New Roman"/>
          <w:sz w:val="28"/>
          <w:szCs w:val="28"/>
          <w:lang w:val="uk-UA"/>
        </w:rPr>
        <w:t xml:space="preserve">, на відміну від В.Сарбея, першопричинами національного відродження вважає культурно-просвітницькі, а згодом і політично-ідеологічні чинники. </w:t>
      </w:r>
    </w:p>
    <w:p w:rsidR="007A58CD" w:rsidRPr="00143ACA" w:rsidRDefault="00DE5AC5" w:rsidP="00143ACA">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Вчений наголошує, що</w:t>
      </w:r>
      <w:r>
        <w:rPr>
          <w:sz w:val="28"/>
          <w:szCs w:val="28"/>
          <w:lang w:val="uk-UA"/>
        </w:rPr>
        <w:t xml:space="preserve"> </w:t>
      </w:r>
      <w:r>
        <w:rPr>
          <w:rFonts w:ascii="Times New Roman" w:hAnsi="Times New Roman" w:cs="Times New Roman"/>
          <w:sz w:val="28"/>
          <w:szCs w:val="28"/>
          <w:lang w:val="uk-UA"/>
        </w:rPr>
        <w:t>український національний рух пройшов три етапи, які різнилися між собою соціальним складом його учасників, супроводжувалися поступовим поширенням національної свідомості на нижчі верстви суспільства та еволюцією державницьких ідей від автономізму до самостійності.</w:t>
      </w:r>
      <w:r>
        <w:rPr>
          <w:sz w:val="28"/>
          <w:szCs w:val="28"/>
          <w:lang w:val="uk-UA"/>
        </w:rPr>
        <w:t xml:space="preserve"> </w:t>
      </w:r>
      <w:r>
        <w:rPr>
          <w:rFonts w:ascii="Times New Roman" w:hAnsi="Times New Roman" w:cs="Times New Roman"/>
          <w:sz w:val="28"/>
          <w:szCs w:val="28"/>
          <w:lang w:val="uk-UA"/>
        </w:rPr>
        <w:t>Важливим  здобутком українського національного руху, на думку Я.Грицака, стала політична мобілізація селянства. В процесі національного відродження, як зазначає історик, за два передвоєнні десятиліття на місці пригнобленого і безправного селянства в краї сформувалася свідома своїх політич</w:t>
      </w:r>
      <w:r w:rsidR="001046E0">
        <w:rPr>
          <w:rFonts w:ascii="Times New Roman" w:hAnsi="Times New Roman" w:cs="Times New Roman"/>
          <w:sz w:val="28"/>
          <w:szCs w:val="28"/>
          <w:lang w:val="uk-UA"/>
        </w:rPr>
        <w:t>них інтересів українська нація.</w:t>
      </w:r>
      <w:r w:rsidR="001046E0">
        <w:rPr>
          <w:rStyle w:val="a7"/>
          <w:rFonts w:ascii="Times New Roman" w:hAnsi="Times New Roman" w:cs="Times New Roman"/>
          <w:sz w:val="28"/>
          <w:szCs w:val="28"/>
          <w:lang w:val="uk-UA"/>
        </w:rPr>
        <w:footnoteReference w:id="7"/>
      </w:r>
    </w:p>
    <w:p w:rsidR="00DE5AC5" w:rsidRDefault="00143ACA" w:rsidP="00143ACA">
      <w:pPr>
        <w:autoSpaceDE w:val="0"/>
        <w:autoSpaceDN w:val="0"/>
        <w:adjustRightInd w:val="0"/>
        <w:spacing w:after="0"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500C6B">
        <w:rPr>
          <w:rFonts w:ascii="Times New Roman" w:hAnsi="Times New Roman" w:cs="Times New Roman"/>
          <w:b/>
          <w:sz w:val="28"/>
          <w:szCs w:val="28"/>
          <w:lang w:val="uk-UA"/>
        </w:rPr>
        <w:t>Основні риси національного відродження на західноукраїнських землях в оцінках істориків.</w:t>
      </w:r>
    </w:p>
    <w:p w:rsidR="001046E0" w:rsidRDefault="00DE5AC5" w:rsidP="005226F1">
      <w:pPr>
        <w:autoSpaceDE w:val="0"/>
        <w:autoSpaceDN w:val="0"/>
        <w:adjustRightInd w:val="0"/>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процесів національного відродження на західноукраїнських землях доволі популярне серед істориків. Особливо детально опрацьовано цю проблему стосовно Галичини, яка стала центром українського відродження в Австрійській (Австро-Угорській) імперії. Частина </w:t>
      </w:r>
      <w:r>
        <w:rPr>
          <w:rFonts w:ascii="Times New Roman" w:hAnsi="Times New Roman" w:cs="Times New Roman"/>
          <w:sz w:val="28"/>
          <w:szCs w:val="28"/>
          <w:lang w:val="uk-UA"/>
        </w:rPr>
        <w:lastRenderedPageBreak/>
        <w:t>дослідників намагалася в своїх розвідках охопити весь обшир культурного розвитку краю. Інша група дослідників зосередила увагу на розгляді вужчих суспільно-політичних течій національного відродження, чи окремих його творцях. На сьогодні більшість дослідників сходяться на думці про певні відмінності як в причинах початку так і в характері відродження як такого на різних частинах українських земель. До прикладу, А.Каппелер в статті «</w:t>
      </w:r>
      <w:r>
        <w:rPr>
          <w:rFonts w:ascii="Times New Roman" w:hAnsi="Times New Roman"/>
          <w:sz w:val="28"/>
          <w:szCs w:val="28"/>
          <w:lang w:val="uk-UA"/>
        </w:rPr>
        <w:t>Національний рух українців в Росії та Галичині: спроба порівняння</w:t>
      </w:r>
      <w:r>
        <w:rPr>
          <w:rFonts w:ascii="Times New Roman" w:hAnsi="Times New Roman" w:cs="Times New Roman"/>
          <w:sz w:val="28"/>
          <w:szCs w:val="28"/>
          <w:lang w:val="uk-UA"/>
        </w:rPr>
        <w:t>», наводить цілу низку аргументів на користь вище зазначеного, підсумовуючи, що українці є прикладом народу, який, проживаючи в двох різних за суспільно-політичним ладом державах, витворив два різних типи національних рух</w:t>
      </w:r>
      <w:r w:rsidR="001046E0">
        <w:rPr>
          <w:rFonts w:ascii="Times New Roman" w:hAnsi="Times New Roman" w:cs="Times New Roman"/>
          <w:sz w:val="28"/>
          <w:szCs w:val="28"/>
          <w:lang w:val="uk-UA"/>
        </w:rPr>
        <w:t>ів</w:t>
      </w:r>
      <w:r>
        <w:rPr>
          <w:rFonts w:ascii="Times New Roman" w:hAnsi="Times New Roman" w:cs="Times New Roman"/>
          <w:sz w:val="28"/>
          <w:szCs w:val="28"/>
          <w:lang w:val="uk-UA"/>
        </w:rPr>
        <w:t>.</w:t>
      </w:r>
      <w:r w:rsidR="001046E0">
        <w:rPr>
          <w:rStyle w:val="a7"/>
          <w:rFonts w:ascii="Times New Roman" w:hAnsi="Times New Roman" w:cs="Times New Roman"/>
          <w:sz w:val="28"/>
          <w:szCs w:val="28"/>
          <w:lang w:val="uk-UA"/>
        </w:rPr>
        <w:footnoteReference w:id="8"/>
      </w:r>
      <w:r>
        <w:rPr>
          <w:rFonts w:ascii="Times New Roman" w:hAnsi="Times New Roman" w:cs="Times New Roman"/>
          <w:sz w:val="28"/>
          <w:szCs w:val="28"/>
          <w:lang w:val="uk-UA"/>
        </w:rPr>
        <w:t xml:space="preserve">  </w:t>
      </w:r>
    </w:p>
    <w:p w:rsidR="00DE5AC5" w:rsidRDefault="00DE5AC5" w:rsidP="005226F1">
      <w:pPr>
        <w:autoSpaceDE w:val="0"/>
        <w:autoSpaceDN w:val="0"/>
        <w:adjustRightInd w:val="0"/>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Звертаючись ж до проблем періодизації національного відродження, вчений зазначає, </w:t>
      </w:r>
      <w:r w:rsidR="007A58CD">
        <w:rPr>
          <w:rFonts w:ascii="Times New Roman" w:hAnsi="Times New Roman" w:cs="Times New Roman"/>
          <w:sz w:val="28"/>
          <w:szCs w:val="28"/>
          <w:lang w:val="uk-UA"/>
        </w:rPr>
        <w:t xml:space="preserve">що в цілому </w:t>
      </w:r>
      <w:r>
        <w:rPr>
          <w:rFonts w:ascii="Times New Roman" w:hAnsi="Times New Roman" w:cs="Times New Roman"/>
          <w:sz w:val="28"/>
          <w:szCs w:val="28"/>
          <w:lang w:val="uk-UA"/>
        </w:rPr>
        <w:t>періодизація національних рухів українців Росії та австрійської Галичини вкладається в трифазову схему М. Гроха, причому в обох регіонах типовою є запізненість темпів р</w:t>
      </w:r>
      <w:r w:rsidR="001046E0">
        <w:rPr>
          <w:rFonts w:ascii="Times New Roman" w:hAnsi="Times New Roman" w:cs="Times New Roman"/>
          <w:sz w:val="28"/>
          <w:szCs w:val="28"/>
          <w:lang w:val="uk-UA"/>
        </w:rPr>
        <w:t>озвитку</w:t>
      </w:r>
      <w:r>
        <w:rPr>
          <w:rFonts w:ascii="Times New Roman" w:hAnsi="Times New Roman" w:cs="Times New Roman"/>
          <w:sz w:val="28"/>
          <w:szCs w:val="28"/>
          <w:lang w:val="uk-UA"/>
        </w:rPr>
        <w:t>.</w:t>
      </w:r>
      <w:r w:rsidR="001046E0">
        <w:rPr>
          <w:rStyle w:val="a7"/>
          <w:rFonts w:ascii="Times New Roman" w:hAnsi="Times New Roman" w:cs="Times New Roman"/>
          <w:sz w:val="28"/>
          <w:szCs w:val="28"/>
          <w:lang w:val="uk-UA"/>
        </w:rPr>
        <w:footnoteReference w:id="9"/>
      </w:r>
      <w:r>
        <w:rPr>
          <w:rFonts w:ascii="Times New Roman" w:hAnsi="Times New Roman" w:cs="Times New Roman"/>
          <w:sz w:val="28"/>
          <w:szCs w:val="28"/>
          <w:lang w:val="uk-UA"/>
        </w:rPr>
        <w:t xml:space="preserve"> Мова про</w:t>
      </w:r>
      <w:r>
        <w:rPr>
          <w:rFonts w:ascii="TimesNewRomanPSMT" w:eastAsia="TimesNewRomanPSMT" w:cs="TimesNewRomanPSMT"/>
          <w:sz w:val="21"/>
          <w:szCs w:val="21"/>
          <w:lang w:val="uk-UA"/>
        </w:rPr>
        <w:t xml:space="preserve"> </w:t>
      </w:r>
      <w:r>
        <w:rPr>
          <w:rFonts w:ascii="Times New Roman" w:eastAsia="TimesNewRomanPSMT" w:hAnsi="Times New Roman" w:cs="Times New Roman"/>
          <w:sz w:val="28"/>
          <w:szCs w:val="28"/>
          <w:lang w:val="uk-UA"/>
        </w:rPr>
        <w:t>схему розвитку національних рухів чеського історика Мірослава Гроха і її поділ три стадії: 1) збирання спадщини (наукову); 2) організаційну (культурну); 3) політичну. Цієї схеми  в своїх дослідженнях дотримуються і більшість українських істориків.</w:t>
      </w:r>
      <w:r>
        <w:rPr>
          <w:rFonts w:ascii="Times New Roman" w:hAnsi="Times New Roman" w:cs="Times New Roman"/>
          <w:sz w:val="28"/>
          <w:szCs w:val="28"/>
          <w:lang w:val="uk-UA"/>
        </w:rPr>
        <w:t xml:space="preserve"> </w:t>
      </w:r>
    </w:p>
    <w:p w:rsidR="00DE5AC5" w:rsidRDefault="007A58CD"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Разом з тим, н</w:t>
      </w:r>
      <w:r w:rsidR="00DE5AC5">
        <w:rPr>
          <w:rFonts w:ascii="Times New Roman" w:hAnsi="Times New Roman" w:cs="Times New Roman"/>
          <w:sz w:val="28"/>
          <w:szCs w:val="28"/>
          <w:lang w:val="uk-UA"/>
        </w:rPr>
        <w:t>аціональне відродження на західноукраїнських землях мало кілька не типових для Наддніпрянщини рис. Так, на відміну від східноукраїнських земель національно-культурне відродження у Галичині та Буковині було надихнуте «зверху», зорганізоване центральним урядом</w:t>
      </w:r>
      <w:r w:rsidR="001046E0">
        <w:rPr>
          <w:rFonts w:ascii="Times New Roman" w:hAnsi="Times New Roman" w:cs="Times New Roman"/>
          <w:sz w:val="28"/>
          <w:szCs w:val="28"/>
          <w:lang w:val="uk-UA"/>
        </w:rPr>
        <w:t>.</w:t>
      </w:r>
      <w:r w:rsidR="001046E0">
        <w:rPr>
          <w:rStyle w:val="a7"/>
          <w:rFonts w:ascii="Times New Roman" w:hAnsi="Times New Roman" w:cs="Times New Roman"/>
          <w:sz w:val="28"/>
          <w:szCs w:val="28"/>
          <w:lang w:val="uk-UA"/>
        </w:rPr>
        <w:footnoteReference w:id="10"/>
      </w:r>
      <w:r>
        <w:rPr>
          <w:rFonts w:ascii="Times New Roman" w:hAnsi="Times New Roman" w:cs="Times New Roman"/>
          <w:sz w:val="28"/>
          <w:szCs w:val="28"/>
          <w:lang w:val="uk-UA"/>
        </w:rPr>
        <w:t xml:space="preserve"> </w:t>
      </w:r>
      <w:r w:rsidR="00DE5AC5">
        <w:rPr>
          <w:rFonts w:ascii="Times New Roman" w:hAnsi="Times New Roman" w:cs="Times New Roman"/>
          <w:sz w:val="28"/>
          <w:szCs w:val="28"/>
          <w:lang w:val="uk-UA"/>
        </w:rPr>
        <w:t xml:space="preserve">Діяльність уряду Марії Терезії, пізніше Йосипа </w:t>
      </w:r>
      <w:r w:rsidR="00DE5AC5">
        <w:rPr>
          <w:rFonts w:ascii="Times New Roman" w:hAnsi="Times New Roman" w:cs="Times New Roman"/>
          <w:sz w:val="28"/>
          <w:szCs w:val="28"/>
        </w:rPr>
        <w:t>II</w:t>
      </w:r>
      <w:r w:rsidR="00DE5AC5">
        <w:rPr>
          <w:rFonts w:ascii="Times New Roman" w:hAnsi="Times New Roman" w:cs="Times New Roman"/>
          <w:sz w:val="28"/>
          <w:szCs w:val="28"/>
          <w:lang w:val="uk-UA"/>
        </w:rPr>
        <w:t>, була спрямована щодо організації шкільництва та освіти краю, і це стало одним з головних стимулів початку національного відродження серед українців імперії.</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Інша </w:t>
      </w:r>
      <w:r>
        <w:rPr>
          <w:rFonts w:ascii="Times New Roman" w:hAnsi="Times New Roman" w:cs="Times New Roman"/>
          <w:sz w:val="28"/>
          <w:szCs w:val="28"/>
          <w:lang w:val="uk-UA"/>
        </w:rPr>
        <w:t>т</w:t>
      </w:r>
      <w:r>
        <w:rPr>
          <w:rFonts w:ascii="Times New Roman" w:hAnsi="Times New Roman" w:cs="Times New Roman"/>
          <w:sz w:val="28"/>
          <w:szCs w:val="28"/>
        </w:rPr>
        <w:t>ипова риса національного відродження в західноукраїнських</w:t>
      </w:r>
      <w:r>
        <w:rPr>
          <w:rFonts w:ascii="Times New Roman" w:hAnsi="Times New Roman" w:cs="Times New Roman"/>
          <w:sz w:val="28"/>
          <w:szCs w:val="28"/>
          <w:lang w:val="uk-UA"/>
        </w:rPr>
        <w:t xml:space="preserve"> </w:t>
      </w:r>
      <w:r>
        <w:rPr>
          <w:rFonts w:ascii="Times New Roman" w:hAnsi="Times New Roman" w:cs="Times New Roman"/>
          <w:sz w:val="28"/>
          <w:szCs w:val="28"/>
        </w:rPr>
        <w:t>землях — це його офіційний, лояльний до віденського уряду</w:t>
      </w:r>
      <w:r>
        <w:rPr>
          <w:rFonts w:ascii="Times New Roman" w:hAnsi="Times New Roman" w:cs="Times New Roman"/>
          <w:sz w:val="28"/>
          <w:szCs w:val="28"/>
          <w:lang w:val="uk-UA"/>
        </w:rPr>
        <w:t xml:space="preserve"> </w:t>
      </w:r>
      <w:r>
        <w:rPr>
          <w:rFonts w:ascii="Times New Roman" w:hAnsi="Times New Roman" w:cs="Times New Roman"/>
          <w:sz w:val="28"/>
          <w:szCs w:val="28"/>
        </w:rPr>
        <w:t>характер.</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Українці — русини почували себе вдячними австрійському урядові за свою культурну розбудову і тому до певного часу додержувалися порівняно помірних, консервативних політичних поглядів, не виступаючи відкрито проти імперії. Політична ж спрямованість національного відродження в західноукраїнських землях вилилася в протистоянні української інтелігенції проти домінуючих впливів інших народностей. Так,</w:t>
      </w:r>
      <w:r>
        <w:rPr>
          <w:lang w:val="uk-UA"/>
        </w:rPr>
        <w:t xml:space="preserve"> </w:t>
      </w:r>
      <w:r>
        <w:rPr>
          <w:rFonts w:ascii="Times New Roman" w:hAnsi="Times New Roman" w:cs="Times New Roman"/>
          <w:sz w:val="28"/>
          <w:szCs w:val="28"/>
          <w:lang w:val="uk-UA"/>
        </w:rPr>
        <w:t>х</w:t>
      </w:r>
      <w:r>
        <w:rPr>
          <w:rFonts w:ascii="Times New Roman" w:hAnsi="Times New Roman" w:cs="Times New Roman"/>
          <w:sz w:val="28"/>
          <w:szCs w:val="28"/>
        </w:rPr>
        <w:t>арактерною рисою західноукраїнського відродження була</w:t>
      </w:r>
      <w:r>
        <w:rPr>
          <w:rFonts w:ascii="Times New Roman" w:hAnsi="Times New Roman" w:cs="Times New Roman"/>
          <w:sz w:val="28"/>
          <w:szCs w:val="28"/>
          <w:lang w:val="uk-UA"/>
        </w:rPr>
        <w:t xml:space="preserve">, наприклад, </w:t>
      </w:r>
      <w:r>
        <w:rPr>
          <w:rFonts w:ascii="Times New Roman" w:hAnsi="Times New Roman" w:cs="Times New Roman"/>
          <w:sz w:val="28"/>
          <w:szCs w:val="28"/>
        </w:rPr>
        <w:t>боротьба з польським елементом</w:t>
      </w:r>
      <w:r>
        <w:rPr>
          <w:rFonts w:ascii="Times New Roman" w:hAnsi="Times New Roman" w:cs="Times New Roman"/>
          <w:sz w:val="28"/>
          <w:szCs w:val="28"/>
          <w:lang w:val="uk-UA"/>
        </w:rPr>
        <w:t xml:space="preserve"> в Галичині, чи угорським на Закарпатті. Антиполоніські чи антимадяризаційні настрої були пріоритетними серед більшості творців західноукраїнського відродження.</w:t>
      </w:r>
      <w:r>
        <w:rPr>
          <w:lang w:val="uk-UA"/>
        </w:rPr>
        <w:t xml:space="preserve"> </w:t>
      </w:r>
      <w:r>
        <w:rPr>
          <w:rFonts w:ascii="Times New Roman" w:hAnsi="Times New Roman" w:cs="Times New Roman"/>
          <w:sz w:val="28"/>
          <w:szCs w:val="28"/>
          <w:lang w:val="uk-UA"/>
        </w:rPr>
        <w:t>Таке протистояння</w:t>
      </w:r>
      <w:r>
        <w:rPr>
          <w:sz w:val="28"/>
          <w:szCs w:val="28"/>
          <w:lang w:val="uk-UA"/>
        </w:rPr>
        <w:t xml:space="preserve"> </w:t>
      </w:r>
      <w:r>
        <w:rPr>
          <w:rFonts w:ascii="Times New Roman" w:hAnsi="Times New Roman" w:cs="Times New Roman"/>
          <w:sz w:val="28"/>
          <w:szCs w:val="28"/>
          <w:lang w:val="uk-UA"/>
        </w:rPr>
        <w:t xml:space="preserve">призвело врешті-решт до розвитку національної свідомості </w:t>
      </w:r>
      <w:r>
        <w:rPr>
          <w:rFonts w:ascii="Times New Roman" w:hAnsi="Times New Roman" w:cs="Times New Roman"/>
          <w:sz w:val="28"/>
          <w:szCs w:val="28"/>
        </w:rPr>
        <w:t>та ор</w:t>
      </w:r>
      <w:r>
        <w:rPr>
          <w:rFonts w:ascii="Times New Roman" w:hAnsi="Times New Roman" w:cs="Times New Roman"/>
          <w:sz w:val="28"/>
          <w:szCs w:val="28"/>
          <w:lang w:val="uk-UA"/>
        </w:rPr>
        <w:t>г</w:t>
      </w:r>
      <w:r>
        <w:rPr>
          <w:rFonts w:ascii="Times New Roman" w:hAnsi="Times New Roman" w:cs="Times New Roman"/>
          <w:sz w:val="28"/>
          <w:szCs w:val="28"/>
        </w:rPr>
        <w:t>анізаційної згуртованості  українства.</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визначною рисою національного відродження на Західній Україні була унікальна роль греко-католицької (уніатської) церкви в цих процесах. На Наддніпрянщині такої потуги не було. В Австрійській же імперії греко-католицька церква, яка </w:t>
      </w:r>
      <w:r>
        <w:rPr>
          <w:rFonts w:ascii="Times New Roman" w:hAnsi="Times New Roman" w:cs="Times New Roman"/>
          <w:sz w:val="28"/>
          <w:szCs w:val="28"/>
        </w:rPr>
        <w:t>мала не державний, а національний характер</w:t>
      </w:r>
      <w:r>
        <w:rPr>
          <w:rFonts w:ascii="Times New Roman" w:hAnsi="Times New Roman" w:cs="Times New Roman"/>
          <w:sz w:val="28"/>
          <w:szCs w:val="28"/>
          <w:lang w:val="uk-UA"/>
        </w:rPr>
        <w:t xml:space="preserve"> стала активним учасником і пропагандистом національного відродження.</w:t>
      </w:r>
      <w:r>
        <w:rPr>
          <w:lang w:val="uk-UA"/>
        </w:rPr>
        <w:t xml:space="preserve"> </w:t>
      </w:r>
      <w:r w:rsidR="00CA6207" w:rsidRPr="00CA6207">
        <w:rPr>
          <w:rFonts w:ascii="Times New Roman" w:hAnsi="Times New Roman" w:cs="Times New Roman"/>
          <w:sz w:val="28"/>
          <w:szCs w:val="28"/>
          <w:lang w:val="uk-UA"/>
        </w:rPr>
        <w:t>Відомий дослідник</w:t>
      </w:r>
      <w:r w:rsidR="00CA6207">
        <w:rPr>
          <w:lang w:val="uk-UA"/>
        </w:rPr>
        <w:t xml:space="preserve">  </w:t>
      </w:r>
      <w:r>
        <w:rPr>
          <w:rFonts w:ascii="Times New Roman" w:hAnsi="Times New Roman" w:cs="Times New Roman"/>
          <w:sz w:val="28"/>
          <w:szCs w:val="28"/>
          <w:lang w:val="uk-UA"/>
        </w:rPr>
        <w:t>І.</w:t>
      </w:r>
      <w:r w:rsidR="00CA6207">
        <w:rPr>
          <w:lang w:val="uk-UA"/>
        </w:rPr>
        <w:t>-</w:t>
      </w:r>
      <w:r w:rsidR="00CA6207">
        <w:rPr>
          <w:rFonts w:ascii="Times New Roman" w:hAnsi="Times New Roman" w:cs="Times New Roman"/>
          <w:sz w:val="28"/>
          <w:szCs w:val="28"/>
          <w:lang w:val="uk-UA"/>
        </w:rPr>
        <w:t>П.</w:t>
      </w:r>
      <w:r>
        <w:rPr>
          <w:rFonts w:ascii="Times New Roman" w:hAnsi="Times New Roman" w:cs="Times New Roman"/>
          <w:sz w:val="28"/>
          <w:szCs w:val="28"/>
          <w:lang w:val="uk-UA"/>
        </w:rPr>
        <w:t>Химка, аналізуючи ді</w:t>
      </w:r>
      <w:r w:rsidR="00CA6207">
        <w:rPr>
          <w:rFonts w:ascii="Times New Roman" w:hAnsi="Times New Roman" w:cs="Times New Roman"/>
          <w:sz w:val="28"/>
          <w:szCs w:val="28"/>
          <w:lang w:val="uk-UA"/>
        </w:rPr>
        <w:t>я</w:t>
      </w:r>
      <w:r>
        <w:rPr>
          <w:rFonts w:ascii="Times New Roman" w:hAnsi="Times New Roman" w:cs="Times New Roman"/>
          <w:sz w:val="28"/>
          <w:szCs w:val="28"/>
          <w:lang w:val="uk-UA"/>
        </w:rPr>
        <w:t>льність греко-католицької церкви, наголошував, що ніде у світі церква не відіграла такої великої ролі в національному відродженні, як</w:t>
      </w:r>
      <w:r>
        <w:rPr>
          <w:sz w:val="28"/>
          <w:szCs w:val="28"/>
          <w:lang w:val="uk-UA"/>
        </w:rPr>
        <w:t xml:space="preserve">  </w:t>
      </w:r>
      <w:r>
        <w:rPr>
          <w:rFonts w:ascii="Times New Roman" w:hAnsi="Times New Roman" w:cs="Times New Roman"/>
          <w:sz w:val="28"/>
          <w:szCs w:val="28"/>
          <w:lang w:val="uk-UA"/>
        </w:rPr>
        <w:t>серед українців в Австрії</w:t>
      </w:r>
      <w:r>
        <w:rPr>
          <w:sz w:val="28"/>
          <w:szCs w:val="28"/>
          <w:lang w:val="uk-UA"/>
        </w:rPr>
        <w:t>.</w:t>
      </w:r>
      <w:r w:rsidR="00CA6207">
        <w:rPr>
          <w:rStyle w:val="a7"/>
          <w:sz w:val="28"/>
          <w:szCs w:val="28"/>
          <w:lang w:val="uk-UA"/>
        </w:rPr>
        <w:footnoteReference w:id="11"/>
      </w:r>
      <w:r>
        <w:rPr>
          <w:sz w:val="28"/>
          <w:szCs w:val="28"/>
          <w:lang w:val="uk-UA"/>
        </w:rPr>
        <w:t xml:space="preserve"> </w:t>
      </w:r>
      <w:r>
        <w:rPr>
          <w:rFonts w:ascii="Times New Roman" w:hAnsi="Times New Roman" w:cs="Times New Roman"/>
          <w:sz w:val="28"/>
          <w:szCs w:val="28"/>
          <w:lang w:val="uk-UA"/>
        </w:rPr>
        <w:t xml:space="preserve">Східний обряд відділяв уніатів від поляків, а підпорядкованість Риму боронила від російського натиску. </w:t>
      </w:r>
      <w:r w:rsidRPr="00CA6207">
        <w:rPr>
          <w:rFonts w:ascii="Times New Roman" w:hAnsi="Times New Roman" w:cs="Times New Roman"/>
          <w:sz w:val="28"/>
          <w:szCs w:val="28"/>
          <w:lang w:val="uk-UA"/>
        </w:rPr>
        <w:t xml:space="preserve">З </w:t>
      </w:r>
      <w:r>
        <w:rPr>
          <w:rFonts w:ascii="Times New Roman" w:hAnsi="Times New Roman" w:cs="Times New Roman"/>
          <w:sz w:val="28"/>
          <w:szCs w:val="28"/>
        </w:rPr>
        <w:t>огляду на це,</w:t>
      </w:r>
      <w:r>
        <w:rPr>
          <w:rFonts w:ascii="Times New Roman" w:hAnsi="Times New Roman" w:cs="Times New Roman"/>
          <w:sz w:val="28"/>
          <w:szCs w:val="28"/>
          <w:lang w:val="uk-UA"/>
        </w:rPr>
        <w:t xml:space="preserve"> саме священики та єпископи стали</w:t>
      </w:r>
      <w:r>
        <w:rPr>
          <w:rFonts w:ascii="Times New Roman" w:hAnsi="Times New Roman" w:cs="Times New Roman"/>
          <w:sz w:val="28"/>
          <w:szCs w:val="28"/>
        </w:rPr>
        <w:t xml:space="preserve"> носіями національної</w:t>
      </w:r>
      <w:r>
        <w:rPr>
          <w:rFonts w:ascii="Times New Roman" w:hAnsi="Times New Roman" w:cs="Times New Roman"/>
          <w:sz w:val="28"/>
          <w:szCs w:val="28"/>
          <w:lang w:val="uk-UA"/>
        </w:rPr>
        <w:t xml:space="preserve"> </w:t>
      </w:r>
      <w:r>
        <w:rPr>
          <w:rFonts w:ascii="Times New Roman" w:hAnsi="Times New Roman" w:cs="Times New Roman"/>
          <w:sz w:val="28"/>
          <w:szCs w:val="28"/>
        </w:rPr>
        <w:t>свідомості українців.</w:t>
      </w:r>
      <w:r>
        <w:rPr>
          <w:rFonts w:ascii="Times New Roman" w:hAnsi="Times New Roman" w:cs="Times New Roman"/>
          <w:sz w:val="28"/>
          <w:szCs w:val="28"/>
          <w:lang w:val="uk-UA"/>
        </w:rPr>
        <w:t xml:space="preserve"> Саме вони стали першими ініціаторами заснування народних училищ, культурно-освітніх товариств, і саме з цієї церковної когорти вийшло перше коло «будителів» національної свідомості. Греко-католицьких священників часто називають піонерами національного відродження. Саме духовні особи були авторами перших українських граматик, що вимостили шлях до «Руської трійці». На підтвердження цієї думки свідчить, </w:t>
      </w:r>
      <w:r>
        <w:rPr>
          <w:rFonts w:ascii="Times New Roman" w:hAnsi="Times New Roman" w:cs="Times New Roman"/>
          <w:sz w:val="28"/>
          <w:szCs w:val="28"/>
          <w:lang w:val="uk-UA"/>
        </w:rPr>
        <w:lastRenderedPageBreak/>
        <w:t>наприклад такий факт, із 43 книг, виданих українською мовою в Галичині протягом 1837-1850-х років, 40 написали священики</w:t>
      </w:r>
      <w:r>
        <w:rPr>
          <w:sz w:val="28"/>
          <w:szCs w:val="28"/>
          <w:lang w:val="uk-UA"/>
        </w:rPr>
        <w:t>.</w:t>
      </w:r>
      <w:r w:rsidR="003F33DE">
        <w:rPr>
          <w:rStyle w:val="a7"/>
          <w:sz w:val="28"/>
          <w:szCs w:val="28"/>
          <w:lang w:val="uk-UA"/>
        </w:rPr>
        <w:footnoteReference w:id="12"/>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Галицька інтелігенція, зі слів </w:t>
      </w:r>
      <w:r w:rsidR="00CA6207">
        <w:rPr>
          <w:rFonts w:ascii="Times New Roman" w:hAnsi="Times New Roman" w:cs="Times New Roman"/>
          <w:sz w:val="28"/>
          <w:szCs w:val="28"/>
          <w:lang w:val="uk-UA"/>
        </w:rPr>
        <w:t xml:space="preserve">історика </w:t>
      </w:r>
      <w:r>
        <w:rPr>
          <w:rFonts w:ascii="Times New Roman" w:hAnsi="Times New Roman" w:cs="Times New Roman"/>
          <w:sz w:val="28"/>
          <w:szCs w:val="28"/>
        </w:rPr>
        <w:t>М. Грушевського, на 9/10 складалася</w:t>
      </w:r>
      <w:r>
        <w:rPr>
          <w:rFonts w:ascii="Times New Roman" w:hAnsi="Times New Roman" w:cs="Times New Roman"/>
          <w:sz w:val="28"/>
          <w:szCs w:val="28"/>
          <w:lang w:val="uk-UA"/>
        </w:rPr>
        <w:t xml:space="preserve"> </w:t>
      </w:r>
      <w:r>
        <w:rPr>
          <w:rFonts w:ascii="Times New Roman" w:hAnsi="Times New Roman" w:cs="Times New Roman"/>
          <w:sz w:val="28"/>
          <w:szCs w:val="28"/>
        </w:rPr>
        <w:t>із священиків. З духовного стану вийшли і представники</w:t>
      </w:r>
      <w:r>
        <w:rPr>
          <w:rFonts w:ascii="Times New Roman" w:hAnsi="Times New Roman" w:cs="Times New Roman"/>
          <w:sz w:val="28"/>
          <w:szCs w:val="28"/>
          <w:lang w:val="uk-UA"/>
        </w:rPr>
        <w:t xml:space="preserve"> </w:t>
      </w:r>
      <w:r>
        <w:rPr>
          <w:rFonts w:ascii="Times New Roman" w:hAnsi="Times New Roman" w:cs="Times New Roman"/>
          <w:sz w:val="28"/>
          <w:szCs w:val="28"/>
        </w:rPr>
        <w:t>«Руської трійці» І.Вагилевич, М. Шашкевич, Я. Головацький.</w:t>
      </w:r>
      <w:r>
        <w:rPr>
          <w:rFonts w:ascii="Times New Roman" w:hAnsi="Times New Roman" w:cs="Times New Roman"/>
          <w:sz w:val="28"/>
          <w:szCs w:val="28"/>
          <w:lang w:val="uk-UA"/>
        </w:rPr>
        <w:t xml:space="preserve"> </w:t>
      </w:r>
      <w:r>
        <w:rPr>
          <w:rFonts w:ascii="Times New Roman" w:hAnsi="Times New Roman" w:cs="Times New Roman"/>
          <w:sz w:val="28"/>
          <w:szCs w:val="28"/>
        </w:rPr>
        <w:t>Уніатське духовенство не обмежувалося лише освітянськими</w:t>
      </w:r>
      <w:r>
        <w:rPr>
          <w:rFonts w:ascii="Times New Roman" w:hAnsi="Times New Roman" w:cs="Times New Roman"/>
          <w:sz w:val="28"/>
          <w:szCs w:val="28"/>
          <w:lang w:val="uk-UA"/>
        </w:rPr>
        <w:t xml:space="preserve"> </w:t>
      </w:r>
      <w:r>
        <w:rPr>
          <w:rFonts w:ascii="Times New Roman" w:hAnsi="Times New Roman" w:cs="Times New Roman"/>
          <w:sz w:val="28"/>
          <w:szCs w:val="28"/>
        </w:rPr>
        <w:t>справами, шкільництвом та мовознавчими студіями, а брало</w:t>
      </w:r>
      <w:r>
        <w:rPr>
          <w:rFonts w:ascii="Times New Roman" w:hAnsi="Times New Roman" w:cs="Times New Roman"/>
          <w:sz w:val="28"/>
          <w:szCs w:val="28"/>
          <w:lang w:val="uk-UA"/>
        </w:rPr>
        <w:t xml:space="preserve"> </w:t>
      </w:r>
      <w:r>
        <w:rPr>
          <w:rFonts w:ascii="Times New Roman" w:hAnsi="Times New Roman" w:cs="Times New Roman"/>
          <w:sz w:val="28"/>
          <w:szCs w:val="28"/>
        </w:rPr>
        <w:t>активну участь у грома</w:t>
      </w:r>
      <w:r w:rsidR="00CA6207">
        <w:rPr>
          <w:rFonts w:ascii="Times New Roman" w:hAnsi="Times New Roman" w:cs="Times New Roman"/>
          <w:sz w:val="28"/>
          <w:szCs w:val="28"/>
        </w:rPr>
        <w:t>дсько-політичному житті</w:t>
      </w:r>
      <w:r>
        <w:rPr>
          <w:rFonts w:ascii="Times New Roman" w:hAnsi="Times New Roman" w:cs="Times New Roman"/>
          <w:sz w:val="28"/>
          <w:szCs w:val="28"/>
        </w:rPr>
        <w:t>.</w:t>
      </w:r>
      <w:r>
        <w:t xml:space="preserve"> </w:t>
      </w:r>
      <w:r>
        <w:rPr>
          <w:rFonts w:ascii="Times New Roman" w:hAnsi="Times New Roman" w:cs="Times New Roman"/>
          <w:sz w:val="28"/>
          <w:szCs w:val="28"/>
          <w:lang w:val="uk-UA"/>
        </w:rPr>
        <w:t>Без активної участі греко-католицької церкви, український рух не отримав би такої масової підтримки, яку він мав на початку ХХ століття, адже десятиліттями міська інтелігенція не могла спілкуватися з переважно неписьменним селянством без посередництва духовенства.</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Слід також зауважити на різниці мети та способів організації національного відродження на українських землях. Так, на відміну від процесу відродження у східних українських землях, який мав переважно аполітичний, культурницький характер, національний рух у західних землях був тісно пов’язаний із суспільно-політичною діяльністю, потребами громадського життя. Наприклад, п</w:t>
      </w:r>
      <w:r>
        <w:rPr>
          <w:rFonts w:ascii="Times New Roman" w:hAnsi="Times New Roman" w:cs="Times New Roman"/>
          <w:sz w:val="28"/>
          <w:szCs w:val="28"/>
        </w:rPr>
        <w:t>ротягом десятиліть у центрі культурно-громадського</w:t>
      </w:r>
      <w:r>
        <w:rPr>
          <w:rFonts w:ascii="Times New Roman" w:hAnsi="Times New Roman" w:cs="Times New Roman"/>
          <w:sz w:val="28"/>
          <w:szCs w:val="28"/>
          <w:lang w:val="uk-UA"/>
        </w:rPr>
        <w:t xml:space="preserve"> </w:t>
      </w:r>
      <w:r>
        <w:rPr>
          <w:rFonts w:ascii="Times New Roman" w:hAnsi="Times New Roman" w:cs="Times New Roman"/>
          <w:sz w:val="28"/>
          <w:szCs w:val="28"/>
        </w:rPr>
        <w:t>життя галицьких українців були питання мови.</w:t>
      </w:r>
    </w:p>
    <w:p w:rsidR="00500C6B" w:rsidRPr="00143ACA" w:rsidRDefault="00CA6207" w:rsidP="00143ACA">
      <w:pPr>
        <w:autoSpaceDE w:val="0"/>
        <w:autoSpaceDN w:val="0"/>
        <w:adjustRightInd w:val="0"/>
        <w:spacing w:after="0" w:line="360" w:lineRule="auto"/>
        <w:ind w:firstLine="851"/>
        <w:contextualSpacing/>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Для вивчення проблеми національного відродження оригінальними є міркування львівського історика Я. Дашкевича. Історик є прихильником комплексного підходу до вивчення процесів національного відродження, не відкидаючи суспільно-політичних процесів, які паралельно відбувалися в інших народів, що заселяли імперію. Зокрема, Я.Дашкевич зазначив, що з історії України кінця </w:t>
      </w:r>
      <w:r>
        <w:rPr>
          <w:rFonts w:ascii="Times New Roman" w:hAnsi="Times New Roman" w:cs="Times New Roman"/>
          <w:sz w:val="28"/>
          <w:szCs w:val="28"/>
        </w:rPr>
        <w:t>XVIII</w:t>
      </w:r>
      <w:r>
        <w:rPr>
          <w:rFonts w:ascii="Times New Roman" w:hAnsi="Times New Roman" w:cs="Times New Roman"/>
          <w:sz w:val="28"/>
          <w:szCs w:val="28"/>
          <w:lang w:val="uk-UA"/>
        </w:rPr>
        <w:t xml:space="preserve"> - першої половини </w:t>
      </w:r>
      <w:r>
        <w:rPr>
          <w:rFonts w:ascii="Times New Roman" w:hAnsi="Times New Roman" w:cs="Times New Roman"/>
          <w:sz w:val="28"/>
          <w:szCs w:val="28"/>
        </w:rPr>
        <w:t>XIX</w:t>
      </w:r>
      <w:r>
        <w:rPr>
          <w:rFonts w:ascii="Times New Roman" w:hAnsi="Times New Roman" w:cs="Times New Roman"/>
          <w:sz w:val="28"/>
          <w:szCs w:val="28"/>
          <w:lang w:val="uk-UA"/>
        </w:rPr>
        <w:t xml:space="preserve"> ст. було традиційно вилучено явища пропольської, проросійської та проавстрійської політичних інтерпретацій, які, на думку історика, лише сприяли зміцненню української національної свідомості. Історик зазначає, що на західноукраїнських землях полонофільство диференціювало українців від росіян, москвофільство - від </w:t>
      </w:r>
      <w:r>
        <w:rPr>
          <w:rFonts w:ascii="Times New Roman" w:hAnsi="Times New Roman" w:cs="Times New Roman"/>
          <w:sz w:val="28"/>
          <w:szCs w:val="28"/>
          <w:lang w:val="uk-UA"/>
        </w:rPr>
        <w:lastRenderedPageBreak/>
        <w:t xml:space="preserve">поляків, австрофільство - від поляків та росіян. </w:t>
      </w:r>
      <w:r>
        <w:rPr>
          <w:rFonts w:ascii="Times New Roman" w:hAnsi="Times New Roman" w:cs="Times New Roman"/>
          <w:sz w:val="28"/>
          <w:szCs w:val="28"/>
        </w:rPr>
        <w:t xml:space="preserve">І в результаті остаточно утвердилася та перемогла </w:t>
      </w:r>
      <w:r>
        <w:rPr>
          <w:rFonts w:ascii="Times New Roman" w:hAnsi="Times New Roman" w:cs="Times New Roman"/>
          <w:sz w:val="28"/>
          <w:szCs w:val="28"/>
          <w:lang w:val="uk-UA"/>
        </w:rPr>
        <w:t xml:space="preserve">ідея </w:t>
      </w:r>
      <w:r>
        <w:rPr>
          <w:rFonts w:ascii="Times New Roman" w:hAnsi="Times New Roman" w:cs="Times New Roman"/>
          <w:sz w:val="28"/>
          <w:szCs w:val="28"/>
        </w:rPr>
        <w:t>незалежницько-соборницька.</w:t>
      </w:r>
    </w:p>
    <w:p w:rsidR="00500C6B" w:rsidRPr="00500C6B" w:rsidRDefault="00143ACA" w:rsidP="00143ACA">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 </w:t>
      </w:r>
      <w:r w:rsidR="00500C6B" w:rsidRPr="00500C6B">
        <w:rPr>
          <w:rFonts w:ascii="Times New Roman" w:hAnsi="Times New Roman" w:cs="Times New Roman"/>
          <w:b/>
          <w:sz w:val="28"/>
          <w:szCs w:val="28"/>
          <w:lang w:val="uk-UA"/>
        </w:rPr>
        <w:t>Суспільно-політичні</w:t>
      </w:r>
      <w:r w:rsidR="00500C6B">
        <w:rPr>
          <w:rFonts w:ascii="Times New Roman" w:hAnsi="Times New Roman" w:cs="Times New Roman"/>
          <w:b/>
          <w:sz w:val="28"/>
          <w:szCs w:val="28"/>
          <w:lang w:val="uk-UA"/>
        </w:rPr>
        <w:t xml:space="preserve"> рухи галицьких українців в ХІХ ст.</w:t>
      </w:r>
      <w:r w:rsidR="00500C6B" w:rsidRPr="00500C6B">
        <w:rPr>
          <w:rFonts w:ascii="Times New Roman" w:hAnsi="Times New Roman" w:cs="Times New Roman"/>
          <w:b/>
          <w:sz w:val="28"/>
          <w:szCs w:val="28"/>
          <w:lang w:val="uk-UA"/>
        </w:rPr>
        <w:t>: історичні оцінки</w:t>
      </w:r>
      <w:r w:rsidR="00500C6B">
        <w:rPr>
          <w:rFonts w:ascii="Times New Roman" w:hAnsi="Times New Roman" w:cs="Times New Roman"/>
          <w:sz w:val="28"/>
          <w:szCs w:val="28"/>
          <w:lang w:val="uk-UA"/>
        </w:rPr>
        <w:t>.</w:t>
      </w:r>
    </w:p>
    <w:p w:rsidR="00CA6207" w:rsidRDefault="00DE5AC5" w:rsidP="005226F1">
      <w:pPr>
        <w:autoSpaceDE w:val="0"/>
        <w:autoSpaceDN w:val="0"/>
        <w:adjustRightInd w:val="0"/>
        <w:spacing w:after="0" w:line="360" w:lineRule="auto"/>
        <w:ind w:firstLine="851"/>
        <w:contextualSpacing/>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Серед цілої когорти історичних напрацювань по національному відродженню на західноукраїнських землях наразі лідирують праці присвячені Галичині, регіону який став центром українського культурного і політичного життя українців в Австрійській імперії. Зокрема, </w:t>
      </w:r>
      <w:r>
        <w:rPr>
          <w:rFonts w:ascii="Times New Roman" w:eastAsia="TimesNewRomanPSMT" w:hAnsi="Times New Roman" w:cs="Times New Roman"/>
          <w:sz w:val="28"/>
          <w:szCs w:val="28"/>
          <w:lang w:val="uk-UA"/>
        </w:rPr>
        <w:t xml:space="preserve">нові концептуальні підходи до низки важливих явищ українського громадсько-політичного життя  кінця </w:t>
      </w:r>
      <w:r>
        <w:rPr>
          <w:rFonts w:ascii="Times New Roman" w:eastAsia="TimesNewRomanPSMT" w:hAnsi="Times New Roman" w:cs="Times New Roman"/>
          <w:sz w:val="28"/>
          <w:szCs w:val="28"/>
        </w:rPr>
        <w:t>XVIII</w:t>
      </w:r>
      <w:r>
        <w:rPr>
          <w:rFonts w:ascii="Times New Roman" w:eastAsia="TimesNewRomanPSMT" w:hAnsi="Times New Roman" w:cs="Times New Roman"/>
          <w:sz w:val="28"/>
          <w:szCs w:val="28"/>
          <w:lang w:val="uk-UA"/>
        </w:rPr>
        <w:t xml:space="preserve"> – початку ХХ ст. продемонстрували у своїх пр</w:t>
      </w:r>
      <w:r w:rsidR="00CA6207">
        <w:rPr>
          <w:rFonts w:ascii="Times New Roman" w:eastAsia="TimesNewRomanPSMT" w:hAnsi="Times New Roman" w:cs="Times New Roman"/>
          <w:sz w:val="28"/>
          <w:szCs w:val="28"/>
          <w:lang w:val="uk-UA"/>
        </w:rPr>
        <w:t>ацях Ф. Стеблій, І. Орлевич, О.</w:t>
      </w:r>
      <w:r>
        <w:rPr>
          <w:rFonts w:ascii="Times New Roman" w:eastAsia="TimesNewRomanPSMT" w:hAnsi="Times New Roman" w:cs="Times New Roman"/>
          <w:sz w:val="28"/>
          <w:szCs w:val="28"/>
          <w:lang w:val="uk-UA"/>
        </w:rPr>
        <w:t>Аркуша, Н. Колб, В. Расевич, О. С</w:t>
      </w:r>
      <w:r w:rsidR="00CA6207">
        <w:rPr>
          <w:rFonts w:ascii="Times New Roman" w:eastAsia="TimesNewRomanPSMT" w:hAnsi="Times New Roman" w:cs="Times New Roman"/>
          <w:sz w:val="28"/>
          <w:szCs w:val="28"/>
          <w:lang w:val="uk-UA"/>
        </w:rPr>
        <w:t>ереда, В.Пашук, Б. Якимович, П.</w:t>
      </w:r>
      <w:r>
        <w:rPr>
          <w:rFonts w:ascii="Times New Roman" w:eastAsia="TimesNewRomanPSMT" w:hAnsi="Times New Roman" w:cs="Times New Roman"/>
          <w:sz w:val="28"/>
          <w:szCs w:val="28"/>
          <w:lang w:val="uk-UA"/>
        </w:rPr>
        <w:t>Шкраб’юк, І.Чорновол</w:t>
      </w:r>
      <w:r>
        <w:rPr>
          <w:rFonts w:ascii="Times New Roman" w:hAnsi="Times New Roman" w:cs="Times New Roman"/>
          <w:sz w:val="28"/>
          <w:szCs w:val="28"/>
          <w:lang w:val="uk-UA"/>
        </w:rPr>
        <w:t xml:space="preserve">. </w:t>
      </w:r>
    </w:p>
    <w:p w:rsidR="00DE5AC5" w:rsidRDefault="00CA6207" w:rsidP="005226F1">
      <w:pPr>
        <w:autoSpaceDE w:val="0"/>
        <w:autoSpaceDN w:val="0"/>
        <w:adjustRightInd w:val="0"/>
        <w:spacing w:after="0" w:line="360" w:lineRule="auto"/>
        <w:ind w:firstLine="851"/>
        <w:contextualSpacing/>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В</w:t>
      </w:r>
      <w:r w:rsidR="00DE5AC5">
        <w:rPr>
          <w:rFonts w:ascii="Times New Roman" w:hAnsi="Times New Roman" w:cs="Times New Roman"/>
          <w:sz w:val="28"/>
          <w:szCs w:val="28"/>
          <w:lang w:val="uk-UA"/>
        </w:rPr>
        <w:t xml:space="preserve">ідомий львівський історик Ф.Стеблій опублікував цілий ряд монографій та наукових статей,  не тільки з історії Галичини, а й проблем національного відродження. Найбільш ґрунтовно вченим розроблена тематика діяльності «Руської трійці», та культурних наслідків «Весни народів». Особливої уваги заслуговує також його розвідка “Початки українського національного руху в Галичині”, </w:t>
      </w:r>
      <w:r w:rsidR="00DE5AC5">
        <w:rPr>
          <w:rFonts w:ascii="Times New Roman" w:eastAsia="TimesNewRomanPSMT" w:hAnsi="Times New Roman" w:cs="Times New Roman"/>
          <w:sz w:val="28"/>
          <w:szCs w:val="28"/>
          <w:lang w:val="uk-UA"/>
        </w:rPr>
        <w:t>в основу якої була покладена доповідь, виголошена на першому конгресі Міжнародної асоціації україністів</w:t>
      </w:r>
      <w:r>
        <w:rPr>
          <w:rFonts w:ascii="Times New Roman" w:eastAsia="TimesNewRomanPSMT" w:hAnsi="Times New Roman" w:cs="Times New Roman"/>
          <w:sz w:val="28"/>
          <w:szCs w:val="28"/>
          <w:lang w:val="uk-UA"/>
        </w:rPr>
        <w:t xml:space="preserve"> </w:t>
      </w:r>
      <w:r w:rsidR="00DE5AC5">
        <w:rPr>
          <w:rFonts w:ascii="Times New Roman" w:eastAsia="TimesNewRomanPSMT" w:hAnsi="Times New Roman" w:cs="Times New Roman"/>
          <w:sz w:val="28"/>
          <w:szCs w:val="28"/>
          <w:lang w:val="uk-UA"/>
        </w:rPr>
        <w:t>у Києві (1991). Вслід за деякими діаспо</w:t>
      </w:r>
      <w:r>
        <w:rPr>
          <w:rFonts w:ascii="Times New Roman" w:eastAsia="TimesNewRomanPSMT" w:hAnsi="Times New Roman" w:cs="Times New Roman"/>
          <w:sz w:val="28"/>
          <w:szCs w:val="28"/>
          <w:lang w:val="uk-UA"/>
        </w:rPr>
        <w:t>рними дослідниками (П.Магочій, І</w:t>
      </w:r>
      <w:r w:rsidR="00DE5AC5">
        <w:rPr>
          <w:rFonts w:ascii="Times New Roman" w:eastAsia="TimesNewRomanPSMT" w:hAnsi="Times New Roman" w:cs="Times New Roman"/>
          <w:sz w:val="28"/>
          <w:szCs w:val="28"/>
          <w:lang w:val="uk-UA"/>
        </w:rPr>
        <w:t>.-П.Химка та ін.) автор розглянув український національний рух у східноєвропейському контексті</w:t>
      </w:r>
      <w:r w:rsidR="00DE5AC5">
        <w:rPr>
          <w:rFonts w:ascii="Times New Roman" w:hAnsi="Times New Roman" w:cs="Times New Roman"/>
          <w:sz w:val="28"/>
          <w:szCs w:val="28"/>
          <w:lang w:val="uk-UA"/>
        </w:rPr>
        <w:t xml:space="preserve"> </w:t>
      </w:r>
      <w:r w:rsidR="00DE5AC5">
        <w:rPr>
          <w:rFonts w:ascii="Times New Roman" w:eastAsia="TimesNewRomanPSMT" w:hAnsi="Times New Roman" w:cs="Times New Roman"/>
          <w:sz w:val="28"/>
          <w:szCs w:val="28"/>
          <w:lang w:val="uk-UA"/>
        </w:rPr>
        <w:t xml:space="preserve">і навів </w:t>
      </w:r>
      <w:r w:rsidR="00DE5AC5">
        <w:rPr>
          <w:rFonts w:ascii="Times New Roman" w:hAnsi="Times New Roman" w:cs="Times New Roman"/>
          <w:sz w:val="28"/>
          <w:szCs w:val="28"/>
          <w:lang w:val="uk-UA"/>
        </w:rPr>
        <w:t xml:space="preserve"> оригінальну періодизацію процесу відродження. Зокрема вчений виділяє наукову стадію (1816-1847 рр.), організаційну або культурницьку (1848-1861 рр.) і політичну (1861-1914 рр.). Стосовно наукової стадії, то тут Ф.Стеблій наголошує на існуванні двох етапів: просвітницький (кінець </w:t>
      </w:r>
      <w:r w:rsidR="00DE5AC5">
        <w:rPr>
          <w:rFonts w:ascii="Times New Roman" w:hAnsi="Times New Roman" w:cs="Times New Roman"/>
          <w:sz w:val="28"/>
          <w:szCs w:val="28"/>
        </w:rPr>
        <w:t>XVIII</w:t>
      </w:r>
      <w:r w:rsidR="00DE5AC5">
        <w:rPr>
          <w:rFonts w:ascii="Times New Roman" w:hAnsi="Times New Roman" w:cs="Times New Roman"/>
          <w:sz w:val="28"/>
          <w:szCs w:val="28"/>
          <w:lang w:val="uk-UA"/>
        </w:rPr>
        <w:t xml:space="preserve"> ст. - 1820-ті роки), коли діяв гурток українських професорів у Львівській генеральній духовній гімназії та Руському інституті при Львівському університеті, товариство священиків у Перемишлі, і романтичний </w:t>
      </w:r>
      <w:r w:rsidR="00DE5AC5">
        <w:rPr>
          <w:rFonts w:ascii="Times New Roman" w:hAnsi="Times New Roman" w:cs="Times New Roman"/>
          <w:sz w:val="28"/>
          <w:szCs w:val="28"/>
          <w:lang w:val="uk-UA"/>
        </w:rPr>
        <w:lastRenderedPageBreak/>
        <w:t xml:space="preserve">(1830-1847 рр.), пов’язаний з діяльністю </w:t>
      </w:r>
      <w:r w:rsidR="00DE5AC5">
        <w:rPr>
          <w:rFonts w:ascii="Times New Roman" w:hAnsi="Times New Roman" w:cs="Times New Roman"/>
          <w:sz w:val="28"/>
          <w:szCs w:val="28"/>
        </w:rPr>
        <w:t>“Руської трійці”, коли проходила демократизація подальш</w:t>
      </w:r>
      <w:r w:rsidR="003F33DE">
        <w:rPr>
          <w:rFonts w:ascii="Times New Roman" w:hAnsi="Times New Roman" w:cs="Times New Roman"/>
          <w:sz w:val="28"/>
          <w:szCs w:val="28"/>
        </w:rPr>
        <w:t>ої  бази руху та його ідеології</w:t>
      </w:r>
      <w:r w:rsidR="00DE5AC5">
        <w:rPr>
          <w:rFonts w:ascii="Times New Roman" w:hAnsi="Times New Roman" w:cs="Times New Roman"/>
          <w:sz w:val="28"/>
          <w:szCs w:val="28"/>
          <w:lang w:val="uk-UA"/>
        </w:rPr>
        <w:t>.</w:t>
      </w:r>
      <w:r w:rsidR="003F33DE">
        <w:rPr>
          <w:rStyle w:val="a7"/>
          <w:rFonts w:ascii="Times New Roman" w:hAnsi="Times New Roman" w:cs="Times New Roman"/>
          <w:sz w:val="28"/>
          <w:szCs w:val="28"/>
          <w:lang w:val="uk-UA"/>
        </w:rPr>
        <w:footnoteReference w:id="13"/>
      </w:r>
    </w:p>
    <w:p w:rsidR="00DE5AC5" w:rsidRDefault="00DE5AC5" w:rsidP="005226F1">
      <w:pPr>
        <w:autoSpaceDE w:val="0"/>
        <w:autoSpaceDN w:val="0"/>
        <w:adjustRightInd w:val="0"/>
        <w:spacing w:after="0" w:line="360" w:lineRule="auto"/>
        <w:ind w:firstLine="851"/>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Апробовані Ф. Стеблієм сучасні підходи до вивчення історії національного руху в Галичині стали істотним чинником формування наукових пошуків його учнів і послідовників  І. Орлевич, О. Середи, І.Чорновола.</w:t>
      </w:r>
      <w:r>
        <w:rPr>
          <w:rFonts w:ascii="Times New Roman" w:eastAsia="TimesNewRomanPSMT" w:hAnsi="Times New Roman" w:cs="Times New Roman"/>
          <w:sz w:val="21"/>
          <w:szCs w:val="21"/>
          <w:lang w:val="uk-UA"/>
        </w:rPr>
        <w:t xml:space="preserve"> </w:t>
      </w:r>
      <w:r>
        <w:rPr>
          <w:rFonts w:ascii="Times New Roman" w:eastAsia="TimesNewRomanPSMT" w:hAnsi="Times New Roman" w:cs="Times New Roman"/>
          <w:sz w:val="28"/>
          <w:szCs w:val="28"/>
          <w:lang w:val="uk-UA"/>
        </w:rPr>
        <w:t>Зокрема, І.Орлевич підготувала комплексне наукове дослідження діяльності єдиної (до 1848 р.) світської інституції українського населення краю – Ставропігійського ін</w:t>
      </w:r>
      <w:r w:rsidR="003F33DE">
        <w:rPr>
          <w:rFonts w:ascii="Times New Roman" w:eastAsia="TimesNewRomanPSMT" w:hAnsi="Times New Roman" w:cs="Times New Roman"/>
          <w:sz w:val="28"/>
          <w:szCs w:val="28"/>
          <w:lang w:val="uk-UA"/>
        </w:rPr>
        <w:t>ституту у Львові</w:t>
      </w:r>
      <w:r>
        <w:rPr>
          <w:rFonts w:ascii="Times New Roman" w:eastAsia="TimesNewRomanPSMT" w:hAnsi="Times New Roman" w:cs="Times New Roman"/>
          <w:sz w:val="28"/>
          <w:szCs w:val="28"/>
          <w:lang w:val="uk-UA"/>
        </w:rPr>
        <w:t>.</w:t>
      </w:r>
      <w:r w:rsidR="003F33DE">
        <w:rPr>
          <w:rStyle w:val="a7"/>
          <w:rFonts w:ascii="Times New Roman" w:eastAsia="TimesNewRomanPSMT" w:hAnsi="Times New Roman" w:cs="Times New Roman"/>
          <w:sz w:val="28"/>
          <w:szCs w:val="28"/>
          <w:lang w:val="uk-UA"/>
        </w:rPr>
        <w:footnoteReference w:id="14"/>
      </w:r>
      <w:r>
        <w:rPr>
          <w:rFonts w:ascii="Times New Roman" w:eastAsia="TimesNewRomanPSMT" w:hAnsi="Times New Roman" w:cs="Times New Roman"/>
          <w:sz w:val="28"/>
          <w:szCs w:val="28"/>
          <w:lang w:val="uk-UA"/>
        </w:rPr>
        <w:t xml:space="preserve"> В праці дослідниці простежується еволюція правового статусу Ставропігії, її структура, релігійна, видавнича, освітня і фінансово-господарська діяльність. Як зазначає О.Луцький, дослідження І.Орлевич допомогли глибшому розумінню особливостей українського національного процесу, зокрема проблеми національної самоідентифікації українців Галичини першої половин</w:t>
      </w:r>
      <w:r w:rsidR="003F33DE">
        <w:rPr>
          <w:rFonts w:ascii="Times New Roman" w:eastAsia="TimesNewRomanPSMT" w:hAnsi="Times New Roman" w:cs="Times New Roman"/>
          <w:sz w:val="28"/>
          <w:szCs w:val="28"/>
          <w:lang w:val="uk-UA"/>
        </w:rPr>
        <w:t>и ХІХ ст</w:t>
      </w:r>
      <w:r>
        <w:rPr>
          <w:rFonts w:ascii="Times New Roman" w:eastAsia="TimesNewRomanPSMT" w:hAnsi="Times New Roman" w:cs="Times New Roman"/>
          <w:sz w:val="28"/>
          <w:szCs w:val="28"/>
          <w:lang w:val="uk-UA"/>
        </w:rPr>
        <w:t>.</w:t>
      </w:r>
      <w:r w:rsidR="003F33DE">
        <w:rPr>
          <w:rStyle w:val="a7"/>
          <w:rFonts w:ascii="Times New Roman" w:eastAsia="TimesNewRomanPSMT" w:hAnsi="Times New Roman" w:cs="Times New Roman"/>
          <w:sz w:val="28"/>
          <w:szCs w:val="28"/>
          <w:lang w:val="uk-UA"/>
        </w:rPr>
        <w:footnoteReference w:id="15"/>
      </w:r>
    </w:p>
    <w:p w:rsidR="00DE5AC5" w:rsidRDefault="00DE5AC5" w:rsidP="005226F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Відносно досліджень історії та діяльності Ставропігійського інституту, то тут помітними в наукових колах стали  розвідки дослідниці О.Киричук, яка висвітлила науково-видавничу діяльність львівського Ставропігійського інституту в контексті ідейно-політичної боротьби русофілів та народовців у 70 - 90-х роках </w:t>
      </w:r>
      <w:r>
        <w:rPr>
          <w:rFonts w:ascii="Times New Roman" w:hAnsi="Times New Roman" w:cs="Times New Roman"/>
          <w:sz w:val="28"/>
          <w:szCs w:val="28"/>
        </w:rPr>
        <w:t>XIX</w:t>
      </w:r>
      <w:r>
        <w:rPr>
          <w:rFonts w:ascii="Times New Roman" w:hAnsi="Times New Roman" w:cs="Times New Roman"/>
          <w:sz w:val="28"/>
          <w:szCs w:val="28"/>
          <w:lang w:val="uk-UA"/>
        </w:rPr>
        <w:t xml:space="preserve"> ст. Дослідниця наголошує, що </w:t>
      </w:r>
      <w:r>
        <w:rPr>
          <w:rFonts w:ascii="Times New Roman" w:hAnsi="Times New Roman" w:cs="Times New Roman"/>
          <w:sz w:val="28"/>
          <w:szCs w:val="28"/>
        </w:rPr>
        <w:t>полеміка русофілів та народовців</w:t>
      </w:r>
      <w:r>
        <w:rPr>
          <w:rFonts w:ascii="Times New Roman" w:hAnsi="Times New Roman" w:cs="Times New Roman"/>
          <w:sz w:val="28"/>
          <w:szCs w:val="28"/>
          <w:lang w:val="uk-UA"/>
        </w:rPr>
        <w:t xml:space="preserve"> спочатку мала лише науковий характер і </w:t>
      </w:r>
      <w:r>
        <w:rPr>
          <w:rFonts w:ascii="Times New Roman" w:hAnsi="Times New Roman" w:cs="Times New Roman"/>
          <w:sz w:val="28"/>
          <w:szCs w:val="28"/>
        </w:rPr>
        <w:t xml:space="preserve">до початку 1880-х рр. не мала антагоністичного характеру. </w:t>
      </w:r>
      <w:r>
        <w:rPr>
          <w:rFonts w:ascii="Times New Roman" w:hAnsi="Times New Roman" w:cs="Times New Roman"/>
          <w:sz w:val="28"/>
          <w:szCs w:val="28"/>
          <w:lang w:val="uk-UA"/>
        </w:rPr>
        <w:t xml:space="preserve">Саме тому </w:t>
      </w:r>
      <w:r>
        <w:rPr>
          <w:rFonts w:ascii="Times New Roman" w:hAnsi="Times New Roman" w:cs="Times New Roman"/>
          <w:sz w:val="28"/>
          <w:szCs w:val="28"/>
        </w:rPr>
        <w:t xml:space="preserve">О.Киричук припускає, що Ставропігійський інститут мав шанси стати центром успішного примирення русофільської та народовської течій на платформі поборювання полонофільства </w:t>
      </w:r>
      <w:r>
        <w:rPr>
          <w:rFonts w:ascii="Times New Roman" w:hAnsi="Times New Roman" w:cs="Times New Roman"/>
          <w:sz w:val="28"/>
          <w:szCs w:val="28"/>
        </w:rPr>
        <w:lastRenderedPageBreak/>
        <w:t>при умові, якщо б їхні представники не були включені у сферу польських, австрі</w:t>
      </w:r>
      <w:r w:rsidR="003F33DE">
        <w:rPr>
          <w:rFonts w:ascii="Times New Roman" w:hAnsi="Times New Roman" w:cs="Times New Roman"/>
          <w:sz w:val="28"/>
          <w:szCs w:val="28"/>
        </w:rPr>
        <w:t>йських та російських інтересів</w:t>
      </w:r>
      <w:r>
        <w:rPr>
          <w:rFonts w:ascii="Times New Roman" w:hAnsi="Times New Roman" w:cs="Times New Roman"/>
          <w:sz w:val="28"/>
          <w:szCs w:val="28"/>
          <w:lang w:val="uk-UA"/>
        </w:rPr>
        <w:t>.</w:t>
      </w:r>
      <w:r w:rsidR="003F33DE">
        <w:rPr>
          <w:rStyle w:val="a7"/>
          <w:rFonts w:ascii="Times New Roman" w:hAnsi="Times New Roman" w:cs="Times New Roman"/>
          <w:sz w:val="28"/>
          <w:szCs w:val="28"/>
          <w:lang w:val="uk-UA"/>
        </w:rPr>
        <w:footnoteReference w:id="16"/>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Викликають інтерес наукові спостереження історика О. Турія, який у статті «</w:t>
      </w:r>
      <w:r>
        <w:rPr>
          <w:rFonts w:ascii="Times New Roman" w:hAnsi="Times New Roman"/>
          <w:sz w:val="28"/>
          <w:szCs w:val="28"/>
          <w:lang w:val="uk-UA"/>
        </w:rPr>
        <w:t xml:space="preserve">Галицькі русини між москвофільством і українством (до питання про так зване “старорусинство”)», основні тези якої виголосив на Конгресі україністів,  </w:t>
      </w:r>
      <w:r>
        <w:rPr>
          <w:rFonts w:ascii="Times New Roman" w:hAnsi="Times New Roman" w:cs="Times New Roman"/>
          <w:sz w:val="28"/>
          <w:szCs w:val="28"/>
          <w:lang w:val="uk-UA"/>
        </w:rPr>
        <w:t>стверджує, що національний рух галицьких русинів з часу свого організаційного оформлення і вступу у політичну стадію розвитку (1848 р.) поєднував у своєму середовищі різні національно-політичні орієнтації, співвідношення між якими перебувало у постійній динаміці, що змінювало не тільки характер самого руху, але й світогляд йо</w:t>
      </w:r>
      <w:r w:rsidR="003F33DE">
        <w:rPr>
          <w:rFonts w:ascii="Times New Roman" w:hAnsi="Times New Roman" w:cs="Times New Roman"/>
          <w:sz w:val="28"/>
          <w:szCs w:val="28"/>
          <w:lang w:val="uk-UA"/>
        </w:rPr>
        <w:t>го репрезентантів</w:t>
      </w:r>
      <w:r>
        <w:rPr>
          <w:rFonts w:ascii="Times New Roman" w:hAnsi="Times New Roman" w:cs="Times New Roman"/>
          <w:sz w:val="28"/>
          <w:szCs w:val="28"/>
          <w:lang w:val="uk-UA"/>
        </w:rPr>
        <w:t>.</w:t>
      </w:r>
      <w:r w:rsidR="003F33DE">
        <w:rPr>
          <w:rStyle w:val="a7"/>
          <w:rFonts w:ascii="Times New Roman" w:hAnsi="Times New Roman" w:cs="Times New Roman"/>
          <w:sz w:val="28"/>
          <w:szCs w:val="28"/>
          <w:lang w:val="uk-UA"/>
        </w:rPr>
        <w:footnoteReference w:id="17"/>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відомий львівський історик О. Сухий, звертаючись до проблематики національного відродження</w:t>
      </w:r>
      <w:r w:rsidR="00F169A2">
        <w:rPr>
          <w:rFonts w:ascii="Times New Roman" w:hAnsi="Times New Roman" w:cs="Times New Roman"/>
          <w:sz w:val="28"/>
          <w:szCs w:val="28"/>
          <w:lang w:val="uk-UA"/>
        </w:rPr>
        <w:t>,</w:t>
      </w:r>
      <w:r>
        <w:rPr>
          <w:rFonts w:ascii="Times New Roman" w:hAnsi="Times New Roman" w:cs="Times New Roman"/>
          <w:sz w:val="28"/>
          <w:szCs w:val="28"/>
          <w:lang w:val="uk-UA"/>
        </w:rPr>
        <w:t xml:space="preserve"> приділив увагу вивченню русофільської течії в Галичині. В своїх дослідженнях вчений ґрунтовно висвітлює причини формування русофільської течії, її ролі для національного відродження, співпрацю з іншими суспільно-політичними рухами та наслідки її діяльності. Підхід історика до цих проблем є оригінальним.</w:t>
      </w:r>
      <w:r>
        <w:rPr>
          <w:rFonts w:ascii="Times New Roman" w:hAnsi="Times New Roman"/>
          <w:sz w:val="28"/>
          <w:szCs w:val="28"/>
          <w:lang w:val="uk-UA"/>
        </w:rPr>
        <w:t xml:space="preserve"> В ґрунтовній монографії «Від русофільства до москвофільства (російський чинник у громадській думці та суспільно-політичному житті галицьких українців у ХІХ столітті)»</w:t>
      </w:r>
      <w:r>
        <w:rPr>
          <w:rFonts w:ascii="Times New Roman" w:hAnsi="Times New Roman" w:cs="Times New Roman"/>
          <w:sz w:val="28"/>
          <w:szCs w:val="28"/>
          <w:lang w:val="uk-UA"/>
        </w:rPr>
        <w:t xml:space="preserve"> професор приходить до висновку про те, що варто розмежовувати поняття «руськості» і «москвофільства». О.Сухий вважає, що ідея “руськості” в кінці 40-х років </w:t>
      </w:r>
      <w:r>
        <w:rPr>
          <w:rFonts w:ascii="Times New Roman" w:hAnsi="Times New Roman" w:cs="Times New Roman"/>
          <w:sz w:val="28"/>
          <w:szCs w:val="28"/>
        </w:rPr>
        <w:t>XIX</w:t>
      </w:r>
      <w:r>
        <w:rPr>
          <w:rFonts w:ascii="Times New Roman" w:hAnsi="Times New Roman" w:cs="Times New Roman"/>
          <w:sz w:val="28"/>
          <w:szCs w:val="28"/>
          <w:lang w:val="uk-UA"/>
        </w:rPr>
        <w:t xml:space="preserve"> ст. входила у "вжиток” галичан через сприйняття ними спорідненості із Малою </w:t>
      </w:r>
      <w:r>
        <w:rPr>
          <w:rFonts w:ascii="Times New Roman" w:hAnsi="Times New Roman" w:cs="Times New Roman"/>
          <w:sz w:val="28"/>
          <w:szCs w:val="28"/>
        </w:rPr>
        <w:t>Руссю (тобто Наддніпрянською Україною). Москвофільство ж , це політична течія, що с</w:t>
      </w:r>
      <w:r w:rsidR="00290C8B">
        <w:rPr>
          <w:rFonts w:ascii="Times New Roman" w:hAnsi="Times New Roman" w:cs="Times New Roman"/>
          <w:sz w:val="28"/>
          <w:szCs w:val="28"/>
        </w:rPr>
        <w:t>формувалося у 50-х роках XIX ст</w:t>
      </w:r>
      <w:r>
        <w:rPr>
          <w:rFonts w:ascii="Times New Roman" w:hAnsi="Times New Roman" w:cs="Times New Roman"/>
          <w:sz w:val="28"/>
          <w:szCs w:val="28"/>
          <w:lang w:val="uk-UA"/>
        </w:rPr>
        <w:t>.</w:t>
      </w:r>
      <w:r w:rsidR="00290C8B">
        <w:rPr>
          <w:rStyle w:val="a7"/>
          <w:rFonts w:ascii="Times New Roman" w:hAnsi="Times New Roman" w:cs="Times New Roman"/>
          <w:sz w:val="28"/>
          <w:szCs w:val="28"/>
          <w:lang w:val="uk-UA"/>
        </w:rPr>
        <w:footnoteReference w:id="18"/>
      </w:r>
      <w:r>
        <w:rPr>
          <w:rFonts w:ascii="Times New Roman" w:hAnsi="Times New Roman" w:cs="Times New Roman"/>
          <w:sz w:val="28"/>
          <w:szCs w:val="28"/>
          <w:lang w:val="uk-UA"/>
        </w:rPr>
        <w:t xml:space="preserve"> Водночас він поділяє думку, що москвофільство тоді не набуло партійного оформлення, а існувало як громадська  течія. О</w:t>
      </w:r>
      <w:r w:rsidR="00F169A2">
        <w:rPr>
          <w:rFonts w:ascii="Times New Roman" w:hAnsi="Times New Roman" w:cs="Times New Roman"/>
          <w:sz w:val="28"/>
          <w:szCs w:val="28"/>
          <w:lang w:val="uk-UA"/>
        </w:rPr>
        <w:t xml:space="preserve">. Сухий зауважує, що історик </w:t>
      </w:r>
      <w:r w:rsidR="00F169A2">
        <w:rPr>
          <w:rFonts w:ascii="Times New Roman" w:hAnsi="Times New Roman" w:cs="Times New Roman"/>
          <w:sz w:val="28"/>
          <w:szCs w:val="28"/>
          <w:lang w:val="uk-UA"/>
        </w:rPr>
        <w:lastRenderedPageBreak/>
        <w:t>Д.</w:t>
      </w:r>
      <w:r>
        <w:rPr>
          <w:rFonts w:ascii="Times New Roman" w:hAnsi="Times New Roman" w:cs="Times New Roman"/>
          <w:sz w:val="28"/>
          <w:szCs w:val="28"/>
          <w:lang w:val="uk-UA"/>
        </w:rPr>
        <w:t xml:space="preserve">Зубрицький (ім’я якого тісно пов’язують з москвофільством) мав високий авторитет у наукових колах Європи та Росії й гідно представляв галицьку русинську інтелігенцію та русинську гуманітарну науку поза межами Австрійської імперії. </w:t>
      </w:r>
      <w:r>
        <w:rPr>
          <w:rFonts w:ascii="Times New Roman" w:hAnsi="Times New Roman" w:cs="Times New Roman"/>
          <w:sz w:val="28"/>
          <w:szCs w:val="28"/>
        </w:rPr>
        <w:t>До 1848 р., н</w:t>
      </w:r>
      <w:r>
        <w:rPr>
          <w:rFonts w:ascii="Times New Roman" w:hAnsi="Times New Roman" w:cs="Times New Roman"/>
          <w:sz w:val="28"/>
          <w:szCs w:val="28"/>
          <w:lang w:val="uk-UA"/>
        </w:rPr>
        <w:t>а</w:t>
      </w:r>
      <w:r>
        <w:rPr>
          <w:rFonts w:ascii="Times New Roman" w:hAnsi="Times New Roman" w:cs="Times New Roman"/>
          <w:sz w:val="28"/>
          <w:szCs w:val="28"/>
        </w:rPr>
        <w:t xml:space="preserve"> думку вченого, москвофільська орієнтація  Д. Зубрицького виявлялася лише у його наукових працях й не мала  практичн</w:t>
      </w:r>
      <w:r w:rsidR="00290C8B">
        <w:rPr>
          <w:rFonts w:ascii="Times New Roman" w:hAnsi="Times New Roman" w:cs="Times New Roman"/>
          <w:sz w:val="28"/>
          <w:szCs w:val="28"/>
        </w:rPr>
        <w:t>ого втілення у галицькому русі</w:t>
      </w:r>
      <w:r>
        <w:rPr>
          <w:rFonts w:ascii="Times New Roman" w:hAnsi="Times New Roman" w:cs="Times New Roman"/>
          <w:sz w:val="28"/>
          <w:szCs w:val="28"/>
          <w:lang w:val="uk-UA"/>
        </w:rPr>
        <w:t>.</w:t>
      </w:r>
      <w:r w:rsidR="00290C8B">
        <w:rPr>
          <w:rStyle w:val="a7"/>
          <w:rFonts w:ascii="Times New Roman" w:hAnsi="Times New Roman" w:cs="Times New Roman"/>
          <w:sz w:val="28"/>
          <w:szCs w:val="28"/>
          <w:lang w:val="uk-UA"/>
        </w:rPr>
        <w:footnoteReference w:id="19"/>
      </w:r>
    </w:p>
    <w:p w:rsidR="00290C8B"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Відносно проблеми дослідження русофільства серед західноукраїнської інтелігенції, значний науковий інтерес викликає</w:t>
      </w:r>
      <w:r w:rsidR="00F169A2">
        <w:rPr>
          <w:rFonts w:ascii="Times New Roman" w:hAnsi="Times New Roman" w:cs="Times New Roman"/>
          <w:sz w:val="28"/>
          <w:szCs w:val="28"/>
          <w:lang w:val="uk-UA"/>
        </w:rPr>
        <w:t xml:space="preserve"> спільна стаття О. Аркуші та М.</w:t>
      </w:r>
      <w:r>
        <w:rPr>
          <w:rFonts w:ascii="Times New Roman" w:hAnsi="Times New Roman" w:cs="Times New Roman"/>
          <w:sz w:val="28"/>
          <w:szCs w:val="28"/>
          <w:lang w:val="uk-UA"/>
        </w:rPr>
        <w:t xml:space="preserve">Мудрого під назвою </w:t>
      </w:r>
      <w:r>
        <w:rPr>
          <w:rFonts w:ascii="Times New Roman" w:hAnsi="Times New Roman" w:cs="Times New Roman"/>
          <w:sz w:val="28"/>
          <w:szCs w:val="28"/>
        </w:rPr>
        <w:t>“Русофільство в Галичині в середині XIX - на початку XX ст.: генеза, етапи розвитку, світогляд” , у якій викладена авторська концепція русофільства як суспільно-політичного та ідейно-світоглядного феномену. За висновками названих авторів, цей різновид національно-політичної свідомості галицьких українців другої половини XIX - початку XX ст., який в історіографії прийнято називати москвофільством, не був проявом системно “зрадницької”,  а швидше пошуком галицькими українцями національно-по</w:t>
      </w:r>
      <w:r w:rsidR="00290C8B">
        <w:rPr>
          <w:rFonts w:ascii="Times New Roman" w:hAnsi="Times New Roman" w:cs="Times New Roman"/>
          <w:sz w:val="28"/>
          <w:szCs w:val="28"/>
        </w:rPr>
        <w:t>літичних основ у новому світі</w:t>
      </w:r>
      <w:r>
        <w:rPr>
          <w:rFonts w:ascii="Times New Roman" w:hAnsi="Times New Roman" w:cs="Times New Roman"/>
          <w:sz w:val="28"/>
          <w:szCs w:val="28"/>
          <w:lang w:val="uk-UA"/>
        </w:rPr>
        <w:t>.</w:t>
      </w:r>
      <w:r w:rsidR="00290C8B">
        <w:rPr>
          <w:rStyle w:val="a7"/>
          <w:rFonts w:ascii="Times New Roman" w:hAnsi="Times New Roman" w:cs="Times New Roman"/>
          <w:sz w:val="28"/>
          <w:szCs w:val="28"/>
          <w:lang w:val="uk-UA"/>
        </w:rPr>
        <w:footnoteReference w:id="20"/>
      </w:r>
      <w:r w:rsidR="00290C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“москвофіли” ці автори вважають невдалим, натомість для окреслення названої генерації галицьких діячів варто вживати термін “старорусини”, а для окреслення їх панруської ідеології - “русофіли”. </w:t>
      </w:r>
      <w:r>
        <w:rPr>
          <w:rFonts w:ascii="Times New Roman" w:hAnsi="Times New Roman" w:cs="Times New Roman"/>
          <w:sz w:val="28"/>
          <w:szCs w:val="28"/>
        </w:rPr>
        <w:t xml:space="preserve">Витоки галицького русофільства вони вбачають передусім у внутрішніх тенденціях розвитку галицького суспільства. А русизм вони трактують як такий, що був для значної частини галичан способом зв’язку між теперішнім та минулим, визначав імовірний шлях розвитку на майбутнє. </w:t>
      </w:r>
      <w:r>
        <w:rPr>
          <w:rFonts w:ascii="Times New Roman" w:hAnsi="Times New Roman" w:cs="Times New Roman"/>
          <w:sz w:val="28"/>
          <w:szCs w:val="28"/>
          <w:lang w:val="uk-UA"/>
        </w:rPr>
        <w:t xml:space="preserve"> Також дослідники розглядають русофільство не як однорідну течію, а як таку, що в своєму розвитку пройшла значну трансформацію: через конфронтацію з полонофілами, </w:t>
      </w:r>
      <w:r>
        <w:rPr>
          <w:rFonts w:ascii="Times New Roman" w:hAnsi="Times New Roman" w:cs="Times New Roman"/>
          <w:sz w:val="28"/>
          <w:szCs w:val="28"/>
          <w:lang w:val="uk-UA"/>
        </w:rPr>
        <w:lastRenderedPageBreak/>
        <w:t>протистояння з народовцями до періоду суперництва між старорусинами і політичними москвофілами.</w:t>
      </w:r>
      <w:r w:rsidR="00290C8B">
        <w:rPr>
          <w:rStyle w:val="a7"/>
          <w:rFonts w:ascii="Times New Roman" w:hAnsi="Times New Roman" w:cs="Times New Roman"/>
          <w:sz w:val="28"/>
          <w:szCs w:val="28"/>
          <w:lang w:val="uk-UA"/>
        </w:rPr>
        <w:footnoteReference w:id="21"/>
      </w:r>
    </w:p>
    <w:p w:rsidR="00290C8B"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Змістовні оцінки суспільно-політичних течій на західноукраїнських землях  містять праці С. Макарчука, який обстоює думку, що ще до 1848 р. в інтелектуальних колах  населення Галичини, Буковини та Закарпаття вже чітко окреслилося прямування до української національної ідентичності. А з’ясовуючи причини поширення на цих теренах москвофільства, С. Макарчук </w:t>
      </w:r>
      <w:r>
        <w:rPr>
          <w:rFonts w:ascii="Times New Roman" w:hAnsi="Times New Roman" w:cs="Times New Roman"/>
          <w:sz w:val="28"/>
          <w:szCs w:val="28"/>
        </w:rPr>
        <w:t>надає перевагу зовнішнім чинникам, насамперед політиці Відня. Москвофільство набуло антиукраїнського спрямування під впливом російського фактора. Дослідник підкреслює складність і суперечливість феномена москвофільства на галицькому грунті. “Общероси” - це поняття, яке, на його думку, з найбільшою повнотою розкриває націо</w:t>
      </w:r>
      <w:r w:rsidR="00290C8B">
        <w:rPr>
          <w:rFonts w:ascii="Times New Roman" w:hAnsi="Times New Roman" w:cs="Times New Roman"/>
          <w:sz w:val="28"/>
          <w:szCs w:val="28"/>
        </w:rPr>
        <w:t>нальний світогляд москвофілів</w:t>
      </w:r>
      <w:r>
        <w:rPr>
          <w:rFonts w:ascii="Times New Roman" w:hAnsi="Times New Roman" w:cs="Times New Roman"/>
          <w:sz w:val="28"/>
          <w:szCs w:val="28"/>
          <w:lang w:val="uk-UA"/>
        </w:rPr>
        <w:t xml:space="preserve">. </w:t>
      </w:r>
      <w:r w:rsidR="00290C8B">
        <w:rPr>
          <w:rStyle w:val="a7"/>
          <w:rFonts w:ascii="Times New Roman" w:hAnsi="Times New Roman" w:cs="Times New Roman"/>
          <w:sz w:val="28"/>
          <w:szCs w:val="28"/>
          <w:lang w:val="uk-UA"/>
        </w:rPr>
        <w:footnoteReference w:id="22"/>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 Макарчук торкнувся також постаті історика Д. Зубрицького, який за національною ідентичністю та історичною свідомістю відносив себе до “общеросів” . Дослідник вказав також, що аргументом доказу “русскости” українців Галичини, якою постійно спекулювали “общероси”, став історичний етнонім “русини” , що мав спільну етимологічну основу з російськими варіантами “русские” та “россияне”. Голов</w:t>
      </w:r>
      <w:r w:rsidR="00290C8B">
        <w:rPr>
          <w:rFonts w:ascii="Times New Roman" w:hAnsi="Times New Roman" w:cs="Times New Roman"/>
          <w:sz w:val="28"/>
          <w:szCs w:val="28"/>
          <w:lang w:val="uk-UA"/>
        </w:rPr>
        <w:t>ними ознаками старорусинства С.</w:t>
      </w:r>
      <w:r>
        <w:rPr>
          <w:rFonts w:ascii="Times New Roman" w:hAnsi="Times New Roman" w:cs="Times New Roman"/>
          <w:sz w:val="28"/>
          <w:szCs w:val="28"/>
          <w:lang w:val="uk-UA"/>
        </w:rPr>
        <w:t>Макарчук назвав “нав’язування до історико-культурної традиції, спільних витоків державності “руських” народів, релігійного християнського обряду, спільної церковно-слов’янської писемност</w:t>
      </w:r>
      <w:r w:rsidR="00290C8B">
        <w:rPr>
          <w:rFonts w:ascii="Times New Roman" w:hAnsi="Times New Roman" w:cs="Times New Roman"/>
          <w:sz w:val="28"/>
          <w:szCs w:val="28"/>
          <w:lang w:val="uk-UA"/>
        </w:rPr>
        <w:t>і і т.п</w:t>
      </w:r>
      <w:r>
        <w:rPr>
          <w:rFonts w:ascii="Times New Roman" w:hAnsi="Times New Roman" w:cs="Times New Roman"/>
          <w:sz w:val="28"/>
          <w:szCs w:val="28"/>
          <w:lang w:val="uk-UA"/>
        </w:rPr>
        <w:t>.</w:t>
      </w:r>
      <w:r w:rsidR="00290C8B">
        <w:rPr>
          <w:rStyle w:val="a7"/>
          <w:rFonts w:ascii="Times New Roman" w:hAnsi="Times New Roman" w:cs="Times New Roman"/>
          <w:sz w:val="28"/>
          <w:szCs w:val="28"/>
          <w:lang w:val="uk-UA"/>
        </w:rPr>
        <w:footnoteReference w:id="23"/>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sz w:val="28"/>
          <w:szCs w:val="28"/>
          <w:lang w:val="uk-UA"/>
        </w:rPr>
        <w:t>Не оминули своєю увагою сучасні українські історики і проблеми народовецького руху та його ролі для національного відродження на західноукраїнських земилях. Так, до прикладу у дослідження</w:t>
      </w:r>
      <w:r w:rsidR="00F169A2">
        <w:rPr>
          <w:rFonts w:ascii="Times New Roman" w:hAnsi="Times New Roman"/>
          <w:sz w:val="28"/>
          <w:szCs w:val="28"/>
          <w:lang w:val="uk-UA"/>
        </w:rPr>
        <w:t xml:space="preserve">х О. Середи і Б.Янишина опрацьована </w:t>
      </w:r>
      <w:r>
        <w:rPr>
          <w:rFonts w:ascii="Times New Roman" w:hAnsi="Times New Roman"/>
          <w:sz w:val="28"/>
          <w:szCs w:val="28"/>
          <w:lang w:val="uk-UA"/>
        </w:rPr>
        <w:t xml:space="preserve"> проблематика ролі  народовецької течії у суспільному </w:t>
      </w:r>
      <w:r>
        <w:rPr>
          <w:rFonts w:ascii="Times New Roman" w:hAnsi="Times New Roman"/>
          <w:sz w:val="28"/>
          <w:szCs w:val="28"/>
          <w:lang w:val="uk-UA"/>
        </w:rPr>
        <w:lastRenderedPageBreak/>
        <w:t xml:space="preserve">житті Галичини. О. Середа, зокрема, характеризує народовців 60-х років </w:t>
      </w:r>
      <w:r>
        <w:rPr>
          <w:rFonts w:ascii="Times New Roman" w:hAnsi="Times New Roman"/>
          <w:sz w:val="28"/>
          <w:szCs w:val="28"/>
        </w:rPr>
        <w:t>XIX</w:t>
      </w:r>
      <w:r>
        <w:rPr>
          <w:rFonts w:ascii="Times New Roman" w:hAnsi="Times New Roman"/>
          <w:sz w:val="28"/>
          <w:szCs w:val="28"/>
          <w:lang w:val="uk-UA"/>
        </w:rPr>
        <w:t xml:space="preserve"> ст. як носіїв ідей пізнього романтизму, представників української мовно-культурної свідомості, сформованої під впливом творів Т. </w:t>
      </w:r>
      <w:r w:rsidR="00290C8B">
        <w:rPr>
          <w:rFonts w:ascii="Times New Roman" w:hAnsi="Times New Roman"/>
          <w:sz w:val="28"/>
          <w:szCs w:val="28"/>
          <w:lang w:val="uk-UA"/>
        </w:rPr>
        <w:t>Шевченка.</w:t>
      </w:r>
      <w:r w:rsidR="00290C8B">
        <w:rPr>
          <w:rStyle w:val="a7"/>
          <w:rFonts w:ascii="Times New Roman" w:hAnsi="Times New Roman"/>
          <w:sz w:val="28"/>
          <w:szCs w:val="28"/>
          <w:lang w:val="uk-UA"/>
        </w:rPr>
        <w:footnoteReference w:id="24"/>
      </w:r>
      <w:r>
        <w:rPr>
          <w:rFonts w:ascii="Times New Roman" w:hAnsi="Times New Roman"/>
          <w:sz w:val="28"/>
          <w:szCs w:val="28"/>
          <w:lang w:val="uk-UA"/>
        </w:rPr>
        <w:t xml:space="preserve"> Інший дослідник Б. Янишин стверджує, що у 1870-1880-х рр. народовці сформували нову модель політичної культури галицьких русинів, започаткувавши  вічеву традицію, визначили головні напрямки діяльності: політично-пропагандистську, культурно-освітню та господарську.</w:t>
      </w:r>
    </w:p>
    <w:p w:rsidR="00DE5AC5" w:rsidRPr="00C72ED7" w:rsidRDefault="00DE5AC5" w:rsidP="005226F1">
      <w:pPr>
        <w:autoSpaceDE w:val="0"/>
        <w:autoSpaceDN w:val="0"/>
        <w:adjustRightInd w:val="0"/>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Вивч</w:t>
      </w:r>
      <w:r w:rsidR="00F169A2">
        <w:rPr>
          <w:rFonts w:ascii="Times New Roman" w:hAnsi="Times New Roman" w:cs="Times New Roman"/>
          <w:sz w:val="28"/>
          <w:szCs w:val="28"/>
          <w:lang w:val="uk-UA"/>
        </w:rPr>
        <w:t>ення політичної історії українців Австро-Угорської імперії</w:t>
      </w:r>
      <w:r>
        <w:rPr>
          <w:rFonts w:ascii="Times New Roman" w:hAnsi="Times New Roman" w:cs="Times New Roman"/>
          <w:sz w:val="28"/>
          <w:szCs w:val="28"/>
          <w:lang w:val="uk-UA"/>
        </w:rPr>
        <w:t xml:space="preserve"> неминуче виводило дослідників до проблеми українсько-польських взаємин і </w:t>
      </w:r>
      <w:r w:rsidR="00F169A2">
        <w:rPr>
          <w:rFonts w:ascii="Times New Roman" w:hAnsi="Times New Roman" w:cs="Times New Roman"/>
          <w:sz w:val="28"/>
          <w:szCs w:val="28"/>
          <w:lang w:val="uk-UA"/>
        </w:rPr>
        <w:t xml:space="preserve">зародження традицій </w:t>
      </w:r>
      <w:r>
        <w:rPr>
          <w:rFonts w:ascii="Times New Roman" w:hAnsi="Times New Roman" w:cs="Times New Roman"/>
          <w:sz w:val="28"/>
          <w:szCs w:val="28"/>
          <w:lang w:val="uk-UA"/>
        </w:rPr>
        <w:t xml:space="preserve">українського парламентаризму. Одним з перших переосмислення політичного розвитку та його ролі в національному русі в Галичині в </w:t>
      </w:r>
      <w:r>
        <w:rPr>
          <w:rFonts w:ascii="Times New Roman" w:hAnsi="Times New Roman" w:cs="Times New Roman"/>
          <w:sz w:val="28"/>
          <w:szCs w:val="28"/>
        </w:rPr>
        <w:t>XIX</w:t>
      </w:r>
      <w:r>
        <w:rPr>
          <w:rFonts w:ascii="Times New Roman" w:hAnsi="Times New Roman" w:cs="Times New Roman"/>
          <w:sz w:val="28"/>
          <w:szCs w:val="28"/>
          <w:lang w:val="uk-UA"/>
        </w:rPr>
        <w:t xml:space="preserve"> - на початку </w:t>
      </w:r>
      <w:r>
        <w:rPr>
          <w:rFonts w:ascii="Times New Roman" w:hAnsi="Times New Roman" w:cs="Times New Roman"/>
          <w:sz w:val="28"/>
          <w:szCs w:val="28"/>
        </w:rPr>
        <w:t>XX</w:t>
      </w:r>
      <w:r>
        <w:rPr>
          <w:rFonts w:ascii="Times New Roman" w:hAnsi="Times New Roman" w:cs="Times New Roman"/>
          <w:sz w:val="28"/>
          <w:szCs w:val="28"/>
          <w:lang w:val="uk-UA"/>
        </w:rPr>
        <w:t xml:space="preserve"> ст. зробив історик М.Кугутяк.</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Він прослідкував зародження і розвиток політичної традиції галицьких українців, яка знайшла логічне завершення у формуванні політичних програм національного руху. </w:t>
      </w:r>
      <w:r>
        <w:rPr>
          <w:rFonts w:ascii="Times New Roman" w:hAnsi="Times New Roman" w:cs="Times New Roman"/>
          <w:sz w:val="28"/>
          <w:szCs w:val="28"/>
        </w:rPr>
        <w:t>Слідом за ним Олена Аркуша</w:t>
      </w:r>
      <w:r>
        <w:rPr>
          <w:rFonts w:ascii="Times New Roman" w:hAnsi="Times New Roman" w:cs="Times New Roman"/>
          <w:b/>
          <w:sz w:val="28"/>
          <w:szCs w:val="28"/>
        </w:rPr>
        <w:t xml:space="preserve"> </w:t>
      </w:r>
      <w:r>
        <w:rPr>
          <w:rFonts w:ascii="Times New Roman" w:hAnsi="Times New Roman" w:cs="Times New Roman"/>
          <w:sz w:val="28"/>
          <w:szCs w:val="28"/>
        </w:rPr>
        <w:t>проаналізувала роль і значення галицького крайового сейму в справі формування конституційних засад розв’язання політичних проблем і прийшла до висновку, що діяльність українських послів у ньому сприяла модерній перебудові українського національного руху на нових демократичних засадах. Досл</w:t>
      </w:r>
      <w:r>
        <w:rPr>
          <w:rFonts w:ascii="Times New Roman" w:hAnsi="Times New Roman" w:cs="Times New Roman"/>
          <w:sz w:val="28"/>
          <w:szCs w:val="28"/>
          <w:lang w:val="uk-UA"/>
        </w:rPr>
        <w:t>і</w:t>
      </w:r>
      <w:r>
        <w:rPr>
          <w:rFonts w:ascii="Times New Roman" w:hAnsi="Times New Roman" w:cs="Times New Roman"/>
          <w:sz w:val="28"/>
          <w:szCs w:val="28"/>
        </w:rPr>
        <w:t>дниця також наголосила на важливост</w:t>
      </w:r>
      <w:r>
        <w:rPr>
          <w:rFonts w:ascii="Times New Roman" w:hAnsi="Times New Roman" w:cs="Times New Roman"/>
          <w:sz w:val="28"/>
          <w:szCs w:val="28"/>
          <w:lang w:val="uk-UA"/>
        </w:rPr>
        <w:t>і</w:t>
      </w:r>
      <w:r>
        <w:rPr>
          <w:rFonts w:ascii="Times New Roman" w:hAnsi="Times New Roman" w:cs="Times New Roman"/>
          <w:sz w:val="28"/>
          <w:szCs w:val="28"/>
        </w:rPr>
        <w:t xml:space="preserve"> всебічного</w:t>
      </w:r>
      <w:r>
        <w:rPr>
          <w:rFonts w:ascii="Times New Roman" w:hAnsi="Times New Roman" w:cs="Times New Roman"/>
          <w:sz w:val="28"/>
          <w:szCs w:val="28"/>
          <w:lang w:val="uk-UA"/>
        </w:rPr>
        <w:t xml:space="preserve"> вивчення діяльності сейму, оскільки г</w:t>
      </w:r>
      <w:r>
        <w:rPr>
          <w:rFonts w:ascii="Times New Roman" w:hAnsi="Times New Roman" w:cs="Times New Roman"/>
          <w:sz w:val="28"/>
          <w:szCs w:val="28"/>
        </w:rPr>
        <w:t>алицький сейм</w:t>
      </w:r>
      <w:r>
        <w:rPr>
          <w:rFonts w:ascii="Times New Roman" w:hAnsi="Times New Roman" w:cs="Times New Roman"/>
          <w:sz w:val="28"/>
          <w:szCs w:val="28"/>
          <w:lang w:val="uk-UA"/>
        </w:rPr>
        <w:t>, на її думку,</w:t>
      </w:r>
      <w:r>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r>
        <w:rPr>
          <w:rFonts w:ascii="Times New Roman" w:hAnsi="Times New Roman" w:cs="Times New Roman"/>
          <w:sz w:val="28"/>
          <w:szCs w:val="28"/>
        </w:rPr>
        <w:t>концентрованій формі</w:t>
      </w:r>
      <w:r>
        <w:rPr>
          <w:rFonts w:ascii="Times New Roman" w:hAnsi="Times New Roman" w:cs="Times New Roman"/>
          <w:sz w:val="28"/>
          <w:szCs w:val="28"/>
          <w:lang w:val="uk-UA"/>
        </w:rPr>
        <w:t xml:space="preserve"> </w:t>
      </w:r>
      <w:r>
        <w:rPr>
          <w:rFonts w:ascii="Times New Roman" w:hAnsi="Times New Roman" w:cs="Times New Roman"/>
          <w:sz w:val="28"/>
          <w:szCs w:val="28"/>
        </w:rPr>
        <w:t>відображав існуючі у суспільстві інтереси та суперечності між ними, а отже його</w:t>
      </w:r>
      <w:r>
        <w:rPr>
          <w:rFonts w:ascii="Times New Roman" w:hAnsi="Times New Roman" w:cs="Times New Roman"/>
          <w:sz w:val="28"/>
          <w:szCs w:val="28"/>
          <w:lang w:val="uk-UA"/>
        </w:rPr>
        <w:t xml:space="preserve"> </w:t>
      </w:r>
      <w:r>
        <w:rPr>
          <w:rFonts w:ascii="Times New Roman" w:hAnsi="Times New Roman" w:cs="Times New Roman"/>
          <w:sz w:val="28"/>
          <w:szCs w:val="28"/>
        </w:rPr>
        <w:t>дослідження є “ключем” до політичної економічної, соціальної і культурної історії</w:t>
      </w:r>
      <w:r>
        <w:rPr>
          <w:rFonts w:ascii="Times New Roman" w:hAnsi="Times New Roman" w:cs="Times New Roman"/>
          <w:sz w:val="28"/>
          <w:szCs w:val="28"/>
          <w:lang w:val="uk-UA"/>
        </w:rPr>
        <w:t xml:space="preserve"> </w:t>
      </w:r>
      <w:r>
        <w:rPr>
          <w:rFonts w:ascii="Times New Roman" w:hAnsi="Times New Roman" w:cs="Times New Roman"/>
          <w:sz w:val="28"/>
          <w:szCs w:val="28"/>
        </w:rPr>
        <w:t>Галичини</w:t>
      </w:r>
      <w:r w:rsidR="00C72ED7">
        <w:rPr>
          <w:rFonts w:ascii="Times New Roman" w:hAnsi="Times New Roman" w:cs="Times New Roman"/>
          <w:sz w:val="28"/>
          <w:szCs w:val="28"/>
          <w:lang w:val="uk-UA"/>
        </w:rPr>
        <w:t>.</w:t>
      </w:r>
      <w:r w:rsidR="00C72ED7">
        <w:rPr>
          <w:rStyle w:val="a7"/>
          <w:rFonts w:ascii="Times New Roman" w:hAnsi="Times New Roman" w:cs="Times New Roman"/>
          <w:sz w:val="28"/>
          <w:szCs w:val="28"/>
          <w:lang w:val="uk-UA"/>
        </w:rPr>
        <w:footnoteReference w:id="25"/>
      </w:r>
    </w:p>
    <w:p w:rsidR="00F169A2" w:rsidRDefault="00DE5AC5" w:rsidP="005226F1">
      <w:pPr>
        <w:spacing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Інший </w:t>
      </w:r>
      <w:r>
        <w:rPr>
          <w:rFonts w:ascii="Times New Roman" w:hAnsi="Times New Roman" w:cs="Times New Roman"/>
          <w:sz w:val="28"/>
          <w:szCs w:val="28"/>
          <w:lang w:val="uk-UA"/>
        </w:rPr>
        <w:t xml:space="preserve">львівський  історик  І. Чорновол так само активно досліджує політичну фазу національного відродження. Його наукові доробки стосуються діяльності  української фракції галицького крайового сейму. Ретельно висвітливши біографії українських сеймових послів, дослідник ознайомив </w:t>
      </w:r>
      <w:r>
        <w:rPr>
          <w:rFonts w:ascii="Times New Roman" w:hAnsi="Times New Roman" w:cs="Times New Roman"/>
          <w:sz w:val="28"/>
          <w:szCs w:val="28"/>
          <w:lang w:val="uk-UA"/>
        </w:rPr>
        <w:lastRenderedPageBreak/>
        <w:t xml:space="preserve">читача з </w:t>
      </w:r>
      <w:r>
        <w:rPr>
          <w:rFonts w:ascii="Times New Roman" w:eastAsia="TimesNewRomanPSMT" w:hAnsi="Times New Roman" w:cs="Times New Roman"/>
          <w:sz w:val="28"/>
          <w:szCs w:val="28"/>
          <w:lang w:val="uk-UA"/>
        </w:rPr>
        <w:t>постатями, внесок яких в українське громадсько-політичне життя довгі роки</w:t>
      </w:r>
      <w:r w:rsidR="00C72ED7">
        <w:rPr>
          <w:rFonts w:ascii="Times New Roman" w:eastAsia="TimesNewRomanPSMT" w:hAnsi="Times New Roman" w:cs="Times New Roman"/>
          <w:sz w:val="28"/>
          <w:szCs w:val="28"/>
          <w:lang w:val="uk-UA"/>
        </w:rPr>
        <w:t xml:space="preserve"> замовчувався або зневажувався</w:t>
      </w:r>
      <w:r>
        <w:rPr>
          <w:rFonts w:ascii="Times New Roman" w:hAnsi="Times New Roman" w:cs="Times New Roman"/>
          <w:sz w:val="28"/>
          <w:szCs w:val="28"/>
          <w:lang w:val="uk-UA"/>
        </w:rPr>
        <w:t>.</w:t>
      </w:r>
      <w:r w:rsidR="00C72ED7">
        <w:rPr>
          <w:rStyle w:val="a7"/>
          <w:rFonts w:ascii="Times New Roman" w:hAnsi="Times New Roman" w:cs="Times New Roman"/>
          <w:sz w:val="28"/>
          <w:szCs w:val="28"/>
          <w:lang w:val="uk-UA"/>
        </w:rPr>
        <w:footnoteReference w:id="26"/>
      </w:r>
      <w:r>
        <w:rPr>
          <w:rFonts w:ascii="Times New Roman" w:eastAsia="TimesNewRomanPSMT" w:hAnsi="Times New Roman" w:cs="Times New Roman"/>
          <w:sz w:val="28"/>
          <w:szCs w:val="28"/>
          <w:lang w:val="uk-UA"/>
        </w:rPr>
        <w:t xml:space="preserve"> </w:t>
      </w:r>
      <w:r>
        <w:rPr>
          <w:rFonts w:ascii="Times New Roman" w:hAnsi="Times New Roman" w:cs="Times New Roman"/>
          <w:sz w:val="28"/>
          <w:szCs w:val="28"/>
          <w:lang w:val="uk-UA"/>
        </w:rPr>
        <w:t xml:space="preserve">Автор пішов ще далі, стверджуючи, що досвід участі в роботі крайового сейму сприяв утвердженню українського національного руху на ліберально-демократичних позиціях конституціоналізму, а також спричинив формування в Галичині українського громадянського суспільства. </w:t>
      </w:r>
      <w:r>
        <w:rPr>
          <w:rFonts w:ascii="Times New Roman" w:hAnsi="Times New Roman" w:cs="Times New Roman"/>
          <w:sz w:val="28"/>
          <w:szCs w:val="28"/>
        </w:rPr>
        <w:t>Цей досвід, що зближував український політикум до західноєвропейських модерних взірців, став загальноукраїнським надбанням, яке тривалий час недооцінювал</w:t>
      </w:r>
      <w:r w:rsidR="00C72ED7">
        <w:rPr>
          <w:rFonts w:ascii="Times New Roman" w:hAnsi="Times New Roman" w:cs="Times New Roman"/>
          <w:sz w:val="28"/>
          <w:szCs w:val="28"/>
        </w:rPr>
        <w:t>ось і незаслужено критикувалось</w:t>
      </w:r>
      <w:r>
        <w:rPr>
          <w:rFonts w:ascii="Times New Roman" w:hAnsi="Times New Roman" w:cs="Times New Roman"/>
          <w:sz w:val="28"/>
          <w:szCs w:val="28"/>
          <w:lang w:val="uk-UA"/>
        </w:rPr>
        <w:t>.</w:t>
      </w:r>
      <w:r w:rsidR="00C72ED7">
        <w:rPr>
          <w:rStyle w:val="a7"/>
          <w:rFonts w:ascii="Times New Roman" w:hAnsi="Times New Roman" w:cs="Times New Roman"/>
          <w:sz w:val="28"/>
          <w:szCs w:val="28"/>
          <w:lang w:val="uk-UA"/>
        </w:rPr>
        <w:footnoteReference w:id="27"/>
      </w:r>
      <w:r>
        <w:rPr>
          <w:rFonts w:ascii="Times New Roman" w:eastAsia="TimesNewRomanPSMT" w:hAnsi="Times New Roman" w:cs="Times New Roman"/>
          <w:sz w:val="28"/>
          <w:szCs w:val="28"/>
          <w:lang w:val="uk-UA"/>
        </w:rPr>
        <w:t xml:space="preserve"> </w:t>
      </w:r>
    </w:p>
    <w:p w:rsidR="00DE5AC5" w:rsidRDefault="00DE5AC5" w:rsidP="005226F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І.Чорновол у новому ракурсі розглянув також проблему “нової ери” в</w:t>
      </w:r>
      <w:r>
        <w:rPr>
          <w:rFonts w:ascii="Times New Roman" w:eastAsia="TimesNewRomanPSMT" w:hAnsi="Times New Roman" w:cs="Times New Roman"/>
          <w:sz w:val="28"/>
          <w:szCs w:val="28"/>
          <w:lang w:val="uk-UA"/>
        </w:rPr>
        <w:t xml:space="preserve"> </w:t>
      </w:r>
      <w:r>
        <w:rPr>
          <w:rFonts w:ascii="Times New Roman" w:hAnsi="Times New Roman" w:cs="Times New Roman"/>
          <w:sz w:val="28"/>
          <w:szCs w:val="28"/>
        </w:rPr>
        <w:t>українсько-польських відносинах в Галичині наприкінці XIX ст.</w:t>
      </w:r>
      <w:r>
        <w:rPr>
          <w:rFonts w:ascii="Times New Roman" w:hAnsi="Times New Roman" w:cs="Times New Roman"/>
          <w:sz w:val="28"/>
          <w:szCs w:val="28"/>
          <w:lang w:val="uk-UA"/>
        </w:rPr>
        <w:t xml:space="preserve"> На думку дослідника</w:t>
      </w:r>
      <w:r w:rsidR="00F169A2">
        <w:rPr>
          <w:rFonts w:ascii="Times New Roman" w:hAnsi="Times New Roman" w:cs="Times New Roman"/>
          <w:sz w:val="28"/>
          <w:szCs w:val="28"/>
          <w:lang w:val="uk-UA"/>
        </w:rPr>
        <w:t>,</w:t>
      </w:r>
      <w:r>
        <w:rPr>
          <w:rFonts w:ascii="Times New Roman" w:hAnsi="Times New Roman" w:cs="Times New Roman"/>
          <w:sz w:val="28"/>
          <w:szCs w:val="28"/>
          <w:lang w:val="uk-UA"/>
        </w:rPr>
        <w:t xml:space="preserve"> головним н</w:t>
      </w:r>
      <w:r>
        <w:rPr>
          <w:rFonts w:ascii="Times New Roman" w:hAnsi="Times New Roman" w:cs="Times New Roman"/>
          <w:sz w:val="28"/>
          <w:szCs w:val="28"/>
        </w:rPr>
        <w:t>аслідком “нової ери” стала структуризація українського національного руху, постановка конкретних політичних завдань, серед яких особливо важливу роль відіграла боротьба за створення украї</w:t>
      </w:r>
      <w:r w:rsidR="00C72ED7">
        <w:rPr>
          <w:rFonts w:ascii="Times New Roman" w:hAnsi="Times New Roman" w:cs="Times New Roman"/>
          <w:sz w:val="28"/>
          <w:szCs w:val="28"/>
        </w:rPr>
        <w:t>нського університету у Львові</w:t>
      </w:r>
      <w:r>
        <w:rPr>
          <w:rFonts w:ascii="Times New Roman" w:hAnsi="Times New Roman" w:cs="Times New Roman"/>
          <w:sz w:val="28"/>
          <w:szCs w:val="28"/>
          <w:lang w:val="uk-UA"/>
        </w:rPr>
        <w:t>.</w:t>
      </w:r>
      <w:r w:rsidR="00C72ED7">
        <w:rPr>
          <w:rStyle w:val="a7"/>
          <w:rFonts w:ascii="Times New Roman" w:hAnsi="Times New Roman" w:cs="Times New Roman"/>
          <w:sz w:val="28"/>
          <w:szCs w:val="28"/>
          <w:lang w:val="uk-UA"/>
        </w:rPr>
        <w:footnoteReference w:id="28"/>
      </w:r>
    </w:p>
    <w:p w:rsidR="00DE5AC5" w:rsidRDefault="00DE5AC5" w:rsidP="00F169A2">
      <w:pPr>
        <w:spacing w:line="360" w:lineRule="auto"/>
        <w:ind w:firstLine="709"/>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На сьогодні в історичній науці значна кількість статей, монографій, дисертацій присвячена тематиці політизації українського руху наприкінці </w:t>
      </w:r>
      <w:r>
        <w:rPr>
          <w:rFonts w:ascii="Times New Roman" w:hAnsi="Times New Roman"/>
          <w:sz w:val="28"/>
          <w:szCs w:val="28"/>
        </w:rPr>
        <w:t>XIX</w:t>
      </w:r>
      <w:r>
        <w:rPr>
          <w:rFonts w:ascii="Times New Roman" w:hAnsi="Times New Roman"/>
          <w:sz w:val="28"/>
          <w:szCs w:val="28"/>
          <w:lang w:val="uk-UA"/>
        </w:rPr>
        <w:t xml:space="preserve"> - на початку </w:t>
      </w:r>
      <w:r>
        <w:rPr>
          <w:rFonts w:ascii="Times New Roman" w:hAnsi="Times New Roman"/>
          <w:sz w:val="28"/>
          <w:szCs w:val="28"/>
        </w:rPr>
        <w:t>XX</w:t>
      </w:r>
      <w:r>
        <w:rPr>
          <w:rFonts w:ascii="Times New Roman" w:hAnsi="Times New Roman"/>
          <w:sz w:val="28"/>
          <w:szCs w:val="28"/>
          <w:lang w:val="uk-UA"/>
        </w:rPr>
        <w:t xml:space="preserve"> ст., заснуванню і діяльності політичних партій. Новизною фактологічного матеріалу, обґрунтованістю висновків позначені дослід</w:t>
      </w:r>
      <w:r w:rsidR="00C72ED7">
        <w:rPr>
          <w:rFonts w:ascii="Times New Roman" w:hAnsi="Times New Roman"/>
          <w:sz w:val="28"/>
          <w:szCs w:val="28"/>
          <w:lang w:val="uk-UA"/>
        </w:rPr>
        <w:t>ження М. Кугутяка і П.</w:t>
      </w:r>
      <w:r>
        <w:rPr>
          <w:rFonts w:ascii="Times New Roman" w:hAnsi="Times New Roman"/>
          <w:sz w:val="28"/>
          <w:szCs w:val="28"/>
          <w:lang w:val="uk-UA"/>
        </w:rPr>
        <w:t>Шкраб’юка про р</w:t>
      </w:r>
      <w:r w:rsidR="00C72ED7">
        <w:rPr>
          <w:rFonts w:ascii="Times New Roman" w:hAnsi="Times New Roman"/>
          <w:sz w:val="28"/>
          <w:szCs w:val="28"/>
          <w:lang w:val="uk-UA"/>
        </w:rPr>
        <w:t>адикальну партію в Галичині; О.</w:t>
      </w:r>
      <w:r>
        <w:rPr>
          <w:rFonts w:ascii="Times New Roman" w:hAnsi="Times New Roman"/>
          <w:sz w:val="28"/>
          <w:szCs w:val="28"/>
          <w:lang w:val="uk-UA"/>
        </w:rPr>
        <w:t>Жерноклєєва</w:t>
      </w:r>
      <w:r w:rsidR="00C72ED7">
        <w:rPr>
          <w:rFonts w:ascii="Times New Roman" w:hAnsi="Times New Roman"/>
          <w:sz w:val="28"/>
          <w:szCs w:val="28"/>
          <w:lang w:val="uk-UA"/>
        </w:rPr>
        <w:t xml:space="preserve"> - про соціал-демократичну|; В.</w:t>
      </w:r>
      <w:r>
        <w:rPr>
          <w:rFonts w:ascii="Times New Roman" w:hAnsi="Times New Roman"/>
          <w:sz w:val="28"/>
          <w:szCs w:val="28"/>
          <w:lang w:val="uk-UA"/>
        </w:rPr>
        <w:t>Расевича - про національно-демократичну партію.</w:t>
      </w:r>
      <w:r w:rsidR="00C72ED7">
        <w:rPr>
          <w:rFonts w:ascii="Times New Roman" w:hAnsi="Times New Roman" w:cs="Times New Roman"/>
          <w:sz w:val="28"/>
          <w:szCs w:val="28"/>
          <w:lang w:val="uk-UA"/>
        </w:rPr>
        <w:t xml:space="preserve"> Зокрема, М.Кугутяк та П.</w:t>
      </w:r>
      <w:r>
        <w:rPr>
          <w:rFonts w:ascii="Times New Roman" w:hAnsi="Times New Roman" w:cs="Times New Roman"/>
          <w:sz w:val="28"/>
          <w:szCs w:val="28"/>
          <w:lang w:val="uk-UA"/>
        </w:rPr>
        <w:t>Шкраб’юк трактують Русько-українську радикальну партії (РУРП) як першу політичну партію європейського зразка в Україні, яка мала чітку організаційну структуру, реєстроване</w:t>
      </w:r>
      <w:r w:rsidR="00C72ED7">
        <w:rPr>
          <w:rFonts w:ascii="Times New Roman" w:hAnsi="Times New Roman" w:cs="Times New Roman"/>
          <w:sz w:val="28"/>
          <w:szCs w:val="28"/>
          <w:lang w:val="uk-UA"/>
        </w:rPr>
        <w:t xml:space="preserve"> членство та політичну програму.</w:t>
      </w:r>
      <w:r w:rsidR="00C72ED7">
        <w:rPr>
          <w:rStyle w:val="a7"/>
          <w:rFonts w:ascii="Times New Roman" w:hAnsi="Times New Roman" w:cs="Times New Roman"/>
          <w:sz w:val="28"/>
          <w:szCs w:val="28"/>
          <w:lang w:val="uk-UA"/>
        </w:rPr>
        <w:footnoteReference w:id="29"/>
      </w:r>
      <w:r>
        <w:rPr>
          <w:rFonts w:ascii="Times New Roman" w:hAnsi="Times New Roman" w:cs="Times New Roman"/>
          <w:sz w:val="28"/>
          <w:szCs w:val="28"/>
          <w:lang w:val="uk-UA"/>
        </w:rPr>
        <w:t xml:space="preserve">  О. Жерноклєєв, наголошує на вирішальному вкладові </w:t>
      </w:r>
      <w:r w:rsidR="00E23725">
        <w:rPr>
          <w:rFonts w:ascii="Times New Roman" w:hAnsi="Times New Roman" w:cs="Times New Roman"/>
          <w:sz w:val="28"/>
          <w:szCs w:val="28"/>
          <w:lang w:val="uk-UA"/>
        </w:rPr>
        <w:t>молодих</w:t>
      </w:r>
      <w:r>
        <w:rPr>
          <w:rFonts w:ascii="Times New Roman" w:hAnsi="Times New Roman" w:cs="Times New Roman"/>
          <w:sz w:val="28"/>
          <w:szCs w:val="28"/>
          <w:lang w:val="uk-UA"/>
        </w:rPr>
        <w:t xml:space="preserve"> радикалів в утворення 1899 р. Української соціал-демократичної партії </w:t>
      </w:r>
      <w:r>
        <w:rPr>
          <w:rFonts w:ascii="Times New Roman" w:hAnsi="Times New Roman" w:cs="Times New Roman"/>
          <w:sz w:val="28"/>
          <w:szCs w:val="28"/>
          <w:lang w:val="uk-UA"/>
        </w:rPr>
        <w:lastRenderedPageBreak/>
        <w:t>(УСДП), яка була автономною секцією Соціал-демократичної робітничої партії Австрії.</w:t>
      </w:r>
      <w:r w:rsidR="00E23725">
        <w:rPr>
          <w:rFonts w:ascii="Times New Roman" w:hAnsi="Times New Roman" w:cs="Times New Roman"/>
          <w:sz w:val="28"/>
          <w:szCs w:val="28"/>
          <w:lang w:val="uk-UA"/>
        </w:rPr>
        <w:t xml:space="preserve"> </w:t>
      </w:r>
      <w:r w:rsidR="00E23725">
        <w:rPr>
          <w:rStyle w:val="a7"/>
          <w:rFonts w:ascii="Times New Roman" w:hAnsi="Times New Roman" w:cs="Times New Roman"/>
          <w:sz w:val="28"/>
          <w:szCs w:val="28"/>
          <w:lang w:val="uk-UA"/>
        </w:rPr>
        <w:footnoteReference w:id="30"/>
      </w:r>
      <w:r>
        <w:rPr>
          <w:rFonts w:ascii="Times New Roman" w:hAnsi="Times New Roman" w:cs="Times New Roman"/>
          <w:sz w:val="28"/>
          <w:szCs w:val="28"/>
          <w:lang w:val="uk-UA"/>
        </w:rPr>
        <w:t xml:space="preserve"> Ідейно-політична ж криза в середовищі ради</w:t>
      </w:r>
      <w:r w:rsidR="00E23725">
        <w:rPr>
          <w:rFonts w:ascii="Times New Roman" w:hAnsi="Times New Roman" w:cs="Times New Roman"/>
          <w:sz w:val="28"/>
          <w:szCs w:val="28"/>
          <w:lang w:val="uk-UA"/>
        </w:rPr>
        <w:t>калів і народовців, спричинена «новою ерою»</w:t>
      </w:r>
      <w:r>
        <w:rPr>
          <w:rFonts w:ascii="Times New Roman" w:hAnsi="Times New Roman" w:cs="Times New Roman"/>
          <w:sz w:val="28"/>
          <w:szCs w:val="28"/>
          <w:lang w:val="uk-UA"/>
        </w:rPr>
        <w:t xml:space="preserve"> 1890-1894 рр., на думку</w:t>
      </w:r>
      <w:r w:rsidR="00E23725">
        <w:rPr>
          <w:rFonts w:ascii="Times New Roman" w:hAnsi="Times New Roman" w:cs="Times New Roman"/>
          <w:sz w:val="28"/>
          <w:szCs w:val="28"/>
          <w:lang w:val="uk-UA"/>
        </w:rPr>
        <w:t xml:space="preserve"> іншого дослідника, В.</w:t>
      </w:r>
      <w:r>
        <w:rPr>
          <w:rFonts w:ascii="Times New Roman" w:hAnsi="Times New Roman" w:cs="Times New Roman"/>
          <w:sz w:val="28"/>
          <w:szCs w:val="28"/>
          <w:lang w:val="uk-UA"/>
        </w:rPr>
        <w:t>Расевича, була головною причиною утворення в грудні 1899 р. Української національно-демократичної партії (УНДП), ініціаторами якого висту</w:t>
      </w:r>
      <w:r w:rsidR="00E23725">
        <w:rPr>
          <w:rFonts w:ascii="Times New Roman" w:hAnsi="Times New Roman" w:cs="Times New Roman"/>
          <w:sz w:val="28"/>
          <w:szCs w:val="28"/>
          <w:lang w:val="uk-UA"/>
        </w:rPr>
        <w:t>пили М.Грушевський та І. Франко»</w:t>
      </w:r>
      <w:r>
        <w:rPr>
          <w:rFonts w:ascii="Times New Roman" w:hAnsi="Times New Roman" w:cs="Times New Roman"/>
          <w:sz w:val="28"/>
          <w:szCs w:val="28"/>
          <w:lang w:val="uk-UA"/>
        </w:rPr>
        <w:t>.</w:t>
      </w:r>
      <w:r w:rsidR="00E23725">
        <w:rPr>
          <w:rStyle w:val="a7"/>
          <w:rFonts w:ascii="Times New Roman" w:hAnsi="Times New Roman" w:cs="Times New Roman"/>
          <w:sz w:val="28"/>
          <w:szCs w:val="28"/>
          <w:lang w:val="uk-UA"/>
        </w:rPr>
        <w:footnoteReference w:id="31"/>
      </w:r>
    </w:p>
    <w:p w:rsidR="00DE5AC5" w:rsidRDefault="00DE5AC5" w:rsidP="005226F1">
      <w:pPr>
        <w:spacing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як бачимо</w:t>
      </w:r>
      <w:r w:rsidR="00F169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наразі в розпорядженні істориків, краєзнавців, всієї громадськості є доволі ґрунтовна історична</w:t>
      </w:r>
      <w:r w:rsidR="00F169A2">
        <w:rPr>
          <w:rFonts w:ascii="Times New Roman" w:hAnsi="Times New Roman" w:cs="Times New Roman"/>
          <w:sz w:val="28"/>
          <w:szCs w:val="28"/>
          <w:lang w:val="uk-UA"/>
        </w:rPr>
        <w:t xml:space="preserve"> спадщина, напрацьована з проблематики</w:t>
      </w:r>
      <w:r>
        <w:rPr>
          <w:rFonts w:ascii="Times New Roman" w:hAnsi="Times New Roman" w:cs="Times New Roman"/>
          <w:sz w:val="28"/>
          <w:szCs w:val="28"/>
          <w:lang w:val="uk-UA"/>
        </w:rPr>
        <w:t xml:space="preserve"> національного відродження. Попри певну розбіжність в історичних оцінках окремих аспектів відродження українців в Австрійській імперії, більшість дослідників єдині стосовно визначення ролі національного відродження задля формування української нації по обидва кордони двох імперій. Навіть більше того, дослідники справедливо зауважують про активну участь наддніпрянців в кристалізації політичних вимог українства Австро-Угорської імперії, через неможливість активно діяти на теренах Російської імперії. Більш, так би мовити м</w:t>
      </w:r>
      <w:r>
        <w:rPr>
          <w:rFonts w:ascii="Times New Roman" w:hAnsi="Times New Roman" w:cs="Times New Roman"/>
          <w:sz w:val="28"/>
          <w:szCs w:val="28"/>
        </w:rPr>
        <w:t>’</w:t>
      </w:r>
      <w:r>
        <w:rPr>
          <w:rFonts w:ascii="Times New Roman" w:hAnsi="Times New Roman" w:cs="Times New Roman"/>
          <w:sz w:val="28"/>
          <w:szCs w:val="28"/>
          <w:lang w:val="uk-UA"/>
        </w:rPr>
        <w:t xml:space="preserve">який політичний режим імперії Габсбургів, давав кращі надії на культурний і національний прогрес українців. Як зазначає ряд дослідників, характерною іронією для історії національного відродження на західноукраїнських землях є те, що дві загалом консервативні сили – </w:t>
      </w:r>
      <w:r w:rsidR="00F169A2">
        <w:rPr>
          <w:rFonts w:ascii="Times New Roman" w:hAnsi="Times New Roman" w:cs="Times New Roman"/>
          <w:sz w:val="28"/>
          <w:szCs w:val="28"/>
          <w:lang w:val="uk-UA"/>
        </w:rPr>
        <w:t>Габсбурзька</w:t>
      </w:r>
      <w:r>
        <w:rPr>
          <w:rFonts w:ascii="Times New Roman" w:hAnsi="Times New Roman" w:cs="Times New Roman"/>
          <w:sz w:val="28"/>
          <w:szCs w:val="28"/>
          <w:lang w:val="uk-UA"/>
        </w:rPr>
        <w:t xml:space="preserve"> династія та католицька церква не тільки стимулювали національне відродження, а і просунули процес формування української нації так далеко вперед. Мова найперше про проведену політику просвітництва. Найбільший спадок, який залишила по собі школа австрійського просвітництва – це духовенство готове служити народові. Греко-католицька церква хоч і не була вирішальним чинником національного самовизначення українців в Австрійській імперії, проте зробила значний внесок як у загострення так і в розв</w:t>
      </w:r>
      <w:r>
        <w:rPr>
          <w:rFonts w:ascii="Times New Roman" w:hAnsi="Times New Roman" w:cs="Times New Roman"/>
          <w:sz w:val="28"/>
          <w:szCs w:val="28"/>
        </w:rPr>
        <w:t>’</w:t>
      </w:r>
      <w:r>
        <w:rPr>
          <w:rFonts w:ascii="Times New Roman" w:hAnsi="Times New Roman" w:cs="Times New Roman"/>
          <w:sz w:val="28"/>
          <w:szCs w:val="28"/>
          <w:lang w:val="uk-UA"/>
        </w:rPr>
        <w:t xml:space="preserve">язання кризи національної ідентичності в ХІХ столітті. Адже, при мовній і </w:t>
      </w:r>
      <w:r>
        <w:rPr>
          <w:rFonts w:ascii="Times New Roman" w:hAnsi="Times New Roman" w:cs="Times New Roman"/>
          <w:sz w:val="28"/>
          <w:szCs w:val="28"/>
          <w:lang w:val="uk-UA"/>
        </w:rPr>
        <w:lastRenderedPageBreak/>
        <w:t>культурній асиміляції поляками і угорцями, саме належність до греко-католицької церкви зберігало ознаки української національної етнічності.</w:t>
      </w:r>
    </w:p>
    <w:p w:rsidR="00DE5AC5" w:rsidRDefault="00DE5AC5" w:rsidP="005226F1">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Соціально-економічні зрушення в Австрійській імперії теж зіграли на руку процесам національного відродження. Західноукраїнське суспільство, вільне від панщини, урізноманітнене соціально і досвіченіше політично, взяло на себе важливу місію подвижників національного відродження. Своєю активною участю в г</w:t>
      </w:r>
      <w:r w:rsidR="006B0C66">
        <w:rPr>
          <w:rFonts w:ascii="Times New Roman" w:hAnsi="Times New Roman" w:cs="Times New Roman"/>
          <w:sz w:val="28"/>
          <w:szCs w:val="28"/>
          <w:lang w:val="uk-UA"/>
        </w:rPr>
        <w:t>ромадсько-політичному житті стало</w:t>
      </w:r>
      <w:r>
        <w:rPr>
          <w:rFonts w:ascii="Times New Roman" w:hAnsi="Times New Roman" w:cs="Times New Roman"/>
          <w:sz w:val="28"/>
          <w:szCs w:val="28"/>
          <w:lang w:val="uk-UA"/>
        </w:rPr>
        <w:t xml:space="preserve"> всьому українському народу </w:t>
      </w:r>
      <w:r w:rsidR="006B0C66">
        <w:rPr>
          <w:rFonts w:ascii="Times New Roman" w:hAnsi="Times New Roman" w:cs="Times New Roman"/>
          <w:sz w:val="28"/>
          <w:szCs w:val="28"/>
          <w:lang w:val="uk-UA"/>
        </w:rPr>
        <w:t xml:space="preserve">за </w:t>
      </w:r>
      <w:r>
        <w:rPr>
          <w:rFonts w:ascii="Times New Roman" w:hAnsi="Times New Roman" w:cs="Times New Roman"/>
          <w:sz w:val="28"/>
          <w:szCs w:val="28"/>
          <w:lang w:val="uk-UA"/>
        </w:rPr>
        <w:t>зразок активної громадської та політичної позиції в державі. Власне всі ці думки, активно пропагують згадані в статті дослідники проблеми національного відродження. Та незважаючи на цілу низку напрацювань з цієї тематики, багато аспектів проблеми не втрачають своєї актуальності і в сьогоденні, коли перед українським народом постають нові виклики націотворчих процесів.</w:t>
      </w:r>
    </w:p>
    <w:p w:rsidR="00DE5AC5" w:rsidRDefault="00DE5AC5" w:rsidP="005226F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Література:</w:t>
      </w:r>
    </w:p>
    <w:p w:rsidR="00DE5AC5" w:rsidRPr="00E23725" w:rsidRDefault="001672B7"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Аркуша О.</w:t>
      </w:r>
      <w:r>
        <w:rPr>
          <w:rFonts w:ascii="Times New Roman" w:hAnsi="Times New Roman"/>
          <w:sz w:val="28"/>
          <w:szCs w:val="28"/>
          <w:lang w:val="uk-UA"/>
        </w:rPr>
        <w:t xml:space="preserve"> </w:t>
      </w:r>
      <w:r w:rsidR="00DE5AC5" w:rsidRPr="00E23725">
        <w:rPr>
          <w:rFonts w:ascii="Times New Roman" w:hAnsi="Times New Roman"/>
          <w:sz w:val="28"/>
          <w:szCs w:val="28"/>
        </w:rPr>
        <w:t xml:space="preserve">Галицький сейм: виборчі </w:t>
      </w:r>
      <w:r>
        <w:rPr>
          <w:rFonts w:ascii="Times New Roman" w:hAnsi="Times New Roman"/>
          <w:sz w:val="28"/>
          <w:szCs w:val="28"/>
        </w:rPr>
        <w:t>кампанії 1889 і 1895 рр.  Львів</w:t>
      </w:r>
      <w:r>
        <w:rPr>
          <w:rFonts w:ascii="Times New Roman" w:hAnsi="Times New Roman"/>
          <w:sz w:val="28"/>
          <w:szCs w:val="28"/>
          <w:lang w:val="uk-UA"/>
        </w:rPr>
        <w:t>, 1996.</w:t>
      </w:r>
      <w:r w:rsidR="00DE5AC5" w:rsidRPr="00E23725">
        <w:rPr>
          <w:rFonts w:ascii="Times New Roman" w:hAnsi="Times New Roman"/>
          <w:sz w:val="28"/>
          <w:szCs w:val="28"/>
        </w:rPr>
        <w:t xml:space="preserve"> 173 с.</w:t>
      </w:r>
    </w:p>
    <w:p w:rsidR="00DE5AC5" w:rsidRPr="00E23725" w:rsidRDefault="00DE5AC5" w:rsidP="005226F1">
      <w:pPr>
        <w:pStyle w:val="a4"/>
        <w:numPr>
          <w:ilvl w:val="0"/>
          <w:numId w:val="1"/>
        </w:numPr>
        <w:spacing w:line="360" w:lineRule="auto"/>
        <w:jc w:val="both"/>
        <w:rPr>
          <w:rFonts w:ascii="Times New Roman" w:hAnsi="Times New Roman"/>
          <w:sz w:val="28"/>
          <w:szCs w:val="28"/>
        </w:rPr>
      </w:pPr>
      <w:r w:rsidRPr="00E23725">
        <w:rPr>
          <w:rFonts w:ascii="Times New Roman" w:hAnsi="Times New Roman"/>
          <w:sz w:val="28"/>
          <w:szCs w:val="28"/>
        </w:rPr>
        <w:t>Аркуша О., Мудрий М.</w:t>
      </w:r>
      <w:r w:rsidRPr="00E23725">
        <w:rPr>
          <w:rFonts w:ascii="Times New Roman" w:hAnsi="Times New Roman"/>
          <w:sz w:val="28"/>
          <w:szCs w:val="28"/>
          <w:lang w:val="uk-UA"/>
        </w:rPr>
        <w:t xml:space="preserve"> </w:t>
      </w:r>
      <w:r w:rsidRPr="00E23725">
        <w:rPr>
          <w:rFonts w:ascii="Times New Roman" w:hAnsi="Times New Roman"/>
          <w:sz w:val="28"/>
          <w:szCs w:val="28"/>
        </w:rPr>
        <w:t>Русофільство в Галичині в середині XIX - на початку XX</w:t>
      </w:r>
      <w:r w:rsidRPr="00E23725">
        <w:rPr>
          <w:rFonts w:ascii="Times New Roman" w:hAnsi="Times New Roman"/>
          <w:sz w:val="28"/>
          <w:szCs w:val="28"/>
          <w:lang w:val="uk-UA"/>
        </w:rPr>
        <w:t xml:space="preserve">: </w:t>
      </w:r>
      <w:r w:rsidRPr="00E23725">
        <w:rPr>
          <w:rFonts w:ascii="Times New Roman" w:hAnsi="Times New Roman"/>
          <w:sz w:val="28"/>
          <w:szCs w:val="28"/>
        </w:rPr>
        <w:t>г</w:t>
      </w:r>
      <w:r w:rsidRPr="00E23725">
        <w:rPr>
          <w:rFonts w:ascii="Times New Roman" w:hAnsi="Times New Roman"/>
          <w:sz w:val="28"/>
          <w:szCs w:val="28"/>
          <w:lang w:val="uk-UA"/>
        </w:rPr>
        <w:t>е</w:t>
      </w:r>
      <w:r w:rsidRPr="00E23725">
        <w:rPr>
          <w:rFonts w:ascii="Times New Roman" w:hAnsi="Times New Roman"/>
          <w:sz w:val="28"/>
          <w:szCs w:val="28"/>
        </w:rPr>
        <w:t>неза, етапи розвитку, світогляд</w:t>
      </w:r>
      <w:r w:rsidRPr="00E23725">
        <w:rPr>
          <w:rFonts w:ascii="Times New Roman" w:hAnsi="Times New Roman"/>
          <w:sz w:val="28"/>
          <w:szCs w:val="28"/>
          <w:lang w:val="uk-UA"/>
        </w:rPr>
        <w:t xml:space="preserve">. </w:t>
      </w:r>
      <w:r w:rsidRPr="001672B7">
        <w:rPr>
          <w:rFonts w:ascii="Times New Roman" w:hAnsi="Times New Roman"/>
          <w:i/>
          <w:sz w:val="28"/>
          <w:szCs w:val="28"/>
        </w:rPr>
        <w:t>Вісник Львівського університету. Серія історична</w:t>
      </w:r>
      <w:r w:rsidR="001672B7">
        <w:rPr>
          <w:rFonts w:ascii="Times New Roman" w:hAnsi="Times New Roman"/>
          <w:sz w:val="28"/>
          <w:szCs w:val="28"/>
        </w:rPr>
        <w:t xml:space="preserve">. </w:t>
      </w:r>
      <w:r w:rsidRPr="00E23725">
        <w:rPr>
          <w:rFonts w:ascii="Times New Roman" w:hAnsi="Times New Roman"/>
          <w:sz w:val="28"/>
          <w:szCs w:val="28"/>
        </w:rPr>
        <w:t xml:space="preserve"> 199</w:t>
      </w:r>
      <w:r w:rsidRPr="00E23725">
        <w:rPr>
          <w:rFonts w:ascii="Times New Roman" w:hAnsi="Times New Roman"/>
          <w:sz w:val="28"/>
          <w:szCs w:val="28"/>
          <w:lang w:val="uk-UA"/>
        </w:rPr>
        <w:t>9</w:t>
      </w:r>
      <w:r w:rsidR="001672B7">
        <w:rPr>
          <w:rFonts w:ascii="Times New Roman" w:hAnsi="Times New Roman"/>
          <w:sz w:val="28"/>
          <w:szCs w:val="28"/>
        </w:rPr>
        <w:t xml:space="preserve">. </w:t>
      </w:r>
      <w:r w:rsidRPr="00E23725">
        <w:rPr>
          <w:rFonts w:ascii="Times New Roman" w:hAnsi="Times New Roman"/>
          <w:sz w:val="28"/>
          <w:szCs w:val="28"/>
        </w:rPr>
        <w:t xml:space="preserve"> Вип. 34.</w:t>
      </w:r>
      <w:r w:rsidRPr="00E23725">
        <w:rPr>
          <w:rFonts w:ascii="Times New Roman" w:hAnsi="Times New Roman"/>
          <w:sz w:val="28"/>
          <w:szCs w:val="28"/>
          <w:lang w:val="uk-UA"/>
        </w:rPr>
        <w:t xml:space="preserve"> </w:t>
      </w:r>
      <w:r w:rsidR="001672B7">
        <w:rPr>
          <w:rFonts w:ascii="Times New Roman" w:hAnsi="Times New Roman"/>
          <w:sz w:val="28"/>
          <w:szCs w:val="28"/>
          <w:lang w:val="uk-UA"/>
        </w:rPr>
        <w:t xml:space="preserve">С. </w:t>
      </w:r>
      <w:r w:rsidRPr="00E23725">
        <w:rPr>
          <w:rFonts w:ascii="Times New Roman" w:hAnsi="Times New Roman"/>
          <w:sz w:val="28"/>
          <w:szCs w:val="28"/>
          <w:lang w:val="uk-UA"/>
        </w:rPr>
        <w:t>231-268.</w:t>
      </w:r>
    </w:p>
    <w:p w:rsidR="00DE5AC5" w:rsidRPr="00E23725" w:rsidRDefault="00DE5AC5" w:rsidP="005226F1">
      <w:pPr>
        <w:pStyle w:val="a4"/>
        <w:numPr>
          <w:ilvl w:val="0"/>
          <w:numId w:val="1"/>
        </w:numPr>
        <w:spacing w:line="360" w:lineRule="auto"/>
        <w:jc w:val="both"/>
        <w:rPr>
          <w:rFonts w:ascii="Times New Roman" w:hAnsi="Times New Roman"/>
          <w:sz w:val="28"/>
          <w:szCs w:val="28"/>
        </w:rPr>
      </w:pPr>
      <w:r w:rsidRPr="00E23725">
        <w:rPr>
          <w:rFonts w:ascii="Times New Roman" w:hAnsi="Times New Roman"/>
          <w:sz w:val="28"/>
          <w:szCs w:val="28"/>
        </w:rPr>
        <w:t>Гриц</w:t>
      </w:r>
      <w:r w:rsidR="001672B7">
        <w:rPr>
          <w:rFonts w:ascii="Times New Roman" w:hAnsi="Times New Roman"/>
          <w:sz w:val="28"/>
          <w:szCs w:val="28"/>
        </w:rPr>
        <w:t>ак Я.</w:t>
      </w:r>
      <w:r w:rsidR="001672B7">
        <w:rPr>
          <w:rFonts w:ascii="Times New Roman" w:hAnsi="Times New Roman"/>
          <w:sz w:val="28"/>
          <w:szCs w:val="28"/>
          <w:lang w:val="uk-UA"/>
        </w:rPr>
        <w:t xml:space="preserve"> </w:t>
      </w:r>
      <w:r w:rsidRPr="00E23725">
        <w:rPr>
          <w:rFonts w:ascii="Times New Roman" w:hAnsi="Times New Roman"/>
          <w:sz w:val="28"/>
          <w:szCs w:val="28"/>
          <w:lang w:val="uk-UA"/>
        </w:rPr>
        <w:t xml:space="preserve"> </w:t>
      </w:r>
      <w:r w:rsidRPr="00E23725">
        <w:rPr>
          <w:rFonts w:ascii="Times New Roman" w:hAnsi="Times New Roman"/>
          <w:sz w:val="28"/>
          <w:szCs w:val="28"/>
        </w:rPr>
        <w:t>Українська історіографія. 1991-2001: Десятиліття змін</w:t>
      </w:r>
      <w:r w:rsidRPr="00E23725">
        <w:rPr>
          <w:rFonts w:ascii="Times New Roman" w:hAnsi="Times New Roman"/>
          <w:sz w:val="28"/>
          <w:szCs w:val="28"/>
          <w:lang w:val="uk-UA"/>
        </w:rPr>
        <w:t>.</w:t>
      </w:r>
      <w:r w:rsidRPr="00E23725">
        <w:rPr>
          <w:rFonts w:ascii="Times New Roman" w:hAnsi="Times New Roman"/>
          <w:sz w:val="28"/>
          <w:szCs w:val="28"/>
        </w:rPr>
        <w:t xml:space="preserve"> </w:t>
      </w:r>
      <w:r w:rsidRPr="001672B7">
        <w:rPr>
          <w:rFonts w:ascii="Times New Roman" w:hAnsi="Times New Roman"/>
          <w:i/>
          <w:sz w:val="28"/>
          <w:szCs w:val="28"/>
        </w:rPr>
        <w:t>Україна Модерна</w:t>
      </w:r>
      <w:r w:rsidR="001672B7">
        <w:rPr>
          <w:rFonts w:ascii="Times New Roman" w:hAnsi="Times New Roman"/>
          <w:i/>
          <w:sz w:val="28"/>
          <w:szCs w:val="28"/>
          <w:lang w:val="uk-UA"/>
        </w:rPr>
        <w:t xml:space="preserve">. </w:t>
      </w:r>
      <w:r w:rsidR="001672B7">
        <w:rPr>
          <w:rFonts w:ascii="Times New Roman" w:hAnsi="Times New Roman"/>
          <w:sz w:val="28"/>
          <w:szCs w:val="28"/>
          <w:lang w:val="uk-UA"/>
        </w:rPr>
        <w:t>Ч.9.</w:t>
      </w:r>
      <w:r w:rsidRPr="00E23725">
        <w:rPr>
          <w:rFonts w:ascii="Times New Roman" w:hAnsi="Times New Roman"/>
          <w:sz w:val="28"/>
          <w:szCs w:val="28"/>
        </w:rPr>
        <w:t xml:space="preserve"> / Відп. ред. Я. Грицак, М. Крикун. Київ; Львів: Критика</w:t>
      </w:r>
      <w:r w:rsidR="001672B7">
        <w:rPr>
          <w:rFonts w:ascii="Times New Roman" w:hAnsi="Times New Roman"/>
          <w:sz w:val="28"/>
          <w:szCs w:val="28"/>
          <w:lang w:val="uk-UA"/>
        </w:rPr>
        <w:t>, 2005.</w:t>
      </w:r>
      <w:r w:rsidRPr="00E23725">
        <w:rPr>
          <w:rFonts w:ascii="Times New Roman" w:hAnsi="Times New Roman"/>
          <w:sz w:val="28"/>
          <w:szCs w:val="28"/>
        </w:rPr>
        <w:t xml:space="preserve"> С. 43-68.</w:t>
      </w:r>
    </w:p>
    <w:p w:rsidR="00DE5AC5" w:rsidRPr="00E23725" w:rsidRDefault="001672B7"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Грицак</w:t>
      </w:r>
      <w:r>
        <w:rPr>
          <w:rFonts w:ascii="Times New Roman" w:hAnsi="Times New Roman"/>
          <w:sz w:val="28"/>
          <w:szCs w:val="28"/>
          <w:lang w:val="uk-UA"/>
        </w:rPr>
        <w:t xml:space="preserve"> </w:t>
      </w:r>
      <w:r>
        <w:rPr>
          <w:rFonts w:ascii="Times New Roman" w:hAnsi="Times New Roman"/>
          <w:sz w:val="28"/>
          <w:szCs w:val="28"/>
        </w:rPr>
        <w:t xml:space="preserve"> Я.</w:t>
      </w:r>
      <w:r>
        <w:rPr>
          <w:rFonts w:ascii="Times New Roman" w:hAnsi="Times New Roman"/>
          <w:sz w:val="28"/>
          <w:szCs w:val="28"/>
          <w:lang w:val="uk-UA"/>
        </w:rPr>
        <w:t xml:space="preserve">  </w:t>
      </w:r>
      <w:r w:rsidR="00DE5AC5" w:rsidRPr="00E23725">
        <w:rPr>
          <w:rFonts w:ascii="Times New Roman" w:hAnsi="Times New Roman"/>
          <w:sz w:val="28"/>
          <w:szCs w:val="28"/>
        </w:rPr>
        <w:t xml:space="preserve"> Нарис історії України: формування модерної української нації XIX - XX ст. Навчал</w:t>
      </w:r>
      <w:r>
        <w:rPr>
          <w:rFonts w:ascii="Times New Roman" w:hAnsi="Times New Roman"/>
          <w:sz w:val="28"/>
          <w:szCs w:val="28"/>
        </w:rPr>
        <w:t xml:space="preserve">ьний посібник. </w:t>
      </w:r>
      <w:r w:rsidR="00DE5AC5" w:rsidRPr="00E23725">
        <w:rPr>
          <w:rFonts w:ascii="Times New Roman" w:hAnsi="Times New Roman"/>
          <w:sz w:val="28"/>
          <w:szCs w:val="28"/>
        </w:rPr>
        <w:t>Київ</w:t>
      </w:r>
      <w:r w:rsidR="00DE5AC5" w:rsidRPr="00E23725">
        <w:rPr>
          <w:rFonts w:ascii="Times New Roman" w:hAnsi="Times New Roman"/>
          <w:sz w:val="28"/>
          <w:szCs w:val="28"/>
          <w:lang w:val="uk-UA"/>
        </w:rPr>
        <w:t>: Генеза</w:t>
      </w:r>
      <w:r>
        <w:rPr>
          <w:rFonts w:ascii="Times New Roman" w:hAnsi="Times New Roman"/>
          <w:sz w:val="28"/>
          <w:szCs w:val="28"/>
          <w:lang w:val="uk-UA"/>
        </w:rPr>
        <w:t>, 2000</w:t>
      </w:r>
      <w:r w:rsidR="00DE5AC5" w:rsidRPr="00E23725">
        <w:rPr>
          <w:rFonts w:ascii="Times New Roman" w:hAnsi="Times New Roman"/>
          <w:sz w:val="28"/>
          <w:szCs w:val="28"/>
          <w:lang w:val="uk-UA"/>
        </w:rPr>
        <w:t>. 249 с.</w:t>
      </w:r>
    </w:p>
    <w:p w:rsidR="00DE5AC5" w:rsidRPr="00E23725" w:rsidRDefault="001672B7"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lang w:val="uk-UA"/>
        </w:rPr>
        <w:t xml:space="preserve">Грушевський М. </w:t>
      </w:r>
      <w:r w:rsidR="00DE5AC5" w:rsidRPr="00E23725">
        <w:rPr>
          <w:rFonts w:ascii="Times New Roman" w:hAnsi="Times New Roman"/>
          <w:sz w:val="28"/>
          <w:szCs w:val="28"/>
          <w:lang w:val="uk-UA"/>
        </w:rPr>
        <w:t xml:space="preserve"> О любви </w:t>
      </w:r>
      <w:r>
        <w:rPr>
          <w:rFonts w:ascii="Times New Roman" w:hAnsi="Times New Roman"/>
          <w:sz w:val="28"/>
          <w:szCs w:val="28"/>
          <w:lang w:val="uk-UA"/>
        </w:rPr>
        <w:t>к отечеству и народной гордости.</w:t>
      </w:r>
      <w:r w:rsidR="00DE5AC5" w:rsidRPr="00E23725">
        <w:rPr>
          <w:rFonts w:ascii="Times New Roman" w:hAnsi="Times New Roman"/>
          <w:sz w:val="28"/>
          <w:szCs w:val="28"/>
          <w:lang w:val="uk-UA"/>
        </w:rPr>
        <w:t xml:space="preserve"> </w:t>
      </w:r>
      <w:r w:rsidR="00DE5AC5" w:rsidRPr="001672B7">
        <w:rPr>
          <w:rFonts w:ascii="Times New Roman" w:hAnsi="Times New Roman"/>
          <w:i/>
          <w:sz w:val="28"/>
          <w:szCs w:val="28"/>
          <w:lang w:val="uk-UA"/>
        </w:rPr>
        <w:t>Літературно-науковий вісник</w:t>
      </w:r>
      <w:r w:rsidR="00DE5AC5" w:rsidRPr="00E23725">
        <w:rPr>
          <w:rFonts w:ascii="Times New Roman" w:hAnsi="Times New Roman"/>
          <w:sz w:val="28"/>
          <w:szCs w:val="28"/>
          <w:lang w:val="uk-UA"/>
        </w:rPr>
        <w:t xml:space="preserve">. Т.38. </w:t>
      </w:r>
      <w:r>
        <w:rPr>
          <w:rFonts w:ascii="Times New Roman" w:hAnsi="Times New Roman"/>
          <w:sz w:val="28"/>
          <w:szCs w:val="28"/>
          <w:lang w:val="uk-UA"/>
        </w:rPr>
        <w:t>1907. С</w:t>
      </w:r>
      <w:r w:rsidR="00DE5AC5" w:rsidRPr="00E23725">
        <w:rPr>
          <w:rFonts w:ascii="Times New Roman" w:hAnsi="Times New Roman"/>
          <w:sz w:val="28"/>
          <w:szCs w:val="28"/>
          <w:lang w:val="uk-UA"/>
        </w:rPr>
        <w:t>. 113-125.</w:t>
      </w:r>
    </w:p>
    <w:p w:rsidR="00DE5AC5" w:rsidRPr="00E23725" w:rsidRDefault="001672B7"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lang w:val="uk-UA"/>
        </w:rPr>
        <w:t>Ісаєвич Я</w:t>
      </w:r>
      <w:r w:rsidR="00DE5AC5" w:rsidRPr="00E23725">
        <w:rPr>
          <w:rFonts w:ascii="Times New Roman" w:hAnsi="Times New Roman"/>
          <w:sz w:val="28"/>
          <w:szCs w:val="28"/>
          <w:lang w:val="uk-UA"/>
        </w:rPr>
        <w:t>.</w:t>
      </w:r>
      <w:r>
        <w:rPr>
          <w:rFonts w:ascii="Times New Roman" w:hAnsi="Times New Roman"/>
          <w:sz w:val="28"/>
          <w:szCs w:val="28"/>
          <w:lang w:val="uk-UA"/>
        </w:rPr>
        <w:t xml:space="preserve"> </w:t>
      </w:r>
      <w:r w:rsidR="00DE5AC5" w:rsidRPr="00E23725">
        <w:rPr>
          <w:rFonts w:ascii="Times New Roman" w:hAnsi="Times New Roman"/>
          <w:sz w:val="28"/>
          <w:szCs w:val="28"/>
          <w:lang w:val="uk-UA"/>
        </w:rPr>
        <w:t xml:space="preserve"> Українське національно-культурне відродження в ХІХ столітті: передумови, контекст, значення. </w:t>
      </w:r>
      <w:r w:rsidR="00DE5AC5" w:rsidRPr="001672B7">
        <w:rPr>
          <w:rFonts w:ascii="Times New Roman" w:hAnsi="Times New Roman"/>
          <w:i/>
          <w:sz w:val="28"/>
          <w:szCs w:val="28"/>
          <w:lang w:val="uk-UA"/>
        </w:rPr>
        <w:t>Шашкевичіана</w:t>
      </w:r>
      <w:r w:rsidR="00DE5AC5" w:rsidRPr="00E23725">
        <w:rPr>
          <w:rFonts w:ascii="Times New Roman" w:hAnsi="Times New Roman"/>
          <w:sz w:val="28"/>
          <w:szCs w:val="28"/>
          <w:lang w:val="uk-UA"/>
        </w:rPr>
        <w:t xml:space="preserve">. Збірник наукових праць. </w:t>
      </w:r>
      <w:r w:rsidRPr="00E23725">
        <w:rPr>
          <w:rFonts w:ascii="Times New Roman" w:hAnsi="Times New Roman"/>
          <w:sz w:val="28"/>
          <w:szCs w:val="28"/>
          <w:lang w:val="uk-UA"/>
        </w:rPr>
        <w:t>Вип 3-4</w:t>
      </w:r>
      <w:r>
        <w:rPr>
          <w:rFonts w:ascii="Times New Roman" w:hAnsi="Times New Roman"/>
          <w:sz w:val="28"/>
          <w:szCs w:val="28"/>
          <w:lang w:val="uk-UA"/>
        </w:rPr>
        <w:t>. Львів-Вінніпег</w:t>
      </w:r>
      <w:r w:rsidR="00B16BF4">
        <w:rPr>
          <w:rFonts w:ascii="Times New Roman" w:hAnsi="Times New Roman"/>
          <w:sz w:val="28"/>
          <w:szCs w:val="28"/>
          <w:lang w:val="uk-UA"/>
        </w:rPr>
        <w:t xml:space="preserve">: </w:t>
      </w:r>
      <w:r w:rsidR="006B0C66">
        <w:rPr>
          <w:rFonts w:ascii="Times New Roman" w:hAnsi="Times New Roman"/>
          <w:sz w:val="28"/>
          <w:szCs w:val="28"/>
          <w:lang w:val="uk-UA"/>
        </w:rPr>
        <w:t>Інститут українознавства ім. І.</w:t>
      </w:r>
      <w:r w:rsidR="00B16BF4" w:rsidRPr="00B16BF4">
        <w:rPr>
          <w:rFonts w:ascii="Times New Roman" w:hAnsi="Times New Roman"/>
          <w:sz w:val="28"/>
          <w:szCs w:val="28"/>
          <w:lang w:val="uk-UA"/>
        </w:rPr>
        <w:t>Крип’якевича</w:t>
      </w:r>
      <w:r w:rsidR="00B16BF4" w:rsidRPr="00B16BF4">
        <w:rPr>
          <w:rFonts w:ascii="Times New Roman" w:hAnsi="Times New Roman"/>
          <w:sz w:val="28"/>
          <w:szCs w:val="28"/>
        </w:rPr>
        <w:t> HAH </w:t>
      </w:r>
      <w:r w:rsidR="00B16BF4" w:rsidRPr="00B16BF4">
        <w:rPr>
          <w:rFonts w:ascii="Times New Roman" w:hAnsi="Times New Roman"/>
          <w:sz w:val="28"/>
          <w:szCs w:val="28"/>
          <w:lang w:val="uk-UA"/>
        </w:rPr>
        <w:t>України</w:t>
      </w:r>
      <w:r>
        <w:rPr>
          <w:rFonts w:ascii="Times New Roman" w:hAnsi="Times New Roman"/>
          <w:sz w:val="28"/>
          <w:szCs w:val="28"/>
          <w:lang w:val="uk-UA"/>
        </w:rPr>
        <w:t>, 2000</w:t>
      </w:r>
      <w:r w:rsidR="00DE5AC5" w:rsidRPr="00E23725">
        <w:rPr>
          <w:rFonts w:ascii="Times New Roman" w:hAnsi="Times New Roman"/>
          <w:sz w:val="28"/>
          <w:szCs w:val="28"/>
          <w:lang w:val="uk-UA"/>
        </w:rPr>
        <w:t>. С. 17.</w:t>
      </w:r>
    </w:p>
    <w:p w:rsidR="00DE5AC5" w:rsidRPr="00B16BF4" w:rsidRDefault="00B16BF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Каппелер А.</w:t>
      </w:r>
      <w:r w:rsidR="00DE5AC5" w:rsidRPr="00E23725">
        <w:rPr>
          <w:rFonts w:ascii="Times New Roman" w:hAnsi="Times New Roman"/>
          <w:sz w:val="28"/>
          <w:szCs w:val="28"/>
          <w:lang w:val="uk-UA"/>
        </w:rPr>
        <w:t xml:space="preserve"> Національний рух українців в Росії та Галичині: спроба порівняння. </w:t>
      </w:r>
      <w:r w:rsidR="00DE5AC5" w:rsidRPr="00B16BF4">
        <w:rPr>
          <w:rFonts w:ascii="Times New Roman" w:hAnsi="Times New Roman"/>
          <w:i/>
          <w:sz w:val="28"/>
          <w:szCs w:val="28"/>
          <w:lang w:val="uk-UA"/>
        </w:rPr>
        <w:t>Укра</w:t>
      </w:r>
      <w:r w:rsidRPr="00B16BF4">
        <w:rPr>
          <w:rFonts w:ascii="Times New Roman" w:hAnsi="Times New Roman"/>
          <w:i/>
          <w:sz w:val="28"/>
          <w:szCs w:val="28"/>
          <w:lang w:val="uk-UA"/>
        </w:rPr>
        <w:t>ї</w:t>
      </w:r>
      <w:r w:rsidR="00DE5AC5" w:rsidRPr="00B16BF4">
        <w:rPr>
          <w:rFonts w:ascii="Times New Roman" w:hAnsi="Times New Roman"/>
          <w:i/>
          <w:sz w:val="28"/>
          <w:szCs w:val="28"/>
          <w:lang w:val="uk-UA"/>
        </w:rPr>
        <w:t>на: культурна спадщина</w:t>
      </w:r>
      <w:r w:rsidR="00DE5AC5" w:rsidRPr="00E23725">
        <w:rPr>
          <w:rFonts w:ascii="Times New Roman" w:hAnsi="Times New Roman"/>
          <w:sz w:val="28"/>
          <w:szCs w:val="28"/>
          <w:lang w:val="uk-UA"/>
        </w:rPr>
        <w:t>. Вип.1.</w:t>
      </w:r>
      <w:r>
        <w:rPr>
          <w:rFonts w:ascii="Times New Roman" w:hAnsi="Times New Roman"/>
          <w:sz w:val="28"/>
          <w:szCs w:val="28"/>
          <w:lang w:val="uk-UA"/>
        </w:rPr>
        <w:t xml:space="preserve"> 1992.</w:t>
      </w:r>
      <w:r w:rsidR="00DE5AC5" w:rsidRPr="00E23725">
        <w:rPr>
          <w:rFonts w:ascii="Times New Roman" w:hAnsi="Times New Roman"/>
          <w:sz w:val="28"/>
          <w:szCs w:val="28"/>
          <w:lang w:val="uk-UA"/>
        </w:rPr>
        <w:t xml:space="preserve"> С. 104-119.</w:t>
      </w:r>
    </w:p>
    <w:p w:rsidR="00DE5AC5" w:rsidRPr="00E23725" w:rsidRDefault="00B16BF4"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lang w:val="uk-UA"/>
        </w:rPr>
        <w:t>Караульна О</w:t>
      </w:r>
      <w:r w:rsidR="00DE5AC5" w:rsidRPr="00E23725">
        <w:rPr>
          <w:rFonts w:ascii="Times New Roman" w:hAnsi="Times New Roman"/>
          <w:sz w:val="28"/>
          <w:szCs w:val="28"/>
          <w:lang w:val="uk-UA"/>
        </w:rPr>
        <w:t>.</w:t>
      </w:r>
      <w:r w:rsidR="00DE5AC5" w:rsidRPr="00B16BF4">
        <w:rPr>
          <w:rFonts w:ascii="Times New Roman" w:hAnsi="Times New Roman"/>
          <w:sz w:val="28"/>
          <w:szCs w:val="28"/>
          <w:lang w:val="uk-UA"/>
        </w:rPr>
        <w:t xml:space="preserve"> Парадигма українського культурно-національного відродження в українській та зарубіжній науковій думці кінця</w:t>
      </w:r>
      <w:r w:rsidR="00DE5AC5" w:rsidRPr="00E23725">
        <w:rPr>
          <w:rFonts w:ascii="Times New Roman" w:hAnsi="Times New Roman"/>
          <w:sz w:val="28"/>
          <w:szCs w:val="28"/>
          <w:lang w:val="uk-UA"/>
        </w:rPr>
        <w:t xml:space="preserve"> </w:t>
      </w:r>
      <w:r w:rsidR="00DE5AC5" w:rsidRPr="00B16BF4">
        <w:rPr>
          <w:rFonts w:ascii="Times New Roman" w:hAnsi="Times New Roman"/>
          <w:sz w:val="28"/>
          <w:szCs w:val="28"/>
          <w:lang w:val="uk-UA"/>
        </w:rPr>
        <w:t xml:space="preserve">ХІХ-ХХ ст.  </w:t>
      </w:r>
      <w:r w:rsidR="00DE5AC5" w:rsidRPr="00B16BF4">
        <w:rPr>
          <w:rFonts w:ascii="Times New Roman" w:hAnsi="Times New Roman"/>
          <w:i/>
          <w:sz w:val="28"/>
          <w:szCs w:val="28"/>
        </w:rPr>
        <w:t>Наукові праці</w:t>
      </w:r>
      <w:r w:rsidR="00DE5AC5" w:rsidRPr="00E23725">
        <w:rPr>
          <w:rFonts w:ascii="Times New Roman" w:hAnsi="Times New Roman"/>
          <w:sz w:val="28"/>
          <w:szCs w:val="28"/>
        </w:rPr>
        <w:t xml:space="preserve">: </w:t>
      </w:r>
      <w:r w:rsidR="00DE5AC5" w:rsidRPr="00B16BF4">
        <w:rPr>
          <w:rFonts w:ascii="Times New Roman" w:hAnsi="Times New Roman"/>
          <w:i/>
          <w:sz w:val="28"/>
          <w:szCs w:val="28"/>
        </w:rPr>
        <w:t>Наук.-метод. журн.</w:t>
      </w:r>
      <w:r w:rsidR="00DE5AC5" w:rsidRPr="00E23725">
        <w:rPr>
          <w:rFonts w:ascii="Times New Roman" w:hAnsi="Times New Roman"/>
          <w:sz w:val="28"/>
          <w:szCs w:val="28"/>
        </w:rPr>
        <w:t xml:space="preserve">  Миколаїв: Вид-во МДГУ ім. Петра Могили</w:t>
      </w:r>
      <w:r w:rsidR="00DE5AC5" w:rsidRPr="00E23725">
        <w:rPr>
          <w:rFonts w:ascii="Times New Roman" w:hAnsi="Times New Roman"/>
          <w:sz w:val="28"/>
          <w:szCs w:val="28"/>
          <w:lang w:val="uk-UA"/>
        </w:rPr>
        <w:t>.</w:t>
      </w:r>
      <w:r w:rsidR="00DE5AC5" w:rsidRPr="00E23725">
        <w:rPr>
          <w:rFonts w:ascii="Times New Roman" w:hAnsi="Times New Roman"/>
          <w:sz w:val="28"/>
          <w:szCs w:val="28"/>
        </w:rPr>
        <w:t xml:space="preserve"> Т. 74. Вип. 61. Історичні науки.</w:t>
      </w:r>
      <w:r>
        <w:rPr>
          <w:rFonts w:ascii="Times New Roman" w:hAnsi="Times New Roman"/>
          <w:sz w:val="28"/>
          <w:szCs w:val="28"/>
          <w:lang w:val="uk-UA"/>
        </w:rPr>
        <w:t xml:space="preserve"> 2007.</w:t>
      </w:r>
      <w:r w:rsidR="00DE5AC5" w:rsidRPr="00E23725">
        <w:rPr>
          <w:rFonts w:ascii="Times New Roman" w:hAnsi="Times New Roman"/>
          <w:sz w:val="28"/>
          <w:szCs w:val="28"/>
        </w:rPr>
        <w:t xml:space="preserve"> С. 101-106.</w:t>
      </w:r>
    </w:p>
    <w:p w:rsidR="00DE5AC5" w:rsidRPr="00E23725" w:rsidRDefault="00DE5AC5" w:rsidP="005226F1">
      <w:pPr>
        <w:pStyle w:val="a4"/>
        <w:numPr>
          <w:ilvl w:val="0"/>
          <w:numId w:val="1"/>
        </w:numPr>
        <w:spacing w:line="360" w:lineRule="auto"/>
        <w:jc w:val="both"/>
        <w:rPr>
          <w:rFonts w:ascii="Times New Roman" w:hAnsi="Times New Roman"/>
          <w:sz w:val="28"/>
          <w:szCs w:val="28"/>
        </w:rPr>
      </w:pPr>
      <w:r w:rsidRPr="00E23725">
        <w:rPr>
          <w:rFonts w:ascii="Times New Roman" w:hAnsi="Times New Roman"/>
          <w:sz w:val="28"/>
          <w:szCs w:val="28"/>
        </w:rPr>
        <w:t>Качмар В.</w:t>
      </w:r>
      <w:r w:rsidRPr="00E23725">
        <w:rPr>
          <w:rFonts w:ascii="Times New Roman" w:hAnsi="Times New Roman"/>
          <w:sz w:val="28"/>
          <w:szCs w:val="28"/>
          <w:lang w:val="uk-UA"/>
        </w:rPr>
        <w:t xml:space="preserve"> </w:t>
      </w:r>
      <w:r w:rsidRPr="00E23725">
        <w:rPr>
          <w:rFonts w:ascii="Times New Roman" w:hAnsi="Times New Roman"/>
          <w:sz w:val="28"/>
          <w:szCs w:val="28"/>
        </w:rPr>
        <w:t>За український університет у Львові. Ідея національної вищої школи у суспільно-політичному житті галицьких українців (кінець XIX - початок XX ст.)</w:t>
      </w:r>
      <w:r w:rsidRPr="00E23725">
        <w:rPr>
          <w:rFonts w:ascii="Times New Roman" w:hAnsi="Times New Roman"/>
          <w:sz w:val="28"/>
          <w:szCs w:val="28"/>
          <w:lang w:val="uk-UA"/>
        </w:rPr>
        <w:t>.</w:t>
      </w:r>
      <w:r w:rsidR="00673D3C">
        <w:rPr>
          <w:rFonts w:ascii="Times New Roman" w:hAnsi="Times New Roman"/>
          <w:sz w:val="28"/>
          <w:szCs w:val="28"/>
        </w:rPr>
        <w:t xml:space="preserve"> Львів</w:t>
      </w:r>
      <w:r w:rsidR="00673D3C">
        <w:rPr>
          <w:rFonts w:ascii="Times New Roman" w:hAnsi="Times New Roman"/>
          <w:sz w:val="28"/>
          <w:szCs w:val="28"/>
          <w:lang w:val="uk-UA"/>
        </w:rPr>
        <w:t>, 1999.</w:t>
      </w:r>
      <w:r w:rsidRPr="00E23725">
        <w:rPr>
          <w:rFonts w:ascii="Times New Roman" w:hAnsi="Times New Roman"/>
          <w:sz w:val="28"/>
          <w:szCs w:val="28"/>
          <w:lang w:val="uk-UA"/>
        </w:rPr>
        <w:t xml:space="preserve"> 199 с.</w:t>
      </w:r>
    </w:p>
    <w:p w:rsidR="00673D3C" w:rsidRPr="00673D3C" w:rsidRDefault="00673D3C" w:rsidP="00673D3C">
      <w:pPr>
        <w:pStyle w:val="a4"/>
        <w:numPr>
          <w:ilvl w:val="0"/>
          <w:numId w:val="1"/>
        </w:numPr>
        <w:spacing w:line="360" w:lineRule="auto"/>
        <w:jc w:val="both"/>
        <w:rPr>
          <w:rFonts w:ascii="Times New Roman" w:hAnsi="Times New Roman"/>
          <w:sz w:val="28"/>
          <w:szCs w:val="28"/>
          <w:lang w:val="uk-UA"/>
        </w:rPr>
      </w:pPr>
      <w:r w:rsidRPr="00673D3C">
        <w:rPr>
          <w:rFonts w:ascii="Times New Roman" w:hAnsi="Times New Roman"/>
          <w:sz w:val="28"/>
          <w:szCs w:val="28"/>
        </w:rPr>
        <w:t xml:space="preserve"> </w:t>
      </w:r>
      <w:r>
        <w:rPr>
          <w:rFonts w:ascii="Times New Roman" w:hAnsi="Times New Roman"/>
          <w:sz w:val="28"/>
          <w:szCs w:val="28"/>
        </w:rPr>
        <w:t xml:space="preserve">Киричук О. </w:t>
      </w:r>
      <w:r>
        <w:rPr>
          <w:rFonts w:ascii="Times New Roman" w:hAnsi="Times New Roman"/>
          <w:sz w:val="28"/>
          <w:szCs w:val="28"/>
          <w:lang w:val="uk-UA"/>
        </w:rPr>
        <w:t xml:space="preserve"> </w:t>
      </w:r>
      <w:r w:rsidRPr="00673D3C">
        <w:rPr>
          <w:rFonts w:ascii="Times New Roman" w:hAnsi="Times New Roman"/>
          <w:sz w:val="28"/>
          <w:szCs w:val="28"/>
          <w:lang w:val="uk-UA"/>
        </w:rPr>
        <w:t xml:space="preserve">Ставропігійський Інститут у громадському житті Галичини (друга половина ХІХ – початок ХХ ст.): автореф. дис. на здоб. наук. ступеня канд. іст. </w:t>
      </w:r>
      <w:r>
        <w:rPr>
          <w:rFonts w:ascii="Times New Roman" w:hAnsi="Times New Roman"/>
          <w:sz w:val="28"/>
          <w:szCs w:val="28"/>
          <w:lang w:val="uk-UA"/>
        </w:rPr>
        <w:t>н</w:t>
      </w:r>
      <w:r w:rsidRPr="00673D3C">
        <w:rPr>
          <w:rFonts w:ascii="Times New Roman" w:hAnsi="Times New Roman"/>
          <w:sz w:val="28"/>
          <w:szCs w:val="28"/>
          <w:lang w:val="uk-UA"/>
        </w:rPr>
        <w:t>аук</w:t>
      </w:r>
      <w:r>
        <w:rPr>
          <w:rFonts w:ascii="Times New Roman" w:hAnsi="Times New Roman"/>
          <w:sz w:val="28"/>
          <w:szCs w:val="28"/>
          <w:lang w:val="uk-UA"/>
        </w:rPr>
        <w:t xml:space="preserve">. </w:t>
      </w:r>
      <w:r w:rsidRPr="00673D3C">
        <w:rPr>
          <w:rFonts w:ascii="Times New Roman" w:hAnsi="Times New Roman"/>
          <w:sz w:val="28"/>
          <w:szCs w:val="28"/>
          <w:lang w:val="uk-UA"/>
        </w:rPr>
        <w:t xml:space="preserve"> Ль</w:t>
      </w:r>
      <w:r>
        <w:rPr>
          <w:rFonts w:ascii="Times New Roman" w:hAnsi="Times New Roman"/>
          <w:sz w:val="28"/>
          <w:szCs w:val="28"/>
          <w:lang w:val="uk-UA"/>
        </w:rPr>
        <w:t>вів, 2001.</w:t>
      </w:r>
      <w:r w:rsidRPr="00673D3C">
        <w:rPr>
          <w:rFonts w:ascii="Times New Roman" w:hAnsi="Times New Roman"/>
          <w:sz w:val="28"/>
          <w:szCs w:val="28"/>
          <w:lang w:val="uk-UA"/>
        </w:rPr>
        <w:t xml:space="preserve"> 22 с.</w:t>
      </w:r>
    </w:p>
    <w:p w:rsidR="00673D3C" w:rsidRPr="00673D3C" w:rsidRDefault="00673D3C" w:rsidP="00673D3C">
      <w:pPr>
        <w:pStyle w:val="a4"/>
        <w:numPr>
          <w:ilvl w:val="0"/>
          <w:numId w:val="1"/>
        </w:numPr>
        <w:spacing w:line="360" w:lineRule="auto"/>
        <w:jc w:val="both"/>
        <w:rPr>
          <w:rFonts w:ascii="Times New Roman" w:hAnsi="Times New Roman"/>
          <w:sz w:val="28"/>
          <w:szCs w:val="28"/>
          <w:lang w:val="uk-UA"/>
        </w:rPr>
      </w:pPr>
      <w:r w:rsidRPr="00673D3C">
        <w:rPr>
          <w:rFonts w:ascii="Times New Roman" w:hAnsi="Times New Roman"/>
          <w:sz w:val="28"/>
          <w:szCs w:val="28"/>
          <w:lang w:val="uk-UA"/>
        </w:rPr>
        <w:t>Киричук О., Орлевич І. Львівський Ставропігійський інститут ( 1788–1914). Роль у суспільно-політичному, культурному та релігійн</w:t>
      </w:r>
      <w:r w:rsidRPr="00673D3C">
        <w:rPr>
          <w:rFonts w:ascii="Times New Roman" w:hAnsi="Times New Roman"/>
          <w:sz w:val="28"/>
          <w:szCs w:val="28"/>
        </w:rPr>
        <w:t>ому житті українців Галичини</w:t>
      </w:r>
      <w:r w:rsidRPr="00673D3C">
        <w:rPr>
          <w:rFonts w:ascii="Times New Roman" w:hAnsi="Times New Roman"/>
          <w:sz w:val="28"/>
          <w:szCs w:val="28"/>
          <w:lang w:val="uk-UA"/>
        </w:rPr>
        <w:t>.</w:t>
      </w:r>
      <w:r w:rsidRPr="00673D3C">
        <w:rPr>
          <w:rFonts w:ascii="Times New Roman" w:hAnsi="Times New Roman"/>
          <w:sz w:val="28"/>
          <w:szCs w:val="28"/>
        </w:rPr>
        <w:t xml:space="preserve"> </w:t>
      </w:r>
      <w:r>
        <w:rPr>
          <w:rFonts w:ascii="Times New Roman" w:hAnsi="Times New Roman"/>
          <w:sz w:val="28"/>
          <w:szCs w:val="28"/>
        </w:rPr>
        <w:t>Львів: Логос, 2018.</w:t>
      </w:r>
      <w:r w:rsidRPr="00673D3C">
        <w:rPr>
          <w:rFonts w:ascii="Times New Roman" w:hAnsi="Times New Roman"/>
          <w:sz w:val="28"/>
          <w:szCs w:val="28"/>
        </w:rPr>
        <w:t xml:space="preserve"> 288 с.</w:t>
      </w:r>
    </w:p>
    <w:p w:rsidR="00E23725" w:rsidRPr="00536D74" w:rsidRDefault="00E23725" w:rsidP="00536D74">
      <w:pPr>
        <w:pStyle w:val="a4"/>
        <w:numPr>
          <w:ilvl w:val="0"/>
          <w:numId w:val="1"/>
        </w:numPr>
        <w:spacing w:line="360" w:lineRule="auto"/>
        <w:jc w:val="both"/>
        <w:rPr>
          <w:rFonts w:ascii="Times New Roman" w:hAnsi="Times New Roman"/>
          <w:sz w:val="28"/>
          <w:szCs w:val="28"/>
          <w:lang w:val="uk-UA"/>
        </w:rPr>
      </w:pPr>
      <w:r w:rsidRPr="00E23725">
        <w:rPr>
          <w:rFonts w:ascii="Times New Roman" w:hAnsi="Times New Roman"/>
          <w:sz w:val="28"/>
          <w:szCs w:val="28"/>
          <w:lang w:val="uk-UA"/>
        </w:rPr>
        <w:t>Кондратюк К., Мандзяк В. Українське національне відродження ХІХ — початку ХХ століть у сучас</w:t>
      </w:r>
      <w:r w:rsidR="00536D74">
        <w:rPr>
          <w:rFonts w:ascii="Times New Roman" w:hAnsi="Times New Roman"/>
          <w:sz w:val="28"/>
          <w:szCs w:val="28"/>
          <w:lang w:val="uk-UA"/>
        </w:rPr>
        <w:t xml:space="preserve">ній вітчизняній історіографії. </w:t>
      </w:r>
      <w:r w:rsidRPr="00536D74">
        <w:rPr>
          <w:rFonts w:ascii="Times New Roman" w:hAnsi="Times New Roman"/>
          <w:i/>
          <w:sz w:val="28"/>
          <w:szCs w:val="28"/>
          <w:lang w:val="uk-UA"/>
        </w:rPr>
        <w:t>Українська історіографія на зламі ХХ і ХХІ століть: здобутки і проблеми.</w:t>
      </w:r>
      <w:r w:rsidR="00536D74">
        <w:rPr>
          <w:rFonts w:ascii="Times New Roman" w:hAnsi="Times New Roman"/>
          <w:i/>
          <w:sz w:val="28"/>
          <w:szCs w:val="28"/>
          <w:lang w:val="uk-UA"/>
        </w:rPr>
        <w:t xml:space="preserve"> </w:t>
      </w:r>
      <w:r w:rsidRPr="00536D74">
        <w:rPr>
          <w:rFonts w:ascii="Times New Roman" w:hAnsi="Times New Roman"/>
          <w:sz w:val="28"/>
          <w:szCs w:val="28"/>
          <w:lang w:val="uk-UA"/>
        </w:rPr>
        <w:t>Колективна монографія за р</w:t>
      </w:r>
      <w:r w:rsidR="00536D74">
        <w:rPr>
          <w:rFonts w:ascii="Times New Roman" w:hAnsi="Times New Roman"/>
          <w:sz w:val="28"/>
          <w:szCs w:val="28"/>
          <w:lang w:val="uk-UA"/>
        </w:rPr>
        <w:t xml:space="preserve">едакцією Л. Зашкільняка. </w:t>
      </w:r>
      <w:r w:rsidRPr="00536D74">
        <w:rPr>
          <w:rFonts w:ascii="Times New Roman" w:hAnsi="Times New Roman"/>
          <w:sz w:val="28"/>
          <w:szCs w:val="28"/>
          <w:lang w:val="uk-UA"/>
        </w:rPr>
        <w:t>Львів: Львівський національний універс</w:t>
      </w:r>
      <w:r w:rsidR="00536D74">
        <w:rPr>
          <w:rFonts w:ascii="Times New Roman" w:hAnsi="Times New Roman"/>
          <w:sz w:val="28"/>
          <w:szCs w:val="28"/>
          <w:lang w:val="uk-UA"/>
        </w:rPr>
        <w:t>итет імені Івана Франка, 2004.</w:t>
      </w:r>
      <w:r w:rsidRPr="00536D74">
        <w:rPr>
          <w:rFonts w:ascii="Times New Roman" w:hAnsi="Times New Roman"/>
          <w:sz w:val="28"/>
          <w:szCs w:val="28"/>
          <w:lang w:val="uk-UA"/>
        </w:rPr>
        <w:t xml:space="preserve"> С. 154-167.</w:t>
      </w:r>
    </w:p>
    <w:p w:rsidR="00DE5AC5" w:rsidRPr="00E23725" w:rsidRDefault="00536D74" w:rsidP="005226F1">
      <w:pPr>
        <w:pStyle w:val="a4"/>
        <w:numPr>
          <w:ilvl w:val="0"/>
          <w:numId w:val="1"/>
        </w:numPr>
        <w:shd w:val="clear" w:color="auto" w:fill="FFFFFF" w:themeFill="background1"/>
        <w:spacing w:line="360" w:lineRule="auto"/>
        <w:jc w:val="both"/>
        <w:rPr>
          <w:rFonts w:ascii="Times New Roman" w:hAnsi="Times New Roman"/>
          <w:sz w:val="28"/>
          <w:szCs w:val="28"/>
          <w:lang w:val="uk-UA"/>
        </w:rPr>
      </w:pPr>
      <w:r>
        <w:rPr>
          <w:rFonts w:ascii="Times New Roman" w:hAnsi="Times New Roman"/>
          <w:sz w:val="28"/>
          <w:szCs w:val="28"/>
          <w:lang w:val="uk-UA"/>
        </w:rPr>
        <w:t>Левицький В</w:t>
      </w:r>
      <w:r w:rsidR="00DE5AC5" w:rsidRPr="00E23725">
        <w:rPr>
          <w:rFonts w:ascii="Times New Roman" w:hAnsi="Times New Roman"/>
          <w:sz w:val="28"/>
          <w:szCs w:val="28"/>
          <w:lang w:val="uk-UA"/>
        </w:rPr>
        <w:t xml:space="preserve">. Як живеться українському народови в Австрії. </w:t>
      </w:r>
      <w:r>
        <w:rPr>
          <w:rFonts w:ascii="Times New Roman" w:hAnsi="Times New Roman"/>
          <w:sz w:val="28"/>
          <w:szCs w:val="28"/>
          <w:lang w:val="uk-UA"/>
        </w:rPr>
        <w:t>Союз Визволення України. Відень, 1915.</w:t>
      </w:r>
      <w:r w:rsidR="00DE5AC5" w:rsidRPr="00E23725">
        <w:rPr>
          <w:rFonts w:ascii="Times New Roman" w:hAnsi="Times New Roman"/>
          <w:sz w:val="28"/>
          <w:szCs w:val="28"/>
          <w:lang w:val="uk-UA"/>
        </w:rPr>
        <w:t xml:space="preserve"> 28 с.</w:t>
      </w:r>
    </w:p>
    <w:p w:rsidR="00DE5AC5" w:rsidRPr="00536D74"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Лисяк-Рудницький  І</w:t>
      </w:r>
      <w:r w:rsidR="00DE5AC5" w:rsidRPr="00E23725">
        <w:rPr>
          <w:rFonts w:ascii="Times New Roman" w:hAnsi="Times New Roman"/>
          <w:sz w:val="28"/>
          <w:szCs w:val="28"/>
          <w:lang w:val="uk-UA"/>
        </w:rPr>
        <w:t xml:space="preserve">.  Історичні есе. Вид. 2-е / Упоряд. Я. Грицак. Центр досліджень історії України ім. Петра Яцика Канадського інституту українських студій Альбертського університету.  </w:t>
      </w:r>
      <w:r w:rsidR="00DE5AC5" w:rsidRPr="00536D74">
        <w:rPr>
          <w:rFonts w:ascii="Times New Roman" w:hAnsi="Times New Roman"/>
          <w:sz w:val="28"/>
          <w:szCs w:val="28"/>
          <w:lang w:val="uk-UA"/>
        </w:rPr>
        <w:t xml:space="preserve">Т. 1.  </w:t>
      </w:r>
      <w:r w:rsidR="00DE5AC5" w:rsidRPr="00E23725">
        <w:rPr>
          <w:rFonts w:ascii="Times New Roman" w:hAnsi="Times New Roman"/>
          <w:sz w:val="28"/>
          <w:szCs w:val="28"/>
        </w:rPr>
        <w:t>K</w:t>
      </w:r>
      <w:r w:rsidR="00DE5AC5" w:rsidRPr="00536D74">
        <w:rPr>
          <w:rFonts w:ascii="Times New Roman" w:hAnsi="Times New Roman"/>
          <w:sz w:val="28"/>
          <w:szCs w:val="28"/>
          <w:lang w:val="uk-UA"/>
        </w:rPr>
        <w:t xml:space="preserve">.: Дух і Літера, </w:t>
      </w:r>
      <w:r>
        <w:rPr>
          <w:rFonts w:ascii="Times New Roman" w:hAnsi="Times New Roman"/>
          <w:sz w:val="28"/>
          <w:szCs w:val="28"/>
          <w:lang w:val="uk-UA"/>
        </w:rPr>
        <w:t>2019.</w:t>
      </w:r>
      <w:r w:rsidR="00DE5AC5" w:rsidRPr="00536D74">
        <w:rPr>
          <w:rFonts w:ascii="Times New Roman" w:hAnsi="Times New Roman"/>
          <w:sz w:val="28"/>
          <w:szCs w:val="28"/>
          <w:lang w:val="uk-UA"/>
        </w:rPr>
        <w:t xml:space="preserve"> 632 с.</w:t>
      </w:r>
    </w:p>
    <w:p w:rsidR="00DE5AC5" w:rsidRPr="00E23725"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Луцький О. </w:t>
      </w:r>
      <w:r w:rsidR="00DE5AC5" w:rsidRPr="00E23725">
        <w:rPr>
          <w:rFonts w:ascii="Times New Roman" w:hAnsi="Times New Roman"/>
          <w:sz w:val="28"/>
          <w:szCs w:val="28"/>
          <w:lang w:val="uk-UA"/>
        </w:rPr>
        <w:t xml:space="preserve"> Наукові дослідження істориків Інституту українознавства ім. І.Крип’якевича НАН України (90-ті роки ХХ століття): осн</w:t>
      </w:r>
      <w:r>
        <w:rPr>
          <w:rFonts w:ascii="Times New Roman" w:hAnsi="Times New Roman"/>
          <w:sz w:val="28"/>
          <w:szCs w:val="28"/>
          <w:lang w:val="uk-UA"/>
        </w:rPr>
        <w:t>о</w:t>
      </w:r>
      <w:r w:rsidR="00DE5AC5" w:rsidRPr="00E23725">
        <w:rPr>
          <w:rFonts w:ascii="Times New Roman" w:hAnsi="Times New Roman"/>
          <w:sz w:val="28"/>
          <w:szCs w:val="28"/>
          <w:lang w:val="uk-UA"/>
        </w:rPr>
        <w:t xml:space="preserve">вні публікації, тематика, ідеї. </w:t>
      </w:r>
      <w:r w:rsidR="00DE5AC5" w:rsidRPr="00536D74">
        <w:rPr>
          <w:rFonts w:ascii="Times New Roman" w:hAnsi="Times New Roman"/>
          <w:i/>
          <w:sz w:val="28"/>
          <w:szCs w:val="28"/>
          <w:lang w:val="uk-UA"/>
        </w:rPr>
        <w:t>Україна: культурна спадщина, національна свідомість, державність.</w:t>
      </w:r>
      <w:r w:rsidR="00DE5AC5" w:rsidRPr="00E23725">
        <w:rPr>
          <w:rFonts w:ascii="Times New Roman" w:hAnsi="Times New Roman"/>
          <w:sz w:val="28"/>
          <w:szCs w:val="28"/>
          <w:lang w:val="uk-UA"/>
        </w:rPr>
        <w:t xml:space="preserve"> Вип. 27.</w:t>
      </w:r>
      <w:r>
        <w:rPr>
          <w:rFonts w:ascii="Times New Roman" w:hAnsi="Times New Roman"/>
          <w:sz w:val="28"/>
          <w:szCs w:val="28"/>
          <w:lang w:val="uk-UA"/>
        </w:rPr>
        <w:t xml:space="preserve"> 2015.</w:t>
      </w:r>
      <w:r w:rsidR="00DE5AC5" w:rsidRPr="00E23725">
        <w:rPr>
          <w:rFonts w:ascii="Times New Roman" w:hAnsi="Times New Roman"/>
          <w:sz w:val="28"/>
          <w:szCs w:val="28"/>
          <w:lang w:val="uk-UA"/>
        </w:rPr>
        <w:t xml:space="preserve"> С. 400-421.</w:t>
      </w:r>
    </w:p>
    <w:p w:rsidR="00DE5AC5" w:rsidRPr="00536D74"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rPr>
        <w:lastRenderedPageBreak/>
        <w:t>Макарчук С</w:t>
      </w:r>
      <w:r w:rsidR="00DE5AC5" w:rsidRPr="00E23725">
        <w:rPr>
          <w:rFonts w:ascii="Times New Roman" w:hAnsi="Times New Roman"/>
          <w:sz w:val="28"/>
          <w:szCs w:val="28"/>
          <w:lang w:val="uk-UA"/>
        </w:rPr>
        <w:t xml:space="preserve">. </w:t>
      </w:r>
      <w:r w:rsidR="00DE5AC5" w:rsidRPr="00E23725">
        <w:rPr>
          <w:rFonts w:ascii="Times New Roman" w:hAnsi="Times New Roman"/>
          <w:sz w:val="28"/>
          <w:szCs w:val="28"/>
        </w:rPr>
        <w:t xml:space="preserve">Москвофільство: витоки та еволюція ідеї (середина XIX ст. - 1914 р.) </w:t>
      </w:r>
      <w:r w:rsidR="00DE5AC5" w:rsidRPr="00E23725">
        <w:rPr>
          <w:rFonts w:ascii="Times New Roman" w:hAnsi="Times New Roman"/>
          <w:sz w:val="28"/>
          <w:szCs w:val="28"/>
          <w:lang w:val="uk-UA"/>
        </w:rPr>
        <w:t>.</w:t>
      </w:r>
      <w:r w:rsidR="00DE5AC5" w:rsidRPr="00E23725">
        <w:rPr>
          <w:rFonts w:ascii="Times New Roman" w:hAnsi="Times New Roman"/>
          <w:sz w:val="28"/>
          <w:szCs w:val="28"/>
        </w:rPr>
        <w:t xml:space="preserve"> </w:t>
      </w:r>
      <w:r w:rsidR="00DE5AC5" w:rsidRPr="00536D74">
        <w:rPr>
          <w:rFonts w:ascii="Times New Roman" w:hAnsi="Times New Roman"/>
          <w:i/>
          <w:sz w:val="28"/>
          <w:szCs w:val="28"/>
        </w:rPr>
        <w:t>Вісник Львівського університету. Серія історична</w:t>
      </w:r>
      <w:r>
        <w:rPr>
          <w:rFonts w:ascii="Times New Roman" w:hAnsi="Times New Roman"/>
          <w:sz w:val="28"/>
          <w:szCs w:val="28"/>
          <w:lang w:val="uk-UA"/>
        </w:rPr>
        <w:t>. Вип. 32.</w:t>
      </w:r>
      <w:r w:rsidR="00DE5AC5" w:rsidRPr="00536D74">
        <w:rPr>
          <w:rFonts w:ascii="Times New Roman" w:hAnsi="Times New Roman"/>
          <w:sz w:val="28"/>
          <w:szCs w:val="28"/>
          <w:lang w:val="uk-UA"/>
        </w:rPr>
        <w:t xml:space="preserve"> Львів</w:t>
      </w:r>
      <w:r>
        <w:rPr>
          <w:rFonts w:ascii="Times New Roman" w:hAnsi="Times New Roman"/>
          <w:sz w:val="28"/>
          <w:szCs w:val="28"/>
          <w:lang w:val="uk-UA"/>
        </w:rPr>
        <w:t>, 1997.</w:t>
      </w:r>
      <w:r w:rsidR="00DE5AC5" w:rsidRPr="00E23725">
        <w:rPr>
          <w:rFonts w:ascii="Times New Roman" w:hAnsi="Times New Roman"/>
          <w:sz w:val="28"/>
          <w:szCs w:val="28"/>
          <w:lang w:val="uk-UA"/>
        </w:rPr>
        <w:t xml:space="preserve"> С. 82-98.</w:t>
      </w:r>
    </w:p>
    <w:p w:rsidR="00DE5AC5" w:rsidRPr="00536D74" w:rsidRDefault="00DE5AC5" w:rsidP="005226F1">
      <w:pPr>
        <w:pStyle w:val="a4"/>
        <w:numPr>
          <w:ilvl w:val="0"/>
          <w:numId w:val="1"/>
        </w:numPr>
        <w:spacing w:line="360" w:lineRule="auto"/>
        <w:jc w:val="both"/>
        <w:rPr>
          <w:rFonts w:ascii="Times New Roman" w:hAnsi="Times New Roman"/>
          <w:sz w:val="28"/>
          <w:szCs w:val="28"/>
          <w:lang w:val="uk-UA"/>
        </w:rPr>
      </w:pPr>
      <w:r w:rsidRPr="00536D74">
        <w:rPr>
          <w:rFonts w:ascii="Times New Roman" w:hAnsi="Times New Roman"/>
          <w:bCs/>
          <w:color w:val="000000"/>
          <w:sz w:val="28"/>
          <w:szCs w:val="28"/>
          <w:shd w:val="clear" w:color="auto" w:fill="FFFFFF"/>
          <w:lang w:val="uk-UA"/>
        </w:rPr>
        <w:t>Мандзяк В</w:t>
      </w:r>
      <w:r w:rsidR="00536D74">
        <w:rPr>
          <w:rFonts w:ascii="Times New Roman" w:hAnsi="Times New Roman"/>
          <w:bCs/>
          <w:color w:val="000000"/>
          <w:sz w:val="28"/>
          <w:szCs w:val="28"/>
          <w:shd w:val="clear" w:color="auto" w:fill="FFFFFF"/>
          <w:lang w:val="uk-UA"/>
        </w:rPr>
        <w:t xml:space="preserve">. </w:t>
      </w:r>
      <w:r w:rsidRPr="00536D74">
        <w:rPr>
          <w:rFonts w:ascii="Times New Roman" w:hAnsi="Times New Roman"/>
          <w:bCs/>
          <w:color w:val="000000"/>
          <w:sz w:val="28"/>
          <w:szCs w:val="28"/>
          <w:shd w:val="clear" w:color="auto" w:fill="FFFFFF"/>
          <w:lang w:val="uk-UA"/>
        </w:rPr>
        <w:t xml:space="preserve"> Історіографія українського національного руху в Галичині ХІХ- початку ХХ ст. : дис... канд. іст. Наук</w:t>
      </w:r>
      <w:r w:rsidRPr="00E23725">
        <w:rPr>
          <w:rFonts w:ascii="Times New Roman" w:hAnsi="Times New Roman"/>
          <w:bCs/>
          <w:color w:val="000000"/>
          <w:sz w:val="28"/>
          <w:szCs w:val="28"/>
          <w:shd w:val="clear" w:color="auto" w:fill="FFFFFF"/>
          <w:lang w:val="uk-UA"/>
        </w:rPr>
        <w:t>.</w:t>
      </w:r>
      <w:r w:rsidRPr="00536D74">
        <w:rPr>
          <w:rFonts w:ascii="Times New Roman" w:hAnsi="Times New Roman"/>
          <w:bCs/>
          <w:color w:val="000000"/>
          <w:sz w:val="28"/>
          <w:szCs w:val="28"/>
          <w:shd w:val="clear" w:color="auto" w:fill="FFFFFF"/>
          <w:lang w:val="uk-UA"/>
        </w:rPr>
        <w:t xml:space="preserve"> Львівсь</w:t>
      </w:r>
      <w:r w:rsidRPr="00E23725">
        <w:rPr>
          <w:rFonts w:ascii="Times New Roman" w:hAnsi="Times New Roman"/>
          <w:bCs/>
          <w:color w:val="000000"/>
          <w:sz w:val="28"/>
          <w:szCs w:val="28"/>
          <w:shd w:val="clear" w:color="auto" w:fill="FFFFFF"/>
        </w:rPr>
        <w:t>кий національний ун-т ім. Івана Франка.</w:t>
      </w:r>
      <w:r w:rsidR="00536D74">
        <w:rPr>
          <w:rFonts w:ascii="Times New Roman" w:hAnsi="Times New Roman"/>
          <w:bCs/>
          <w:color w:val="000000"/>
          <w:sz w:val="28"/>
          <w:szCs w:val="28"/>
          <w:shd w:val="clear" w:color="auto" w:fill="FFFFFF"/>
          <w:lang w:val="uk-UA"/>
        </w:rPr>
        <w:t xml:space="preserve"> Львів, 2006.</w:t>
      </w:r>
      <w:r w:rsidRPr="00536D74">
        <w:rPr>
          <w:rFonts w:ascii="Times New Roman" w:hAnsi="Times New Roman"/>
          <w:bCs/>
          <w:color w:val="000000"/>
          <w:sz w:val="28"/>
          <w:szCs w:val="28"/>
          <w:shd w:val="clear" w:color="auto" w:fill="FFFFFF"/>
          <w:lang w:val="uk-UA"/>
        </w:rPr>
        <w:t xml:space="preserve"> 260</w:t>
      </w:r>
      <w:r w:rsidRPr="00E23725">
        <w:rPr>
          <w:rFonts w:ascii="Times New Roman" w:hAnsi="Times New Roman"/>
          <w:bCs/>
          <w:color w:val="000000"/>
          <w:sz w:val="28"/>
          <w:szCs w:val="28"/>
          <w:shd w:val="clear" w:color="auto" w:fill="FFFFFF"/>
          <w:lang w:val="uk-UA"/>
        </w:rPr>
        <w:t xml:space="preserve"> с.</w:t>
      </w:r>
    </w:p>
    <w:p w:rsidR="00DE5AC5" w:rsidRPr="00E23725"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iCs/>
          <w:sz w:val="28"/>
          <w:szCs w:val="28"/>
          <w:lang w:val="uk-UA"/>
        </w:rPr>
        <w:t xml:space="preserve">Орлевич І.  </w:t>
      </w:r>
      <w:r w:rsidR="00DE5AC5" w:rsidRPr="00E23725">
        <w:rPr>
          <w:rFonts w:ascii="Times New Roman" w:hAnsi="Times New Roman"/>
          <w:iCs/>
          <w:sz w:val="28"/>
          <w:szCs w:val="28"/>
          <w:lang w:val="uk-UA"/>
        </w:rPr>
        <w:t xml:space="preserve"> </w:t>
      </w:r>
      <w:r w:rsidR="00DE5AC5" w:rsidRPr="00E23725">
        <w:rPr>
          <w:rFonts w:ascii="Times New Roman" w:eastAsia="TimesNewRomanPSMT" w:hAnsi="Times New Roman"/>
          <w:sz w:val="28"/>
          <w:szCs w:val="28"/>
          <w:lang w:val="uk-UA"/>
        </w:rPr>
        <w:t>Ставропігійський інститут у Львові (кінець Х</w:t>
      </w:r>
      <w:r w:rsidR="00DE5AC5" w:rsidRPr="00E23725">
        <w:rPr>
          <w:rFonts w:ascii="Times New Roman" w:eastAsia="TimesNewRomanPSMT" w:hAnsi="Times New Roman"/>
          <w:sz w:val="28"/>
          <w:szCs w:val="28"/>
        </w:rPr>
        <w:t>V</w:t>
      </w:r>
      <w:r w:rsidR="00DE5AC5" w:rsidRPr="00E23725">
        <w:rPr>
          <w:rFonts w:ascii="Times New Roman" w:eastAsia="TimesNewRomanPSMT" w:hAnsi="Times New Roman"/>
          <w:sz w:val="28"/>
          <w:szCs w:val="28"/>
          <w:lang w:val="uk-UA"/>
        </w:rPr>
        <w:t>ІІІ – 6</w:t>
      </w:r>
      <w:r>
        <w:rPr>
          <w:rFonts w:ascii="Times New Roman" w:eastAsia="TimesNewRomanPSMT" w:hAnsi="Times New Roman"/>
          <w:sz w:val="28"/>
          <w:szCs w:val="28"/>
          <w:lang w:val="uk-UA"/>
        </w:rPr>
        <w:t>0-ті рр. ХІХ ст.). Львів: Логос, 2000.</w:t>
      </w:r>
      <w:r w:rsidR="00DE5AC5" w:rsidRPr="00E23725">
        <w:rPr>
          <w:rFonts w:ascii="Times New Roman" w:eastAsia="TimesNewRomanPSMT" w:hAnsi="Times New Roman"/>
          <w:sz w:val="28"/>
          <w:szCs w:val="28"/>
          <w:lang w:val="uk-UA"/>
        </w:rPr>
        <w:t xml:space="preserve"> 188 с.</w:t>
      </w:r>
    </w:p>
    <w:p w:rsidR="00DE5AC5" w:rsidRPr="00E23725"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Сарбей,  В</w:t>
      </w:r>
      <w:r w:rsidR="00DE5AC5" w:rsidRPr="00E23725">
        <w:rPr>
          <w:rFonts w:ascii="Times New Roman" w:hAnsi="Times New Roman"/>
          <w:sz w:val="28"/>
          <w:szCs w:val="28"/>
          <w:lang w:val="uk-UA"/>
        </w:rPr>
        <w:t>. Національне відро</w:t>
      </w:r>
      <w:r>
        <w:rPr>
          <w:rFonts w:ascii="Times New Roman" w:hAnsi="Times New Roman"/>
          <w:sz w:val="28"/>
          <w:szCs w:val="28"/>
          <w:lang w:val="uk-UA"/>
        </w:rPr>
        <w:t>дження України.  Київ, 1999.</w:t>
      </w:r>
      <w:r w:rsidR="00DE5AC5" w:rsidRPr="00E23725">
        <w:rPr>
          <w:rFonts w:ascii="Times New Roman" w:hAnsi="Times New Roman"/>
          <w:sz w:val="28"/>
          <w:szCs w:val="28"/>
          <w:lang w:val="uk-UA"/>
        </w:rPr>
        <w:t xml:space="preserve"> 335 с.</w:t>
      </w:r>
    </w:p>
    <w:p w:rsidR="00DE5AC5" w:rsidRPr="00E23725" w:rsidRDefault="00536D74"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lang w:val="uk-UA"/>
        </w:rPr>
        <w:t>Середа О</w:t>
      </w:r>
      <w:r w:rsidR="00DE5AC5" w:rsidRPr="00E23725">
        <w:rPr>
          <w:rFonts w:ascii="Times New Roman" w:hAnsi="Times New Roman"/>
          <w:sz w:val="28"/>
          <w:szCs w:val="28"/>
          <w:lang w:val="uk-UA"/>
        </w:rPr>
        <w:t>. Національна свідомість і політична програм</w:t>
      </w:r>
      <w:r w:rsidR="00DE5AC5" w:rsidRPr="00E23725">
        <w:rPr>
          <w:rFonts w:ascii="Times New Roman" w:hAnsi="Times New Roman"/>
          <w:sz w:val="28"/>
          <w:szCs w:val="28"/>
        </w:rPr>
        <w:t>а ранніх народовців у</w:t>
      </w:r>
      <w:r>
        <w:rPr>
          <w:rFonts w:ascii="Times New Roman" w:hAnsi="Times New Roman"/>
          <w:sz w:val="28"/>
          <w:szCs w:val="28"/>
        </w:rPr>
        <w:t xml:space="preserve"> Східній Галичині (1861-1867)</w:t>
      </w:r>
      <w:r>
        <w:rPr>
          <w:rFonts w:ascii="Times New Roman" w:hAnsi="Times New Roman"/>
          <w:sz w:val="28"/>
          <w:szCs w:val="28"/>
          <w:lang w:val="uk-UA"/>
        </w:rPr>
        <w:t xml:space="preserve">. </w:t>
      </w:r>
      <w:r w:rsidR="00DE5AC5" w:rsidRPr="00536D74">
        <w:rPr>
          <w:rFonts w:ascii="Times New Roman" w:hAnsi="Times New Roman"/>
          <w:i/>
          <w:sz w:val="28"/>
          <w:szCs w:val="28"/>
        </w:rPr>
        <w:t>Вісник Львівського університету. Серія історична</w:t>
      </w:r>
      <w:r w:rsidR="00DE5AC5" w:rsidRPr="00E23725">
        <w:rPr>
          <w:rFonts w:ascii="Times New Roman" w:hAnsi="Times New Roman"/>
          <w:sz w:val="28"/>
          <w:szCs w:val="28"/>
        </w:rPr>
        <w:t>. Вип. 34.</w:t>
      </w:r>
      <w:r w:rsidR="00DE5AC5" w:rsidRPr="00E23725">
        <w:rPr>
          <w:rFonts w:ascii="Times New Roman" w:hAnsi="Times New Roman"/>
          <w:sz w:val="28"/>
          <w:szCs w:val="28"/>
          <w:lang w:val="uk-UA"/>
        </w:rPr>
        <w:t xml:space="preserve"> </w:t>
      </w:r>
      <w:r>
        <w:rPr>
          <w:rFonts w:ascii="Times New Roman" w:hAnsi="Times New Roman"/>
          <w:sz w:val="28"/>
          <w:szCs w:val="28"/>
          <w:lang w:val="uk-UA"/>
        </w:rPr>
        <w:t xml:space="preserve">1999. </w:t>
      </w:r>
      <w:r w:rsidR="00DE5AC5" w:rsidRPr="00E23725">
        <w:rPr>
          <w:rFonts w:ascii="Times New Roman" w:hAnsi="Times New Roman"/>
          <w:sz w:val="28"/>
          <w:szCs w:val="28"/>
          <w:lang w:val="uk-UA"/>
        </w:rPr>
        <w:t>С. 199-215.</w:t>
      </w:r>
    </w:p>
    <w:p w:rsidR="00DE5AC5" w:rsidRPr="00E23725" w:rsidRDefault="00536D74"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Стеблій Ф</w:t>
      </w:r>
      <w:r w:rsidR="00DE5AC5" w:rsidRPr="00E23725">
        <w:rPr>
          <w:rFonts w:ascii="Times New Roman" w:hAnsi="Times New Roman"/>
          <w:sz w:val="28"/>
          <w:szCs w:val="28"/>
          <w:lang w:val="uk-UA"/>
        </w:rPr>
        <w:t xml:space="preserve">. </w:t>
      </w:r>
      <w:r w:rsidR="00DE5AC5" w:rsidRPr="00E23725">
        <w:rPr>
          <w:rFonts w:ascii="Times New Roman" w:hAnsi="Times New Roman"/>
          <w:sz w:val="28"/>
          <w:szCs w:val="28"/>
        </w:rPr>
        <w:t xml:space="preserve"> Початки українського національного руху в Галичин</w:t>
      </w:r>
      <w:r w:rsidR="00DE5AC5" w:rsidRPr="00E23725">
        <w:rPr>
          <w:rFonts w:ascii="Times New Roman" w:hAnsi="Times New Roman"/>
          <w:sz w:val="28"/>
          <w:szCs w:val="28"/>
          <w:lang w:val="uk-UA"/>
        </w:rPr>
        <w:t>і.</w:t>
      </w:r>
      <w:r w:rsidR="00DE5AC5" w:rsidRPr="00E23725">
        <w:rPr>
          <w:rFonts w:ascii="Times New Roman" w:hAnsi="Times New Roman"/>
          <w:sz w:val="28"/>
          <w:szCs w:val="28"/>
        </w:rPr>
        <w:t xml:space="preserve"> </w:t>
      </w:r>
      <w:r w:rsidR="00DE5AC5" w:rsidRPr="00536D74">
        <w:rPr>
          <w:rFonts w:ascii="Times New Roman" w:hAnsi="Times New Roman"/>
          <w:i/>
          <w:sz w:val="28"/>
          <w:szCs w:val="28"/>
        </w:rPr>
        <w:t>Україна:</w:t>
      </w:r>
      <w:r w:rsidR="00DE5AC5" w:rsidRPr="00536D74">
        <w:rPr>
          <w:rFonts w:ascii="Times New Roman" w:hAnsi="Times New Roman"/>
          <w:i/>
          <w:sz w:val="28"/>
          <w:szCs w:val="28"/>
          <w:lang w:val="uk-UA"/>
        </w:rPr>
        <w:t xml:space="preserve"> </w:t>
      </w:r>
      <w:r w:rsidR="00DE5AC5" w:rsidRPr="00536D74">
        <w:rPr>
          <w:rFonts w:ascii="Times New Roman" w:hAnsi="Times New Roman"/>
          <w:i/>
          <w:sz w:val="28"/>
          <w:szCs w:val="28"/>
        </w:rPr>
        <w:t xml:space="preserve">культурна спадщина, національна </w:t>
      </w:r>
      <w:r w:rsidRPr="00536D74">
        <w:rPr>
          <w:rFonts w:ascii="Times New Roman" w:hAnsi="Times New Roman"/>
          <w:i/>
          <w:sz w:val="28"/>
          <w:szCs w:val="28"/>
        </w:rPr>
        <w:t>свідомість, державність</w:t>
      </w:r>
      <w:r>
        <w:rPr>
          <w:rFonts w:ascii="Times New Roman" w:hAnsi="Times New Roman"/>
          <w:sz w:val="28"/>
          <w:szCs w:val="28"/>
        </w:rPr>
        <w:t xml:space="preserve">. </w:t>
      </w:r>
      <w:r>
        <w:rPr>
          <w:rFonts w:ascii="Times New Roman" w:hAnsi="Times New Roman"/>
          <w:sz w:val="28"/>
          <w:szCs w:val="28"/>
          <w:lang w:val="uk-UA"/>
        </w:rPr>
        <w:t xml:space="preserve">Вип. 2. </w:t>
      </w:r>
      <w:r>
        <w:rPr>
          <w:rFonts w:ascii="Times New Roman" w:hAnsi="Times New Roman"/>
          <w:sz w:val="28"/>
          <w:szCs w:val="28"/>
        </w:rPr>
        <w:t>Львів</w:t>
      </w:r>
      <w:r>
        <w:rPr>
          <w:rFonts w:ascii="Times New Roman" w:hAnsi="Times New Roman"/>
          <w:sz w:val="28"/>
          <w:szCs w:val="28"/>
          <w:lang w:val="uk-UA"/>
        </w:rPr>
        <w:t>, 1995.</w:t>
      </w:r>
      <w:r w:rsidR="00DE5AC5" w:rsidRPr="00E23725">
        <w:rPr>
          <w:rFonts w:ascii="Times New Roman" w:hAnsi="Times New Roman"/>
          <w:sz w:val="28"/>
          <w:szCs w:val="28"/>
          <w:lang w:val="uk-UA"/>
        </w:rPr>
        <w:t xml:space="preserve"> С. 59-70.</w:t>
      </w:r>
    </w:p>
    <w:p w:rsidR="00DE5AC5" w:rsidRPr="00E23725" w:rsidRDefault="00536D74" w:rsidP="005226F1">
      <w:pPr>
        <w:pStyle w:val="a4"/>
        <w:numPr>
          <w:ilvl w:val="0"/>
          <w:numId w:val="1"/>
        </w:numPr>
        <w:spacing w:line="360" w:lineRule="auto"/>
        <w:jc w:val="both"/>
        <w:rPr>
          <w:rFonts w:ascii="Times New Roman" w:hAnsi="Times New Roman"/>
          <w:sz w:val="28"/>
          <w:szCs w:val="28"/>
        </w:rPr>
      </w:pPr>
      <w:r>
        <w:rPr>
          <w:rFonts w:ascii="Times New Roman" w:hAnsi="Times New Roman"/>
          <w:iCs/>
          <w:sz w:val="28"/>
          <w:szCs w:val="28"/>
        </w:rPr>
        <w:t>Стеблій Ф</w:t>
      </w:r>
      <w:r w:rsidR="00DE5AC5" w:rsidRPr="00E23725">
        <w:rPr>
          <w:rFonts w:ascii="Times New Roman" w:hAnsi="Times New Roman"/>
          <w:iCs/>
          <w:sz w:val="28"/>
          <w:szCs w:val="28"/>
          <w:lang w:val="uk-UA"/>
        </w:rPr>
        <w:t xml:space="preserve">. </w:t>
      </w:r>
      <w:r w:rsidR="00DE5AC5" w:rsidRPr="00E23725">
        <w:rPr>
          <w:rFonts w:ascii="Times New Roman" w:hAnsi="Times New Roman"/>
          <w:sz w:val="28"/>
          <w:szCs w:val="28"/>
        </w:rPr>
        <w:t> Шляхом національного відродження. Західноукраїнські землі під владою Австро-Угорської імперії. Історія України: нове бачення: у 2-х томах. </w:t>
      </w:r>
      <w:r>
        <w:rPr>
          <w:rFonts w:ascii="Times New Roman" w:hAnsi="Times New Roman"/>
          <w:sz w:val="28"/>
          <w:szCs w:val="28"/>
          <w:lang w:val="uk-UA"/>
        </w:rPr>
        <w:t xml:space="preserve">Т.1. </w:t>
      </w:r>
      <w:r w:rsidR="00DE5AC5" w:rsidRPr="00E23725">
        <w:rPr>
          <w:rFonts w:ascii="Times New Roman" w:hAnsi="Times New Roman"/>
          <w:sz w:val="28"/>
          <w:szCs w:val="28"/>
        </w:rPr>
        <w:t>Київ : Україна,</w:t>
      </w:r>
      <w:r>
        <w:rPr>
          <w:rFonts w:ascii="Times New Roman" w:hAnsi="Times New Roman"/>
          <w:sz w:val="28"/>
          <w:szCs w:val="28"/>
          <w:lang w:val="uk-UA"/>
        </w:rPr>
        <w:t xml:space="preserve"> 1996.</w:t>
      </w:r>
      <w:r w:rsidR="00DE5AC5" w:rsidRPr="00E23725">
        <w:rPr>
          <w:rFonts w:ascii="Times New Roman" w:hAnsi="Times New Roman"/>
          <w:sz w:val="28"/>
          <w:szCs w:val="28"/>
        </w:rPr>
        <w:t> С. 308-345.</w:t>
      </w:r>
    </w:p>
    <w:p w:rsidR="00DE5AC5" w:rsidRPr="00E23725" w:rsidRDefault="00DE5AC5" w:rsidP="005226F1">
      <w:pPr>
        <w:pStyle w:val="a4"/>
        <w:numPr>
          <w:ilvl w:val="0"/>
          <w:numId w:val="1"/>
        </w:numPr>
        <w:spacing w:line="360" w:lineRule="auto"/>
        <w:jc w:val="both"/>
        <w:rPr>
          <w:rFonts w:ascii="Times New Roman" w:hAnsi="Times New Roman"/>
          <w:sz w:val="28"/>
          <w:szCs w:val="28"/>
        </w:rPr>
      </w:pPr>
      <w:r w:rsidRPr="00E23725">
        <w:rPr>
          <w:rStyle w:val="citation"/>
          <w:rFonts w:ascii="Times New Roman" w:hAnsi="Times New Roman"/>
          <w:iCs/>
          <w:sz w:val="28"/>
          <w:szCs w:val="28"/>
        </w:rPr>
        <w:t>Стеблій Ф.</w:t>
      </w:r>
      <w:r w:rsidR="00536D74">
        <w:rPr>
          <w:rStyle w:val="citation"/>
          <w:rFonts w:ascii="Times New Roman" w:hAnsi="Times New Roman"/>
          <w:sz w:val="28"/>
          <w:szCs w:val="28"/>
          <w:lang w:val="uk-UA"/>
        </w:rPr>
        <w:t xml:space="preserve"> </w:t>
      </w:r>
      <w:r w:rsidRPr="00E23725">
        <w:rPr>
          <w:rStyle w:val="citation"/>
          <w:rFonts w:ascii="Times New Roman" w:hAnsi="Times New Roman"/>
          <w:sz w:val="28"/>
          <w:szCs w:val="28"/>
          <w:lang w:val="uk-UA"/>
        </w:rPr>
        <w:t xml:space="preserve"> Весна народів. Львівщина: Історико-культурні та краєзнавчі нариси. Львів</w:t>
      </w:r>
      <w:r w:rsidRPr="00E23725">
        <w:rPr>
          <w:rStyle w:val="citation"/>
          <w:rFonts w:ascii="Times New Roman" w:hAnsi="Times New Roman"/>
          <w:sz w:val="28"/>
          <w:szCs w:val="28"/>
        </w:rPr>
        <w:t> </w:t>
      </w:r>
      <w:r w:rsidR="00536D74">
        <w:rPr>
          <w:rStyle w:val="citation"/>
          <w:rFonts w:ascii="Times New Roman" w:hAnsi="Times New Roman"/>
          <w:sz w:val="28"/>
          <w:szCs w:val="28"/>
          <w:lang w:val="uk-UA"/>
        </w:rPr>
        <w:t xml:space="preserve">: Центр Європи, 1998. </w:t>
      </w:r>
      <w:r w:rsidRPr="00E23725">
        <w:rPr>
          <w:rStyle w:val="citation"/>
          <w:rFonts w:ascii="Times New Roman" w:hAnsi="Times New Roman"/>
          <w:sz w:val="28"/>
          <w:szCs w:val="28"/>
          <w:lang w:val="uk-UA"/>
        </w:rPr>
        <w:t>С.</w:t>
      </w:r>
      <w:r w:rsidRPr="00E23725">
        <w:rPr>
          <w:rStyle w:val="citation"/>
          <w:rFonts w:ascii="Times New Roman" w:hAnsi="Times New Roman"/>
          <w:sz w:val="28"/>
          <w:szCs w:val="28"/>
        </w:rPr>
        <w:t> </w:t>
      </w:r>
      <w:r w:rsidRPr="00E23725">
        <w:rPr>
          <w:rStyle w:val="citation"/>
          <w:rFonts w:ascii="Times New Roman" w:hAnsi="Times New Roman"/>
          <w:sz w:val="28"/>
          <w:szCs w:val="28"/>
          <w:lang w:val="uk-UA"/>
        </w:rPr>
        <w:t>165—182.</w:t>
      </w:r>
    </w:p>
    <w:p w:rsidR="00DE5AC5" w:rsidRPr="00E23725"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Сухий О</w:t>
      </w:r>
      <w:r w:rsidR="00DE5AC5" w:rsidRPr="00E23725">
        <w:rPr>
          <w:rFonts w:ascii="Times New Roman" w:hAnsi="Times New Roman"/>
          <w:sz w:val="28"/>
          <w:szCs w:val="28"/>
          <w:lang w:val="uk-UA"/>
        </w:rPr>
        <w:t xml:space="preserve">. Галичина між Сходом і Заходом. Нариси історії </w:t>
      </w:r>
      <w:r w:rsidR="00DE5AC5" w:rsidRPr="00E23725">
        <w:rPr>
          <w:rFonts w:ascii="Times New Roman" w:hAnsi="Times New Roman"/>
          <w:sz w:val="28"/>
          <w:szCs w:val="28"/>
        </w:rPr>
        <w:t>XIX</w:t>
      </w:r>
      <w:r w:rsidR="00DE5AC5" w:rsidRPr="00E23725">
        <w:rPr>
          <w:rFonts w:ascii="Times New Roman" w:hAnsi="Times New Roman"/>
          <w:sz w:val="28"/>
          <w:szCs w:val="28"/>
          <w:lang w:val="uk-UA"/>
        </w:rPr>
        <w:t xml:space="preserve"> - початку </w:t>
      </w:r>
      <w:r w:rsidR="00DE5AC5" w:rsidRPr="00E23725">
        <w:rPr>
          <w:rFonts w:ascii="Times New Roman" w:hAnsi="Times New Roman"/>
          <w:sz w:val="28"/>
          <w:szCs w:val="28"/>
        </w:rPr>
        <w:t>XX</w:t>
      </w:r>
      <w:r w:rsidR="00DE5AC5" w:rsidRPr="00E23725">
        <w:rPr>
          <w:rFonts w:ascii="Times New Roman" w:hAnsi="Times New Roman"/>
          <w:sz w:val="28"/>
          <w:szCs w:val="28"/>
          <w:lang w:val="uk-UA"/>
        </w:rPr>
        <w:t xml:space="preserve"> ст</w:t>
      </w:r>
      <w:r>
        <w:rPr>
          <w:rFonts w:ascii="Times New Roman" w:hAnsi="Times New Roman"/>
          <w:sz w:val="28"/>
          <w:szCs w:val="28"/>
          <w:lang w:val="uk-UA"/>
        </w:rPr>
        <w:t xml:space="preserve">. Львів, 1999. </w:t>
      </w:r>
      <w:r w:rsidR="00DE5AC5" w:rsidRPr="00E23725">
        <w:rPr>
          <w:rFonts w:ascii="Times New Roman" w:hAnsi="Times New Roman"/>
          <w:sz w:val="28"/>
          <w:szCs w:val="28"/>
          <w:lang w:val="uk-UA"/>
        </w:rPr>
        <w:t xml:space="preserve"> 226 с.</w:t>
      </w:r>
    </w:p>
    <w:p w:rsidR="00DE5AC5" w:rsidRPr="00536D74"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Сухий О.</w:t>
      </w:r>
      <w:r w:rsidR="00DE5AC5" w:rsidRPr="00E23725">
        <w:rPr>
          <w:rFonts w:ascii="Times New Roman" w:hAnsi="Times New Roman"/>
          <w:sz w:val="28"/>
          <w:szCs w:val="28"/>
          <w:lang w:val="uk-UA"/>
        </w:rPr>
        <w:t xml:space="preserve"> Москвофіл</w:t>
      </w:r>
      <w:r w:rsidR="00DE5AC5" w:rsidRPr="00536D74">
        <w:rPr>
          <w:rFonts w:ascii="Times New Roman" w:hAnsi="Times New Roman"/>
          <w:sz w:val="28"/>
          <w:szCs w:val="28"/>
          <w:lang w:val="uk-UA"/>
        </w:rPr>
        <w:t>ьство в Галичині: історія проблеми</w:t>
      </w:r>
      <w:r w:rsidR="00DE5AC5" w:rsidRPr="00E23725">
        <w:rPr>
          <w:rFonts w:ascii="Times New Roman" w:hAnsi="Times New Roman"/>
          <w:sz w:val="28"/>
          <w:szCs w:val="28"/>
          <w:lang w:val="uk-UA"/>
        </w:rPr>
        <w:t>.</w:t>
      </w:r>
      <w:r w:rsidR="00DE5AC5" w:rsidRPr="00536D74">
        <w:rPr>
          <w:rFonts w:ascii="Times New Roman" w:hAnsi="Times New Roman"/>
          <w:sz w:val="28"/>
          <w:szCs w:val="28"/>
          <w:lang w:val="uk-UA"/>
        </w:rPr>
        <w:t xml:space="preserve"> Москвофільст</w:t>
      </w:r>
      <w:r>
        <w:rPr>
          <w:rFonts w:ascii="Times New Roman" w:hAnsi="Times New Roman"/>
          <w:sz w:val="28"/>
          <w:szCs w:val="28"/>
          <w:lang w:val="uk-UA"/>
        </w:rPr>
        <w:t>во:документи і матеріали. Львів, 2001.</w:t>
      </w:r>
      <w:r w:rsidR="00DE5AC5" w:rsidRPr="00E23725">
        <w:rPr>
          <w:rFonts w:ascii="Times New Roman" w:hAnsi="Times New Roman"/>
          <w:sz w:val="28"/>
          <w:szCs w:val="28"/>
          <w:lang w:val="uk-UA"/>
        </w:rPr>
        <w:t xml:space="preserve"> С. 3-66.</w:t>
      </w:r>
    </w:p>
    <w:p w:rsidR="00DE5AC5" w:rsidRPr="00536D74"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Сухий О</w:t>
      </w:r>
      <w:r w:rsidR="00DE5AC5" w:rsidRPr="00E23725">
        <w:rPr>
          <w:rFonts w:ascii="Times New Roman" w:hAnsi="Times New Roman"/>
          <w:sz w:val="28"/>
          <w:szCs w:val="28"/>
          <w:lang w:val="uk-UA"/>
        </w:rPr>
        <w:t>.</w:t>
      </w:r>
      <w:r w:rsidR="00DE5AC5" w:rsidRPr="00536D74">
        <w:rPr>
          <w:rFonts w:ascii="Times New Roman" w:hAnsi="Times New Roman"/>
          <w:sz w:val="28"/>
          <w:szCs w:val="28"/>
          <w:lang w:val="uk-UA"/>
        </w:rPr>
        <w:t xml:space="preserve"> Від русофільства до москвофільства (російський чинник у громадській думці та суспільно-політичному житті галицьких українців у </w:t>
      </w:r>
      <w:r w:rsidR="006B0C66">
        <w:rPr>
          <w:rFonts w:ascii="Times New Roman" w:hAnsi="Times New Roman"/>
          <w:sz w:val="28"/>
          <w:szCs w:val="28"/>
          <w:lang w:val="uk-UA"/>
        </w:rPr>
        <w:t>ХІХ ст.</w:t>
      </w:r>
      <w:r>
        <w:rPr>
          <w:rFonts w:ascii="Times New Roman" w:hAnsi="Times New Roman"/>
          <w:sz w:val="28"/>
          <w:szCs w:val="28"/>
          <w:lang w:val="uk-UA"/>
        </w:rPr>
        <w:t>)</w:t>
      </w:r>
      <w:r w:rsidR="00DE5AC5" w:rsidRPr="00E23725">
        <w:rPr>
          <w:rFonts w:ascii="Times New Roman" w:hAnsi="Times New Roman"/>
          <w:sz w:val="28"/>
          <w:szCs w:val="28"/>
          <w:lang w:val="uk-UA"/>
        </w:rPr>
        <w:t>.</w:t>
      </w:r>
      <w:r w:rsidR="00DE5AC5" w:rsidRPr="00536D74">
        <w:rPr>
          <w:rFonts w:ascii="Times New Roman" w:hAnsi="Times New Roman"/>
          <w:sz w:val="28"/>
          <w:szCs w:val="28"/>
          <w:lang w:val="uk-UA"/>
        </w:rPr>
        <w:t xml:space="preserve"> Львів: Видавничий центр ЛНУ ім. Івана Франка</w:t>
      </w:r>
      <w:r>
        <w:rPr>
          <w:rFonts w:ascii="Times New Roman" w:hAnsi="Times New Roman"/>
          <w:sz w:val="28"/>
          <w:szCs w:val="28"/>
          <w:lang w:val="uk-UA"/>
        </w:rPr>
        <w:t>, 2003.</w:t>
      </w:r>
      <w:r w:rsidR="00DE5AC5" w:rsidRPr="00536D74">
        <w:rPr>
          <w:rFonts w:ascii="Times New Roman" w:hAnsi="Times New Roman"/>
          <w:sz w:val="28"/>
          <w:szCs w:val="28"/>
          <w:lang w:val="uk-UA"/>
        </w:rPr>
        <w:t xml:space="preserve"> 498 с.</w:t>
      </w:r>
    </w:p>
    <w:p w:rsidR="00DE5AC5" w:rsidRPr="00E23725" w:rsidRDefault="00536D74"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Турій О</w:t>
      </w:r>
      <w:r w:rsidR="00DE5AC5" w:rsidRPr="00E23725">
        <w:rPr>
          <w:rFonts w:ascii="Times New Roman" w:hAnsi="Times New Roman"/>
          <w:sz w:val="28"/>
          <w:szCs w:val="28"/>
          <w:lang w:val="uk-UA"/>
        </w:rPr>
        <w:t xml:space="preserve">. </w:t>
      </w:r>
      <w:r w:rsidR="00DE5AC5" w:rsidRPr="00E23725">
        <w:rPr>
          <w:rFonts w:ascii="Times New Roman" w:hAnsi="Times New Roman"/>
          <w:sz w:val="28"/>
          <w:szCs w:val="28"/>
        </w:rPr>
        <w:t>Галицькі русини між москвофільством і українством (до питання про так зване “старорусинство”)</w:t>
      </w:r>
      <w:r w:rsidR="00DE5AC5" w:rsidRPr="00E23725">
        <w:rPr>
          <w:rFonts w:ascii="Times New Roman" w:hAnsi="Times New Roman"/>
          <w:sz w:val="28"/>
          <w:szCs w:val="28"/>
          <w:lang w:val="uk-UA"/>
        </w:rPr>
        <w:t>.</w:t>
      </w:r>
      <w:r w:rsidR="00DE5AC5" w:rsidRPr="00E23725">
        <w:rPr>
          <w:rFonts w:ascii="Times New Roman" w:hAnsi="Times New Roman"/>
          <w:sz w:val="28"/>
          <w:szCs w:val="28"/>
        </w:rPr>
        <w:t xml:space="preserve"> </w:t>
      </w:r>
      <w:r w:rsidR="00DE5AC5" w:rsidRPr="00536D74">
        <w:rPr>
          <w:rFonts w:ascii="Times New Roman" w:hAnsi="Times New Roman"/>
          <w:i/>
          <w:sz w:val="28"/>
          <w:szCs w:val="28"/>
        </w:rPr>
        <w:t>Третій Міжнародний конгрес україністів</w:t>
      </w:r>
      <w:r>
        <w:rPr>
          <w:rFonts w:ascii="Times New Roman" w:hAnsi="Times New Roman"/>
          <w:sz w:val="28"/>
          <w:szCs w:val="28"/>
          <w:lang w:val="uk-UA"/>
        </w:rPr>
        <w:t xml:space="preserve"> (</w:t>
      </w:r>
      <w:r w:rsidR="00DE5AC5" w:rsidRPr="00E23725">
        <w:rPr>
          <w:rFonts w:ascii="Times New Roman" w:hAnsi="Times New Roman"/>
          <w:sz w:val="28"/>
          <w:szCs w:val="28"/>
        </w:rPr>
        <w:t>26–29 серпня 1996 р.</w:t>
      </w:r>
      <w:r>
        <w:rPr>
          <w:rFonts w:ascii="Times New Roman" w:hAnsi="Times New Roman"/>
          <w:sz w:val="28"/>
          <w:szCs w:val="28"/>
          <w:lang w:val="uk-UA"/>
        </w:rPr>
        <w:t>)</w:t>
      </w:r>
      <w:r w:rsidR="00DE5AC5" w:rsidRPr="00E23725">
        <w:rPr>
          <w:rFonts w:ascii="Times New Roman" w:hAnsi="Times New Roman"/>
          <w:sz w:val="28"/>
          <w:szCs w:val="28"/>
        </w:rPr>
        <w:t xml:space="preserve">  Історія. </w:t>
      </w:r>
      <w:r>
        <w:rPr>
          <w:rFonts w:ascii="Times New Roman" w:hAnsi="Times New Roman"/>
          <w:sz w:val="28"/>
          <w:szCs w:val="28"/>
          <w:lang w:val="uk-UA"/>
        </w:rPr>
        <w:t xml:space="preserve">Ч.1. </w:t>
      </w:r>
      <w:r w:rsidR="00DE5AC5" w:rsidRPr="00E23725">
        <w:rPr>
          <w:rFonts w:ascii="Times New Roman" w:hAnsi="Times New Roman"/>
          <w:sz w:val="28"/>
          <w:szCs w:val="28"/>
        </w:rPr>
        <w:t>Харків,</w:t>
      </w:r>
      <w:r>
        <w:rPr>
          <w:rFonts w:ascii="Times New Roman" w:hAnsi="Times New Roman"/>
          <w:sz w:val="28"/>
          <w:szCs w:val="28"/>
          <w:lang w:val="uk-UA"/>
        </w:rPr>
        <w:t xml:space="preserve">  1996.</w:t>
      </w:r>
      <w:r>
        <w:rPr>
          <w:rFonts w:ascii="Times New Roman" w:hAnsi="Times New Roman"/>
          <w:sz w:val="28"/>
          <w:szCs w:val="28"/>
        </w:rPr>
        <w:t xml:space="preserve"> </w:t>
      </w:r>
      <w:r w:rsidR="00DE5AC5" w:rsidRPr="00E23725">
        <w:rPr>
          <w:rFonts w:ascii="Times New Roman" w:hAnsi="Times New Roman"/>
          <w:sz w:val="28"/>
          <w:szCs w:val="28"/>
        </w:rPr>
        <w:t xml:space="preserve"> С. 106–112.</w:t>
      </w:r>
    </w:p>
    <w:p w:rsidR="00DE5AC5" w:rsidRPr="00E23725" w:rsidRDefault="00536D74"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Химка І.П.</w:t>
      </w:r>
      <w:r w:rsidR="00DE5AC5" w:rsidRPr="00E23725">
        <w:rPr>
          <w:rFonts w:ascii="Times New Roman" w:hAnsi="Times New Roman"/>
          <w:sz w:val="28"/>
          <w:szCs w:val="28"/>
          <w:lang w:val="uk-UA"/>
        </w:rPr>
        <w:t xml:space="preserve"> Греко-католицька церква і національне відродження у Галичині 1772-1918. </w:t>
      </w:r>
      <w:r w:rsidR="00DE5AC5" w:rsidRPr="004C5BE9">
        <w:rPr>
          <w:rFonts w:ascii="Times New Roman" w:hAnsi="Times New Roman"/>
          <w:i/>
          <w:sz w:val="28"/>
          <w:szCs w:val="28"/>
          <w:lang w:val="uk-UA"/>
        </w:rPr>
        <w:t>Ковчег. Збірник статей з церковної історії</w:t>
      </w:r>
      <w:r w:rsidR="004C5BE9">
        <w:rPr>
          <w:rFonts w:ascii="Times New Roman" w:hAnsi="Times New Roman"/>
          <w:sz w:val="28"/>
          <w:szCs w:val="28"/>
          <w:lang w:val="uk-UA"/>
        </w:rPr>
        <w:t>. Число 1. Львів, 1993.</w:t>
      </w:r>
      <w:r w:rsidR="00DE5AC5" w:rsidRPr="00E23725">
        <w:rPr>
          <w:rFonts w:ascii="Times New Roman" w:hAnsi="Times New Roman"/>
          <w:sz w:val="28"/>
          <w:szCs w:val="28"/>
          <w:lang w:val="uk-UA"/>
        </w:rPr>
        <w:t xml:space="preserve">  С.73-107.</w:t>
      </w:r>
    </w:p>
    <w:p w:rsidR="00DE5AC5" w:rsidRPr="00E23725" w:rsidRDefault="004C5BE9" w:rsidP="005226F1">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Чорновол І.</w:t>
      </w:r>
      <w:r w:rsidR="00DE5AC5" w:rsidRPr="00E23725">
        <w:rPr>
          <w:rFonts w:ascii="Times New Roman" w:hAnsi="Times New Roman"/>
          <w:sz w:val="28"/>
          <w:szCs w:val="28"/>
          <w:lang w:val="uk-UA"/>
        </w:rPr>
        <w:t xml:space="preserve"> Польсько-українська угода 1890-189</w:t>
      </w:r>
      <w:r>
        <w:rPr>
          <w:rFonts w:ascii="Times New Roman" w:hAnsi="Times New Roman"/>
          <w:sz w:val="28"/>
          <w:szCs w:val="28"/>
          <w:lang w:val="uk-UA"/>
        </w:rPr>
        <w:t>4 рр.  Львів, 2000.</w:t>
      </w:r>
      <w:r w:rsidR="00DE5AC5" w:rsidRPr="00E23725">
        <w:rPr>
          <w:rFonts w:ascii="Times New Roman" w:hAnsi="Times New Roman"/>
          <w:sz w:val="28"/>
          <w:szCs w:val="28"/>
          <w:lang w:val="uk-UA"/>
        </w:rPr>
        <w:t xml:space="preserve"> 247 с.</w:t>
      </w:r>
    </w:p>
    <w:p w:rsidR="00DE5AC5" w:rsidRPr="00E23725" w:rsidRDefault="004C5BE9" w:rsidP="005226F1">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lang w:val="uk-UA"/>
        </w:rPr>
        <w:t>Чорновол І.</w:t>
      </w:r>
      <w:r w:rsidR="00DE5AC5" w:rsidRPr="00E23725">
        <w:rPr>
          <w:rFonts w:ascii="Times New Roman" w:hAnsi="Times New Roman"/>
          <w:sz w:val="28"/>
          <w:szCs w:val="28"/>
          <w:lang w:val="uk-UA"/>
        </w:rPr>
        <w:t xml:space="preserve"> Українська фракція галицького крайо</w:t>
      </w:r>
      <w:r w:rsidR="00DE5AC5" w:rsidRPr="004C5BE9">
        <w:rPr>
          <w:rFonts w:ascii="Times New Roman" w:hAnsi="Times New Roman"/>
          <w:sz w:val="28"/>
          <w:szCs w:val="28"/>
          <w:lang w:val="uk-UA"/>
        </w:rPr>
        <w:t xml:space="preserve">вого сейму 1861-1901 рр. (Нарис </w:t>
      </w:r>
      <w:r w:rsidR="00DE5AC5" w:rsidRPr="00E23725">
        <w:rPr>
          <w:rFonts w:ascii="Times New Roman" w:hAnsi="Times New Roman"/>
          <w:sz w:val="28"/>
          <w:szCs w:val="28"/>
          <w:lang w:val="uk-UA"/>
        </w:rPr>
        <w:t>з</w:t>
      </w:r>
      <w:r w:rsidR="00DE5AC5" w:rsidRPr="004C5BE9">
        <w:rPr>
          <w:rFonts w:ascii="Times New Roman" w:hAnsi="Times New Roman"/>
          <w:sz w:val="28"/>
          <w:szCs w:val="28"/>
          <w:lang w:val="uk-UA"/>
        </w:rPr>
        <w:t xml:space="preserve"> історії українського парламентари</w:t>
      </w:r>
      <w:r w:rsidR="00DE5AC5" w:rsidRPr="007A58CD">
        <w:rPr>
          <w:rFonts w:ascii="Times New Roman" w:hAnsi="Times New Roman"/>
          <w:sz w:val="28"/>
          <w:szCs w:val="28"/>
          <w:lang w:val="uk-UA"/>
        </w:rPr>
        <w:t>зму). Львів</w:t>
      </w:r>
      <w:r w:rsidR="00DE5AC5" w:rsidRPr="00E23725">
        <w:rPr>
          <w:rFonts w:ascii="Times New Roman" w:hAnsi="Times New Roman"/>
          <w:sz w:val="28"/>
          <w:szCs w:val="28"/>
          <w:lang w:val="uk-UA"/>
        </w:rPr>
        <w:t>:</w:t>
      </w:r>
      <w:r w:rsidR="00DE5AC5" w:rsidRPr="00E23725">
        <w:rPr>
          <w:rFonts w:ascii="Helvetica" w:hAnsi="Helvetica" w:cs="Helvetica"/>
          <w:color w:val="444444"/>
          <w:sz w:val="28"/>
          <w:szCs w:val="28"/>
          <w:shd w:val="clear" w:color="auto" w:fill="F9F9F9"/>
          <w:lang w:val="uk-UA"/>
        </w:rPr>
        <w:t xml:space="preserve"> </w:t>
      </w:r>
      <w:r w:rsidR="00DE5AC5" w:rsidRPr="007A58CD">
        <w:rPr>
          <w:rFonts w:ascii="Times New Roman" w:hAnsi="Times New Roman"/>
          <w:sz w:val="28"/>
          <w:szCs w:val="28"/>
          <w:lang w:val="uk-UA"/>
        </w:rPr>
        <w:t>Ін-т українознавства імені І. Крип'якевича НАН України</w:t>
      </w:r>
      <w:r>
        <w:rPr>
          <w:rFonts w:ascii="Times New Roman" w:hAnsi="Times New Roman"/>
          <w:sz w:val="28"/>
          <w:szCs w:val="28"/>
          <w:lang w:val="uk-UA"/>
        </w:rPr>
        <w:t>, 2002.</w:t>
      </w:r>
      <w:r w:rsidR="00DE5AC5" w:rsidRPr="00E23725">
        <w:rPr>
          <w:rFonts w:ascii="Times New Roman" w:hAnsi="Times New Roman"/>
          <w:sz w:val="28"/>
          <w:szCs w:val="28"/>
          <w:lang w:val="uk-UA"/>
        </w:rPr>
        <w:t xml:space="preserve"> 288 с.</w:t>
      </w:r>
    </w:p>
    <w:p w:rsidR="00A343AE" w:rsidRPr="005226F1" w:rsidRDefault="00A343AE" w:rsidP="00A343AE">
      <w:pPr>
        <w:spacing w:line="360" w:lineRule="auto"/>
        <w:ind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НАЦІОНАЛЬНЕ ВІДРОДЖЕННЯ НА ЗАХІДНОУКРАЇНСЬКИХ ЗЕМЛЯХ В СВІТЛІ ДЖЕРЕЛ ТА ІСТОРИЧНИХ ІНТЕПРЕТАЦІЙ</w:t>
      </w:r>
    </w:p>
    <w:p w:rsidR="00DE5AC5" w:rsidRDefault="00A343AE" w:rsidP="00A343AE">
      <w:pPr>
        <w:spacing w:line="360" w:lineRule="auto"/>
        <w:ind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Анотація</w:t>
      </w:r>
    </w:p>
    <w:p w:rsidR="00A343AE" w:rsidRDefault="00A343AE" w:rsidP="00A343AE">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Публікація присвячена аналізу проблеми  національного відродження українців Австрійської (Австро-Угорської) імперій. Охарактеризовано основні історіографічні напрацювання з даної пр</w:t>
      </w:r>
      <w:r w:rsidR="00F2320B">
        <w:rPr>
          <w:rFonts w:ascii="Times New Roman" w:hAnsi="Times New Roman" w:cs="Times New Roman"/>
          <w:sz w:val="28"/>
          <w:szCs w:val="28"/>
          <w:lang w:val="uk-UA"/>
        </w:rPr>
        <w:t>облеми. Автор узагальнює головні</w:t>
      </w:r>
      <w:r>
        <w:rPr>
          <w:rFonts w:ascii="Times New Roman" w:hAnsi="Times New Roman" w:cs="Times New Roman"/>
          <w:sz w:val="28"/>
          <w:szCs w:val="28"/>
          <w:lang w:val="uk-UA"/>
        </w:rPr>
        <w:t xml:space="preserve"> типові риси українського національного відродження в імперії Габсбургів, їхню спорідненість та певні відмінності відносно аналогічних процесів на Наддніпрянщині. </w:t>
      </w:r>
      <w:r w:rsidR="00F2320B">
        <w:rPr>
          <w:rFonts w:ascii="Times New Roman" w:hAnsi="Times New Roman" w:cs="Times New Roman"/>
          <w:sz w:val="28"/>
          <w:szCs w:val="28"/>
          <w:lang w:val="uk-UA"/>
        </w:rPr>
        <w:t xml:space="preserve">Зокрема, звернуто увагу на ключовій ролі греко-католицького духовенства Австрійської імперії для формування національної свідомості українців. </w:t>
      </w:r>
      <w:r>
        <w:rPr>
          <w:rFonts w:ascii="Times New Roman" w:hAnsi="Times New Roman" w:cs="Times New Roman"/>
          <w:sz w:val="28"/>
          <w:szCs w:val="28"/>
          <w:lang w:val="uk-UA"/>
        </w:rPr>
        <w:t>Опрацьовано також історичні дослідження суспільно-політичних рухів на західноукраїнських землях: москвофільства, русофільства, народовства т</w:t>
      </w:r>
      <w:r w:rsidR="00F2320B">
        <w:rPr>
          <w:rFonts w:ascii="Times New Roman" w:hAnsi="Times New Roman" w:cs="Times New Roman"/>
          <w:sz w:val="28"/>
          <w:szCs w:val="28"/>
          <w:lang w:val="uk-UA"/>
        </w:rPr>
        <w:t xml:space="preserve">ощо. Дається </w:t>
      </w:r>
      <w:r>
        <w:rPr>
          <w:rFonts w:ascii="Times New Roman" w:hAnsi="Times New Roman" w:cs="Times New Roman"/>
          <w:sz w:val="28"/>
          <w:szCs w:val="28"/>
          <w:lang w:val="uk-UA"/>
        </w:rPr>
        <w:t xml:space="preserve"> характеристика історичних напрацювань з тематики політизації українського руху та діяльності активного українства в урядових установах імперії Габсбургів.</w:t>
      </w:r>
    </w:p>
    <w:p w:rsidR="00143ACA" w:rsidRPr="00143ACA" w:rsidRDefault="00143ACA" w:rsidP="00143A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Інформація про автора: </w:t>
      </w:r>
      <w:r>
        <w:rPr>
          <w:rFonts w:ascii="Times New Roman" w:eastAsia="Times New Roman" w:hAnsi="Times New Roman" w:cs="Times New Roman"/>
          <w:sz w:val="28"/>
          <w:szCs w:val="28"/>
          <w:lang w:val="en-US" w:eastAsia="ru-RU"/>
        </w:rPr>
        <w:t>Svitlyk</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N</w:t>
      </w:r>
      <w:r w:rsidRPr="00143A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w:t>
      </w:r>
      <w:r w:rsidRPr="00143ACA">
        <w:rPr>
          <w:rFonts w:ascii="Times New Roman" w:eastAsia="Times New Roman" w:hAnsi="Times New Roman" w:cs="Times New Roman"/>
          <w:sz w:val="28"/>
          <w:szCs w:val="28"/>
          <w:lang w:eastAsia="ru-RU"/>
        </w:rPr>
        <w:t>.</w:t>
      </w:r>
    </w:p>
    <w:p w:rsidR="00143ACA" w:rsidRDefault="00143ACA" w:rsidP="00143A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Ph.D., Associate Professor</w:t>
      </w:r>
    </w:p>
    <w:p w:rsidR="00143ACA" w:rsidRDefault="00143ACA" w:rsidP="00143A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Associate Professor of Antiquity, Middle Ages</w:t>
      </w:r>
    </w:p>
    <w:p w:rsidR="00143ACA" w:rsidRDefault="00143ACA" w:rsidP="00143A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and history of pre-modern Ukraine</w:t>
      </w:r>
    </w:p>
    <w:p w:rsidR="00143ACA" w:rsidRDefault="00143ACA" w:rsidP="00143A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Uzhhorod National University</w:t>
      </w:r>
    </w:p>
    <w:p w:rsidR="00143ACA" w:rsidRPr="00143ACA" w:rsidRDefault="00143ACA" w:rsidP="00143A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sz w:val="28"/>
          <w:szCs w:val="28"/>
          <w:lang w:val="en-US" w:eastAsia="ru-RU"/>
        </w:rPr>
        <w:t>Narodna Sq.,</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Uzhhorod</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Ukraine</w:t>
      </w:r>
    </w:p>
    <w:p w:rsidR="00143ACA" w:rsidRPr="00143ACA" w:rsidRDefault="00143ACA" w:rsidP="00143ACA">
      <w:pPr>
        <w:spacing w:line="360" w:lineRule="auto"/>
        <w:ind w:firstLine="567"/>
        <w:contextualSpacing/>
        <w:jc w:val="right"/>
        <w:rPr>
          <w:rFonts w:ascii="Times New Roman" w:hAnsi="Times New Roman" w:cs="Times New Roman"/>
          <w:sz w:val="28"/>
          <w:szCs w:val="28"/>
          <w:lang w:val="en-US"/>
        </w:rPr>
      </w:pPr>
      <w:hyperlink r:id="rId8" w:history="1">
        <w:r>
          <w:rPr>
            <w:rStyle w:val="a3"/>
            <w:rFonts w:ascii="Times New Roman" w:hAnsi="Times New Roman" w:cs="Times New Roman"/>
            <w:sz w:val="28"/>
            <w:szCs w:val="28"/>
            <w:lang w:val="en-US"/>
          </w:rPr>
          <w:t>nelja</w:t>
        </w:r>
        <w:r w:rsidRPr="00143ACA">
          <w:rPr>
            <w:rStyle w:val="a3"/>
            <w:rFonts w:ascii="Times New Roman" w:hAnsi="Times New Roman" w:cs="Times New Roman"/>
            <w:sz w:val="28"/>
            <w:szCs w:val="28"/>
            <w:lang w:val="en-US"/>
          </w:rPr>
          <w:t>.</w:t>
        </w:r>
        <w:r>
          <w:rPr>
            <w:rStyle w:val="a3"/>
            <w:rFonts w:ascii="Times New Roman" w:hAnsi="Times New Roman" w:cs="Times New Roman"/>
            <w:sz w:val="28"/>
            <w:szCs w:val="28"/>
            <w:lang w:val="en-US"/>
          </w:rPr>
          <w:t>svitlyk</w:t>
        </w:r>
        <w:r w:rsidRPr="00143ACA">
          <w:rPr>
            <w:rStyle w:val="a3"/>
            <w:rFonts w:ascii="Times New Roman" w:hAnsi="Times New Roman" w:cs="Times New Roman"/>
            <w:sz w:val="28"/>
            <w:szCs w:val="28"/>
            <w:lang w:val="en-US"/>
          </w:rPr>
          <w:t>@</w:t>
        </w:r>
        <w:r>
          <w:rPr>
            <w:rStyle w:val="a3"/>
            <w:rFonts w:ascii="Times New Roman" w:hAnsi="Times New Roman" w:cs="Times New Roman"/>
            <w:sz w:val="28"/>
            <w:szCs w:val="28"/>
            <w:lang w:val="en-US"/>
          </w:rPr>
          <w:t>uzhnu</w:t>
        </w:r>
        <w:r w:rsidRPr="00143ACA">
          <w:rPr>
            <w:rStyle w:val="a3"/>
            <w:rFonts w:ascii="Times New Roman" w:hAnsi="Times New Roman" w:cs="Times New Roman"/>
            <w:sz w:val="28"/>
            <w:szCs w:val="28"/>
            <w:lang w:val="en-US"/>
          </w:rPr>
          <w:t>.</w:t>
        </w:r>
        <w:r>
          <w:rPr>
            <w:rStyle w:val="a3"/>
            <w:rFonts w:ascii="Times New Roman" w:hAnsi="Times New Roman" w:cs="Times New Roman"/>
            <w:sz w:val="28"/>
            <w:szCs w:val="28"/>
            <w:lang w:val="en-US"/>
          </w:rPr>
          <w:t>edu</w:t>
        </w:r>
        <w:r w:rsidRPr="00143ACA">
          <w:rPr>
            <w:rStyle w:val="a3"/>
            <w:rFonts w:ascii="Times New Roman" w:hAnsi="Times New Roman" w:cs="Times New Roman"/>
            <w:sz w:val="28"/>
            <w:szCs w:val="28"/>
            <w:lang w:val="en-US"/>
          </w:rPr>
          <w:t>.</w:t>
        </w:r>
        <w:r>
          <w:rPr>
            <w:rStyle w:val="a3"/>
            <w:rFonts w:ascii="Times New Roman" w:hAnsi="Times New Roman" w:cs="Times New Roman"/>
            <w:sz w:val="28"/>
            <w:szCs w:val="28"/>
            <w:lang w:val="en-US"/>
          </w:rPr>
          <w:t>ua</w:t>
        </w:r>
      </w:hyperlink>
    </w:p>
    <w:p w:rsidR="00143ACA" w:rsidRPr="00A343AE" w:rsidRDefault="00143ACA" w:rsidP="00143ACA">
      <w:pPr>
        <w:spacing w:line="360" w:lineRule="auto"/>
        <w:ind w:firstLine="567"/>
        <w:contextualSpacing/>
        <w:jc w:val="right"/>
        <w:rPr>
          <w:rFonts w:ascii="Times New Roman" w:hAnsi="Times New Roman" w:cs="Times New Roman"/>
          <w:sz w:val="28"/>
          <w:szCs w:val="28"/>
          <w:lang w:val="uk-UA"/>
        </w:rPr>
      </w:pPr>
    </w:p>
    <w:sectPr w:rsidR="00143ACA" w:rsidRPr="00A343AE" w:rsidSect="00DE5AC5">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08" w:rsidRDefault="00552A08" w:rsidP="005226F1">
      <w:pPr>
        <w:spacing w:after="0" w:line="240" w:lineRule="auto"/>
      </w:pPr>
      <w:r>
        <w:separator/>
      </w:r>
    </w:p>
  </w:endnote>
  <w:endnote w:type="continuationSeparator" w:id="0">
    <w:p w:rsidR="00552A08" w:rsidRDefault="00552A08" w:rsidP="0052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08" w:rsidRDefault="00552A08" w:rsidP="005226F1">
      <w:pPr>
        <w:spacing w:after="0" w:line="240" w:lineRule="auto"/>
      </w:pPr>
      <w:r>
        <w:separator/>
      </w:r>
    </w:p>
  </w:footnote>
  <w:footnote w:type="continuationSeparator" w:id="0">
    <w:p w:rsidR="00552A08" w:rsidRDefault="00552A08" w:rsidP="005226F1">
      <w:pPr>
        <w:spacing w:after="0" w:line="240" w:lineRule="auto"/>
      </w:pPr>
      <w:r>
        <w:continuationSeparator/>
      </w:r>
    </w:p>
  </w:footnote>
  <w:footnote w:id="1">
    <w:p w:rsidR="007A58CD" w:rsidRPr="007A58CD" w:rsidRDefault="007A58CD" w:rsidP="007A58CD">
      <w:pPr>
        <w:spacing w:line="360" w:lineRule="auto"/>
        <w:jc w:val="both"/>
        <w:rPr>
          <w:rFonts w:ascii="Times New Roman" w:hAnsi="Times New Roman"/>
          <w:sz w:val="20"/>
          <w:szCs w:val="20"/>
          <w:lang w:val="uk-UA"/>
        </w:rPr>
      </w:pPr>
      <w:r>
        <w:rPr>
          <w:rStyle w:val="a7"/>
        </w:rPr>
        <w:footnoteRef/>
      </w:r>
      <w:r>
        <w:t xml:space="preserve"> </w:t>
      </w:r>
      <w:r w:rsidRPr="007A58CD">
        <w:rPr>
          <w:rFonts w:ascii="Times New Roman" w:hAnsi="Times New Roman"/>
          <w:sz w:val="20"/>
          <w:szCs w:val="20"/>
          <w:lang w:val="uk-UA"/>
        </w:rPr>
        <w:t xml:space="preserve">Кондратюк К., Мандзяк В. Українське національне відродження ХІХ — початку ХХ століть у сучасній вітчизняній історіографії. </w:t>
      </w:r>
      <w:r w:rsidRPr="007A58CD">
        <w:rPr>
          <w:rFonts w:ascii="Times New Roman" w:hAnsi="Times New Roman"/>
          <w:i/>
          <w:sz w:val="20"/>
          <w:szCs w:val="20"/>
          <w:lang w:val="uk-UA"/>
        </w:rPr>
        <w:t>Українська історіографія на зламі ХХ і ХХІ століть: здобутки і проблеми.</w:t>
      </w:r>
      <w:r w:rsidRPr="007A58CD">
        <w:rPr>
          <w:rFonts w:ascii="Times New Roman" w:hAnsi="Times New Roman"/>
          <w:sz w:val="20"/>
          <w:szCs w:val="20"/>
          <w:lang w:val="uk-UA"/>
        </w:rPr>
        <w:t xml:space="preserve"> </w:t>
      </w:r>
      <w:r>
        <w:rPr>
          <w:rFonts w:ascii="Times New Roman" w:hAnsi="Times New Roman"/>
          <w:sz w:val="20"/>
          <w:szCs w:val="20"/>
          <w:lang w:val="uk-UA"/>
        </w:rPr>
        <w:t>Львів</w:t>
      </w:r>
      <w:r w:rsidRPr="007A58CD">
        <w:rPr>
          <w:rFonts w:ascii="Times New Roman" w:hAnsi="Times New Roman"/>
          <w:sz w:val="20"/>
          <w:szCs w:val="20"/>
          <w:lang w:val="uk-UA"/>
        </w:rPr>
        <w:t>, 2004. С. 154-167.</w:t>
      </w:r>
    </w:p>
  </w:footnote>
  <w:footnote w:id="2">
    <w:p w:rsidR="005226F1" w:rsidRPr="005226F1" w:rsidRDefault="005226F1" w:rsidP="005226F1">
      <w:pPr>
        <w:spacing w:line="360" w:lineRule="auto"/>
        <w:jc w:val="both"/>
        <w:rPr>
          <w:rFonts w:ascii="Times New Roman" w:hAnsi="Times New Roman"/>
          <w:sz w:val="20"/>
          <w:szCs w:val="20"/>
        </w:rPr>
      </w:pPr>
      <w:r>
        <w:rPr>
          <w:rStyle w:val="a7"/>
        </w:rPr>
        <w:footnoteRef/>
      </w:r>
      <w:r>
        <w:t xml:space="preserve"> </w:t>
      </w:r>
      <w:r w:rsidRPr="005226F1">
        <w:rPr>
          <w:rFonts w:ascii="Times New Roman" w:hAnsi="Times New Roman"/>
          <w:sz w:val="20"/>
          <w:szCs w:val="20"/>
          <w:lang w:val="uk-UA"/>
        </w:rPr>
        <w:t>Грушевський, М., 1907. О любви к отечеству и народной гордости, Літературно-науковий вісник. Т.38. с. 113-125.</w:t>
      </w:r>
    </w:p>
    <w:p w:rsidR="005226F1" w:rsidRPr="00500C6B" w:rsidRDefault="005226F1">
      <w:pPr>
        <w:pStyle w:val="a5"/>
      </w:pPr>
    </w:p>
  </w:footnote>
  <w:footnote w:id="3">
    <w:p w:rsidR="001046E0" w:rsidRPr="00500C6B" w:rsidRDefault="001046E0" w:rsidP="001046E0">
      <w:pPr>
        <w:spacing w:line="360" w:lineRule="auto"/>
        <w:jc w:val="both"/>
        <w:rPr>
          <w:rFonts w:ascii="Times New Roman" w:hAnsi="Times New Roman"/>
          <w:sz w:val="20"/>
          <w:szCs w:val="20"/>
          <w:lang w:val="uk-UA"/>
        </w:rPr>
      </w:pPr>
      <w:r>
        <w:rPr>
          <w:rStyle w:val="a7"/>
        </w:rPr>
        <w:footnoteRef/>
      </w:r>
      <w:r>
        <w:t xml:space="preserve"> </w:t>
      </w:r>
      <w:r w:rsidRPr="001046E0">
        <w:rPr>
          <w:rFonts w:ascii="Times New Roman" w:hAnsi="Times New Roman"/>
          <w:sz w:val="20"/>
          <w:szCs w:val="20"/>
          <w:lang w:val="uk-UA"/>
        </w:rPr>
        <w:t xml:space="preserve">Лисяк-Рудницький, І., 2019.  Історичні есе. Вид. 2-е / Упоряд. Я. Грицак. Центр досліджень історії України ім. Петра Яцика Канадського інституту українських студій Альбертського університету.  </w:t>
      </w:r>
      <w:r w:rsidRPr="00500C6B">
        <w:rPr>
          <w:rFonts w:ascii="Times New Roman" w:hAnsi="Times New Roman"/>
          <w:sz w:val="20"/>
          <w:szCs w:val="20"/>
          <w:lang w:val="uk-UA"/>
        </w:rPr>
        <w:t xml:space="preserve">Т. 1.  </w:t>
      </w:r>
      <w:r w:rsidRPr="001046E0">
        <w:rPr>
          <w:rFonts w:ascii="Times New Roman" w:hAnsi="Times New Roman"/>
          <w:sz w:val="20"/>
          <w:szCs w:val="20"/>
        </w:rPr>
        <w:t>K</w:t>
      </w:r>
      <w:r w:rsidRPr="00500C6B">
        <w:rPr>
          <w:rFonts w:ascii="Times New Roman" w:hAnsi="Times New Roman"/>
          <w:sz w:val="20"/>
          <w:szCs w:val="20"/>
          <w:lang w:val="uk-UA"/>
        </w:rPr>
        <w:t>.: Дух і Літера,  632 с.</w:t>
      </w:r>
    </w:p>
    <w:p w:rsidR="001046E0" w:rsidRPr="00500C6B" w:rsidRDefault="001046E0">
      <w:pPr>
        <w:pStyle w:val="a5"/>
        <w:rPr>
          <w:lang w:val="uk-UA"/>
        </w:rPr>
      </w:pPr>
    </w:p>
  </w:footnote>
  <w:footnote w:id="4">
    <w:p w:rsidR="001046E0" w:rsidRPr="001046E0" w:rsidRDefault="001046E0" w:rsidP="001046E0">
      <w:pPr>
        <w:spacing w:line="240" w:lineRule="auto"/>
        <w:jc w:val="both"/>
        <w:rPr>
          <w:rFonts w:ascii="Times New Roman" w:hAnsi="Times New Roman"/>
          <w:sz w:val="20"/>
          <w:szCs w:val="20"/>
        </w:rPr>
      </w:pPr>
      <w:r>
        <w:rPr>
          <w:rStyle w:val="a7"/>
        </w:rPr>
        <w:footnoteRef/>
      </w:r>
      <w:r w:rsidRPr="00500C6B">
        <w:rPr>
          <w:lang w:val="uk-UA"/>
        </w:rPr>
        <w:t xml:space="preserve"> </w:t>
      </w:r>
      <w:r w:rsidRPr="001046E0">
        <w:rPr>
          <w:rFonts w:ascii="Times New Roman" w:hAnsi="Times New Roman"/>
          <w:sz w:val="20"/>
          <w:szCs w:val="20"/>
          <w:lang w:val="uk-UA"/>
        </w:rPr>
        <w:t>Сарбей,  В.Г., 1999. Національне відродження України.  Київ. 335 с.</w:t>
      </w:r>
    </w:p>
  </w:footnote>
  <w:footnote w:id="5">
    <w:p w:rsidR="001046E0" w:rsidRPr="001046E0" w:rsidRDefault="001046E0" w:rsidP="001046E0">
      <w:pPr>
        <w:pStyle w:val="a5"/>
        <w:rPr>
          <w:rFonts w:ascii="Times New Roman" w:hAnsi="Times New Roman" w:cs="Times New Roman"/>
          <w:lang w:val="uk-UA"/>
        </w:rPr>
      </w:pPr>
      <w:r>
        <w:rPr>
          <w:rStyle w:val="a7"/>
        </w:rPr>
        <w:footnoteRef/>
      </w:r>
      <w:r>
        <w:t xml:space="preserve"> </w:t>
      </w:r>
      <w:r w:rsidRPr="001046E0">
        <w:rPr>
          <w:rFonts w:ascii="Times New Roman" w:hAnsi="Times New Roman" w:cs="Times New Roman"/>
          <w:lang w:val="uk-UA"/>
        </w:rPr>
        <w:t>Там свмо. – С. 25</w:t>
      </w:r>
    </w:p>
  </w:footnote>
  <w:footnote w:id="6">
    <w:p w:rsidR="001046E0" w:rsidRPr="001046E0" w:rsidRDefault="001046E0" w:rsidP="001046E0">
      <w:pPr>
        <w:pStyle w:val="a5"/>
        <w:rPr>
          <w:rFonts w:ascii="Times New Roman" w:hAnsi="Times New Roman" w:cs="Times New Roman"/>
          <w:lang w:val="uk-UA"/>
        </w:rPr>
      </w:pPr>
      <w:r w:rsidRPr="001046E0">
        <w:rPr>
          <w:rStyle w:val="a7"/>
          <w:rFonts w:ascii="Times New Roman" w:hAnsi="Times New Roman" w:cs="Times New Roman"/>
        </w:rPr>
        <w:footnoteRef/>
      </w:r>
      <w:r w:rsidRPr="001046E0">
        <w:rPr>
          <w:rFonts w:ascii="Times New Roman" w:hAnsi="Times New Roman" w:cs="Times New Roman"/>
        </w:rPr>
        <w:t xml:space="preserve"> </w:t>
      </w:r>
      <w:r w:rsidRPr="001046E0">
        <w:rPr>
          <w:rFonts w:ascii="Times New Roman" w:hAnsi="Times New Roman" w:cs="Times New Roman"/>
          <w:lang w:val="uk-UA"/>
        </w:rPr>
        <w:t>Там свмо. – С. 22.</w:t>
      </w:r>
    </w:p>
  </w:footnote>
  <w:footnote w:id="7">
    <w:p w:rsidR="001046E0" w:rsidRPr="001046E0" w:rsidRDefault="001046E0" w:rsidP="001046E0">
      <w:pPr>
        <w:spacing w:line="360" w:lineRule="auto"/>
        <w:jc w:val="both"/>
        <w:rPr>
          <w:rFonts w:ascii="Times New Roman" w:hAnsi="Times New Roman"/>
          <w:sz w:val="20"/>
          <w:szCs w:val="20"/>
        </w:rPr>
      </w:pPr>
      <w:r>
        <w:rPr>
          <w:rStyle w:val="a7"/>
        </w:rPr>
        <w:footnoteRef/>
      </w:r>
      <w:r w:rsidRPr="001046E0">
        <w:rPr>
          <w:lang w:val="uk-UA"/>
        </w:rPr>
        <w:t xml:space="preserve"> </w:t>
      </w:r>
      <w:r w:rsidRPr="001046E0">
        <w:rPr>
          <w:rFonts w:ascii="Times New Roman" w:hAnsi="Times New Roman"/>
          <w:sz w:val="20"/>
          <w:szCs w:val="20"/>
          <w:lang w:val="uk-UA"/>
        </w:rPr>
        <w:t xml:space="preserve">Грицак Я.Й., 2000. Нарис історії України: формування модерної української нації </w:t>
      </w:r>
      <w:r w:rsidRPr="001046E0">
        <w:rPr>
          <w:rFonts w:ascii="Times New Roman" w:hAnsi="Times New Roman"/>
          <w:sz w:val="20"/>
          <w:szCs w:val="20"/>
        </w:rPr>
        <w:t>XIX</w:t>
      </w:r>
      <w:r w:rsidRPr="001046E0">
        <w:rPr>
          <w:rFonts w:ascii="Times New Roman" w:hAnsi="Times New Roman"/>
          <w:sz w:val="20"/>
          <w:szCs w:val="20"/>
          <w:lang w:val="uk-UA"/>
        </w:rPr>
        <w:t xml:space="preserve"> - </w:t>
      </w:r>
      <w:r w:rsidRPr="001046E0">
        <w:rPr>
          <w:rFonts w:ascii="Times New Roman" w:hAnsi="Times New Roman"/>
          <w:sz w:val="20"/>
          <w:szCs w:val="20"/>
        </w:rPr>
        <w:t>XX</w:t>
      </w:r>
      <w:r w:rsidRPr="001046E0">
        <w:rPr>
          <w:rFonts w:ascii="Times New Roman" w:hAnsi="Times New Roman"/>
          <w:sz w:val="20"/>
          <w:szCs w:val="20"/>
          <w:lang w:val="uk-UA"/>
        </w:rPr>
        <w:t xml:space="preserve"> ст. </w:t>
      </w:r>
      <w:r w:rsidRPr="001046E0">
        <w:rPr>
          <w:rFonts w:ascii="Times New Roman" w:hAnsi="Times New Roman"/>
          <w:sz w:val="20"/>
          <w:szCs w:val="20"/>
        </w:rPr>
        <w:t>Навчальний посібник. – Київ</w:t>
      </w:r>
      <w:r w:rsidRPr="001046E0">
        <w:rPr>
          <w:rFonts w:ascii="Times New Roman" w:hAnsi="Times New Roman"/>
          <w:sz w:val="20"/>
          <w:szCs w:val="20"/>
          <w:lang w:val="uk-UA"/>
        </w:rPr>
        <w:t>: Генеза. 249 с.</w:t>
      </w:r>
    </w:p>
    <w:p w:rsidR="001046E0" w:rsidRPr="001046E0" w:rsidRDefault="001046E0">
      <w:pPr>
        <w:pStyle w:val="a5"/>
        <w:rPr>
          <w:lang w:val="uk-UA"/>
        </w:rPr>
      </w:pPr>
    </w:p>
  </w:footnote>
  <w:footnote w:id="8">
    <w:p w:rsidR="001046E0" w:rsidRPr="001046E0" w:rsidRDefault="001046E0" w:rsidP="006B0C66">
      <w:pPr>
        <w:spacing w:line="240" w:lineRule="auto"/>
        <w:jc w:val="both"/>
        <w:rPr>
          <w:rFonts w:ascii="Times New Roman" w:hAnsi="Times New Roman"/>
          <w:sz w:val="20"/>
          <w:szCs w:val="20"/>
          <w:lang w:val="uk-UA"/>
        </w:rPr>
      </w:pPr>
      <w:r>
        <w:rPr>
          <w:rStyle w:val="a7"/>
        </w:rPr>
        <w:footnoteRef/>
      </w:r>
      <w:r>
        <w:t xml:space="preserve"> </w:t>
      </w:r>
      <w:r w:rsidRPr="001046E0">
        <w:rPr>
          <w:rFonts w:ascii="Times New Roman" w:hAnsi="Times New Roman"/>
          <w:sz w:val="20"/>
          <w:szCs w:val="20"/>
          <w:lang w:val="uk-UA"/>
        </w:rPr>
        <w:t>Каппелер А., 1992. Національний рух українців в Росії та Галичині: спроба порівняння. Украна: культ</w:t>
      </w:r>
      <w:r>
        <w:rPr>
          <w:rFonts w:ascii="Times New Roman" w:hAnsi="Times New Roman"/>
          <w:sz w:val="20"/>
          <w:szCs w:val="20"/>
          <w:lang w:val="uk-UA"/>
        </w:rPr>
        <w:t>урна спадщина. Вип.1. С. 116-117</w:t>
      </w:r>
      <w:r w:rsidRPr="001046E0">
        <w:rPr>
          <w:rFonts w:ascii="Times New Roman" w:hAnsi="Times New Roman"/>
          <w:sz w:val="20"/>
          <w:szCs w:val="20"/>
          <w:lang w:val="uk-UA"/>
        </w:rPr>
        <w:t>.</w:t>
      </w:r>
    </w:p>
  </w:footnote>
  <w:footnote w:id="9">
    <w:p w:rsidR="001046E0" w:rsidRPr="001046E0" w:rsidRDefault="001046E0" w:rsidP="006B0C66">
      <w:pPr>
        <w:pStyle w:val="a5"/>
        <w:rPr>
          <w:lang w:val="uk-UA"/>
        </w:rPr>
      </w:pPr>
      <w:r>
        <w:rPr>
          <w:rStyle w:val="a7"/>
        </w:rPr>
        <w:footnoteRef/>
      </w:r>
      <w:r>
        <w:t xml:space="preserve"> </w:t>
      </w:r>
      <w:r w:rsidRPr="001046E0">
        <w:rPr>
          <w:rFonts w:ascii="Times New Roman" w:hAnsi="Times New Roman" w:cs="Times New Roman"/>
          <w:lang w:val="uk-UA"/>
        </w:rPr>
        <w:t>Там само. – С. 105.</w:t>
      </w:r>
    </w:p>
  </w:footnote>
  <w:footnote w:id="10">
    <w:p w:rsidR="001046E0" w:rsidRPr="00CA6207" w:rsidRDefault="001046E0" w:rsidP="006B0C66">
      <w:pPr>
        <w:spacing w:line="240" w:lineRule="auto"/>
        <w:jc w:val="both"/>
        <w:rPr>
          <w:rFonts w:ascii="Times New Roman" w:hAnsi="Times New Roman"/>
          <w:sz w:val="20"/>
          <w:szCs w:val="20"/>
          <w:lang w:val="uk-UA"/>
        </w:rPr>
      </w:pPr>
      <w:r>
        <w:rPr>
          <w:rStyle w:val="a7"/>
        </w:rPr>
        <w:footnoteRef/>
      </w:r>
      <w:r w:rsidR="003F33DE" w:rsidRPr="001046E0">
        <w:rPr>
          <w:rFonts w:ascii="Times New Roman" w:hAnsi="Times New Roman"/>
          <w:sz w:val="20"/>
          <w:szCs w:val="20"/>
          <w:lang w:val="uk-UA"/>
        </w:rPr>
        <w:t>Лисяк-Рудницький, І., 2019.  Істо</w:t>
      </w:r>
      <w:r w:rsidR="003F33DE">
        <w:rPr>
          <w:rFonts w:ascii="Times New Roman" w:hAnsi="Times New Roman"/>
          <w:sz w:val="20"/>
          <w:szCs w:val="20"/>
          <w:lang w:val="uk-UA"/>
        </w:rPr>
        <w:t>ричні есе.  – С. 153.</w:t>
      </w:r>
    </w:p>
  </w:footnote>
  <w:footnote w:id="11">
    <w:p w:rsidR="00CA6207" w:rsidRPr="00CA6207" w:rsidRDefault="00CA6207" w:rsidP="006B0C66">
      <w:pPr>
        <w:spacing w:line="240" w:lineRule="auto"/>
        <w:jc w:val="both"/>
        <w:rPr>
          <w:rFonts w:ascii="Times New Roman" w:hAnsi="Times New Roman"/>
          <w:sz w:val="28"/>
          <w:szCs w:val="28"/>
          <w:lang w:val="uk-UA"/>
        </w:rPr>
      </w:pPr>
      <w:r>
        <w:rPr>
          <w:rStyle w:val="a7"/>
        </w:rPr>
        <w:footnoteRef/>
      </w:r>
      <w:r w:rsidRPr="00CA6207">
        <w:rPr>
          <w:lang w:val="uk-UA"/>
        </w:rPr>
        <w:t xml:space="preserve"> </w:t>
      </w:r>
      <w:r w:rsidRPr="00CA6207">
        <w:rPr>
          <w:rFonts w:ascii="Times New Roman" w:hAnsi="Times New Roman"/>
          <w:sz w:val="20"/>
          <w:szCs w:val="20"/>
          <w:lang w:val="uk-UA"/>
        </w:rPr>
        <w:t xml:space="preserve">Химка І.П. Греко-католицька церква і національне відродження у Галичині 1772-1918. </w:t>
      </w:r>
      <w:r w:rsidRPr="00CA6207">
        <w:rPr>
          <w:rFonts w:ascii="Times New Roman" w:hAnsi="Times New Roman"/>
          <w:i/>
          <w:sz w:val="20"/>
          <w:szCs w:val="20"/>
          <w:lang w:val="uk-UA"/>
        </w:rPr>
        <w:t>Ковчег. Збірник статей з церковної історії</w:t>
      </w:r>
      <w:r w:rsidRPr="00CA6207">
        <w:rPr>
          <w:rFonts w:ascii="Times New Roman" w:hAnsi="Times New Roman"/>
          <w:sz w:val="20"/>
          <w:szCs w:val="20"/>
          <w:lang w:val="uk-UA"/>
        </w:rPr>
        <w:t>. Число 1. Львів, 1993.  С.73-107</w:t>
      </w:r>
      <w:r w:rsidRPr="00CA6207">
        <w:rPr>
          <w:rFonts w:ascii="Times New Roman" w:hAnsi="Times New Roman"/>
          <w:sz w:val="28"/>
          <w:szCs w:val="28"/>
          <w:lang w:val="uk-UA"/>
        </w:rPr>
        <w:t>.</w:t>
      </w:r>
    </w:p>
    <w:p w:rsidR="00CA6207" w:rsidRPr="00CA6207" w:rsidRDefault="00CA6207">
      <w:pPr>
        <w:pStyle w:val="a5"/>
        <w:rPr>
          <w:lang w:val="uk-UA"/>
        </w:rPr>
      </w:pPr>
    </w:p>
  </w:footnote>
  <w:footnote w:id="12">
    <w:p w:rsidR="003F33DE" w:rsidRPr="003F33DE" w:rsidRDefault="003F33DE" w:rsidP="003F33DE">
      <w:pPr>
        <w:spacing w:line="360" w:lineRule="auto"/>
        <w:jc w:val="both"/>
        <w:rPr>
          <w:rFonts w:ascii="Times New Roman" w:hAnsi="Times New Roman"/>
          <w:sz w:val="20"/>
          <w:szCs w:val="20"/>
          <w:lang w:val="uk-UA"/>
        </w:rPr>
      </w:pPr>
      <w:r>
        <w:rPr>
          <w:rStyle w:val="a7"/>
        </w:rPr>
        <w:footnoteRef/>
      </w:r>
      <w:r w:rsidRPr="00CA6207">
        <w:rPr>
          <w:lang w:val="uk-UA"/>
        </w:rPr>
        <w:t xml:space="preserve"> </w:t>
      </w:r>
      <w:r w:rsidRPr="003F33DE">
        <w:rPr>
          <w:rFonts w:ascii="Times New Roman" w:hAnsi="Times New Roman"/>
          <w:sz w:val="20"/>
          <w:szCs w:val="20"/>
          <w:lang w:val="uk-UA"/>
        </w:rPr>
        <w:t>Химка І.П., 1993. Греко-католицька церква і національне відродження у Гали</w:t>
      </w:r>
      <w:r w:rsidR="00CA6207">
        <w:rPr>
          <w:rFonts w:ascii="Times New Roman" w:hAnsi="Times New Roman"/>
          <w:sz w:val="20"/>
          <w:szCs w:val="20"/>
          <w:lang w:val="uk-UA"/>
        </w:rPr>
        <w:t>чині …</w:t>
      </w:r>
      <w:r>
        <w:rPr>
          <w:rFonts w:ascii="Times New Roman" w:hAnsi="Times New Roman"/>
          <w:sz w:val="20"/>
          <w:szCs w:val="20"/>
          <w:lang w:val="uk-UA"/>
        </w:rPr>
        <w:t xml:space="preserve">  С.89</w:t>
      </w:r>
      <w:r w:rsidRPr="003F33DE">
        <w:rPr>
          <w:rFonts w:ascii="Times New Roman" w:hAnsi="Times New Roman"/>
          <w:sz w:val="20"/>
          <w:szCs w:val="20"/>
          <w:lang w:val="uk-UA"/>
        </w:rPr>
        <w:t>.</w:t>
      </w:r>
    </w:p>
    <w:p w:rsidR="003F33DE" w:rsidRPr="003F33DE" w:rsidRDefault="003F33DE">
      <w:pPr>
        <w:pStyle w:val="a5"/>
        <w:rPr>
          <w:lang w:val="uk-UA"/>
        </w:rPr>
      </w:pPr>
    </w:p>
  </w:footnote>
  <w:footnote w:id="13">
    <w:p w:rsidR="003F33DE" w:rsidRPr="00500C6B" w:rsidRDefault="003F33DE" w:rsidP="006B0C66">
      <w:pPr>
        <w:spacing w:line="240" w:lineRule="auto"/>
        <w:jc w:val="both"/>
        <w:rPr>
          <w:rFonts w:ascii="Times New Roman" w:hAnsi="Times New Roman"/>
          <w:sz w:val="20"/>
          <w:szCs w:val="20"/>
          <w:lang w:val="uk-UA"/>
        </w:rPr>
      </w:pPr>
      <w:r>
        <w:rPr>
          <w:rStyle w:val="a7"/>
        </w:rPr>
        <w:footnoteRef/>
      </w:r>
      <w:r>
        <w:t xml:space="preserve"> </w:t>
      </w:r>
      <w:r w:rsidRPr="003F33DE">
        <w:rPr>
          <w:rFonts w:ascii="Times New Roman" w:hAnsi="Times New Roman"/>
          <w:sz w:val="20"/>
          <w:szCs w:val="20"/>
        </w:rPr>
        <w:t>Стеблій Ф.</w:t>
      </w:r>
      <w:r w:rsidRPr="003F33DE">
        <w:rPr>
          <w:rFonts w:ascii="Times New Roman" w:hAnsi="Times New Roman"/>
          <w:sz w:val="20"/>
          <w:szCs w:val="20"/>
          <w:lang w:val="uk-UA"/>
        </w:rPr>
        <w:t xml:space="preserve">, 1995. </w:t>
      </w:r>
      <w:r w:rsidRPr="003F33DE">
        <w:rPr>
          <w:rFonts w:ascii="Times New Roman" w:hAnsi="Times New Roman"/>
          <w:sz w:val="20"/>
          <w:szCs w:val="20"/>
        </w:rPr>
        <w:t xml:space="preserve"> Початки українського національного руху в Галичин</w:t>
      </w:r>
      <w:r w:rsidRPr="003F33DE">
        <w:rPr>
          <w:rFonts w:ascii="Times New Roman" w:hAnsi="Times New Roman"/>
          <w:sz w:val="20"/>
          <w:szCs w:val="20"/>
          <w:lang w:val="uk-UA"/>
        </w:rPr>
        <w:t>і.</w:t>
      </w:r>
      <w:r w:rsidRPr="003F33DE">
        <w:rPr>
          <w:rFonts w:ascii="Times New Roman" w:hAnsi="Times New Roman"/>
          <w:sz w:val="20"/>
          <w:szCs w:val="20"/>
        </w:rPr>
        <w:t xml:space="preserve"> Україна:</w:t>
      </w:r>
      <w:r w:rsidRPr="003F33DE">
        <w:rPr>
          <w:rFonts w:ascii="Times New Roman" w:hAnsi="Times New Roman"/>
          <w:sz w:val="20"/>
          <w:szCs w:val="20"/>
          <w:lang w:val="uk-UA"/>
        </w:rPr>
        <w:t xml:space="preserve"> </w:t>
      </w:r>
      <w:r w:rsidRPr="003F33DE">
        <w:rPr>
          <w:rFonts w:ascii="Times New Roman" w:hAnsi="Times New Roman"/>
          <w:sz w:val="20"/>
          <w:szCs w:val="20"/>
        </w:rPr>
        <w:t xml:space="preserve">культурна спадщина, національна свідомість, державність. Львів. </w:t>
      </w:r>
      <w:r>
        <w:rPr>
          <w:rFonts w:ascii="Times New Roman" w:hAnsi="Times New Roman"/>
          <w:sz w:val="20"/>
          <w:szCs w:val="20"/>
          <w:lang w:val="uk-UA"/>
        </w:rPr>
        <w:t>Вип 2. С. 62</w:t>
      </w:r>
      <w:r w:rsidRPr="003F33DE">
        <w:rPr>
          <w:rFonts w:ascii="Times New Roman" w:hAnsi="Times New Roman"/>
          <w:sz w:val="20"/>
          <w:szCs w:val="20"/>
          <w:lang w:val="uk-UA"/>
        </w:rPr>
        <w:t>.</w:t>
      </w:r>
    </w:p>
  </w:footnote>
  <w:footnote w:id="14">
    <w:p w:rsidR="003F33DE" w:rsidRPr="003F33DE" w:rsidRDefault="003F33DE" w:rsidP="006B0C66">
      <w:pPr>
        <w:spacing w:line="240" w:lineRule="auto"/>
        <w:jc w:val="both"/>
        <w:rPr>
          <w:rFonts w:ascii="Times New Roman" w:hAnsi="Times New Roman"/>
          <w:sz w:val="20"/>
          <w:szCs w:val="20"/>
          <w:lang w:val="uk-UA"/>
        </w:rPr>
      </w:pPr>
      <w:r>
        <w:rPr>
          <w:rStyle w:val="a7"/>
        </w:rPr>
        <w:footnoteRef/>
      </w:r>
      <w:r w:rsidRPr="00500C6B">
        <w:rPr>
          <w:lang w:val="uk-UA"/>
        </w:rPr>
        <w:t xml:space="preserve"> </w:t>
      </w:r>
      <w:r w:rsidRPr="003F33DE">
        <w:rPr>
          <w:rFonts w:ascii="Times New Roman" w:hAnsi="Times New Roman"/>
          <w:iCs/>
          <w:sz w:val="20"/>
          <w:szCs w:val="20"/>
          <w:lang w:val="uk-UA"/>
        </w:rPr>
        <w:t xml:space="preserve">Орлевич І., 2000. </w:t>
      </w:r>
      <w:r w:rsidRPr="003F33DE">
        <w:rPr>
          <w:rFonts w:ascii="Times New Roman" w:eastAsia="TimesNewRomanPSMT" w:hAnsi="Times New Roman"/>
          <w:sz w:val="20"/>
          <w:szCs w:val="20"/>
          <w:lang w:val="uk-UA"/>
        </w:rPr>
        <w:t>Ставропігійський інститут у Львові (кінець Х</w:t>
      </w:r>
      <w:r w:rsidRPr="003F33DE">
        <w:rPr>
          <w:rFonts w:ascii="Times New Roman" w:eastAsia="TimesNewRomanPSMT" w:hAnsi="Times New Roman"/>
          <w:sz w:val="20"/>
          <w:szCs w:val="20"/>
        </w:rPr>
        <w:t>V</w:t>
      </w:r>
      <w:r w:rsidRPr="003F33DE">
        <w:rPr>
          <w:rFonts w:ascii="Times New Roman" w:eastAsia="TimesNewRomanPSMT" w:hAnsi="Times New Roman"/>
          <w:sz w:val="20"/>
          <w:szCs w:val="20"/>
          <w:lang w:val="uk-UA"/>
        </w:rPr>
        <w:t>ІІІ – 60-ті рр. ХІХ ст.). Львів: Логос. 188 с.</w:t>
      </w:r>
    </w:p>
  </w:footnote>
  <w:footnote w:id="15">
    <w:p w:rsidR="003F33DE" w:rsidRPr="003F33DE" w:rsidRDefault="003F33DE" w:rsidP="006B0C66">
      <w:pPr>
        <w:spacing w:line="240" w:lineRule="auto"/>
        <w:jc w:val="both"/>
        <w:rPr>
          <w:rFonts w:ascii="Times New Roman" w:hAnsi="Times New Roman"/>
          <w:sz w:val="20"/>
          <w:szCs w:val="20"/>
          <w:lang w:val="uk-UA"/>
        </w:rPr>
      </w:pPr>
      <w:r>
        <w:rPr>
          <w:rStyle w:val="a7"/>
        </w:rPr>
        <w:footnoteRef/>
      </w:r>
      <w:r w:rsidRPr="00500C6B">
        <w:rPr>
          <w:lang w:val="uk-UA"/>
        </w:rPr>
        <w:t xml:space="preserve"> </w:t>
      </w:r>
      <w:r w:rsidRPr="003F33DE">
        <w:rPr>
          <w:rFonts w:ascii="Times New Roman" w:hAnsi="Times New Roman"/>
          <w:sz w:val="20"/>
          <w:szCs w:val="20"/>
          <w:lang w:val="uk-UA"/>
        </w:rPr>
        <w:t>Луцький О., 2015. Наукові дослідження істориків Інституту українознавства ім. І.Крип’якевича НАН України (90-ті роки ХХ століття): оснвні публікації, тематика, ідеї. Україна: культурна спадщина, національна свідомість, державність</w:t>
      </w:r>
      <w:r>
        <w:rPr>
          <w:rFonts w:ascii="Times New Roman" w:hAnsi="Times New Roman"/>
          <w:sz w:val="20"/>
          <w:szCs w:val="20"/>
          <w:lang w:val="uk-UA"/>
        </w:rPr>
        <w:t>. Вип. 27. С. 409</w:t>
      </w:r>
      <w:r w:rsidRPr="003F33DE">
        <w:rPr>
          <w:rFonts w:ascii="Times New Roman" w:hAnsi="Times New Roman"/>
          <w:sz w:val="20"/>
          <w:szCs w:val="20"/>
          <w:lang w:val="uk-UA"/>
        </w:rPr>
        <w:t>.</w:t>
      </w:r>
    </w:p>
    <w:p w:rsidR="003F33DE" w:rsidRPr="003F33DE" w:rsidRDefault="003F33DE">
      <w:pPr>
        <w:pStyle w:val="a5"/>
        <w:rPr>
          <w:lang w:val="uk-UA"/>
        </w:rPr>
      </w:pPr>
    </w:p>
  </w:footnote>
  <w:footnote w:id="16">
    <w:p w:rsidR="003F33DE" w:rsidRPr="003F33DE" w:rsidRDefault="003F33DE" w:rsidP="006B0C66">
      <w:pPr>
        <w:jc w:val="both"/>
        <w:rPr>
          <w:rFonts w:ascii="Times New Roman" w:hAnsi="Times New Roman"/>
          <w:sz w:val="20"/>
          <w:szCs w:val="20"/>
        </w:rPr>
      </w:pPr>
      <w:r>
        <w:rPr>
          <w:rStyle w:val="a7"/>
        </w:rPr>
        <w:footnoteRef/>
      </w:r>
      <w:r>
        <w:t xml:space="preserve"> </w:t>
      </w:r>
      <w:r w:rsidRPr="003F33DE">
        <w:rPr>
          <w:rFonts w:ascii="Times New Roman" w:hAnsi="Times New Roman"/>
          <w:sz w:val="20"/>
          <w:szCs w:val="20"/>
        </w:rPr>
        <w:t>Киричук О.</w:t>
      </w:r>
      <w:r w:rsidRPr="003F33DE">
        <w:rPr>
          <w:rFonts w:ascii="Times New Roman" w:hAnsi="Times New Roman"/>
          <w:sz w:val="20"/>
          <w:szCs w:val="20"/>
          <w:lang w:val="uk-UA"/>
        </w:rPr>
        <w:t>, 2001.</w:t>
      </w:r>
      <w:r w:rsidRPr="003F33DE">
        <w:rPr>
          <w:rFonts w:ascii="Times New Roman" w:hAnsi="Times New Roman"/>
          <w:sz w:val="20"/>
          <w:szCs w:val="20"/>
        </w:rPr>
        <w:t xml:space="preserve"> Львівський Ставропігійський інститут у громадському житті Галичини</w:t>
      </w:r>
      <w:r w:rsidRPr="003F33DE">
        <w:rPr>
          <w:rFonts w:ascii="Times New Roman" w:hAnsi="Times New Roman"/>
          <w:sz w:val="20"/>
          <w:szCs w:val="20"/>
          <w:lang w:val="uk-UA"/>
        </w:rPr>
        <w:t xml:space="preserve"> </w:t>
      </w:r>
      <w:r w:rsidRPr="003F33DE">
        <w:rPr>
          <w:rFonts w:ascii="Times New Roman" w:hAnsi="Times New Roman"/>
          <w:sz w:val="20"/>
          <w:szCs w:val="20"/>
        </w:rPr>
        <w:t xml:space="preserve">другої половини XIX - початку XX ст. </w:t>
      </w:r>
      <w:r w:rsidRPr="003F33DE">
        <w:rPr>
          <w:rFonts w:ascii="Times New Roman" w:hAnsi="Times New Roman"/>
          <w:color w:val="000000"/>
          <w:sz w:val="20"/>
          <w:szCs w:val="20"/>
          <w:lang w:val="uk-UA"/>
        </w:rPr>
        <w:t xml:space="preserve"> </w:t>
      </w:r>
      <w:r w:rsidRPr="003F33DE">
        <w:rPr>
          <w:rFonts w:ascii="Times New Roman" w:hAnsi="Times New Roman"/>
          <w:sz w:val="20"/>
          <w:szCs w:val="20"/>
        </w:rPr>
        <w:t>Львів.</w:t>
      </w:r>
      <w:r>
        <w:rPr>
          <w:rFonts w:ascii="Times New Roman" w:hAnsi="Times New Roman"/>
          <w:sz w:val="20"/>
          <w:szCs w:val="20"/>
          <w:lang w:val="uk-UA"/>
        </w:rPr>
        <w:t xml:space="preserve"> С.18.</w:t>
      </w:r>
    </w:p>
  </w:footnote>
  <w:footnote w:id="17">
    <w:p w:rsidR="003F33DE" w:rsidRPr="00290C8B" w:rsidRDefault="003F33DE" w:rsidP="006B0C66">
      <w:pPr>
        <w:jc w:val="both"/>
        <w:rPr>
          <w:rFonts w:ascii="Times New Roman" w:hAnsi="Times New Roman"/>
          <w:sz w:val="20"/>
          <w:szCs w:val="20"/>
          <w:lang w:val="uk-UA"/>
        </w:rPr>
      </w:pPr>
      <w:r>
        <w:rPr>
          <w:rStyle w:val="a7"/>
        </w:rPr>
        <w:footnoteRef/>
      </w:r>
      <w:r>
        <w:t xml:space="preserve"> </w:t>
      </w:r>
      <w:r w:rsidRPr="003F33DE">
        <w:rPr>
          <w:rFonts w:ascii="Times New Roman" w:hAnsi="Times New Roman"/>
          <w:sz w:val="20"/>
          <w:szCs w:val="20"/>
        </w:rPr>
        <w:t>Турій О.</w:t>
      </w:r>
      <w:r w:rsidRPr="003F33DE">
        <w:rPr>
          <w:rFonts w:ascii="Times New Roman" w:hAnsi="Times New Roman"/>
          <w:sz w:val="20"/>
          <w:szCs w:val="20"/>
          <w:lang w:val="uk-UA"/>
        </w:rPr>
        <w:t xml:space="preserve">, 1996. </w:t>
      </w:r>
      <w:r w:rsidRPr="003F33DE">
        <w:rPr>
          <w:rFonts w:ascii="Times New Roman" w:hAnsi="Times New Roman"/>
          <w:sz w:val="20"/>
          <w:szCs w:val="20"/>
        </w:rPr>
        <w:t>Галицькі русини між москвофільством і українством (до питання про так зване “старорусинство”)</w:t>
      </w:r>
      <w:r w:rsidRPr="003F33DE">
        <w:rPr>
          <w:rFonts w:ascii="Times New Roman" w:hAnsi="Times New Roman"/>
          <w:sz w:val="20"/>
          <w:szCs w:val="20"/>
          <w:lang w:val="uk-UA"/>
        </w:rPr>
        <w:t>.</w:t>
      </w:r>
      <w:r w:rsidRPr="003F33DE">
        <w:rPr>
          <w:rFonts w:ascii="Times New Roman" w:hAnsi="Times New Roman"/>
          <w:sz w:val="20"/>
          <w:szCs w:val="20"/>
        </w:rPr>
        <w:t xml:space="preserve"> Третій Міжнародний конгрес україністів, 26–29 серпня 1996 р.  Історія. Харків, Ч. 1. С. 106–112.</w:t>
      </w:r>
    </w:p>
  </w:footnote>
  <w:footnote w:id="18">
    <w:p w:rsidR="00290C8B" w:rsidRPr="00290C8B" w:rsidRDefault="00290C8B">
      <w:pPr>
        <w:pStyle w:val="a5"/>
        <w:rPr>
          <w:lang w:val="uk-UA"/>
        </w:rPr>
      </w:pPr>
      <w:r>
        <w:rPr>
          <w:rStyle w:val="a7"/>
        </w:rPr>
        <w:footnoteRef/>
      </w:r>
      <w:r>
        <w:t xml:space="preserve"> </w:t>
      </w:r>
      <w:r w:rsidRPr="005226F1">
        <w:rPr>
          <w:rFonts w:ascii="Times New Roman" w:hAnsi="Times New Roman"/>
        </w:rPr>
        <w:t>Сухий О.</w:t>
      </w:r>
      <w:r w:rsidRPr="005226F1">
        <w:rPr>
          <w:rFonts w:ascii="Times New Roman" w:hAnsi="Times New Roman"/>
          <w:lang w:val="uk-UA"/>
        </w:rPr>
        <w:t>, 2003.</w:t>
      </w:r>
      <w:r w:rsidRPr="005226F1">
        <w:rPr>
          <w:rFonts w:ascii="Times New Roman" w:hAnsi="Times New Roman"/>
        </w:rPr>
        <w:t xml:space="preserve"> Від русофільства до москвофільства (російський чинник у громадській думці та суспільно-політичному житті галицьких українців у ХІХ столітті) </w:t>
      </w:r>
      <w:r w:rsidRPr="005226F1">
        <w:rPr>
          <w:rFonts w:ascii="Times New Roman" w:hAnsi="Times New Roman"/>
          <w:lang w:val="uk-UA"/>
        </w:rPr>
        <w:t>.</w:t>
      </w:r>
      <w:r w:rsidRPr="005226F1">
        <w:rPr>
          <w:rFonts w:ascii="Times New Roman" w:hAnsi="Times New Roman"/>
        </w:rPr>
        <w:t xml:space="preserve"> Львів: Видавничий центр ЛНУ ім. Івана Франка</w:t>
      </w:r>
      <w:r w:rsidRPr="005226F1">
        <w:rPr>
          <w:rFonts w:ascii="Times New Roman" w:hAnsi="Times New Roman"/>
          <w:lang w:val="uk-UA"/>
        </w:rPr>
        <w:t>.</w:t>
      </w:r>
      <w:r>
        <w:rPr>
          <w:rFonts w:ascii="Times New Roman" w:hAnsi="Times New Roman"/>
        </w:rPr>
        <w:t xml:space="preserve"> </w:t>
      </w:r>
      <w:r>
        <w:rPr>
          <w:rFonts w:ascii="Times New Roman" w:hAnsi="Times New Roman"/>
          <w:lang w:val="uk-UA"/>
        </w:rPr>
        <w:t>С.43.</w:t>
      </w:r>
    </w:p>
  </w:footnote>
  <w:footnote w:id="19">
    <w:p w:rsidR="00290C8B" w:rsidRPr="00290C8B" w:rsidRDefault="00290C8B">
      <w:pPr>
        <w:pStyle w:val="a5"/>
        <w:rPr>
          <w:lang w:val="uk-UA"/>
        </w:rPr>
      </w:pPr>
      <w:r>
        <w:rPr>
          <w:rStyle w:val="a7"/>
        </w:rPr>
        <w:footnoteRef/>
      </w:r>
      <w:r>
        <w:t xml:space="preserve"> </w:t>
      </w:r>
      <w:r w:rsidRPr="005226F1">
        <w:rPr>
          <w:rFonts w:ascii="Times New Roman" w:hAnsi="Times New Roman"/>
        </w:rPr>
        <w:t>Сухий О.</w:t>
      </w:r>
      <w:r w:rsidRPr="005226F1">
        <w:rPr>
          <w:rFonts w:ascii="Times New Roman" w:hAnsi="Times New Roman"/>
          <w:lang w:val="uk-UA"/>
        </w:rPr>
        <w:t>, 2003.</w:t>
      </w:r>
      <w:r w:rsidRPr="005226F1">
        <w:rPr>
          <w:rFonts w:ascii="Times New Roman" w:hAnsi="Times New Roman"/>
        </w:rPr>
        <w:t xml:space="preserve"> Від русофільства до москвофільства (російський чинник у громадській думці та суспільно-політичному житті гали</w:t>
      </w:r>
      <w:r>
        <w:rPr>
          <w:rFonts w:ascii="Times New Roman" w:hAnsi="Times New Roman"/>
        </w:rPr>
        <w:t>цьких українців у ХІХ столі</w:t>
      </w:r>
      <w:r>
        <w:rPr>
          <w:rFonts w:ascii="Times New Roman" w:hAnsi="Times New Roman"/>
          <w:lang w:val="uk-UA"/>
        </w:rPr>
        <w:t xml:space="preserve">тті. </w:t>
      </w:r>
      <w:r>
        <w:rPr>
          <w:rFonts w:ascii="Times New Roman" w:hAnsi="Times New Roman"/>
        </w:rPr>
        <w:t xml:space="preserve"> </w:t>
      </w:r>
      <w:r>
        <w:rPr>
          <w:rFonts w:ascii="Times New Roman" w:hAnsi="Times New Roman"/>
          <w:lang w:val="uk-UA"/>
        </w:rPr>
        <w:t>С. 37.</w:t>
      </w:r>
    </w:p>
  </w:footnote>
  <w:footnote w:id="20">
    <w:p w:rsidR="00290C8B" w:rsidRPr="00290C8B" w:rsidRDefault="00290C8B" w:rsidP="00290C8B">
      <w:pPr>
        <w:spacing w:line="360" w:lineRule="auto"/>
        <w:jc w:val="both"/>
        <w:rPr>
          <w:rFonts w:ascii="Times New Roman" w:hAnsi="Times New Roman"/>
          <w:sz w:val="20"/>
          <w:szCs w:val="20"/>
        </w:rPr>
      </w:pPr>
      <w:r>
        <w:rPr>
          <w:rStyle w:val="a7"/>
        </w:rPr>
        <w:footnoteRef/>
      </w:r>
      <w:r>
        <w:t xml:space="preserve"> </w:t>
      </w:r>
      <w:r w:rsidRPr="00290C8B">
        <w:rPr>
          <w:rFonts w:ascii="Times New Roman" w:hAnsi="Times New Roman"/>
          <w:sz w:val="20"/>
          <w:szCs w:val="20"/>
        </w:rPr>
        <w:t>Аркуша О., Мудрий М.</w:t>
      </w:r>
      <w:r w:rsidRPr="00290C8B">
        <w:rPr>
          <w:rFonts w:ascii="Times New Roman" w:hAnsi="Times New Roman"/>
          <w:sz w:val="20"/>
          <w:szCs w:val="20"/>
          <w:lang w:val="uk-UA"/>
        </w:rPr>
        <w:t xml:space="preserve">, 1999. </w:t>
      </w:r>
      <w:r w:rsidRPr="00290C8B">
        <w:rPr>
          <w:rFonts w:ascii="Times New Roman" w:hAnsi="Times New Roman"/>
          <w:sz w:val="20"/>
          <w:szCs w:val="20"/>
        </w:rPr>
        <w:t>Русофільство в Галичині в середині XIX - на початку XX</w:t>
      </w:r>
      <w:r w:rsidRPr="00290C8B">
        <w:rPr>
          <w:rFonts w:ascii="Times New Roman" w:hAnsi="Times New Roman"/>
          <w:sz w:val="20"/>
          <w:szCs w:val="20"/>
          <w:lang w:val="uk-UA"/>
        </w:rPr>
        <w:t xml:space="preserve">: </w:t>
      </w:r>
      <w:r w:rsidRPr="00290C8B">
        <w:rPr>
          <w:rFonts w:ascii="Times New Roman" w:hAnsi="Times New Roman"/>
          <w:sz w:val="20"/>
          <w:szCs w:val="20"/>
        </w:rPr>
        <w:t xml:space="preserve"> г</w:t>
      </w:r>
      <w:r w:rsidRPr="00290C8B">
        <w:rPr>
          <w:rFonts w:ascii="Times New Roman" w:hAnsi="Times New Roman"/>
          <w:sz w:val="20"/>
          <w:szCs w:val="20"/>
          <w:lang w:val="uk-UA"/>
        </w:rPr>
        <w:t>е</w:t>
      </w:r>
      <w:r w:rsidRPr="00290C8B">
        <w:rPr>
          <w:rFonts w:ascii="Times New Roman" w:hAnsi="Times New Roman"/>
          <w:sz w:val="20"/>
          <w:szCs w:val="20"/>
        </w:rPr>
        <w:t>неза, етапи розвитку, світогляд</w:t>
      </w:r>
      <w:r w:rsidRPr="00290C8B">
        <w:rPr>
          <w:rFonts w:ascii="Times New Roman" w:hAnsi="Times New Roman"/>
          <w:sz w:val="20"/>
          <w:szCs w:val="20"/>
          <w:lang w:val="uk-UA"/>
        </w:rPr>
        <w:t xml:space="preserve">. </w:t>
      </w:r>
      <w:r w:rsidRPr="00290C8B">
        <w:rPr>
          <w:rFonts w:ascii="Times New Roman" w:hAnsi="Times New Roman"/>
          <w:sz w:val="20"/>
          <w:szCs w:val="20"/>
        </w:rPr>
        <w:t>Вісник Львівського університету. Серія історична. - 199</w:t>
      </w:r>
      <w:r w:rsidRPr="00290C8B">
        <w:rPr>
          <w:rFonts w:ascii="Times New Roman" w:hAnsi="Times New Roman"/>
          <w:sz w:val="20"/>
          <w:szCs w:val="20"/>
          <w:lang w:val="uk-UA"/>
        </w:rPr>
        <w:t>9</w:t>
      </w:r>
      <w:r w:rsidRPr="00290C8B">
        <w:rPr>
          <w:rFonts w:ascii="Times New Roman" w:hAnsi="Times New Roman"/>
          <w:sz w:val="20"/>
          <w:szCs w:val="20"/>
        </w:rPr>
        <w:t>. - Вип. 34.</w:t>
      </w:r>
      <w:r>
        <w:rPr>
          <w:rFonts w:ascii="Times New Roman" w:hAnsi="Times New Roman"/>
          <w:sz w:val="20"/>
          <w:szCs w:val="20"/>
          <w:lang w:val="uk-UA"/>
        </w:rPr>
        <w:t xml:space="preserve">  С. 232</w:t>
      </w:r>
      <w:r w:rsidRPr="00290C8B">
        <w:rPr>
          <w:rFonts w:ascii="Times New Roman" w:hAnsi="Times New Roman"/>
          <w:sz w:val="20"/>
          <w:szCs w:val="20"/>
          <w:lang w:val="uk-UA"/>
        </w:rPr>
        <w:t>.</w:t>
      </w:r>
    </w:p>
    <w:p w:rsidR="00290C8B" w:rsidRPr="00290C8B" w:rsidRDefault="00290C8B">
      <w:pPr>
        <w:pStyle w:val="a5"/>
        <w:rPr>
          <w:lang w:val="uk-UA"/>
        </w:rPr>
      </w:pPr>
    </w:p>
  </w:footnote>
  <w:footnote w:id="21">
    <w:p w:rsidR="00290C8B" w:rsidRPr="00290C8B" w:rsidRDefault="00290C8B" w:rsidP="006B0C66">
      <w:pPr>
        <w:jc w:val="both"/>
        <w:rPr>
          <w:rFonts w:ascii="Times New Roman" w:hAnsi="Times New Roman"/>
          <w:sz w:val="20"/>
          <w:szCs w:val="20"/>
        </w:rPr>
      </w:pPr>
      <w:r>
        <w:rPr>
          <w:rStyle w:val="a7"/>
        </w:rPr>
        <w:footnoteRef/>
      </w:r>
      <w:r>
        <w:t xml:space="preserve"> </w:t>
      </w:r>
      <w:r w:rsidRPr="00290C8B">
        <w:rPr>
          <w:rFonts w:ascii="Times New Roman" w:hAnsi="Times New Roman"/>
          <w:sz w:val="20"/>
          <w:szCs w:val="20"/>
        </w:rPr>
        <w:t>Аркуша О., Мудрий М.</w:t>
      </w:r>
      <w:r w:rsidRPr="00290C8B">
        <w:rPr>
          <w:rFonts w:ascii="Times New Roman" w:hAnsi="Times New Roman"/>
          <w:sz w:val="20"/>
          <w:szCs w:val="20"/>
          <w:lang w:val="uk-UA"/>
        </w:rPr>
        <w:t xml:space="preserve">, 1999. </w:t>
      </w:r>
      <w:r w:rsidRPr="00290C8B">
        <w:rPr>
          <w:rFonts w:ascii="Times New Roman" w:hAnsi="Times New Roman"/>
          <w:sz w:val="20"/>
          <w:szCs w:val="20"/>
        </w:rPr>
        <w:t>Русофільство в Галичині в середині XIX - на початку XX</w:t>
      </w:r>
      <w:r w:rsidRPr="00290C8B">
        <w:rPr>
          <w:rFonts w:ascii="Times New Roman" w:hAnsi="Times New Roman"/>
          <w:sz w:val="20"/>
          <w:szCs w:val="20"/>
          <w:lang w:val="uk-UA"/>
        </w:rPr>
        <w:t xml:space="preserve">: </w:t>
      </w:r>
      <w:r w:rsidRPr="00290C8B">
        <w:rPr>
          <w:rFonts w:ascii="Times New Roman" w:hAnsi="Times New Roman"/>
          <w:sz w:val="20"/>
          <w:szCs w:val="20"/>
        </w:rPr>
        <w:t xml:space="preserve"> г</w:t>
      </w:r>
      <w:r w:rsidRPr="00290C8B">
        <w:rPr>
          <w:rFonts w:ascii="Times New Roman" w:hAnsi="Times New Roman"/>
          <w:sz w:val="20"/>
          <w:szCs w:val="20"/>
          <w:lang w:val="uk-UA"/>
        </w:rPr>
        <w:t>е</w:t>
      </w:r>
      <w:r w:rsidRPr="00290C8B">
        <w:rPr>
          <w:rFonts w:ascii="Times New Roman" w:hAnsi="Times New Roman"/>
          <w:sz w:val="20"/>
          <w:szCs w:val="20"/>
        </w:rPr>
        <w:t>неза, етапи розвитку, світогляд</w:t>
      </w:r>
      <w:r w:rsidRPr="00290C8B">
        <w:rPr>
          <w:rFonts w:ascii="Times New Roman" w:hAnsi="Times New Roman"/>
          <w:sz w:val="20"/>
          <w:szCs w:val="20"/>
          <w:lang w:val="uk-UA"/>
        </w:rPr>
        <w:t>.</w:t>
      </w:r>
      <w:r>
        <w:rPr>
          <w:rFonts w:ascii="Times New Roman" w:hAnsi="Times New Roman"/>
          <w:sz w:val="20"/>
          <w:szCs w:val="20"/>
          <w:lang w:val="uk-UA"/>
        </w:rPr>
        <w:t>С. 251</w:t>
      </w:r>
    </w:p>
  </w:footnote>
  <w:footnote w:id="22">
    <w:p w:rsidR="00290C8B" w:rsidRPr="00290C8B" w:rsidRDefault="00290C8B" w:rsidP="006B0C66">
      <w:pPr>
        <w:jc w:val="both"/>
        <w:rPr>
          <w:rFonts w:ascii="Times New Roman" w:hAnsi="Times New Roman"/>
          <w:sz w:val="20"/>
          <w:szCs w:val="20"/>
        </w:rPr>
      </w:pPr>
      <w:r>
        <w:rPr>
          <w:rStyle w:val="a7"/>
        </w:rPr>
        <w:footnoteRef/>
      </w:r>
      <w:r>
        <w:t xml:space="preserve"> </w:t>
      </w:r>
      <w:r w:rsidRPr="00290C8B">
        <w:rPr>
          <w:rFonts w:ascii="Times New Roman" w:hAnsi="Times New Roman"/>
          <w:sz w:val="20"/>
          <w:szCs w:val="20"/>
        </w:rPr>
        <w:t>Макарчук С.</w:t>
      </w:r>
      <w:r w:rsidRPr="00290C8B">
        <w:rPr>
          <w:rFonts w:ascii="Times New Roman" w:hAnsi="Times New Roman"/>
          <w:sz w:val="20"/>
          <w:szCs w:val="20"/>
          <w:lang w:val="uk-UA"/>
        </w:rPr>
        <w:t xml:space="preserve">, 1997. </w:t>
      </w:r>
      <w:r w:rsidRPr="00290C8B">
        <w:rPr>
          <w:rFonts w:ascii="Times New Roman" w:hAnsi="Times New Roman"/>
          <w:sz w:val="20"/>
          <w:szCs w:val="20"/>
        </w:rPr>
        <w:t xml:space="preserve">Москвофільство: витоки та еволюція ідеї (середина XIX ст. - 1914 р.) </w:t>
      </w:r>
      <w:r w:rsidRPr="00290C8B">
        <w:rPr>
          <w:rFonts w:ascii="Times New Roman" w:hAnsi="Times New Roman"/>
          <w:sz w:val="20"/>
          <w:szCs w:val="20"/>
          <w:lang w:val="uk-UA"/>
        </w:rPr>
        <w:t>.</w:t>
      </w:r>
      <w:r w:rsidRPr="00290C8B">
        <w:rPr>
          <w:rFonts w:ascii="Times New Roman" w:hAnsi="Times New Roman"/>
          <w:sz w:val="20"/>
          <w:szCs w:val="20"/>
        </w:rPr>
        <w:t xml:space="preserve"> Вісник Львівського університету. Серія історична – Львів</w:t>
      </w:r>
      <w:r w:rsidRPr="00290C8B">
        <w:rPr>
          <w:rFonts w:ascii="Times New Roman" w:hAnsi="Times New Roman"/>
          <w:sz w:val="20"/>
          <w:szCs w:val="20"/>
          <w:lang w:val="uk-UA"/>
        </w:rPr>
        <w:t>.</w:t>
      </w:r>
      <w:r w:rsidRPr="00290C8B">
        <w:rPr>
          <w:rFonts w:ascii="Times New Roman" w:hAnsi="Times New Roman"/>
          <w:sz w:val="20"/>
          <w:szCs w:val="20"/>
        </w:rPr>
        <w:t xml:space="preserve"> Вип. 32.</w:t>
      </w:r>
      <w:r>
        <w:rPr>
          <w:rFonts w:ascii="Times New Roman" w:hAnsi="Times New Roman"/>
          <w:sz w:val="20"/>
          <w:szCs w:val="20"/>
          <w:lang w:val="uk-UA"/>
        </w:rPr>
        <w:t xml:space="preserve"> С. 85</w:t>
      </w:r>
      <w:r w:rsidRPr="00290C8B">
        <w:rPr>
          <w:rFonts w:ascii="Times New Roman" w:hAnsi="Times New Roman"/>
          <w:sz w:val="20"/>
          <w:szCs w:val="20"/>
          <w:lang w:val="uk-UA"/>
        </w:rPr>
        <w:t>.</w:t>
      </w:r>
    </w:p>
  </w:footnote>
  <w:footnote w:id="23">
    <w:p w:rsidR="00290C8B" w:rsidRPr="00290C8B" w:rsidRDefault="00290C8B">
      <w:pPr>
        <w:pStyle w:val="a5"/>
        <w:rPr>
          <w:lang w:val="uk-UA"/>
        </w:rPr>
      </w:pPr>
      <w:r>
        <w:rPr>
          <w:rStyle w:val="a7"/>
        </w:rPr>
        <w:footnoteRef/>
      </w:r>
      <w:r>
        <w:t xml:space="preserve"> </w:t>
      </w:r>
      <w:r>
        <w:rPr>
          <w:lang w:val="uk-UA"/>
        </w:rPr>
        <w:t xml:space="preserve"> </w:t>
      </w:r>
      <w:r w:rsidRPr="00290C8B">
        <w:rPr>
          <w:rFonts w:ascii="Times New Roman" w:hAnsi="Times New Roman" w:cs="Times New Roman"/>
          <w:lang w:val="uk-UA"/>
        </w:rPr>
        <w:t>Там само. – С. 95.</w:t>
      </w:r>
    </w:p>
  </w:footnote>
  <w:footnote w:id="24">
    <w:p w:rsidR="00290C8B" w:rsidRPr="00290C8B" w:rsidRDefault="00290C8B">
      <w:pPr>
        <w:pStyle w:val="a5"/>
        <w:rPr>
          <w:lang w:val="uk-UA"/>
        </w:rPr>
      </w:pPr>
      <w:r>
        <w:rPr>
          <w:rStyle w:val="a7"/>
        </w:rPr>
        <w:footnoteRef/>
      </w:r>
      <w:r>
        <w:t xml:space="preserve"> </w:t>
      </w:r>
      <w:r w:rsidRPr="005226F1">
        <w:rPr>
          <w:rFonts w:ascii="Times New Roman" w:hAnsi="Times New Roman"/>
          <w:lang w:val="uk-UA"/>
        </w:rPr>
        <w:t>Середа О., 1999. Національна свідомість і політична програм</w:t>
      </w:r>
      <w:r w:rsidRPr="005226F1">
        <w:rPr>
          <w:rFonts w:ascii="Times New Roman" w:hAnsi="Times New Roman"/>
        </w:rPr>
        <w:t>а ранніх народовців у Східній Галичині (1861-1867) //Вісник Львівського університету. Серія історична. Вип. 34.</w:t>
      </w:r>
      <w:r>
        <w:rPr>
          <w:rFonts w:ascii="Times New Roman" w:hAnsi="Times New Roman"/>
          <w:lang w:val="uk-UA"/>
        </w:rPr>
        <w:t xml:space="preserve"> С. 200.</w:t>
      </w:r>
    </w:p>
  </w:footnote>
  <w:footnote w:id="25">
    <w:p w:rsidR="00C72ED7" w:rsidRPr="00F169A2" w:rsidRDefault="00C72ED7" w:rsidP="006B0C66">
      <w:pPr>
        <w:jc w:val="both"/>
        <w:rPr>
          <w:rFonts w:ascii="Times New Roman" w:hAnsi="Times New Roman" w:cs="Times New Roman"/>
          <w:sz w:val="20"/>
          <w:szCs w:val="20"/>
          <w:lang w:val="uk-UA"/>
        </w:rPr>
      </w:pPr>
      <w:r>
        <w:rPr>
          <w:rStyle w:val="a7"/>
        </w:rPr>
        <w:footnoteRef/>
      </w:r>
      <w:r>
        <w:t xml:space="preserve"> </w:t>
      </w:r>
      <w:r w:rsidRPr="00C72ED7">
        <w:rPr>
          <w:rFonts w:ascii="Times New Roman" w:hAnsi="Times New Roman"/>
          <w:sz w:val="20"/>
          <w:szCs w:val="20"/>
        </w:rPr>
        <w:t>Аркуша О., 1996. Галицький сейм: виборчі кампані</w:t>
      </w:r>
      <w:r>
        <w:rPr>
          <w:rFonts w:ascii="Times New Roman" w:hAnsi="Times New Roman"/>
          <w:sz w:val="20"/>
          <w:szCs w:val="20"/>
        </w:rPr>
        <w:t xml:space="preserve">ї 1889 і 1895 рр.  Львів. </w:t>
      </w:r>
      <w:r>
        <w:rPr>
          <w:rFonts w:ascii="Times New Roman" w:hAnsi="Times New Roman"/>
          <w:sz w:val="20"/>
          <w:szCs w:val="20"/>
          <w:lang w:val="uk-UA"/>
        </w:rPr>
        <w:t>С. 7.</w:t>
      </w:r>
    </w:p>
  </w:footnote>
  <w:footnote w:id="26">
    <w:p w:rsidR="00C72ED7" w:rsidRPr="00C72ED7" w:rsidRDefault="00C72ED7" w:rsidP="006B0C66">
      <w:pPr>
        <w:jc w:val="both"/>
        <w:rPr>
          <w:rFonts w:ascii="Times New Roman" w:hAnsi="Times New Roman"/>
          <w:sz w:val="20"/>
          <w:szCs w:val="20"/>
        </w:rPr>
      </w:pPr>
      <w:r>
        <w:rPr>
          <w:rStyle w:val="a7"/>
        </w:rPr>
        <w:footnoteRef/>
      </w:r>
      <w:r>
        <w:t xml:space="preserve"> </w:t>
      </w:r>
      <w:r w:rsidRPr="00C72ED7">
        <w:rPr>
          <w:rFonts w:ascii="Times New Roman" w:hAnsi="Times New Roman"/>
          <w:sz w:val="20"/>
          <w:szCs w:val="20"/>
          <w:lang w:val="uk-UA"/>
        </w:rPr>
        <w:t>Чорновол І., 2002. Українська фракція галицького крайо</w:t>
      </w:r>
      <w:r w:rsidRPr="00C72ED7">
        <w:rPr>
          <w:rFonts w:ascii="Times New Roman" w:hAnsi="Times New Roman"/>
          <w:sz w:val="20"/>
          <w:szCs w:val="20"/>
        </w:rPr>
        <w:t xml:space="preserve">вого сейму 1861-1901 рр. (Нарис </w:t>
      </w:r>
      <w:r w:rsidRPr="00C72ED7">
        <w:rPr>
          <w:rFonts w:ascii="Times New Roman" w:hAnsi="Times New Roman"/>
          <w:sz w:val="20"/>
          <w:szCs w:val="20"/>
          <w:lang w:val="uk-UA"/>
        </w:rPr>
        <w:t>з</w:t>
      </w:r>
      <w:r w:rsidRPr="00C72ED7">
        <w:rPr>
          <w:rFonts w:ascii="Times New Roman" w:hAnsi="Times New Roman"/>
          <w:sz w:val="20"/>
          <w:szCs w:val="20"/>
        </w:rPr>
        <w:t xml:space="preserve"> історії українського парламентаризму). Львів</w:t>
      </w:r>
      <w:r w:rsidRPr="00C72ED7">
        <w:rPr>
          <w:rFonts w:ascii="Times New Roman" w:hAnsi="Times New Roman"/>
          <w:sz w:val="20"/>
          <w:szCs w:val="20"/>
          <w:lang w:val="uk-UA"/>
        </w:rPr>
        <w:t>:</w:t>
      </w:r>
      <w:r w:rsidRPr="00C72ED7">
        <w:rPr>
          <w:rFonts w:ascii="Helvetica" w:hAnsi="Helvetica" w:cs="Helvetica"/>
          <w:color w:val="444444"/>
          <w:sz w:val="20"/>
          <w:szCs w:val="20"/>
          <w:shd w:val="clear" w:color="auto" w:fill="F9F9F9"/>
          <w:lang w:val="uk-UA"/>
        </w:rPr>
        <w:t xml:space="preserve"> </w:t>
      </w:r>
      <w:r w:rsidRPr="00C72ED7">
        <w:rPr>
          <w:rFonts w:ascii="Times New Roman" w:hAnsi="Times New Roman"/>
          <w:sz w:val="20"/>
          <w:szCs w:val="20"/>
        </w:rPr>
        <w:t>Ін-т українознавства імені І. Крип'якевича НАН України</w:t>
      </w:r>
      <w:r>
        <w:rPr>
          <w:rFonts w:ascii="Times New Roman" w:hAnsi="Times New Roman"/>
          <w:sz w:val="20"/>
          <w:szCs w:val="20"/>
          <w:lang w:val="uk-UA"/>
        </w:rPr>
        <w:t>. 235-264.</w:t>
      </w:r>
    </w:p>
  </w:footnote>
  <w:footnote w:id="27">
    <w:p w:rsidR="00C72ED7" w:rsidRPr="00C72ED7" w:rsidRDefault="00C72ED7" w:rsidP="006B0C66">
      <w:pPr>
        <w:pStyle w:val="a5"/>
        <w:spacing w:line="276" w:lineRule="auto"/>
        <w:rPr>
          <w:lang w:val="uk-UA"/>
        </w:rPr>
      </w:pPr>
      <w:r>
        <w:rPr>
          <w:rStyle w:val="a7"/>
        </w:rPr>
        <w:footnoteRef/>
      </w:r>
      <w:r>
        <w:t xml:space="preserve"> </w:t>
      </w:r>
      <w:r w:rsidRPr="00C72ED7">
        <w:rPr>
          <w:rFonts w:ascii="Times New Roman" w:hAnsi="Times New Roman" w:cs="Times New Roman"/>
          <w:lang w:val="uk-UA"/>
        </w:rPr>
        <w:t>Там само. – С. 18.</w:t>
      </w:r>
    </w:p>
  </w:footnote>
  <w:footnote w:id="28">
    <w:p w:rsidR="00C72ED7" w:rsidRPr="00C72ED7" w:rsidRDefault="00C72ED7" w:rsidP="006B0C66">
      <w:pPr>
        <w:jc w:val="both"/>
        <w:rPr>
          <w:rFonts w:ascii="Times New Roman" w:hAnsi="Times New Roman"/>
          <w:sz w:val="20"/>
          <w:szCs w:val="20"/>
          <w:lang w:val="uk-UA"/>
        </w:rPr>
      </w:pPr>
      <w:r>
        <w:rPr>
          <w:rStyle w:val="a7"/>
        </w:rPr>
        <w:footnoteRef/>
      </w:r>
      <w:r>
        <w:t xml:space="preserve"> </w:t>
      </w:r>
      <w:r w:rsidRPr="00C72ED7">
        <w:rPr>
          <w:rFonts w:ascii="Times New Roman" w:hAnsi="Times New Roman"/>
          <w:sz w:val="20"/>
          <w:szCs w:val="20"/>
          <w:lang w:val="uk-UA"/>
        </w:rPr>
        <w:t>Чорновол І., 2000. Польсько-українська угода 1890-1894 рр.  Львів. 247 с.</w:t>
      </w:r>
    </w:p>
  </w:footnote>
  <w:footnote w:id="29">
    <w:p w:rsidR="00C72ED7" w:rsidRPr="00E23725" w:rsidRDefault="00C72ED7" w:rsidP="006B0C66">
      <w:pPr>
        <w:spacing w:line="240" w:lineRule="auto"/>
        <w:jc w:val="both"/>
        <w:rPr>
          <w:rFonts w:ascii="Times New Roman" w:hAnsi="Times New Roman"/>
          <w:sz w:val="20"/>
          <w:szCs w:val="20"/>
          <w:lang w:val="uk-UA"/>
        </w:rPr>
      </w:pPr>
      <w:r>
        <w:rPr>
          <w:rStyle w:val="a7"/>
        </w:rPr>
        <w:footnoteRef/>
      </w:r>
      <w:r w:rsidRPr="00E23725">
        <w:rPr>
          <w:lang w:val="uk-UA"/>
        </w:rPr>
        <w:t xml:space="preserve"> </w:t>
      </w:r>
      <w:r w:rsidR="00E23725" w:rsidRPr="00E23725">
        <w:rPr>
          <w:rFonts w:ascii="Times New Roman" w:hAnsi="Times New Roman"/>
          <w:sz w:val="20"/>
          <w:szCs w:val="20"/>
          <w:lang w:val="uk-UA"/>
        </w:rPr>
        <w:t>Кондратюк К., Мандзяк В. Українське національне відродження ХІХ — початку ХХ століть у сучасній віт</w:t>
      </w:r>
      <w:r w:rsidR="006B0C66">
        <w:rPr>
          <w:rFonts w:ascii="Times New Roman" w:hAnsi="Times New Roman"/>
          <w:sz w:val="20"/>
          <w:szCs w:val="20"/>
          <w:lang w:val="uk-UA"/>
        </w:rPr>
        <w:t>чизняній історіографії ..</w:t>
      </w:r>
      <w:r w:rsidR="00E23725" w:rsidRPr="00E23725">
        <w:rPr>
          <w:rFonts w:ascii="Times New Roman" w:hAnsi="Times New Roman"/>
          <w:sz w:val="20"/>
          <w:szCs w:val="20"/>
          <w:lang w:val="uk-UA"/>
        </w:rPr>
        <w:t xml:space="preserve"> С. 163.</w:t>
      </w:r>
    </w:p>
  </w:footnote>
  <w:footnote w:id="30">
    <w:p w:rsidR="00E23725" w:rsidRPr="00E23725" w:rsidRDefault="00E23725" w:rsidP="006B0C66">
      <w:pPr>
        <w:pStyle w:val="a5"/>
        <w:rPr>
          <w:lang w:val="uk-UA"/>
        </w:rPr>
      </w:pPr>
      <w:r w:rsidRPr="00E23725">
        <w:rPr>
          <w:rStyle w:val="a7"/>
        </w:rPr>
        <w:footnoteRef/>
      </w:r>
      <w:r w:rsidRPr="00E23725">
        <w:t xml:space="preserve"> </w:t>
      </w:r>
      <w:r w:rsidRPr="00E23725">
        <w:rPr>
          <w:lang w:val="uk-UA"/>
        </w:rPr>
        <w:t xml:space="preserve"> </w:t>
      </w:r>
      <w:r w:rsidRPr="00E23725">
        <w:rPr>
          <w:rFonts w:ascii="Times New Roman" w:hAnsi="Times New Roman" w:cs="Times New Roman"/>
          <w:lang w:val="uk-UA"/>
        </w:rPr>
        <w:t>Там само. – С. 164</w:t>
      </w:r>
      <w:r>
        <w:rPr>
          <w:lang w:val="uk-UA"/>
        </w:rPr>
        <w:t>.</w:t>
      </w:r>
    </w:p>
  </w:footnote>
  <w:footnote w:id="31">
    <w:p w:rsidR="00E23725" w:rsidRPr="00E23725" w:rsidRDefault="00E23725" w:rsidP="006B0C66">
      <w:pPr>
        <w:pStyle w:val="a5"/>
        <w:rPr>
          <w:lang w:val="uk-UA"/>
        </w:rPr>
      </w:pPr>
      <w:r>
        <w:rPr>
          <w:rStyle w:val="a7"/>
        </w:rPr>
        <w:footnoteRef/>
      </w:r>
      <w:r>
        <w:t xml:space="preserve"> </w:t>
      </w:r>
      <w:r w:rsidRPr="00E23725">
        <w:rPr>
          <w:rFonts w:ascii="Times New Roman" w:hAnsi="Times New Roman" w:cs="Times New Roman"/>
          <w:lang w:val="uk-UA"/>
        </w:rPr>
        <w:t>Там само.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0EB"/>
    <w:multiLevelType w:val="hybridMultilevel"/>
    <w:tmpl w:val="91AE43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DE5AC5"/>
    <w:rsid w:val="000703BC"/>
    <w:rsid w:val="000A2F65"/>
    <w:rsid w:val="001046E0"/>
    <w:rsid w:val="00143ACA"/>
    <w:rsid w:val="001672B7"/>
    <w:rsid w:val="00200442"/>
    <w:rsid w:val="00290C8B"/>
    <w:rsid w:val="002A112B"/>
    <w:rsid w:val="0030229E"/>
    <w:rsid w:val="0031066E"/>
    <w:rsid w:val="003131F1"/>
    <w:rsid w:val="003E56BE"/>
    <w:rsid w:val="003F33DE"/>
    <w:rsid w:val="004C467F"/>
    <w:rsid w:val="004C5BE9"/>
    <w:rsid w:val="00500C6B"/>
    <w:rsid w:val="005226F1"/>
    <w:rsid w:val="00536D74"/>
    <w:rsid w:val="00552A08"/>
    <w:rsid w:val="00673D3C"/>
    <w:rsid w:val="006B0C66"/>
    <w:rsid w:val="007A58CD"/>
    <w:rsid w:val="009A4029"/>
    <w:rsid w:val="009C4ACC"/>
    <w:rsid w:val="00A343AE"/>
    <w:rsid w:val="00B16BF4"/>
    <w:rsid w:val="00C72ED7"/>
    <w:rsid w:val="00C831C8"/>
    <w:rsid w:val="00CA6207"/>
    <w:rsid w:val="00CB6B95"/>
    <w:rsid w:val="00DE5AC5"/>
    <w:rsid w:val="00E23725"/>
    <w:rsid w:val="00F169A2"/>
    <w:rsid w:val="00F23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5"/>
  </w:style>
  <w:style w:type="paragraph" w:styleId="1">
    <w:name w:val="heading 1"/>
    <w:basedOn w:val="a"/>
    <w:link w:val="10"/>
    <w:uiPriority w:val="9"/>
    <w:qFormat/>
    <w:rsid w:val="00673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AC5"/>
    <w:rPr>
      <w:color w:val="0000FF" w:themeColor="hyperlink"/>
      <w:u w:val="single"/>
    </w:rPr>
  </w:style>
  <w:style w:type="paragraph" w:styleId="a4">
    <w:name w:val="List Paragraph"/>
    <w:basedOn w:val="a"/>
    <w:uiPriority w:val="34"/>
    <w:qFormat/>
    <w:rsid w:val="00DE5AC5"/>
    <w:pPr>
      <w:ind w:left="720"/>
      <w:contextualSpacing/>
    </w:pPr>
    <w:rPr>
      <w:rFonts w:ascii="Calibri" w:eastAsia="Times New Roman" w:hAnsi="Calibri" w:cs="Times New Roman"/>
      <w:lang w:eastAsia="ru-RU"/>
    </w:rPr>
  </w:style>
  <w:style w:type="character" w:customStyle="1" w:styleId="citation">
    <w:name w:val="citation"/>
    <w:basedOn w:val="a0"/>
    <w:rsid w:val="00DE5AC5"/>
  </w:style>
  <w:style w:type="paragraph" w:styleId="a5">
    <w:name w:val="footnote text"/>
    <w:basedOn w:val="a"/>
    <w:link w:val="a6"/>
    <w:uiPriority w:val="99"/>
    <w:semiHidden/>
    <w:unhideWhenUsed/>
    <w:rsid w:val="005226F1"/>
    <w:pPr>
      <w:spacing w:after="0" w:line="240" w:lineRule="auto"/>
    </w:pPr>
    <w:rPr>
      <w:sz w:val="20"/>
      <w:szCs w:val="20"/>
    </w:rPr>
  </w:style>
  <w:style w:type="character" w:customStyle="1" w:styleId="a6">
    <w:name w:val="Текст виноски Знак"/>
    <w:basedOn w:val="a0"/>
    <w:link w:val="a5"/>
    <w:uiPriority w:val="99"/>
    <w:semiHidden/>
    <w:rsid w:val="005226F1"/>
    <w:rPr>
      <w:sz w:val="20"/>
      <w:szCs w:val="20"/>
    </w:rPr>
  </w:style>
  <w:style w:type="character" w:styleId="a7">
    <w:name w:val="footnote reference"/>
    <w:basedOn w:val="a0"/>
    <w:uiPriority w:val="99"/>
    <w:semiHidden/>
    <w:unhideWhenUsed/>
    <w:rsid w:val="005226F1"/>
    <w:rPr>
      <w:vertAlign w:val="superscript"/>
    </w:rPr>
  </w:style>
  <w:style w:type="character" w:customStyle="1" w:styleId="10">
    <w:name w:val="Заголовок 1 Знак"/>
    <w:basedOn w:val="a0"/>
    <w:link w:val="1"/>
    <w:uiPriority w:val="9"/>
    <w:rsid w:val="00673D3C"/>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143ACA"/>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143ACA"/>
  </w:style>
  <w:style w:type="paragraph" w:styleId="aa">
    <w:name w:val="footer"/>
    <w:basedOn w:val="a"/>
    <w:link w:val="ab"/>
    <w:uiPriority w:val="99"/>
    <w:semiHidden/>
    <w:unhideWhenUsed/>
    <w:rsid w:val="00143ACA"/>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143ACA"/>
  </w:style>
</w:styles>
</file>

<file path=word/webSettings.xml><?xml version="1.0" encoding="utf-8"?>
<w:webSettings xmlns:r="http://schemas.openxmlformats.org/officeDocument/2006/relationships" xmlns:w="http://schemas.openxmlformats.org/wordprocessingml/2006/main">
  <w:divs>
    <w:div w:id="150297962">
      <w:bodyDiv w:val="1"/>
      <w:marLeft w:val="0"/>
      <w:marRight w:val="0"/>
      <w:marTop w:val="0"/>
      <w:marBottom w:val="0"/>
      <w:divBdr>
        <w:top w:val="none" w:sz="0" w:space="0" w:color="auto"/>
        <w:left w:val="none" w:sz="0" w:space="0" w:color="auto"/>
        <w:bottom w:val="none" w:sz="0" w:space="0" w:color="auto"/>
        <w:right w:val="none" w:sz="0" w:space="0" w:color="auto"/>
      </w:divBdr>
    </w:div>
    <w:div w:id="20754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lja.svitlyk@uzhnu.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750D-447E-4540-BFFA-7F23D0DB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20</Pages>
  <Words>5337</Words>
  <Characters>30422</Characters>
  <Application>Microsoft Office Word</Application>
  <DocSecurity>0</DocSecurity>
  <Lines>253</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Svitluk</dc:creator>
  <cp:keywords/>
  <dc:description/>
  <cp:lastModifiedBy>Svitluk</cp:lastModifiedBy>
  <cp:revision>28</cp:revision>
  <dcterms:created xsi:type="dcterms:W3CDTF">2020-12-01T08:26:00Z</dcterms:created>
  <dcterms:modified xsi:type="dcterms:W3CDTF">2020-12-08T12:13:00Z</dcterms:modified>
</cp:coreProperties>
</file>