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F5" w:rsidRPr="009872B6" w:rsidRDefault="009872B6" w:rsidP="00987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72B6">
        <w:rPr>
          <w:rFonts w:ascii="Times New Roman" w:hAnsi="Times New Roman" w:cs="Times New Roman"/>
          <w:b/>
          <w:sz w:val="28"/>
          <w:szCs w:val="28"/>
          <w:lang w:val="ru-RU"/>
        </w:rPr>
        <w:t>ОКРЕМІ ОРГАНІЗАЦІЙНО-ПРАВОВІ АСПЕКТИ ФОРМУВАННЯ ЄДИНОГО МЕДИЧНОГО ПРОСТОРУ В КОНТЕКСТІ ПРОВЕДЕННЯ МЕДИЧНОЇ РЕФОРМИ В УКРАЇНІ</w:t>
      </w:r>
    </w:p>
    <w:p w:rsidR="00BB3849" w:rsidRDefault="00BB3849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29F" w:rsidRDefault="0029429F" w:rsidP="0029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9429F">
        <w:rPr>
          <w:rFonts w:ascii="Times New Roman" w:hAnsi="Times New Roman" w:cs="Times New Roman"/>
          <w:sz w:val="28"/>
          <w:szCs w:val="28"/>
          <w:lang w:val="en-US"/>
        </w:rPr>
        <w:t>Key words: the only medical space, medical reform, state financial guarantees, medical service, legal relations, medical aid, patient, medical worker, health care institution, compulsory health insurance, biosafety.</w:t>
      </w:r>
    </w:p>
    <w:p w:rsidR="0029429F" w:rsidRDefault="0029429F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9429F" w:rsidRPr="0029429F" w:rsidRDefault="0029429F" w:rsidP="0029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Ключові слова: єдиний медичний простір, медична реформа, державні фінансові гарантії, медичне обслуговування, правовідносини, медична допомога, пацієнт, медичний працівник, заклад охорони здоров’я, обов’язкове медичне страхування,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біобезпека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29F" w:rsidRPr="0029429F" w:rsidRDefault="0029429F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49" w:rsidRPr="00957FCF" w:rsidRDefault="00BB3849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Верховною Радою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Pr="00957FCF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 xml:space="preserve"> Закону України «Про державні фінансові гарантії медичного обслуговування населення» від 19.10.2017 р. актуалізувало питання про організаційно-правові аспекти формування єдиного медичного простору в Україні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Pr="00957FCF">
        <w:rPr>
          <w:rFonts w:ascii="Times New Roman" w:hAnsi="Times New Roman" w:cs="Times New Roman"/>
          <w:sz w:val="28"/>
          <w:szCs w:val="28"/>
        </w:rPr>
        <w:t>. В цьому контексті доцільно зупинитись на окремих проблемних питаннях.</w:t>
      </w:r>
    </w:p>
    <w:p w:rsidR="00BB3849" w:rsidRPr="00957FCF" w:rsidRDefault="00BB3849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CF">
        <w:rPr>
          <w:rFonts w:ascii="Times New Roman" w:hAnsi="Times New Roman" w:cs="Times New Roman"/>
          <w:sz w:val="28"/>
          <w:szCs w:val="28"/>
        </w:rPr>
        <w:tab/>
        <w:t xml:space="preserve">Перше. Чи є на сьогодні в Україні нагальна необхідність у створенні єдиного медичного простору? На наше переконання – так, оскільки це влаштовує всіх суб’єктів правовідносин у сфері надання медичної допомоги. За визначенням І. Я. </w:t>
      </w:r>
      <w:proofErr w:type="spellStart"/>
      <w:r w:rsidRPr="00957FCF">
        <w:rPr>
          <w:rFonts w:ascii="Times New Roman" w:hAnsi="Times New Roman" w:cs="Times New Roman"/>
          <w:sz w:val="28"/>
          <w:szCs w:val="28"/>
        </w:rPr>
        <w:t>Сенюти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 xml:space="preserve"> – це фізичні та юридичні особи публічного та приватного права, які використовують свою правосуб’єктність у правовідносинах у сфері надання медичної допомоги: здійснюють суб’єктивні юридичні права та обов’язки і несуть юридичну відповідальність у цій сфері [2, с. 132]. 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До кола таких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суб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57FC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 xml:space="preserve"> дослідник відносить: 1) пацієнта; 2) законного представника пацієнта; 3) члена сім’ї пацієнта; 4) медичного працівника; 5) заклад охорони здоров’я; 6) фізичну особу підприємця, яка провадить господарську діяльність з медичної практики [2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57F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. 132].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="00CB2ECB"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="00CB2ECB">
        <w:rPr>
          <w:rFonts w:ascii="Times New Roman" w:hAnsi="Times New Roman" w:cs="Times New Roman"/>
          <w:sz w:val="28"/>
          <w:szCs w:val="28"/>
          <w:lang w:val="ru-RU"/>
        </w:rPr>
        <w:t>вигідно</w:t>
      </w:r>
      <w:proofErr w:type="spellEnd"/>
      <w:r w:rsidR="00CB2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2ECB">
        <w:rPr>
          <w:rFonts w:ascii="Times New Roman" w:hAnsi="Times New Roman" w:cs="Times New Roman"/>
          <w:sz w:val="28"/>
          <w:szCs w:val="28"/>
          <w:lang w:val="ru-RU"/>
        </w:rPr>
        <w:t>суспільству</w:t>
      </w:r>
      <w:proofErr w:type="spellEnd"/>
      <w:r w:rsidR="00CB2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2E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FCF">
        <w:rPr>
          <w:rFonts w:ascii="Times New Roman" w:hAnsi="Times New Roman" w:cs="Times New Roman"/>
          <w:sz w:val="28"/>
          <w:szCs w:val="28"/>
        </w:rPr>
        <w:t xml:space="preserve"> </w:t>
      </w:r>
      <w:r w:rsidRPr="00957FCF">
        <w:rPr>
          <w:rFonts w:ascii="Times New Roman" w:hAnsi="Times New Roman" w:cs="Times New Roman"/>
          <w:sz w:val="28"/>
          <w:szCs w:val="28"/>
        </w:rPr>
        <w:lastRenderedPageBreak/>
        <w:t>сприймає</w:t>
      </w:r>
      <w:proofErr w:type="gramEnd"/>
      <w:r w:rsidRPr="00957FCF">
        <w:rPr>
          <w:rFonts w:ascii="Times New Roman" w:hAnsi="Times New Roman" w:cs="Times New Roman"/>
          <w:sz w:val="28"/>
          <w:szCs w:val="28"/>
        </w:rPr>
        <w:t xml:space="preserve"> це як знак уваги з боку держави, а також самій державі, бо стає більш зрозумілим механізм фінансування витрат на медицину. </w:t>
      </w:r>
    </w:p>
    <w:p w:rsidR="00BB3849" w:rsidRPr="00957FCF" w:rsidRDefault="00BB3849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FCF">
        <w:rPr>
          <w:rFonts w:ascii="Times New Roman" w:hAnsi="Times New Roman" w:cs="Times New Roman"/>
          <w:sz w:val="28"/>
          <w:szCs w:val="28"/>
        </w:rPr>
        <w:tab/>
        <w:t>Друге. Головним елементом єдиного медичного простору виступає загальнообов’язкове державне медичне страхування. На думку В. Ю. Стеценко «</w:t>
      </w:r>
      <w:r w:rsidR="00CB2ECB">
        <w:rPr>
          <w:rFonts w:ascii="Times New Roman" w:hAnsi="Times New Roman" w:cs="Times New Roman"/>
          <w:sz w:val="28"/>
          <w:szCs w:val="28"/>
        </w:rPr>
        <w:t>сутність та основні пріори</w:t>
      </w:r>
      <w:r w:rsidRPr="00957FCF">
        <w:rPr>
          <w:rFonts w:ascii="Times New Roman" w:hAnsi="Times New Roman" w:cs="Times New Roman"/>
          <w:sz w:val="28"/>
          <w:szCs w:val="28"/>
        </w:rPr>
        <w:t>тети державної політики в галузі охорони здоров’я в контексті медичного страхування повинні полягати у пошуках шляхів максимально можливого рівня медичного забезпечення населення при 100 % гарантуванні мінімуму надання медичних послуг»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FCF">
        <w:rPr>
          <w:rFonts w:ascii="Times New Roman" w:hAnsi="Times New Roman" w:cs="Times New Roman"/>
          <w:sz w:val="28"/>
          <w:szCs w:val="28"/>
        </w:rPr>
        <w:t>[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>3, с. 241]</w:t>
      </w:r>
      <w:r w:rsidRPr="00957FCF">
        <w:rPr>
          <w:rFonts w:ascii="Times New Roman" w:hAnsi="Times New Roman" w:cs="Times New Roman"/>
          <w:sz w:val="28"/>
          <w:szCs w:val="28"/>
        </w:rPr>
        <w:t>.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432D" w:rsidRPr="00957FCF" w:rsidRDefault="00BB3849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7FCF">
        <w:rPr>
          <w:rFonts w:ascii="Times New Roman" w:hAnsi="Times New Roman" w:cs="Times New Roman"/>
          <w:sz w:val="28"/>
          <w:szCs w:val="28"/>
        </w:rPr>
        <w:t xml:space="preserve">Третє. Ще однією складовою єдиного медичного простору є наявність системи надання медичних послуг за принципом солідарності. Цей принцип означає, що держава гарантує кожному однаковий пакет загальнодоступних послуг, незалежно від фактичного розміру страхового внеску 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6432D"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4, с. 93]. </w:t>
      </w:r>
    </w:p>
    <w:p w:rsidR="0076432D" w:rsidRPr="00957FCF" w:rsidRDefault="0076432D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FC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Четверте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погодитися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думкою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О.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Сіделковського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приватні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обмежену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конкурувати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бюджетні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виділяються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[5, с. 127</w:t>
      </w:r>
      <w:r w:rsidRPr="00957FCF">
        <w:rPr>
          <w:rFonts w:ascii="Times New Roman" w:hAnsi="Times New Roman" w:cs="Times New Roman"/>
          <w:sz w:val="28"/>
          <w:szCs w:val="28"/>
        </w:rPr>
        <w:t>]</w:t>
      </w:r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, на нашу думку,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шукати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адміністративно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-правовому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закріпленні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розмежування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ланок в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Заслуговує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думка Н.В. Шевчук про те,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у рамках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право та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державотворення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адміністративної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[6, с. 22-23].</w:t>
      </w:r>
    </w:p>
    <w:p w:rsidR="00BB3849" w:rsidRPr="00957FCF" w:rsidRDefault="0076432D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7FCF">
        <w:rPr>
          <w:rFonts w:ascii="Times New Roman" w:hAnsi="Times New Roman" w:cs="Times New Roman"/>
          <w:sz w:val="28"/>
          <w:szCs w:val="28"/>
        </w:rPr>
        <w:t xml:space="preserve">П’яте. На нашу думку елементами єдиного медичного простору повинні бути: 1) забезпечення доступної і своєчасної, рівної і якісної медичної допомоги; 2) забезпечення якості та доступності лікарських засобів, вакцин та інших імунобіологічних препаратів, виробів медичного призначення; 3) гарантування належного рівня </w:t>
      </w:r>
      <w:proofErr w:type="spellStart"/>
      <w:r w:rsidRPr="00957FCF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 xml:space="preserve"> у країні як складової світової системи </w:t>
      </w:r>
      <w:proofErr w:type="spellStart"/>
      <w:r w:rsidRPr="00957FCF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>; 4) гарантування престижу професії медичного працівника та його участі у формуванні стандартів медичної професії і контролю за їх дотриманням; 5) забезпечення справедливого, прозорого і відповідального управління системою охорони здоров’я та впливу громадськості на прийняття державних рішень у цій сфері [4, с. 94].</w:t>
      </w:r>
    </w:p>
    <w:p w:rsidR="0076432D" w:rsidRPr="00957FCF" w:rsidRDefault="0076432D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C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7FCF">
        <w:rPr>
          <w:rFonts w:ascii="Times New Roman" w:hAnsi="Times New Roman" w:cs="Times New Roman"/>
          <w:sz w:val="28"/>
          <w:szCs w:val="28"/>
          <w:lang w:val="ru-RU"/>
        </w:rPr>
        <w:t>поняттям</w:t>
      </w:r>
      <w:proofErr w:type="spellEnd"/>
      <w:r w:rsidRPr="00957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FCF">
        <w:rPr>
          <w:rFonts w:ascii="Times New Roman" w:hAnsi="Times New Roman" w:cs="Times New Roman"/>
          <w:sz w:val="28"/>
          <w:szCs w:val="28"/>
        </w:rPr>
        <w:t xml:space="preserve">єдиного медичного простору ми розуміємо забезпечення рівного доступу у межах усієї країни до фінансованої державою медичної допомоги як за територіальних принципом, так і за економічними показниками, незалежно від місця знаходження, матеріального становища пацієнта чи його роботи. </w:t>
      </w:r>
    </w:p>
    <w:p w:rsidR="0076432D" w:rsidRPr="00957FCF" w:rsidRDefault="0076432D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CF">
        <w:rPr>
          <w:rFonts w:ascii="Times New Roman" w:hAnsi="Times New Roman" w:cs="Times New Roman"/>
          <w:sz w:val="28"/>
          <w:szCs w:val="28"/>
        </w:rPr>
        <w:tab/>
        <w:t xml:space="preserve">Зауважимо, що організаційно-правові аспекти формування єдиного медичного простору в значній мірі залежатимуть від діяльності районних та обласних державних адміністрацій, а також функціонування органів місцевого самоврядування, зокрема від новостворених об’єднаних територіальних громад. Саме у сфері охорони здоров’я могла б реалізуватись на практиці концепція делегування певних повноважень від органів державної виконавчої влади до органів місцевого самоврядування. </w:t>
      </w:r>
    </w:p>
    <w:p w:rsidR="0076432D" w:rsidRPr="00957FCF" w:rsidRDefault="0076432D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CF">
        <w:rPr>
          <w:rFonts w:ascii="Times New Roman" w:hAnsi="Times New Roman" w:cs="Times New Roman"/>
          <w:sz w:val="28"/>
          <w:szCs w:val="28"/>
        </w:rPr>
        <w:tab/>
        <w:t>Сподіваємося, що медична реформа позитивно вплине на формування єдиного медичного простору в Україні, а також на те, що це суттєво покращить стан захисту прав пацієнтів.</w:t>
      </w:r>
    </w:p>
    <w:p w:rsidR="0076432D" w:rsidRPr="00957FCF" w:rsidRDefault="0076432D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2D" w:rsidRPr="00957FCF" w:rsidRDefault="0076432D" w:rsidP="00691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CF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57FCF" w:rsidRPr="00957FCF" w:rsidRDefault="00957FCF" w:rsidP="0069169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FCF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57FCF">
        <w:rPr>
          <w:rFonts w:ascii="Times New Roman" w:hAnsi="Times New Roman" w:cs="Times New Roman"/>
          <w:sz w:val="28"/>
          <w:szCs w:val="28"/>
        </w:rPr>
        <w:t>України «Про державні фінансові гарантії медичного обслуговування населення» від 19.10.2017 р.</w:t>
      </w:r>
      <w:r w:rsidRPr="00957FCF">
        <w:rPr>
          <w:rFonts w:ascii="Times New Roman" w:hAnsi="Times New Roman" w:cs="Times New Roman"/>
          <w:sz w:val="28"/>
          <w:szCs w:val="28"/>
        </w:rPr>
        <w:t xml:space="preserve"> </w:t>
      </w:r>
      <w:r w:rsidRPr="00957FCF">
        <w:rPr>
          <w:rFonts w:ascii="Times New Roman" w:hAnsi="Times New Roman" w:cs="Times New Roman"/>
          <w:sz w:val="28"/>
          <w:szCs w:val="28"/>
        </w:rPr>
        <w:t xml:space="preserve">[Електронний ресурс] // Режим доступу: </w:t>
      </w:r>
      <w:hyperlink r:id="rId5" w:history="1">
        <w:r w:rsidRPr="00957FCF">
          <w:rPr>
            <w:rStyle w:val="a4"/>
            <w:rFonts w:ascii="Times New Roman" w:hAnsi="Times New Roman" w:cs="Times New Roman"/>
            <w:sz w:val="28"/>
            <w:szCs w:val="28"/>
          </w:rPr>
          <w:t>https://rada.gov.ua</w:t>
        </w:r>
      </w:hyperlink>
      <w:r w:rsidRPr="00957F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32D" w:rsidRDefault="00957FCF" w:rsidP="0069169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FCF">
        <w:rPr>
          <w:rFonts w:ascii="Times New Roman" w:hAnsi="Times New Roman" w:cs="Times New Roman"/>
          <w:sz w:val="28"/>
          <w:szCs w:val="28"/>
        </w:rPr>
        <w:t>Сенюта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 xml:space="preserve"> І.Я. Цивільно-правове регулювання відносин у сфері надання медичної допомоги: питання</w:t>
      </w:r>
      <w:r w:rsidR="00CB2ECB">
        <w:rPr>
          <w:rFonts w:ascii="Times New Roman" w:hAnsi="Times New Roman" w:cs="Times New Roman"/>
          <w:sz w:val="28"/>
          <w:szCs w:val="28"/>
        </w:rPr>
        <w:t xml:space="preserve"> теорії і практики: монографія </w:t>
      </w:r>
      <w:r w:rsidR="0007569C">
        <w:rPr>
          <w:rFonts w:ascii="Times New Roman" w:hAnsi="Times New Roman" w:cs="Times New Roman"/>
          <w:sz w:val="28"/>
          <w:szCs w:val="28"/>
        </w:rPr>
        <w:t>/</w:t>
      </w:r>
      <w:r w:rsidRPr="00957FCF">
        <w:rPr>
          <w:rFonts w:ascii="Times New Roman" w:hAnsi="Times New Roman" w:cs="Times New Roman"/>
          <w:sz w:val="28"/>
          <w:szCs w:val="28"/>
        </w:rPr>
        <w:t xml:space="preserve"> І.Я. </w:t>
      </w:r>
      <w:proofErr w:type="spellStart"/>
      <w:r w:rsidRPr="00957FCF">
        <w:rPr>
          <w:rFonts w:ascii="Times New Roman" w:hAnsi="Times New Roman" w:cs="Times New Roman"/>
          <w:sz w:val="28"/>
          <w:szCs w:val="28"/>
        </w:rPr>
        <w:t>Сенюта</w:t>
      </w:r>
      <w:proofErr w:type="spellEnd"/>
      <w:r w:rsidRPr="00957FCF">
        <w:rPr>
          <w:rFonts w:ascii="Times New Roman" w:hAnsi="Times New Roman" w:cs="Times New Roman"/>
          <w:sz w:val="28"/>
          <w:szCs w:val="28"/>
        </w:rPr>
        <w:t>. – Львів: Видавництво ЛОБФ «Медицина і право», 2018. – 640 с.</w:t>
      </w:r>
    </w:p>
    <w:p w:rsidR="00957FCF" w:rsidRDefault="00957FCF" w:rsidP="0069169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Стеценко В.Ю. Перспективи запровадження в Україні обов’язкового медичного страхування (адміністративно-правовий аспект)  // Закарпатські правові читання. Матеріали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всеукраїнської науково-практичної конференції молодих вчених та студентів 29-30 квітня 2010 р.: У </w:t>
      </w:r>
      <w:r w:rsidR="0007569C">
        <w:rPr>
          <w:rFonts w:ascii="Times New Roman" w:hAnsi="Times New Roman" w:cs="Times New Roman"/>
          <w:sz w:val="28"/>
          <w:szCs w:val="28"/>
        </w:rPr>
        <w:t>2-х т. /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Ф. Г. Ващука, П.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Ужгород: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ЗакДУ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Т. 1.  ст. 241-243.</w:t>
      </w:r>
    </w:p>
    <w:p w:rsidR="00957FCF" w:rsidRDefault="00957FCF" w:rsidP="0069169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Грін О.О. Загальне медичне право: Навчальний посібник: альб. схем. О.О. Грін – Ужгород : Видавництво «ФОП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А.М.», 2017. – 208 с.</w:t>
      </w:r>
    </w:p>
    <w:p w:rsidR="00957FCF" w:rsidRDefault="00957FCF" w:rsidP="0069169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Сіделковський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Правове забезпечення єдиного медичного простору України: до постановки питання // Публічне право.  </w:t>
      </w:r>
      <w:r w:rsidR="0007569C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 № 2. С. 126-130.</w:t>
      </w:r>
    </w:p>
    <w:p w:rsidR="00957FCF" w:rsidRPr="00957FCF" w:rsidRDefault="0069169D" w:rsidP="0069169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Шевчук Н.В. Адміністративно-правове регулювання організації охорони здоров’я на регіональному рівні: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наук: 12.00.07. Київ, 2015. – 200 с.</w:t>
      </w:r>
    </w:p>
    <w:p w:rsidR="0076432D" w:rsidRPr="00957FCF" w:rsidRDefault="0076432D" w:rsidP="0069169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49" w:rsidRPr="00957FCF" w:rsidRDefault="00BB3849" w:rsidP="00BB3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849" w:rsidRPr="00957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6043C"/>
    <w:multiLevelType w:val="hybridMultilevel"/>
    <w:tmpl w:val="F166899C"/>
    <w:lvl w:ilvl="0" w:tplc="28BC0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C8"/>
    <w:rsid w:val="0007569C"/>
    <w:rsid w:val="0029429F"/>
    <w:rsid w:val="0069169D"/>
    <w:rsid w:val="0076432D"/>
    <w:rsid w:val="008B6CF5"/>
    <w:rsid w:val="00957FCF"/>
    <w:rsid w:val="009872B6"/>
    <w:rsid w:val="00BB3849"/>
    <w:rsid w:val="00CB2ECB"/>
    <w:rsid w:val="00C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29D2-72E1-4E7A-92BB-07FCFBBC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5</cp:revision>
  <dcterms:created xsi:type="dcterms:W3CDTF">2019-03-29T14:37:00Z</dcterms:created>
  <dcterms:modified xsi:type="dcterms:W3CDTF">2019-03-29T15:28:00Z</dcterms:modified>
</cp:coreProperties>
</file>