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3640AA" w:rsidRPr="003640AA" w:rsidTr="003640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0AA" w:rsidRPr="003640AA" w:rsidRDefault="003640AA" w:rsidP="003640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>Гігієна</w:t>
            </w:r>
            <w:proofErr w:type="spellEnd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>населених</w:t>
            </w:r>
            <w:proofErr w:type="spellEnd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0AA" w:rsidRPr="003640AA" w:rsidRDefault="003640AA" w:rsidP="003640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AA">
              <w:rPr>
                <w:rFonts w:ascii="Arial" w:eastAsia="Times New Roman" w:hAnsi="Arial" w:cs="Arial"/>
                <w:sz w:val="24"/>
                <w:szCs w:val="24"/>
              </w:rPr>
              <w:t>ISSN: </w:t>
            </w:r>
            <w:r w:rsidRPr="003640AA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</w:rPr>
              <w:t>2707-0441</w:t>
            </w:r>
            <w:r w:rsidRPr="003640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>eISSN</w:t>
            </w:r>
            <w:proofErr w:type="spellEnd"/>
            <w:r w:rsidRPr="003640AA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r w:rsidRPr="003640AA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</w:rPr>
              <w:t>2707-045X</w:t>
            </w:r>
          </w:p>
        </w:tc>
      </w:tr>
    </w:tbl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Випуск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73, 2023   -  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Сторінки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 48-58</w:t>
      </w:r>
    </w:p>
    <w:p w:rsidR="003640AA" w:rsidRPr="003640AA" w:rsidRDefault="003640AA" w:rsidP="003640AA">
      <w:pPr>
        <w:shd w:val="clear" w:color="auto" w:fill="F0F0F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МОНІТОРИНГ СТАНУ ЗАБРУДНЕННЯ ВОДОГІННОЇ МЕРЕЖІ м. УЖГОРОДА І НАСЕЛЕНИХ ПУНКТІВ ЗАКАРПАТСЬКОЇ ОБЛАСТІ В ДИНАМІ</w:t>
      </w:r>
      <w:proofErr w:type="gramStart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</w:rPr>
        <w:t>Ц</w:t>
      </w:r>
      <w:proofErr w:type="gramEnd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</w:rPr>
        <w:t>І ПРОТЯГОМ 2018–2022 РОКІВ</w:t>
      </w:r>
    </w:p>
    <w:p w:rsidR="003640AA" w:rsidRPr="003640AA" w:rsidRDefault="003640AA" w:rsidP="003640AA">
      <w:pPr>
        <w:spacing w:after="3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Микита</w:t>
      </w:r>
      <w:proofErr w:type="spellEnd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Х.І.</w:t>
      </w:r>
      <w:r w:rsidRPr="003640A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vertAlign w:val="superscript"/>
        </w:rPr>
        <w:t>1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Рогач</w:t>
      </w:r>
      <w:proofErr w:type="gramStart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І.</w:t>
      </w:r>
      <w:proofErr w:type="gramEnd"/>
      <w:r w:rsidRPr="003640A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М.</w:t>
      </w:r>
      <w:r w:rsidRPr="003640A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vertAlign w:val="superscript"/>
        </w:rPr>
        <w:t>1</w:t>
      </w:r>
    </w:p>
    <w:p w:rsidR="003640AA" w:rsidRPr="003640AA" w:rsidRDefault="003640AA" w:rsidP="003640AA">
      <w:pPr>
        <w:spacing w:after="3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vertAlign w:val="superscript"/>
        </w:rPr>
        <w:t>1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t> ДВНЗ «УЖГОРОДСЬКИЙ НАЦІОНАЛЬНИЙ УНІВЕРСИТЕТ»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>УДК: 613.31(477.870)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>АНОТАЦІЯ: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Мета.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Вивчити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забруднення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м. Ужгорода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пунктів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динаміці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2018-2022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Об’єкт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методи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ідження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Об’єктами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ідження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були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мережа м. Ужгорода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пунктів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Проаналізований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статистичного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матеріалу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ДУ „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центр контролю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профілактики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хвороб МОЗ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“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щодо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забруднення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м. Ужгорода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пунктів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динаміці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2018-2022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Отримані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матеріали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оброблені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статистичним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методом за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допомогою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комп’ютерної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програми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Microsoft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Excel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Результати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ідження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їх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обговорення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загальної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кількості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саме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553-х,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які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знаходились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наглядом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ДУ «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центр контролю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профілактики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хвороб МОЗ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2018-2022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420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них не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відповідали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вимогам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ДержСанПіН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2.2.4-171-10 «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Гігієнічні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вимоги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до води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питної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призначеної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для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споживання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людиною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складає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75,9%: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них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через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відсутність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зон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охорони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28,9%; через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відсутність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необхідного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комплексу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очисних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споруд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28,8%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через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відсутність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знезаражувальних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установок 41,6%.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Також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ДУ «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центр контролю та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проф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ілактики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хвороб МОЗ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» 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динаміці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2018-2022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було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досліджено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8597 проб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питної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води на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санітарно-хімічні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показники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пунктів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у тому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числі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874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проби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питної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води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м. Ужгорода,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складає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10,2% та 20 021 пробу води – на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мікробіологічні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показники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у тому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числі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3480 проб у м.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Ужгороді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становить 17,4%.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  <w:t xml:space="preserve">На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основі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лабораторних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іджень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установлено,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значна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кількість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проб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питної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води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комунальних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відомчих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сільських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відповідають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вимогам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ДержСанПіН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санітарно-хімічними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мікробіологічними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показниками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Їх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низька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якість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пов’язана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зношеністю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існуючих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мереж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обладнання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системи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недостатнім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фінансуванням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потреб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водогінно-каналізаційного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господарства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періодичним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відключенням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електроенергії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водозаборів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спричиняє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додаткові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прориви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аварійних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трубопроводів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внаслідок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перепадів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тиску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також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недостатньої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потужності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частини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існуючих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централізованих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Висновки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  <w:t xml:space="preserve">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Значна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кількість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відповідають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санітарним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нормам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правилам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через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відсутність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зон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охорони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необхідного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комплексу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очисних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споруд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відсутності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знезаражувальних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установок.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Значна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кількість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досл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іджених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проб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питної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води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комунальних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відомчих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сільських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водогонів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відповідають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вимогам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ДержСанПіН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санітарно-хімічними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мікробіологічними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показниками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  <w:t xml:space="preserve">3.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Здійснюється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постійний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еколого-гігієнічний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моніторинг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джерел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водопостачання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еколого-гігієнічний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моніторинг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водопідготовки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водопровідної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3640AA" w:rsidRPr="003640AA" w:rsidRDefault="003640AA" w:rsidP="003640A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lastRenderedPageBreak/>
        <w:t>ЛІТЕРАТУРА: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Bondarenko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YuH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Dzhulai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OS,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Riabovol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VM,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Khomenko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OA,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Kokhanii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OA.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Medical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surface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Cherkasy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2018;3(88):16-22.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5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https://doi.org/10.32402/dovkil2018.03.016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Bondarenko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J,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Tishchuk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M.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Medico-ecological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impact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nitrates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decentralized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young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children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Cherkasy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2021].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2022;72:23-9.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6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https://doi.org/10.32402/hygiene2022.72.023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Verholias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MR,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Trakhtenberh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IM,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Dmytrukha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NM.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cytotoxic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activity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various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2016;4(80):19-22.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7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https://doi.org/10.32402/dovkil2016.04.019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4.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Zahorodniuk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KYu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Bardov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VH,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Omelchuk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ST,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Pel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IM,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Zahorodniuk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YuV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Nikipіelova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OM,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Baryshnikova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OP.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substantiation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necessity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ways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municipal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centrilized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systems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'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modernization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2016;1(77):48-54.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8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https://doi.org/10.32402/dovkil2016.01.048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requirements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intended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human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consumption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SSNR 2.2.4-171-10].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Kyiv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; 2012. 55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Hryhorenko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LV.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Topicality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afterpurified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under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conditions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Krivorizk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zone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urbanization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2016;3(79):19-25.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Russian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9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https://doi.org/10.32402/dovkil2016.03.019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Liakh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YuYe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Safonov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RV,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Sedlyar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NV,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Smulka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LS,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Yankiv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VA,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Rudnytska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OP.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decentralized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Volodymyrets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district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Rivn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е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2022;72:30-40.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0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https://doi.org/10.32402/hygiene2022.72.030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8.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Liakh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YuYe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Safonov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RV,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Karpovych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Kulakova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Sedlyar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NV.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condition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surface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Rivne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2022;72:41-51.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1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https://doi.org/10.32402/hygiene2022.72.041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9.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Krupka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NO,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Lototska-Dudyk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UB.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state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Lviv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over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2009-2015].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2016;4(80):23-30.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2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https://doi.org/10.32402/dovkil2016.04.023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10.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Lototska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Kondratiuk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VA,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Panychev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Ternopil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2018;1(85):36-41.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3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https://doi.org/10.32402/dovkil2018.01.036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Lototska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Prokopov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VO. [</w:t>
      </w:r>
      <w:proofErr w:type="spellStart"/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risk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consumption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with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increased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content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nitrates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people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Ternopil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oblast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2018;4(89):20-4.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4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https://doi.org/10.32402/dovkil2018.04.020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Lototska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Prokopov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>ndratiuk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VA.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Peculiarities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organization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western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2020;1(94):48-56.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5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https://doi.org/10.32402/dovkil2020.01.048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13. Mykyta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Analysis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state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pollution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settlements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Zakarpattia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dynamics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during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2010-2014].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Clinical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Pediatrics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2016;1-2(31-32):104-11.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14. Mykyta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., Rohach IM.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decentralized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settlements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Zakarpattia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dynamics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during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2014-2018].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Clinical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Pediatrics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2019;1(49):59-65.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15. Mykyta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., Rohach IM.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Dynamic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monitoring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rural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watercourses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Zakarpattia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during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2016-2020].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Clinical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Pediatrics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2021;4(54):70-6.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Mokiienko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AV,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Kovalchuk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LYo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Rationale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studies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impact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factor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public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literature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review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)].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2014;65:67-76.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Brezetska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Drab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RR.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Monitoring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state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urban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Rivne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1999-2015].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2017;4(84):31-7.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6" w:tgtFrame="_blank" w:history="1">
        <w:r w:rsidRPr="003640AA">
          <w:rPr>
            <w:rFonts w:ascii="Arial" w:eastAsia="Times New Roman" w:hAnsi="Arial" w:cs="Arial"/>
            <w:color w:val="23527C"/>
            <w:sz w:val="24"/>
            <w:szCs w:val="24"/>
            <w:u w:val="single"/>
          </w:rPr>
          <w:t>https://doi.org/10.32402/dovkil2017.04.031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18.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IV,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Brezetska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Hushchuk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Drab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RR.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Monitoring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ecological-and-hygienic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evaluation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decentralized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Rivne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region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2004-2015].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2018;1(85):41-7.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7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https://doi.org/10.32402/dovkil2018.01.041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19.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Petrakov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IYu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state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Nauk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Visn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Nats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Un-tu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O.O.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Bohomoltsia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2010;27:116-7.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20.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Prokopov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Lypovetska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OB.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Assessment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underground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sources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point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view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impact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Nauk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Visn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Nats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Un-tu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O.O.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Bohomoltsia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2012;4:122-6.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21.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Prokopov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State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systems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modern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conditions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view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standpoint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)].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2014; 64:56-67.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22.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Prokopov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VO,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Zorina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Results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hygienic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monitoring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drinking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with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improved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Hygiene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Populated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Places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2019;69:72-9.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18" w:tgtFrame="_blank" w:history="1">
        <w:r w:rsidRPr="003640AA">
          <w:rPr>
            <w:rFonts w:ascii="Arial" w:eastAsia="Times New Roman" w:hAnsi="Arial" w:cs="Arial"/>
            <w:color w:val="337AB7"/>
            <w:sz w:val="24"/>
            <w:szCs w:val="24"/>
          </w:rPr>
          <w:t>https://doi.org/10.32402/hygiene2019.69.072</w:t>
        </w:r>
      </w:hyperlink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23.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Frolov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AF,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Zadorozhna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VI,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Doan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SI.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factor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transmission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viral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infections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Aktualni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Problemy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Transportnoi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Medytsyny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2006;1:65-9.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24.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Korchak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HI,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Surmashev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spellEnd"/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OV,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Nekrasova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LS,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Mikhiіenkova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AI,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Nikonova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NО,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Rakhimova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TB. [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quality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centralized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water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supply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Ukraine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according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to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sanitary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microbiological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indicators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related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infectious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diseases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].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Health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2012;4(63):39-43.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Ukrainian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t>ДЛЯ ЦИТУВАННЯ:</w:t>
      </w:r>
    </w:p>
    <w:p w:rsidR="003640AA" w:rsidRPr="003640AA" w:rsidRDefault="003640AA" w:rsidP="003640A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Микита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Х.І., Рогач І.М.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Моніторинг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стану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забруднення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водогінної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мережі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м. Ужгорода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пунктів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Закарпатської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області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динаміці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2018-2022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Гігієна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населених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місць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: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зб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 наук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 w:rsidRPr="003640AA">
        <w:rPr>
          <w:rFonts w:ascii="Arial" w:eastAsia="Times New Roman" w:hAnsi="Arial" w:cs="Arial"/>
          <w:color w:val="333333"/>
          <w:sz w:val="24"/>
          <w:szCs w:val="24"/>
        </w:rPr>
        <w:t xml:space="preserve">р. К., 2023. </w:t>
      </w:r>
      <w:proofErr w:type="spellStart"/>
      <w:r w:rsidRPr="003640AA">
        <w:rPr>
          <w:rFonts w:ascii="Arial" w:eastAsia="Times New Roman" w:hAnsi="Arial" w:cs="Arial"/>
          <w:color w:val="333333"/>
          <w:sz w:val="24"/>
          <w:szCs w:val="24"/>
        </w:rPr>
        <w:t>Вип</w:t>
      </w:r>
      <w:proofErr w:type="spellEnd"/>
      <w:r w:rsidRPr="003640AA">
        <w:rPr>
          <w:rFonts w:ascii="Arial" w:eastAsia="Times New Roman" w:hAnsi="Arial" w:cs="Arial"/>
          <w:color w:val="333333"/>
          <w:sz w:val="24"/>
          <w:szCs w:val="24"/>
        </w:rPr>
        <w:t>. 73. С. 48-58.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r w:rsidRPr="003640AA">
        <w:rPr>
          <w:rFonts w:ascii="Arial" w:eastAsia="Times New Roman" w:hAnsi="Arial" w:cs="Arial"/>
          <w:color w:val="838383"/>
          <w:sz w:val="18"/>
          <w:szCs w:val="18"/>
        </w:rPr>
        <w:t>2009-2023 ГІ</w:t>
      </w:r>
      <w:proofErr w:type="gram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Г</w:t>
      </w:r>
      <w:proofErr w:type="gramEnd"/>
      <w:r w:rsidRPr="003640AA">
        <w:rPr>
          <w:rFonts w:ascii="Arial" w:eastAsia="Times New Roman" w:hAnsi="Arial" w:cs="Arial"/>
          <w:color w:val="838383"/>
          <w:sz w:val="18"/>
          <w:szCs w:val="18"/>
        </w:rPr>
        <w:t>ІЄНА НАСЕЛЕНИХ МІСЦЬ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640A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Державна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установа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"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Інститут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громадського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здоров'я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і</w:t>
      </w:r>
      <w:proofErr w:type="gram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м</w:t>
      </w:r>
      <w:proofErr w:type="spellEnd"/>
      <w:proofErr w:type="gram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.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О.М.Марзєєва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Національної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академії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медичних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наук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України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>"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r w:rsidRPr="003640AA">
        <w:rPr>
          <w:rFonts w:ascii="Arial" w:eastAsia="Times New Roman" w:hAnsi="Arial" w:cs="Arial"/>
          <w:color w:val="838383"/>
          <w:sz w:val="18"/>
          <w:szCs w:val="18"/>
        </w:rPr>
        <w:t> 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Використання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текстових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та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графічних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матеріалів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сайту </w:t>
      </w:r>
      <w:proofErr w:type="spellStart"/>
      <w:proofErr w:type="gram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дозволяється</w:t>
      </w:r>
      <w:proofErr w:type="spellEnd"/>
      <w:proofErr w:type="gram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лише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з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письмового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дозволу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 xml:space="preserve"> </w:t>
      </w:r>
      <w:proofErr w:type="spellStart"/>
      <w:r w:rsidRPr="003640AA">
        <w:rPr>
          <w:rFonts w:ascii="Arial" w:eastAsia="Times New Roman" w:hAnsi="Arial" w:cs="Arial"/>
          <w:color w:val="838383"/>
          <w:sz w:val="18"/>
          <w:szCs w:val="18"/>
        </w:rPr>
        <w:t>редакції</w:t>
      </w:r>
      <w:proofErr w:type="spellEnd"/>
      <w:r w:rsidRPr="003640AA">
        <w:rPr>
          <w:rFonts w:ascii="Arial" w:eastAsia="Times New Roman" w:hAnsi="Arial" w:cs="Arial"/>
          <w:color w:val="838383"/>
          <w:sz w:val="18"/>
          <w:szCs w:val="18"/>
        </w:rPr>
        <w:t>.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r w:rsidRPr="003640AA">
        <w:rPr>
          <w:rFonts w:ascii="Arial" w:eastAsia="Times New Roman" w:hAnsi="Arial" w:cs="Arial"/>
          <w:color w:val="838383"/>
          <w:sz w:val="18"/>
          <w:szCs w:val="18"/>
        </w:rPr>
        <w:t> </w:t>
      </w:r>
    </w:p>
    <w:p w:rsidR="003640AA" w:rsidRPr="003640AA" w:rsidRDefault="003640AA" w:rsidP="003640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38383"/>
          <w:sz w:val="18"/>
          <w:szCs w:val="18"/>
        </w:rPr>
      </w:pPr>
      <w:hyperlink r:id="rId19" w:tgtFrame="_blank" w:history="1">
        <w:r w:rsidRPr="003640AA">
          <w:rPr>
            <w:rFonts w:ascii="Arial" w:eastAsia="Times New Roman" w:hAnsi="Arial" w:cs="Arial"/>
            <w:color w:val="838383"/>
            <w:sz w:val="18"/>
            <w:u w:val="single"/>
          </w:rPr>
          <w:t>РОЗРОБЛЕНО: ІГЗ НАМНУ</w:t>
        </w:r>
      </w:hyperlink>
    </w:p>
    <w:p w:rsidR="003640AA" w:rsidRPr="003640AA" w:rsidRDefault="003640AA" w:rsidP="003640AA">
      <w:pPr>
        <w:numPr>
          <w:ilvl w:val="0"/>
          <w:numId w:val="1"/>
        </w:numPr>
        <w:spacing w:beforeAutospacing="1" w:after="0" w:afterAutospacing="1" w:line="240" w:lineRule="auto"/>
        <w:ind w:left="-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hyperlink r:id="rId20" w:history="1">
        <w:r w:rsidRPr="003640AA">
          <w:rPr>
            <w:rFonts w:ascii="Arial" w:eastAsia="Times New Roman" w:hAnsi="Arial" w:cs="Arial"/>
            <w:color w:val="838383"/>
            <w:sz w:val="18"/>
            <w:u w:val="single"/>
          </w:rPr>
          <w:t>Карта сайту</w:t>
        </w:r>
      </w:hyperlink>
    </w:p>
    <w:p w:rsidR="003640AA" w:rsidRPr="003640AA" w:rsidRDefault="003640AA" w:rsidP="003640AA">
      <w:pPr>
        <w:numPr>
          <w:ilvl w:val="0"/>
          <w:numId w:val="1"/>
        </w:numPr>
        <w:spacing w:beforeAutospacing="1" w:after="0" w:afterAutospacing="1" w:line="240" w:lineRule="auto"/>
        <w:ind w:left="-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hyperlink r:id="rId21" w:history="1">
        <w:proofErr w:type="spellStart"/>
        <w:r w:rsidRPr="003640AA">
          <w:rPr>
            <w:rFonts w:ascii="Arial" w:eastAsia="Times New Roman" w:hAnsi="Arial" w:cs="Arial"/>
            <w:color w:val="838383"/>
            <w:sz w:val="18"/>
            <w:u w:val="single"/>
          </w:rPr>
          <w:t>Зворотній</w:t>
        </w:r>
        <w:proofErr w:type="spellEnd"/>
        <w:r w:rsidRPr="003640AA">
          <w:rPr>
            <w:rFonts w:ascii="Arial" w:eastAsia="Times New Roman" w:hAnsi="Arial" w:cs="Arial"/>
            <w:color w:val="838383"/>
            <w:sz w:val="18"/>
            <w:u w:val="single"/>
          </w:rPr>
          <w:t xml:space="preserve"> </w:t>
        </w:r>
        <w:proofErr w:type="spellStart"/>
        <w:r w:rsidRPr="003640AA">
          <w:rPr>
            <w:rFonts w:ascii="Arial" w:eastAsia="Times New Roman" w:hAnsi="Arial" w:cs="Arial"/>
            <w:color w:val="838383"/>
            <w:sz w:val="18"/>
            <w:u w:val="single"/>
          </w:rPr>
          <w:t>зв'язок</w:t>
        </w:r>
        <w:proofErr w:type="spellEnd"/>
      </w:hyperlink>
    </w:p>
    <w:p w:rsidR="00943C64" w:rsidRDefault="00943C64" w:rsidP="003640AA">
      <w:pPr>
        <w:jc w:val="both"/>
      </w:pPr>
    </w:p>
    <w:sectPr w:rsidR="00943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461"/>
    <w:multiLevelType w:val="multilevel"/>
    <w:tmpl w:val="CAB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0AA"/>
    <w:rsid w:val="003640AA"/>
    <w:rsid w:val="0094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6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34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18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91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9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36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333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10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18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18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2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002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3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64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714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868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84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17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51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898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506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892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202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312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09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47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49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69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99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767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6771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402/dovkil2016.01.048" TargetMode="External"/><Relationship Id="rId13" Type="http://schemas.openxmlformats.org/officeDocument/2006/relationships/hyperlink" Target="https://doi.org/10.32402/dovkil2018.01.036" TargetMode="External"/><Relationship Id="rId18" Type="http://schemas.openxmlformats.org/officeDocument/2006/relationships/hyperlink" Target="https://doi.org/10.32402/hygiene2019.69.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ygiene-journal.org.ua/site/gnm.nsf/all/contact?opendocument" TargetMode="External"/><Relationship Id="rId7" Type="http://schemas.openxmlformats.org/officeDocument/2006/relationships/hyperlink" Target="https://doi.org/10.32402/dovkil2016.04.019" TargetMode="External"/><Relationship Id="rId12" Type="http://schemas.openxmlformats.org/officeDocument/2006/relationships/hyperlink" Target="https://doi.org/10.32402/dovkil2016.04.023" TargetMode="External"/><Relationship Id="rId17" Type="http://schemas.openxmlformats.org/officeDocument/2006/relationships/hyperlink" Target="https://doi.org/10.32402/dovkil2018.01.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2402/dovkil2017.04.031" TargetMode="External"/><Relationship Id="rId20" Type="http://schemas.openxmlformats.org/officeDocument/2006/relationships/hyperlink" Target="http://www.hygiene-journal.org.ua/site/gnm.nsf/all/map?open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2402/hygiene2022.72.023" TargetMode="External"/><Relationship Id="rId11" Type="http://schemas.openxmlformats.org/officeDocument/2006/relationships/hyperlink" Target="https://doi.org/10.32402/hygiene2022.72.041" TargetMode="External"/><Relationship Id="rId5" Type="http://schemas.openxmlformats.org/officeDocument/2006/relationships/hyperlink" Target="https://doi.org/10.32402/dovkil2018.03.016" TargetMode="External"/><Relationship Id="rId15" Type="http://schemas.openxmlformats.org/officeDocument/2006/relationships/hyperlink" Target="https://doi.org/10.32402/dovkil2020.01.0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2402/hygiene2022.72.030" TargetMode="External"/><Relationship Id="rId19" Type="http://schemas.openxmlformats.org/officeDocument/2006/relationships/hyperlink" Target="http://www.health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402/dovkil2016.03.019" TargetMode="External"/><Relationship Id="rId14" Type="http://schemas.openxmlformats.org/officeDocument/2006/relationships/hyperlink" Target="https://doi.org/10.32402/dovkil2018.04.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9091</Characters>
  <Application>Microsoft Office Word</Application>
  <DocSecurity>0</DocSecurity>
  <Lines>75</Lines>
  <Paragraphs>21</Paragraphs>
  <ScaleCrop>false</ScaleCrop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2023-11-14T07:37:00Z</dcterms:created>
  <dcterms:modified xsi:type="dcterms:W3CDTF">2023-11-14T07:37:00Z</dcterms:modified>
</cp:coreProperties>
</file>